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0752A" w14:textId="7D778095" w:rsidR="00F750D0" w:rsidRDefault="00EA0B3E">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2050984011"/>
          <w:placeholder>
            <w:docPart w:val="GBC22222222222222222222222222222"/>
          </w:placeholder>
        </w:sdtPr>
        <w:sdtEndPr/>
        <w:sdtContent>
          <w:r w:rsidR="00F03946">
            <w:rPr>
              <w:bCs/>
              <w:szCs w:val="21"/>
            </w:rPr>
            <w:t>600279</w:t>
          </w:r>
        </w:sdtContent>
      </w:sdt>
      <w:r>
        <w:rPr>
          <w:rFonts w:hint="eastAsia"/>
          <w:bCs/>
          <w:szCs w:val="21"/>
        </w:rPr>
        <w:t xml:space="preserve">                                           公司简称：</w:t>
      </w:r>
      <w:sdt>
        <w:sdtPr>
          <w:rPr>
            <w:rFonts w:hint="eastAsia"/>
            <w:bCs/>
            <w:szCs w:val="21"/>
          </w:rPr>
          <w:alias w:val="公司简称"/>
          <w:tag w:val="_GBC_0384ae715a1e4b4894a29e4d27f5bef4"/>
          <w:id w:val="-938836410"/>
          <w:placeholder>
            <w:docPart w:val="GBC22222222222222222222222222222"/>
          </w:placeholder>
        </w:sdtPr>
        <w:sdtEndPr/>
        <w:sdtContent>
          <w:r>
            <w:rPr>
              <w:rFonts w:hint="eastAsia"/>
              <w:bCs/>
              <w:szCs w:val="21"/>
            </w:rPr>
            <w:t>重庆港</w:t>
          </w:r>
        </w:sdtContent>
      </w:sdt>
    </w:p>
    <w:p w14:paraId="617BD11B" w14:textId="77777777" w:rsidR="00F750D0" w:rsidRDefault="00F750D0"/>
    <w:p w14:paraId="6611D498" w14:textId="77777777" w:rsidR="00F750D0" w:rsidRDefault="00F750D0"/>
    <w:p w14:paraId="5515B89D" w14:textId="77777777" w:rsidR="00F750D0" w:rsidRDefault="00F750D0"/>
    <w:p w14:paraId="3D58405E" w14:textId="77777777" w:rsidR="00F750D0" w:rsidRDefault="00F750D0"/>
    <w:p w14:paraId="7DAA2E1C" w14:textId="77777777" w:rsidR="00F750D0" w:rsidRDefault="00F750D0"/>
    <w:p w14:paraId="04B7F1D2" w14:textId="77777777" w:rsidR="00F750D0" w:rsidRDefault="00F750D0"/>
    <w:p w14:paraId="1FC4AC54" w14:textId="77777777" w:rsidR="00F750D0" w:rsidRDefault="00F750D0">
      <w:pPr>
        <w:rPr>
          <w:b/>
          <w:bCs/>
          <w:szCs w:val="21"/>
        </w:rPr>
      </w:pPr>
    </w:p>
    <w:p w14:paraId="5713DE58" w14:textId="77777777" w:rsidR="00F750D0" w:rsidRDefault="00F750D0">
      <w:pPr>
        <w:rPr>
          <w:b/>
          <w:bCs/>
          <w:szCs w:val="21"/>
        </w:rPr>
      </w:pPr>
    </w:p>
    <w:p w14:paraId="3045A8EA" w14:textId="77777777" w:rsidR="00F750D0" w:rsidRDefault="00C86001">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692299032"/>
          <w:placeholder>
            <w:docPart w:val="GBC22222222222222222222222222222"/>
          </w:placeholder>
          <w:dataBinding w:prefixMappings="xmlns:clcid-cgi='clcid-cgi'" w:xpath="/*/clcid-cgi:GongSiFaDingZhongWenMingCheng" w:storeItemID="{89EBAB94-44A0-46A2-B712-30D997D04A6D}"/>
          <w:text/>
        </w:sdtPr>
        <w:sdtEndPr/>
        <w:sdtContent>
          <w:r w:rsidR="00EA0B3E">
            <w:rPr>
              <w:rFonts w:ascii="黑体" w:eastAsia="黑体" w:hAnsi="黑体" w:hint="eastAsia"/>
              <w:b/>
              <w:bCs/>
              <w:color w:val="FF0000"/>
              <w:sz w:val="44"/>
              <w:szCs w:val="44"/>
            </w:rPr>
            <w:t>重庆港股份有限公司</w:t>
          </w:r>
        </w:sdtContent>
      </w:sdt>
    </w:p>
    <w:p w14:paraId="7B6DF5C4" w14:textId="77777777" w:rsidR="00F750D0" w:rsidRDefault="00EA0B3E">
      <w:pPr>
        <w:jc w:val="center"/>
        <w:rPr>
          <w:rFonts w:ascii="黑体" w:eastAsia="黑体" w:hAnsi="黑体"/>
          <w:b/>
          <w:bCs/>
          <w:color w:val="FF0000"/>
          <w:sz w:val="44"/>
          <w:szCs w:val="44"/>
        </w:rPr>
      </w:pPr>
      <w:r>
        <w:rPr>
          <w:rFonts w:ascii="黑体" w:eastAsia="黑体" w:hAnsi="黑体"/>
          <w:b/>
          <w:bCs/>
          <w:color w:val="FF0000"/>
          <w:sz w:val="44"/>
          <w:szCs w:val="44"/>
        </w:rPr>
        <w:t>2023</w:t>
      </w:r>
      <w:r>
        <w:rPr>
          <w:rFonts w:ascii="黑体" w:eastAsia="黑体" w:hAnsi="黑体" w:hint="eastAsia"/>
          <w:b/>
          <w:bCs/>
          <w:color w:val="FF0000"/>
          <w:sz w:val="44"/>
          <w:szCs w:val="44"/>
        </w:rPr>
        <w:t>年年度报告</w:t>
      </w:r>
    </w:p>
    <w:p w14:paraId="447A5B76" w14:textId="77777777" w:rsidR="00F750D0" w:rsidRDefault="00F750D0"/>
    <w:p w14:paraId="25139011" w14:textId="77777777" w:rsidR="00F750D0" w:rsidRPr="00077E66" w:rsidRDefault="00F750D0"/>
    <w:p w14:paraId="7A8A999D" w14:textId="77777777" w:rsidR="00F750D0" w:rsidRDefault="00F750D0"/>
    <w:p w14:paraId="32341A24" w14:textId="77777777" w:rsidR="00F750D0" w:rsidRDefault="00F750D0"/>
    <w:p w14:paraId="13DBA588" w14:textId="77777777" w:rsidR="00F750D0" w:rsidRDefault="00F750D0"/>
    <w:p w14:paraId="6C6A0CB3" w14:textId="77777777" w:rsidR="00F750D0" w:rsidRDefault="00F750D0"/>
    <w:p w14:paraId="3B761501" w14:textId="77777777" w:rsidR="00F750D0" w:rsidRDefault="00F750D0"/>
    <w:p w14:paraId="3C10A972" w14:textId="77777777" w:rsidR="00F750D0" w:rsidRDefault="00F750D0"/>
    <w:p w14:paraId="66414B56" w14:textId="77777777" w:rsidR="00F750D0" w:rsidRDefault="00F750D0">
      <w:pPr>
        <w:rPr>
          <w:rFonts w:ascii="黑体" w:eastAsia="黑体" w:hAnsi="黑体"/>
          <w:b/>
          <w:bCs/>
          <w:color w:val="FF0000"/>
          <w:sz w:val="44"/>
          <w:szCs w:val="44"/>
        </w:rPr>
        <w:sectPr w:rsidR="00F750D0" w:rsidSect="000219FF">
          <w:headerReference w:type="default" r:id="rId12"/>
          <w:footerReference w:type="default" r:id="rId13"/>
          <w:pgSz w:w="11906" w:h="16838"/>
          <w:pgMar w:top="1525" w:right="1276" w:bottom="1440" w:left="1797" w:header="855" w:footer="992" w:gutter="0"/>
          <w:cols w:space="425"/>
          <w:docGrid w:linePitch="312"/>
        </w:sectPr>
      </w:pPr>
    </w:p>
    <w:p w14:paraId="71F402AC" w14:textId="77777777" w:rsidR="00F750D0" w:rsidRDefault="00F750D0"/>
    <w:p w14:paraId="391777EC" w14:textId="77777777" w:rsidR="00F750D0" w:rsidRDefault="00EA0B3E">
      <w:pPr>
        <w:pStyle w:val="afc"/>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763795814"/>
        <w:placeholder>
          <w:docPart w:val="GBC22222222222222222222222222222"/>
        </w:placeholder>
      </w:sdtPr>
      <w:sdtEndPr>
        <w:rPr>
          <w:rFonts w:hint="default"/>
        </w:rPr>
      </w:sdtEndPr>
      <w:sdtContent>
        <w:p w14:paraId="546060E4" w14:textId="77777777" w:rsidR="00F750D0" w:rsidRDefault="00C86001" w:rsidP="00B009F5">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76639678"/>
              <w:placeholder>
                <w:docPart w:val="GBC22222222222222222222222222222"/>
              </w:placeholder>
            </w:sdtPr>
            <w:sdtEndPr/>
            <w:sdtContent>
              <w:r w:rsidR="00EA0B3E">
                <w:rPr>
                  <w:rFonts w:ascii="Times New Roman" w:hAnsi="宋体" w:cs="宋体"/>
                  <w:bCs w:val="0"/>
                </w:rPr>
                <w:t>本公司董事会、监事会及董事、监事、高级管理人员保证年度报告内容的真实</w:t>
              </w:r>
              <w:r w:rsidR="00EA0B3E">
                <w:rPr>
                  <w:rFonts w:ascii="Times New Roman" w:hAnsi="宋体" w:cs="宋体" w:hint="eastAsia"/>
                  <w:bCs w:val="0"/>
                </w:rPr>
                <w:t>性</w:t>
              </w:r>
              <w:r w:rsidR="00EA0B3E">
                <w:rPr>
                  <w:rFonts w:ascii="Times New Roman" w:hAnsi="宋体" w:cs="宋体"/>
                  <w:bCs w:val="0"/>
                </w:rPr>
                <w:t>、准确</w:t>
              </w:r>
              <w:r w:rsidR="00EA0B3E">
                <w:rPr>
                  <w:rFonts w:ascii="Times New Roman" w:hAnsi="宋体" w:cs="宋体" w:hint="eastAsia"/>
                  <w:bCs w:val="0"/>
                </w:rPr>
                <w:t>性</w:t>
              </w:r>
              <w:r w:rsidR="00EA0B3E">
                <w:rPr>
                  <w:rFonts w:ascii="Times New Roman" w:hAnsi="宋体" w:cs="宋体"/>
                  <w:bCs w:val="0"/>
                </w:rPr>
                <w:t>、完整</w:t>
              </w:r>
              <w:r w:rsidR="00EA0B3E">
                <w:rPr>
                  <w:rFonts w:ascii="Times New Roman" w:hAnsi="宋体" w:cs="宋体" w:hint="eastAsia"/>
                  <w:bCs w:val="0"/>
                </w:rPr>
                <w:t>性</w:t>
              </w:r>
              <w:r w:rsidR="00EA0B3E">
                <w:rPr>
                  <w:rFonts w:ascii="Times New Roman" w:hAnsi="宋体" w:cs="宋体"/>
                  <w:bCs w:val="0"/>
                </w:rPr>
                <w:t>，不存在虚假记载、误导性陈述或重大遗漏，并承担个别和连带的法律责任。</w:t>
              </w:r>
            </w:sdtContent>
          </w:sdt>
        </w:p>
        <w:p w14:paraId="1071E199" w14:textId="77777777" w:rsidR="00F750D0" w:rsidRDefault="00C86001"/>
      </w:sdtContent>
    </w:sdt>
    <w:sdt>
      <w:sdtPr>
        <w:rPr>
          <w:rFonts w:ascii="Calibri" w:hAnsi="Calibri" w:cs="宋体" w:hint="eastAsia"/>
          <w:b w:val="0"/>
          <w:bCs w:val="0"/>
          <w:kern w:val="0"/>
          <w:sz w:val="24"/>
          <w:szCs w:val="22"/>
        </w:rPr>
        <w:alias w:val="选项模块:公司全体董事出席董事会会议。"/>
        <w:tag w:val="_SEC_22f2821f4b8f443f90d5135b8aaff83a"/>
        <w:id w:val="2005385538"/>
        <w:placeholder>
          <w:docPart w:val="GBC22222222222222222222222222222"/>
        </w:placeholder>
      </w:sdtPr>
      <w:sdtEndPr>
        <w:rPr>
          <w:rFonts w:ascii="宋体" w:hAnsi="宋体" w:hint="default"/>
          <w:sz w:val="21"/>
          <w:szCs w:val="21"/>
        </w:rPr>
      </w:sdtEndPr>
      <w:sdtContent>
        <w:p w14:paraId="7BE86B18" w14:textId="77777777" w:rsidR="00F750D0" w:rsidRDefault="00EA0B3E" w:rsidP="00B009F5">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PLD_67dfe594d3e24f69b6f9757d86ded61b"/>
              <w:id w:val="-1850949690"/>
              <w:placeholder>
                <w:docPart w:val="GBC22222222222222222222222222222"/>
              </w:placeholder>
            </w:sdtPr>
            <w:sdtEndPr/>
            <w:sdtContent>
              <w:r>
                <w:rPr>
                  <w:rFonts w:hint="eastAsia"/>
                </w:rPr>
                <w:t>全体董事出席</w:t>
              </w:r>
            </w:sdtContent>
          </w:sdt>
          <w:r>
            <w:rPr>
              <w:rFonts w:hint="eastAsia"/>
            </w:rPr>
            <w:t>董事会会议。</w:t>
          </w:r>
        </w:p>
        <w:p w14:paraId="1E61609F" w14:textId="77777777" w:rsidR="00F750D0" w:rsidRDefault="00C86001">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621577312"/>
        <w:placeholder>
          <w:docPart w:val="GBC22222222222222222222222222222"/>
        </w:placeholder>
      </w:sdtPr>
      <w:sdtEndPr>
        <w:rPr>
          <w:rFonts w:ascii="宋体" w:hAnsi="宋体" w:hint="default"/>
          <w:sz w:val="21"/>
        </w:rPr>
      </w:sdtEndPr>
      <w:sdtContent>
        <w:p w14:paraId="18C472A1" w14:textId="77777777" w:rsidR="00F750D0" w:rsidRDefault="00C86001" w:rsidP="00B009F5">
          <w:pPr>
            <w:pStyle w:val="2"/>
            <w:numPr>
              <w:ilvl w:val="0"/>
              <w:numId w:val="5"/>
            </w:numPr>
            <w:tabs>
              <w:tab w:val="left" w:pos="518"/>
            </w:tabs>
            <w:spacing w:before="0" w:after="0" w:line="360" w:lineRule="auto"/>
            <w:ind w:left="420"/>
            <w:jc w:val="left"/>
            <w:rPr>
              <w:rFonts w:ascii="宋体" w:hAnsi="宋体"/>
            </w:rPr>
          </w:pPr>
          <w:sdt>
            <w:sdtPr>
              <w:rPr>
                <w:rFonts w:ascii="宋体" w:hAnsi="宋体" w:hint="eastAsia"/>
              </w:rPr>
              <w:alias w:val="公司聘请的境内会计师事务所名称"/>
              <w:tag w:val="_GBC_ad504284986e4ab994733d7125ba1c33"/>
              <w:id w:val="1460996891"/>
              <w:placeholder>
                <w:docPart w:val="GBC22222222222222222222222222222"/>
              </w:placeholder>
            </w:sdtPr>
            <w:sdtEndPr/>
            <w:sdtContent>
              <w:r w:rsidR="00EA0B3E" w:rsidRPr="00EA0B3E">
                <w:rPr>
                  <w:rFonts w:ascii="宋体" w:hAnsi="宋体" w:hint="eastAsia"/>
                </w:rPr>
                <w:t>大信会计师事务所（特殊普通合伙）</w:t>
              </w:r>
            </w:sdtContent>
          </w:sdt>
          <w:r w:rsidR="00EA0B3E">
            <w:rPr>
              <w:rFonts w:ascii="宋体" w:hAnsi="宋体" w:hint="eastAsia"/>
            </w:rPr>
            <w:t>为本公司出具了</w:t>
          </w:r>
          <w:sdt>
            <w:sdtPr>
              <w:rPr>
                <w:rFonts w:ascii="宋体" w:hAnsi="宋体" w:hint="eastAsia"/>
              </w:rPr>
              <w:alias w:val="会计师事务所审计意见类型"/>
              <w:tag w:val="_GBC_fc66ac35f9514436909a413223854389"/>
              <w:id w:val="1236667462"/>
              <w:placeholder>
                <w:docPart w:val="GBC22222222222222222222222222222"/>
              </w:placeholder>
            </w:sdtPr>
            <w:sdtEndPr/>
            <w:sdtContent>
              <w:r w:rsidR="00EA0B3E">
                <w:rPr>
                  <w:rFonts w:ascii="宋体" w:hAnsi="宋体" w:hint="eastAsia"/>
                </w:rPr>
                <w:t>标准无保留意见</w:t>
              </w:r>
            </w:sdtContent>
          </w:sdt>
          <w:r w:rsidR="00EA0B3E">
            <w:rPr>
              <w:rFonts w:ascii="宋体" w:hAnsi="宋体" w:hint="eastAsia"/>
            </w:rPr>
            <w:t>的审计报告。</w:t>
          </w:r>
        </w:p>
        <w:p w14:paraId="436E4D2D" w14:textId="77777777" w:rsidR="00F750D0" w:rsidRDefault="00C86001">
          <w:pPr>
            <w:rPr>
              <w:szCs w:val="21"/>
            </w:rPr>
          </w:pPr>
        </w:p>
      </w:sdtContent>
    </w:sdt>
    <w:p w14:paraId="79938425" w14:textId="77777777" w:rsidR="00F750D0" w:rsidRDefault="00EA0B3E" w:rsidP="00B009F5">
      <w:pPr>
        <w:pStyle w:val="2"/>
        <w:numPr>
          <w:ilvl w:val="0"/>
          <w:numId w:val="5"/>
        </w:numPr>
        <w:tabs>
          <w:tab w:val="left" w:pos="434"/>
        </w:tabs>
        <w:spacing w:before="0" w:after="0" w:line="360" w:lineRule="auto"/>
        <w:ind w:left="369" w:hangingChars="175" w:hanging="369"/>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490486287"/>
          <w:placeholder>
            <w:docPart w:val="GBC22222222222222222222222222222"/>
          </w:placeholder>
          <w:dataBinding w:prefixMappings="xmlns:clcid-mr='clcid-mr'" w:xpath="/*/clcid-mr:GongSiFuZeRenXingMing[not(@periodRef)]" w:storeItemID="{89EBAB94-44A0-46A2-B712-30D997D04A6D}"/>
          <w:text/>
        </w:sdtPr>
        <w:sdtEndPr/>
        <w:sdtContent>
          <w:r>
            <w:rPr>
              <w:rFonts w:ascii="宋体" w:hAnsi="宋体" w:hint="eastAsia"/>
            </w:rPr>
            <w:t>屈宏</w:t>
          </w:r>
        </w:sdtContent>
      </w:sdt>
      <w:r>
        <w:rPr>
          <w:rFonts w:ascii="宋体" w:hAnsi="宋体" w:hint="eastAsia"/>
        </w:rPr>
        <w:t>、主管会计工作负责人</w:t>
      </w:r>
      <w:sdt>
        <w:sdtPr>
          <w:rPr>
            <w:rFonts w:ascii="宋体" w:hAnsi="宋体"/>
          </w:rPr>
          <w:alias w:val="主管会计工作负责人姓名"/>
          <w:tag w:val="_GBC_9ac791ae357946e68402505d2aa6b3b9"/>
          <w:id w:val="-92441389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ascii="宋体" w:hAnsi="宋体" w:hint="eastAsia"/>
            </w:rPr>
            <w:t>刘世斌</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427573810"/>
          <w:placeholder>
            <w:docPart w:val="GBC22222222222222222222222222222"/>
          </w:placeholder>
          <w:dataBinding w:prefixMappings="xmlns:clcid-mr='clcid-mr'" w:xpath="/*/clcid-mr:KuaiJiJiGouFuZeRenXingMing[not(@periodRef)]" w:storeItemID="{89EBAB94-44A0-46A2-B712-30D997D04A6D}"/>
          <w:text/>
        </w:sdtPr>
        <w:sdtEndPr/>
        <w:sdtContent>
          <w:r>
            <w:rPr>
              <w:rFonts w:ascii="宋体" w:hAnsi="宋体" w:hint="eastAsia"/>
            </w:rPr>
            <w:t>刘红伟</w:t>
          </w:r>
        </w:sdtContent>
      </w:sdt>
      <w:r>
        <w:rPr>
          <w:rFonts w:ascii="宋体" w:hAnsi="宋体" w:hint="eastAsia"/>
        </w:rPr>
        <w:t>声明：保证年度报告中财务报告的真实、准确、完整。</w:t>
      </w:r>
    </w:p>
    <w:p w14:paraId="2B41869D" w14:textId="77777777" w:rsidR="00F750D0" w:rsidRDefault="00F750D0"/>
    <w:p w14:paraId="0BD60297" w14:textId="77777777" w:rsidR="00F750D0" w:rsidRDefault="00EA0B3E" w:rsidP="00B009F5">
      <w:pPr>
        <w:pStyle w:val="2"/>
        <w:numPr>
          <w:ilvl w:val="0"/>
          <w:numId w:val="5"/>
        </w:numPr>
        <w:tabs>
          <w:tab w:val="left" w:pos="490"/>
        </w:tabs>
        <w:spacing w:before="0" w:after="0" w:line="360" w:lineRule="auto"/>
        <w:ind w:left="369" w:hangingChars="175" w:hanging="369"/>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984768119"/>
        <w:placeholder>
          <w:docPart w:val="GBC22222222222222222222222222222"/>
        </w:placeholder>
      </w:sdtPr>
      <w:sdtEndPr>
        <w:rPr>
          <w:rFonts w:asciiTheme="minorEastAsia" w:eastAsiaTheme="minorEastAsia" w:hAnsiTheme="minorEastAsia"/>
          <w:color w:val="FF0000"/>
          <w:shd w:val="pct15" w:color="auto" w:fill="FFFFFF"/>
        </w:rPr>
      </w:sdtEndPr>
      <w:sdtContent>
        <w:p w14:paraId="72503909" w14:textId="77777777" w:rsidR="00865F93" w:rsidRDefault="00D83F45" w:rsidP="00865F93">
          <w:pPr>
            <w:ind w:firstLineChars="200" w:firstLine="420"/>
            <w:jc w:val="both"/>
          </w:pPr>
          <w:r w:rsidRPr="005B57EF">
            <w:t>经大信会计师事务所（特殊普通合伙）审计，公司2023年度实现归属于上市公司股东的净利润627,165,793.51元,母公司净利润162,332,447.10元，按10％提取法定盈余公积金16,233,244.71元，加年初未分配利润131,605,353.55元，减去已分配的2022年度现金红利47,474,651.32元，本年度实际可供股东分配利润为230,229,904.62元。</w:t>
          </w:r>
        </w:p>
        <w:p w14:paraId="2C2E0E42" w14:textId="0AA901BD" w:rsidR="00F750D0" w:rsidRPr="00C969D7" w:rsidRDefault="00D83F45" w:rsidP="00865F93">
          <w:pPr>
            <w:ind w:firstLineChars="200" w:firstLine="420"/>
            <w:jc w:val="both"/>
            <w:rPr>
              <w:rFonts w:asciiTheme="minorEastAsia" w:eastAsiaTheme="minorEastAsia" w:hAnsiTheme="minorEastAsia"/>
              <w:color w:val="FF0000"/>
              <w:szCs w:val="21"/>
            </w:rPr>
          </w:pPr>
          <w:r w:rsidRPr="005B57EF">
            <w:t>为回报广大投资者，公司拟以2023年末总股本1,186,866,283股为基数，向全体股东每10股派发现金红利0.45元（含税），共计派发现金红利53,408,982.74元，剩余未分配利润结转以后年度分配。本年度不送红股也不进行公积金转增股本。本年度公司现金分红占公司2023年度实现归属于上市公司股东的净利润比例为8.52%。公司在实施权益分派的股权登记日前总股本如发生变动，拟维持分配总额不变，相应调整每股分配比例。</w:t>
          </w:r>
        </w:p>
      </w:sdtContent>
    </w:sdt>
    <w:p w14:paraId="7DE5C4AD" w14:textId="77777777" w:rsidR="00F750D0" w:rsidRDefault="00F750D0">
      <w:pPr>
        <w:kinsoku w:val="0"/>
        <w:overflowPunct w:val="0"/>
        <w:autoSpaceDE w:val="0"/>
        <w:autoSpaceDN w:val="0"/>
        <w:adjustRightInd w:val="0"/>
        <w:snapToGrid w:val="0"/>
        <w:spacing w:line="360" w:lineRule="exact"/>
        <w:rPr>
          <w:shd w:val="pct15" w:color="auto" w:fill="FFFFFF"/>
        </w:rPr>
      </w:pPr>
    </w:p>
    <w:p w14:paraId="72B724B8" w14:textId="77777777" w:rsidR="00F750D0" w:rsidRDefault="00EA0B3E" w:rsidP="00B009F5">
      <w:pPr>
        <w:pStyle w:val="2"/>
        <w:numPr>
          <w:ilvl w:val="0"/>
          <w:numId w:val="5"/>
        </w:numPr>
        <w:tabs>
          <w:tab w:val="left" w:pos="504"/>
        </w:tabs>
        <w:spacing w:before="0" w:after="0" w:line="360" w:lineRule="auto"/>
        <w:ind w:left="369" w:hangingChars="175" w:hanging="369"/>
      </w:pPr>
      <w:r>
        <w:t>前瞻性陈述的风险声明</w:t>
      </w:r>
    </w:p>
    <w:sdt>
      <w:sdtPr>
        <w:alias w:val="是否适用：前瞻性陈述的风险声明[双击切换]"/>
        <w:tag w:val="_GBC_5e5553f9f96e47e8b5eded9c0e6a26c0"/>
        <w:id w:val="320013759"/>
        <w:placeholder>
          <w:docPart w:val="GBC22222222222222222222222222222"/>
        </w:placeholder>
      </w:sdtPr>
      <w:sdtEndPr/>
      <w:sdtContent>
        <w:p w14:paraId="77089B0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219658600"/>
        <w:placeholder>
          <w:docPart w:val="GBC22222222222222222222222222222"/>
        </w:placeholder>
      </w:sdtPr>
      <w:sdtEndPr>
        <w:rPr>
          <w:shd w:val="pct15" w:color="auto" w:fill="FFFFFF"/>
        </w:rPr>
      </w:sdtEndPr>
      <w:sdtContent>
        <w:p w14:paraId="20315DCD" w14:textId="77777777" w:rsidR="00F750D0" w:rsidRDefault="00EA0B3E" w:rsidP="00EA0B3E">
          <w:pPr>
            <w:rPr>
              <w:szCs w:val="21"/>
            </w:rPr>
          </w:pPr>
          <w:r w:rsidRPr="00EA0B3E">
            <w:rPr>
              <w:rFonts w:hint="eastAsia"/>
              <w:szCs w:val="21"/>
            </w:rPr>
            <w:t>本报告中所涉及的发展战略、经营计划以及为达到计划拟采取的措施等前瞻性陈述不构成公司对投资者的实质承诺，敬请投资者注意投资风险。</w:t>
          </w:r>
        </w:p>
      </w:sdtContent>
    </w:sdt>
    <w:p w14:paraId="20E842BD" w14:textId="77777777" w:rsidR="00F750D0" w:rsidRDefault="00F750D0">
      <w:pPr>
        <w:kinsoku w:val="0"/>
        <w:overflowPunct w:val="0"/>
        <w:autoSpaceDE w:val="0"/>
        <w:autoSpaceDN w:val="0"/>
        <w:adjustRightInd w:val="0"/>
        <w:snapToGrid w:val="0"/>
        <w:spacing w:line="360" w:lineRule="exact"/>
        <w:rPr>
          <w:szCs w:val="21"/>
          <w:shd w:val="pct15" w:color="auto" w:fill="FFFFFF"/>
        </w:rPr>
      </w:pPr>
    </w:p>
    <w:p w14:paraId="09550828" w14:textId="77777777" w:rsidR="00F750D0" w:rsidRDefault="00EA0B3E" w:rsidP="00B009F5">
      <w:pPr>
        <w:pStyle w:val="2"/>
        <w:numPr>
          <w:ilvl w:val="0"/>
          <w:numId w:val="5"/>
        </w:numPr>
        <w:tabs>
          <w:tab w:val="left" w:pos="434"/>
          <w:tab w:val="left" w:pos="644"/>
        </w:tabs>
        <w:spacing w:before="0" w:after="0" w:line="360" w:lineRule="auto"/>
        <w:ind w:left="369" w:hangingChars="175" w:hanging="369"/>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699660993"/>
        <w:placeholder>
          <w:docPart w:val="GBC22222222222222222222222222222"/>
        </w:placeholder>
        <w:comboBox>
          <w:listItem w:displayText="是" w:value="true"/>
          <w:listItem w:displayText="否" w:value="false"/>
        </w:comboBox>
      </w:sdtPr>
      <w:sdtEndPr/>
      <w:sdtContent>
        <w:p w14:paraId="1E26A28D" w14:textId="77777777" w:rsidR="00F750D0" w:rsidRDefault="00EA0B3E">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4B36C1A8" w14:textId="77777777" w:rsidR="00F750D0" w:rsidRDefault="00F750D0">
      <w:pPr>
        <w:kinsoku w:val="0"/>
        <w:overflowPunct w:val="0"/>
        <w:autoSpaceDE w:val="0"/>
        <w:autoSpaceDN w:val="0"/>
        <w:adjustRightInd w:val="0"/>
        <w:snapToGrid w:val="0"/>
        <w:spacing w:line="360" w:lineRule="exact"/>
        <w:rPr>
          <w:rFonts w:ascii="Arial" w:hAnsi="Arial"/>
          <w:bCs/>
          <w:szCs w:val="21"/>
        </w:rPr>
      </w:pPr>
    </w:p>
    <w:p w14:paraId="0EB019FC" w14:textId="77777777" w:rsidR="00F750D0" w:rsidRDefault="00EA0B3E" w:rsidP="00B009F5">
      <w:pPr>
        <w:pStyle w:val="2"/>
        <w:numPr>
          <w:ilvl w:val="0"/>
          <w:numId w:val="5"/>
        </w:numPr>
        <w:tabs>
          <w:tab w:val="left" w:pos="644"/>
        </w:tabs>
        <w:spacing w:before="0" w:after="0" w:line="360" w:lineRule="auto"/>
        <w:ind w:left="369" w:hangingChars="175" w:hanging="369"/>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013731433"/>
        <w:placeholder>
          <w:docPart w:val="GBC22222222222222222222222222222"/>
        </w:placeholder>
        <w:comboBox>
          <w:listItem w:displayText="是" w:value="true"/>
          <w:listItem w:displayText="否" w:value="false"/>
        </w:comboBox>
      </w:sdtPr>
      <w:sdtEndPr/>
      <w:sdtContent>
        <w:p w14:paraId="14E184C2" w14:textId="77777777" w:rsidR="00F750D0" w:rsidRDefault="00EA0B3E">
          <w:pPr>
            <w:rPr>
              <w:szCs w:val="21"/>
            </w:rPr>
          </w:pPr>
          <w:r>
            <w:rPr>
              <w:rFonts w:hint="eastAsia"/>
              <w:szCs w:val="21"/>
            </w:rPr>
            <w:t>否</w:t>
          </w:r>
        </w:p>
      </w:sdtContent>
    </w:sdt>
    <w:p w14:paraId="2AAEC066" w14:textId="77777777" w:rsidR="00F750D0" w:rsidRDefault="00F750D0"/>
    <w:p w14:paraId="0D17CC32" w14:textId="77777777" w:rsidR="00F750D0" w:rsidRDefault="00EA0B3E" w:rsidP="00B009F5">
      <w:pPr>
        <w:pStyle w:val="2"/>
        <w:numPr>
          <w:ilvl w:val="0"/>
          <w:numId w:val="5"/>
        </w:numPr>
        <w:tabs>
          <w:tab w:val="left" w:pos="644"/>
        </w:tabs>
        <w:spacing w:before="0" w:after="0" w:line="360" w:lineRule="auto"/>
        <w:ind w:left="369" w:hangingChars="175" w:hanging="369"/>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p>
    <w:p w14:paraId="6501440C" w14:textId="77777777" w:rsidR="00F750D0" w:rsidRDefault="00C86001" w:rsidP="00EA0B3E">
      <w:pPr>
        <w:rPr>
          <w:szCs w:val="21"/>
        </w:rPr>
      </w:pPr>
      <w:sdt>
        <w:sdtPr>
          <w:rPr>
            <w:rFonts w:hint="eastAsia"/>
          </w:rPr>
          <w:alias w:val="是否存在半数以上董事无法保证公司所披露年度报告的真实性、准确性和完整性"/>
          <w:tag w:val="_GBC_abc43c78fabf487d8ee599f7fe1628a3"/>
          <w:id w:val="877364392"/>
          <w:placeholder>
            <w:docPart w:val="GBC22222222222222222222222222222"/>
          </w:placeholder>
          <w:comboBox>
            <w:listItem w:displayText="是" w:value="是"/>
            <w:listItem w:displayText="否" w:value="否"/>
          </w:comboBox>
        </w:sdtPr>
        <w:sdtEndPr/>
        <w:sdtContent>
          <w:r w:rsidR="00EA0B3E">
            <w:rPr>
              <w:rFonts w:hint="eastAsia"/>
            </w:rPr>
            <w:t>否</w:t>
          </w:r>
        </w:sdtContent>
      </w:sdt>
    </w:p>
    <w:p w14:paraId="7C9C6ECD" w14:textId="77777777" w:rsidR="00F750D0" w:rsidRDefault="00EA0B3E" w:rsidP="00B009F5">
      <w:pPr>
        <w:pStyle w:val="2"/>
        <w:numPr>
          <w:ilvl w:val="0"/>
          <w:numId w:val="5"/>
        </w:numPr>
        <w:tabs>
          <w:tab w:val="left" w:pos="644"/>
        </w:tabs>
        <w:spacing w:before="0" w:after="0" w:line="360" w:lineRule="auto"/>
        <w:ind w:left="369" w:hangingChars="175" w:hanging="369"/>
      </w:pPr>
      <w:r>
        <w:rPr>
          <w:rFonts w:hint="eastAsia"/>
        </w:rPr>
        <w:t>重大风险提示</w:t>
      </w:r>
    </w:p>
    <w:p w14:paraId="1853A4A3" w14:textId="77777777" w:rsidR="00F750D0" w:rsidRDefault="00C86001">
      <w:sdt>
        <w:sdtPr>
          <w:alias w:val="重大风险提示"/>
          <w:tag w:val="_GBC_43a6b8847e0241f1af5326af848c7cec"/>
          <w:id w:val="-1877308447"/>
          <w:placeholder>
            <w:docPart w:val="GBC22222222222222222222222222222"/>
          </w:placeholder>
        </w:sdtPr>
        <w:sdtEndPr/>
        <w:sdtContent>
          <w:r w:rsidR="00E34ADF">
            <w:rPr>
              <w:rFonts w:hint="eastAsia"/>
            </w:rPr>
            <w:t>无</w:t>
          </w:r>
        </w:sdtContent>
      </w:sdt>
    </w:p>
    <w:p w14:paraId="5BDFC5EC" w14:textId="77777777" w:rsidR="00F750D0" w:rsidRDefault="00F750D0"/>
    <w:p w14:paraId="32B8DE3B" w14:textId="77777777" w:rsidR="00F750D0" w:rsidRDefault="00EA0B3E" w:rsidP="00B009F5">
      <w:pPr>
        <w:pStyle w:val="2"/>
        <w:numPr>
          <w:ilvl w:val="0"/>
          <w:numId w:val="5"/>
        </w:numPr>
        <w:tabs>
          <w:tab w:val="left" w:pos="588"/>
          <w:tab w:val="left" w:pos="644"/>
          <w:tab w:val="left" w:pos="672"/>
        </w:tabs>
        <w:spacing w:before="0" w:after="0" w:line="360" w:lineRule="auto"/>
        <w:ind w:left="369" w:hangingChars="175" w:hanging="369"/>
      </w:pPr>
      <w:r>
        <w:rPr>
          <w:rFonts w:hint="eastAsia"/>
        </w:rPr>
        <w:lastRenderedPageBreak/>
        <w:t>其他</w:t>
      </w:r>
    </w:p>
    <w:sdt>
      <w:sdtPr>
        <w:alias w:val="是否适用：其他重要提示[双击切换]"/>
        <w:tag w:val="_GBC_0eafa210a73340628544c13dacbc7643"/>
        <w:id w:val="-1757588936"/>
        <w:placeholder>
          <w:docPart w:val="GBC22222222222222222222222222222"/>
        </w:placeholder>
      </w:sdtPr>
      <w:sdtEndPr/>
      <w:sdtContent>
        <w:p w14:paraId="79323BB2" w14:textId="77777777" w:rsidR="00F750D0" w:rsidRDefault="00EA0B3E" w:rsidP="00E34ADF">
          <w:pPr>
            <w:rPr>
              <w:szCs w:val="21"/>
            </w:rPr>
          </w:pPr>
          <w:r>
            <w:fldChar w:fldCharType="begin"/>
          </w:r>
          <w:r w:rsidR="00E34ADF">
            <w:instrText xml:space="preserve">MACROBUTTON  SnrToggleCheckbox □适用 </w:instrText>
          </w:r>
          <w:r>
            <w:fldChar w:fldCharType="end"/>
          </w:r>
          <w:r>
            <w:fldChar w:fldCharType="begin"/>
          </w:r>
          <w:r w:rsidR="00E34ADF">
            <w:instrText xml:space="preserve"> MACROBUTTON  SnrToggleCheckbox √不适用 </w:instrText>
          </w:r>
          <w:r>
            <w:fldChar w:fldCharType="end"/>
          </w:r>
        </w:p>
      </w:sdtContent>
    </w:sdt>
    <w:p w14:paraId="172919B2" w14:textId="77777777" w:rsidR="00F750D0" w:rsidRDefault="00F750D0">
      <w:pPr>
        <w:rPr>
          <w:szCs w:val="21"/>
        </w:rPr>
      </w:pPr>
    </w:p>
    <w:p w14:paraId="1ECB8939" w14:textId="77777777" w:rsidR="00F750D0" w:rsidRDefault="00EA0B3E">
      <w:pPr>
        <w:rPr>
          <w:szCs w:val="21"/>
        </w:rPr>
      </w:pPr>
      <w:r>
        <w:rPr>
          <w:szCs w:val="21"/>
        </w:rPr>
        <w:br w:type="page"/>
      </w:r>
    </w:p>
    <w:p w14:paraId="015C1518" w14:textId="77777777" w:rsidR="00F750D0" w:rsidRDefault="00EA0B3E">
      <w:pPr>
        <w:spacing w:line="480" w:lineRule="auto"/>
        <w:jc w:val="center"/>
        <w:rPr>
          <w:b/>
          <w:sz w:val="28"/>
          <w:szCs w:val="28"/>
        </w:rPr>
      </w:pPr>
      <w:r>
        <w:rPr>
          <w:rFonts w:hint="eastAsia"/>
          <w:b/>
          <w:sz w:val="28"/>
          <w:szCs w:val="28"/>
        </w:rPr>
        <w:lastRenderedPageBreak/>
        <w:t>目录</w:t>
      </w:r>
    </w:p>
    <w:p w14:paraId="5580EA7A" w14:textId="77777777" w:rsidR="001065D1" w:rsidRDefault="00EA0B3E">
      <w:pPr>
        <w:pStyle w:val="11"/>
        <w:rPr>
          <w:rFonts w:asciiTheme="minorHAnsi" w:eastAsiaTheme="minorEastAsia" w:hAnsiTheme="minorHAnsi" w:cstheme="minorBidi"/>
          <w:noProof/>
          <w:szCs w:val="22"/>
        </w:rPr>
      </w:pPr>
      <w:r>
        <w:rPr>
          <w:b/>
          <w:bCs/>
        </w:rPr>
        <w:fldChar w:fldCharType="begin"/>
      </w:r>
      <w:r>
        <w:rPr>
          <w:b/>
          <w:bCs/>
        </w:rPr>
        <w:instrText xml:space="preserve"> TOC \o "1-1" \h \z \u </w:instrText>
      </w:r>
      <w:r>
        <w:rPr>
          <w:b/>
          <w:bCs/>
        </w:rPr>
        <w:fldChar w:fldCharType="separate"/>
      </w:r>
      <w:hyperlink w:anchor="_Toc162452507" w:history="1">
        <w:r w:rsidR="001065D1" w:rsidRPr="005A3275">
          <w:rPr>
            <w:rStyle w:val="a4"/>
            <w:rFonts w:hint="eastAsia"/>
            <w:noProof/>
          </w:rPr>
          <w:t>第一节</w:t>
        </w:r>
        <w:r w:rsidR="001065D1">
          <w:rPr>
            <w:rFonts w:asciiTheme="minorHAnsi" w:eastAsiaTheme="minorEastAsia" w:hAnsiTheme="minorHAnsi" w:cstheme="minorBidi"/>
            <w:noProof/>
            <w:szCs w:val="22"/>
          </w:rPr>
          <w:tab/>
        </w:r>
        <w:r w:rsidR="001065D1" w:rsidRPr="005A3275">
          <w:rPr>
            <w:rStyle w:val="a4"/>
            <w:rFonts w:hint="eastAsia"/>
            <w:noProof/>
          </w:rPr>
          <w:t>释义</w:t>
        </w:r>
        <w:r w:rsidR="001065D1">
          <w:rPr>
            <w:noProof/>
            <w:webHidden/>
          </w:rPr>
          <w:tab/>
        </w:r>
        <w:r w:rsidR="001065D1">
          <w:rPr>
            <w:noProof/>
            <w:webHidden/>
          </w:rPr>
          <w:fldChar w:fldCharType="begin"/>
        </w:r>
        <w:r w:rsidR="001065D1">
          <w:rPr>
            <w:noProof/>
            <w:webHidden/>
          </w:rPr>
          <w:instrText xml:space="preserve"> PAGEREF _Toc162452507 \h </w:instrText>
        </w:r>
        <w:r w:rsidR="001065D1">
          <w:rPr>
            <w:noProof/>
            <w:webHidden/>
          </w:rPr>
        </w:r>
        <w:r w:rsidR="001065D1">
          <w:rPr>
            <w:noProof/>
            <w:webHidden/>
          </w:rPr>
          <w:fldChar w:fldCharType="separate"/>
        </w:r>
        <w:r w:rsidR="001065D1">
          <w:rPr>
            <w:noProof/>
            <w:webHidden/>
          </w:rPr>
          <w:t>5</w:t>
        </w:r>
        <w:r w:rsidR="001065D1">
          <w:rPr>
            <w:noProof/>
            <w:webHidden/>
          </w:rPr>
          <w:fldChar w:fldCharType="end"/>
        </w:r>
      </w:hyperlink>
    </w:p>
    <w:p w14:paraId="4DB0291B" w14:textId="77777777" w:rsidR="001065D1" w:rsidRDefault="00C86001">
      <w:pPr>
        <w:pStyle w:val="11"/>
        <w:rPr>
          <w:rFonts w:asciiTheme="minorHAnsi" w:eastAsiaTheme="minorEastAsia" w:hAnsiTheme="minorHAnsi" w:cstheme="minorBidi"/>
          <w:noProof/>
          <w:szCs w:val="22"/>
        </w:rPr>
      </w:pPr>
      <w:hyperlink w:anchor="_Toc162452508" w:history="1">
        <w:r w:rsidR="001065D1" w:rsidRPr="005A3275">
          <w:rPr>
            <w:rStyle w:val="a4"/>
            <w:rFonts w:hint="eastAsia"/>
            <w:noProof/>
          </w:rPr>
          <w:t>第二节</w:t>
        </w:r>
        <w:r w:rsidR="001065D1">
          <w:rPr>
            <w:rFonts w:asciiTheme="minorHAnsi" w:eastAsiaTheme="minorEastAsia" w:hAnsiTheme="minorHAnsi" w:cstheme="minorBidi"/>
            <w:noProof/>
            <w:szCs w:val="22"/>
          </w:rPr>
          <w:tab/>
        </w:r>
        <w:r w:rsidR="001065D1" w:rsidRPr="005A3275">
          <w:rPr>
            <w:rStyle w:val="a4"/>
            <w:rFonts w:hint="eastAsia"/>
            <w:noProof/>
          </w:rPr>
          <w:t>公司简介和主要财务指标</w:t>
        </w:r>
        <w:r w:rsidR="001065D1">
          <w:rPr>
            <w:noProof/>
            <w:webHidden/>
          </w:rPr>
          <w:tab/>
        </w:r>
        <w:r w:rsidR="001065D1">
          <w:rPr>
            <w:noProof/>
            <w:webHidden/>
          </w:rPr>
          <w:fldChar w:fldCharType="begin"/>
        </w:r>
        <w:r w:rsidR="001065D1">
          <w:rPr>
            <w:noProof/>
            <w:webHidden/>
          </w:rPr>
          <w:instrText xml:space="preserve"> PAGEREF _Toc162452508 \h </w:instrText>
        </w:r>
        <w:r w:rsidR="001065D1">
          <w:rPr>
            <w:noProof/>
            <w:webHidden/>
          </w:rPr>
        </w:r>
        <w:r w:rsidR="001065D1">
          <w:rPr>
            <w:noProof/>
            <w:webHidden/>
          </w:rPr>
          <w:fldChar w:fldCharType="separate"/>
        </w:r>
        <w:r w:rsidR="001065D1">
          <w:rPr>
            <w:noProof/>
            <w:webHidden/>
          </w:rPr>
          <w:t>6</w:t>
        </w:r>
        <w:r w:rsidR="001065D1">
          <w:rPr>
            <w:noProof/>
            <w:webHidden/>
          </w:rPr>
          <w:fldChar w:fldCharType="end"/>
        </w:r>
      </w:hyperlink>
    </w:p>
    <w:p w14:paraId="7A25C207" w14:textId="77777777" w:rsidR="001065D1" w:rsidRDefault="00C86001">
      <w:pPr>
        <w:pStyle w:val="11"/>
        <w:rPr>
          <w:rFonts w:asciiTheme="minorHAnsi" w:eastAsiaTheme="minorEastAsia" w:hAnsiTheme="minorHAnsi" w:cstheme="minorBidi"/>
          <w:noProof/>
          <w:szCs w:val="22"/>
        </w:rPr>
      </w:pPr>
      <w:hyperlink w:anchor="_Toc162452509" w:history="1">
        <w:r w:rsidR="001065D1" w:rsidRPr="005A3275">
          <w:rPr>
            <w:rStyle w:val="a4"/>
            <w:rFonts w:hint="eastAsia"/>
            <w:noProof/>
          </w:rPr>
          <w:t>第三节</w:t>
        </w:r>
        <w:r w:rsidR="001065D1">
          <w:rPr>
            <w:rFonts w:asciiTheme="minorHAnsi" w:eastAsiaTheme="minorEastAsia" w:hAnsiTheme="minorHAnsi" w:cstheme="minorBidi"/>
            <w:noProof/>
            <w:szCs w:val="22"/>
          </w:rPr>
          <w:tab/>
        </w:r>
        <w:r w:rsidR="001065D1" w:rsidRPr="005A3275">
          <w:rPr>
            <w:rStyle w:val="a4"/>
            <w:rFonts w:hint="eastAsia"/>
            <w:noProof/>
          </w:rPr>
          <w:t>管理层讨论与分析</w:t>
        </w:r>
        <w:r w:rsidR="001065D1">
          <w:rPr>
            <w:noProof/>
            <w:webHidden/>
          </w:rPr>
          <w:tab/>
        </w:r>
        <w:r w:rsidR="001065D1">
          <w:rPr>
            <w:noProof/>
            <w:webHidden/>
          </w:rPr>
          <w:fldChar w:fldCharType="begin"/>
        </w:r>
        <w:r w:rsidR="001065D1">
          <w:rPr>
            <w:noProof/>
            <w:webHidden/>
          </w:rPr>
          <w:instrText xml:space="preserve"> PAGEREF _Toc162452509 \h </w:instrText>
        </w:r>
        <w:r w:rsidR="001065D1">
          <w:rPr>
            <w:noProof/>
            <w:webHidden/>
          </w:rPr>
        </w:r>
        <w:r w:rsidR="001065D1">
          <w:rPr>
            <w:noProof/>
            <w:webHidden/>
          </w:rPr>
          <w:fldChar w:fldCharType="separate"/>
        </w:r>
        <w:r w:rsidR="001065D1">
          <w:rPr>
            <w:noProof/>
            <w:webHidden/>
          </w:rPr>
          <w:t>10</w:t>
        </w:r>
        <w:r w:rsidR="001065D1">
          <w:rPr>
            <w:noProof/>
            <w:webHidden/>
          </w:rPr>
          <w:fldChar w:fldCharType="end"/>
        </w:r>
      </w:hyperlink>
    </w:p>
    <w:p w14:paraId="159182DA" w14:textId="77777777" w:rsidR="001065D1" w:rsidRDefault="00C86001">
      <w:pPr>
        <w:pStyle w:val="11"/>
        <w:rPr>
          <w:rFonts w:asciiTheme="minorHAnsi" w:eastAsiaTheme="minorEastAsia" w:hAnsiTheme="minorHAnsi" w:cstheme="minorBidi"/>
          <w:noProof/>
          <w:szCs w:val="22"/>
        </w:rPr>
      </w:pPr>
      <w:hyperlink w:anchor="_Toc162452510" w:history="1">
        <w:r w:rsidR="001065D1" w:rsidRPr="005A3275">
          <w:rPr>
            <w:rStyle w:val="a4"/>
            <w:rFonts w:hint="eastAsia"/>
            <w:noProof/>
          </w:rPr>
          <w:t>第四节</w:t>
        </w:r>
        <w:r w:rsidR="001065D1">
          <w:rPr>
            <w:rFonts w:asciiTheme="minorHAnsi" w:eastAsiaTheme="minorEastAsia" w:hAnsiTheme="minorHAnsi" w:cstheme="minorBidi"/>
            <w:noProof/>
            <w:szCs w:val="22"/>
          </w:rPr>
          <w:tab/>
        </w:r>
        <w:r w:rsidR="001065D1" w:rsidRPr="005A3275">
          <w:rPr>
            <w:rStyle w:val="a4"/>
            <w:rFonts w:hint="eastAsia"/>
            <w:noProof/>
          </w:rPr>
          <w:t>公司治理</w:t>
        </w:r>
        <w:r w:rsidR="001065D1">
          <w:rPr>
            <w:noProof/>
            <w:webHidden/>
          </w:rPr>
          <w:tab/>
        </w:r>
        <w:r w:rsidR="001065D1">
          <w:rPr>
            <w:noProof/>
            <w:webHidden/>
          </w:rPr>
          <w:fldChar w:fldCharType="begin"/>
        </w:r>
        <w:r w:rsidR="001065D1">
          <w:rPr>
            <w:noProof/>
            <w:webHidden/>
          </w:rPr>
          <w:instrText xml:space="preserve"> PAGEREF _Toc162452510 \h </w:instrText>
        </w:r>
        <w:r w:rsidR="001065D1">
          <w:rPr>
            <w:noProof/>
            <w:webHidden/>
          </w:rPr>
        </w:r>
        <w:r w:rsidR="001065D1">
          <w:rPr>
            <w:noProof/>
            <w:webHidden/>
          </w:rPr>
          <w:fldChar w:fldCharType="separate"/>
        </w:r>
        <w:r w:rsidR="001065D1">
          <w:rPr>
            <w:noProof/>
            <w:webHidden/>
          </w:rPr>
          <w:t>25</w:t>
        </w:r>
        <w:r w:rsidR="001065D1">
          <w:rPr>
            <w:noProof/>
            <w:webHidden/>
          </w:rPr>
          <w:fldChar w:fldCharType="end"/>
        </w:r>
      </w:hyperlink>
    </w:p>
    <w:p w14:paraId="0A55A5DD" w14:textId="77777777" w:rsidR="001065D1" w:rsidRDefault="00C86001">
      <w:pPr>
        <w:pStyle w:val="11"/>
        <w:rPr>
          <w:rFonts w:asciiTheme="minorHAnsi" w:eastAsiaTheme="minorEastAsia" w:hAnsiTheme="minorHAnsi" w:cstheme="minorBidi"/>
          <w:noProof/>
          <w:szCs w:val="22"/>
        </w:rPr>
      </w:pPr>
      <w:hyperlink w:anchor="_Toc162452511" w:history="1">
        <w:r w:rsidR="001065D1" w:rsidRPr="005A3275">
          <w:rPr>
            <w:rStyle w:val="a4"/>
            <w:rFonts w:hint="eastAsia"/>
            <w:noProof/>
          </w:rPr>
          <w:t>第五节</w:t>
        </w:r>
        <w:r w:rsidR="001065D1">
          <w:rPr>
            <w:rFonts w:asciiTheme="minorHAnsi" w:eastAsiaTheme="minorEastAsia" w:hAnsiTheme="minorHAnsi" w:cstheme="minorBidi"/>
            <w:noProof/>
            <w:szCs w:val="22"/>
          </w:rPr>
          <w:tab/>
        </w:r>
        <w:r w:rsidR="001065D1" w:rsidRPr="005A3275">
          <w:rPr>
            <w:rStyle w:val="a4"/>
            <w:rFonts w:hint="eastAsia"/>
            <w:noProof/>
          </w:rPr>
          <w:t>环境与社会责任</w:t>
        </w:r>
        <w:r w:rsidR="001065D1">
          <w:rPr>
            <w:noProof/>
            <w:webHidden/>
          </w:rPr>
          <w:tab/>
        </w:r>
        <w:r w:rsidR="001065D1">
          <w:rPr>
            <w:noProof/>
            <w:webHidden/>
          </w:rPr>
          <w:fldChar w:fldCharType="begin"/>
        </w:r>
        <w:r w:rsidR="001065D1">
          <w:rPr>
            <w:noProof/>
            <w:webHidden/>
          </w:rPr>
          <w:instrText xml:space="preserve"> PAGEREF _Toc162452511 \h </w:instrText>
        </w:r>
        <w:r w:rsidR="001065D1">
          <w:rPr>
            <w:noProof/>
            <w:webHidden/>
          </w:rPr>
        </w:r>
        <w:r w:rsidR="001065D1">
          <w:rPr>
            <w:noProof/>
            <w:webHidden/>
          </w:rPr>
          <w:fldChar w:fldCharType="separate"/>
        </w:r>
        <w:r w:rsidR="001065D1">
          <w:rPr>
            <w:noProof/>
            <w:webHidden/>
          </w:rPr>
          <w:t>39</w:t>
        </w:r>
        <w:r w:rsidR="001065D1">
          <w:rPr>
            <w:noProof/>
            <w:webHidden/>
          </w:rPr>
          <w:fldChar w:fldCharType="end"/>
        </w:r>
      </w:hyperlink>
    </w:p>
    <w:p w14:paraId="12C8B966" w14:textId="77777777" w:rsidR="001065D1" w:rsidRDefault="00C86001">
      <w:pPr>
        <w:pStyle w:val="11"/>
        <w:rPr>
          <w:rFonts w:asciiTheme="minorHAnsi" w:eastAsiaTheme="minorEastAsia" w:hAnsiTheme="minorHAnsi" w:cstheme="minorBidi"/>
          <w:noProof/>
          <w:szCs w:val="22"/>
        </w:rPr>
      </w:pPr>
      <w:hyperlink w:anchor="_Toc162452512" w:history="1">
        <w:r w:rsidR="001065D1" w:rsidRPr="005A3275">
          <w:rPr>
            <w:rStyle w:val="a4"/>
            <w:rFonts w:hint="eastAsia"/>
            <w:noProof/>
          </w:rPr>
          <w:t>第六节</w:t>
        </w:r>
        <w:r w:rsidR="001065D1">
          <w:rPr>
            <w:rFonts w:asciiTheme="minorHAnsi" w:eastAsiaTheme="minorEastAsia" w:hAnsiTheme="minorHAnsi" w:cstheme="minorBidi"/>
            <w:noProof/>
            <w:szCs w:val="22"/>
          </w:rPr>
          <w:tab/>
        </w:r>
        <w:r w:rsidR="001065D1" w:rsidRPr="005A3275">
          <w:rPr>
            <w:rStyle w:val="a4"/>
            <w:rFonts w:hint="eastAsia"/>
            <w:noProof/>
          </w:rPr>
          <w:t>重要事项</w:t>
        </w:r>
        <w:r w:rsidR="001065D1">
          <w:rPr>
            <w:noProof/>
            <w:webHidden/>
          </w:rPr>
          <w:tab/>
        </w:r>
        <w:r w:rsidR="001065D1">
          <w:rPr>
            <w:noProof/>
            <w:webHidden/>
          </w:rPr>
          <w:fldChar w:fldCharType="begin"/>
        </w:r>
        <w:r w:rsidR="001065D1">
          <w:rPr>
            <w:noProof/>
            <w:webHidden/>
          </w:rPr>
          <w:instrText xml:space="preserve"> PAGEREF _Toc162452512 \h </w:instrText>
        </w:r>
        <w:r w:rsidR="001065D1">
          <w:rPr>
            <w:noProof/>
            <w:webHidden/>
          </w:rPr>
        </w:r>
        <w:r w:rsidR="001065D1">
          <w:rPr>
            <w:noProof/>
            <w:webHidden/>
          </w:rPr>
          <w:fldChar w:fldCharType="separate"/>
        </w:r>
        <w:r w:rsidR="001065D1">
          <w:rPr>
            <w:noProof/>
            <w:webHidden/>
          </w:rPr>
          <w:t>42</w:t>
        </w:r>
        <w:r w:rsidR="001065D1">
          <w:rPr>
            <w:noProof/>
            <w:webHidden/>
          </w:rPr>
          <w:fldChar w:fldCharType="end"/>
        </w:r>
      </w:hyperlink>
    </w:p>
    <w:p w14:paraId="397D34AE" w14:textId="77777777" w:rsidR="001065D1" w:rsidRDefault="00C86001">
      <w:pPr>
        <w:pStyle w:val="11"/>
        <w:rPr>
          <w:rFonts w:asciiTheme="minorHAnsi" w:eastAsiaTheme="minorEastAsia" w:hAnsiTheme="minorHAnsi" w:cstheme="minorBidi"/>
          <w:noProof/>
          <w:szCs w:val="22"/>
        </w:rPr>
      </w:pPr>
      <w:hyperlink w:anchor="_Toc162452513" w:history="1">
        <w:r w:rsidR="001065D1" w:rsidRPr="005A3275">
          <w:rPr>
            <w:rStyle w:val="a4"/>
            <w:rFonts w:hint="eastAsia"/>
            <w:noProof/>
          </w:rPr>
          <w:t>第七节</w:t>
        </w:r>
        <w:r w:rsidR="001065D1">
          <w:rPr>
            <w:rFonts w:asciiTheme="minorHAnsi" w:eastAsiaTheme="minorEastAsia" w:hAnsiTheme="minorHAnsi" w:cstheme="minorBidi"/>
            <w:noProof/>
            <w:szCs w:val="22"/>
          </w:rPr>
          <w:tab/>
        </w:r>
        <w:r w:rsidR="001065D1" w:rsidRPr="005A3275">
          <w:rPr>
            <w:rStyle w:val="a4"/>
            <w:rFonts w:hint="eastAsia"/>
            <w:noProof/>
          </w:rPr>
          <w:t>股份变动及股东情况</w:t>
        </w:r>
        <w:r w:rsidR="001065D1">
          <w:rPr>
            <w:noProof/>
            <w:webHidden/>
          </w:rPr>
          <w:tab/>
        </w:r>
        <w:r w:rsidR="001065D1">
          <w:rPr>
            <w:noProof/>
            <w:webHidden/>
          </w:rPr>
          <w:fldChar w:fldCharType="begin"/>
        </w:r>
        <w:r w:rsidR="001065D1">
          <w:rPr>
            <w:noProof/>
            <w:webHidden/>
          </w:rPr>
          <w:instrText xml:space="preserve"> PAGEREF _Toc162452513 \h </w:instrText>
        </w:r>
        <w:r w:rsidR="001065D1">
          <w:rPr>
            <w:noProof/>
            <w:webHidden/>
          </w:rPr>
        </w:r>
        <w:r w:rsidR="001065D1">
          <w:rPr>
            <w:noProof/>
            <w:webHidden/>
          </w:rPr>
          <w:fldChar w:fldCharType="separate"/>
        </w:r>
        <w:r w:rsidR="001065D1">
          <w:rPr>
            <w:noProof/>
            <w:webHidden/>
          </w:rPr>
          <w:t>55</w:t>
        </w:r>
        <w:r w:rsidR="001065D1">
          <w:rPr>
            <w:noProof/>
            <w:webHidden/>
          </w:rPr>
          <w:fldChar w:fldCharType="end"/>
        </w:r>
      </w:hyperlink>
    </w:p>
    <w:p w14:paraId="135ABAA6" w14:textId="77777777" w:rsidR="001065D1" w:rsidRDefault="00C86001">
      <w:pPr>
        <w:pStyle w:val="11"/>
        <w:rPr>
          <w:rFonts w:asciiTheme="minorHAnsi" w:eastAsiaTheme="minorEastAsia" w:hAnsiTheme="minorHAnsi" w:cstheme="minorBidi"/>
          <w:noProof/>
          <w:szCs w:val="22"/>
        </w:rPr>
      </w:pPr>
      <w:hyperlink w:anchor="_Toc162452514" w:history="1">
        <w:r w:rsidR="001065D1" w:rsidRPr="005A3275">
          <w:rPr>
            <w:rStyle w:val="a4"/>
            <w:rFonts w:hint="eastAsia"/>
            <w:noProof/>
          </w:rPr>
          <w:t>第八节</w:t>
        </w:r>
        <w:r w:rsidR="001065D1">
          <w:rPr>
            <w:rFonts w:asciiTheme="minorHAnsi" w:eastAsiaTheme="minorEastAsia" w:hAnsiTheme="minorHAnsi" w:cstheme="minorBidi"/>
            <w:noProof/>
            <w:szCs w:val="22"/>
          </w:rPr>
          <w:tab/>
        </w:r>
        <w:r w:rsidR="001065D1" w:rsidRPr="005A3275">
          <w:rPr>
            <w:rStyle w:val="a4"/>
            <w:rFonts w:hint="eastAsia"/>
            <w:noProof/>
          </w:rPr>
          <w:t>优先股相关情况</w:t>
        </w:r>
        <w:r w:rsidR="001065D1">
          <w:rPr>
            <w:noProof/>
            <w:webHidden/>
          </w:rPr>
          <w:tab/>
        </w:r>
        <w:r w:rsidR="001065D1">
          <w:rPr>
            <w:noProof/>
            <w:webHidden/>
          </w:rPr>
          <w:fldChar w:fldCharType="begin"/>
        </w:r>
        <w:r w:rsidR="001065D1">
          <w:rPr>
            <w:noProof/>
            <w:webHidden/>
          </w:rPr>
          <w:instrText xml:space="preserve"> PAGEREF _Toc162452514 \h </w:instrText>
        </w:r>
        <w:r w:rsidR="001065D1">
          <w:rPr>
            <w:noProof/>
            <w:webHidden/>
          </w:rPr>
        </w:r>
        <w:r w:rsidR="001065D1">
          <w:rPr>
            <w:noProof/>
            <w:webHidden/>
          </w:rPr>
          <w:fldChar w:fldCharType="separate"/>
        </w:r>
        <w:r w:rsidR="001065D1">
          <w:rPr>
            <w:noProof/>
            <w:webHidden/>
          </w:rPr>
          <w:t>60</w:t>
        </w:r>
        <w:r w:rsidR="001065D1">
          <w:rPr>
            <w:noProof/>
            <w:webHidden/>
          </w:rPr>
          <w:fldChar w:fldCharType="end"/>
        </w:r>
      </w:hyperlink>
    </w:p>
    <w:p w14:paraId="1AB73811" w14:textId="77777777" w:rsidR="001065D1" w:rsidRDefault="00C86001">
      <w:pPr>
        <w:pStyle w:val="11"/>
        <w:rPr>
          <w:rFonts w:asciiTheme="minorHAnsi" w:eastAsiaTheme="minorEastAsia" w:hAnsiTheme="minorHAnsi" w:cstheme="minorBidi"/>
          <w:noProof/>
          <w:szCs w:val="22"/>
        </w:rPr>
      </w:pPr>
      <w:hyperlink w:anchor="_Toc162452515" w:history="1">
        <w:r w:rsidR="001065D1" w:rsidRPr="005A3275">
          <w:rPr>
            <w:rStyle w:val="a4"/>
            <w:rFonts w:hint="eastAsia"/>
            <w:noProof/>
          </w:rPr>
          <w:t>第九节</w:t>
        </w:r>
        <w:r w:rsidR="001065D1">
          <w:rPr>
            <w:rFonts w:asciiTheme="minorHAnsi" w:eastAsiaTheme="minorEastAsia" w:hAnsiTheme="minorHAnsi" w:cstheme="minorBidi"/>
            <w:noProof/>
            <w:szCs w:val="22"/>
          </w:rPr>
          <w:tab/>
        </w:r>
        <w:r w:rsidR="001065D1" w:rsidRPr="005A3275">
          <w:rPr>
            <w:rStyle w:val="a4"/>
            <w:rFonts w:hint="eastAsia"/>
            <w:noProof/>
          </w:rPr>
          <w:t>债券相关情况</w:t>
        </w:r>
        <w:r w:rsidR="001065D1">
          <w:rPr>
            <w:noProof/>
            <w:webHidden/>
          </w:rPr>
          <w:tab/>
        </w:r>
        <w:r w:rsidR="001065D1">
          <w:rPr>
            <w:noProof/>
            <w:webHidden/>
          </w:rPr>
          <w:fldChar w:fldCharType="begin"/>
        </w:r>
        <w:r w:rsidR="001065D1">
          <w:rPr>
            <w:noProof/>
            <w:webHidden/>
          </w:rPr>
          <w:instrText xml:space="preserve"> PAGEREF _Toc162452515 \h </w:instrText>
        </w:r>
        <w:r w:rsidR="001065D1">
          <w:rPr>
            <w:noProof/>
            <w:webHidden/>
          </w:rPr>
        </w:r>
        <w:r w:rsidR="001065D1">
          <w:rPr>
            <w:noProof/>
            <w:webHidden/>
          </w:rPr>
          <w:fldChar w:fldCharType="separate"/>
        </w:r>
        <w:r w:rsidR="001065D1">
          <w:rPr>
            <w:noProof/>
            <w:webHidden/>
          </w:rPr>
          <w:t>60</w:t>
        </w:r>
        <w:r w:rsidR="001065D1">
          <w:rPr>
            <w:noProof/>
            <w:webHidden/>
          </w:rPr>
          <w:fldChar w:fldCharType="end"/>
        </w:r>
      </w:hyperlink>
    </w:p>
    <w:p w14:paraId="01EE9BC7" w14:textId="77777777" w:rsidR="001065D1" w:rsidRDefault="00C86001">
      <w:pPr>
        <w:pStyle w:val="11"/>
        <w:rPr>
          <w:rFonts w:asciiTheme="minorHAnsi" w:eastAsiaTheme="minorEastAsia" w:hAnsiTheme="minorHAnsi" w:cstheme="minorBidi"/>
          <w:noProof/>
          <w:szCs w:val="22"/>
        </w:rPr>
      </w:pPr>
      <w:hyperlink w:anchor="_Toc162452516" w:history="1">
        <w:r w:rsidR="001065D1" w:rsidRPr="005A3275">
          <w:rPr>
            <w:rStyle w:val="a4"/>
            <w:rFonts w:hint="eastAsia"/>
            <w:noProof/>
          </w:rPr>
          <w:t>第十节</w:t>
        </w:r>
        <w:r w:rsidR="001065D1">
          <w:rPr>
            <w:rFonts w:asciiTheme="minorHAnsi" w:eastAsiaTheme="minorEastAsia" w:hAnsiTheme="minorHAnsi" w:cstheme="minorBidi"/>
            <w:noProof/>
            <w:szCs w:val="22"/>
          </w:rPr>
          <w:tab/>
        </w:r>
        <w:r w:rsidR="001065D1" w:rsidRPr="005A3275">
          <w:rPr>
            <w:rStyle w:val="a4"/>
            <w:rFonts w:hint="eastAsia"/>
            <w:noProof/>
          </w:rPr>
          <w:t>财务报告</w:t>
        </w:r>
        <w:r w:rsidR="001065D1">
          <w:rPr>
            <w:noProof/>
            <w:webHidden/>
          </w:rPr>
          <w:tab/>
        </w:r>
        <w:r w:rsidR="001065D1">
          <w:rPr>
            <w:noProof/>
            <w:webHidden/>
          </w:rPr>
          <w:fldChar w:fldCharType="begin"/>
        </w:r>
        <w:r w:rsidR="001065D1">
          <w:rPr>
            <w:noProof/>
            <w:webHidden/>
          </w:rPr>
          <w:instrText xml:space="preserve"> PAGEREF _Toc162452516 \h </w:instrText>
        </w:r>
        <w:r w:rsidR="001065D1">
          <w:rPr>
            <w:noProof/>
            <w:webHidden/>
          </w:rPr>
        </w:r>
        <w:r w:rsidR="001065D1">
          <w:rPr>
            <w:noProof/>
            <w:webHidden/>
          </w:rPr>
          <w:fldChar w:fldCharType="separate"/>
        </w:r>
        <w:r w:rsidR="001065D1">
          <w:rPr>
            <w:noProof/>
            <w:webHidden/>
          </w:rPr>
          <w:t>61</w:t>
        </w:r>
        <w:r w:rsidR="001065D1">
          <w:rPr>
            <w:noProof/>
            <w:webHidden/>
          </w:rPr>
          <w:fldChar w:fldCharType="end"/>
        </w:r>
      </w:hyperlink>
    </w:p>
    <w:p w14:paraId="1812D82E" w14:textId="77777777" w:rsidR="00F750D0" w:rsidRDefault="00EA0B3E">
      <w:r>
        <w:rPr>
          <w:b/>
          <w:bCs/>
        </w:rPr>
        <w:fldChar w:fldCharType="end"/>
      </w:r>
      <w:bookmarkStart w:id="1" w:name="_Toc407111354"/>
      <w:bookmarkStart w:id="2" w:name="_Toc436392761"/>
      <w:bookmarkStart w:id="3" w:name="_Toc437440708"/>
    </w:p>
    <w:p w14:paraId="25FC252B" w14:textId="77777777" w:rsidR="00F750D0" w:rsidRDefault="00F750D0">
      <w:pPr>
        <w:spacing w:line="360" w:lineRule="exact"/>
        <w:ind w:right="5"/>
        <w:rPr>
          <w:b/>
          <w:bCs/>
          <w:sz w:val="24"/>
        </w:rPr>
      </w:pPr>
    </w:p>
    <w:tbl>
      <w:tblPr>
        <w:tblStyle w:val="g2"/>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791"/>
      </w:tblGrid>
      <w:bookmarkStart w:id="4" w:name="_Hlk90888086" w:displacedByCustomXml="next"/>
      <w:bookmarkStart w:id="5" w:name="_Hlk90893687" w:displacedByCustomXml="next"/>
      <w:bookmarkStart w:id="6" w:name="_Hlk90891770" w:displacedByCustomXml="next"/>
      <w:sdt>
        <w:sdtPr>
          <w:alias w:val="备查文件情况"/>
          <w:tag w:val="_TUP_bb3c6eba15bb4f89aaabf5b28bea5766"/>
          <w:id w:val="-111208245"/>
          <w:placeholder>
            <w:docPart w:val="268F2E9C6BB54AC9894A08135B0101A1"/>
          </w:placeholder>
        </w:sdtPr>
        <w:sdtEndPr/>
        <w:sdtContent>
          <w:tr w:rsidR="00E34ADF" w14:paraId="33C6C550" w14:textId="77777777" w:rsidTr="00E34ADF">
            <w:trPr>
              <w:cantSplit/>
            </w:trPr>
            <w:tc>
              <w:tcPr>
                <w:tcW w:w="1255"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2146576871"/>
                </w:sdtPr>
                <w:sdtEndPr/>
                <w:sdtContent>
                  <w:p w14:paraId="552AAEE6" w14:textId="77777777" w:rsidR="00E34ADF" w:rsidRDefault="00E34ADF" w:rsidP="00E34ADF">
                    <w:pPr>
                      <w:autoSpaceDE w:val="0"/>
                      <w:autoSpaceDN w:val="0"/>
                      <w:adjustRightInd w:val="0"/>
                      <w:jc w:val="center"/>
                    </w:pPr>
                    <w:r>
                      <w:t>备查文件目录</w:t>
                    </w:r>
                  </w:p>
                </w:sdtContent>
              </w:sdt>
            </w:tc>
            <w:tc>
              <w:tcPr>
                <w:tcW w:w="3745" w:type="pct"/>
                <w:tcBorders>
                  <w:top w:val="single" w:sz="4" w:space="0" w:color="auto"/>
                  <w:left w:val="single" w:sz="4" w:space="0" w:color="auto"/>
                  <w:bottom w:val="single" w:sz="4" w:space="0" w:color="auto"/>
                  <w:right w:val="single" w:sz="4" w:space="0" w:color="auto"/>
                </w:tcBorders>
                <w:vAlign w:val="center"/>
              </w:tcPr>
              <w:p w14:paraId="618483F2" w14:textId="77777777" w:rsidR="00E34ADF" w:rsidRDefault="00E34ADF" w:rsidP="00E34ADF">
                <w:pPr>
                  <w:jc w:val="both"/>
                </w:pPr>
                <w:r>
                  <w:t>1、经公司法定代表人、主管会计工作负责人、会计机构负责人签名并盖章的财务报表。</w:t>
                </w:r>
              </w:p>
            </w:tc>
          </w:tr>
        </w:sdtContent>
      </w:sdt>
      <w:tr w:rsidR="00E34ADF" w14:paraId="7639C854" w14:textId="77777777" w:rsidTr="00E34ADF">
        <w:trPr>
          <w:cantSplit/>
        </w:trPr>
        <w:tc>
          <w:tcPr>
            <w:tcW w:w="1255" w:type="pct"/>
            <w:vMerge/>
            <w:tcBorders>
              <w:top w:val="single" w:sz="4" w:space="0" w:color="auto"/>
              <w:left w:val="single" w:sz="4" w:space="0" w:color="auto"/>
              <w:bottom w:val="single" w:sz="4" w:space="0" w:color="auto"/>
              <w:right w:val="single" w:sz="4" w:space="0" w:color="auto"/>
            </w:tcBorders>
            <w:vAlign w:val="center"/>
          </w:tcPr>
          <w:p w14:paraId="6B8C6534" w14:textId="77777777" w:rsidR="00E34ADF" w:rsidRDefault="00E34ADF" w:rsidP="00E34ADF"/>
        </w:tc>
        <w:tc>
          <w:tcPr>
            <w:tcW w:w="3745" w:type="pct"/>
            <w:tcBorders>
              <w:top w:val="single" w:sz="4" w:space="0" w:color="auto"/>
              <w:left w:val="single" w:sz="4" w:space="0" w:color="auto"/>
              <w:bottom w:val="single" w:sz="4" w:space="0" w:color="auto"/>
              <w:right w:val="single" w:sz="4" w:space="0" w:color="auto"/>
            </w:tcBorders>
            <w:vAlign w:val="center"/>
          </w:tcPr>
          <w:p w14:paraId="04135F40" w14:textId="77777777" w:rsidR="00E34ADF" w:rsidRDefault="00E34ADF" w:rsidP="00E34ADF">
            <w:pPr>
              <w:jc w:val="both"/>
            </w:pPr>
            <w:r>
              <w:t>2、经会计师事务所盖章、注册会计师签字并盖章的审计报告原件。</w:t>
            </w:r>
          </w:p>
        </w:tc>
      </w:tr>
      <w:tr w:rsidR="00E34ADF" w14:paraId="28E4C160" w14:textId="77777777" w:rsidTr="00E34ADF">
        <w:trPr>
          <w:cantSplit/>
        </w:trPr>
        <w:tc>
          <w:tcPr>
            <w:tcW w:w="1255" w:type="pct"/>
            <w:vMerge/>
            <w:tcBorders>
              <w:top w:val="single" w:sz="4" w:space="0" w:color="auto"/>
              <w:left w:val="single" w:sz="4" w:space="0" w:color="auto"/>
              <w:bottom w:val="single" w:sz="4" w:space="0" w:color="auto"/>
              <w:right w:val="single" w:sz="4" w:space="0" w:color="auto"/>
            </w:tcBorders>
            <w:vAlign w:val="center"/>
          </w:tcPr>
          <w:p w14:paraId="21C7338E" w14:textId="77777777" w:rsidR="00E34ADF" w:rsidRDefault="00E34ADF" w:rsidP="00E34ADF"/>
        </w:tc>
        <w:tc>
          <w:tcPr>
            <w:tcW w:w="3745" w:type="pct"/>
            <w:tcBorders>
              <w:top w:val="single" w:sz="4" w:space="0" w:color="auto"/>
              <w:left w:val="single" w:sz="4" w:space="0" w:color="auto"/>
              <w:bottom w:val="single" w:sz="4" w:space="0" w:color="auto"/>
              <w:right w:val="single" w:sz="4" w:space="0" w:color="auto"/>
            </w:tcBorders>
            <w:vAlign w:val="center"/>
          </w:tcPr>
          <w:p w14:paraId="72119DEF" w14:textId="77777777" w:rsidR="00E34ADF" w:rsidRDefault="00E34ADF" w:rsidP="00E34ADF">
            <w:pPr>
              <w:jc w:val="both"/>
            </w:pPr>
            <w:r>
              <w:t>3、报告期内在中国证监会制定报纸《中国证券报》、《上海证券报》、《证券时报》上公开披露过的所有公司文件的正本及公告的原稿。</w:t>
            </w:r>
          </w:p>
        </w:tc>
      </w:tr>
      <w:bookmarkEnd w:id="4"/>
    </w:tbl>
    <w:p w14:paraId="6ADB5AE9" w14:textId="77777777" w:rsidR="00F750D0" w:rsidRDefault="00F750D0">
      <w:pPr>
        <w:spacing w:line="360" w:lineRule="exact"/>
        <w:jc w:val="right"/>
      </w:pPr>
    </w:p>
    <w:bookmarkEnd w:id="5"/>
    <w:p w14:paraId="7C3B9114" w14:textId="77777777" w:rsidR="00F750D0" w:rsidRDefault="00F750D0"/>
    <w:p w14:paraId="1439B6F6" w14:textId="77777777" w:rsidR="00F750D0" w:rsidRDefault="00F750D0"/>
    <w:bookmarkEnd w:id="6"/>
    <w:p w14:paraId="052CB73D" w14:textId="77777777" w:rsidR="00F750D0" w:rsidRDefault="00F750D0">
      <w:pPr>
        <w:sectPr w:rsidR="00F750D0" w:rsidSect="000219FF">
          <w:pgSz w:w="11906" w:h="16838"/>
          <w:pgMar w:top="1440" w:right="1797" w:bottom="1525" w:left="1276" w:header="855" w:footer="992" w:gutter="0"/>
          <w:cols w:space="425"/>
          <w:docGrid w:linePitch="312"/>
        </w:sectPr>
      </w:pPr>
    </w:p>
    <w:p w14:paraId="1F7E57A9" w14:textId="77777777" w:rsidR="00F750D0" w:rsidRDefault="00EA0B3E">
      <w:pPr>
        <w:pStyle w:val="10"/>
        <w:numPr>
          <w:ilvl w:val="0"/>
          <w:numId w:val="3"/>
        </w:numPr>
      </w:pPr>
      <w:bookmarkStart w:id="7" w:name="_Toc162452507"/>
      <w:r>
        <w:rPr>
          <w:rFonts w:hint="eastAsia"/>
        </w:rPr>
        <w:lastRenderedPageBreak/>
        <w:t>释义</w:t>
      </w:r>
      <w:bookmarkEnd w:id="1"/>
      <w:bookmarkEnd w:id="2"/>
      <w:bookmarkEnd w:id="3"/>
      <w:bookmarkEnd w:id="7"/>
    </w:p>
    <w:p w14:paraId="4CF5A039" w14:textId="77777777" w:rsidR="00F750D0" w:rsidRDefault="00EA0B3E" w:rsidP="00B009F5">
      <w:pPr>
        <w:pStyle w:val="2"/>
        <w:numPr>
          <w:ilvl w:val="0"/>
          <w:numId w:val="16"/>
        </w:numPr>
        <w:tabs>
          <w:tab w:val="left" w:pos="588"/>
        </w:tabs>
        <w:ind w:left="369" w:hangingChars="175" w:hanging="369"/>
      </w:pPr>
      <w:r>
        <w:t>释义</w:t>
      </w:r>
    </w:p>
    <w:p w14:paraId="06107C88" w14:textId="77777777" w:rsidR="00F750D0" w:rsidRDefault="00EA0B3E">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3397"/>
        <w:gridCol w:w="567"/>
        <w:gridCol w:w="4859"/>
      </w:tblGrid>
      <w:tr w:rsidR="00E34ADF" w14:paraId="53ADB87E" w14:textId="77777777" w:rsidTr="00E34ADF">
        <w:bookmarkStart w:id="8" w:name="_Toc436392762" w:displacedByCustomXml="next"/>
        <w:bookmarkStart w:id="9" w:name="_Toc407111355" w:displacedByCustomXml="next"/>
        <w:bookmarkStart w:id="10" w:name="_Toc437440709" w:displacedByCustomXml="next"/>
        <w:sdt>
          <w:sdtPr>
            <w:tag w:val="_PLD_bf37a984a1d34209a94aac58652eb6b9"/>
            <w:id w:val="-2093072087"/>
          </w:sdtPr>
          <w:sdtEndPr/>
          <w:sdtContent>
            <w:tc>
              <w:tcPr>
                <w:tcW w:w="8823" w:type="dxa"/>
                <w:gridSpan w:val="3"/>
              </w:tcPr>
              <w:p w14:paraId="41862E5F" w14:textId="77777777" w:rsidR="00E34ADF" w:rsidRDefault="00E34ADF" w:rsidP="00E34ADF">
                <w:r>
                  <w:t>常用词语释义</w:t>
                </w:r>
              </w:p>
            </w:tc>
          </w:sdtContent>
        </w:sdt>
      </w:tr>
      <w:tr w:rsidR="00E34ADF" w14:paraId="2A316978" w14:textId="77777777" w:rsidTr="00E34ADF">
        <w:tc>
          <w:tcPr>
            <w:tcW w:w="3397" w:type="dxa"/>
          </w:tcPr>
          <w:p w14:paraId="4A8BACA3" w14:textId="77777777" w:rsidR="00E34ADF" w:rsidRDefault="00E34ADF" w:rsidP="00E34ADF">
            <w:r>
              <w:t>报告期</w:t>
            </w:r>
          </w:p>
        </w:tc>
        <w:tc>
          <w:tcPr>
            <w:tcW w:w="567" w:type="dxa"/>
          </w:tcPr>
          <w:p w14:paraId="6B6AD483" w14:textId="77777777" w:rsidR="00E34ADF" w:rsidRDefault="00E34ADF" w:rsidP="00E34ADF">
            <w:pPr>
              <w:jc w:val="center"/>
            </w:pPr>
            <w:r>
              <w:t>指</w:t>
            </w:r>
          </w:p>
        </w:tc>
        <w:tc>
          <w:tcPr>
            <w:tcW w:w="4859" w:type="dxa"/>
          </w:tcPr>
          <w:p w14:paraId="7C67839F" w14:textId="77777777" w:rsidR="00E34ADF" w:rsidRDefault="00E34ADF" w:rsidP="00E34ADF">
            <w:r>
              <w:t>2023年度1月-12月</w:t>
            </w:r>
          </w:p>
        </w:tc>
      </w:tr>
      <w:tr w:rsidR="00E34ADF" w14:paraId="75D1803F" w14:textId="77777777" w:rsidTr="00E34ADF">
        <w:tc>
          <w:tcPr>
            <w:tcW w:w="3397" w:type="dxa"/>
          </w:tcPr>
          <w:p w14:paraId="44A7DA10" w14:textId="77777777" w:rsidR="00E34ADF" w:rsidRDefault="00E34ADF" w:rsidP="00E34ADF">
            <w:r>
              <w:t>元、万元、亿元</w:t>
            </w:r>
          </w:p>
        </w:tc>
        <w:tc>
          <w:tcPr>
            <w:tcW w:w="567" w:type="dxa"/>
          </w:tcPr>
          <w:p w14:paraId="76657DDD" w14:textId="77777777" w:rsidR="00E34ADF" w:rsidRDefault="00E34ADF" w:rsidP="00E34ADF">
            <w:pPr>
              <w:jc w:val="center"/>
            </w:pPr>
            <w:r>
              <w:t>指</w:t>
            </w:r>
          </w:p>
        </w:tc>
        <w:tc>
          <w:tcPr>
            <w:tcW w:w="4859" w:type="dxa"/>
          </w:tcPr>
          <w:p w14:paraId="2E9A7043" w14:textId="77777777" w:rsidR="00E34ADF" w:rsidRDefault="00E34ADF" w:rsidP="00E34ADF">
            <w:r>
              <w:t>人民币元、人民币万元、人民币亿元</w:t>
            </w:r>
          </w:p>
        </w:tc>
      </w:tr>
      <w:tr w:rsidR="00E34ADF" w14:paraId="2CAD0DA4" w14:textId="77777777" w:rsidTr="00E34ADF">
        <w:tc>
          <w:tcPr>
            <w:tcW w:w="3397" w:type="dxa"/>
          </w:tcPr>
          <w:p w14:paraId="0131DCCA" w14:textId="77777777" w:rsidR="00E34ADF" w:rsidRDefault="00E34ADF" w:rsidP="001D3645">
            <w:r>
              <w:t>本公司、公司、重庆港</w:t>
            </w:r>
          </w:p>
        </w:tc>
        <w:tc>
          <w:tcPr>
            <w:tcW w:w="567" w:type="dxa"/>
          </w:tcPr>
          <w:p w14:paraId="70EFD412" w14:textId="77777777" w:rsidR="00E34ADF" w:rsidRDefault="00E34ADF" w:rsidP="00E34ADF">
            <w:pPr>
              <w:jc w:val="center"/>
            </w:pPr>
            <w:r>
              <w:t>指</w:t>
            </w:r>
          </w:p>
        </w:tc>
        <w:tc>
          <w:tcPr>
            <w:tcW w:w="4859" w:type="dxa"/>
          </w:tcPr>
          <w:p w14:paraId="3BA7BA91" w14:textId="77777777" w:rsidR="00E34ADF" w:rsidRDefault="00E34ADF" w:rsidP="00E34ADF">
            <w:r>
              <w:t>重庆港股份有限公司</w:t>
            </w:r>
          </w:p>
        </w:tc>
      </w:tr>
      <w:tr w:rsidR="00E34ADF" w14:paraId="1E188DF6" w14:textId="77777777" w:rsidTr="00E34ADF">
        <w:tc>
          <w:tcPr>
            <w:tcW w:w="3397" w:type="dxa"/>
          </w:tcPr>
          <w:p w14:paraId="05F11291" w14:textId="77777777" w:rsidR="00E34ADF" w:rsidRDefault="00E34ADF" w:rsidP="00E34ADF">
            <w:r>
              <w:t>中国证监会、证监会</w:t>
            </w:r>
          </w:p>
        </w:tc>
        <w:tc>
          <w:tcPr>
            <w:tcW w:w="567" w:type="dxa"/>
          </w:tcPr>
          <w:p w14:paraId="0C61EAD1" w14:textId="77777777" w:rsidR="00E34ADF" w:rsidRDefault="00E34ADF" w:rsidP="00E34ADF">
            <w:pPr>
              <w:jc w:val="center"/>
            </w:pPr>
            <w:r>
              <w:t>指</w:t>
            </w:r>
          </w:p>
        </w:tc>
        <w:tc>
          <w:tcPr>
            <w:tcW w:w="4859" w:type="dxa"/>
          </w:tcPr>
          <w:p w14:paraId="237A18DD" w14:textId="77777777" w:rsidR="00E34ADF" w:rsidRDefault="00E34ADF" w:rsidP="00E34ADF">
            <w:r>
              <w:t>中国证券监督管理委员会</w:t>
            </w:r>
          </w:p>
        </w:tc>
      </w:tr>
      <w:tr w:rsidR="00E34ADF" w14:paraId="66D9588F" w14:textId="77777777" w:rsidTr="00E34ADF">
        <w:tc>
          <w:tcPr>
            <w:tcW w:w="3397" w:type="dxa"/>
          </w:tcPr>
          <w:p w14:paraId="2F0AC845" w14:textId="77777777" w:rsidR="00E34ADF" w:rsidRDefault="00E34ADF" w:rsidP="00E34ADF">
            <w:r>
              <w:t>上交所</w:t>
            </w:r>
          </w:p>
        </w:tc>
        <w:tc>
          <w:tcPr>
            <w:tcW w:w="567" w:type="dxa"/>
          </w:tcPr>
          <w:p w14:paraId="4BB1D7DB" w14:textId="77777777" w:rsidR="00E34ADF" w:rsidRDefault="00E34ADF" w:rsidP="00E34ADF">
            <w:pPr>
              <w:jc w:val="center"/>
            </w:pPr>
            <w:r>
              <w:t>指</w:t>
            </w:r>
          </w:p>
        </w:tc>
        <w:tc>
          <w:tcPr>
            <w:tcW w:w="4859" w:type="dxa"/>
          </w:tcPr>
          <w:p w14:paraId="00B2CFC5" w14:textId="77777777" w:rsidR="00E34ADF" w:rsidRDefault="00E34ADF" w:rsidP="00E34ADF">
            <w:r>
              <w:t>上海证券交易所</w:t>
            </w:r>
          </w:p>
        </w:tc>
      </w:tr>
      <w:tr w:rsidR="00E34ADF" w14:paraId="4DE87E16" w14:textId="77777777" w:rsidTr="00E34ADF">
        <w:tc>
          <w:tcPr>
            <w:tcW w:w="3397" w:type="dxa"/>
          </w:tcPr>
          <w:p w14:paraId="3B27554B" w14:textId="77777777" w:rsidR="00E34ADF" w:rsidRDefault="00E34ADF" w:rsidP="00E34ADF">
            <w:r>
              <w:t>重庆市国资委</w:t>
            </w:r>
          </w:p>
        </w:tc>
        <w:tc>
          <w:tcPr>
            <w:tcW w:w="567" w:type="dxa"/>
          </w:tcPr>
          <w:p w14:paraId="6F000066" w14:textId="77777777" w:rsidR="00E34ADF" w:rsidRDefault="00E34ADF" w:rsidP="00E34ADF">
            <w:pPr>
              <w:jc w:val="center"/>
            </w:pPr>
            <w:r>
              <w:t>指</w:t>
            </w:r>
          </w:p>
        </w:tc>
        <w:tc>
          <w:tcPr>
            <w:tcW w:w="4859" w:type="dxa"/>
          </w:tcPr>
          <w:p w14:paraId="6E1C474E" w14:textId="77777777" w:rsidR="00E34ADF" w:rsidRDefault="00E34ADF" w:rsidP="00E34ADF">
            <w:r>
              <w:t>重庆市国有资产监督管理委员会</w:t>
            </w:r>
          </w:p>
        </w:tc>
      </w:tr>
      <w:tr w:rsidR="00E34ADF" w14:paraId="4FBE9B1C" w14:textId="77777777" w:rsidTr="00E34ADF">
        <w:tc>
          <w:tcPr>
            <w:tcW w:w="3397" w:type="dxa"/>
          </w:tcPr>
          <w:p w14:paraId="6B39EA7B" w14:textId="77777777" w:rsidR="00E34ADF" w:rsidRDefault="00E34ADF" w:rsidP="00E34ADF">
            <w:r>
              <w:t>两江新区</w:t>
            </w:r>
          </w:p>
        </w:tc>
        <w:tc>
          <w:tcPr>
            <w:tcW w:w="567" w:type="dxa"/>
          </w:tcPr>
          <w:p w14:paraId="27E55E61" w14:textId="77777777" w:rsidR="00E34ADF" w:rsidRDefault="00E34ADF" w:rsidP="00E34ADF">
            <w:pPr>
              <w:jc w:val="center"/>
            </w:pPr>
            <w:r>
              <w:t>指</w:t>
            </w:r>
          </w:p>
        </w:tc>
        <w:tc>
          <w:tcPr>
            <w:tcW w:w="4859" w:type="dxa"/>
          </w:tcPr>
          <w:p w14:paraId="25628615" w14:textId="77777777" w:rsidR="00E34ADF" w:rsidRDefault="00E34ADF" w:rsidP="00E34ADF">
            <w:r>
              <w:t>重庆两江新区管理委员会</w:t>
            </w:r>
          </w:p>
        </w:tc>
      </w:tr>
      <w:tr w:rsidR="00E34ADF" w14:paraId="45DD1856" w14:textId="77777777" w:rsidTr="00E34ADF">
        <w:tc>
          <w:tcPr>
            <w:tcW w:w="3397" w:type="dxa"/>
          </w:tcPr>
          <w:p w14:paraId="5E5165F3" w14:textId="77777777" w:rsidR="00E34ADF" w:rsidRDefault="00E34ADF" w:rsidP="00E34ADF">
            <w:r>
              <w:rPr>
                <w:rFonts w:hint="eastAsia"/>
              </w:rPr>
              <w:t>物流集团</w:t>
            </w:r>
          </w:p>
        </w:tc>
        <w:tc>
          <w:tcPr>
            <w:tcW w:w="567" w:type="dxa"/>
          </w:tcPr>
          <w:p w14:paraId="73C100E1" w14:textId="77777777" w:rsidR="00E34ADF" w:rsidRDefault="00E34ADF" w:rsidP="00E34ADF">
            <w:pPr>
              <w:jc w:val="center"/>
            </w:pPr>
            <w:r>
              <w:rPr>
                <w:rFonts w:hint="eastAsia"/>
              </w:rPr>
              <w:t>指</w:t>
            </w:r>
          </w:p>
        </w:tc>
        <w:tc>
          <w:tcPr>
            <w:tcW w:w="4859" w:type="dxa"/>
          </w:tcPr>
          <w:p w14:paraId="4E4B9D44" w14:textId="77777777" w:rsidR="00E34ADF" w:rsidRDefault="00E34ADF" w:rsidP="00E34ADF">
            <w:r w:rsidRPr="00E34ADF">
              <w:rPr>
                <w:rFonts w:hint="eastAsia"/>
              </w:rPr>
              <w:t>重庆物流集团有限公司</w:t>
            </w:r>
          </w:p>
        </w:tc>
      </w:tr>
      <w:tr w:rsidR="00E34ADF" w14:paraId="03C407CC" w14:textId="77777777" w:rsidTr="00E34ADF">
        <w:tc>
          <w:tcPr>
            <w:tcW w:w="3397" w:type="dxa"/>
          </w:tcPr>
          <w:p w14:paraId="4DFB84E4" w14:textId="77777777" w:rsidR="00E34ADF" w:rsidRDefault="00E34ADF" w:rsidP="00E34ADF">
            <w:r>
              <w:t>港务物流集团</w:t>
            </w:r>
          </w:p>
        </w:tc>
        <w:tc>
          <w:tcPr>
            <w:tcW w:w="567" w:type="dxa"/>
          </w:tcPr>
          <w:p w14:paraId="4525FD03" w14:textId="77777777" w:rsidR="00E34ADF" w:rsidRDefault="00E34ADF" w:rsidP="00E34ADF">
            <w:pPr>
              <w:jc w:val="center"/>
            </w:pPr>
            <w:r>
              <w:t>指</w:t>
            </w:r>
          </w:p>
        </w:tc>
        <w:tc>
          <w:tcPr>
            <w:tcW w:w="4859" w:type="dxa"/>
          </w:tcPr>
          <w:p w14:paraId="5D68424A" w14:textId="77777777" w:rsidR="00E34ADF" w:rsidRDefault="00E34ADF" w:rsidP="00E34ADF">
            <w:r>
              <w:t>重庆港务物流集团有限公司</w:t>
            </w:r>
          </w:p>
        </w:tc>
      </w:tr>
      <w:tr w:rsidR="00E34ADF" w14:paraId="1E1DC9E8" w14:textId="77777777" w:rsidTr="00E34ADF">
        <w:tc>
          <w:tcPr>
            <w:tcW w:w="3397" w:type="dxa"/>
          </w:tcPr>
          <w:p w14:paraId="126BDAB4" w14:textId="77777777" w:rsidR="00E34ADF" w:rsidRDefault="00E34ADF" w:rsidP="00E34ADF">
            <w:r>
              <w:t>万州港</w:t>
            </w:r>
          </w:p>
        </w:tc>
        <w:tc>
          <w:tcPr>
            <w:tcW w:w="567" w:type="dxa"/>
          </w:tcPr>
          <w:p w14:paraId="4EB1EAB4" w14:textId="77777777" w:rsidR="00E34ADF" w:rsidRDefault="00E34ADF" w:rsidP="00E34ADF">
            <w:pPr>
              <w:jc w:val="center"/>
            </w:pPr>
            <w:r>
              <w:t>指</w:t>
            </w:r>
          </w:p>
        </w:tc>
        <w:tc>
          <w:tcPr>
            <w:tcW w:w="4859" w:type="dxa"/>
          </w:tcPr>
          <w:p w14:paraId="1A85E7E4" w14:textId="77777777" w:rsidR="00E34ADF" w:rsidRDefault="00E34ADF" w:rsidP="00E34ADF">
            <w:r>
              <w:t>重庆市万州港口（集团）有限责任公司</w:t>
            </w:r>
          </w:p>
        </w:tc>
      </w:tr>
      <w:tr w:rsidR="00E34ADF" w14:paraId="086DA434" w14:textId="77777777" w:rsidTr="00E34ADF">
        <w:tc>
          <w:tcPr>
            <w:tcW w:w="3397" w:type="dxa"/>
          </w:tcPr>
          <w:p w14:paraId="77D785F8" w14:textId="77777777" w:rsidR="00E34ADF" w:rsidRDefault="00E34ADF" w:rsidP="00E34ADF">
            <w:r>
              <w:t>港九万州、万州港区</w:t>
            </w:r>
          </w:p>
        </w:tc>
        <w:tc>
          <w:tcPr>
            <w:tcW w:w="567" w:type="dxa"/>
          </w:tcPr>
          <w:p w14:paraId="223B803E" w14:textId="77777777" w:rsidR="00E34ADF" w:rsidRDefault="00E34ADF" w:rsidP="00E34ADF">
            <w:pPr>
              <w:jc w:val="center"/>
            </w:pPr>
            <w:r>
              <w:t>指</w:t>
            </w:r>
          </w:p>
        </w:tc>
        <w:tc>
          <w:tcPr>
            <w:tcW w:w="4859" w:type="dxa"/>
          </w:tcPr>
          <w:p w14:paraId="5FB39BD2" w14:textId="77777777" w:rsidR="00E34ADF" w:rsidRDefault="00E34ADF" w:rsidP="00E34ADF">
            <w:r>
              <w:t>重庆港九万州港务有限公司</w:t>
            </w:r>
          </w:p>
        </w:tc>
      </w:tr>
      <w:tr w:rsidR="00E34ADF" w14:paraId="7A115F82" w14:textId="77777777" w:rsidTr="00E34ADF">
        <w:tc>
          <w:tcPr>
            <w:tcW w:w="3397" w:type="dxa"/>
          </w:tcPr>
          <w:p w14:paraId="71411B5B" w14:textId="77777777" w:rsidR="00E34ADF" w:rsidRDefault="00E34ADF" w:rsidP="00E34ADF">
            <w:r>
              <w:t>果集司</w:t>
            </w:r>
          </w:p>
        </w:tc>
        <w:tc>
          <w:tcPr>
            <w:tcW w:w="567" w:type="dxa"/>
          </w:tcPr>
          <w:p w14:paraId="69C3624D" w14:textId="77777777" w:rsidR="00E34ADF" w:rsidRDefault="00E34ADF" w:rsidP="00E34ADF">
            <w:pPr>
              <w:jc w:val="center"/>
            </w:pPr>
            <w:r>
              <w:t>指</w:t>
            </w:r>
          </w:p>
        </w:tc>
        <w:tc>
          <w:tcPr>
            <w:tcW w:w="4859" w:type="dxa"/>
          </w:tcPr>
          <w:p w14:paraId="079F01B6" w14:textId="77777777" w:rsidR="00E34ADF" w:rsidRDefault="00E34ADF" w:rsidP="00E34ADF">
            <w:r>
              <w:t>重庆果园集装箱码头有限公司</w:t>
            </w:r>
          </w:p>
        </w:tc>
      </w:tr>
      <w:tr w:rsidR="00E34ADF" w14:paraId="245DAF98" w14:textId="77777777" w:rsidTr="00E34ADF">
        <w:tc>
          <w:tcPr>
            <w:tcW w:w="3397" w:type="dxa"/>
          </w:tcPr>
          <w:p w14:paraId="0789E781" w14:textId="77777777" w:rsidR="00E34ADF" w:rsidRDefault="00E34ADF" w:rsidP="00E34ADF">
            <w:r>
              <w:t>果园港埠</w:t>
            </w:r>
          </w:p>
        </w:tc>
        <w:tc>
          <w:tcPr>
            <w:tcW w:w="567" w:type="dxa"/>
          </w:tcPr>
          <w:p w14:paraId="5082FB48" w14:textId="77777777" w:rsidR="00E34ADF" w:rsidRDefault="00E34ADF" w:rsidP="00E34ADF">
            <w:pPr>
              <w:jc w:val="center"/>
            </w:pPr>
            <w:r>
              <w:t>指</w:t>
            </w:r>
          </w:p>
        </w:tc>
        <w:tc>
          <w:tcPr>
            <w:tcW w:w="4859" w:type="dxa"/>
          </w:tcPr>
          <w:p w14:paraId="4BEED492" w14:textId="77777777" w:rsidR="00E34ADF" w:rsidRDefault="00E34ADF" w:rsidP="00E34ADF">
            <w:r>
              <w:t>重庆果园港埠有限公司</w:t>
            </w:r>
          </w:p>
        </w:tc>
      </w:tr>
      <w:tr w:rsidR="00E34ADF" w14:paraId="251E0C1E" w14:textId="77777777" w:rsidTr="00E34ADF">
        <w:tc>
          <w:tcPr>
            <w:tcW w:w="3397" w:type="dxa"/>
          </w:tcPr>
          <w:p w14:paraId="392629CB" w14:textId="77777777" w:rsidR="00E34ADF" w:rsidRDefault="00514060" w:rsidP="00E34ADF">
            <w:r>
              <w:t>珞璜港</w:t>
            </w:r>
          </w:p>
        </w:tc>
        <w:tc>
          <w:tcPr>
            <w:tcW w:w="567" w:type="dxa"/>
          </w:tcPr>
          <w:p w14:paraId="081E26D8" w14:textId="77777777" w:rsidR="00E34ADF" w:rsidRDefault="00E34ADF" w:rsidP="00E34ADF">
            <w:pPr>
              <w:jc w:val="center"/>
            </w:pPr>
            <w:r>
              <w:t>指</w:t>
            </w:r>
          </w:p>
        </w:tc>
        <w:tc>
          <w:tcPr>
            <w:tcW w:w="4859" w:type="dxa"/>
          </w:tcPr>
          <w:p w14:paraId="07C4D4A2" w14:textId="77777777" w:rsidR="00E34ADF" w:rsidRDefault="00E34ADF" w:rsidP="00E34ADF">
            <w:r>
              <w:t>重庆珞璜港务有限公司</w:t>
            </w:r>
          </w:p>
        </w:tc>
      </w:tr>
      <w:tr w:rsidR="00E34ADF" w14:paraId="173F892D" w14:textId="77777777" w:rsidTr="00E34ADF">
        <w:tc>
          <w:tcPr>
            <w:tcW w:w="3397" w:type="dxa"/>
          </w:tcPr>
          <w:p w14:paraId="0CC39665" w14:textId="77777777" w:rsidR="00E34ADF" w:rsidRDefault="006E514D" w:rsidP="00E34ADF">
            <w:r>
              <w:t>江津港</w:t>
            </w:r>
          </w:p>
        </w:tc>
        <w:tc>
          <w:tcPr>
            <w:tcW w:w="567" w:type="dxa"/>
          </w:tcPr>
          <w:p w14:paraId="466D5CB5" w14:textId="77777777" w:rsidR="00E34ADF" w:rsidRDefault="00E34ADF" w:rsidP="00E34ADF">
            <w:pPr>
              <w:jc w:val="center"/>
            </w:pPr>
            <w:r>
              <w:t>指</w:t>
            </w:r>
          </w:p>
        </w:tc>
        <w:tc>
          <w:tcPr>
            <w:tcW w:w="4859" w:type="dxa"/>
          </w:tcPr>
          <w:p w14:paraId="6C8A788C" w14:textId="77777777" w:rsidR="00E34ADF" w:rsidRDefault="00E34ADF" w:rsidP="00E34ADF">
            <w:r>
              <w:t>重庆港股份有限公司江津港埠分公司</w:t>
            </w:r>
          </w:p>
        </w:tc>
      </w:tr>
      <w:tr w:rsidR="00E34ADF" w14:paraId="31C9D200" w14:textId="77777777" w:rsidTr="00E34ADF">
        <w:tc>
          <w:tcPr>
            <w:tcW w:w="3397" w:type="dxa"/>
          </w:tcPr>
          <w:p w14:paraId="7B7E2FA1" w14:textId="77777777" w:rsidR="00E34ADF" w:rsidRDefault="00E34ADF" w:rsidP="00514060">
            <w:r>
              <w:t>化工码头</w:t>
            </w:r>
          </w:p>
        </w:tc>
        <w:tc>
          <w:tcPr>
            <w:tcW w:w="567" w:type="dxa"/>
          </w:tcPr>
          <w:p w14:paraId="32F61ABE" w14:textId="77777777" w:rsidR="00E34ADF" w:rsidRDefault="00E34ADF" w:rsidP="00E34ADF">
            <w:pPr>
              <w:jc w:val="center"/>
            </w:pPr>
            <w:r>
              <w:t>指</w:t>
            </w:r>
          </w:p>
        </w:tc>
        <w:tc>
          <w:tcPr>
            <w:tcW w:w="4859" w:type="dxa"/>
          </w:tcPr>
          <w:p w14:paraId="266CAA31" w14:textId="77777777" w:rsidR="00E34ADF" w:rsidRDefault="00E34ADF" w:rsidP="00E34ADF">
            <w:r>
              <w:t>重庆化工码头有限公司</w:t>
            </w:r>
          </w:p>
        </w:tc>
      </w:tr>
      <w:tr w:rsidR="00E34ADF" w14:paraId="0DA176EA" w14:textId="77777777" w:rsidTr="00E34ADF">
        <w:tc>
          <w:tcPr>
            <w:tcW w:w="3397" w:type="dxa"/>
          </w:tcPr>
          <w:p w14:paraId="268A0652" w14:textId="77777777" w:rsidR="00E34ADF" w:rsidRDefault="00E34ADF" w:rsidP="00E34ADF">
            <w:r>
              <w:t>客运总站</w:t>
            </w:r>
          </w:p>
        </w:tc>
        <w:tc>
          <w:tcPr>
            <w:tcW w:w="567" w:type="dxa"/>
          </w:tcPr>
          <w:p w14:paraId="182133BC" w14:textId="77777777" w:rsidR="00E34ADF" w:rsidRDefault="00E34ADF" w:rsidP="00E34ADF">
            <w:pPr>
              <w:jc w:val="center"/>
            </w:pPr>
            <w:r>
              <w:t>指</w:t>
            </w:r>
          </w:p>
        </w:tc>
        <w:tc>
          <w:tcPr>
            <w:tcW w:w="4859" w:type="dxa"/>
          </w:tcPr>
          <w:p w14:paraId="4CCA72C3" w14:textId="77777777" w:rsidR="00E34ADF" w:rsidRDefault="00E34ADF" w:rsidP="00E34ADF">
            <w:r>
              <w:t>重庆港股份有限公司客运总站</w:t>
            </w:r>
          </w:p>
        </w:tc>
      </w:tr>
      <w:tr w:rsidR="00E34ADF" w14:paraId="78B45357" w14:textId="77777777" w:rsidTr="00E34ADF">
        <w:tc>
          <w:tcPr>
            <w:tcW w:w="3397" w:type="dxa"/>
          </w:tcPr>
          <w:p w14:paraId="065B9AD8" w14:textId="77777777" w:rsidR="00E34ADF" w:rsidRDefault="00E34ADF" w:rsidP="00E34ADF">
            <w:r>
              <w:t>久久物流</w:t>
            </w:r>
          </w:p>
        </w:tc>
        <w:tc>
          <w:tcPr>
            <w:tcW w:w="567" w:type="dxa"/>
          </w:tcPr>
          <w:p w14:paraId="03500DEA" w14:textId="77777777" w:rsidR="00E34ADF" w:rsidRDefault="00E34ADF" w:rsidP="00E34ADF">
            <w:pPr>
              <w:jc w:val="center"/>
            </w:pPr>
            <w:r>
              <w:t>指</w:t>
            </w:r>
          </w:p>
        </w:tc>
        <w:tc>
          <w:tcPr>
            <w:tcW w:w="4859" w:type="dxa"/>
          </w:tcPr>
          <w:p w14:paraId="31327B63" w14:textId="77777777" w:rsidR="00E34ADF" w:rsidRDefault="00E34ADF" w:rsidP="00E34ADF">
            <w:r>
              <w:t>重庆久久物流有限责任公司</w:t>
            </w:r>
          </w:p>
        </w:tc>
      </w:tr>
      <w:tr w:rsidR="001D3645" w14:paraId="4CDE0DAC" w14:textId="77777777" w:rsidTr="00E34ADF">
        <w:tc>
          <w:tcPr>
            <w:tcW w:w="3397" w:type="dxa"/>
          </w:tcPr>
          <w:p w14:paraId="38EE214C" w14:textId="77777777" w:rsidR="001D3645" w:rsidRDefault="001D3645" w:rsidP="001D3645">
            <w:r w:rsidRPr="00E34ADF">
              <w:rPr>
                <w:rFonts w:hint="eastAsia"/>
              </w:rPr>
              <w:t>集海公司</w:t>
            </w:r>
          </w:p>
        </w:tc>
        <w:tc>
          <w:tcPr>
            <w:tcW w:w="567" w:type="dxa"/>
          </w:tcPr>
          <w:p w14:paraId="228041A5" w14:textId="77777777" w:rsidR="001D3645" w:rsidRDefault="001D3645" w:rsidP="001D3645">
            <w:pPr>
              <w:jc w:val="center"/>
            </w:pPr>
            <w:r>
              <w:t>指</w:t>
            </w:r>
          </w:p>
        </w:tc>
        <w:tc>
          <w:tcPr>
            <w:tcW w:w="4859" w:type="dxa"/>
          </w:tcPr>
          <w:p w14:paraId="2D631309" w14:textId="77777777" w:rsidR="001D3645" w:rsidRDefault="001D3645" w:rsidP="001D3645">
            <w:r>
              <w:t>重庆集海航运有限责任公司</w:t>
            </w:r>
          </w:p>
        </w:tc>
      </w:tr>
      <w:tr w:rsidR="001D3645" w14:paraId="63601C2C" w14:textId="77777777" w:rsidTr="00E34ADF">
        <w:tc>
          <w:tcPr>
            <w:tcW w:w="3397" w:type="dxa"/>
          </w:tcPr>
          <w:p w14:paraId="7DBF4B4F" w14:textId="77777777" w:rsidR="001D3645" w:rsidRDefault="001D3645" w:rsidP="001D3645">
            <w:r>
              <w:t>外理公司</w:t>
            </w:r>
          </w:p>
        </w:tc>
        <w:tc>
          <w:tcPr>
            <w:tcW w:w="567" w:type="dxa"/>
          </w:tcPr>
          <w:p w14:paraId="2EB90F02" w14:textId="77777777" w:rsidR="001D3645" w:rsidRDefault="001D3645" w:rsidP="001D3645">
            <w:pPr>
              <w:jc w:val="center"/>
            </w:pPr>
            <w:r>
              <w:t>指</w:t>
            </w:r>
          </w:p>
        </w:tc>
        <w:tc>
          <w:tcPr>
            <w:tcW w:w="4859" w:type="dxa"/>
          </w:tcPr>
          <w:p w14:paraId="0C819C91" w14:textId="77777777" w:rsidR="001D3645" w:rsidRDefault="001D3645" w:rsidP="001D3645">
            <w:r>
              <w:t>重庆中理外轮理货有限责任公司</w:t>
            </w:r>
          </w:p>
        </w:tc>
      </w:tr>
      <w:tr w:rsidR="001D3645" w14:paraId="1FA61081" w14:textId="77777777" w:rsidTr="00E34ADF">
        <w:tc>
          <w:tcPr>
            <w:tcW w:w="3397" w:type="dxa"/>
          </w:tcPr>
          <w:p w14:paraId="7925B858" w14:textId="77777777" w:rsidR="001D3645" w:rsidRDefault="001D3645" w:rsidP="001D3645">
            <w:r>
              <w:t>两江物流</w:t>
            </w:r>
          </w:p>
        </w:tc>
        <w:tc>
          <w:tcPr>
            <w:tcW w:w="567" w:type="dxa"/>
          </w:tcPr>
          <w:p w14:paraId="371E0B8B" w14:textId="77777777" w:rsidR="001D3645" w:rsidRDefault="001D3645" w:rsidP="001D3645">
            <w:pPr>
              <w:jc w:val="center"/>
            </w:pPr>
            <w:r>
              <w:t>指</w:t>
            </w:r>
          </w:p>
        </w:tc>
        <w:tc>
          <w:tcPr>
            <w:tcW w:w="4859" w:type="dxa"/>
          </w:tcPr>
          <w:p w14:paraId="16ADABD7" w14:textId="77777777" w:rsidR="001D3645" w:rsidRDefault="001D3645" w:rsidP="001D3645">
            <w:r>
              <w:t>重庆港九两江物流有限公司</w:t>
            </w:r>
          </w:p>
        </w:tc>
      </w:tr>
      <w:tr w:rsidR="001D3645" w14:paraId="65E75B7E" w14:textId="77777777" w:rsidTr="00E34ADF">
        <w:tc>
          <w:tcPr>
            <w:tcW w:w="3397" w:type="dxa"/>
          </w:tcPr>
          <w:p w14:paraId="40D3DD96" w14:textId="77777777" w:rsidR="001D3645" w:rsidRDefault="001D3645" w:rsidP="001D3645">
            <w:r>
              <w:t>大宗生产资料公司、果园大宗</w:t>
            </w:r>
          </w:p>
        </w:tc>
        <w:tc>
          <w:tcPr>
            <w:tcW w:w="567" w:type="dxa"/>
          </w:tcPr>
          <w:p w14:paraId="1AE88A3A" w14:textId="77777777" w:rsidR="001D3645" w:rsidRDefault="001D3645" w:rsidP="001D3645">
            <w:pPr>
              <w:jc w:val="center"/>
            </w:pPr>
            <w:r>
              <w:t>指</w:t>
            </w:r>
          </w:p>
        </w:tc>
        <w:tc>
          <w:tcPr>
            <w:tcW w:w="4859" w:type="dxa"/>
          </w:tcPr>
          <w:p w14:paraId="660B9887" w14:textId="77777777" w:rsidR="001D3645" w:rsidRDefault="001D3645" w:rsidP="001D3645">
            <w:r>
              <w:t>重庆果园大宗生产资料交易有限公司</w:t>
            </w:r>
          </w:p>
        </w:tc>
      </w:tr>
      <w:tr w:rsidR="001D3645" w14:paraId="2BDD0E29" w14:textId="77777777" w:rsidTr="00E34ADF">
        <w:tc>
          <w:tcPr>
            <w:tcW w:w="3397" w:type="dxa"/>
          </w:tcPr>
          <w:p w14:paraId="77ADD28D" w14:textId="77777777" w:rsidR="001D3645" w:rsidRDefault="001D3645" w:rsidP="001D3645">
            <w:r>
              <w:t>渝物民爆</w:t>
            </w:r>
          </w:p>
        </w:tc>
        <w:tc>
          <w:tcPr>
            <w:tcW w:w="567" w:type="dxa"/>
          </w:tcPr>
          <w:p w14:paraId="62736CFF" w14:textId="77777777" w:rsidR="001D3645" w:rsidRDefault="001D3645" w:rsidP="001D3645">
            <w:pPr>
              <w:jc w:val="center"/>
            </w:pPr>
            <w:r>
              <w:t>指</w:t>
            </w:r>
          </w:p>
        </w:tc>
        <w:tc>
          <w:tcPr>
            <w:tcW w:w="4859" w:type="dxa"/>
          </w:tcPr>
          <w:p w14:paraId="0129638F" w14:textId="77777777" w:rsidR="001D3645" w:rsidRDefault="001D3645" w:rsidP="001D3645">
            <w:r>
              <w:t>重庆市渝物民用爆破器材有限公司</w:t>
            </w:r>
          </w:p>
        </w:tc>
      </w:tr>
      <w:tr w:rsidR="001D3645" w14:paraId="73ECE76A" w14:textId="77777777" w:rsidTr="00E34ADF">
        <w:tc>
          <w:tcPr>
            <w:tcW w:w="3397" w:type="dxa"/>
          </w:tcPr>
          <w:p w14:paraId="5A7510FD" w14:textId="77777777" w:rsidR="001D3645" w:rsidRDefault="001D3645" w:rsidP="001D3645">
            <w:r>
              <w:t>陕煤物流</w:t>
            </w:r>
          </w:p>
        </w:tc>
        <w:tc>
          <w:tcPr>
            <w:tcW w:w="567" w:type="dxa"/>
          </w:tcPr>
          <w:p w14:paraId="581993EF" w14:textId="77777777" w:rsidR="001D3645" w:rsidRDefault="001D3645" w:rsidP="001D3645">
            <w:pPr>
              <w:jc w:val="center"/>
            </w:pPr>
            <w:r>
              <w:t>指</w:t>
            </w:r>
          </w:p>
        </w:tc>
        <w:tc>
          <w:tcPr>
            <w:tcW w:w="4859" w:type="dxa"/>
          </w:tcPr>
          <w:p w14:paraId="684D2E0F" w14:textId="77777777" w:rsidR="001D3645" w:rsidRDefault="001D3645" w:rsidP="001D3645">
            <w:r>
              <w:t>陕煤重庆港物流有限公司</w:t>
            </w:r>
          </w:p>
        </w:tc>
      </w:tr>
    </w:tbl>
    <w:p w14:paraId="6276B1E9" w14:textId="77777777" w:rsidR="00E34ADF" w:rsidRDefault="00E34ADF"/>
    <w:p w14:paraId="7E9420C4" w14:textId="77777777" w:rsidR="00E34ADF" w:rsidRDefault="00E34ADF">
      <w:pPr>
        <w:rPr>
          <w:rFonts w:ascii="Calibri" w:eastAsia="黑体" w:hAnsi="Calibri" w:cs="Times New Roman"/>
          <w:b/>
          <w:bCs/>
          <w:kern w:val="44"/>
          <w:sz w:val="28"/>
          <w:szCs w:val="44"/>
        </w:rPr>
      </w:pPr>
      <w:r>
        <w:br w:type="page"/>
      </w:r>
    </w:p>
    <w:p w14:paraId="13B9F957" w14:textId="77777777" w:rsidR="00F750D0" w:rsidRDefault="00EA0B3E">
      <w:pPr>
        <w:pStyle w:val="10"/>
        <w:numPr>
          <w:ilvl w:val="0"/>
          <w:numId w:val="3"/>
        </w:numPr>
        <w:rPr>
          <w:color w:val="FF0000"/>
          <w:u w:val="single"/>
        </w:rPr>
      </w:pPr>
      <w:bookmarkStart w:id="11" w:name="_Toc162452508"/>
      <w:r>
        <w:rPr>
          <w:rFonts w:hint="eastAsia"/>
        </w:rPr>
        <w:lastRenderedPageBreak/>
        <w:t>公司简介</w:t>
      </w:r>
      <w:bookmarkEnd w:id="9"/>
      <w:bookmarkEnd w:id="8"/>
      <w:r>
        <w:rPr>
          <w:rFonts w:hint="eastAsia"/>
        </w:rPr>
        <w:t>和主要财务指标</w:t>
      </w:r>
      <w:bookmarkEnd w:id="10"/>
      <w:bookmarkEnd w:id="11"/>
    </w:p>
    <w:p w14:paraId="609F3514" w14:textId="77777777" w:rsidR="00F750D0" w:rsidRDefault="00EA0B3E">
      <w:pPr>
        <w:pStyle w:val="2"/>
        <w:numPr>
          <w:ilvl w:val="1"/>
          <w:numId w:val="4"/>
        </w:numPr>
        <w:ind w:left="498" w:hangingChars="236" w:hanging="498"/>
        <w:rPr>
          <w:color w:val="FF0000"/>
          <w:u w:val="single"/>
        </w:rPr>
      </w:pPr>
      <w:r>
        <w:rPr>
          <w:rFonts w:hint="eastAsia"/>
        </w:rPr>
        <w:t>公司信息</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F750D0" w14:paraId="5FA5261F" w14:textId="77777777" w:rsidTr="00187B4D">
        <w:trPr>
          <w:trHeight w:val="293"/>
        </w:trPr>
        <w:sdt>
          <w:sdtPr>
            <w:tag w:val="_PLD_76a4e08611bc46959c5497248a51b877"/>
            <w:id w:val="499394712"/>
          </w:sdtPr>
          <w:sdtEndPr/>
          <w:sdtContent>
            <w:tc>
              <w:tcPr>
                <w:tcW w:w="2169" w:type="pct"/>
                <w:tcBorders>
                  <w:top w:val="single" w:sz="4" w:space="0" w:color="auto"/>
                  <w:bottom w:val="single" w:sz="4" w:space="0" w:color="auto"/>
                  <w:right w:val="single" w:sz="4" w:space="0" w:color="auto"/>
                </w:tcBorders>
                <w:shd w:val="clear" w:color="auto" w:fill="auto"/>
              </w:tcPr>
              <w:p w14:paraId="56C41C20" w14:textId="77777777" w:rsidR="00F750D0" w:rsidRDefault="00EA0B3E">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663005648"/>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3C77EBFD" w14:textId="77777777" w:rsidR="00F750D0" w:rsidRDefault="00EA0B3E">
                <w:pPr>
                  <w:kinsoku w:val="0"/>
                  <w:overflowPunct w:val="0"/>
                  <w:autoSpaceDE w:val="0"/>
                  <w:autoSpaceDN w:val="0"/>
                  <w:adjustRightInd w:val="0"/>
                  <w:snapToGrid w:val="0"/>
                  <w:rPr>
                    <w:color w:val="FFC000"/>
                    <w:szCs w:val="21"/>
                  </w:rPr>
                </w:pPr>
                <w:r>
                  <w:rPr>
                    <w:rFonts w:hint="eastAsia"/>
                    <w:szCs w:val="21"/>
                  </w:rPr>
                  <w:t>重庆港股份有限公司</w:t>
                </w:r>
              </w:p>
            </w:tc>
          </w:sdtContent>
        </w:sdt>
      </w:tr>
      <w:tr w:rsidR="001D3645" w14:paraId="70370279" w14:textId="77777777" w:rsidTr="008976AA">
        <w:trPr>
          <w:trHeight w:val="293"/>
        </w:trPr>
        <w:tc>
          <w:tcPr>
            <w:tcW w:w="2169" w:type="pct"/>
            <w:tcBorders>
              <w:top w:val="single" w:sz="4" w:space="0" w:color="auto"/>
              <w:bottom w:val="single" w:sz="4" w:space="0" w:color="auto"/>
              <w:right w:val="single" w:sz="4" w:space="0" w:color="auto"/>
            </w:tcBorders>
            <w:shd w:val="clear" w:color="auto" w:fill="auto"/>
          </w:tcPr>
          <w:p w14:paraId="5DB44B9A" w14:textId="77777777" w:rsidR="001D3645" w:rsidRDefault="001D3645" w:rsidP="001D3645">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14:paraId="68C532B4" w14:textId="77777777" w:rsidR="001D3645" w:rsidRDefault="001D3645" w:rsidP="001D3645">
            <w:r>
              <w:t>重庆港</w:t>
            </w:r>
          </w:p>
        </w:tc>
      </w:tr>
      <w:tr w:rsidR="001D3645" w14:paraId="5F9533F2" w14:textId="77777777" w:rsidTr="008976AA">
        <w:trPr>
          <w:trHeight w:val="293"/>
        </w:trPr>
        <w:tc>
          <w:tcPr>
            <w:tcW w:w="2169" w:type="pct"/>
            <w:tcBorders>
              <w:top w:val="single" w:sz="4" w:space="0" w:color="auto"/>
              <w:bottom w:val="single" w:sz="4" w:space="0" w:color="auto"/>
              <w:right w:val="single" w:sz="4" w:space="0" w:color="auto"/>
            </w:tcBorders>
            <w:shd w:val="clear" w:color="auto" w:fill="auto"/>
          </w:tcPr>
          <w:p w14:paraId="0966C90E" w14:textId="77777777" w:rsidR="001D3645" w:rsidRDefault="001D3645" w:rsidP="001D3645">
            <w:pPr>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vAlign w:val="center"/>
          </w:tcPr>
          <w:p w14:paraId="473BE38B" w14:textId="77777777" w:rsidR="001D3645" w:rsidRDefault="001D3645" w:rsidP="001D3645">
            <w:r>
              <w:t>Chongqing Port Co.,Ltd.</w:t>
            </w:r>
          </w:p>
        </w:tc>
      </w:tr>
      <w:tr w:rsidR="001D3645" w14:paraId="0A453DD3" w14:textId="77777777" w:rsidTr="008976AA">
        <w:trPr>
          <w:trHeight w:val="293"/>
        </w:trPr>
        <w:tc>
          <w:tcPr>
            <w:tcW w:w="2169" w:type="pct"/>
            <w:tcBorders>
              <w:top w:val="single" w:sz="4" w:space="0" w:color="auto"/>
              <w:bottom w:val="single" w:sz="4" w:space="0" w:color="auto"/>
              <w:right w:val="single" w:sz="4" w:space="0" w:color="auto"/>
            </w:tcBorders>
            <w:shd w:val="clear" w:color="auto" w:fill="auto"/>
          </w:tcPr>
          <w:p w14:paraId="79F6ACB1" w14:textId="77777777" w:rsidR="001D3645" w:rsidRDefault="001D3645" w:rsidP="001D3645">
            <w:pPr>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vAlign w:val="center"/>
          </w:tcPr>
          <w:p w14:paraId="074C0415" w14:textId="77777777" w:rsidR="001D3645" w:rsidRDefault="001D3645" w:rsidP="001D3645">
            <w:r>
              <w:t>CQP</w:t>
            </w:r>
          </w:p>
        </w:tc>
      </w:tr>
      <w:tr w:rsidR="001D3645" w14:paraId="5E35EBC3"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1D6170DE" w14:textId="77777777" w:rsidR="001D3645" w:rsidRDefault="001D3645" w:rsidP="001D3645">
            <w:pPr>
              <w:kinsoku w:val="0"/>
              <w:overflowPunct w:val="0"/>
              <w:autoSpaceDE w:val="0"/>
              <w:autoSpaceDN w:val="0"/>
              <w:adjustRightInd w:val="0"/>
              <w:snapToGrid w:val="0"/>
              <w:rPr>
                <w:szCs w:val="21"/>
              </w:rPr>
            </w:pPr>
            <w:r>
              <w:rPr>
                <w:szCs w:val="21"/>
              </w:rPr>
              <w:t>公司的法定代表人</w:t>
            </w:r>
          </w:p>
        </w:tc>
        <w:tc>
          <w:tcPr>
            <w:tcW w:w="2831" w:type="pct"/>
            <w:tcBorders>
              <w:top w:val="single" w:sz="4" w:space="0" w:color="auto"/>
              <w:left w:val="single" w:sz="4" w:space="0" w:color="auto"/>
              <w:bottom w:val="single" w:sz="4" w:space="0" w:color="auto"/>
            </w:tcBorders>
          </w:tcPr>
          <w:p w14:paraId="3E33A461" w14:textId="77777777" w:rsidR="001D3645" w:rsidRDefault="001D3645" w:rsidP="001D3645">
            <w:pPr>
              <w:kinsoku w:val="0"/>
              <w:overflowPunct w:val="0"/>
              <w:autoSpaceDE w:val="0"/>
              <w:autoSpaceDN w:val="0"/>
              <w:adjustRightInd w:val="0"/>
              <w:snapToGrid w:val="0"/>
              <w:rPr>
                <w:szCs w:val="21"/>
              </w:rPr>
            </w:pPr>
            <w:r>
              <w:rPr>
                <w:rFonts w:hint="eastAsia"/>
                <w:szCs w:val="21"/>
              </w:rPr>
              <w:t>屈宏</w:t>
            </w:r>
          </w:p>
        </w:tc>
      </w:tr>
    </w:tbl>
    <w:p w14:paraId="55A27F77" w14:textId="77777777" w:rsidR="00F750D0" w:rsidRDefault="00F750D0"/>
    <w:p w14:paraId="5600DA16" w14:textId="77777777" w:rsidR="00F750D0" w:rsidRDefault="00EA0B3E">
      <w:pPr>
        <w:pStyle w:val="2"/>
        <w:numPr>
          <w:ilvl w:val="1"/>
          <w:numId w:val="4"/>
        </w:numPr>
        <w:ind w:left="498" w:hangingChars="236" w:hanging="498"/>
      </w:pPr>
      <w:r>
        <w:rPr>
          <w:rFonts w:hint="eastAsia"/>
        </w:rPr>
        <w:t>联系人和联系方式</w:t>
      </w:r>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5"/>
        <w:gridCol w:w="3476"/>
        <w:gridCol w:w="2942"/>
      </w:tblGrid>
      <w:tr w:rsidR="00F750D0" w14:paraId="6BFF11E0" w14:textId="77777777" w:rsidTr="00036CE0">
        <w:tc>
          <w:tcPr>
            <w:tcW w:w="1363" w:type="pct"/>
            <w:tcBorders>
              <w:top w:val="single" w:sz="4" w:space="0" w:color="auto"/>
              <w:bottom w:val="single" w:sz="4" w:space="0" w:color="auto"/>
              <w:right w:val="single" w:sz="4" w:space="0" w:color="auto"/>
            </w:tcBorders>
            <w:shd w:val="clear" w:color="auto" w:fill="auto"/>
          </w:tcPr>
          <w:p w14:paraId="79BB605F" w14:textId="77777777" w:rsidR="00F750D0" w:rsidRDefault="00F750D0">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14:paraId="246D094F" w14:textId="77777777" w:rsidR="00F750D0" w:rsidRDefault="00C86001">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2009778391"/>
              </w:sdtPr>
              <w:sdtEndPr/>
              <w:sdtContent>
                <w:r w:rsidR="00EA0B3E">
                  <w:rPr>
                    <w:rFonts w:ascii="宋体" w:hAnsi="宋体" w:cs="宋体" w:hint="eastAsia"/>
                  </w:rPr>
                  <w:t>董事会秘书</w:t>
                </w:r>
              </w:sdtContent>
            </w:sdt>
          </w:p>
        </w:tc>
        <w:sdt>
          <w:sdtPr>
            <w:tag w:val="_PLD_3c890d5ebae5433cbd8a04f8846a0d9c"/>
            <w:id w:val="1007480310"/>
          </w:sdtPr>
          <w:sdtEndPr/>
          <w:sdtContent>
            <w:tc>
              <w:tcPr>
                <w:tcW w:w="1667" w:type="pct"/>
                <w:tcBorders>
                  <w:top w:val="single" w:sz="4" w:space="0" w:color="auto"/>
                  <w:left w:val="single" w:sz="4" w:space="0" w:color="auto"/>
                  <w:bottom w:val="single" w:sz="4" w:space="0" w:color="auto"/>
                </w:tcBorders>
                <w:shd w:val="clear" w:color="auto" w:fill="auto"/>
              </w:tcPr>
              <w:p w14:paraId="060AEBA7" w14:textId="77777777" w:rsidR="00F750D0" w:rsidRDefault="00EA0B3E">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1D3645" w14:paraId="092A8802" w14:textId="77777777" w:rsidTr="008976AA">
        <w:tc>
          <w:tcPr>
            <w:tcW w:w="1363" w:type="pct"/>
            <w:tcBorders>
              <w:top w:val="single" w:sz="4" w:space="0" w:color="auto"/>
              <w:bottom w:val="single" w:sz="4" w:space="0" w:color="auto"/>
              <w:right w:val="single" w:sz="4" w:space="0" w:color="auto"/>
            </w:tcBorders>
            <w:shd w:val="clear" w:color="auto" w:fill="auto"/>
          </w:tcPr>
          <w:p w14:paraId="335D9EA9" w14:textId="77777777" w:rsidR="001D3645" w:rsidRDefault="001D3645" w:rsidP="001D3645">
            <w:pPr>
              <w:kinsoku w:val="0"/>
              <w:overflowPunct w:val="0"/>
              <w:autoSpaceDE w:val="0"/>
              <w:autoSpaceDN w:val="0"/>
              <w:adjustRightInd w:val="0"/>
              <w:snapToGrid w:val="0"/>
              <w:rPr>
                <w:szCs w:val="21"/>
              </w:rPr>
            </w:pPr>
            <w:r>
              <w:rPr>
                <w:rFonts w:hint="eastAsia"/>
                <w:szCs w:val="21"/>
              </w:rPr>
              <w:t>姓名</w:t>
            </w:r>
          </w:p>
        </w:tc>
        <w:tc>
          <w:tcPr>
            <w:tcW w:w="1970" w:type="pct"/>
            <w:tcBorders>
              <w:top w:val="single" w:sz="4" w:space="0" w:color="auto"/>
              <w:left w:val="single" w:sz="4" w:space="0" w:color="auto"/>
              <w:bottom w:val="single" w:sz="4" w:space="0" w:color="auto"/>
              <w:right w:val="single" w:sz="4" w:space="0" w:color="auto"/>
            </w:tcBorders>
            <w:vAlign w:val="center"/>
          </w:tcPr>
          <w:p w14:paraId="299C7C9B" w14:textId="77777777" w:rsidR="001D3645" w:rsidRDefault="001D3645" w:rsidP="001D3645">
            <w:r>
              <w:t>屈宏</w:t>
            </w:r>
          </w:p>
        </w:tc>
        <w:tc>
          <w:tcPr>
            <w:tcW w:w="1667" w:type="pct"/>
            <w:tcBorders>
              <w:top w:val="single" w:sz="4" w:space="0" w:color="auto"/>
              <w:left w:val="single" w:sz="4" w:space="0" w:color="auto"/>
              <w:bottom w:val="single" w:sz="4" w:space="0" w:color="auto"/>
            </w:tcBorders>
            <w:vAlign w:val="center"/>
          </w:tcPr>
          <w:p w14:paraId="73651D86" w14:textId="77777777" w:rsidR="001D3645" w:rsidRDefault="001D3645" w:rsidP="001D3645">
            <w:r>
              <w:t>赵鑫</w:t>
            </w:r>
          </w:p>
        </w:tc>
      </w:tr>
      <w:tr w:rsidR="001D3645" w14:paraId="12BBCABD" w14:textId="77777777" w:rsidTr="008976AA">
        <w:tc>
          <w:tcPr>
            <w:tcW w:w="1363" w:type="pct"/>
            <w:tcBorders>
              <w:top w:val="single" w:sz="4" w:space="0" w:color="auto"/>
              <w:bottom w:val="single" w:sz="4" w:space="0" w:color="auto"/>
              <w:right w:val="single" w:sz="4" w:space="0" w:color="auto"/>
            </w:tcBorders>
            <w:shd w:val="clear" w:color="auto" w:fill="auto"/>
          </w:tcPr>
          <w:p w14:paraId="3FB05E9D" w14:textId="77777777" w:rsidR="001D3645" w:rsidRDefault="001D3645" w:rsidP="001D3645">
            <w:pPr>
              <w:kinsoku w:val="0"/>
              <w:overflowPunct w:val="0"/>
              <w:autoSpaceDE w:val="0"/>
              <w:autoSpaceDN w:val="0"/>
              <w:adjustRightInd w:val="0"/>
              <w:snapToGrid w:val="0"/>
              <w:rPr>
                <w:szCs w:val="21"/>
              </w:rPr>
            </w:pPr>
            <w:r>
              <w:rPr>
                <w:rFonts w:hint="eastAsia"/>
                <w:szCs w:val="21"/>
              </w:rPr>
              <w:t>联系地址</w:t>
            </w:r>
          </w:p>
        </w:tc>
        <w:tc>
          <w:tcPr>
            <w:tcW w:w="1970" w:type="pct"/>
            <w:tcBorders>
              <w:top w:val="single" w:sz="4" w:space="0" w:color="auto"/>
              <w:left w:val="single" w:sz="4" w:space="0" w:color="auto"/>
              <w:bottom w:val="single" w:sz="4" w:space="0" w:color="auto"/>
              <w:right w:val="single" w:sz="4" w:space="0" w:color="auto"/>
            </w:tcBorders>
            <w:vAlign w:val="center"/>
          </w:tcPr>
          <w:p w14:paraId="6C2A751D" w14:textId="77777777" w:rsidR="001D3645" w:rsidRDefault="001D3645" w:rsidP="001D3645">
            <w:r>
              <w:t>重庆市江北区海尔路298号</w:t>
            </w:r>
          </w:p>
        </w:tc>
        <w:tc>
          <w:tcPr>
            <w:tcW w:w="1667" w:type="pct"/>
            <w:tcBorders>
              <w:top w:val="single" w:sz="4" w:space="0" w:color="auto"/>
              <w:left w:val="single" w:sz="4" w:space="0" w:color="auto"/>
              <w:bottom w:val="single" w:sz="4" w:space="0" w:color="auto"/>
            </w:tcBorders>
            <w:vAlign w:val="center"/>
          </w:tcPr>
          <w:p w14:paraId="33DBCFB3" w14:textId="77777777" w:rsidR="001D3645" w:rsidRDefault="001D3645" w:rsidP="001D3645">
            <w:r>
              <w:t>重庆市江北区海尔路298号</w:t>
            </w:r>
          </w:p>
        </w:tc>
      </w:tr>
      <w:tr w:rsidR="001D3645" w14:paraId="705B26E1" w14:textId="77777777" w:rsidTr="008976AA">
        <w:tc>
          <w:tcPr>
            <w:tcW w:w="1363" w:type="pct"/>
            <w:tcBorders>
              <w:top w:val="single" w:sz="4" w:space="0" w:color="auto"/>
              <w:bottom w:val="single" w:sz="4" w:space="0" w:color="auto"/>
              <w:right w:val="single" w:sz="4" w:space="0" w:color="auto"/>
            </w:tcBorders>
            <w:shd w:val="clear" w:color="auto" w:fill="auto"/>
          </w:tcPr>
          <w:p w14:paraId="495D7DCA" w14:textId="77777777" w:rsidR="001D3645" w:rsidRDefault="001D3645" w:rsidP="001D3645">
            <w:pPr>
              <w:kinsoku w:val="0"/>
              <w:overflowPunct w:val="0"/>
              <w:autoSpaceDE w:val="0"/>
              <w:autoSpaceDN w:val="0"/>
              <w:adjustRightInd w:val="0"/>
              <w:snapToGrid w:val="0"/>
              <w:rPr>
                <w:szCs w:val="21"/>
              </w:rPr>
            </w:pPr>
            <w:r>
              <w:rPr>
                <w:szCs w:val="21"/>
              </w:rPr>
              <w:t>电话</w:t>
            </w:r>
          </w:p>
        </w:tc>
        <w:tc>
          <w:tcPr>
            <w:tcW w:w="1970" w:type="pct"/>
            <w:tcBorders>
              <w:top w:val="single" w:sz="4" w:space="0" w:color="auto"/>
              <w:left w:val="single" w:sz="4" w:space="0" w:color="auto"/>
              <w:bottom w:val="single" w:sz="4" w:space="0" w:color="auto"/>
              <w:right w:val="single" w:sz="4" w:space="0" w:color="auto"/>
            </w:tcBorders>
            <w:vAlign w:val="center"/>
          </w:tcPr>
          <w:p w14:paraId="22AF9303" w14:textId="77777777" w:rsidR="001D3645" w:rsidRDefault="001D3645" w:rsidP="001D3645">
            <w:r>
              <w:t>023-63100700</w:t>
            </w:r>
          </w:p>
        </w:tc>
        <w:tc>
          <w:tcPr>
            <w:tcW w:w="1667" w:type="pct"/>
            <w:tcBorders>
              <w:top w:val="single" w:sz="4" w:space="0" w:color="auto"/>
              <w:left w:val="single" w:sz="4" w:space="0" w:color="auto"/>
              <w:bottom w:val="single" w:sz="4" w:space="0" w:color="auto"/>
            </w:tcBorders>
            <w:vAlign w:val="center"/>
          </w:tcPr>
          <w:p w14:paraId="44A7B1C2" w14:textId="77777777" w:rsidR="001D3645" w:rsidRDefault="001D3645" w:rsidP="001D3645">
            <w:r>
              <w:t>023-63100700</w:t>
            </w:r>
          </w:p>
        </w:tc>
      </w:tr>
      <w:tr w:rsidR="001D3645" w14:paraId="1AF19BED" w14:textId="77777777" w:rsidTr="008976AA">
        <w:tc>
          <w:tcPr>
            <w:tcW w:w="1363" w:type="pct"/>
            <w:tcBorders>
              <w:top w:val="single" w:sz="4" w:space="0" w:color="auto"/>
              <w:bottom w:val="single" w:sz="4" w:space="0" w:color="auto"/>
              <w:right w:val="single" w:sz="4" w:space="0" w:color="auto"/>
            </w:tcBorders>
            <w:shd w:val="clear" w:color="auto" w:fill="auto"/>
          </w:tcPr>
          <w:p w14:paraId="73EF89E9" w14:textId="77777777" w:rsidR="001D3645" w:rsidRDefault="001D3645" w:rsidP="001D3645">
            <w:pPr>
              <w:kinsoku w:val="0"/>
              <w:overflowPunct w:val="0"/>
              <w:autoSpaceDE w:val="0"/>
              <w:autoSpaceDN w:val="0"/>
              <w:adjustRightInd w:val="0"/>
              <w:snapToGrid w:val="0"/>
              <w:rPr>
                <w:szCs w:val="21"/>
              </w:rPr>
            </w:pPr>
            <w:r>
              <w:rPr>
                <w:szCs w:val="21"/>
              </w:rPr>
              <w:t>传真</w:t>
            </w:r>
          </w:p>
        </w:tc>
        <w:tc>
          <w:tcPr>
            <w:tcW w:w="1970" w:type="pct"/>
            <w:tcBorders>
              <w:top w:val="single" w:sz="4" w:space="0" w:color="auto"/>
              <w:left w:val="single" w:sz="4" w:space="0" w:color="auto"/>
              <w:bottom w:val="single" w:sz="4" w:space="0" w:color="auto"/>
              <w:right w:val="single" w:sz="4" w:space="0" w:color="auto"/>
            </w:tcBorders>
            <w:vAlign w:val="center"/>
          </w:tcPr>
          <w:p w14:paraId="478A995E" w14:textId="77777777" w:rsidR="001D3645" w:rsidRDefault="001D3645" w:rsidP="001D3645">
            <w:r>
              <w:t>023-63100099</w:t>
            </w:r>
          </w:p>
        </w:tc>
        <w:tc>
          <w:tcPr>
            <w:tcW w:w="1667" w:type="pct"/>
            <w:tcBorders>
              <w:top w:val="single" w:sz="4" w:space="0" w:color="auto"/>
              <w:left w:val="single" w:sz="4" w:space="0" w:color="auto"/>
              <w:bottom w:val="single" w:sz="4" w:space="0" w:color="auto"/>
            </w:tcBorders>
            <w:vAlign w:val="center"/>
          </w:tcPr>
          <w:p w14:paraId="2B2A9061" w14:textId="77777777" w:rsidR="001D3645" w:rsidRDefault="001D3645" w:rsidP="001D3645">
            <w:r>
              <w:t>023-63100099</w:t>
            </w:r>
          </w:p>
        </w:tc>
      </w:tr>
      <w:tr w:rsidR="001D3645" w14:paraId="2B109902" w14:textId="77777777" w:rsidTr="008976AA">
        <w:tc>
          <w:tcPr>
            <w:tcW w:w="1363" w:type="pct"/>
            <w:tcBorders>
              <w:top w:val="single" w:sz="4" w:space="0" w:color="auto"/>
              <w:bottom w:val="single" w:sz="4" w:space="0" w:color="auto"/>
              <w:right w:val="single" w:sz="4" w:space="0" w:color="auto"/>
            </w:tcBorders>
            <w:shd w:val="clear" w:color="auto" w:fill="auto"/>
          </w:tcPr>
          <w:p w14:paraId="41F79FE6" w14:textId="77777777" w:rsidR="001D3645" w:rsidRDefault="001D3645" w:rsidP="001D3645">
            <w:pPr>
              <w:kinsoku w:val="0"/>
              <w:overflowPunct w:val="0"/>
              <w:autoSpaceDE w:val="0"/>
              <w:autoSpaceDN w:val="0"/>
              <w:adjustRightInd w:val="0"/>
              <w:snapToGrid w:val="0"/>
              <w:rPr>
                <w:szCs w:val="21"/>
              </w:rPr>
            </w:pPr>
            <w:r>
              <w:rPr>
                <w:szCs w:val="21"/>
              </w:rPr>
              <w:t>电子信箱</w:t>
            </w:r>
          </w:p>
        </w:tc>
        <w:tc>
          <w:tcPr>
            <w:tcW w:w="1970" w:type="pct"/>
            <w:tcBorders>
              <w:top w:val="single" w:sz="4" w:space="0" w:color="auto"/>
              <w:left w:val="single" w:sz="4" w:space="0" w:color="auto"/>
              <w:bottom w:val="single" w:sz="4" w:space="0" w:color="auto"/>
              <w:right w:val="single" w:sz="4" w:space="0" w:color="auto"/>
            </w:tcBorders>
            <w:vAlign w:val="center"/>
          </w:tcPr>
          <w:p w14:paraId="53BE1B5C" w14:textId="77777777" w:rsidR="001D3645" w:rsidRDefault="001D3645" w:rsidP="001D3645">
            <w:r>
              <w:t>cqgjqh@126.com</w:t>
            </w:r>
          </w:p>
        </w:tc>
        <w:tc>
          <w:tcPr>
            <w:tcW w:w="1667" w:type="pct"/>
            <w:tcBorders>
              <w:top w:val="single" w:sz="4" w:space="0" w:color="auto"/>
              <w:left w:val="single" w:sz="4" w:space="0" w:color="auto"/>
              <w:bottom w:val="single" w:sz="4" w:space="0" w:color="auto"/>
            </w:tcBorders>
            <w:vAlign w:val="center"/>
          </w:tcPr>
          <w:p w14:paraId="3F2C8C56" w14:textId="77777777" w:rsidR="001D3645" w:rsidRDefault="001D3645" w:rsidP="001D3645">
            <w:r>
              <w:t>xin1115@yeah.net</w:t>
            </w:r>
          </w:p>
        </w:tc>
      </w:tr>
    </w:tbl>
    <w:p w14:paraId="36CAAC6E" w14:textId="77777777" w:rsidR="00F750D0" w:rsidRDefault="00F750D0"/>
    <w:p w14:paraId="1845D579" w14:textId="77777777" w:rsidR="00F750D0" w:rsidRDefault="00EA0B3E">
      <w:pPr>
        <w:pStyle w:val="2"/>
        <w:numPr>
          <w:ilvl w:val="1"/>
          <w:numId w:val="4"/>
        </w:numPr>
        <w:ind w:left="498" w:hangingChars="236" w:hanging="498"/>
        <w:rPr>
          <w:rFonts w:ascii="宋体" w:hAnsi="宋体"/>
        </w:rPr>
      </w:pPr>
      <w:r>
        <w:t>基本情况</w:t>
      </w:r>
      <w:r>
        <w:rPr>
          <w:rFonts w:hint="eastAsia"/>
        </w:rPr>
        <w:t>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05"/>
        <w:gridCol w:w="6418"/>
      </w:tblGrid>
      <w:tr w:rsidR="001D3645" w14:paraId="0504D68B" w14:textId="77777777" w:rsidTr="001D3645">
        <w:trPr>
          <w:trHeight w:val="293"/>
        </w:trPr>
        <w:sdt>
          <w:sdtPr>
            <w:tag w:val="_PLD_65800154c9f246eeaabfb6d49f89b105"/>
            <w:id w:val="1448736545"/>
          </w:sdtPr>
          <w:sdtEndPr/>
          <w:sdtContent>
            <w:tc>
              <w:tcPr>
                <w:tcW w:w="1363" w:type="pct"/>
                <w:tcBorders>
                  <w:top w:val="single" w:sz="4" w:space="0" w:color="auto"/>
                  <w:bottom w:val="single" w:sz="4" w:space="0" w:color="auto"/>
                  <w:right w:val="single" w:sz="4" w:space="0" w:color="auto"/>
                </w:tcBorders>
                <w:shd w:val="clear" w:color="auto" w:fill="auto"/>
              </w:tcPr>
              <w:p w14:paraId="4A1B50CF" w14:textId="77777777" w:rsidR="001D3645" w:rsidRDefault="001D3645" w:rsidP="001D3645">
                <w:pPr>
                  <w:kinsoku w:val="0"/>
                  <w:overflowPunct w:val="0"/>
                  <w:autoSpaceDE w:val="0"/>
                  <w:autoSpaceDN w:val="0"/>
                  <w:adjustRightInd w:val="0"/>
                  <w:snapToGrid w:val="0"/>
                  <w:rPr>
                    <w:szCs w:val="21"/>
                  </w:rPr>
                </w:pPr>
                <w:r>
                  <w:rPr>
                    <w:szCs w:val="21"/>
                  </w:rPr>
                  <w:t>公司注册地址</w:t>
                </w:r>
              </w:p>
            </w:tc>
          </w:sdtContent>
        </w:sdt>
        <w:tc>
          <w:tcPr>
            <w:tcW w:w="3637" w:type="pct"/>
            <w:tcBorders>
              <w:top w:val="single" w:sz="4" w:space="0" w:color="auto"/>
              <w:left w:val="single" w:sz="4" w:space="0" w:color="auto"/>
              <w:bottom w:val="single" w:sz="4" w:space="0" w:color="auto"/>
            </w:tcBorders>
            <w:vAlign w:val="center"/>
          </w:tcPr>
          <w:p w14:paraId="14F7E47A" w14:textId="77777777" w:rsidR="001D3645" w:rsidRDefault="001D3645" w:rsidP="001D3645">
            <w:r>
              <w:t>重庆市江北区鱼嘴镇福港大道1号附1号</w:t>
            </w:r>
          </w:p>
        </w:tc>
      </w:tr>
      <w:tr w:rsidR="001D3645" w14:paraId="2F94DCD6" w14:textId="77777777" w:rsidTr="001D3645">
        <w:trPr>
          <w:trHeight w:val="293"/>
        </w:trPr>
        <w:tc>
          <w:tcPr>
            <w:tcW w:w="1363" w:type="pct"/>
            <w:tcBorders>
              <w:top w:val="single" w:sz="4" w:space="0" w:color="auto"/>
              <w:bottom w:val="single" w:sz="4" w:space="0" w:color="auto"/>
              <w:right w:val="single" w:sz="4" w:space="0" w:color="auto"/>
            </w:tcBorders>
            <w:shd w:val="clear" w:color="auto" w:fill="auto"/>
          </w:tcPr>
          <w:p w14:paraId="25A74B25" w14:textId="77777777" w:rsidR="001D3645" w:rsidRDefault="001D3645" w:rsidP="001D3645">
            <w:pPr>
              <w:kinsoku w:val="0"/>
              <w:overflowPunct w:val="0"/>
              <w:autoSpaceDE w:val="0"/>
              <w:autoSpaceDN w:val="0"/>
              <w:adjustRightInd w:val="0"/>
              <w:snapToGrid w:val="0"/>
            </w:pPr>
            <w:r>
              <w:rPr>
                <w:rFonts w:hint="eastAsia"/>
              </w:rPr>
              <w:t>公司注册地址的历史变更情况</w:t>
            </w:r>
          </w:p>
        </w:tc>
        <w:tc>
          <w:tcPr>
            <w:tcW w:w="3637" w:type="pct"/>
            <w:tcBorders>
              <w:top w:val="single" w:sz="4" w:space="0" w:color="auto"/>
              <w:left w:val="single" w:sz="4" w:space="0" w:color="auto"/>
              <w:bottom w:val="single" w:sz="4" w:space="0" w:color="auto"/>
            </w:tcBorders>
            <w:vAlign w:val="center"/>
          </w:tcPr>
          <w:p w14:paraId="1DFA8A35" w14:textId="77777777" w:rsidR="001D3645" w:rsidRDefault="001D3645" w:rsidP="0036758A">
            <w:pPr>
              <w:jc w:val="both"/>
            </w:pPr>
            <w:r>
              <w:t>2000年10月16日，公司注册地址由“重庆市渝中区朝千路三号”变更为“重庆市九龙坡区盘龙镇盘龙五村113-13号”；2021年11月12日，公司注册地址由“重庆市九龙坡区盘龙镇盘龙五村113-13号”变更为“重庆市江北区鱼嘴镇福港大道1号附1号”。</w:t>
            </w:r>
          </w:p>
        </w:tc>
      </w:tr>
      <w:tr w:rsidR="001D3645" w14:paraId="5C68A111" w14:textId="77777777" w:rsidTr="001D3645">
        <w:trPr>
          <w:trHeight w:val="293"/>
        </w:trPr>
        <w:tc>
          <w:tcPr>
            <w:tcW w:w="1363" w:type="pct"/>
            <w:tcBorders>
              <w:top w:val="single" w:sz="4" w:space="0" w:color="auto"/>
              <w:bottom w:val="single" w:sz="4" w:space="0" w:color="auto"/>
              <w:right w:val="single" w:sz="4" w:space="0" w:color="auto"/>
            </w:tcBorders>
            <w:shd w:val="clear" w:color="auto" w:fill="auto"/>
          </w:tcPr>
          <w:p w14:paraId="7CE8BF73" w14:textId="77777777" w:rsidR="001D3645" w:rsidRDefault="001D3645" w:rsidP="001D3645">
            <w:pPr>
              <w:kinsoku w:val="0"/>
              <w:overflowPunct w:val="0"/>
              <w:autoSpaceDE w:val="0"/>
              <w:autoSpaceDN w:val="0"/>
              <w:adjustRightInd w:val="0"/>
              <w:snapToGrid w:val="0"/>
              <w:rPr>
                <w:szCs w:val="21"/>
              </w:rPr>
            </w:pPr>
            <w:r>
              <w:rPr>
                <w:szCs w:val="21"/>
              </w:rPr>
              <w:t>公司办公地址</w:t>
            </w:r>
          </w:p>
        </w:tc>
        <w:tc>
          <w:tcPr>
            <w:tcW w:w="3637" w:type="pct"/>
            <w:tcBorders>
              <w:top w:val="single" w:sz="4" w:space="0" w:color="auto"/>
              <w:left w:val="single" w:sz="4" w:space="0" w:color="auto"/>
              <w:bottom w:val="single" w:sz="4" w:space="0" w:color="auto"/>
            </w:tcBorders>
            <w:vAlign w:val="center"/>
          </w:tcPr>
          <w:p w14:paraId="0805AA73" w14:textId="77777777" w:rsidR="001D3645" w:rsidRDefault="001D3645" w:rsidP="001D3645">
            <w:r>
              <w:t>重庆市江北区海尔路298号</w:t>
            </w:r>
          </w:p>
        </w:tc>
      </w:tr>
      <w:tr w:rsidR="001D3645" w14:paraId="4AE2CE12" w14:textId="77777777" w:rsidTr="001D3645">
        <w:trPr>
          <w:trHeight w:val="293"/>
        </w:trPr>
        <w:tc>
          <w:tcPr>
            <w:tcW w:w="1363" w:type="pct"/>
            <w:tcBorders>
              <w:top w:val="single" w:sz="4" w:space="0" w:color="auto"/>
              <w:bottom w:val="single" w:sz="4" w:space="0" w:color="auto"/>
              <w:right w:val="single" w:sz="4" w:space="0" w:color="auto"/>
            </w:tcBorders>
            <w:shd w:val="clear" w:color="auto" w:fill="auto"/>
          </w:tcPr>
          <w:p w14:paraId="34F7F838" w14:textId="77777777" w:rsidR="001D3645" w:rsidRDefault="001D3645" w:rsidP="001D3645">
            <w:pPr>
              <w:kinsoku w:val="0"/>
              <w:overflowPunct w:val="0"/>
              <w:autoSpaceDE w:val="0"/>
              <w:autoSpaceDN w:val="0"/>
              <w:adjustRightInd w:val="0"/>
              <w:snapToGrid w:val="0"/>
              <w:rPr>
                <w:szCs w:val="21"/>
              </w:rPr>
            </w:pPr>
            <w:r>
              <w:rPr>
                <w:szCs w:val="21"/>
              </w:rPr>
              <w:t>公司办公地址的邮政编码</w:t>
            </w:r>
          </w:p>
        </w:tc>
        <w:tc>
          <w:tcPr>
            <w:tcW w:w="3637" w:type="pct"/>
            <w:tcBorders>
              <w:top w:val="single" w:sz="4" w:space="0" w:color="auto"/>
              <w:left w:val="single" w:sz="4" w:space="0" w:color="auto"/>
              <w:bottom w:val="single" w:sz="4" w:space="0" w:color="auto"/>
            </w:tcBorders>
            <w:vAlign w:val="center"/>
          </w:tcPr>
          <w:p w14:paraId="27FA5D87" w14:textId="77777777" w:rsidR="001D3645" w:rsidRDefault="001D3645" w:rsidP="001D3645">
            <w:r>
              <w:t>400025</w:t>
            </w:r>
          </w:p>
        </w:tc>
      </w:tr>
      <w:tr w:rsidR="001D3645" w14:paraId="4B540661" w14:textId="77777777" w:rsidTr="001D3645">
        <w:trPr>
          <w:trHeight w:val="293"/>
        </w:trPr>
        <w:tc>
          <w:tcPr>
            <w:tcW w:w="1363" w:type="pct"/>
            <w:tcBorders>
              <w:top w:val="single" w:sz="4" w:space="0" w:color="auto"/>
              <w:bottom w:val="single" w:sz="4" w:space="0" w:color="auto"/>
              <w:right w:val="single" w:sz="4" w:space="0" w:color="auto"/>
            </w:tcBorders>
            <w:shd w:val="clear" w:color="auto" w:fill="auto"/>
          </w:tcPr>
          <w:p w14:paraId="7A08740F" w14:textId="77777777" w:rsidR="001D3645" w:rsidRDefault="001D3645" w:rsidP="001D3645">
            <w:pPr>
              <w:kinsoku w:val="0"/>
              <w:overflowPunct w:val="0"/>
              <w:autoSpaceDE w:val="0"/>
              <w:autoSpaceDN w:val="0"/>
              <w:adjustRightInd w:val="0"/>
              <w:snapToGrid w:val="0"/>
              <w:rPr>
                <w:szCs w:val="21"/>
              </w:rPr>
            </w:pPr>
            <w:r>
              <w:rPr>
                <w:szCs w:val="21"/>
              </w:rPr>
              <w:t>公司网址</w:t>
            </w:r>
          </w:p>
        </w:tc>
        <w:tc>
          <w:tcPr>
            <w:tcW w:w="3637" w:type="pct"/>
            <w:tcBorders>
              <w:top w:val="single" w:sz="4" w:space="0" w:color="auto"/>
              <w:left w:val="single" w:sz="4" w:space="0" w:color="auto"/>
              <w:bottom w:val="single" w:sz="4" w:space="0" w:color="auto"/>
            </w:tcBorders>
            <w:vAlign w:val="center"/>
          </w:tcPr>
          <w:p w14:paraId="31595664" w14:textId="77777777" w:rsidR="001D3645" w:rsidRDefault="001D3645" w:rsidP="001D3645">
            <w:r>
              <w:t>http://www.cqggf.com.cn</w:t>
            </w:r>
          </w:p>
        </w:tc>
      </w:tr>
      <w:tr w:rsidR="001D3645" w14:paraId="432A9335" w14:textId="77777777" w:rsidTr="001D3645">
        <w:trPr>
          <w:trHeight w:val="293"/>
        </w:trPr>
        <w:tc>
          <w:tcPr>
            <w:tcW w:w="1363" w:type="pct"/>
            <w:tcBorders>
              <w:top w:val="single" w:sz="4" w:space="0" w:color="auto"/>
              <w:bottom w:val="single" w:sz="4" w:space="0" w:color="auto"/>
              <w:right w:val="single" w:sz="4" w:space="0" w:color="auto"/>
            </w:tcBorders>
            <w:shd w:val="clear" w:color="auto" w:fill="auto"/>
          </w:tcPr>
          <w:p w14:paraId="71859F16" w14:textId="77777777" w:rsidR="001D3645" w:rsidRDefault="001D3645" w:rsidP="001D3645">
            <w:pPr>
              <w:kinsoku w:val="0"/>
              <w:overflowPunct w:val="0"/>
              <w:autoSpaceDE w:val="0"/>
              <w:autoSpaceDN w:val="0"/>
              <w:adjustRightInd w:val="0"/>
              <w:snapToGrid w:val="0"/>
              <w:rPr>
                <w:szCs w:val="21"/>
              </w:rPr>
            </w:pPr>
            <w:r>
              <w:rPr>
                <w:szCs w:val="21"/>
              </w:rPr>
              <w:t>电子信箱</w:t>
            </w:r>
          </w:p>
        </w:tc>
        <w:tc>
          <w:tcPr>
            <w:tcW w:w="3637" w:type="pct"/>
            <w:tcBorders>
              <w:top w:val="single" w:sz="4" w:space="0" w:color="auto"/>
              <w:left w:val="single" w:sz="4" w:space="0" w:color="auto"/>
              <w:bottom w:val="single" w:sz="4" w:space="0" w:color="auto"/>
            </w:tcBorders>
            <w:vAlign w:val="center"/>
          </w:tcPr>
          <w:p w14:paraId="2E3505C1" w14:textId="77777777" w:rsidR="001D3645" w:rsidRDefault="001D3645" w:rsidP="001D3645">
            <w:r>
              <w:t>cqg2000@126.com</w:t>
            </w:r>
          </w:p>
        </w:tc>
      </w:tr>
    </w:tbl>
    <w:p w14:paraId="535E26C7" w14:textId="77777777" w:rsidR="00F750D0" w:rsidRDefault="00F750D0"/>
    <w:p w14:paraId="5E0287EB" w14:textId="77777777" w:rsidR="00F750D0" w:rsidRDefault="00EA0B3E">
      <w:pPr>
        <w:pStyle w:val="2"/>
        <w:numPr>
          <w:ilvl w:val="1"/>
          <w:numId w:val="4"/>
        </w:numPr>
        <w:ind w:left="498" w:hangingChars="236" w:hanging="498"/>
        <w:rPr>
          <w:rFonts w:ascii="宋体" w:hAnsi="宋体"/>
        </w:rPr>
      </w:pPr>
      <w:r>
        <w:t>信息披露及备置地点</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47"/>
        <w:gridCol w:w="4576"/>
      </w:tblGrid>
      <w:tr w:rsidR="001D3645" w14:paraId="3C83D393" w14:textId="77777777" w:rsidTr="001D3645">
        <w:trPr>
          <w:trHeight w:val="293"/>
        </w:trPr>
        <w:sdt>
          <w:sdtPr>
            <w:tag w:val="_PLD_bbba55a3ebda46da946a09caf15c63b6"/>
            <w:id w:val="364187201"/>
          </w:sdtPr>
          <w:sdtEndPr/>
          <w:sdtContent>
            <w:tc>
              <w:tcPr>
                <w:tcW w:w="2407" w:type="pct"/>
                <w:tcBorders>
                  <w:top w:val="single" w:sz="4" w:space="0" w:color="auto"/>
                  <w:bottom w:val="single" w:sz="4" w:space="0" w:color="auto"/>
                  <w:right w:val="single" w:sz="4" w:space="0" w:color="auto"/>
                </w:tcBorders>
                <w:shd w:val="clear" w:color="auto" w:fill="auto"/>
              </w:tcPr>
              <w:p w14:paraId="2225243B" w14:textId="77777777" w:rsidR="001D3645" w:rsidRDefault="001D3645" w:rsidP="001D3645">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tc>
          <w:tcPr>
            <w:tcW w:w="2593" w:type="pct"/>
            <w:tcBorders>
              <w:top w:val="single" w:sz="4" w:space="0" w:color="auto"/>
              <w:left w:val="single" w:sz="4" w:space="0" w:color="auto"/>
              <w:bottom w:val="single" w:sz="4" w:space="0" w:color="auto"/>
            </w:tcBorders>
            <w:vAlign w:val="center"/>
          </w:tcPr>
          <w:p w14:paraId="05EBA774" w14:textId="77777777" w:rsidR="001D3645" w:rsidRDefault="001D3645" w:rsidP="001D3645">
            <w:r>
              <w:t>上海证券报www.cnstock.com、证券时报www.stcn.com、中国证券报www.cs.com.cn</w:t>
            </w:r>
          </w:p>
        </w:tc>
      </w:tr>
      <w:tr w:rsidR="001D3645" w14:paraId="5FE0B1FC" w14:textId="77777777" w:rsidTr="001D3645">
        <w:trPr>
          <w:trHeight w:val="293"/>
        </w:trPr>
        <w:tc>
          <w:tcPr>
            <w:tcW w:w="2407" w:type="pct"/>
            <w:tcBorders>
              <w:top w:val="single" w:sz="4" w:space="0" w:color="auto"/>
              <w:bottom w:val="single" w:sz="4" w:space="0" w:color="auto"/>
              <w:right w:val="single" w:sz="4" w:space="0" w:color="auto"/>
            </w:tcBorders>
            <w:shd w:val="clear" w:color="auto" w:fill="auto"/>
          </w:tcPr>
          <w:p w14:paraId="28587E5A" w14:textId="77777777" w:rsidR="001D3645" w:rsidRDefault="001D3645" w:rsidP="001D3645">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tc>
          <w:tcPr>
            <w:tcW w:w="2593" w:type="pct"/>
            <w:tcBorders>
              <w:top w:val="single" w:sz="4" w:space="0" w:color="auto"/>
              <w:left w:val="single" w:sz="4" w:space="0" w:color="auto"/>
              <w:bottom w:val="single" w:sz="4" w:space="0" w:color="auto"/>
            </w:tcBorders>
            <w:vAlign w:val="center"/>
          </w:tcPr>
          <w:p w14:paraId="65F41544" w14:textId="77777777" w:rsidR="001D3645" w:rsidRDefault="001D3645" w:rsidP="001D3645">
            <w:r>
              <w:t>www.sse.com.cn</w:t>
            </w:r>
          </w:p>
        </w:tc>
      </w:tr>
      <w:tr w:rsidR="001D3645" w14:paraId="3EC91EC1" w14:textId="77777777" w:rsidTr="001D3645">
        <w:trPr>
          <w:trHeight w:val="293"/>
        </w:trPr>
        <w:tc>
          <w:tcPr>
            <w:tcW w:w="2407" w:type="pct"/>
            <w:tcBorders>
              <w:top w:val="single" w:sz="4" w:space="0" w:color="auto"/>
              <w:bottom w:val="single" w:sz="4" w:space="0" w:color="auto"/>
              <w:right w:val="single" w:sz="4" w:space="0" w:color="auto"/>
            </w:tcBorders>
            <w:shd w:val="clear" w:color="auto" w:fill="auto"/>
          </w:tcPr>
          <w:p w14:paraId="4A18FA0C" w14:textId="77777777" w:rsidR="001D3645" w:rsidRDefault="001D3645" w:rsidP="001D3645">
            <w:pPr>
              <w:kinsoku w:val="0"/>
              <w:overflowPunct w:val="0"/>
              <w:autoSpaceDE w:val="0"/>
              <w:autoSpaceDN w:val="0"/>
              <w:adjustRightInd w:val="0"/>
              <w:snapToGrid w:val="0"/>
              <w:rPr>
                <w:szCs w:val="21"/>
              </w:rPr>
            </w:pPr>
            <w:r>
              <w:rPr>
                <w:szCs w:val="21"/>
              </w:rPr>
              <w:t>公司年度报告备置地点</w:t>
            </w:r>
          </w:p>
        </w:tc>
        <w:tc>
          <w:tcPr>
            <w:tcW w:w="2593" w:type="pct"/>
            <w:tcBorders>
              <w:top w:val="single" w:sz="4" w:space="0" w:color="auto"/>
              <w:left w:val="single" w:sz="4" w:space="0" w:color="auto"/>
              <w:bottom w:val="single" w:sz="4" w:space="0" w:color="auto"/>
            </w:tcBorders>
            <w:vAlign w:val="center"/>
          </w:tcPr>
          <w:p w14:paraId="3B3D6E9C" w14:textId="77777777" w:rsidR="001D3645" w:rsidRDefault="001D3645" w:rsidP="001D3645">
            <w:r>
              <w:t>本公司资产证券部</w:t>
            </w:r>
          </w:p>
        </w:tc>
      </w:tr>
    </w:tbl>
    <w:p w14:paraId="44ADA1E9" w14:textId="77777777" w:rsidR="00F750D0" w:rsidRDefault="00F750D0"/>
    <w:p w14:paraId="542952A4" w14:textId="77777777" w:rsidR="00F750D0" w:rsidRDefault="00EA0B3E">
      <w:pPr>
        <w:pStyle w:val="2"/>
        <w:numPr>
          <w:ilvl w:val="1"/>
          <w:numId w:val="4"/>
        </w:numPr>
        <w:ind w:left="498" w:hangingChars="236" w:hanging="498"/>
      </w:pPr>
      <w:r>
        <w:rPr>
          <w:rFonts w:hint="eastAsia"/>
        </w:rPr>
        <w:t>公司股票简况</w:t>
      </w:r>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1D3645" w14:paraId="4C123C32" w14:textId="77777777" w:rsidTr="008976AA">
        <w:trPr>
          <w:trHeight w:val="293"/>
        </w:trPr>
        <w:sdt>
          <w:sdtPr>
            <w:tag w:val="_PLD_71e874b79d5946dfbee802d1ebcf10a8"/>
            <w:id w:val="469171467"/>
          </w:sdtPr>
          <w:sdtEndPr/>
          <w:sdtContent>
            <w:tc>
              <w:tcPr>
                <w:tcW w:w="5000" w:type="pct"/>
                <w:gridSpan w:val="5"/>
                <w:tcBorders>
                  <w:top w:val="single" w:sz="4" w:space="0" w:color="auto"/>
                  <w:bottom w:val="single" w:sz="4" w:space="0" w:color="auto"/>
                </w:tcBorders>
                <w:shd w:val="clear" w:color="auto" w:fill="auto"/>
              </w:tcPr>
              <w:p w14:paraId="5054461A" w14:textId="77777777" w:rsidR="001D3645" w:rsidRDefault="001D3645" w:rsidP="008976AA">
                <w:pPr>
                  <w:kinsoku w:val="0"/>
                  <w:overflowPunct w:val="0"/>
                  <w:autoSpaceDE w:val="0"/>
                  <w:autoSpaceDN w:val="0"/>
                  <w:adjustRightInd w:val="0"/>
                  <w:snapToGrid w:val="0"/>
                  <w:jc w:val="center"/>
                  <w:rPr>
                    <w:szCs w:val="21"/>
                  </w:rPr>
                </w:pPr>
                <w:r>
                  <w:rPr>
                    <w:rFonts w:hint="eastAsia"/>
                    <w:szCs w:val="21"/>
                  </w:rPr>
                  <w:t>公司股票简况</w:t>
                </w:r>
              </w:p>
            </w:tc>
          </w:sdtContent>
        </w:sdt>
      </w:tr>
      <w:tr w:rsidR="001D3645" w14:paraId="3E73231D" w14:textId="77777777" w:rsidTr="008976AA">
        <w:trPr>
          <w:trHeight w:val="293"/>
        </w:trPr>
        <w:sdt>
          <w:sdtPr>
            <w:tag w:val="_PLD_8c7d8e96d5f4491aa9e7c3c601503603"/>
            <w:id w:val="-244340253"/>
          </w:sdtPr>
          <w:sdtEndPr/>
          <w:sdtContent>
            <w:tc>
              <w:tcPr>
                <w:tcW w:w="1000" w:type="pct"/>
                <w:tcBorders>
                  <w:top w:val="single" w:sz="4" w:space="0" w:color="auto"/>
                  <w:bottom w:val="single" w:sz="4" w:space="0" w:color="auto"/>
                  <w:right w:val="single" w:sz="4" w:space="0" w:color="auto"/>
                </w:tcBorders>
                <w:shd w:val="clear" w:color="auto" w:fill="auto"/>
              </w:tcPr>
              <w:p w14:paraId="729C2174" w14:textId="77777777" w:rsidR="001D3645" w:rsidRDefault="001D3645" w:rsidP="008976AA">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071660933"/>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ABC506E" w14:textId="77777777" w:rsidR="001D3645" w:rsidRDefault="001D3645" w:rsidP="008976AA">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889250921"/>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55667E60" w14:textId="77777777" w:rsidR="001D3645" w:rsidRDefault="001D3645" w:rsidP="008976AA">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981813551"/>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580B10B9" w14:textId="77777777" w:rsidR="001D3645" w:rsidRDefault="001D3645" w:rsidP="008976AA">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287165601"/>
          </w:sdtPr>
          <w:sdtEndPr/>
          <w:sdtContent>
            <w:tc>
              <w:tcPr>
                <w:tcW w:w="1000" w:type="pct"/>
                <w:tcBorders>
                  <w:top w:val="single" w:sz="4" w:space="0" w:color="auto"/>
                  <w:left w:val="single" w:sz="4" w:space="0" w:color="auto"/>
                  <w:bottom w:val="single" w:sz="4" w:space="0" w:color="auto"/>
                </w:tcBorders>
                <w:shd w:val="clear" w:color="auto" w:fill="auto"/>
              </w:tcPr>
              <w:p w14:paraId="3B8D7FF8" w14:textId="77777777" w:rsidR="001D3645" w:rsidRDefault="001D3645" w:rsidP="008976AA">
                <w:pPr>
                  <w:kinsoku w:val="0"/>
                  <w:overflowPunct w:val="0"/>
                  <w:autoSpaceDE w:val="0"/>
                  <w:autoSpaceDN w:val="0"/>
                  <w:adjustRightInd w:val="0"/>
                  <w:snapToGrid w:val="0"/>
                  <w:jc w:val="center"/>
                  <w:rPr>
                    <w:szCs w:val="21"/>
                  </w:rPr>
                </w:pPr>
                <w:r>
                  <w:rPr>
                    <w:rFonts w:hint="eastAsia"/>
                    <w:szCs w:val="21"/>
                  </w:rPr>
                  <w:t>变更前股票简称</w:t>
                </w:r>
              </w:p>
            </w:tc>
          </w:sdtContent>
        </w:sdt>
      </w:tr>
      <w:tr w:rsidR="001D3645" w14:paraId="7DBCBDB4" w14:textId="77777777" w:rsidTr="008976AA">
        <w:trPr>
          <w:trHeight w:val="293"/>
        </w:trPr>
        <w:tc>
          <w:tcPr>
            <w:tcW w:w="1000" w:type="pct"/>
            <w:tcBorders>
              <w:top w:val="single" w:sz="4" w:space="0" w:color="auto"/>
              <w:bottom w:val="single" w:sz="4" w:space="0" w:color="auto"/>
              <w:right w:val="single" w:sz="4" w:space="0" w:color="auto"/>
            </w:tcBorders>
            <w:shd w:val="clear" w:color="auto" w:fill="auto"/>
          </w:tcPr>
          <w:p w14:paraId="6216D717" w14:textId="77777777" w:rsidR="001D3645" w:rsidRDefault="001D3645" w:rsidP="001D3645">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146791B" w14:textId="77777777" w:rsidR="001D3645" w:rsidRDefault="001D3645" w:rsidP="001D3645">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7A0BBEE" w14:textId="77777777" w:rsidR="001D3645" w:rsidRDefault="001D3645" w:rsidP="001D3645">
            <w:pPr>
              <w:kinsoku w:val="0"/>
              <w:overflowPunct w:val="0"/>
              <w:autoSpaceDE w:val="0"/>
              <w:autoSpaceDN w:val="0"/>
              <w:adjustRightInd w:val="0"/>
              <w:snapToGrid w:val="0"/>
              <w:jc w:val="center"/>
              <w:rPr>
                <w:szCs w:val="21"/>
              </w:rPr>
            </w:pPr>
            <w:r>
              <w:t>重庆港</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C565900" w14:textId="77777777" w:rsidR="001D3645" w:rsidRDefault="001D3645" w:rsidP="001D3645">
            <w:pPr>
              <w:kinsoku w:val="0"/>
              <w:overflowPunct w:val="0"/>
              <w:autoSpaceDE w:val="0"/>
              <w:autoSpaceDN w:val="0"/>
              <w:adjustRightInd w:val="0"/>
              <w:snapToGrid w:val="0"/>
              <w:jc w:val="center"/>
              <w:rPr>
                <w:szCs w:val="21"/>
              </w:rPr>
            </w:pPr>
            <w:r>
              <w:t>600279</w:t>
            </w:r>
          </w:p>
        </w:tc>
        <w:tc>
          <w:tcPr>
            <w:tcW w:w="1000" w:type="pct"/>
            <w:tcBorders>
              <w:top w:val="single" w:sz="4" w:space="0" w:color="auto"/>
              <w:left w:val="single" w:sz="4" w:space="0" w:color="auto"/>
              <w:bottom w:val="single" w:sz="4" w:space="0" w:color="auto"/>
            </w:tcBorders>
            <w:shd w:val="clear" w:color="auto" w:fill="auto"/>
          </w:tcPr>
          <w:p w14:paraId="77A13009" w14:textId="77777777" w:rsidR="001D3645" w:rsidRDefault="001D3645" w:rsidP="001D3645">
            <w:pPr>
              <w:kinsoku w:val="0"/>
              <w:overflowPunct w:val="0"/>
              <w:autoSpaceDE w:val="0"/>
              <w:autoSpaceDN w:val="0"/>
              <w:adjustRightInd w:val="0"/>
              <w:snapToGrid w:val="0"/>
              <w:jc w:val="center"/>
              <w:rPr>
                <w:szCs w:val="21"/>
              </w:rPr>
            </w:pPr>
            <w:r>
              <w:t>重庆港九</w:t>
            </w:r>
          </w:p>
        </w:tc>
      </w:tr>
    </w:tbl>
    <w:p w14:paraId="4CC6AD15" w14:textId="77777777" w:rsidR="001D3645" w:rsidRDefault="001D3645"/>
    <w:p w14:paraId="7CEAE0DB" w14:textId="77777777" w:rsidR="00F750D0" w:rsidRDefault="00EA0B3E">
      <w:pPr>
        <w:pStyle w:val="2"/>
        <w:numPr>
          <w:ilvl w:val="1"/>
          <w:numId w:val="4"/>
        </w:numPr>
        <w:ind w:left="498" w:hangingChars="236" w:hanging="498"/>
      </w:pPr>
      <w:r>
        <w:t>其他</w:t>
      </w:r>
      <w:r>
        <w:rPr>
          <w:rFonts w:hint="eastAsia"/>
        </w:rPr>
        <w:t>相</w:t>
      </w:r>
      <w:r>
        <w:t>关资料</w:t>
      </w:r>
    </w:p>
    <w:tbl>
      <w:tblPr>
        <w:tblStyle w:val="a7"/>
        <w:tblW w:w="5000" w:type="pct"/>
        <w:tblLook w:val="04A0" w:firstRow="1" w:lastRow="0" w:firstColumn="1" w:lastColumn="0" w:noHBand="0" w:noVBand="1"/>
      </w:tblPr>
      <w:tblGrid>
        <w:gridCol w:w="1695"/>
        <w:gridCol w:w="2836"/>
        <w:gridCol w:w="4292"/>
      </w:tblGrid>
      <w:tr w:rsidR="001D3645" w14:paraId="67125DC6" w14:textId="77777777" w:rsidTr="0033053E">
        <w:trPr>
          <w:trHeight w:val="132"/>
        </w:trPr>
        <w:sdt>
          <w:sdtPr>
            <w:tag w:val="_PLD_e6bf57c678134e2ab9f21f313ee3de3c"/>
            <w:id w:val="-210805030"/>
          </w:sdtPr>
          <w:sdtEndPr/>
          <w:sdtContent>
            <w:tc>
              <w:tcPr>
                <w:tcW w:w="961" w:type="pct"/>
                <w:vMerge w:val="restart"/>
                <w:vAlign w:val="center"/>
              </w:tcPr>
              <w:p w14:paraId="59C136C8" w14:textId="77777777" w:rsidR="001D3645" w:rsidRDefault="001D3645" w:rsidP="001D3645">
                <w:pPr>
                  <w:rPr>
                    <w:szCs w:val="21"/>
                  </w:rPr>
                </w:pPr>
                <w:r>
                  <w:rPr>
                    <w:rFonts w:hint="eastAsia"/>
                    <w:szCs w:val="21"/>
                  </w:rPr>
                  <w:t>公司聘请的会计师事务所（境内）</w:t>
                </w:r>
              </w:p>
            </w:tc>
          </w:sdtContent>
        </w:sdt>
        <w:sdt>
          <w:sdtPr>
            <w:tag w:val="_PLD_8ca47cc04c324c599365d04f46dbfb0f"/>
            <w:id w:val="710075646"/>
          </w:sdtPr>
          <w:sdtEndPr/>
          <w:sdtContent>
            <w:tc>
              <w:tcPr>
                <w:tcW w:w="1607" w:type="pct"/>
              </w:tcPr>
              <w:p w14:paraId="645F6EFF" w14:textId="77777777" w:rsidR="001D3645" w:rsidRDefault="001D3645" w:rsidP="001D3645">
                <w:pPr>
                  <w:rPr>
                    <w:szCs w:val="21"/>
                  </w:rPr>
                </w:pPr>
                <w:r>
                  <w:rPr>
                    <w:rFonts w:hint="eastAsia"/>
                    <w:szCs w:val="21"/>
                  </w:rPr>
                  <w:t>名称</w:t>
                </w:r>
              </w:p>
            </w:tc>
          </w:sdtContent>
        </w:sdt>
        <w:tc>
          <w:tcPr>
            <w:tcW w:w="2432" w:type="pct"/>
            <w:vAlign w:val="center"/>
          </w:tcPr>
          <w:p w14:paraId="3C320C65" w14:textId="77777777" w:rsidR="001D3645" w:rsidRDefault="001D3645" w:rsidP="001D3645">
            <w:r>
              <w:t>大信会计师事务所（特殊普通合伙）</w:t>
            </w:r>
          </w:p>
        </w:tc>
      </w:tr>
      <w:tr w:rsidR="001D3645" w14:paraId="0CE83190" w14:textId="77777777" w:rsidTr="0033053E">
        <w:trPr>
          <w:trHeight w:val="90"/>
        </w:trPr>
        <w:tc>
          <w:tcPr>
            <w:tcW w:w="961" w:type="pct"/>
            <w:vMerge/>
            <w:vAlign w:val="center"/>
          </w:tcPr>
          <w:p w14:paraId="46A46206" w14:textId="77777777" w:rsidR="001D3645" w:rsidRDefault="001D3645" w:rsidP="001D3645">
            <w:pPr>
              <w:rPr>
                <w:szCs w:val="21"/>
              </w:rPr>
            </w:pPr>
          </w:p>
        </w:tc>
        <w:tc>
          <w:tcPr>
            <w:tcW w:w="1607" w:type="pct"/>
          </w:tcPr>
          <w:p w14:paraId="2B516C01" w14:textId="77777777" w:rsidR="001D3645" w:rsidRDefault="001D3645" w:rsidP="001D3645">
            <w:pPr>
              <w:rPr>
                <w:szCs w:val="21"/>
              </w:rPr>
            </w:pPr>
            <w:r>
              <w:rPr>
                <w:rFonts w:hint="eastAsia"/>
                <w:szCs w:val="21"/>
              </w:rPr>
              <w:t>办公地址</w:t>
            </w:r>
          </w:p>
        </w:tc>
        <w:tc>
          <w:tcPr>
            <w:tcW w:w="2432" w:type="pct"/>
            <w:vAlign w:val="center"/>
          </w:tcPr>
          <w:p w14:paraId="6DA92473" w14:textId="77777777" w:rsidR="001D3645" w:rsidRDefault="001D3645" w:rsidP="001D3645">
            <w:r>
              <w:t>北京市海淀区知春路1号22层2206</w:t>
            </w:r>
          </w:p>
        </w:tc>
      </w:tr>
      <w:tr w:rsidR="001D3645" w14:paraId="27425802" w14:textId="77777777" w:rsidTr="0033053E">
        <w:trPr>
          <w:trHeight w:val="210"/>
        </w:trPr>
        <w:tc>
          <w:tcPr>
            <w:tcW w:w="961" w:type="pct"/>
            <w:vMerge/>
            <w:vAlign w:val="center"/>
          </w:tcPr>
          <w:p w14:paraId="42C21670" w14:textId="77777777" w:rsidR="001D3645" w:rsidRDefault="001D3645" w:rsidP="001D3645">
            <w:pPr>
              <w:rPr>
                <w:szCs w:val="21"/>
              </w:rPr>
            </w:pPr>
          </w:p>
        </w:tc>
        <w:tc>
          <w:tcPr>
            <w:tcW w:w="1607" w:type="pct"/>
          </w:tcPr>
          <w:p w14:paraId="2AE39836" w14:textId="77777777" w:rsidR="001D3645" w:rsidRDefault="001D3645" w:rsidP="001D3645">
            <w:pPr>
              <w:rPr>
                <w:szCs w:val="21"/>
              </w:rPr>
            </w:pPr>
            <w:r>
              <w:rPr>
                <w:rFonts w:hint="eastAsia"/>
                <w:szCs w:val="21"/>
              </w:rPr>
              <w:t>签字会计师姓名</w:t>
            </w:r>
          </w:p>
        </w:tc>
        <w:tc>
          <w:tcPr>
            <w:tcW w:w="2432" w:type="pct"/>
            <w:vAlign w:val="center"/>
          </w:tcPr>
          <w:p w14:paraId="78531B11" w14:textId="77777777" w:rsidR="001D3645" w:rsidRDefault="001D3645" w:rsidP="001D3645">
            <w:r>
              <w:t>刘先利、罗晓龙</w:t>
            </w:r>
          </w:p>
        </w:tc>
      </w:tr>
      <w:tr w:rsidR="001D3645" w14:paraId="7137B4B0" w14:textId="77777777" w:rsidTr="0033053E">
        <w:trPr>
          <w:trHeight w:val="195"/>
        </w:trPr>
        <w:tc>
          <w:tcPr>
            <w:tcW w:w="961" w:type="pct"/>
            <w:vMerge w:val="restart"/>
            <w:vAlign w:val="center"/>
          </w:tcPr>
          <w:p w14:paraId="37370FE1" w14:textId="77777777" w:rsidR="001D3645" w:rsidRDefault="001D3645" w:rsidP="001D3645">
            <w:pPr>
              <w:rPr>
                <w:szCs w:val="21"/>
              </w:rPr>
            </w:pPr>
            <w:r>
              <w:rPr>
                <w:rFonts w:hint="eastAsia"/>
                <w:szCs w:val="21"/>
              </w:rPr>
              <w:t>报告期内履行持续督导职责的财</w:t>
            </w:r>
            <w:r>
              <w:rPr>
                <w:rFonts w:hint="eastAsia"/>
                <w:szCs w:val="21"/>
              </w:rPr>
              <w:lastRenderedPageBreak/>
              <w:t>务顾问</w:t>
            </w:r>
          </w:p>
        </w:tc>
        <w:tc>
          <w:tcPr>
            <w:tcW w:w="1607" w:type="pct"/>
          </w:tcPr>
          <w:p w14:paraId="56690BB2" w14:textId="77777777" w:rsidR="001D3645" w:rsidRDefault="001D3645" w:rsidP="001D3645">
            <w:pPr>
              <w:rPr>
                <w:szCs w:val="21"/>
              </w:rPr>
            </w:pPr>
            <w:r>
              <w:rPr>
                <w:rFonts w:hint="eastAsia"/>
                <w:szCs w:val="21"/>
              </w:rPr>
              <w:lastRenderedPageBreak/>
              <w:t>名称</w:t>
            </w:r>
          </w:p>
        </w:tc>
        <w:tc>
          <w:tcPr>
            <w:tcW w:w="2432" w:type="pct"/>
          </w:tcPr>
          <w:p w14:paraId="16F28728" w14:textId="77777777" w:rsidR="001D3645" w:rsidRDefault="002D0228" w:rsidP="001D3645">
            <w:pPr>
              <w:rPr>
                <w:szCs w:val="21"/>
              </w:rPr>
            </w:pPr>
            <w:r w:rsidRPr="002D0228">
              <w:rPr>
                <w:rFonts w:hint="eastAsia"/>
                <w:szCs w:val="21"/>
              </w:rPr>
              <w:t>西南证券股份有限公司</w:t>
            </w:r>
          </w:p>
        </w:tc>
      </w:tr>
      <w:tr w:rsidR="001D3645" w14:paraId="5BAA7EC3" w14:textId="77777777" w:rsidTr="0033053E">
        <w:trPr>
          <w:trHeight w:val="105"/>
        </w:trPr>
        <w:tc>
          <w:tcPr>
            <w:tcW w:w="961" w:type="pct"/>
            <w:vMerge/>
          </w:tcPr>
          <w:p w14:paraId="011BB5C2" w14:textId="77777777" w:rsidR="001D3645" w:rsidRDefault="001D3645" w:rsidP="001D3645">
            <w:pPr>
              <w:rPr>
                <w:szCs w:val="21"/>
              </w:rPr>
            </w:pPr>
          </w:p>
        </w:tc>
        <w:tc>
          <w:tcPr>
            <w:tcW w:w="1607" w:type="pct"/>
          </w:tcPr>
          <w:p w14:paraId="1F1883A8" w14:textId="77777777" w:rsidR="001D3645" w:rsidRDefault="001D3645" w:rsidP="001D3645">
            <w:pPr>
              <w:rPr>
                <w:szCs w:val="21"/>
              </w:rPr>
            </w:pPr>
            <w:r>
              <w:rPr>
                <w:rFonts w:hint="eastAsia"/>
                <w:szCs w:val="21"/>
              </w:rPr>
              <w:t>办公地址</w:t>
            </w:r>
          </w:p>
        </w:tc>
        <w:tc>
          <w:tcPr>
            <w:tcW w:w="2432" w:type="pct"/>
          </w:tcPr>
          <w:p w14:paraId="0A7F9602" w14:textId="77777777" w:rsidR="001D3645" w:rsidRDefault="002D0228" w:rsidP="001D3645">
            <w:pPr>
              <w:rPr>
                <w:szCs w:val="21"/>
              </w:rPr>
            </w:pPr>
            <w:r w:rsidRPr="002D0228">
              <w:rPr>
                <w:rFonts w:hint="eastAsia"/>
                <w:szCs w:val="21"/>
              </w:rPr>
              <w:t>重庆市江北区金沙门路</w:t>
            </w:r>
            <w:r w:rsidRPr="002D0228">
              <w:rPr>
                <w:szCs w:val="21"/>
              </w:rPr>
              <w:t>32号</w:t>
            </w:r>
          </w:p>
        </w:tc>
      </w:tr>
      <w:tr w:rsidR="001D3645" w14:paraId="4A5F5D79" w14:textId="77777777" w:rsidTr="0033053E">
        <w:trPr>
          <w:trHeight w:val="180"/>
        </w:trPr>
        <w:tc>
          <w:tcPr>
            <w:tcW w:w="961" w:type="pct"/>
            <w:vMerge/>
          </w:tcPr>
          <w:p w14:paraId="36CDF198" w14:textId="77777777" w:rsidR="001D3645" w:rsidRDefault="001D3645" w:rsidP="001D3645">
            <w:pPr>
              <w:rPr>
                <w:szCs w:val="21"/>
              </w:rPr>
            </w:pPr>
          </w:p>
        </w:tc>
        <w:tc>
          <w:tcPr>
            <w:tcW w:w="1607" w:type="pct"/>
          </w:tcPr>
          <w:p w14:paraId="15BA21D9" w14:textId="77777777" w:rsidR="001D3645" w:rsidRDefault="001D3645" w:rsidP="001D3645">
            <w:pPr>
              <w:rPr>
                <w:szCs w:val="21"/>
              </w:rPr>
            </w:pPr>
            <w:r>
              <w:rPr>
                <w:rFonts w:hint="eastAsia"/>
                <w:szCs w:val="21"/>
              </w:rPr>
              <w:t>签字的财务顾问主办人姓名</w:t>
            </w:r>
          </w:p>
        </w:tc>
        <w:tc>
          <w:tcPr>
            <w:tcW w:w="2432" w:type="pct"/>
          </w:tcPr>
          <w:p w14:paraId="20B13C34" w14:textId="77777777" w:rsidR="001D3645" w:rsidRDefault="002D0228" w:rsidP="001D3645">
            <w:pPr>
              <w:rPr>
                <w:szCs w:val="21"/>
              </w:rPr>
            </w:pPr>
            <w:r w:rsidRPr="002D0228">
              <w:rPr>
                <w:rFonts w:hint="eastAsia"/>
                <w:szCs w:val="21"/>
              </w:rPr>
              <w:t>陈秋实、易德超</w:t>
            </w:r>
          </w:p>
        </w:tc>
      </w:tr>
      <w:tr w:rsidR="001D3645" w14:paraId="14025E89" w14:textId="77777777" w:rsidTr="0033053E">
        <w:trPr>
          <w:trHeight w:val="117"/>
        </w:trPr>
        <w:tc>
          <w:tcPr>
            <w:tcW w:w="961" w:type="pct"/>
            <w:vMerge/>
          </w:tcPr>
          <w:p w14:paraId="4791C8D8" w14:textId="77777777" w:rsidR="001D3645" w:rsidRDefault="001D3645" w:rsidP="001D3645">
            <w:pPr>
              <w:rPr>
                <w:szCs w:val="21"/>
              </w:rPr>
            </w:pPr>
          </w:p>
        </w:tc>
        <w:tc>
          <w:tcPr>
            <w:tcW w:w="1607" w:type="pct"/>
          </w:tcPr>
          <w:p w14:paraId="3ED2D0CC" w14:textId="77777777" w:rsidR="001D3645" w:rsidRDefault="001D3645" w:rsidP="001D3645">
            <w:pPr>
              <w:rPr>
                <w:szCs w:val="21"/>
              </w:rPr>
            </w:pPr>
            <w:r>
              <w:rPr>
                <w:rFonts w:hint="eastAsia"/>
                <w:szCs w:val="21"/>
              </w:rPr>
              <w:t>持续督导的期间</w:t>
            </w:r>
          </w:p>
        </w:tc>
        <w:tc>
          <w:tcPr>
            <w:tcW w:w="2432" w:type="pct"/>
          </w:tcPr>
          <w:p w14:paraId="38A10324" w14:textId="77777777" w:rsidR="001D3645" w:rsidRDefault="002D0228" w:rsidP="001D3645">
            <w:pPr>
              <w:rPr>
                <w:szCs w:val="21"/>
              </w:rPr>
            </w:pPr>
            <w:r w:rsidRPr="00E256AA">
              <w:rPr>
                <w:szCs w:val="21"/>
              </w:rPr>
              <w:t>2023年6月15日至2024年9月30日</w:t>
            </w:r>
          </w:p>
        </w:tc>
      </w:tr>
    </w:tbl>
    <w:p w14:paraId="39F17B2C" w14:textId="77777777" w:rsidR="00F750D0" w:rsidRDefault="00F750D0"/>
    <w:p w14:paraId="000F12D1" w14:textId="77777777" w:rsidR="00F750D0" w:rsidRDefault="00EA0B3E">
      <w:pPr>
        <w:pStyle w:val="2"/>
        <w:numPr>
          <w:ilvl w:val="1"/>
          <w:numId w:val="4"/>
        </w:numPr>
        <w:ind w:left="498" w:hangingChars="236" w:hanging="498"/>
      </w:pPr>
      <w:bookmarkStart w:id="12" w:name="_Toc342056397"/>
      <w:bookmarkStart w:id="13" w:name="_Toc342565889"/>
      <w:r>
        <w:rPr>
          <w:rFonts w:hint="eastAsia"/>
        </w:rPr>
        <w:t>近三年主要会计数据和财务指标</w:t>
      </w:r>
      <w:bookmarkEnd w:id="12"/>
      <w:bookmarkEnd w:id="13"/>
    </w:p>
    <w:p w14:paraId="5D518882" w14:textId="77777777" w:rsidR="00F750D0" w:rsidRDefault="00EA0B3E">
      <w:pPr>
        <w:pStyle w:val="3"/>
        <w:numPr>
          <w:ilvl w:val="1"/>
          <w:numId w:val="2"/>
        </w:numPr>
      </w:pPr>
      <w:r>
        <w:rPr>
          <w:rFonts w:hint="eastAsia"/>
        </w:rPr>
        <w:t>主要会计数据</w:t>
      </w:r>
    </w:p>
    <w:p w14:paraId="1BEEBFFE" w14:textId="77777777" w:rsidR="00F750D0" w:rsidRDefault="00EA0B3E">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3257740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8917234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7"/>
        <w:tblW w:w="11341" w:type="dxa"/>
        <w:tblInd w:w="-998" w:type="dxa"/>
        <w:tblLayout w:type="fixed"/>
        <w:tblLook w:val="04A0" w:firstRow="1" w:lastRow="0" w:firstColumn="1" w:lastColumn="0" w:noHBand="0" w:noVBand="1"/>
      </w:tblPr>
      <w:tblGrid>
        <w:gridCol w:w="1702"/>
        <w:gridCol w:w="2126"/>
        <w:gridCol w:w="2127"/>
        <w:gridCol w:w="2268"/>
        <w:gridCol w:w="992"/>
        <w:gridCol w:w="2126"/>
      </w:tblGrid>
      <w:tr w:rsidR="008F3C73" w14:paraId="395EC968" w14:textId="77777777" w:rsidTr="00564ED5">
        <w:trPr>
          <w:trHeight w:val="449"/>
        </w:trPr>
        <w:tc>
          <w:tcPr>
            <w:tcW w:w="1702" w:type="dxa"/>
            <w:vMerge w:val="restart"/>
            <w:vAlign w:val="center"/>
          </w:tcPr>
          <w:p w14:paraId="51DD3592" w14:textId="77777777" w:rsidR="00B311AF" w:rsidRDefault="00C86001" w:rsidP="00A12649">
            <w:pPr>
              <w:kinsoku w:val="0"/>
              <w:overflowPunct w:val="0"/>
              <w:autoSpaceDE w:val="0"/>
              <w:autoSpaceDN w:val="0"/>
              <w:adjustRightInd w:val="0"/>
              <w:snapToGrid w:val="0"/>
              <w:jc w:val="center"/>
              <w:rPr>
                <w:szCs w:val="21"/>
              </w:rPr>
            </w:pPr>
            <w:sdt>
              <w:sdtPr>
                <w:rPr>
                  <w:rFonts w:hint="eastAsia"/>
                  <w:szCs w:val="21"/>
                </w:rPr>
                <w:tag w:val="_PLD_f2865f336c964ecfbe3990ad2909f018"/>
                <w:id w:val="-539974984"/>
              </w:sdtPr>
              <w:sdtEndPr>
                <w:rPr>
                  <w:rFonts w:hint="default"/>
                  <w:szCs w:val="20"/>
                </w:rPr>
              </w:sdtEndPr>
              <w:sdtContent>
                <w:r w:rsidR="00B311AF">
                  <w:rPr>
                    <w:rFonts w:hint="eastAsia"/>
                    <w:szCs w:val="21"/>
                  </w:rPr>
                  <w:t>主要会计数据</w:t>
                </w:r>
              </w:sdtContent>
            </w:sdt>
          </w:p>
        </w:tc>
        <w:sdt>
          <w:sdtPr>
            <w:tag w:val="_PLD_ef420d4b863240bb8f4e82deb040a172"/>
            <w:id w:val="-696158024"/>
          </w:sdtPr>
          <w:sdtEndPr/>
          <w:sdtContent>
            <w:tc>
              <w:tcPr>
                <w:tcW w:w="2126" w:type="dxa"/>
                <w:vMerge w:val="restart"/>
                <w:vAlign w:val="center"/>
              </w:tcPr>
              <w:p w14:paraId="2E5CF702"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2023年</w:t>
                </w:r>
              </w:p>
            </w:tc>
          </w:sdtContent>
        </w:sdt>
        <w:sdt>
          <w:sdtPr>
            <w:tag w:val="_PLD_913caae39f3a4fa29202dd6c71d0df21"/>
            <w:id w:val="-1918709826"/>
          </w:sdtPr>
          <w:sdtEndPr/>
          <w:sdtContent>
            <w:tc>
              <w:tcPr>
                <w:tcW w:w="4395" w:type="dxa"/>
                <w:gridSpan w:val="2"/>
                <w:vAlign w:val="center"/>
              </w:tcPr>
              <w:p w14:paraId="3F7CE0D1"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2022年</w:t>
                </w:r>
              </w:p>
            </w:tc>
          </w:sdtContent>
        </w:sdt>
        <w:sdt>
          <w:sdtPr>
            <w:tag w:val="_PLD_954d72c94f3143339a9aca944e196ee0"/>
            <w:id w:val="579330179"/>
          </w:sdtPr>
          <w:sdtEndPr/>
          <w:sdtContent>
            <w:tc>
              <w:tcPr>
                <w:tcW w:w="992" w:type="dxa"/>
                <w:vMerge w:val="restart"/>
                <w:vAlign w:val="center"/>
              </w:tcPr>
              <w:p w14:paraId="34C98AA4"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2c0c0753b58481c81d2baafa7bd334d"/>
            <w:id w:val="1757855747"/>
          </w:sdtPr>
          <w:sdtEndPr/>
          <w:sdtContent>
            <w:tc>
              <w:tcPr>
                <w:tcW w:w="2126" w:type="dxa"/>
                <w:vMerge w:val="restart"/>
                <w:vAlign w:val="center"/>
              </w:tcPr>
              <w:p w14:paraId="32D891D1"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2021年</w:t>
                </w:r>
              </w:p>
            </w:tc>
          </w:sdtContent>
        </w:sdt>
      </w:tr>
      <w:tr w:rsidR="008F3C73" w14:paraId="7E0EF83F" w14:textId="77777777" w:rsidTr="00564ED5">
        <w:trPr>
          <w:trHeight w:val="155"/>
        </w:trPr>
        <w:tc>
          <w:tcPr>
            <w:tcW w:w="1702" w:type="dxa"/>
            <w:vMerge/>
          </w:tcPr>
          <w:p w14:paraId="04616364" w14:textId="77777777" w:rsidR="00B311AF" w:rsidRDefault="00B311AF" w:rsidP="00A12649">
            <w:pPr>
              <w:kinsoku w:val="0"/>
              <w:overflowPunct w:val="0"/>
              <w:autoSpaceDE w:val="0"/>
              <w:autoSpaceDN w:val="0"/>
              <w:adjustRightInd w:val="0"/>
              <w:snapToGrid w:val="0"/>
              <w:rPr>
                <w:szCs w:val="21"/>
              </w:rPr>
            </w:pPr>
          </w:p>
        </w:tc>
        <w:tc>
          <w:tcPr>
            <w:tcW w:w="2126" w:type="dxa"/>
            <w:vMerge/>
          </w:tcPr>
          <w:p w14:paraId="272EA72E" w14:textId="77777777" w:rsidR="00B311AF" w:rsidRDefault="00B311AF" w:rsidP="00A12649">
            <w:pPr>
              <w:kinsoku w:val="0"/>
              <w:overflowPunct w:val="0"/>
              <w:autoSpaceDE w:val="0"/>
              <w:autoSpaceDN w:val="0"/>
              <w:adjustRightInd w:val="0"/>
              <w:snapToGrid w:val="0"/>
              <w:rPr>
                <w:szCs w:val="21"/>
              </w:rPr>
            </w:pPr>
          </w:p>
        </w:tc>
        <w:sdt>
          <w:sdtPr>
            <w:tag w:val="_PLD_6ecfafc3ddcb4e17b1bd5ef03db9068b"/>
            <w:id w:val="-1818256222"/>
          </w:sdtPr>
          <w:sdtEndPr/>
          <w:sdtContent>
            <w:tc>
              <w:tcPr>
                <w:tcW w:w="2127" w:type="dxa"/>
                <w:vAlign w:val="center"/>
              </w:tcPr>
              <w:p w14:paraId="43D05DDC"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调整后</w:t>
                </w:r>
              </w:p>
            </w:tc>
          </w:sdtContent>
        </w:sdt>
        <w:sdt>
          <w:sdtPr>
            <w:tag w:val="_PLD_a5264459dd3f4fd69060341ca6c3753d"/>
            <w:id w:val="1166750973"/>
          </w:sdtPr>
          <w:sdtEndPr/>
          <w:sdtContent>
            <w:tc>
              <w:tcPr>
                <w:tcW w:w="2268" w:type="dxa"/>
                <w:vAlign w:val="center"/>
              </w:tcPr>
              <w:p w14:paraId="2BADAC12"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调整前</w:t>
                </w:r>
              </w:p>
            </w:tc>
          </w:sdtContent>
        </w:sdt>
        <w:tc>
          <w:tcPr>
            <w:tcW w:w="992" w:type="dxa"/>
            <w:vMerge/>
          </w:tcPr>
          <w:p w14:paraId="40AEFEA3" w14:textId="77777777" w:rsidR="00B311AF" w:rsidRDefault="00B311AF" w:rsidP="00A12649">
            <w:pPr>
              <w:kinsoku w:val="0"/>
              <w:overflowPunct w:val="0"/>
              <w:autoSpaceDE w:val="0"/>
              <w:autoSpaceDN w:val="0"/>
              <w:adjustRightInd w:val="0"/>
              <w:snapToGrid w:val="0"/>
              <w:rPr>
                <w:szCs w:val="21"/>
              </w:rPr>
            </w:pPr>
          </w:p>
        </w:tc>
        <w:tc>
          <w:tcPr>
            <w:tcW w:w="2126" w:type="dxa"/>
            <w:vMerge/>
          </w:tcPr>
          <w:p w14:paraId="146B93BA" w14:textId="77777777" w:rsidR="00B311AF" w:rsidRDefault="00B311AF" w:rsidP="00A12649">
            <w:pPr>
              <w:kinsoku w:val="0"/>
              <w:overflowPunct w:val="0"/>
              <w:autoSpaceDE w:val="0"/>
              <w:autoSpaceDN w:val="0"/>
              <w:adjustRightInd w:val="0"/>
              <w:snapToGrid w:val="0"/>
              <w:rPr>
                <w:szCs w:val="21"/>
              </w:rPr>
            </w:pPr>
          </w:p>
        </w:tc>
      </w:tr>
      <w:tr w:rsidR="00B56918" w14:paraId="49A8B40C" w14:textId="77777777" w:rsidTr="00564ED5">
        <w:trPr>
          <w:trHeight w:val="135"/>
        </w:trPr>
        <w:tc>
          <w:tcPr>
            <w:tcW w:w="1702" w:type="dxa"/>
          </w:tcPr>
          <w:p w14:paraId="1F567323" w14:textId="77777777" w:rsidR="00B56918" w:rsidRDefault="00B56918" w:rsidP="00B56918">
            <w:pPr>
              <w:kinsoku w:val="0"/>
              <w:overflowPunct w:val="0"/>
              <w:autoSpaceDE w:val="0"/>
              <w:autoSpaceDN w:val="0"/>
              <w:adjustRightInd w:val="0"/>
              <w:snapToGrid w:val="0"/>
              <w:rPr>
                <w:szCs w:val="21"/>
              </w:rPr>
            </w:pPr>
            <w:r>
              <w:rPr>
                <w:rFonts w:hint="eastAsia"/>
                <w:szCs w:val="21"/>
              </w:rPr>
              <w:t>营业收入</w:t>
            </w:r>
          </w:p>
        </w:tc>
        <w:tc>
          <w:tcPr>
            <w:tcW w:w="2126" w:type="dxa"/>
            <w:vAlign w:val="center"/>
          </w:tcPr>
          <w:p w14:paraId="528BCF12" w14:textId="6D59ED88" w:rsidR="00B56918" w:rsidRDefault="00B56918" w:rsidP="00B56918">
            <w:pPr>
              <w:kinsoku w:val="0"/>
              <w:overflowPunct w:val="0"/>
              <w:autoSpaceDE w:val="0"/>
              <w:autoSpaceDN w:val="0"/>
              <w:adjustRightInd w:val="0"/>
              <w:snapToGrid w:val="0"/>
              <w:jc w:val="right"/>
              <w:rPr>
                <w:szCs w:val="21"/>
              </w:rPr>
            </w:pPr>
            <w:r>
              <w:t>4,948,863,986.65</w:t>
            </w:r>
          </w:p>
        </w:tc>
        <w:tc>
          <w:tcPr>
            <w:tcW w:w="2127" w:type="dxa"/>
            <w:vAlign w:val="center"/>
          </w:tcPr>
          <w:p w14:paraId="5893B8B5" w14:textId="5B3D61EE" w:rsidR="00B56918" w:rsidRDefault="00B56918" w:rsidP="00B56918">
            <w:pPr>
              <w:kinsoku w:val="0"/>
              <w:overflowPunct w:val="0"/>
              <w:autoSpaceDE w:val="0"/>
              <w:autoSpaceDN w:val="0"/>
              <w:adjustRightInd w:val="0"/>
              <w:snapToGrid w:val="0"/>
              <w:jc w:val="right"/>
              <w:rPr>
                <w:szCs w:val="21"/>
              </w:rPr>
            </w:pPr>
            <w:r>
              <w:t>4,961,487,843.44</w:t>
            </w:r>
          </w:p>
        </w:tc>
        <w:tc>
          <w:tcPr>
            <w:tcW w:w="2268" w:type="dxa"/>
            <w:vAlign w:val="center"/>
          </w:tcPr>
          <w:p w14:paraId="3621E96C" w14:textId="2EFBEB3C" w:rsidR="00B56918" w:rsidRDefault="00B56918" w:rsidP="00B56918">
            <w:pPr>
              <w:kinsoku w:val="0"/>
              <w:overflowPunct w:val="0"/>
              <w:autoSpaceDE w:val="0"/>
              <w:autoSpaceDN w:val="0"/>
              <w:adjustRightInd w:val="0"/>
              <w:snapToGrid w:val="0"/>
              <w:jc w:val="right"/>
              <w:rPr>
                <w:szCs w:val="21"/>
              </w:rPr>
            </w:pPr>
            <w:r>
              <w:t>4,961,487,843.44</w:t>
            </w:r>
          </w:p>
        </w:tc>
        <w:tc>
          <w:tcPr>
            <w:tcW w:w="992" w:type="dxa"/>
            <w:vAlign w:val="center"/>
          </w:tcPr>
          <w:p w14:paraId="4E049CC4" w14:textId="56C49E59" w:rsidR="00B56918" w:rsidRDefault="00B56918" w:rsidP="00B56918">
            <w:pPr>
              <w:kinsoku w:val="0"/>
              <w:overflowPunct w:val="0"/>
              <w:autoSpaceDE w:val="0"/>
              <w:autoSpaceDN w:val="0"/>
              <w:adjustRightInd w:val="0"/>
              <w:snapToGrid w:val="0"/>
              <w:jc w:val="right"/>
              <w:rPr>
                <w:szCs w:val="21"/>
              </w:rPr>
            </w:pPr>
            <w:r>
              <w:t>-0.25</w:t>
            </w:r>
          </w:p>
        </w:tc>
        <w:tc>
          <w:tcPr>
            <w:tcW w:w="2126" w:type="dxa"/>
            <w:vAlign w:val="center"/>
          </w:tcPr>
          <w:p w14:paraId="21FEDE73" w14:textId="02CBECE9" w:rsidR="00B56918" w:rsidRDefault="00B56918" w:rsidP="00B56918">
            <w:pPr>
              <w:kinsoku w:val="0"/>
              <w:overflowPunct w:val="0"/>
              <w:autoSpaceDE w:val="0"/>
              <w:autoSpaceDN w:val="0"/>
              <w:adjustRightInd w:val="0"/>
              <w:snapToGrid w:val="0"/>
              <w:jc w:val="right"/>
              <w:rPr>
                <w:szCs w:val="21"/>
              </w:rPr>
            </w:pPr>
            <w:r>
              <w:t>5,481,832,867.12</w:t>
            </w:r>
          </w:p>
        </w:tc>
      </w:tr>
      <w:tr w:rsidR="00B56918" w14:paraId="767E1A21" w14:textId="77777777" w:rsidTr="00564ED5">
        <w:trPr>
          <w:trHeight w:val="135"/>
        </w:trPr>
        <w:tc>
          <w:tcPr>
            <w:tcW w:w="1702" w:type="dxa"/>
          </w:tcPr>
          <w:p w14:paraId="68101B21" w14:textId="77777777" w:rsidR="00B56918" w:rsidRDefault="00B56918" w:rsidP="00B56918">
            <w:pPr>
              <w:kinsoku w:val="0"/>
              <w:overflowPunct w:val="0"/>
              <w:autoSpaceDE w:val="0"/>
              <w:autoSpaceDN w:val="0"/>
              <w:adjustRightInd w:val="0"/>
              <w:snapToGrid w:val="0"/>
              <w:jc w:val="left"/>
              <w:rPr>
                <w:szCs w:val="21"/>
              </w:rPr>
            </w:pPr>
            <w:r>
              <w:rPr>
                <w:rFonts w:hint="eastAsia"/>
                <w:szCs w:val="21"/>
              </w:rPr>
              <w:t>归属于上市公司股东的净利润</w:t>
            </w:r>
          </w:p>
        </w:tc>
        <w:tc>
          <w:tcPr>
            <w:tcW w:w="2126" w:type="dxa"/>
            <w:vAlign w:val="center"/>
          </w:tcPr>
          <w:p w14:paraId="4CEDBAF9" w14:textId="2DFA7B22" w:rsidR="00B56918" w:rsidRDefault="00B56918" w:rsidP="00B56918">
            <w:pPr>
              <w:kinsoku w:val="0"/>
              <w:overflowPunct w:val="0"/>
              <w:autoSpaceDE w:val="0"/>
              <w:autoSpaceDN w:val="0"/>
              <w:adjustRightInd w:val="0"/>
              <w:snapToGrid w:val="0"/>
              <w:jc w:val="right"/>
              <w:rPr>
                <w:szCs w:val="21"/>
              </w:rPr>
            </w:pPr>
            <w:r>
              <w:t>627,165,793.51</w:t>
            </w:r>
          </w:p>
        </w:tc>
        <w:tc>
          <w:tcPr>
            <w:tcW w:w="2127" w:type="dxa"/>
            <w:vAlign w:val="center"/>
          </w:tcPr>
          <w:p w14:paraId="572AB135" w14:textId="03AB26CD" w:rsidR="00B56918" w:rsidRDefault="00B56918" w:rsidP="00B56918">
            <w:pPr>
              <w:kinsoku w:val="0"/>
              <w:overflowPunct w:val="0"/>
              <w:autoSpaceDE w:val="0"/>
              <w:autoSpaceDN w:val="0"/>
              <w:adjustRightInd w:val="0"/>
              <w:snapToGrid w:val="0"/>
              <w:jc w:val="right"/>
              <w:rPr>
                <w:szCs w:val="21"/>
              </w:rPr>
            </w:pPr>
            <w:r>
              <w:t>142,633,735.56</w:t>
            </w:r>
          </w:p>
        </w:tc>
        <w:tc>
          <w:tcPr>
            <w:tcW w:w="2268" w:type="dxa"/>
            <w:vAlign w:val="center"/>
          </w:tcPr>
          <w:p w14:paraId="1BDD146D" w14:textId="117C1E4A" w:rsidR="00B56918" w:rsidRDefault="00B56918" w:rsidP="00B56918">
            <w:pPr>
              <w:kinsoku w:val="0"/>
              <w:overflowPunct w:val="0"/>
              <w:autoSpaceDE w:val="0"/>
              <w:autoSpaceDN w:val="0"/>
              <w:adjustRightInd w:val="0"/>
              <w:snapToGrid w:val="0"/>
              <w:jc w:val="right"/>
              <w:rPr>
                <w:szCs w:val="21"/>
              </w:rPr>
            </w:pPr>
            <w:r>
              <w:t>142,673,677.68</w:t>
            </w:r>
          </w:p>
        </w:tc>
        <w:tc>
          <w:tcPr>
            <w:tcW w:w="992" w:type="dxa"/>
            <w:vAlign w:val="center"/>
          </w:tcPr>
          <w:p w14:paraId="0B6548BB" w14:textId="4FFBADB3" w:rsidR="00B56918" w:rsidRDefault="00B56918" w:rsidP="00B56918">
            <w:pPr>
              <w:kinsoku w:val="0"/>
              <w:overflowPunct w:val="0"/>
              <w:autoSpaceDE w:val="0"/>
              <w:autoSpaceDN w:val="0"/>
              <w:adjustRightInd w:val="0"/>
              <w:snapToGrid w:val="0"/>
              <w:jc w:val="right"/>
              <w:rPr>
                <w:szCs w:val="21"/>
              </w:rPr>
            </w:pPr>
            <w:r>
              <w:t>339.70</w:t>
            </w:r>
          </w:p>
        </w:tc>
        <w:tc>
          <w:tcPr>
            <w:tcW w:w="2126" w:type="dxa"/>
            <w:vAlign w:val="center"/>
          </w:tcPr>
          <w:p w14:paraId="47A3EB13" w14:textId="644C48F6" w:rsidR="00B56918" w:rsidRDefault="00B56918" w:rsidP="00B56918">
            <w:pPr>
              <w:kinsoku w:val="0"/>
              <w:overflowPunct w:val="0"/>
              <w:autoSpaceDE w:val="0"/>
              <w:autoSpaceDN w:val="0"/>
              <w:adjustRightInd w:val="0"/>
              <w:snapToGrid w:val="0"/>
              <w:jc w:val="right"/>
              <w:rPr>
                <w:szCs w:val="21"/>
              </w:rPr>
            </w:pPr>
            <w:r>
              <w:t>67,315,606.59</w:t>
            </w:r>
          </w:p>
        </w:tc>
      </w:tr>
      <w:tr w:rsidR="00B56918" w14:paraId="2E697132" w14:textId="77777777" w:rsidTr="00564ED5">
        <w:trPr>
          <w:trHeight w:val="135"/>
        </w:trPr>
        <w:tc>
          <w:tcPr>
            <w:tcW w:w="1702" w:type="dxa"/>
          </w:tcPr>
          <w:p w14:paraId="5EBD6936" w14:textId="77777777" w:rsidR="00B56918" w:rsidRDefault="00B56918" w:rsidP="00B56918">
            <w:pPr>
              <w:kinsoku w:val="0"/>
              <w:overflowPunct w:val="0"/>
              <w:autoSpaceDE w:val="0"/>
              <w:autoSpaceDN w:val="0"/>
              <w:adjustRightInd w:val="0"/>
              <w:snapToGrid w:val="0"/>
              <w:jc w:val="left"/>
              <w:rPr>
                <w:szCs w:val="21"/>
              </w:rPr>
            </w:pPr>
            <w:r>
              <w:rPr>
                <w:rFonts w:hint="eastAsia"/>
                <w:szCs w:val="21"/>
              </w:rPr>
              <w:t>归属于上市公司股东的扣除非经常性损益的净利润</w:t>
            </w:r>
          </w:p>
        </w:tc>
        <w:tc>
          <w:tcPr>
            <w:tcW w:w="2126" w:type="dxa"/>
            <w:vAlign w:val="center"/>
          </w:tcPr>
          <w:p w14:paraId="237A14F6" w14:textId="7D52A396" w:rsidR="00B56918" w:rsidRDefault="00B56918" w:rsidP="00B56918">
            <w:pPr>
              <w:kinsoku w:val="0"/>
              <w:overflowPunct w:val="0"/>
              <w:autoSpaceDE w:val="0"/>
              <w:autoSpaceDN w:val="0"/>
              <w:adjustRightInd w:val="0"/>
              <w:snapToGrid w:val="0"/>
              <w:jc w:val="right"/>
              <w:rPr>
                <w:szCs w:val="21"/>
              </w:rPr>
            </w:pPr>
            <w:r>
              <w:t>19,789,083.58</w:t>
            </w:r>
          </w:p>
        </w:tc>
        <w:tc>
          <w:tcPr>
            <w:tcW w:w="2127" w:type="dxa"/>
            <w:vAlign w:val="center"/>
          </w:tcPr>
          <w:p w14:paraId="1D82DAC4" w14:textId="03396617" w:rsidR="00B56918" w:rsidRPr="005845D7" w:rsidRDefault="00B56918" w:rsidP="00B56918">
            <w:pPr>
              <w:kinsoku w:val="0"/>
              <w:overflowPunct w:val="0"/>
              <w:autoSpaceDE w:val="0"/>
              <w:autoSpaceDN w:val="0"/>
              <w:adjustRightInd w:val="0"/>
              <w:snapToGrid w:val="0"/>
              <w:jc w:val="right"/>
              <w:rPr>
                <w:szCs w:val="21"/>
              </w:rPr>
            </w:pPr>
            <w:r w:rsidRPr="005845D7">
              <w:t>17,852,883.47</w:t>
            </w:r>
          </w:p>
        </w:tc>
        <w:tc>
          <w:tcPr>
            <w:tcW w:w="2268" w:type="dxa"/>
            <w:vAlign w:val="center"/>
          </w:tcPr>
          <w:p w14:paraId="400F49ED" w14:textId="61A2A6EA" w:rsidR="00B56918" w:rsidRPr="005845D7" w:rsidRDefault="00B56918" w:rsidP="00B56918">
            <w:pPr>
              <w:kinsoku w:val="0"/>
              <w:overflowPunct w:val="0"/>
              <w:autoSpaceDE w:val="0"/>
              <w:autoSpaceDN w:val="0"/>
              <w:adjustRightInd w:val="0"/>
              <w:snapToGrid w:val="0"/>
              <w:jc w:val="right"/>
              <w:rPr>
                <w:szCs w:val="21"/>
              </w:rPr>
            </w:pPr>
            <w:r w:rsidRPr="005845D7">
              <w:t>17,892,825.59</w:t>
            </w:r>
          </w:p>
        </w:tc>
        <w:tc>
          <w:tcPr>
            <w:tcW w:w="992" w:type="dxa"/>
            <w:vAlign w:val="center"/>
          </w:tcPr>
          <w:p w14:paraId="2593CFD5" w14:textId="05437F0D" w:rsidR="00B56918" w:rsidRDefault="00B56918" w:rsidP="00B56918">
            <w:pPr>
              <w:kinsoku w:val="0"/>
              <w:overflowPunct w:val="0"/>
              <w:autoSpaceDE w:val="0"/>
              <w:autoSpaceDN w:val="0"/>
              <w:adjustRightInd w:val="0"/>
              <w:snapToGrid w:val="0"/>
              <w:jc w:val="right"/>
              <w:rPr>
                <w:szCs w:val="21"/>
              </w:rPr>
            </w:pPr>
            <w:r>
              <w:t>10.85</w:t>
            </w:r>
          </w:p>
        </w:tc>
        <w:tc>
          <w:tcPr>
            <w:tcW w:w="2126" w:type="dxa"/>
            <w:vAlign w:val="center"/>
          </w:tcPr>
          <w:p w14:paraId="3298E3D7" w14:textId="5D97E68D" w:rsidR="00B56918" w:rsidRDefault="00B56918" w:rsidP="00B56918">
            <w:pPr>
              <w:kinsoku w:val="0"/>
              <w:overflowPunct w:val="0"/>
              <w:autoSpaceDE w:val="0"/>
              <w:autoSpaceDN w:val="0"/>
              <w:adjustRightInd w:val="0"/>
              <w:snapToGrid w:val="0"/>
              <w:jc w:val="right"/>
              <w:rPr>
                <w:szCs w:val="21"/>
              </w:rPr>
            </w:pPr>
            <w:r>
              <w:t>1,642,624.57</w:t>
            </w:r>
          </w:p>
        </w:tc>
      </w:tr>
      <w:tr w:rsidR="00B56918" w14:paraId="0271F6A3" w14:textId="77777777" w:rsidTr="00564ED5">
        <w:trPr>
          <w:trHeight w:val="135"/>
        </w:trPr>
        <w:tc>
          <w:tcPr>
            <w:tcW w:w="1702" w:type="dxa"/>
          </w:tcPr>
          <w:p w14:paraId="1E284696" w14:textId="77777777" w:rsidR="00B56918" w:rsidRDefault="00B56918" w:rsidP="00B56918">
            <w:pPr>
              <w:kinsoku w:val="0"/>
              <w:overflowPunct w:val="0"/>
              <w:autoSpaceDE w:val="0"/>
              <w:autoSpaceDN w:val="0"/>
              <w:adjustRightInd w:val="0"/>
              <w:snapToGrid w:val="0"/>
              <w:jc w:val="left"/>
              <w:rPr>
                <w:szCs w:val="21"/>
              </w:rPr>
            </w:pPr>
            <w:r>
              <w:rPr>
                <w:rFonts w:hint="eastAsia"/>
                <w:szCs w:val="21"/>
              </w:rPr>
              <w:t>经营活动产生的现金流量净额</w:t>
            </w:r>
          </w:p>
        </w:tc>
        <w:tc>
          <w:tcPr>
            <w:tcW w:w="2126" w:type="dxa"/>
            <w:vAlign w:val="center"/>
          </w:tcPr>
          <w:p w14:paraId="0A289D8C" w14:textId="665AA255" w:rsidR="00B56918" w:rsidRDefault="00B56918" w:rsidP="00B56918">
            <w:pPr>
              <w:kinsoku w:val="0"/>
              <w:overflowPunct w:val="0"/>
              <w:autoSpaceDE w:val="0"/>
              <w:autoSpaceDN w:val="0"/>
              <w:adjustRightInd w:val="0"/>
              <w:snapToGrid w:val="0"/>
              <w:jc w:val="right"/>
              <w:rPr>
                <w:szCs w:val="21"/>
              </w:rPr>
            </w:pPr>
            <w:r>
              <w:t>700,555,227.97</w:t>
            </w:r>
          </w:p>
        </w:tc>
        <w:tc>
          <w:tcPr>
            <w:tcW w:w="2127" w:type="dxa"/>
            <w:vAlign w:val="center"/>
          </w:tcPr>
          <w:p w14:paraId="5330A80D" w14:textId="42019E41" w:rsidR="00B56918" w:rsidRDefault="00187CEE" w:rsidP="00B56918">
            <w:pPr>
              <w:kinsoku w:val="0"/>
              <w:overflowPunct w:val="0"/>
              <w:autoSpaceDE w:val="0"/>
              <w:autoSpaceDN w:val="0"/>
              <w:adjustRightInd w:val="0"/>
              <w:snapToGrid w:val="0"/>
              <w:jc w:val="right"/>
              <w:rPr>
                <w:szCs w:val="21"/>
              </w:rPr>
            </w:pPr>
            <w:r>
              <w:t>681,508,176.59</w:t>
            </w:r>
          </w:p>
        </w:tc>
        <w:tc>
          <w:tcPr>
            <w:tcW w:w="2268" w:type="dxa"/>
            <w:vAlign w:val="center"/>
          </w:tcPr>
          <w:p w14:paraId="0CABCA4D" w14:textId="37EA5B64" w:rsidR="00B56918" w:rsidRDefault="00B56918" w:rsidP="00B56918">
            <w:pPr>
              <w:kinsoku w:val="0"/>
              <w:overflowPunct w:val="0"/>
              <w:autoSpaceDE w:val="0"/>
              <w:autoSpaceDN w:val="0"/>
              <w:adjustRightInd w:val="0"/>
              <w:snapToGrid w:val="0"/>
              <w:jc w:val="right"/>
              <w:rPr>
                <w:szCs w:val="21"/>
              </w:rPr>
            </w:pPr>
            <w:r>
              <w:t>681,508,176.59</w:t>
            </w:r>
          </w:p>
        </w:tc>
        <w:tc>
          <w:tcPr>
            <w:tcW w:w="992" w:type="dxa"/>
            <w:vAlign w:val="center"/>
          </w:tcPr>
          <w:p w14:paraId="357C9BB4" w14:textId="096DD318" w:rsidR="00B56918" w:rsidRDefault="00B56918" w:rsidP="00B56918">
            <w:pPr>
              <w:kinsoku w:val="0"/>
              <w:overflowPunct w:val="0"/>
              <w:autoSpaceDE w:val="0"/>
              <w:autoSpaceDN w:val="0"/>
              <w:adjustRightInd w:val="0"/>
              <w:snapToGrid w:val="0"/>
              <w:jc w:val="right"/>
              <w:rPr>
                <w:szCs w:val="21"/>
              </w:rPr>
            </w:pPr>
            <w:r>
              <w:t>2.79</w:t>
            </w:r>
          </w:p>
        </w:tc>
        <w:tc>
          <w:tcPr>
            <w:tcW w:w="2126" w:type="dxa"/>
            <w:vAlign w:val="center"/>
          </w:tcPr>
          <w:p w14:paraId="086E16EB" w14:textId="27749042" w:rsidR="00B56918" w:rsidRDefault="00B56918" w:rsidP="00B56918">
            <w:pPr>
              <w:kinsoku w:val="0"/>
              <w:overflowPunct w:val="0"/>
              <w:autoSpaceDE w:val="0"/>
              <w:autoSpaceDN w:val="0"/>
              <w:adjustRightInd w:val="0"/>
              <w:snapToGrid w:val="0"/>
              <w:jc w:val="right"/>
              <w:rPr>
                <w:szCs w:val="21"/>
              </w:rPr>
            </w:pPr>
            <w:r>
              <w:t>535,803,607.36</w:t>
            </w:r>
          </w:p>
        </w:tc>
      </w:tr>
      <w:tr w:rsidR="00B56918" w14:paraId="02273928" w14:textId="77777777" w:rsidTr="00564ED5">
        <w:trPr>
          <w:trHeight w:val="411"/>
        </w:trPr>
        <w:tc>
          <w:tcPr>
            <w:tcW w:w="1702" w:type="dxa"/>
            <w:vMerge w:val="restart"/>
          </w:tcPr>
          <w:p w14:paraId="30F4BAAB" w14:textId="77777777" w:rsidR="00B56918" w:rsidRDefault="00B56918" w:rsidP="00B56918">
            <w:pPr>
              <w:kinsoku w:val="0"/>
              <w:overflowPunct w:val="0"/>
              <w:autoSpaceDE w:val="0"/>
              <w:autoSpaceDN w:val="0"/>
              <w:adjustRightInd w:val="0"/>
              <w:snapToGrid w:val="0"/>
              <w:jc w:val="left"/>
              <w:rPr>
                <w:szCs w:val="21"/>
              </w:rPr>
            </w:pPr>
          </w:p>
        </w:tc>
        <w:sdt>
          <w:sdtPr>
            <w:tag w:val="_PLD_c341795a38b24cf193cd2875d52b557c"/>
            <w:id w:val="243459429"/>
          </w:sdtPr>
          <w:sdtEndPr/>
          <w:sdtContent>
            <w:tc>
              <w:tcPr>
                <w:tcW w:w="2126" w:type="dxa"/>
                <w:vMerge w:val="restart"/>
                <w:vAlign w:val="center"/>
              </w:tcPr>
              <w:p w14:paraId="37AA0A76" w14:textId="77777777" w:rsidR="00B56918" w:rsidRDefault="00B56918" w:rsidP="00B56918">
                <w:pPr>
                  <w:kinsoku w:val="0"/>
                  <w:overflowPunct w:val="0"/>
                  <w:autoSpaceDE w:val="0"/>
                  <w:autoSpaceDN w:val="0"/>
                  <w:adjustRightInd w:val="0"/>
                  <w:snapToGrid w:val="0"/>
                  <w:jc w:val="center"/>
                  <w:rPr>
                    <w:szCs w:val="21"/>
                  </w:rPr>
                </w:pPr>
                <w:r>
                  <w:rPr>
                    <w:rFonts w:hint="eastAsia"/>
                    <w:szCs w:val="21"/>
                  </w:rPr>
                  <w:t>2023年末</w:t>
                </w:r>
              </w:p>
            </w:tc>
          </w:sdtContent>
        </w:sdt>
        <w:sdt>
          <w:sdtPr>
            <w:tag w:val="_PLD_2867dcbbb7b64e1fa99df651246dd90e"/>
            <w:id w:val="-1099253517"/>
          </w:sdtPr>
          <w:sdtEndPr/>
          <w:sdtContent>
            <w:tc>
              <w:tcPr>
                <w:tcW w:w="4395" w:type="dxa"/>
                <w:gridSpan w:val="2"/>
                <w:vAlign w:val="center"/>
              </w:tcPr>
              <w:p w14:paraId="116030A1" w14:textId="77777777" w:rsidR="00B56918" w:rsidRDefault="00B56918" w:rsidP="00B56918">
                <w:pPr>
                  <w:kinsoku w:val="0"/>
                  <w:overflowPunct w:val="0"/>
                  <w:autoSpaceDE w:val="0"/>
                  <w:autoSpaceDN w:val="0"/>
                  <w:adjustRightInd w:val="0"/>
                  <w:snapToGrid w:val="0"/>
                  <w:jc w:val="center"/>
                  <w:rPr>
                    <w:szCs w:val="21"/>
                  </w:rPr>
                </w:pPr>
                <w:r>
                  <w:rPr>
                    <w:rFonts w:hint="eastAsia"/>
                    <w:szCs w:val="21"/>
                  </w:rPr>
                  <w:t>2022年末</w:t>
                </w:r>
              </w:p>
            </w:tc>
          </w:sdtContent>
        </w:sdt>
        <w:sdt>
          <w:sdtPr>
            <w:tag w:val="_PLD_ca48e7771d3b49a995d854326bd214db"/>
            <w:id w:val="-1558698437"/>
          </w:sdtPr>
          <w:sdtEndPr/>
          <w:sdtContent>
            <w:tc>
              <w:tcPr>
                <w:tcW w:w="992" w:type="dxa"/>
                <w:vMerge w:val="restart"/>
                <w:vAlign w:val="center"/>
              </w:tcPr>
              <w:p w14:paraId="32364936" w14:textId="77777777" w:rsidR="00B56918" w:rsidRDefault="00B56918" w:rsidP="00B56918">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b57cc2fbf04b4bd0901fcde95140beb4"/>
            <w:id w:val="-445304662"/>
          </w:sdtPr>
          <w:sdtEndPr/>
          <w:sdtContent>
            <w:tc>
              <w:tcPr>
                <w:tcW w:w="2126" w:type="dxa"/>
                <w:vMerge w:val="restart"/>
                <w:vAlign w:val="center"/>
              </w:tcPr>
              <w:p w14:paraId="67A36359" w14:textId="77777777" w:rsidR="00B56918" w:rsidRDefault="00B56918" w:rsidP="00B56918">
                <w:pPr>
                  <w:kinsoku w:val="0"/>
                  <w:overflowPunct w:val="0"/>
                  <w:autoSpaceDE w:val="0"/>
                  <w:autoSpaceDN w:val="0"/>
                  <w:adjustRightInd w:val="0"/>
                  <w:snapToGrid w:val="0"/>
                  <w:jc w:val="center"/>
                  <w:rPr>
                    <w:szCs w:val="21"/>
                  </w:rPr>
                </w:pPr>
                <w:r>
                  <w:rPr>
                    <w:rFonts w:hint="eastAsia"/>
                    <w:szCs w:val="21"/>
                  </w:rPr>
                  <w:t>2021年末</w:t>
                </w:r>
              </w:p>
            </w:tc>
          </w:sdtContent>
        </w:sdt>
      </w:tr>
      <w:tr w:rsidR="00B56918" w14:paraId="0FD43BB7" w14:textId="77777777" w:rsidTr="00564ED5">
        <w:trPr>
          <w:trHeight w:val="150"/>
        </w:trPr>
        <w:tc>
          <w:tcPr>
            <w:tcW w:w="1702" w:type="dxa"/>
            <w:vMerge/>
          </w:tcPr>
          <w:p w14:paraId="35C8759E" w14:textId="77777777" w:rsidR="00B56918" w:rsidRDefault="00B56918" w:rsidP="00B56918">
            <w:pPr>
              <w:kinsoku w:val="0"/>
              <w:overflowPunct w:val="0"/>
              <w:autoSpaceDE w:val="0"/>
              <w:autoSpaceDN w:val="0"/>
              <w:adjustRightInd w:val="0"/>
              <w:snapToGrid w:val="0"/>
              <w:jc w:val="left"/>
              <w:rPr>
                <w:szCs w:val="21"/>
              </w:rPr>
            </w:pPr>
          </w:p>
        </w:tc>
        <w:tc>
          <w:tcPr>
            <w:tcW w:w="2126" w:type="dxa"/>
            <w:vMerge/>
          </w:tcPr>
          <w:p w14:paraId="6655102E" w14:textId="77777777" w:rsidR="00B56918" w:rsidRDefault="00B56918" w:rsidP="00B56918">
            <w:pPr>
              <w:kinsoku w:val="0"/>
              <w:overflowPunct w:val="0"/>
              <w:autoSpaceDE w:val="0"/>
              <w:autoSpaceDN w:val="0"/>
              <w:adjustRightInd w:val="0"/>
              <w:snapToGrid w:val="0"/>
              <w:jc w:val="right"/>
              <w:rPr>
                <w:szCs w:val="21"/>
              </w:rPr>
            </w:pPr>
          </w:p>
        </w:tc>
        <w:sdt>
          <w:sdtPr>
            <w:tag w:val="_PLD_7b3c37a33e654b1b9d665f5687ac346f"/>
            <w:id w:val="1191267923"/>
          </w:sdtPr>
          <w:sdtEndPr/>
          <w:sdtContent>
            <w:tc>
              <w:tcPr>
                <w:tcW w:w="2127" w:type="dxa"/>
                <w:vAlign w:val="center"/>
              </w:tcPr>
              <w:p w14:paraId="685AA720" w14:textId="77777777" w:rsidR="00B56918" w:rsidRDefault="00B56918" w:rsidP="00B56918">
                <w:pPr>
                  <w:kinsoku w:val="0"/>
                  <w:overflowPunct w:val="0"/>
                  <w:autoSpaceDE w:val="0"/>
                  <w:autoSpaceDN w:val="0"/>
                  <w:adjustRightInd w:val="0"/>
                  <w:snapToGrid w:val="0"/>
                  <w:jc w:val="center"/>
                  <w:rPr>
                    <w:szCs w:val="21"/>
                  </w:rPr>
                </w:pPr>
                <w:r>
                  <w:rPr>
                    <w:rFonts w:hint="eastAsia"/>
                    <w:szCs w:val="21"/>
                  </w:rPr>
                  <w:t>调整后</w:t>
                </w:r>
              </w:p>
            </w:tc>
          </w:sdtContent>
        </w:sdt>
        <w:sdt>
          <w:sdtPr>
            <w:tag w:val="_PLD_252b67c74ca7425d8bcc195eecc3f6e7"/>
            <w:id w:val="759802009"/>
          </w:sdtPr>
          <w:sdtEndPr/>
          <w:sdtContent>
            <w:tc>
              <w:tcPr>
                <w:tcW w:w="2268" w:type="dxa"/>
                <w:vAlign w:val="center"/>
              </w:tcPr>
              <w:p w14:paraId="78CA5E79" w14:textId="77777777" w:rsidR="00B56918" w:rsidRDefault="00B56918" w:rsidP="00B56918">
                <w:pPr>
                  <w:kinsoku w:val="0"/>
                  <w:overflowPunct w:val="0"/>
                  <w:autoSpaceDE w:val="0"/>
                  <w:autoSpaceDN w:val="0"/>
                  <w:adjustRightInd w:val="0"/>
                  <w:snapToGrid w:val="0"/>
                  <w:jc w:val="center"/>
                  <w:rPr>
                    <w:szCs w:val="21"/>
                  </w:rPr>
                </w:pPr>
                <w:r>
                  <w:rPr>
                    <w:rFonts w:hint="eastAsia"/>
                    <w:szCs w:val="21"/>
                  </w:rPr>
                  <w:t>调整前</w:t>
                </w:r>
              </w:p>
            </w:tc>
          </w:sdtContent>
        </w:sdt>
        <w:tc>
          <w:tcPr>
            <w:tcW w:w="992" w:type="dxa"/>
            <w:vMerge/>
          </w:tcPr>
          <w:p w14:paraId="06973EB9" w14:textId="77777777" w:rsidR="00B56918" w:rsidRDefault="00B56918" w:rsidP="00B56918">
            <w:pPr>
              <w:kinsoku w:val="0"/>
              <w:overflowPunct w:val="0"/>
              <w:autoSpaceDE w:val="0"/>
              <w:autoSpaceDN w:val="0"/>
              <w:adjustRightInd w:val="0"/>
              <w:snapToGrid w:val="0"/>
              <w:jc w:val="right"/>
              <w:rPr>
                <w:szCs w:val="21"/>
              </w:rPr>
            </w:pPr>
          </w:p>
        </w:tc>
        <w:tc>
          <w:tcPr>
            <w:tcW w:w="2126" w:type="dxa"/>
            <w:vMerge/>
          </w:tcPr>
          <w:p w14:paraId="734DEEEF" w14:textId="77777777" w:rsidR="00B56918" w:rsidRDefault="00B56918" w:rsidP="00B56918">
            <w:pPr>
              <w:kinsoku w:val="0"/>
              <w:overflowPunct w:val="0"/>
              <w:autoSpaceDE w:val="0"/>
              <w:autoSpaceDN w:val="0"/>
              <w:adjustRightInd w:val="0"/>
              <w:snapToGrid w:val="0"/>
              <w:jc w:val="right"/>
              <w:rPr>
                <w:szCs w:val="21"/>
              </w:rPr>
            </w:pPr>
          </w:p>
        </w:tc>
      </w:tr>
      <w:tr w:rsidR="00BD510B" w14:paraId="04862A98" w14:textId="77777777" w:rsidTr="00564ED5">
        <w:trPr>
          <w:trHeight w:val="122"/>
        </w:trPr>
        <w:tc>
          <w:tcPr>
            <w:tcW w:w="1702" w:type="dxa"/>
          </w:tcPr>
          <w:p w14:paraId="5C039CBE" w14:textId="77777777" w:rsidR="00BD510B" w:rsidRDefault="00BD510B" w:rsidP="00BD510B">
            <w:pPr>
              <w:kinsoku w:val="0"/>
              <w:overflowPunct w:val="0"/>
              <w:autoSpaceDE w:val="0"/>
              <w:autoSpaceDN w:val="0"/>
              <w:adjustRightInd w:val="0"/>
              <w:snapToGrid w:val="0"/>
              <w:jc w:val="left"/>
              <w:rPr>
                <w:szCs w:val="21"/>
              </w:rPr>
            </w:pPr>
            <w:r>
              <w:rPr>
                <w:rFonts w:hint="eastAsia"/>
                <w:szCs w:val="21"/>
              </w:rPr>
              <w:t>归属于上市公司股东的净资产</w:t>
            </w:r>
          </w:p>
        </w:tc>
        <w:tc>
          <w:tcPr>
            <w:tcW w:w="2126" w:type="dxa"/>
            <w:vAlign w:val="center"/>
          </w:tcPr>
          <w:p w14:paraId="11A106E2" w14:textId="15947C25" w:rsidR="00BD510B" w:rsidRDefault="00BD510B" w:rsidP="00BD510B">
            <w:pPr>
              <w:kinsoku w:val="0"/>
              <w:overflowPunct w:val="0"/>
              <w:autoSpaceDE w:val="0"/>
              <w:autoSpaceDN w:val="0"/>
              <w:adjustRightInd w:val="0"/>
              <w:snapToGrid w:val="0"/>
              <w:jc w:val="right"/>
              <w:rPr>
                <w:szCs w:val="21"/>
              </w:rPr>
            </w:pPr>
            <w:r>
              <w:t>6,251,505,865.38</w:t>
            </w:r>
          </w:p>
        </w:tc>
        <w:tc>
          <w:tcPr>
            <w:tcW w:w="2127" w:type="dxa"/>
            <w:vAlign w:val="center"/>
          </w:tcPr>
          <w:p w14:paraId="6991C81E" w14:textId="7A3EE583" w:rsidR="00BD510B" w:rsidRDefault="00BD510B" w:rsidP="00BD510B">
            <w:pPr>
              <w:kinsoku w:val="0"/>
              <w:overflowPunct w:val="0"/>
              <w:autoSpaceDE w:val="0"/>
              <w:autoSpaceDN w:val="0"/>
              <w:adjustRightInd w:val="0"/>
              <w:snapToGrid w:val="0"/>
              <w:jc w:val="right"/>
              <w:rPr>
                <w:szCs w:val="21"/>
              </w:rPr>
            </w:pPr>
            <w:r>
              <w:t>5,677,417,379.88</w:t>
            </w:r>
          </w:p>
        </w:tc>
        <w:tc>
          <w:tcPr>
            <w:tcW w:w="2268" w:type="dxa"/>
            <w:vAlign w:val="center"/>
          </w:tcPr>
          <w:p w14:paraId="18B713B2" w14:textId="2631826A" w:rsidR="00BD510B" w:rsidRDefault="00BD510B" w:rsidP="00BD510B">
            <w:pPr>
              <w:kinsoku w:val="0"/>
              <w:overflowPunct w:val="0"/>
              <w:autoSpaceDE w:val="0"/>
              <w:autoSpaceDN w:val="0"/>
              <w:adjustRightInd w:val="0"/>
              <w:snapToGrid w:val="0"/>
              <w:jc w:val="right"/>
              <w:rPr>
                <w:szCs w:val="21"/>
              </w:rPr>
            </w:pPr>
            <w:r>
              <w:t>5,677,457,322.00</w:t>
            </w:r>
          </w:p>
        </w:tc>
        <w:tc>
          <w:tcPr>
            <w:tcW w:w="992" w:type="dxa"/>
            <w:vAlign w:val="center"/>
          </w:tcPr>
          <w:p w14:paraId="427B639D" w14:textId="75DC90B7" w:rsidR="00BD510B" w:rsidRDefault="00BD510B" w:rsidP="00BD510B">
            <w:pPr>
              <w:kinsoku w:val="0"/>
              <w:overflowPunct w:val="0"/>
              <w:autoSpaceDE w:val="0"/>
              <w:autoSpaceDN w:val="0"/>
              <w:adjustRightInd w:val="0"/>
              <w:snapToGrid w:val="0"/>
              <w:jc w:val="right"/>
              <w:rPr>
                <w:szCs w:val="21"/>
              </w:rPr>
            </w:pPr>
            <w:r>
              <w:t>10.11</w:t>
            </w:r>
          </w:p>
        </w:tc>
        <w:tc>
          <w:tcPr>
            <w:tcW w:w="2126" w:type="dxa"/>
            <w:vAlign w:val="center"/>
          </w:tcPr>
          <w:p w14:paraId="12A9509C" w14:textId="712ACB42" w:rsidR="00BD510B" w:rsidRDefault="00BD510B" w:rsidP="00BD510B">
            <w:pPr>
              <w:kinsoku w:val="0"/>
              <w:overflowPunct w:val="0"/>
              <w:autoSpaceDE w:val="0"/>
              <w:autoSpaceDN w:val="0"/>
              <w:adjustRightInd w:val="0"/>
              <w:snapToGrid w:val="0"/>
              <w:jc w:val="right"/>
              <w:rPr>
                <w:szCs w:val="21"/>
              </w:rPr>
            </w:pPr>
            <w:r>
              <w:t>5,556,902,843.01</w:t>
            </w:r>
          </w:p>
        </w:tc>
      </w:tr>
      <w:tr w:rsidR="00BD510B" w14:paraId="7E5CF5E8" w14:textId="77777777" w:rsidTr="00564ED5">
        <w:trPr>
          <w:trHeight w:val="150"/>
        </w:trPr>
        <w:tc>
          <w:tcPr>
            <w:tcW w:w="1702" w:type="dxa"/>
          </w:tcPr>
          <w:p w14:paraId="2A1CCC5B" w14:textId="77777777" w:rsidR="00BD510B" w:rsidRDefault="00BD510B" w:rsidP="00BD510B">
            <w:pPr>
              <w:kinsoku w:val="0"/>
              <w:overflowPunct w:val="0"/>
              <w:autoSpaceDE w:val="0"/>
              <w:autoSpaceDN w:val="0"/>
              <w:adjustRightInd w:val="0"/>
              <w:snapToGrid w:val="0"/>
              <w:jc w:val="left"/>
              <w:rPr>
                <w:szCs w:val="21"/>
              </w:rPr>
            </w:pPr>
            <w:r>
              <w:rPr>
                <w:rFonts w:hint="eastAsia"/>
                <w:szCs w:val="21"/>
              </w:rPr>
              <w:t>总资产</w:t>
            </w:r>
          </w:p>
        </w:tc>
        <w:tc>
          <w:tcPr>
            <w:tcW w:w="2126" w:type="dxa"/>
            <w:vAlign w:val="center"/>
          </w:tcPr>
          <w:p w14:paraId="2DD88F4F" w14:textId="7C6B5302" w:rsidR="00BD510B" w:rsidRDefault="00BD510B" w:rsidP="00BD510B">
            <w:pPr>
              <w:kinsoku w:val="0"/>
              <w:overflowPunct w:val="0"/>
              <w:autoSpaceDE w:val="0"/>
              <w:autoSpaceDN w:val="0"/>
              <w:adjustRightInd w:val="0"/>
              <w:snapToGrid w:val="0"/>
              <w:jc w:val="right"/>
              <w:rPr>
                <w:szCs w:val="21"/>
              </w:rPr>
            </w:pPr>
            <w:r>
              <w:t>13,392,129,902.38</w:t>
            </w:r>
          </w:p>
        </w:tc>
        <w:tc>
          <w:tcPr>
            <w:tcW w:w="2127" w:type="dxa"/>
            <w:vAlign w:val="center"/>
          </w:tcPr>
          <w:p w14:paraId="67FE91C7" w14:textId="14475CF2" w:rsidR="00BD510B" w:rsidRDefault="00BD510B" w:rsidP="00BD510B">
            <w:pPr>
              <w:kinsoku w:val="0"/>
              <w:overflowPunct w:val="0"/>
              <w:autoSpaceDE w:val="0"/>
              <w:autoSpaceDN w:val="0"/>
              <w:adjustRightInd w:val="0"/>
              <w:snapToGrid w:val="0"/>
              <w:jc w:val="right"/>
              <w:rPr>
                <w:szCs w:val="21"/>
              </w:rPr>
            </w:pPr>
            <w:r>
              <w:t>12,835,012,266.78</w:t>
            </w:r>
          </w:p>
        </w:tc>
        <w:tc>
          <w:tcPr>
            <w:tcW w:w="2268" w:type="dxa"/>
            <w:vAlign w:val="center"/>
          </w:tcPr>
          <w:p w14:paraId="2C2B7575" w14:textId="5464E69C" w:rsidR="00BD510B" w:rsidRDefault="00BD510B" w:rsidP="00BD510B">
            <w:pPr>
              <w:kinsoku w:val="0"/>
              <w:overflowPunct w:val="0"/>
              <w:autoSpaceDE w:val="0"/>
              <w:autoSpaceDN w:val="0"/>
              <w:adjustRightInd w:val="0"/>
              <w:snapToGrid w:val="0"/>
              <w:jc w:val="right"/>
              <w:rPr>
                <w:szCs w:val="21"/>
              </w:rPr>
            </w:pPr>
            <w:r>
              <w:t>12,835,012,266.78</w:t>
            </w:r>
          </w:p>
        </w:tc>
        <w:tc>
          <w:tcPr>
            <w:tcW w:w="992" w:type="dxa"/>
            <w:vAlign w:val="center"/>
          </w:tcPr>
          <w:p w14:paraId="1A45CE24" w14:textId="3C5C5D14" w:rsidR="00BD510B" w:rsidRDefault="00BD510B" w:rsidP="00BD510B">
            <w:pPr>
              <w:kinsoku w:val="0"/>
              <w:overflowPunct w:val="0"/>
              <w:autoSpaceDE w:val="0"/>
              <w:autoSpaceDN w:val="0"/>
              <w:adjustRightInd w:val="0"/>
              <w:snapToGrid w:val="0"/>
              <w:jc w:val="right"/>
              <w:rPr>
                <w:szCs w:val="21"/>
              </w:rPr>
            </w:pPr>
            <w:r>
              <w:rPr>
                <w:szCs w:val="21"/>
              </w:rPr>
              <w:t>4.34</w:t>
            </w:r>
          </w:p>
        </w:tc>
        <w:tc>
          <w:tcPr>
            <w:tcW w:w="2126" w:type="dxa"/>
            <w:vAlign w:val="center"/>
          </w:tcPr>
          <w:p w14:paraId="0301FD3E" w14:textId="11C4A44F" w:rsidR="00BD510B" w:rsidRDefault="00BD510B" w:rsidP="00BD510B">
            <w:pPr>
              <w:kinsoku w:val="0"/>
              <w:overflowPunct w:val="0"/>
              <w:autoSpaceDE w:val="0"/>
              <w:autoSpaceDN w:val="0"/>
              <w:adjustRightInd w:val="0"/>
              <w:snapToGrid w:val="0"/>
              <w:jc w:val="right"/>
              <w:rPr>
                <w:szCs w:val="21"/>
              </w:rPr>
            </w:pPr>
            <w:r>
              <w:t>12,353,611,078.98</w:t>
            </w:r>
          </w:p>
        </w:tc>
      </w:tr>
    </w:tbl>
    <w:p w14:paraId="629D5220" w14:textId="77777777" w:rsidR="00B311AF" w:rsidRDefault="00B311AF"/>
    <w:p w14:paraId="48901C41" w14:textId="77777777" w:rsidR="00F750D0" w:rsidRDefault="00EA0B3E">
      <w:pPr>
        <w:pStyle w:val="3"/>
        <w:numPr>
          <w:ilvl w:val="1"/>
          <w:numId w:val="2"/>
        </w:numPr>
        <w:rPr>
          <w:rFonts w:ascii="宋体" w:hAnsi="宋体"/>
          <w:szCs w:val="21"/>
        </w:rPr>
      </w:pPr>
      <w:r>
        <w:t>主要财务指标</w:t>
      </w:r>
    </w:p>
    <w:tbl>
      <w:tblPr>
        <w:tblStyle w:val="a7"/>
        <w:tblW w:w="0" w:type="auto"/>
        <w:tblLook w:val="04A0" w:firstRow="1" w:lastRow="0" w:firstColumn="1" w:lastColumn="0" w:noHBand="0" w:noVBand="1"/>
      </w:tblPr>
      <w:tblGrid>
        <w:gridCol w:w="3114"/>
        <w:gridCol w:w="1134"/>
        <w:gridCol w:w="993"/>
        <w:gridCol w:w="1075"/>
        <w:gridCol w:w="1276"/>
        <w:gridCol w:w="1231"/>
      </w:tblGrid>
      <w:tr w:rsidR="00B311AF" w14:paraId="16EF457B" w14:textId="77777777" w:rsidTr="00A12649">
        <w:trPr>
          <w:trHeight w:val="330"/>
        </w:trPr>
        <w:tc>
          <w:tcPr>
            <w:tcW w:w="3114" w:type="dxa"/>
            <w:vMerge w:val="restart"/>
            <w:vAlign w:val="center"/>
          </w:tcPr>
          <w:p w14:paraId="0D4F0221" w14:textId="77777777" w:rsidR="00B311AF" w:rsidRDefault="00C86001" w:rsidP="00A12649">
            <w:pPr>
              <w:kinsoku w:val="0"/>
              <w:overflowPunct w:val="0"/>
              <w:autoSpaceDE w:val="0"/>
              <w:autoSpaceDN w:val="0"/>
              <w:adjustRightInd w:val="0"/>
              <w:snapToGrid w:val="0"/>
              <w:jc w:val="center"/>
              <w:rPr>
                <w:szCs w:val="21"/>
              </w:rPr>
            </w:pPr>
            <w:sdt>
              <w:sdtPr>
                <w:rPr>
                  <w:szCs w:val="21"/>
                </w:rPr>
                <w:tag w:val="_PLD_1fde00f08a3840b5ab1e2e57c15fb21d"/>
                <w:id w:val="1498000108"/>
              </w:sdtPr>
              <w:sdtEndPr>
                <w:rPr>
                  <w:szCs w:val="20"/>
                </w:rPr>
              </w:sdtEndPr>
              <w:sdtContent>
                <w:r w:rsidR="00B311AF">
                  <w:rPr>
                    <w:szCs w:val="21"/>
                  </w:rPr>
                  <w:t>主要财务指标</w:t>
                </w:r>
              </w:sdtContent>
            </w:sdt>
          </w:p>
        </w:tc>
        <w:sdt>
          <w:sdtPr>
            <w:tag w:val="_PLD_d5f2e97bf6dd49b38f3cb8415fe5c6f2"/>
            <w:id w:val="1973098133"/>
          </w:sdtPr>
          <w:sdtEndPr/>
          <w:sdtContent>
            <w:tc>
              <w:tcPr>
                <w:tcW w:w="1134" w:type="dxa"/>
                <w:vMerge w:val="restart"/>
                <w:vAlign w:val="center"/>
              </w:tcPr>
              <w:p w14:paraId="2B1173B2"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2023年</w:t>
                </w:r>
              </w:p>
            </w:tc>
          </w:sdtContent>
        </w:sdt>
        <w:sdt>
          <w:sdtPr>
            <w:tag w:val="_PLD_0d250d42b9de43eeab5b24d73b5d0365"/>
            <w:id w:val="-1666155787"/>
          </w:sdtPr>
          <w:sdtEndPr/>
          <w:sdtContent>
            <w:tc>
              <w:tcPr>
                <w:tcW w:w="2068" w:type="dxa"/>
                <w:gridSpan w:val="2"/>
                <w:vAlign w:val="center"/>
              </w:tcPr>
              <w:p w14:paraId="579046FC"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2022年</w:t>
                </w:r>
              </w:p>
            </w:tc>
          </w:sdtContent>
        </w:sdt>
        <w:sdt>
          <w:sdtPr>
            <w:tag w:val="_PLD_eb1c6927a5d748fd8ca98b794c0be4e3"/>
            <w:id w:val="1462537264"/>
          </w:sdtPr>
          <w:sdtEndPr/>
          <w:sdtContent>
            <w:tc>
              <w:tcPr>
                <w:tcW w:w="1276" w:type="dxa"/>
                <w:vMerge w:val="restart"/>
                <w:vAlign w:val="center"/>
              </w:tcPr>
              <w:p w14:paraId="55000AC9" w14:textId="77777777" w:rsidR="00B311AF" w:rsidRDefault="00B311AF" w:rsidP="00A12649">
                <w:pPr>
                  <w:kinsoku w:val="0"/>
                  <w:overflowPunct w:val="0"/>
                  <w:autoSpaceDE w:val="0"/>
                  <w:autoSpaceDN w:val="0"/>
                  <w:adjustRightInd w:val="0"/>
                  <w:snapToGrid w:val="0"/>
                  <w:jc w:val="center"/>
                  <w:rPr>
                    <w:szCs w:val="21"/>
                  </w:rPr>
                </w:pPr>
                <w:r>
                  <w:rPr>
                    <w:szCs w:val="21"/>
                  </w:rPr>
                  <w:t>本期比上年同期增减(%)</w:t>
                </w:r>
              </w:p>
            </w:tc>
          </w:sdtContent>
        </w:sdt>
        <w:sdt>
          <w:sdtPr>
            <w:tag w:val="_PLD_56f9f684ec6d4da9a54aee02994d99db"/>
            <w:id w:val="1962839827"/>
          </w:sdtPr>
          <w:sdtEndPr/>
          <w:sdtContent>
            <w:tc>
              <w:tcPr>
                <w:tcW w:w="1231" w:type="dxa"/>
                <w:vMerge w:val="restart"/>
                <w:vAlign w:val="center"/>
              </w:tcPr>
              <w:p w14:paraId="7DAAA7AB"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2021年</w:t>
                </w:r>
              </w:p>
            </w:tc>
          </w:sdtContent>
        </w:sdt>
      </w:tr>
      <w:tr w:rsidR="00B311AF" w14:paraId="24A0E83D" w14:textId="77777777" w:rsidTr="00A12649">
        <w:trPr>
          <w:trHeight w:val="200"/>
        </w:trPr>
        <w:tc>
          <w:tcPr>
            <w:tcW w:w="3114" w:type="dxa"/>
            <w:vMerge/>
          </w:tcPr>
          <w:p w14:paraId="74494AFC" w14:textId="77777777" w:rsidR="00B311AF" w:rsidRDefault="00B311AF" w:rsidP="00A12649">
            <w:pPr>
              <w:kinsoku w:val="0"/>
              <w:overflowPunct w:val="0"/>
              <w:autoSpaceDE w:val="0"/>
              <w:autoSpaceDN w:val="0"/>
              <w:adjustRightInd w:val="0"/>
              <w:snapToGrid w:val="0"/>
              <w:rPr>
                <w:szCs w:val="21"/>
              </w:rPr>
            </w:pPr>
          </w:p>
        </w:tc>
        <w:tc>
          <w:tcPr>
            <w:tcW w:w="1134" w:type="dxa"/>
            <w:vMerge/>
          </w:tcPr>
          <w:p w14:paraId="3ACE9471" w14:textId="77777777" w:rsidR="00B311AF" w:rsidRDefault="00B311AF" w:rsidP="00A12649">
            <w:pPr>
              <w:kinsoku w:val="0"/>
              <w:overflowPunct w:val="0"/>
              <w:autoSpaceDE w:val="0"/>
              <w:autoSpaceDN w:val="0"/>
              <w:adjustRightInd w:val="0"/>
              <w:snapToGrid w:val="0"/>
              <w:rPr>
                <w:szCs w:val="21"/>
              </w:rPr>
            </w:pPr>
          </w:p>
        </w:tc>
        <w:sdt>
          <w:sdtPr>
            <w:tag w:val="_PLD_1ba50cb7903148e4a9030c936f229d5e"/>
            <w:id w:val="982122020"/>
          </w:sdtPr>
          <w:sdtEndPr/>
          <w:sdtContent>
            <w:tc>
              <w:tcPr>
                <w:tcW w:w="993" w:type="dxa"/>
                <w:vAlign w:val="center"/>
              </w:tcPr>
              <w:p w14:paraId="2221864C"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调整后</w:t>
                </w:r>
              </w:p>
            </w:tc>
          </w:sdtContent>
        </w:sdt>
        <w:sdt>
          <w:sdtPr>
            <w:tag w:val="_PLD_722ed88d5ed64d7b9b5fd3aafc159b4b"/>
            <w:id w:val="152108627"/>
          </w:sdtPr>
          <w:sdtEndPr/>
          <w:sdtContent>
            <w:tc>
              <w:tcPr>
                <w:tcW w:w="1075" w:type="dxa"/>
                <w:vAlign w:val="center"/>
              </w:tcPr>
              <w:p w14:paraId="7B29E3E1" w14:textId="77777777" w:rsidR="00B311AF" w:rsidRDefault="00B311AF" w:rsidP="00A12649">
                <w:pPr>
                  <w:kinsoku w:val="0"/>
                  <w:overflowPunct w:val="0"/>
                  <w:autoSpaceDE w:val="0"/>
                  <w:autoSpaceDN w:val="0"/>
                  <w:adjustRightInd w:val="0"/>
                  <w:snapToGrid w:val="0"/>
                  <w:jc w:val="center"/>
                  <w:rPr>
                    <w:szCs w:val="21"/>
                  </w:rPr>
                </w:pPr>
                <w:r>
                  <w:rPr>
                    <w:rFonts w:hint="eastAsia"/>
                    <w:szCs w:val="21"/>
                  </w:rPr>
                  <w:t>调整前</w:t>
                </w:r>
              </w:p>
            </w:tc>
          </w:sdtContent>
        </w:sdt>
        <w:tc>
          <w:tcPr>
            <w:tcW w:w="1276" w:type="dxa"/>
            <w:vMerge/>
          </w:tcPr>
          <w:p w14:paraId="11181984" w14:textId="77777777" w:rsidR="00B311AF" w:rsidRDefault="00B311AF" w:rsidP="00A12649">
            <w:pPr>
              <w:kinsoku w:val="0"/>
              <w:overflowPunct w:val="0"/>
              <w:autoSpaceDE w:val="0"/>
              <w:autoSpaceDN w:val="0"/>
              <w:adjustRightInd w:val="0"/>
              <w:snapToGrid w:val="0"/>
              <w:rPr>
                <w:szCs w:val="21"/>
              </w:rPr>
            </w:pPr>
          </w:p>
        </w:tc>
        <w:tc>
          <w:tcPr>
            <w:tcW w:w="1231" w:type="dxa"/>
            <w:vMerge/>
          </w:tcPr>
          <w:p w14:paraId="64978A48" w14:textId="77777777" w:rsidR="00B311AF" w:rsidRDefault="00B311AF" w:rsidP="00A12649">
            <w:pPr>
              <w:kinsoku w:val="0"/>
              <w:overflowPunct w:val="0"/>
              <w:autoSpaceDE w:val="0"/>
              <w:autoSpaceDN w:val="0"/>
              <w:adjustRightInd w:val="0"/>
              <w:snapToGrid w:val="0"/>
              <w:rPr>
                <w:szCs w:val="21"/>
              </w:rPr>
            </w:pPr>
          </w:p>
        </w:tc>
      </w:tr>
      <w:tr w:rsidR="00E01EBF" w14:paraId="4DB5CE2E" w14:textId="77777777" w:rsidTr="00A12649">
        <w:trPr>
          <w:trHeight w:val="107"/>
        </w:trPr>
        <w:tc>
          <w:tcPr>
            <w:tcW w:w="3114" w:type="dxa"/>
          </w:tcPr>
          <w:p w14:paraId="4BFA3E35" w14:textId="77777777" w:rsidR="00E01EBF" w:rsidRDefault="00E01EBF" w:rsidP="00E01EBF">
            <w:pPr>
              <w:kinsoku w:val="0"/>
              <w:overflowPunct w:val="0"/>
              <w:autoSpaceDE w:val="0"/>
              <w:autoSpaceDN w:val="0"/>
              <w:adjustRightInd w:val="0"/>
              <w:snapToGrid w:val="0"/>
              <w:rPr>
                <w:szCs w:val="21"/>
              </w:rPr>
            </w:pPr>
            <w:r>
              <w:rPr>
                <w:szCs w:val="21"/>
              </w:rPr>
              <w:t>基本每股收益（元／股）</w:t>
            </w:r>
          </w:p>
        </w:tc>
        <w:tc>
          <w:tcPr>
            <w:tcW w:w="1134" w:type="dxa"/>
            <w:vAlign w:val="center"/>
          </w:tcPr>
          <w:p w14:paraId="5A314D1F" w14:textId="78C5FDA5" w:rsidR="00E01EBF" w:rsidRPr="003038C6" w:rsidRDefault="00E01EBF" w:rsidP="00E01EBF">
            <w:pPr>
              <w:kinsoku w:val="0"/>
              <w:overflowPunct w:val="0"/>
              <w:autoSpaceDE w:val="0"/>
              <w:autoSpaceDN w:val="0"/>
              <w:adjustRightInd w:val="0"/>
              <w:snapToGrid w:val="0"/>
              <w:jc w:val="right"/>
              <w:rPr>
                <w:szCs w:val="21"/>
              </w:rPr>
            </w:pPr>
            <w:r w:rsidRPr="003038C6">
              <w:t>0.5</w:t>
            </w:r>
            <w:r w:rsidRPr="003038C6">
              <w:rPr>
                <w:rFonts w:hint="eastAsia"/>
              </w:rPr>
              <w:t>28</w:t>
            </w:r>
          </w:p>
        </w:tc>
        <w:tc>
          <w:tcPr>
            <w:tcW w:w="993" w:type="dxa"/>
            <w:vAlign w:val="center"/>
          </w:tcPr>
          <w:p w14:paraId="30687E3F" w14:textId="33ED47BE" w:rsidR="00E01EBF" w:rsidRPr="003038C6" w:rsidRDefault="00E01EBF" w:rsidP="00E01EBF">
            <w:pPr>
              <w:kinsoku w:val="0"/>
              <w:overflowPunct w:val="0"/>
              <w:autoSpaceDE w:val="0"/>
              <w:autoSpaceDN w:val="0"/>
              <w:adjustRightInd w:val="0"/>
              <w:snapToGrid w:val="0"/>
              <w:jc w:val="right"/>
              <w:rPr>
                <w:szCs w:val="21"/>
              </w:rPr>
            </w:pPr>
            <w:r w:rsidRPr="003038C6">
              <w:t>0.12</w:t>
            </w:r>
          </w:p>
        </w:tc>
        <w:tc>
          <w:tcPr>
            <w:tcW w:w="1075" w:type="dxa"/>
            <w:vAlign w:val="center"/>
          </w:tcPr>
          <w:p w14:paraId="33C00483" w14:textId="51C1188C" w:rsidR="00E01EBF" w:rsidRDefault="00E01EBF" w:rsidP="00E01EBF">
            <w:pPr>
              <w:kinsoku w:val="0"/>
              <w:overflowPunct w:val="0"/>
              <w:autoSpaceDE w:val="0"/>
              <w:autoSpaceDN w:val="0"/>
              <w:adjustRightInd w:val="0"/>
              <w:snapToGrid w:val="0"/>
              <w:jc w:val="right"/>
              <w:rPr>
                <w:szCs w:val="21"/>
              </w:rPr>
            </w:pPr>
            <w:r>
              <w:t>0.12</w:t>
            </w:r>
          </w:p>
        </w:tc>
        <w:tc>
          <w:tcPr>
            <w:tcW w:w="1276" w:type="dxa"/>
            <w:vAlign w:val="center"/>
          </w:tcPr>
          <w:p w14:paraId="6879F652" w14:textId="1DCB03A8" w:rsidR="00E01EBF" w:rsidRDefault="00E01EBF" w:rsidP="00E01EBF">
            <w:pPr>
              <w:kinsoku w:val="0"/>
              <w:overflowPunct w:val="0"/>
              <w:autoSpaceDE w:val="0"/>
              <w:autoSpaceDN w:val="0"/>
              <w:adjustRightInd w:val="0"/>
              <w:snapToGrid w:val="0"/>
              <w:jc w:val="right"/>
              <w:rPr>
                <w:szCs w:val="21"/>
              </w:rPr>
            </w:pPr>
            <w:r>
              <w:t>340.00</w:t>
            </w:r>
          </w:p>
        </w:tc>
        <w:tc>
          <w:tcPr>
            <w:tcW w:w="1231" w:type="dxa"/>
            <w:vAlign w:val="center"/>
          </w:tcPr>
          <w:p w14:paraId="29EB94BD" w14:textId="0DD163A4" w:rsidR="00E01EBF" w:rsidRDefault="00E01EBF" w:rsidP="00E01EBF">
            <w:pPr>
              <w:kinsoku w:val="0"/>
              <w:overflowPunct w:val="0"/>
              <w:autoSpaceDE w:val="0"/>
              <w:autoSpaceDN w:val="0"/>
              <w:adjustRightInd w:val="0"/>
              <w:snapToGrid w:val="0"/>
              <w:jc w:val="right"/>
              <w:rPr>
                <w:szCs w:val="21"/>
              </w:rPr>
            </w:pPr>
            <w:r>
              <w:t>0.06</w:t>
            </w:r>
          </w:p>
        </w:tc>
      </w:tr>
      <w:tr w:rsidR="00E01EBF" w14:paraId="55090920" w14:textId="77777777" w:rsidTr="00A12649">
        <w:trPr>
          <w:trHeight w:val="150"/>
        </w:trPr>
        <w:tc>
          <w:tcPr>
            <w:tcW w:w="3114" w:type="dxa"/>
          </w:tcPr>
          <w:p w14:paraId="52B3AB67" w14:textId="77777777" w:rsidR="00E01EBF" w:rsidRDefault="00E01EBF" w:rsidP="00E01EBF">
            <w:pPr>
              <w:kinsoku w:val="0"/>
              <w:overflowPunct w:val="0"/>
              <w:autoSpaceDE w:val="0"/>
              <w:autoSpaceDN w:val="0"/>
              <w:adjustRightInd w:val="0"/>
              <w:snapToGrid w:val="0"/>
              <w:rPr>
                <w:szCs w:val="21"/>
              </w:rPr>
            </w:pPr>
            <w:r>
              <w:rPr>
                <w:szCs w:val="21"/>
              </w:rPr>
              <w:t>稀释每股收益（元／股）</w:t>
            </w:r>
          </w:p>
        </w:tc>
        <w:tc>
          <w:tcPr>
            <w:tcW w:w="1134" w:type="dxa"/>
            <w:vAlign w:val="center"/>
          </w:tcPr>
          <w:p w14:paraId="51C36F73" w14:textId="3625BB85" w:rsidR="00E01EBF" w:rsidRPr="003038C6" w:rsidRDefault="00E01EBF" w:rsidP="00E01EBF">
            <w:pPr>
              <w:kinsoku w:val="0"/>
              <w:overflowPunct w:val="0"/>
              <w:autoSpaceDE w:val="0"/>
              <w:autoSpaceDN w:val="0"/>
              <w:adjustRightInd w:val="0"/>
              <w:snapToGrid w:val="0"/>
              <w:jc w:val="right"/>
              <w:rPr>
                <w:szCs w:val="21"/>
              </w:rPr>
            </w:pPr>
            <w:r w:rsidRPr="003038C6">
              <w:t>0.5</w:t>
            </w:r>
            <w:r w:rsidRPr="003038C6">
              <w:rPr>
                <w:rFonts w:hint="eastAsia"/>
              </w:rPr>
              <w:t>28</w:t>
            </w:r>
          </w:p>
        </w:tc>
        <w:tc>
          <w:tcPr>
            <w:tcW w:w="993" w:type="dxa"/>
            <w:vAlign w:val="center"/>
          </w:tcPr>
          <w:p w14:paraId="5197713B" w14:textId="30E6103A" w:rsidR="00E01EBF" w:rsidRPr="003038C6" w:rsidRDefault="00E01EBF" w:rsidP="00E01EBF">
            <w:pPr>
              <w:kinsoku w:val="0"/>
              <w:overflowPunct w:val="0"/>
              <w:autoSpaceDE w:val="0"/>
              <w:autoSpaceDN w:val="0"/>
              <w:adjustRightInd w:val="0"/>
              <w:snapToGrid w:val="0"/>
              <w:jc w:val="right"/>
              <w:rPr>
                <w:szCs w:val="21"/>
              </w:rPr>
            </w:pPr>
            <w:r w:rsidRPr="003038C6">
              <w:t>0.12</w:t>
            </w:r>
          </w:p>
        </w:tc>
        <w:tc>
          <w:tcPr>
            <w:tcW w:w="1075" w:type="dxa"/>
            <w:vAlign w:val="center"/>
          </w:tcPr>
          <w:p w14:paraId="39DFD833" w14:textId="77D7916A" w:rsidR="00E01EBF" w:rsidRDefault="00E01EBF" w:rsidP="00E01EBF">
            <w:pPr>
              <w:kinsoku w:val="0"/>
              <w:overflowPunct w:val="0"/>
              <w:autoSpaceDE w:val="0"/>
              <w:autoSpaceDN w:val="0"/>
              <w:adjustRightInd w:val="0"/>
              <w:snapToGrid w:val="0"/>
              <w:jc w:val="right"/>
              <w:rPr>
                <w:szCs w:val="21"/>
              </w:rPr>
            </w:pPr>
            <w:r>
              <w:t>0.12</w:t>
            </w:r>
          </w:p>
        </w:tc>
        <w:tc>
          <w:tcPr>
            <w:tcW w:w="1276" w:type="dxa"/>
            <w:vAlign w:val="center"/>
          </w:tcPr>
          <w:p w14:paraId="5B75E85A" w14:textId="10580F6A" w:rsidR="00E01EBF" w:rsidRDefault="00E01EBF" w:rsidP="00E01EBF">
            <w:pPr>
              <w:kinsoku w:val="0"/>
              <w:overflowPunct w:val="0"/>
              <w:autoSpaceDE w:val="0"/>
              <w:autoSpaceDN w:val="0"/>
              <w:adjustRightInd w:val="0"/>
              <w:snapToGrid w:val="0"/>
              <w:jc w:val="right"/>
              <w:rPr>
                <w:szCs w:val="21"/>
              </w:rPr>
            </w:pPr>
            <w:r>
              <w:t>340.00</w:t>
            </w:r>
          </w:p>
        </w:tc>
        <w:tc>
          <w:tcPr>
            <w:tcW w:w="1231" w:type="dxa"/>
            <w:vAlign w:val="center"/>
          </w:tcPr>
          <w:p w14:paraId="555FBE01" w14:textId="34E853A2" w:rsidR="00E01EBF" w:rsidRDefault="00E01EBF" w:rsidP="00E01EBF">
            <w:pPr>
              <w:kinsoku w:val="0"/>
              <w:overflowPunct w:val="0"/>
              <w:autoSpaceDE w:val="0"/>
              <w:autoSpaceDN w:val="0"/>
              <w:adjustRightInd w:val="0"/>
              <w:snapToGrid w:val="0"/>
              <w:jc w:val="right"/>
              <w:rPr>
                <w:szCs w:val="21"/>
              </w:rPr>
            </w:pPr>
            <w:r>
              <w:t>0.06</w:t>
            </w:r>
          </w:p>
        </w:tc>
      </w:tr>
      <w:tr w:rsidR="00E01EBF" w14:paraId="79FDF38A" w14:textId="77777777" w:rsidTr="00A12649">
        <w:trPr>
          <w:trHeight w:val="135"/>
        </w:trPr>
        <w:tc>
          <w:tcPr>
            <w:tcW w:w="3114" w:type="dxa"/>
          </w:tcPr>
          <w:p w14:paraId="56AFE585" w14:textId="77777777" w:rsidR="00E01EBF" w:rsidRDefault="00E01EBF" w:rsidP="00E01EBF">
            <w:pPr>
              <w:kinsoku w:val="0"/>
              <w:overflowPunct w:val="0"/>
              <w:autoSpaceDE w:val="0"/>
              <w:autoSpaceDN w:val="0"/>
              <w:adjustRightInd w:val="0"/>
              <w:snapToGrid w:val="0"/>
              <w:rPr>
                <w:szCs w:val="21"/>
              </w:rPr>
            </w:pPr>
            <w:r>
              <w:rPr>
                <w:szCs w:val="21"/>
              </w:rPr>
              <w:t>扣除非经常性损益后的基本每股收益（元／股）</w:t>
            </w:r>
          </w:p>
        </w:tc>
        <w:tc>
          <w:tcPr>
            <w:tcW w:w="1134" w:type="dxa"/>
            <w:vAlign w:val="center"/>
          </w:tcPr>
          <w:p w14:paraId="3504F170" w14:textId="435DF390" w:rsidR="00E01EBF" w:rsidRPr="003038C6" w:rsidRDefault="00E01EBF" w:rsidP="00E01EBF">
            <w:pPr>
              <w:kinsoku w:val="0"/>
              <w:overflowPunct w:val="0"/>
              <w:autoSpaceDE w:val="0"/>
              <w:autoSpaceDN w:val="0"/>
              <w:adjustRightInd w:val="0"/>
              <w:snapToGrid w:val="0"/>
              <w:jc w:val="right"/>
              <w:rPr>
                <w:szCs w:val="21"/>
              </w:rPr>
            </w:pPr>
            <w:r w:rsidRPr="003038C6">
              <w:t>0.0</w:t>
            </w:r>
            <w:r w:rsidRPr="003038C6">
              <w:rPr>
                <w:rFonts w:hint="eastAsia"/>
              </w:rPr>
              <w:t>17</w:t>
            </w:r>
          </w:p>
        </w:tc>
        <w:tc>
          <w:tcPr>
            <w:tcW w:w="993" w:type="dxa"/>
            <w:vAlign w:val="center"/>
          </w:tcPr>
          <w:p w14:paraId="19AF3287" w14:textId="05095080" w:rsidR="00E01EBF" w:rsidRPr="003038C6" w:rsidRDefault="00E01EBF" w:rsidP="00E01EBF">
            <w:pPr>
              <w:kinsoku w:val="0"/>
              <w:overflowPunct w:val="0"/>
              <w:autoSpaceDE w:val="0"/>
              <w:autoSpaceDN w:val="0"/>
              <w:adjustRightInd w:val="0"/>
              <w:snapToGrid w:val="0"/>
              <w:jc w:val="right"/>
              <w:rPr>
                <w:szCs w:val="21"/>
              </w:rPr>
            </w:pPr>
            <w:r w:rsidRPr="003038C6">
              <w:t>0.015</w:t>
            </w:r>
          </w:p>
        </w:tc>
        <w:tc>
          <w:tcPr>
            <w:tcW w:w="1075" w:type="dxa"/>
            <w:vAlign w:val="center"/>
          </w:tcPr>
          <w:p w14:paraId="71321A8A" w14:textId="23F2988E" w:rsidR="00E01EBF" w:rsidRDefault="00E01EBF" w:rsidP="00E01EBF">
            <w:pPr>
              <w:kinsoku w:val="0"/>
              <w:overflowPunct w:val="0"/>
              <w:autoSpaceDE w:val="0"/>
              <w:autoSpaceDN w:val="0"/>
              <w:adjustRightInd w:val="0"/>
              <w:snapToGrid w:val="0"/>
              <w:jc w:val="right"/>
              <w:rPr>
                <w:szCs w:val="21"/>
              </w:rPr>
            </w:pPr>
            <w:r>
              <w:t>0.015</w:t>
            </w:r>
          </w:p>
        </w:tc>
        <w:tc>
          <w:tcPr>
            <w:tcW w:w="1276" w:type="dxa"/>
            <w:vAlign w:val="center"/>
          </w:tcPr>
          <w:p w14:paraId="2A311480" w14:textId="1D53FEA5" w:rsidR="00E01EBF" w:rsidRDefault="00E01EBF" w:rsidP="00E01EBF">
            <w:pPr>
              <w:kinsoku w:val="0"/>
              <w:overflowPunct w:val="0"/>
              <w:autoSpaceDE w:val="0"/>
              <w:autoSpaceDN w:val="0"/>
              <w:adjustRightInd w:val="0"/>
              <w:snapToGrid w:val="0"/>
              <w:jc w:val="right"/>
              <w:rPr>
                <w:szCs w:val="21"/>
              </w:rPr>
            </w:pPr>
            <w:r>
              <w:t>13.33</w:t>
            </w:r>
          </w:p>
        </w:tc>
        <w:tc>
          <w:tcPr>
            <w:tcW w:w="1231" w:type="dxa"/>
            <w:vAlign w:val="center"/>
          </w:tcPr>
          <w:p w14:paraId="37EC296C" w14:textId="4FDD4B83" w:rsidR="00E01EBF" w:rsidRDefault="00E01EBF" w:rsidP="00E01EBF">
            <w:pPr>
              <w:kinsoku w:val="0"/>
              <w:overflowPunct w:val="0"/>
              <w:autoSpaceDE w:val="0"/>
              <w:autoSpaceDN w:val="0"/>
              <w:adjustRightInd w:val="0"/>
              <w:snapToGrid w:val="0"/>
              <w:jc w:val="right"/>
              <w:rPr>
                <w:szCs w:val="21"/>
              </w:rPr>
            </w:pPr>
            <w:r>
              <w:t>0.0014</w:t>
            </w:r>
          </w:p>
        </w:tc>
      </w:tr>
      <w:tr w:rsidR="00E01EBF" w14:paraId="7C9B2441" w14:textId="77777777" w:rsidTr="00A12649">
        <w:trPr>
          <w:trHeight w:val="122"/>
        </w:trPr>
        <w:tc>
          <w:tcPr>
            <w:tcW w:w="3114" w:type="dxa"/>
          </w:tcPr>
          <w:p w14:paraId="1E74F723" w14:textId="77777777" w:rsidR="00E01EBF" w:rsidRDefault="00E01EBF" w:rsidP="00E01EBF">
            <w:pPr>
              <w:kinsoku w:val="0"/>
              <w:overflowPunct w:val="0"/>
              <w:autoSpaceDE w:val="0"/>
              <w:autoSpaceDN w:val="0"/>
              <w:adjustRightInd w:val="0"/>
              <w:snapToGrid w:val="0"/>
              <w:rPr>
                <w:szCs w:val="21"/>
              </w:rPr>
            </w:pPr>
            <w:r>
              <w:rPr>
                <w:szCs w:val="21"/>
              </w:rPr>
              <w:t>加权平均净资产收益率（%）</w:t>
            </w:r>
          </w:p>
        </w:tc>
        <w:tc>
          <w:tcPr>
            <w:tcW w:w="1134" w:type="dxa"/>
            <w:vAlign w:val="center"/>
          </w:tcPr>
          <w:p w14:paraId="0839B2E4" w14:textId="7716C7DA" w:rsidR="00E01EBF" w:rsidRPr="003038C6" w:rsidRDefault="00E01EBF" w:rsidP="00E01EBF">
            <w:pPr>
              <w:kinsoku w:val="0"/>
              <w:overflowPunct w:val="0"/>
              <w:autoSpaceDE w:val="0"/>
              <w:autoSpaceDN w:val="0"/>
              <w:adjustRightInd w:val="0"/>
              <w:snapToGrid w:val="0"/>
              <w:jc w:val="right"/>
              <w:rPr>
                <w:szCs w:val="21"/>
              </w:rPr>
            </w:pPr>
            <w:r w:rsidRPr="003038C6">
              <w:t>10.</w:t>
            </w:r>
            <w:r w:rsidRPr="003038C6">
              <w:rPr>
                <w:rFonts w:hint="eastAsia"/>
              </w:rPr>
              <w:t>52</w:t>
            </w:r>
          </w:p>
        </w:tc>
        <w:tc>
          <w:tcPr>
            <w:tcW w:w="993" w:type="dxa"/>
            <w:vAlign w:val="center"/>
          </w:tcPr>
          <w:p w14:paraId="289078A5" w14:textId="5161E04B" w:rsidR="00E01EBF" w:rsidRPr="003038C6" w:rsidRDefault="00E01EBF" w:rsidP="00E01EBF">
            <w:pPr>
              <w:kinsoku w:val="0"/>
              <w:overflowPunct w:val="0"/>
              <w:autoSpaceDE w:val="0"/>
              <w:autoSpaceDN w:val="0"/>
              <w:adjustRightInd w:val="0"/>
              <w:snapToGrid w:val="0"/>
              <w:jc w:val="right"/>
              <w:rPr>
                <w:szCs w:val="21"/>
              </w:rPr>
            </w:pPr>
            <w:r w:rsidRPr="003038C6">
              <w:t>2.54</w:t>
            </w:r>
          </w:p>
        </w:tc>
        <w:tc>
          <w:tcPr>
            <w:tcW w:w="1075" w:type="dxa"/>
            <w:vAlign w:val="center"/>
          </w:tcPr>
          <w:p w14:paraId="49712509" w14:textId="2CD33B9B" w:rsidR="00E01EBF" w:rsidRDefault="00E01EBF" w:rsidP="00E01EBF">
            <w:pPr>
              <w:kinsoku w:val="0"/>
              <w:overflowPunct w:val="0"/>
              <w:autoSpaceDE w:val="0"/>
              <w:autoSpaceDN w:val="0"/>
              <w:adjustRightInd w:val="0"/>
              <w:snapToGrid w:val="0"/>
              <w:jc w:val="right"/>
              <w:rPr>
                <w:szCs w:val="21"/>
              </w:rPr>
            </w:pPr>
            <w:r>
              <w:t>2.54</w:t>
            </w:r>
          </w:p>
        </w:tc>
        <w:tc>
          <w:tcPr>
            <w:tcW w:w="1276" w:type="dxa"/>
            <w:vAlign w:val="center"/>
          </w:tcPr>
          <w:p w14:paraId="14A6B4F8" w14:textId="3A5CCF11" w:rsidR="00E01EBF" w:rsidRDefault="00E01EBF" w:rsidP="00E01EBF">
            <w:pPr>
              <w:kinsoku w:val="0"/>
              <w:overflowPunct w:val="0"/>
              <w:autoSpaceDE w:val="0"/>
              <w:autoSpaceDN w:val="0"/>
              <w:adjustRightInd w:val="0"/>
              <w:snapToGrid w:val="0"/>
              <w:jc w:val="right"/>
              <w:rPr>
                <w:szCs w:val="21"/>
              </w:rPr>
            </w:pPr>
            <w:r>
              <w:t>7.98</w:t>
            </w:r>
          </w:p>
        </w:tc>
        <w:tc>
          <w:tcPr>
            <w:tcW w:w="1231" w:type="dxa"/>
            <w:vAlign w:val="center"/>
          </w:tcPr>
          <w:p w14:paraId="5A795ABE" w14:textId="77A6BC60" w:rsidR="00E01EBF" w:rsidRDefault="00E01EBF" w:rsidP="00E01EBF">
            <w:pPr>
              <w:kinsoku w:val="0"/>
              <w:overflowPunct w:val="0"/>
              <w:autoSpaceDE w:val="0"/>
              <w:autoSpaceDN w:val="0"/>
              <w:adjustRightInd w:val="0"/>
              <w:snapToGrid w:val="0"/>
              <w:jc w:val="right"/>
              <w:rPr>
                <w:szCs w:val="21"/>
              </w:rPr>
            </w:pPr>
            <w:r>
              <w:t>1.22</w:t>
            </w:r>
          </w:p>
        </w:tc>
      </w:tr>
      <w:tr w:rsidR="00E01EBF" w14:paraId="5FB6104B" w14:textId="77777777" w:rsidTr="00A12649">
        <w:trPr>
          <w:trHeight w:val="122"/>
        </w:trPr>
        <w:tc>
          <w:tcPr>
            <w:tcW w:w="3114" w:type="dxa"/>
          </w:tcPr>
          <w:p w14:paraId="66CACDC4" w14:textId="77777777" w:rsidR="00E01EBF" w:rsidRDefault="00E01EBF" w:rsidP="00E01EBF">
            <w:pPr>
              <w:kinsoku w:val="0"/>
              <w:overflowPunct w:val="0"/>
              <w:autoSpaceDE w:val="0"/>
              <w:autoSpaceDN w:val="0"/>
              <w:adjustRightInd w:val="0"/>
              <w:snapToGrid w:val="0"/>
              <w:rPr>
                <w:szCs w:val="21"/>
              </w:rPr>
            </w:pPr>
            <w:r>
              <w:rPr>
                <w:szCs w:val="21"/>
              </w:rPr>
              <w:t>扣除非经常性损益后的加权平均净资产收益率（%）</w:t>
            </w:r>
          </w:p>
        </w:tc>
        <w:tc>
          <w:tcPr>
            <w:tcW w:w="1134" w:type="dxa"/>
            <w:vAlign w:val="center"/>
          </w:tcPr>
          <w:p w14:paraId="0D44D7A9" w14:textId="0D9684BC" w:rsidR="00E01EBF" w:rsidRPr="003038C6" w:rsidRDefault="00E01EBF" w:rsidP="00E01EBF">
            <w:pPr>
              <w:kinsoku w:val="0"/>
              <w:overflowPunct w:val="0"/>
              <w:autoSpaceDE w:val="0"/>
              <w:autoSpaceDN w:val="0"/>
              <w:adjustRightInd w:val="0"/>
              <w:snapToGrid w:val="0"/>
              <w:jc w:val="right"/>
              <w:rPr>
                <w:szCs w:val="21"/>
              </w:rPr>
            </w:pPr>
            <w:r w:rsidRPr="003038C6">
              <w:t>0.</w:t>
            </w:r>
            <w:r w:rsidRPr="003038C6">
              <w:rPr>
                <w:rFonts w:hint="eastAsia"/>
              </w:rPr>
              <w:t>33</w:t>
            </w:r>
          </w:p>
        </w:tc>
        <w:tc>
          <w:tcPr>
            <w:tcW w:w="993" w:type="dxa"/>
            <w:vAlign w:val="center"/>
          </w:tcPr>
          <w:p w14:paraId="251220C0" w14:textId="32E67404" w:rsidR="00E01EBF" w:rsidRPr="003038C6" w:rsidRDefault="00E01EBF" w:rsidP="00E01EBF">
            <w:pPr>
              <w:kinsoku w:val="0"/>
              <w:overflowPunct w:val="0"/>
              <w:autoSpaceDE w:val="0"/>
              <w:autoSpaceDN w:val="0"/>
              <w:adjustRightInd w:val="0"/>
              <w:snapToGrid w:val="0"/>
              <w:jc w:val="right"/>
              <w:rPr>
                <w:szCs w:val="21"/>
              </w:rPr>
            </w:pPr>
            <w:r w:rsidRPr="003038C6">
              <w:t>0.32</w:t>
            </w:r>
          </w:p>
        </w:tc>
        <w:tc>
          <w:tcPr>
            <w:tcW w:w="1075" w:type="dxa"/>
            <w:vAlign w:val="center"/>
          </w:tcPr>
          <w:p w14:paraId="437F1BA0" w14:textId="3EA26FBE" w:rsidR="00E01EBF" w:rsidRDefault="00E01EBF" w:rsidP="00E01EBF">
            <w:pPr>
              <w:kinsoku w:val="0"/>
              <w:overflowPunct w:val="0"/>
              <w:autoSpaceDE w:val="0"/>
              <w:autoSpaceDN w:val="0"/>
              <w:adjustRightInd w:val="0"/>
              <w:snapToGrid w:val="0"/>
              <w:jc w:val="right"/>
              <w:rPr>
                <w:szCs w:val="21"/>
              </w:rPr>
            </w:pPr>
            <w:r>
              <w:t>0.32</w:t>
            </w:r>
          </w:p>
        </w:tc>
        <w:tc>
          <w:tcPr>
            <w:tcW w:w="1276" w:type="dxa"/>
            <w:vAlign w:val="center"/>
          </w:tcPr>
          <w:p w14:paraId="7E53939A" w14:textId="158091D3" w:rsidR="00E01EBF" w:rsidRDefault="00E01EBF" w:rsidP="00E01EBF">
            <w:pPr>
              <w:kinsoku w:val="0"/>
              <w:overflowPunct w:val="0"/>
              <w:autoSpaceDE w:val="0"/>
              <w:autoSpaceDN w:val="0"/>
              <w:adjustRightInd w:val="0"/>
              <w:snapToGrid w:val="0"/>
              <w:jc w:val="right"/>
              <w:rPr>
                <w:szCs w:val="21"/>
              </w:rPr>
            </w:pPr>
            <w:r>
              <w:t>0.01</w:t>
            </w:r>
          </w:p>
        </w:tc>
        <w:tc>
          <w:tcPr>
            <w:tcW w:w="1231" w:type="dxa"/>
            <w:vAlign w:val="center"/>
          </w:tcPr>
          <w:p w14:paraId="675269E9" w14:textId="52959C45" w:rsidR="00E01EBF" w:rsidRDefault="00E01EBF" w:rsidP="00E01EBF">
            <w:pPr>
              <w:kinsoku w:val="0"/>
              <w:overflowPunct w:val="0"/>
              <w:autoSpaceDE w:val="0"/>
              <w:autoSpaceDN w:val="0"/>
              <w:adjustRightInd w:val="0"/>
              <w:snapToGrid w:val="0"/>
              <w:jc w:val="right"/>
              <w:rPr>
                <w:szCs w:val="21"/>
              </w:rPr>
            </w:pPr>
            <w:r>
              <w:t>0.03</w:t>
            </w:r>
          </w:p>
        </w:tc>
      </w:tr>
    </w:tbl>
    <w:p w14:paraId="78C49BC6" w14:textId="77777777" w:rsidR="00B311AF" w:rsidRDefault="00B311AF"/>
    <w:p w14:paraId="5D9A7341" w14:textId="77777777" w:rsidR="00F750D0" w:rsidRPr="00CA69B0" w:rsidRDefault="00EA0B3E">
      <w:pPr>
        <w:rPr>
          <w:szCs w:val="21"/>
        </w:rPr>
      </w:pPr>
      <w:r w:rsidRPr="00CA69B0">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628207225"/>
        <w:placeholder>
          <w:docPart w:val="GBC22222222222222222222222222222"/>
        </w:placeholder>
      </w:sdtPr>
      <w:sdtEndPr/>
      <w:sdtContent>
        <w:p w14:paraId="09445B02" w14:textId="77777777" w:rsidR="00F750D0" w:rsidRPr="00CA69B0" w:rsidRDefault="00EA0B3E">
          <w:pPr>
            <w:rPr>
              <w:szCs w:val="21"/>
            </w:rPr>
          </w:pPr>
          <w:r w:rsidRPr="00CA69B0">
            <w:rPr>
              <w:szCs w:val="21"/>
            </w:rPr>
            <w:fldChar w:fldCharType="begin"/>
          </w:r>
          <w:r w:rsidRPr="00CA69B0">
            <w:rPr>
              <w:rFonts w:hint="eastAsia"/>
              <w:szCs w:val="21"/>
            </w:rPr>
            <w:instrText xml:space="preserve">MACROBUTTON  SnrToggleCheckbox √适用 </w:instrText>
          </w:r>
          <w:r w:rsidRPr="00CA69B0">
            <w:rPr>
              <w:szCs w:val="21"/>
            </w:rPr>
            <w:fldChar w:fldCharType="end"/>
          </w:r>
          <w:r w:rsidRPr="00CA69B0">
            <w:rPr>
              <w:szCs w:val="21"/>
            </w:rPr>
            <w:fldChar w:fldCharType="begin"/>
          </w:r>
          <w:r w:rsidRPr="00CA69B0">
            <w:rPr>
              <w:szCs w:val="21"/>
            </w:rPr>
            <w:instrText xml:space="preserve"> MACROBUTTON  SnrToggleCheckbox □不适用 </w:instrText>
          </w:r>
          <w:r w:rsidRPr="00CA69B0">
            <w:rPr>
              <w:szCs w:val="21"/>
            </w:rPr>
            <w:fldChar w:fldCharType="end"/>
          </w:r>
        </w:p>
      </w:sdtContent>
    </w:sdt>
    <w:sdt>
      <w:sdtPr>
        <w:alias w:val="报告期末公司前三年主要会计数据和财务指标的说明"/>
        <w:tag w:val="_GBC_3f6a388b622d4cda9ea66de381322aa3"/>
        <w:id w:val="-1389499566"/>
        <w:placeholder>
          <w:docPart w:val="GBC22222222222222222222222222222"/>
        </w:placeholder>
      </w:sdtPr>
      <w:sdtEndPr>
        <w:rPr>
          <w:color w:val="FF0000"/>
        </w:rPr>
      </w:sdtEndPr>
      <w:sdtContent>
        <w:p w14:paraId="0AC59A43" w14:textId="0C0D062C" w:rsidR="00DF0F43" w:rsidRPr="00865F93" w:rsidRDefault="00DF0F43" w:rsidP="00865F93">
          <w:pPr>
            <w:ind w:firstLineChars="200" w:firstLine="420"/>
            <w:jc w:val="both"/>
          </w:pPr>
          <w:r>
            <w:t>2023年，公司营业收入同比下降0.25%，主要系商贸板块业务受宏观经济影响，大宗商品价格下降，导致商品贸易业务收入同比下降。另一方面，公司深入践行大客户战略，积极维护原有大客户，培育新客户，保障货源稳中有升，同时提升长江通道运行质量，深化港铁战略合作，货物吞吐量、装卸自然吨、集装箱吞吐量以及装卸业务收入和综合物流业务收入均有所上升；再加上</w:t>
          </w:r>
          <w:r w:rsidR="00865F93">
            <w:rPr>
              <w:rFonts w:hint="eastAsia"/>
            </w:rPr>
            <w:t>公司根据</w:t>
          </w:r>
          <w:r w:rsidR="00865F93">
            <w:t>《</w:t>
          </w:r>
          <w:r w:rsidR="00865F93">
            <w:rPr>
              <w:rFonts w:hint="eastAsia"/>
            </w:rPr>
            <w:t>企业会计准则</w:t>
          </w:r>
          <w:r w:rsidR="00865F93">
            <w:t>》</w:t>
          </w:r>
          <w:r w:rsidR="00865F93">
            <w:rPr>
              <w:rFonts w:hint="eastAsia"/>
            </w:rPr>
            <w:t>的</w:t>
          </w:r>
          <w:r w:rsidR="00865F93">
            <w:t>相关规定，对寸滩港第一期征收补偿款</w:t>
          </w:r>
          <w:r w:rsidR="00865F93">
            <w:rPr>
              <w:rFonts w:hint="eastAsia"/>
            </w:rPr>
            <w:t>约21.34亿</w:t>
          </w:r>
          <w:r w:rsidR="00865F93">
            <w:t>与第一期移交资产账面价值的差额全额确认资产处置</w:t>
          </w:r>
          <w:r w:rsidR="001D4265">
            <w:rPr>
              <w:rFonts w:hint="eastAsia"/>
            </w:rPr>
            <w:t>收</w:t>
          </w:r>
          <w:r w:rsidR="00865F93">
            <w:t>益</w:t>
          </w:r>
          <w:r>
            <w:t>，因此在营业收入略有下降的情况下，公司净利润、</w:t>
          </w:r>
          <w:r>
            <w:lastRenderedPageBreak/>
            <w:t>归属于上市公司股东的净利润及归属于上市公司股东的扣除非经常性损益的净利润同比分别增长454.13%、339.70%、10.85%。</w:t>
          </w:r>
        </w:p>
        <w:p w14:paraId="3D19D1CD" w14:textId="59BBA4CD" w:rsidR="00E73A24" w:rsidRDefault="00C86001" w:rsidP="00DF0F43">
          <w:pPr>
            <w:spacing w:line="240" w:lineRule="atLeast"/>
            <w:ind w:firstLineChars="200" w:firstLine="420"/>
            <w:jc w:val="both"/>
          </w:pPr>
        </w:p>
      </w:sdtContent>
    </w:sdt>
    <w:p w14:paraId="022352FC" w14:textId="77777777" w:rsidR="00F750D0" w:rsidRDefault="00F750D0"/>
    <w:p w14:paraId="20334A8A" w14:textId="77777777" w:rsidR="00F750D0" w:rsidRDefault="00EA0B3E">
      <w:pPr>
        <w:pStyle w:val="2"/>
        <w:numPr>
          <w:ilvl w:val="1"/>
          <w:numId w:val="4"/>
        </w:numPr>
        <w:ind w:left="498" w:hangingChars="236" w:hanging="498"/>
      </w:pPr>
      <w:r>
        <w:rPr>
          <w:rFonts w:hint="eastAsia"/>
        </w:rPr>
        <w:t>境内外会计准则下会计数据差异</w:t>
      </w:r>
    </w:p>
    <w:p w14:paraId="6ABF646D" w14:textId="77777777" w:rsidR="00F750D0" w:rsidRDefault="00EA0B3E" w:rsidP="00B009F5">
      <w:pPr>
        <w:pStyle w:val="3"/>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637071738"/>
        <w:placeholder>
          <w:docPart w:val="GBC22222222222222222222222222222"/>
        </w:placeholder>
      </w:sdtPr>
      <w:sdtEndPr/>
      <w:sdtContent>
        <w:p w14:paraId="2A0D6C70" w14:textId="028D76B1" w:rsidR="00F750D0" w:rsidRDefault="00EA0B3E" w:rsidP="00810073">
          <w:pPr>
            <w:rPr>
              <w:szCs w:val="21"/>
            </w:rPr>
          </w:pPr>
          <w:r>
            <w:rPr>
              <w:szCs w:val="21"/>
            </w:rPr>
            <w:fldChar w:fldCharType="begin"/>
          </w:r>
          <w:r w:rsidR="00810073">
            <w:rPr>
              <w:szCs w:val="21"/>
            </w:rPr>
            <w:instrText xml:space="preserve">MACROBUTTON  SnrToggleCheckbox □适用 </w:instrText>
          </w:r>
          <w:r>
            <w:rPr>
              <w:szCs w:val="21"/>
            </w:rPr>
            <w:fldChar w:fldCharType="end"/>
          </w:r>
          <w:r>
            <w:rPr>
              <w:szCs w:val="21"/>
            </w:rPr>
            <w:fldChar w:fldCharType="begin"/>
          </w:r>
          <w:r w:rsidR="00810073">
            <w:rPr>
              <w:szCs w:val="21"/>
            </w:rPr>
            <w:instrText xml:space="preserve"> MACROBUTTON  SnrToggleCheckbox √不适用 </w:instrText>
          </w:r>
          <w:r>
            <w:rPr>
              <w:szCs w:val="21"/>
            </w:rPr>
            <w:fldChar w:fldCharType="end"/>
          </w:r>
        </w:p>
      </w:sdtContent>
    </w:sdt>
    <w:p w14:paraId="080F1B3A" w14:textId="77777777" w:rsidR="00810073" w:rsidRDefault="00810073" w:rsidP="00810073"/>
    <w:p w14:paraId="6005E053" w14:textId="77777777" w:rsidR="00F750D0" w:rsidRDefault="00EA0B3E" w:rsidP="00B009F5">
      <w:pPr>
        <w:pStyle w:val="3"/>
        <w:numPr>
          <w:ilvl w:val="0"/>
          <w:numId w:val="6"/>
        </w:numPr>
        <w:ind w:left="369" w:hangingChars="175" w:hanging="369"/>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036382598"/>
        <w:placeholder>
          <w:docPart w:val="GBC22222222222222222222222222222"/>
        </w:placeholder>
      </w:sdtPr>
      <w:sdtEndPr>
        <w:rPr>
          <w:szCs w:val="21"/>
        </w:rPr>
      </w:sdtEndPr>
      <w:sdtContent>
        <w:p w14:paraId="32D06CDA" w14:textId="01B9D432" w:rsidR="00F750D0" w:rsidRDefault="00EA0B3E" w:rsidP="00810073">
          <w:pPr>
            <w:rPr>
              <w:szCs w:val="21"/>
            </w:rPr>
          </w:pPr>
          <w:r>
            <w:rPr>
              <w:szCs w:val="21"/>
            </w:rPr>
            <w:fldChar w:fldCharType="begin"/>
          </w:r>
          <w:r w:rsidR="00810073">
            <w:rPr>
              <w:szCs w:val="21"/>
            </w:rPr>
            <w:instrText xml:space="preserve">MACROBUTTON  SnrToggleCheckbox □适用 </w:instrText>
          </w:r>
          <w:r>
            <w:rPr>
              <w:szCs w:val="21"/>
            </w:rPr>
            <w:fldChar w:fldCharType="end"/>
          </w:r>
          <w:r>
            <w:rPr>
              <w:szCs w:val="21"/>
            </w:rPr>
            <w:fldChar w:fldCharType="begin"/>
          </w:r>
          <w:r w:rsidR="00810073">
            <w:rPr>
              <w:szCs w:val="21"/>
            </w:rPr>
            <w:instrText xml:space="preserve"> MACROBUTTON  SnrToggleCheckbox √不适用 </w:instrText>
          </w:r>
          <w:r>
            <w:rPr>
              <w:szCs w:val="21"/>
            </w:rPr>
            <w:fldChar w:fldCharType="end"/>
          </w:r>
        </w:p>
      </w:sdtContent>
    </w:sdt>
    <w:p w14:paraId="510E2F58" w14:textId="77777777" w:rsidR="00810073" w:rsidRDefault="00810073" w:rsidP="00810073"/>
    <w:p w14:paraId="00ECA4A4" w14:textId="77777777" w:rsidR="00F750D0" w:rsidRDefault="00EA0B3E" w:rsidP="00B009F5">
      <w:pPr>
        <w:pStyle w:val="3"/>
        <w:numPr>
          <w:ilvl w:val="0"/>
          <w:numId w:val="6"/>
        </w:numPr>
        <w:ind w:left="369" w:hangingChars="175" w:hanging="369"/>
      </w:pPr>
      <w:r>
        <w:t>境内外会计准则差异的说明：</w:t>
      </w:r>
    </w:p>
    <w:sdt>
      <w:sdtPr>
        <w:alias w:val="是否适用：境内外会计准则差异的说明[双击切换]"/>
        <w:tag w:val="_GBC_fb9a5edc484f49ab948423fc0bade519"/>
        <w:id w:val="319465622"/>
        <w:placeholder>
          <w:docPart w:val="GBC22222222222222222222222222222"/>
        </w:placeholder>
      </w:sdtPr>
      <w:sdtEndPr/>
      <w:sdtContent>
        <w:p w14:paraId="4AB3FD61" w14:textId="23768F43" w:rsidR="00F750D0" w:rsidRDefault="00EA0B3E" w:rsidP="00810073">
          <w:r>
            <w:fldChar w:fldCharType="begin"/>
          </w:r>
          <w:r w:rsidR="00810073">
            <w:instrText xml:space="preserve">MACROBUTTON  SnrToggleCheckbox □适用 </w:instrText>
          </w:r>
          <w:r>
            <w:fldChar w:fldCharType="end"/>
          </w:r>
          <w:r>
            <w:fldChar w:fldCharType="begin"/>
          </w:r>
          <w:r w:rsidR="00810073">
            <w:instrText xml:space="preserve"> MACROBUTTON  SnrToggleCheckbox √不适用 </w:instrText>
          </w:r>
          <w:r>
            <w:fldChar w:fldCharType="end"/>
          </w:r>
        </w:p>
      </w:sdtContent>
    </w:sdt>
    <w:p w14:paraId="760C576D" w14:textId="77777777" w:rsidR="00F750D0" w:rsidRDefault="00F750D0"/>
    <w:p w14:paraId="5282E962" w14:textId="77777777" w:rsidR="00F750D0" w:rsidRDefault="00EA0B3E">
      <w:pPr>
        <w:pStyle w:val="2"/>
        <w:numPr>
          <w:ilvl w:val="1"/>
          <w:numId w:val="4"/>
        </w:numPr>
        <w:ind w:left="498" w:hangingChars="236" w:hanging="498"/>
      </w:pPr>
      <w:r>
        <w:rPr>
          <w:rFonts w:hint="eastAsia"/>
        </w:rPr>
        <w:t>2023</w:t>
      </w:r>
      <w:r>
        <w:rPr>
          <w:rFonts w:hint="eastAsia"/>
        </w:rPr>
        <w:t>年分季度主要财务数据</w:t>
      </w:r>
    </w:p>
    <w:p w14:paraId="034026F4" w14:textId="77777777" w:rsidR="00F750D0" w:rsidRDefault="00EA0B3E">
      <w:pPr>
        <w:jc w:val="right"/>
        <w:rPr>
          <w:szCs w:val="21"/>
        </w:rPr>
      </w:pPr>
      <w:r>
        <w:rPr>
          <w:rFonts w:hint="eastAsia"/>
          <w:szCs w:val="21"/>
        </w:rPr>
        <w:t>单位：</w:t>
      </w:r>
      <w:sdt>
        <w:sdtPr>
          <w:rPr>
            <w:rFonts w:hint="eastAsia"/>
            <w:szCs w:val="21"/>
          </w:rPr>
          <w:alias w:val="单位：分季度主要财务数据"/>
          <w:tag w:val="_GBC_c7bf8a69799342519e2da375e77f8d89"/>
          <w:id w:val="-1717988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1692481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985"/>
        <w:gridCol w:w="1984"/>
        <w:gridCol w:w="1701"/>
      </w:tblGrid>
      <w:tr w:rsidR="00F750D0" w14:paraId="2BE134F7" w14:textId="77777777" w:rsidTr="00810073">
        <w:tc>
          <w:tcPr>
            <w:tcW w:w="1980" w:type="dxa"/>
            <w:vAlign w:val="center"/>
          </w:tcPr>
          <w:p w14:paraId="4F2303A8" w14:textId="77777777" w:rsidR="00F750D0" w:rsidRDefault="00F750D0">
            <w:pPr>
              <w:widowControl w:val="0"/>
              <w:jc w:val="center"/>
            </w:pPr>
          </w:p>
        </w:tc>
        <w:sdt>
          <w:sdtPr>
            <w:tag w:val="_PLD_2d7ae3b1c4bd43a98e284f10d0bdc51f"/>
            <w:id w:val="1383519907"/>
          </w:sdtPr>
          <w:sdtEndPr/>
          <w:sdtContent>
            <w:tc>
              <w:tcPr>
                <w:tcW w:w="1984" w:type="dxa"/>
                <w:vAlign w:val="center"/>
              </w:tcPr>
              <w:p w14:paraId="0D501389" w14:textId="77777777" w:rsidR="00F750D0" w:rsidRDefault="00EA0B3E">
                <w:pPr>
                  <w:widowControl w:val="0"/>
                  <w:jc w:val="center"/>
                </w:pPr>
                <w:r>
                  <w:rPr>
                    <w:rFonts w:hint="eastAsia"/>
                  </w:rPr>
                  <w:t>第一季度</w:t>
                </w:r>
              </w:p>
              <w:p w14:paraId="540A2E88" w14:textId="77777777" w:rsidR="00F750D0" w:rsidRDefault="00EA0B3E">
                <w:pPr>
                  <w:widowControl w:val="0"/>
                  <w:jc w:val="center"/>
                </w:pPr>
                <w:r>
                  <w:rPr>
                    <w:rFonts w:hint="eastAsia"/>
                  </w:rPr>
                  <w:t>（1-3月份）</w:t>
                </w:r>
              </w:p>
            </w:tc>
          </w:sdtContent>
        </w:sdt>
        <w:sdt>
          <w:sdtPr>
            <w:tag w:val="_PLD_07258d0e3e7e4393960c3400b24cda70"/>
            <w:id w:val="-1504353524"/>
          </w:sdtPr>
          <w:sdtEndPr/>
          <w:sdtContent>
            <w:tc>
              <w:tcPr>
                <w:tcW w:w="1985" w:type="dxa"/>
                <w:vAlign w:val="center"/>
              </w:tcPr>
              <w:p w14:paraId="25A8075A" w14:textId="77777777" w:rsidR="00F750D0" w:rsidRDefault="00EA0B3E">
                <w:pPr>
                  <w:widowControl w:val="0"/>
                  <w:jc w:val="center"/>
                </w:pPr>
                <w:r>
                  <w:rPr>
                    <w:rFonts w:hint="eastAsia"/>
                  </w:rPr>
                  <w:t>第二季度</w:t>
                </w:r>
              </w:p>
              <w:p w14:paraId="3A2EC968" w14:textId="77777777" w:rsidR="00F750D0" w:rsidRDefault="00EA0B3E">
                <w:pPr>
                  <w:widowControl w:val="0"/>
                  <w:jc w:val="center"/>
                </w:pPr>
                <w:r>
                  <w:rPr>
                    <w:rFonts w:hint="eastAsia"/>
                  </w:rPr>
                  <w:t>（4-6月份）</w:t>
                </w:r>
              </w:p>
            </w:tc>
          </w:sdtContent>
        </w:sdt>
        <w:sdt>
          <w:sdtPr>
            <w:tag w:val="_PLD_f34790307d174eceaa953001c5186096"/>
            <w:id w:val="732280782"/>
          </w:sdtPr>
          <w:sdtEndPr/>
          <w:sdtContent>
            <w:tc>
              <w:tcPr>
                <w:tcW w:w="1984" w:type="dxa"/>
                <w:vAlign w:val="center"/>
              </w:tcPr>
              <w:p w14:paraId="2FF18016" w14:textId="77777777" w:rsidR="00F750D0" w:rsidRDefault="00EA0B3E">
                <w:pPr>
                  <w:widowControl w:val="0"/>
                  <w:jc w:val="center"/>
                </w:pPr>
                <w:r>
                  <w:rPr>
                    <w:rFonts w:hint="eastAsia"/>
                  </w:rPr>
                  <w:t>第三季度</w:t>
                </w:r>
              </w:p>
              <w:p w14:paraId="5ECB95A5" w14:textId="77777777" w:rsidR="00F750D0" w:rsidRDefault="00EA0B3E">
                <w:pPr>
                  <w:widowControl w:val="0"/>
                  <w:jc w:val="center"/>
                </w:pPr>
                <w:r>
                  <w:rPr>
                    <w:rFonts w:hint="eastAsia"/>
                  </w:rPr>
                  <w:t>（7-9月份）</w:t>
                </w:r>
              </w:p>
            </w:tc>
          </w:sdtContent>
        </w:sdt>
        <w:sdt>
          <w:sdtPr>
            <w:tag w:val="_PLD_18cc80c8863d4859a79676f49ef83412"/>
            <w:id w:val="-1056393683"/>
          </w:sdtPr>
          <w:sdtEndPr/>
          <w:sdtContent>
            <w:tc>
              <w:tcPr>
                <w:tcW w:w="1701" w:type="dxa"/>
                <w:vAlign w:val="center"/>
              </w:tcPr>
              <w:p w14:paraId="4338C9FC" w14:textId="77777777" w:rsidR="00F750D0" w:rsidRDefault="00EA0B3E">
                <w:pPr>
                  <w:widowControl w:val="0"/>
                  <w:jc w:val="center"/>
                </w:pPr>
                <w:r>
                  <w:rPr>
                    <w:rFonts w:hint="eastAsia"/>
                  </w:rPr>
                  <w:t>第四季度</w:t>
                </w:r>
              </w:p>
              <w:p w14:paraId="74A9A9BA" w14:textId="77777777" w:rsidR="00F750D0" w:rsidRDefault="00EA0B3E">
                <w:pPr>
                  <w:widowControl w:val="0"/>
                  <w:jc w:val="center"/>
                </w:pPr>
                <w:r>
                  <w:rPr>
                    <w:rFonts w:hint="eastAsia"/>
                  </w:rPr>
                  <w:t>（10-12月份）</w:t>
                </w:r>
              </w:p>
            </w:tc>
          </w:sdtContent>
        </w:sdt>
      </w:tr>
      <w:tr w:rsidR="002C593F" w14:paraId="14159F24" w14:textId="77777777" w:rsidTr="00810073">
        <w:tc>
          <w:tcPr>
            <w:tcW w:w="1980" w:type="dxa"/>
          </w:tcPr>
          <w:p w14:paraId="79B9ACE3" w14:textId="77777777" w:rsidR="002C593F" w:rsidRDefault="002C593F" w:rsidP="002C593F">
            <w:pPr>
              <w:widowControl w:val="0"/>
              <w:jc w:val="both"/>
            </w:pPr>
            <w:r>
              <w:rPr>
                <w:rFonts w:hint="eastAsia"/>
                <w:szCs w:val="21"/>
              </w:rPr>
              <w:t>营业收入</w:t>
            </w:r>
          </w:p>
        </w:tc>
        <w:tc>
          <w:tcPr>
            <w:tcW w:w="1984" w:type="dxa"/>
            <w:vAlign w:val="center"/>
          </w:tcPr>
          <w:p w14:paraId="632A7367" w14:textId="0A871A1B" w:rsidR="002C593F" w:rsidRDefault="002C593F" w:rsidP="002C593F">
            <w:pPr>
              <w:widowControl w:val="0"/>
              <w:jc w:val="right"/>
            </w:pPr>
            <w:r>
              <w:t>1,572,428,295.84</w:t>
            </w:r>
          </w:p>
        </w:tc>
        <w:tc>
          <w:tcPr>
            <w:tcW w:w="1985" w:type="dxa"/>
            <w:vAlign w:val="center"/>
          </w:tcPr>
          <w:p w14:paraId="6E9A28D5" w14:textId="7C01309B" w:rsidR="002C593F" w:rsidRDefault="002C593F" w:rsidP="002C593F">
            <w:pPr>
              <w:widowControl w:val="0"/>
              <w:jc w:val="right"/>
            </w:pPr>
            <w:r>
              <w:t>1,298,181,119.18</w:t>
            </w:r>
          </w:p>
        </w:tc>
        <w:tc>
          <w:tcPr>
            <w:tcW w:w="1984" w:type="dxa"/>
            <w:vAlign w:val="center"/>
          </w:tcPr>
          <w:p w14:paraId="2B1D5B3B" w14:textId="54B2B05B" w:rsidR="002C593F" w:rsidRDefault="002C593F" w:rsidP="002C593F">
            <w:pPr>
              <w:widowControl w:val="0"/>
              <w:jc w:val="right"/>
            </w:pPr>
            <w:r>
              <w:t>1,218,676,772.81</w:t>
            </w:r>
          </w:p>
        </w:tc>
        <w:tc>
          <w:tcPr>
            <w:tcW w:w="1701" w:type="dxa"/>
            <w:vAlign w:val="center"/>
          </w:tcPr>
          <w:p w14:paraId="2041B6FC" w14:textId="4FFF8EF3" w:rsidR="002C593F" w:rsidRDefault="002C593F" w:rsidP="002C593F">
            <w:pPr>
              <w:widowControl w:val="0"/>
              <w:jc w:val="right"/>
            </w:pPr>
            <w:r>
              <w:t>859,577,798.82</w:t>
            </w:r>
          </w:p>
        </w:tc>
      </w:tr>
      <w:tr w:rsidR="002C593F" w14:paraId="355C1472" w14:textId="77777777" w:rsidTr="00810073">
        <w:tc>
          <w:tcPr>
            <w:tcW w:w="1980" w:type="dxa"/>
          </w:tcPr>
          <w:p w14:paraId="1C86E765" w14:textId="77777777" w:rsidR="002C593F" w:rsidRDefault="002C593F" w:rsidP="002C593F">
            <w:pPr>
              <w:widowControl w:val="0"/>
              <w:jc w:val="both"/>
            </w:pPr>
            <w:r>
              <w:rPr>
                <w:rFonts w:hint="eastAsia"/>
                <w:szCs w:val="21"/>
              </w:rPr>
              <w:t>归属于上市公司股东的净利润</w:t>
            </w:r>
          </w:p>
        </w:tc>
        <w:tc>
          <w:tcPr>
            <w:tcW w:w="1984" w:type="dxa"/>
            <w:vAlign w:val="center"/>
          </w:tcPr>
          <w:p w14:paraId="7E67D3D2" w14:textId="1E334813" w:rsidR="002C593F" w:rsidRDefault="002C593F" w:rsidP="002C593F">
            <w:pPr>
              <w:widowControl w:val="0"/>
              <w:jc w:val="right"/>
            </w:pPr>
            <w:r>
              <w:t>-426,984.32</w:t>
            </w:r>
          </w:p>
        </w:tc>
        <w:tc>
          <w:tcPr>
            <w:tcW w:w="1985" w:type="dxa"/>
            <w:vAlign w:val="center"/>
          </w:tcPr>
          <w:p w14:paraId="70362017" w14:textId="3060C1DE" w:rsidR="002C593F" w:rsidRDefault="002C593F" w:rsidP="002C593F">
            <w:pPr>
              <w:widowControl w:val="0"/>
              <w:jc w:val="right"/>
            </w:pPr>
            <w:r>
              <w:t>49,003,298.49</w:t>
            </w:r>
          </w:p>
        </w:tc>
        <w:tc>
          <w:tcPr>
            <w:tcW w:w="1984" w:type="dxa"/>
            <w:vAlign w:val="center"/>
          </w:tcPr>
          <w:p w14:paraId="6779F57C" w14:textId="0AFA27A3" w:rsidR="002C593F" w:rsidRDefault="002C593F" w:rsidP="002C593F">
            <w:pPr>
              <w:widowControl w:val="0"/>
              <w:jc w:val="right"/>
            </w:pPr>
            <w:r>
              <w:t>21,085,280.24</w:t>
            </w:r>
          </w:p>
        </w:tc>
        <w:tc>
          <w:tcPr>
            <w:tcW w:w="1701" w:type="dxa"/>
            <w:vAlign w:val="center"/>
          </w:tcPr>
          <w:p w14:paraId="4CCB7BE0" w14:textId="34FBB931" w:rsidR="002C593F" w:rsidRDefault="00C0446D" w:rsidP="002C593F">
            <w:pPr>
              <w:widowControl w:val="0"/>
              <w:jc w:val="right"/>
            </w:pPr>
            <w:r>
              <w:t>557,504,199.10</w:t>
            </w:r>
          </w:p>
        </w:tc>
      </w:tr>
      <w:tr w:rsidR="002C593F" w14:paraId="24737BBA" w14:textId="77777777" w:rsidTr="00810073">
        <w:tc>
          <w:tcPr>
            <w:tcW w:w="1980" w:type="dxa"/>
          </w:tcPr>
          <w:p w14:paraId="28892B9D" w14:textId="77777777" w:rsidR="002C593F" w:rsidRDefault="002C593F" w:rsidP="002C593F">
            <w:pPr>
              <w:widowControl w:val="0"/>
              <w:jc w:val="both"/>
            </w:pPr>
            <w:r>
              <w:rPr>
                <w:rFonts w:hint="eastAsia"/>
                <w:szCs w:val="21"/>
              </w:rPr>
              <w:t>归属于上市公司股东的扣除非经常性损益后的净利润</w:t>
            </w:r>
          </w:p>
        </w:tc>
        <w:tc>
          <w:tcPr>
            <w:tcW w:w="1984" w:type="dxa"/>
            <w:vAlign w:val="center"/>
          </w:tcPr>
          <w:p w14:paraId="315AE37A" w14:textId="5E97EDFE" w:rsidR="002C593F" w:rsidRDefault="002C593F" w:rsidP="002C593F">
            <w:pPr>
              <w:widowControl w:val="0"/>
              <w:jc w:val="right"/>
            </w:pPr>
            <w:r>
              <w:t>-15,805,052.19</w:t>
            </w:r>
          </w:p>
        </w:tc>
        <w:tc>
          <w:tcPr>
            <w:tcW w:w="1985" w:type="dxa"/>
            <w:vAlign w:val="center"/>
          </w:tcPr>
          <w:p w14:paraId="06D59711" w14:textId="05920750" w:rsidR="002C593F" w:rsidRDefault="002C593F" w:rsidP="002C593F">
            <w:pPr>
              <w:widowControl w:val="0"/>
              <w:jc w:val="right"/>
            </w:pPr>
            <w:r>
              <w:t>26,981,243.09</w:t>
            </w:r>
          </w:p>
        </w:tc>
        <w:tc>
          <w:tcPr>
            <w:tcW w:w="1984" w:type="dxa"/>
            <w:vAlign w:val="center"/>
          </w:tcPr>
          <w:p w14:paraId="4B110F30" w14:textId="4E2F39F7" w:rsidR="002C593F" w:rsidRDefault="002C593F" w:rsidP="002C593F">
            <w:pPr>
              <w:widowControl w:val="0"/>
              <w:jc w:val="right"/>
            </w:pPr>
            <w:r>
              <w:t>18,796,030.27</w:t>
            </w:r>
          </w:p>
        </w:tc>
        <w:tc>
          <w:tcPr>
            <w:tcW w:w="1701" w:type="dxa"/>
            <w:vAlign w:val="center"/>
          </w:tcPr>
          <w:p w14:paraId="68807E20" w14:textId="3AF2D268" w:rsidR="002C593F" w:rsidRPr="0068585E" w:rsidRDefault="002C593F" w:rsidP="002C593F">
            <w:pPr>
              <w:widowControl w:val="0"/>
              <w:jc w:val="right"/>
            </w:pPr>
            <w:r w:rsidRPr="0068585E">
              <w:t>-10,183,137.59</w:t>
            </w:r>
          </w:p>
        </w:tc>
      </w:tr>
      <w:tr w:rsidR="002C593F" w14:paraId="066BB8CB" w14:textId="77777777" w:rsidTr="00810073">
        <w:tc>
          <w:tcPr>
            <w:tcW w:w="1980" w:type="dxa"/>
          </w:tcPr>
          <w:p w14:paraId="7D5E49D6" w14:textId="77777777" w:rsidR="002C593F" w:rsidRDefault="002C593F" w:rsidP="002C593F">
            <w:pPr>
              <w:widowControl w:val="0"/>
              <w:jc w:val="both"/>
            </w:pPr>
            <w:r>
              <w:rPr>
                <w:rFonts w:hint="eastAsia"/>
                <w:szCs w:val="21"/>
              </w:rPr>
              <w:t>经营活动产生的现金流量净额</w:t>
            </w:r>
          </w:p>
        </w:tc>
        <w:tc>
          <w:tcPr>
            <w:tcW w:w="1984" w:type="dxa"/>
            <w:vAlign w:val="center"/>
          </w:tcPr>
          <w:p w14:paraId="25438A95" w14:textId="2A0E7E86" w:rsidR="002C593F" w:rsidRDefault="002C593F" w:rsidP="002C593F">
            <w:pPr>
              <w:widowControl w:val="0"/>
              <w:jc w:val="right"/>
            </w:pPr>
            <w:r>
              <w:t>57,585,581.67</w:t>
            </w:r>
          </w:p>
        </w:tc>
        <w:tc>
          <w:tcPr>
            <w:tcW w:w="1985" w:type="dxa"/>
            <w:vAlign w:val="center"/>
          </w:tcPr>
          <w:p w14:paraId="2B284913" w14:textId="0918A10B" w:rsidR="002C593F" w:rsidRDefault="002C593F" w:rsidP="002C593F">
            <w:pPr>
              <w:widowControl w:val="0"/>
              <w:jc w:val="right"/>
            </w:pPr>
            <w:r>
              <w:t>316,972,263.11</w:t>
            </w:r>
          </w:p>
        </w:tc>
        <w:tc>
          <w:tcPr>
            <w:tcW w:w="1984" w:type="dxa"/>
            <w:vAlign w:val="center"/>
          </w:tcPr>
          <w:p w14:paraId="43883AAA" w14:textId="10E6C59E" w:rsidR="002C593F" w:rsidRDefault="002C593F" w:rsidP="002C593F">
            <w:pPr>
              <w:widowControl w:val="0"/>
              <w:jc w:val="right"/>
            </w:pPr>
            <w:r>
              <w:t>84,884,422.56</w:t>
            </w:r>
          </w:p>
        </w:tc>
        <w:tc>
          <w:tcPr>
            <w:tcW w:w="1701" w:type="dxa"/>
            <w:vAlign w:val="center"/>
          </w:tcPr>
          <w:p w14:paraId="5C3F60A6" w14:textId="107EA8C4" w:rsidR="002C593F" w:rsidRDefault="002C593F" w:rsidP="002C593F">
            <w:pPr>
              <w:widowControl w:val="0"/>
              <w:jc w:val="right"/>
            </w:pPr>
            <w:r>
              <w:t>241,112,960.63</w:t>
            </w:r>
          </w:p>
        </w:tc>
      </w:tr>
    </w:tbl>
    <w:p w14:paraId="6D9CFA37" w14:textId="77777777" w:rsidR="00F750D0" w:rsidRDefault="00F750D0"/>
    <w:p w14:paraId="3A381235" w14:textId="77777777" w:rsidR="00F750D0" w:rsidRDefault="00EA0B3E">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952748541"/>
        <w:placeholder>
          <w:docPart w:val="GBC22222222222222222222222222222"/>
        </w:placeholder>
      </w:sdtPr>
      <w:sdtEndPr/>
      <w:sdtContent>
        <w:p w14:paraId="0F4FDF92" w14:textId="1B2EABF5" w:rsidR="00F750D0" w:rsidRDefault="00EA0B3E" w:rsidP="00810073">
          <w:pPr>
            <w:rPr>
              <w:szCs w:val="21"/>
            </w:rPr>
          </w:pPr>
          <w:r>
            <w:rPr>
              <w:szCs w:val="21"/>
            </w:rPr>
            <w:fldChar w:fldCharType="begin"/>
          </w:r>
          <w:r w:rsidR="00810073">
            <w:rPr>
              <w:szCs w:val="21"/>
            </w:rPr>
            <w:instrText xml:space="preserve"> MACROBUTTON  SnrToggleCheckbox □适用  </w:instrText>
          </w:r>
          <w:r>
            <w:rPr>
              <w:szCs w:val="21"/>
            </w:rPr>
            <w:fldChar w:fldCharType="end"/>
          </w:r>
          <w:r>
            <w:rPr>
              <w:szCs w:val="21"/>
            </w:rPr>
            <w:fldChar w:fldCharType="begin"/>
          </w:r>
          <w:r w:rsidR="00810073">
            <w:rPr>
              <w:szCs w:val="21"/>
            </w:rPr>
            <w:instrText xml:space="preserve"> MACROBUTTON  SnrToggleCheckbox √不适用 </w:instrText>
          </w:r>
          <w:r>
            <w:rPr>
              <w:szCs w:val="21"/>
            </w:rPr>
            <w:fldChar w:fldCharType="end"/>
          </w:r>
        </w:p>
      </w:sdtContent>
    </w:sdt>
    <w:p w14:paraId="06408DC7" w14:textId="77777777" w:rsidR="00F750D0" w:rsidRDefault="00F750D0"/>
    <w:p w14:paraId="758BC56F" w14:textId="77777777" w:rsidR="00F750D0" w:rsidRDefault="00EA0B3E">
      <w:pPr>
        <w:pStyle w:val="2"/>
        <w:numPr>
          <w:ilvl w:val="1"/>
          <w:numId w:val="4"/>
        </w:numPr>
        <w:ind w:left="498" w:hangingChars="236" w:hanging="498"/>
      </w:pPr>
      <w:r>
        <w:rPr>
          <w:rFonts w:hint="eastAsia"/>
        </w:rPr>
        <w:t>非经常性损益项目和金额</w:t>
      </w:r>
    </w:p>
    <w:bookmarkStart w:id="14" w:name="_Hlk24640273" w:displacedByCustomXml="next"/>
    <w:bookmarkStart w:id="15" w:name="_Hlk152579713" w:displacedByCustomXml="next"/>
    <w:sdt>
      <w:sdtPr>
        <w:rPr>
          <w:szCs w:val="21"/>
        </w:rPr>
        <w:alias w:val="是否适用：扣除非经常性损益项目和金额[双击切换]"/>
        <w:tag w:val="_GBC_d311c3479a4945ceb1266734910915b6"/>
        <w:id w:val="1752854538"/>
        <w:placeholder>
          <w:docPart w:val="GBC22222222222222222222222222222"/>
        </w:placeholder>
      </w:sdtPr>
      <w:sdtEndPr/>
      <w:sdtContent>
        <w:p w14:paraId="0E2231BB"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DA96E5" w14:textId="1D2C0362" w:rsidR="00F750D0" w:rsidRDefault="00EA0B3E">
      <w:pPr>
        <w:jc w:val="right"/>
        <w:rPr>
          <w:szCs w:val="21"/>
        </w:rPr>
      </w:pPr>
      <w:r>
        <w:rPr>
          <w:rFonts w:hint="eastAsia"/>
          <w:szCs w:val="21"/>
        </w:rPr>
        <w:t>单位:</w:t>
      </w:r>
      <w:sdt>
        <w:sdtPr>
          <w:rPr>
            <w:rFonts w:hint="eastAsia"/>
            <w:szCs w:val="21"/>
          </w:rPr>
          <w:alias w:val="单位：扣除非经常性损益项目和金额"/>
          <w:tag w:val="_GBC_120471c8e4434d7bbf8c91141121ab39"/>
          <w:id w:val="-1984380460"/>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CA0BD3">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901868480"/>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0BD3">
            <w:rPr>
              <w:rFonts w:hint="eastAsia"/>
              <w:szCs w:val="21"/>
            </w:rPr>
            <w:t>人民币</w:t>
          </w:r>
        </w:sdtContent>
      </w:sdt>
    </w:p>
    <w:tbl>
      <w:tblPr>
        <w:tblStyle w:val="a7"/>
        <w:tblW w:w="5785" w:type="pct"/>
        <w:tblInd w:w="-289" w:type="dxa"/>
        <w:tblLook w:val="04A0" w:firstRow="1" w:lastRow="0" w:firstColumn="1" w:lastColumn="0" w:noHBand="0" w:noVBand="1"/>
      </w:tblPr>
      <w:tblGrid>
        <w:gridCol w:w="3915"/>
        <w:gridCol w:w="1897"/>
        <w:gridCol w:w="1129"/>
        <w:gridCol w:w="1686"/>
        <w:gridCol w:w="1581"/>
      </w:tblGrid>
      <w:tr w:rsidR="00F750D0" w14:paraId="680DEAAE" w14:textId="77777777" w:rsidTr="00810073">
        <w:sdt>
          <w:sdtPr>
            <w:tag w:val="_PLD_451a5b1d22614c45b1fbba1d8acc3cbb"/>
            <w:id w:val="-2127965"/>
          </w:sdtPr>
          <w:sdtEndPr/>
          <w:sdtContent>
            <w:tc>
              <w:tcPr>
                <w:tcW w:w="1918" w:type="pct"/>
                <w:vAlign w:val="center"/>
              </w:tcPr>
              <w:p w14:paraId="6CDB9F5D" w14:textId="77777777" w:rsidR="00F750D0" w:rsidRDefault="00EA0B3E">
                <w:pPr>
                  <w:pStyle w:val="ab"/>
                  <w:ind w:firstLineChars="0" w:firstLine="0"/>
                  <w:jc w:val="center"/>
                  <w:rPr>
                    <w:rFonts w:ascii="宋体" w:hAnsi="宋体"/>
                    <w:szCs w:val="21"/>
                  </w:rPr>
                </w:pPr>
                <w:r>
                  <w:rPr>
                    <w:rFonts w:ascii="宋体" w:hAnsi="宋体" w:hint="eastAsia"/>
                    <w:szCs w:val="21"/>
                  </w:rPr>
                  <w:t>非经常性损益项目</w:t>
                </w:r>
              </w:p>
            </w:tc>
          </w:sdtContent>
        </w:sdt>
        <w:sdt>
          <w:sdtPr>
            <w:tag w:val="_PLD_75a853b22038430db055de446a19d683"/>
            <w:id w:val="-932739338"/>
          </w:sdtPr>
          <w:sdtEndPr/>
          <w:sdtContent>
            <w:tc>
              <w:tcPr>
                <w:tcW w:w="929" w:type="pct"/>
                <w:vAlign w:val="center"/>
              </w:tcPr>
              <w:p w14:paraId="407D9A43" w14:textId="77777777" w:rsidR="00F750D0" w:rsidRDefault="00EA0B3E">
                <w:pPr>
                  <w:pStyle w:val="ab"/>
                  <w:ind w:firstLineChars="0" w:firstLine="0"/>
                  <w:jc w:val="center"/>
                  <w:rPr>
                    <w:rFonts w:ascii="宋体" w:hAnsi="宋体"/>
                    <w:szCs w:val="21"/>
                  </w:rPr>
                </w:pPr>
                <w:r>
                  <w:rPr>
                    <w:rFonts w:ascii="宋体" w:hAnsi="宋体" w:hint="eastAsia"/>
                    <w:szCs w:val="21"/>
                  </w:rPr>
                  <w:t>2023年金额</w:t>
                </w:r>
              </w:p>
            </w:tc>
          </w:sdtContent>
        </w:sdt>
        <w:sdt>
          <w:sdtPr>
            <w:tag w:val="_PLD_c571f80c57314d5cbbb4106b26568a8c"/>
            <w:id w:val="-119458637"/>
          </w:sdtPr>
          <w:sdtEndPr/>
          <w:sdtContent>
            <w:tc>
              <w:tcPr>
                <w:tcW w:w="553" w:type="pct"/>
                <w:vAlign w:val="center"/>
              </w:tcPr>
              <w:p w14:paraId="2D93D056" w14:textId="77777777" w:rsidR="00F750D0" w:rsidRDefault="00EA0B3E">
                <w:pPr>
                  <w:pStyle w:val="ab"/>
                  <w:ind w:firstLineChars="0" w:firstLine="0"/>
                  <w:jc w:val="center"/>
                  <w:rPr>
                    <w:rFonts w:ascii="宋体" w:hAnsi="宋体"/>
                    <w:szCs w:val="21"/>
                  </w:rPr>
                </w:pPr>
                <w:r>
                  <w:rPr>
                    <w:rFonts w:ascii="宋体" w:hAnsi="宋体" w:hint="eastAsia"/>
                    <w:szCs w:val="21"/>
                  </w:rPr>
                  <w:t>附注（如适用）</w:t>
                </w:r>
              </w:p>
            </w:tc>
          </w:sdtContent>
        </w:sdt>
        <w:sdt>
          <w:sdtPr>
            <w:tag w:val="_PLD_7178520950424696adfe1eb7e010035c"/>
            <w:id w:val="-75984332"/>
          </w:sdtPr>
          <w:sdtEndPr/>
          <w:sdtContent>
            <w:tc>
              <w:tcPr>
                <w:tcW w:w="826" w:type="pct"/>
                <w:vAlign w:val="center"/>
              </w:tcPr>
              <w:p w14:paraId="1AAC3E79" w14:textId="77777777" w:rsidR="00F750D0" w:rsidRDefault="00EA0B3E">
                <w:pPr>
                  <w:pStyle w:val="ab"/>
                  <w:ind w:firstLineChars="0" w:firstLine="0"/>
                  <w:jc w:val="center"/>
                  <w:rPr>
                    <w:rFonts w:ascii="宋体" w:hAnsi="宋体"/>
                    <w:szCs w:val="21"/>
                  </w:rPr>
                </w:pPr>
                <w:r>
                  <w:rPr>
                    <w:rFonts w:ascii="宋体" w:hAnsi="宋体" w:hint="eastAsia"/>
                    <w:szCs w:val="21"/>
                  </w:rPr>
                  <w:t>2022年金额</w:t>
                </w:r>
              </w:p>
            </w:tc>
          </w:sdtContent>
        </w:sdt>
        <w:sdt>
          <w:sdtPr>
            <w:tag w:val="_PLD_870e9453ef9d4928968c60216a29f211"/>
            <w:id w:val="743996766"/>
          </w:sdtPr>
          <w:sdtEndPr/>
          <w:sdtContent>
            <w:tc>
              <w:tcPr>
                <w:tcW w:w="774" w:type="pct"/>
                <w:vAlign w:val="center"/>
              </w:tcPr>
              <w:p w14:paraId="5CE56985" w14:textId="77777777" w:rsidR="00F750D0" w:rsidRDefault="00EA0B3E">
                <w:pPr>
                  <w:pStyle w:val="ab"/>
                  <w:ind w:firstLineChars="0" w:firstLine="0"/>
                  <w:jc w:val="center"/>
                  <w:rPr>
                    <w:rFonts w:ascii="宋体" w:hAnsi="宋体"/>
                    <w:szCs w:val="21"/>
                  </w:rPr>
                </w:pPr>
                <w:r>
                  <w:rPr>
                    <w:rFonts w:ascii="宋体" w:hAnsi="宋体" w:hint="eastAsia"/>
                    <w:szCs w:val="21"/>
                  </w:rPr>
                  <w:t>2021年金额</w:t>
                </w:r>
              </w:p>
            </w:tc>
          </w:sdtContent>
        </w:sdt>
      </w:tr>
      <w:tr w:rsidR="00810073" w14:paraId="5DFAEC0E" w14:textId="77777777" w:rsidTr="00810073">
        <w:tc>
          <w:tcPr>
            <w:tcW w:w="1918" w:type="pct"/>
          </w:tcPr>
          <w:p w14:paraId="78F10D78" w14:textId="77777777" w:rsidR="00810073" w:rsidRDefault="00810073" w:rsidP="00810073">
            <w:pPr>
              <w:pStyle w:val="ab"/>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929" w:type="pct"/>
            <w:vAlign w:val="center"/>
          </w:tcPr>
          <w:p w14:paraId="529EA2E3" w14:textId="3FF2B70E" w:rsidR="00810073" w:rsidRDefault="000806A3" w:rsidP="00810073">
            <w:pPr>
              <w:jc w:val="right"/>
              <w:rPr>
                <w:szCs w:val="21"/>
              </w:rPr>
            </w:pPr>
            <w:r>
              <w:rPr>
                <w:szCs w:val="21"/>
              </w:rPr>
              <w:t>1,245,333,069.74</w:t>
            </w:r>
          </w:p>
        </w:tc>
        <w:tc>
          <w:tcPr>
            <w:tcW w:w="553" w:type="pct"/>
            <w:vAlign w:val="center"/>
          </w:tcPr>
          <w:p w14:paraId="2ADBC6B1" w14:textId="6A7D7B95" w:rsidR="00810073" w:rsidRDefault="00810073" w:rsidP="00810073">
            <w:pPr>
              <w:rPr>
                <w:szCs w:val="21"/>
              </w:rPr>
            </w:pPr>
          </w:p>
        </w:tc>
        <w:tc>
          <w:tcPr>
            <w:tcW w:w="826" w:type="pct"/>
            <w:vAlign w:val="center"/>
          </w:tcPr>
          <w:p w14:paraId="4C62412D" w14:textId="6AFB02BB" w:rsidR="00810073" w:rsidRDefault="00810073" w:rsidP="00810073">
            <w:pPr>
              <w:jc w:val="right"/>
              <w:rPr>
                <w:szCs w:val="21"/>
              </w:rPr>
            </w:pPr>
            <w:r>
              <w:t>-4,374.41</w:t>
            </w:r>
          </w:p>
        </w:tc>
        <w:tc>
          <w:tcPr>
            <w:tcW w:w="774" w:type="pct"/>
            <w:vAlign w:val="center"/>
          </w:tcPr>
          <w:p w14:paraId="706B431F" w14:textId="3AA4A696" w:rsidR="00810073" w:rsidRDefault="00810073" w:rsidP="00810073">
            <w:pPr>
              <w:jc w:val="right"/>
              <w:rPr>
                <w:szCs w:val="21"/>
              </w:rPr>
            </w:pPr>
            <w:r>
              <w:t>5,473,625.09</w:t>
            </w:r>
          </w:p>
        </w:tc>
      </w:tr>
      <w:tr w:rsidR="00810073" w14:paraId="00219E73" w14:textId="77777777" w:rsidTr="00810073">
        <w:tc>
          <w:tcPr>
            <w:tcW w:w="1918" w:type="pct"/>
          </w:tcPr>
          <w:p w14:paraId="7E3EAF39" w14:textId="77777777" w:rsidR="00810073" w:rsidRDefault="00810073" w:rsidP="00810073">
            <w:pPr>
              <w:pStyle w:val="ab"/>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929" w:type="pct"/>
            <w:vAlign w:val="center"/>
          </w:tcPr>
          <w:p w14:paraId="45D50B41" w14:textId="3604CB9A" w:rsidR="00810073" w:rsidRDefault="005B1E60" w:rsidP="00810073">
            <w:pPr>
              <w:jc w:val="right"/>
              <w:rPr>
                <w:szCs w:val="21"/>
              </w:rPr>
            </w:pPr>
            <w:r w:rsidRPr="003038C6">
              <w:rPr>
                <w:szCs w:val="21"/>
              </w:rPr>
              <w:t>60,948,379.01</w:t>
            </w:r>
          </w:p>
        </w:tc>
        <w:tc>
          <w:tcPr>
            <w:tcW w:w="553" w:type="pct"/>
            <w:vAlign w:val="center"/>
          </w:tcPr>
          <w:p w14:paraId="191D85AC" w14:textId="2A3F52EC" w:rsidR="00810073" w:rsidRDefault="00810073" w:rsidP="00810073">
            <w:pPr>
              <w:rPr>
                <w:szCs w:val="21"/>
              </w:rPr>
            </w:pPr>
          </w:p>
        </w:tc>
        <w:tc>
          <w:tcPr>
            <w:tcW w:w="826" w:type="pct"/>
            <w:vAlign w:val="center"/>
          </w:tcPr>
          <w:p w14:paraId="1C9DCEC9" w14:textId="5A5CFFD9" w:rsidR="00810073" w:rsidRDefault="00810073" w:rsidP="00810073">
            <w:pPr>
              <w:jc w:val="right"/>
              <w:rPr>
                <w:szCs w:val="21"/>
              </w:rPr>
            </w:pPr>
            <w:r>
              <w:t>152,908,117.03</w:t>
            </w:r>
          </w:p>
        </w:tc>
        <w:tc>
          <w:tcPr>
            <w:tcW w:w="774" w:type="pct"/>
            <w:vAlign w:val="center"/>
          </w:tcPr>
          <w:p w14:paraId="6D12AA71" w14:textId="3CD0190D" w:rsidR="00810073" w:rsidRDefault="00810073" w:rsidP="00810073">
            <w:pPr>
              <w:jc w:val="right"/>
              <w:rPr>
                <w:szCs w:val="21"/>
              </w:rPr>
            </w:pPr>
            <w:r>
              <w:t>68,548,788.06</w:t>
            </w:r>
          </w:p>
        </w:tc>
      </w:tr>
      <w:tr w:rsidR="00810073" w14:paraId="3DCAE7C2" w14:textId="77777777" w:rsidTr="00810073">
        <w:tc>
          <w:tcPr>
            <w:tcW w:w="1918" w:type="pct"/>
          </w:tcPr>
          <w:p w14:paraId="24C85CBF" w14:textId="77777777" w:rsidR="00810073" w:rsidRDefault="00810073" w:rsidP="00810073">
            <w:pPr>
              <w:pStyle w:val="ab"/>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929" w:type="pct"/>
            <w:vAlign w:val="center"/>
          </w:tcPr>
          <w:p w14:paraId="359AE35B" w14:textId="165DCCCF" w:rsidR="00810073" w:rsidRDefault="00810073" w:rsidP="00810073">
            <w:pPr>
              <w:jc w:val="right"/>
              <w:rPr>
                <w:szCs w:val="21"/>
              </w:rPr>
            </w:pPr>
          </w:p>
        </w:tc>
        <w:tc>
          <w:tcPr>
            <w:tcW w:w="553" w:type="pct"/>
            <w:vAlign w:val="center"/>
          </w:tcPr>
          <w:p w14:paraId="1210E55D" w14:textId="2786E6CF" w:rsidR="00810073" w:rsidRDefault="00810073" w:rsidP="00810073">
            <w:pPr>
              <w:rPr>
                <w:szCs w:val="21"/>
              </w:rPr>
            </w:pPr>
          </w:p>
        </w:tc>
        <w:tc>
          <w:tcPr>
            <w:tcW w:w="826" w:type="pct"/>
            <w:vAlign w:val="center"/>
          </w:tcPr>
          <w:p w14:paraId="2D3BE951" w14:textId="77777777" w:rsidR="00810073" w:rsidRDefault="00810073" w:rsidP="00810073">
            <w:pPr>
              <w:jc w:val="right"/>
              <w:rPr>
                <w:szCs w:val="21"/>
              </w:rPr>
            </w:pPr>
          </w:p>
        </w:tc>
        <w:tc>
          <w:tcPr>
            <w:tcW w:w="774" w:type="pct"/>
            <w:vAlign w:val="center"/>
          </w:tcPr>
          <w:p w14:paraId="6E729BAB" w14:textId="77777777" w:rsidR="00810073" w:rsidRDefault="00810073" w:rsidP="00810073">
            <w:pPr>
              <w:jc w:val="right"/>
              <w:rPr>
                <w:szCs w:val="21"/>
              </w:rPr>
            </w:pPr>
          </w:p>
        </w:tc>
      </w:tr>
      <w:tr w:rsidR="00810073" w14:paraId="12D38DA4" w14:textId="77777777" w:rsidTr="00810073">
        <w:tc>
          <w:tcPr>
            <w:tcW w:w="1918" w:type="pct"/>
          </w:tcPr>
          <w:p w14:paraId="2C29C20A" w14:textId="77777777" w:rsidR="00810073" w:rsidRDefault="00810073" w:rsidP="00810073">
            <w:pPr>
              <w:pStyle w:val="ab"/>
              <w:ind w:firstLineChars="0" w:firstLine="0"/>
              <w:jc w:val="left"/>
              <w:rPr>
                <w:szCs w:val="21"/>
              </w:rPr>
            </w:pPr>
            <w:r>
              <w:rPr>
                <w:szCs w:val="21"/>
              </w:rPr>
              <w:t>计入当期损益的对非金融企业收取的资</w:t>
            </w:r>
            <w:r>
              <w:rPr>
                <w:szCs w:val="21"/>
              </w:rPr>
              <w:lastRenderedPageBreak/>
              <w:t>金占用费</w:t>
            </w:r>
          </w:p>
        </w:tc>
        <w:tc>
          <w:tcPr>
            <w:tcW w:w="929" w:type="pct"/>
            <w:vAlign w:val="center"/>
          </w:tcPr>
          <w:p w14:paraId="5905B4D3" w14:textId="7D516338" w:rsidR="00810073" w:rsidRDefault="00810073" w:rsidP="00810073">
            <w:pPr>
              <w:jc w:val="right"/>
              <w:rPr>
                <w:szCs w:val="21"/>
              </w:rPr>
            </w:pPr>
          </w:p>
        </w:tc>
        <w:tc>
          <w:tcPr>
            <w:tcW w:w="553" w:type="pct"/>
            <w:vAlign w:val="center"/>
          </w:tcPr>
          <w:p w14:paraId="4AF6EF86" w14:textId="36585B3F" w:rsidR="00810073" w:rsidRDefault="00810073" w:rsidP="00810073">
            <w:pPr>
              <w:rPr>
                <w:szCs w:val="21"/>
              </w:rPr>
            </w:pPr>
          </w:p>
        </w:tc>
        <w:tc>
          <w:tcPr>
            <w:tcW w:w="826" w:type="pct"/>
            <w:vAlign w:val="center"/>
          </w:tcPr>
          <w:p w14:paraId="7E4FBE98" w14:textId="77777777" w:rsidR="00810073" w:rsidRDefault="00810073" w:rsidP="00810073">
            <w:pPr>
              <w:jc w:val="right"/>
              <w:rPr>
                <w:szCs w:val="21"/>
              </w:rPr>
            </w:pPr>
          </w:p>
        </w:tc>
        <w:tc>
          <w:tcPr>
            <w:tcW w:w="774" w:type="pct"/>
            <w:vAlign w:val="center"/>
          </w:tcPr>
          <w:p w14:paraId="544FC208" w14:textId="77777777" w:rsidR="00810073" w:rsidRDefault="00810073" w:rsidP="00810073">
            <w:pPr>
              <w:jc w:val="right"/>
              <w:rPr>
                <w:szCs w:val="21"/>
              </w:rPr>
            </w:pPr>
          </w:p>
        </w:tc>
      </w:tr>
      <w:tr w:rsidR="00810073" w14:paraId="50A66F1B" w14:textId="77777777" w:rsidTr="00810073">
        <w:tc>
          <w:tcPr>
            <w:tcW w:w="1918" w:type="pct"/>
          </w:tcPr>
          <w:p w14:paraId="58ED9329" w14:textId="77777777" w:rsidR="00810073" w:rsidRDefault="00810073" w:rsidP="00810073">
            <w:pPr>
              <w:pStyle w:val="ab"/>
              <w:ind w:firstLineChars="0" w:firstLine="0"/>
              <w:jc w:val="left"/>
              <w:rPr>
                <w:szCs w:val="21"/>
              </w:rPr>
            </w:pPr>
            <w:r>
              <w:rPr>
                <w:szCs w:val="21"/>
              </w:rPr>
              <w:t>委托他人投资或管理资产的损益</w:t>
            </w:r>
          </w:p>
        </w:tc>
        <w:tc>
          <w:tcPr>
            <w:tcW w:w="929" w:type="pct"/>
            <w:vAlign w:val="center"/>
          </w:tcPr>
          <w:p w14:paraId="2D3369C8" w14:textId="76B15C1F" w:rsidR="00810073" w:rsidRDefault="00810073" w:rsidP="00810073">
            <w:pPr>
              <w:jc w:val="right"/>
              <w:rPr>
                <w:szCs w:val="21"/>
              </w:rPr>
            </w:pPr>
          </w:p>
        </w:tc>
        <w:tc>
          <w:tcPr>
            <w:tcW w:w="553" w:type="pct"/>
            <w:vAlign w:val="center"/>
          </w:tcPr>
          <w:p w14:paraId="286DE7FD" w14:textId="0D28021B" w:rsidR="00810073" w:rsidRDefault="00810073" w:rsidP="00810073">
            <w:pPr>
              <w:rPr>
                <w:szCs w:val="21"/>
              </w:rPr>
            </w:pPr>
          </w:p>
        </w:tc>
        <w:tc>
          <w:tcPr>
            <w:tcW w:w="826" w:type="pct"/>
            <w:vAlign w:val="center"/>
          </w:tcPr>
          <w:p w14:paraId="1B698F95" w14:textId="77777777" w:rsidR="00810073" w:rsidRDefault="00810073" w:rsidP="00810073">
            <w:pPr>
              <w:jc w:val="right"/>
              <w:rPr>
                <w:szCs w:val="21"/>
              </w:rPr>
            </w:pPr>
          </w:p>
        </w:tc>
        <w:tc>
          <w:tcPr>
            <w:tcW w:w="774" w:type="pct"/>
            <w:vAlign w:val="center"/>
          </w:tcPr>
          <w:p w14:paraId="3BB60339" w14:textId="77777777" w:rsidR="00810073" w:rsidRDefault="00810073" w:rsidP="00810073">
            <w:pPr>
              <w:jc w:val="right"/>
              <w:rPr>
                <w:szCs w:val="21"/>
              </w:rPr>
            </w:pPr>
          </w:p>
        </w:tc>
      </w:tr>
      <w:tr w:rsidR="00810073" w14:paraId="1D4B1336" w14:textId="77777777" w:rsidTr="00810073">
        <w:tc>
          <w:tcPr>
            <w:tcW w:w="1918" w:type="pct"/>
          </w:tcPr>
          <w:p w14:paraId="1C015100" w14:textId="77777777" w:rsidR="00810073" w:rsidRDefault="00810073" w:rsidP="00810073">
            <w:pPr>
              <w:pStyle w:val="ab"/>
              <w:ind w:firstLineChars="0" w:firstLine="0"/>
              <w:jc w:val="left"/>
              <w:rPr>
                <w:szCs w:val="21"/>
              </w:rPr>
            </w:pPr>
            <w:r>
              <w:rPr>
                <w:szCs w:val="21"/>
              </w:rPr>
              <w:t>对外委托贷款取得的损益</w:t>
            </w:r>
          </w:p>
        </w:tc>
        <w:tc>
          <w:tcPr>
            <w:tcW w:w="929" w:type="pct"/>
            <w:vAlign w:val="center"/>
          </w:tcPr>
          <w:p w14:paraId="798D3FF1" w14:textId="52E58E90" w:rsidR="00810073" w:rsidRDefault="00810073" w:rsidP="00810073">
            <w:pPr>
              <w:jc w:val="right"/>
              <w:rPr>
                <w:szCs w:val="21"/>
              </w:rPr>
            </w:pPr>
          </w:p>
        </w:tc>
        <w:tc>
          <w:tcPr>
            <w:tcW w:w="553" w:type="pct"/>
            <w:vAlign w:val="center"/>
          </w:tcPr>
          <w:p w14:paraId="3ADB03AD" w14:textId="4B9B1276" w:rsidR="00810073" w:rsidRDefault="00810073" w:rsidP="00810073">
            <w:pPr>
              <w:rPr>
                <w:szCs w:val="21"/>
              </w:rPr>
            </w:pPr>
          </w:p>
        </w:tc>
        <w:tc>
          <w:tcPr>
            <w:tcW w:w="826" w:type="pct"/>
            <w:vAlign w:val="center"/>
          </w:tcPr>
          <w:p w14:paraId="7F28D8E3" w14:textId="77777777" w:rsidR="00810073" w:rsidRDefault="00810073" w:rsidP="00810073">
            <w:pPr>
              <w:jc w:val="right"/>
              <w:rPr>
                <w:szCs w:val="21"/>
              </w:rPr>
            </w:pPr>
          </w:p>
        </w:tc>
        <w:tc>
          <w:tcPr>
            <w:tcW w:w="774" w:type="pct"/>
            <w:vAlign w:val="center"/>
          </w:tcPr>
          <w:p w14:paraId="5D1582E2" w14:textId="77777777" w:rsidR="00810073" w:rsidRDefault="00810073" w:rsidP="00810073">
            <w:pPr>
              <w:jc w:val="right"/>
              <w:rPr>
                <w:szCs w:val="21"/>
              </w:rPr>
            </w:pPr>
          </w:p>
        </w:tc>
      </w:tr>
      <w:tr w:rsidR="00810073" w14:paraId="22EABD83" w14:textId="77777777" w:rsidTr="00810073">
        <w:tc>
          <w:tcPr>
            <w:tcW w:w="1918" w:type="pct"/>
          </w:tcPr>
          <w:p w14:paraId="642CC2CD" w14:textId="77777777" w:rsidR="00810073" w:rsidRDefault="00810073" w:rsidP="00810073">
            <w:pPr>
              <w:pStyle w:val="ab"/>
              <w:ind w:firstLineChars="0" w:firstLine="0"/>
              <w:jc w:val="left"/>
              <w:rPr>
                <w:szCs w:val="21"/>
              </w:rPr>
            </w:pPr>
            <w:r>
              <w:rPr>
                <w:szCs w:val="21"/>
              </w:rPr>
              <w:t>因不可抗力因</w:t>
            </w:r>
            <w:r>
              <w:rPr>
                <w:rFonts w:hint="eastAsia"/>
                <w:szCs w:val="21"/>
              </w:rPr>
              <w:t>素，如遭受自然灾害而产生的各项资产损失</w:t>
            </w:r>
          </w:p>
        </w:tc>
        <w:tc>
          <w:tcPr>
            <w:tcW w:w="929" w:type="pct"/>
            <w:vAlign w:val="center"/>
          </w:tcPr>
          <w:p w14:paraId="243A178E" w14:textId="17202524" w:rsidR="00810073" w:rsidRDefault="00810073" w:rsidP="00810073">
            <w:pPr>
              <w:jc w:val="right"/>
              <w:rPr>
                <w:szCs w:val="21"/>
              </w:rPr>
            </w:pPr>
          </w:p>
        </w:tc>
        <w:tc>
          <w:tcPr>
            <w:tcW w:w="553" w:type="pct"/>
            <w:vAlign w:val="center"/>
          </w:tcPr>
          <w:p w14:paraId="63A65755" w14:textId="473D9B9D" w:rsidR="00810073" w:rsidRDefault="00810073" w:rsidP="00810073">
            <w:pPr>
              <w:rPr>
                <w:szCs w:val="21"/>
              </w:rPr>
            </w:pPr>
          </w:p>
        </w:tc>
        <w:tc>
          <w:tcPr>
            <w:tcW w:w="826" w:type="pct"/>
            <w:vAlign w:val="center"/>
          </w:tcPr>
          <w:p w14:paraId="7F715348" w14:textId="77777777" w:rsidR="00810073" w:rsidRDefault="00810073" w:rsidP="00810073">
            <w:pPr>
              <w:jc w:val="right"/>
              <w:rPr>
                <w:szCs w:val="21"/>
              </w:rPr>
            </w:pPr>
          </w:p>
        </w:tc>
        <w:tc>
          <w:tcPr>
            <w:tcW w:w="774" w:type="pct"/>
            <w:vAlign w:val="center"/>
          </w:tcPr>
          <w:p w14:paraId="3994F794" w14:textId="77777777" w:rsidR="00810073" w:rsidRDefault="00810073" w:rsidP="00810073">
            <w:pPr>
              <w:jc w:val="right"/>
              <w:rPr>
                <w:szCs w:val="21"/>
              </w:rPr>
            </w:pPr>
          </w:p>
        </w:tc>
      </w:tr>
      <w:tr w:rsidR="00810073" w14:paraId="3FE1EF08" w14:textId="77777777" w:rsidTr="00810073">
        <w:tc>
          <w:tcPr>
            <w:tcW w:w="1918" w:type="pct"/>
          </w:tcPr>
          <w:p w14:paraId="22750EC7" w14:textId="77777777" w:rsidR="00810073" w:rsidRDefault="00810073" w:rsidP="00810073">
            <w:pPr>
              <w:pStyle w:val="ab"/>
              <w:ind w:firstLineChars="0" w:firstLine="0"/>
              <w:jc w:val="left"/>
            </w:pPr>
            <w:r>
              <w:rPr>
                <w:rFonts w:hint="eastAsia"/>
              </w:rPr>
              <w:t>单独进行减值测试的应收款项减值准备转回</w:t>
            </w:r>
          </w:p>
        </w:tc>
        <w:tc>
          <w:tcPr>
            <w:tcW w:w="929" w:type="pct"/>
            <w:vAlign w:val="center"/>
          </w:tcPr>
          <w:p w14:paraId="7FC4A701" w14:textId="5392525E" w:rsidR="00810073" w:rsidRDefault="007E63CC" w:rsidP="00810073">
            <w:pPr>
              <w:jc w:val="right"/>
              <w:rPr>
                <w:szCs w:val="21"/>
              </w:rPr>
            </w:pPr>
            <w:r>
              <w:rPr>
                <w:szCs w:val="21"/>
              </w:rPr>
              <w:t>50,000.00</w:t>
            </w:r>
          </w:p>
        </w:tc>
        <w:tc>
          <w:tcPr>
            <w:tcW w:w="553" w:type="pct"/>
            <w:vAlign w:val="center"/>
          </w:tcPr>
          <w:p w14:paraId="3647D2D7" w14:textId="70B95C3D" w:rsidR="00810073" w:rsidRDefault="00810073" w:rsidP="00810073">
            <w:pPr>
              <w:rPr>
                <w:szCs w:val="21"/>
              </w:rPr>
            </w:pPr>
          </w:p>
        </w:tc>
        <w:tc>
          <w:tcPr>
            <w:tcW w:w="826" w:type="pct"/>
            <w:vAlign w:val="center"/>
          </w:tcPr>
          <w:p w14:paraId="7C705725" w14:textId="12147DA2" w:rsidR="00810073" w:rsidRDefault="00810073" w:rsidP="00810073">
            <w:pPr>
              <w:jc w:val="right"/>
              <w:rPr>
                <w:szCs w:val="21"/>
              </w:rPr>
            </w:pPr>
            <w:r>
              <w:t>50,000.00</w:t>
            </w:r>
          </w:p>
        </w:tc>
        <w:tc>
          <w:tcPr>
            <w:tcW w:w="774" w:type="pct"/>
            <w:vAlign w:val="center"/>
          </w:tcPr>
          <w:p w14:paraId="7CCC2CDC" w14:textId="372471DD" w:rsidR="00810073" w:rsidRDefault="00810073" w:rsidP="00810073">
            <w:pPr>
              <w:jc w:val="right"/>
              <w:rPr>
                <w:szCs w:val="21"/>
              </w:rPr>
            </w:pPr>
            <w:r>
              <w:t>689,913.27</w:t>
            </w:r>
          </w:p>
        </w:tc>
      </w:tr>
      <w:tr w:rsidR="00810073" w14:paraId="6AC117C6" w14:textId="77777777" w:rsidTr="00810073">
        <w:tc>
          <w:tcPr>
            <w:tcW w:w="1918" w:type="pct"/>
          </w:tcPr>
          <w:p w14:paraId="599BCA2A" w14:textId="77777777" w:rsidR="00810073" w:rsidRDefault="00810073" w:rsidP="00810073">
            <w:pPr>
              <w:pStyle w:val="ab"/>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929" w:type="pct"/>
            <w:vAlign w:val="center"/>
          </w:tcPr>
          <w:p w14:paraId="48A7994E" w14:textId="0C31061A" w:rsidR="00810073" w:rsidRDefault="00810073" w:rsidP="00810073">
            <w:pPr>
              <w:jc w:val="right"/>
              <w:rPr>
                <w:szCs w:val="21"/>
              </w:rPr>
            </w:pPr>
          </w:p>
        </w:tc>
        <w:tc>
          <w:tcPr>
            <w:tcW w:w="553" w:type="pct"/>
            <w:vAlign w:val="center"/>
          </w:tcPr>
          <w:p w14:paraId="60B11C53" w14:textId="4FC3CC9D" w:rsidR="00810073" w:rsidRDefault="00810073" w:rsidP="00810073">
            <w:pPr>
              <w:rPr>
                <w:szCs w:val="21"/>
              </w:rPr>
            </w:pPr>
          </w:p>
        </w:tc>
        <w:tc>
          <w:tcPr>
            <w:tcW w:w="826" w:type="pct"/>
            <w:vAlign w:val="center"/>
          </w:tcPr>
          <w:p w14:paraId="059897F0" w14:textId="77777777" w:rsidR="00810073" w:rsidRDefault="00810073" w:rsidP="00810073">
            <w:pPr>
              <w:jc w:val="right"/>
              <w:rPr>
                <w:szCs w:val="21"/>
              </w:rPr>
            </w:pPr>
          </w:p>
        </w:tc>
        <w:tc>
          <w:tcPr>
            <w:tcW w:w="774" w:type="pct"/>
            <w:vAlign w:val="center"/>
          </w:tcPr>
          <w:p w14:paraId="4A09885C" w14:textId="77777777" w:rsidR="00810073" w:rsidRDefault="00810073" w:rsidP="00810073">
            <w:pPr>
              <w:jc w:val="right"/>
              <w:rPr>
                <w:szCs w:val="21"/>
              </w:rPr>
            </w:pPr>
          </w:p>
        </w:tc>
      </w:tr>
      <w:tr w:rsidR="00810073" w14:paraId="7A2BEB94" w14:textId="77777777" w:rsidTr="00810073">
        <w:tc>
          <w:tcPr>
            <w:tcW w:w="1918" w:type="pct"/>
          </w:tcPr>
          <w:p w14:paraId="0CB9E56B" w14:textId="77777777" w:rsidR="00810073" w:rsidRDefault="00810073" w:rsidP="00810073">
            <w:pPr>
              <w:pStyle w:val="ab"/>
              <w:ind w:firstLineChars="0" w:firstLine="0"/>
              <w:jc w:val="left"/>
              <w:rPr>
                <w:szCs w:val="21"/>
              </w:rPr>
            </w:pPr>
            <w:r>
              <w:rPr>
                <w:szCs w:val="21"/>
              </w:rPr>
              <w:t>同一控制下企业合并产生的子公司期初至合并日的当期净损益</w:t>
            </w:r>
          </w:p>
        </w:tc>
        <w:tc>
          <w:tcPr>
            <w:tcW w:w="929" w:type="pct"/>
            <w:vAlign w:val="center"/>
          </w:tcPr>
          <w:p w14:paraId="52A2EF38" w14:textId="258D9394" w:rsidR="00810073" w:rsidRDefault="00810073" w:rsidP="00810073">
            <w:pPr>
              <w:jc w:val="right"/>
              <w:rPr>
                <w:szCs w:val="21"/>
              </w:rPr>
            </w:pPr>
          </w:p>
        </w:tc>
        <w:tc>
          <w:tcPr>
            <w:tcW w:w="553" w:type="pct"/>
            <w:vAlign w:val="center"/>
          </w:tcPr>
          <w:p w14:paraId="4FC01DC5" w14:textId="436367DC" w:rsidR="00810073" w:rsidRDefault="00810073" w:rsidP="00810073">
            <w:pPr>
              <w:rPr>
                <w:szCs w:val="21"/>
              </w:rPr>
            </w:pPr>
          </w:p>
        </w:tc>
        <w:tc>
          <w:tcPr>
            <w:tcW w:w="826" w:type="pct"/>
            <w:vAlign w:val="center"/>
          </w:tcPr>
          <w:p w14:paraId="1842F406" w14:textId="77777777" w:rsidR="00810073" w:rsidRDefault="00810073" w:rsidP="00810073">
            <w:pPr>
              <w:jc w:val="right"/>
              <w:rPr>
                <w:szCs w:val="21"/>
              </w:rPr>
            </w:pPr>
          </w:p>
        </w:tc>
        <w:tc>
          <w:tcPr>
            <w:tcW w:w="774" w:type="pct"/>
            <w:vAlign w:val="center"/>
          </w:tcPr>
          <w:p w14:paraId="5B983B68" w14:textId="77777777" w:rsidR="00810073" w:rsidRDefault="00810073" w:rsidP="00810073">
            <w:pPr>
              <w:jc w:val="right"/>
              <w:rPr>
                <w:szCs w:val="21"/>
              </w:rPr>
            </w:pPr>
          </w:p>
        </w:tc>
      </w:tr>
      <w:tr w:rsidR="00810073" w14:paraId="0DAFA460" w14:textId="77777777" w:rsidTr="00810073">
        <w:tc>
          <w:tcPr>
            <w:tcW w:w="1918" w:type="pct"/>
          </w:tcPr>
          <w:p w14:paraId="01F99510" w14:textId="77777777" w:rsidR="00810073" w:rsidRDefault="00810073" w:rsidP="00810073">
            <w:pPr>
              <w:pStyle w:val="ab"/>
              <w:ind w:firstLineChars="0" w:firstLine="0"/>
              <w:jc w:val="left"/>
              <w:rPr>
                <w:szCs w:val="21"/>
              </w:rPr>
            </w:pPr>
            <w:r>
              <w:rPr>
                <w:szCs w:val="21"/>
              </w:rPr>
              <w:t>非货币性资产交换损益</w:t>
            </w:r>
          </w:p>
        </w:tc>
        <w:tc>
          <w:tcPr>
            <w:tcW w:w="929" w:type="pct"/>
            <w:vAlign w:val="center"/>
          </w:tcPr>
          <w:p w14:paraId="5ED849DF" w14:textId="57944D9E" w:rsidR="00810073" w:rsidRDefault="00810073" w:rsidP="00810073">
            <w:pPr>
              <w:jc w:val="right"/>
              <w:rPr>
                <w:szCs w:val="21"/>
              </w:rPr>
            </w:pPr>
          </w:p>
        </w:tc>
        <w:tc>
          <w:tcPr>
            <w:tcW w:w="553" w:type="pct"/>
            <w:vAlign w:val="center"/>
          </w:tcPr>
          <w:p w14:paraId="2A96DFA9" w14:textId="6F729969" w:rsidR="00810073" w:rsidRDefault="00810073" w:rsidP="00810073">
            <w:pPr>
              <w:rPr>
                <w:szCs w:val="21"/>
              </w:rPr>
            </w:pPr>
          </w:p>
        </w:tc>
        <w:tc>
          <w:tcPr>
            <w:tcW w:w="826" w:type="pct"/>
            <w:vAlign w:val="center"/>
          </w:tcPr>
          <w:p w14:paraId="790F133C" w14:textId="77777777" w:rsidR="00810073" w:rsidRDefault="00810073" w:rsidP="00810073">
            <w:pPr>
              <w:jc w:val="right"/>
              <w:rPr>
                <w:szCs w:val="21"/>
              </w:rPr>
            </w:pPr>
          </w:p>
        </w:tc>
        <w:tc>
          <w:tcPr>
            <w:tcW w:w="774" w:type="pct"/>
            <w:vAlign w:val="center"/>
          </w:tcPr>
          <w:p w14:paraId="5261D184" w14:textId="77777777" w:rsidR="00810073" w:rsidRDefault="00810073" w:rsidP="00810073">
            <w:pPr>
              <w:jc w:val="right"/>
              <w:rPr>
                <w:szCs w:val="21"/>
              </w:rPr>
            </w:pPr>
          </w:p>
        </w:tc>
      </w:tr>
      <w:tr w:rsidR="00810073" w14:paraId="10CC168E" w14:textId="77777777" w:rsidTr="00810073">
        <w:tc>
          <w:tcPr>
            <w:tcW w:w="1918" w:type="pct"/>
          </w:tcPr>
          <w:p w14:paraId="2641AE2D" w14:textId="77777777" w:rsidR="00810073" w:rsidRDefault="00810073" w:rsidP="00810073">
            <w:pPr>
              <w:pStyle w:val="ab"/>
              <w:ind w:firstLineChars="0" w:firstLine="0"/>
              <w:jc w:val="left"/>
              <w:rPr>
                <w:szCs w:val="21"/>
              </w:rPr>
            </w:pPr>
            <w:r>
              <w:rPr>
                <w:szCs w:val="21"/>
              </w:rPr>
              <w:t>债务重组损益</w:t>
            </w:r>
          </w:p>
        </w:tc>
        <w:tc>
          <w:tcPr>
            <w:tcW w:w="929" w:type="pct"/>
            <w:vAlign w:val="center"/>
          </w:tcPr>
          <w:p w14:paraId="40C3A9C6" w14:textId="1A744A62" w:rsidR="00810073" w:rsidRDefault="00810073" w:rsidP="00810073">
            <w:pPr>
              <w:jc w:val="right"/>
              <w:rPr>
                <w:szCs w:val="21"/>
              </w:rPr>
            </w:pPr>
          </w:p>
        </w:tc>
        <w:tc>
          <w:tcPr>
            <w:tcW w:w="553" w:type="pct"/>
            <w:vAlign w:val="center"/>
          </w:tcPr>
          <w:p w14:paraId="2D54D7F7" w14:textId="7A56412E" w:rsidR="00810073" w:rsidRDefault="00810073" w:rsidP="00810073">
            <w:pPr>
              <w:rPr>
                <w:szCs w:val="21"/>
              </w:rPr>
            </w:pPr>
          </w:p>
        </w:tc>
        <w:tc>
          <w:tcPr>
            <w:tcW w:w="826" w:type="pct"/>
            <w:vAlign w:val="center"/>
          </w:tcPr>
          <w:p w14:paraId="2AEDD9B3" w14:textId="77777777" w:rsidR="00810073" w:rsidRDefault="00810073" w:rsidP="00810073">
            <w:pPr>
              <w:jc w:val="right"/>
              <w:rPr>
                <w:szCs w:val="21"/>
              </w:rPr>
            </w:pPr>
          </w:p>
        </w:tc>
        <w:tc>
          <w:tcPr>
            <w:tcW w:w="774" w:type="pct"/>
            <w:vAlign w:val="center"/>
          </w:tcPr>
          <w:p w14:paraId="01C57FFF" w14:textId="77777777" w:rsidR="00810073" w:rsidRDefault="00810073" w:rsidP="00810073">
            <w:pPr>
              <w:jc w:val="right"/>
              <w:rPr>
                <w:szCs w:val="21"/>
              </w:rPr>
            </w:pPr>
          </w:p>
        </w:tc>
      </w:tr>
      <w:tr w:rsidR="00810073" w14:paraId="75A70317" w14:textId="77777777" w:rsidTr="00810073">
        <w:tc>
          <w:tcPr>
            <w:tcW w:w="1918" w:type="pct"/>
          </w:tcPr>
          <w:p w14:paraId="008A12EB" w14:textId="77777777" w:rsidR="00810073" w:rsidRDefault="00810073" w:rsidP="00810073">
            <w:pPr>
              <w:pStyle w:val="ab"/>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929" w:type="pct"/>
            <w:vAlign w:val="center"/>
          </w:tcPr>
          <w:p w14:paraId="4C0476DF" w14:textId="5A0F68A9" w:rsidR="00810073" w:rsidRDefault="00810073" w:rsidP="00810073">
            <w:pPr>
              <w:jc w:val="right"/>
              <w:rPr>
                <w:szCs w:val="21"/>
              </w:rPr>
            </w:pPr>
          </w:p>
        </w:tc>
        <w:tc>
          <w:tcPr>
            <w:tcW w:w="553" w:type="pct"/>
            <w:vAlign w:val="center"/>
          </w:tcPr>
          <w:p w14:paraId="62511703" w14:textId="1C2F0B6A" w:rsidR="00810073" w:rsidRDefault="00810073" w:rsidP="00810073">
            <w:pPr>
              <w:rPr>
                <w:szCs w:val="21"/>
              </w:rPr>
            </w:pPr>
          </w:p>
        </w:tc>
        <w:tc>
          <w:tcPr>
            <w:tcW w:w="826" w:type="pct"/>
            <w:vAlign w:val="center"/>
          </w:tcPr>
          <w:p w14:paraId="5BECB6C3" w14:textId="77777777" w:rsidR="00810073" w:rsidRDefault="00810073" w:rsidP="00810073">
            <w:pPr>
              <w:jc w:val="right"/>
              <w:rPr>
                <w:szCs w:val="21"/>
              </w:rPr>
            </w:pPr>
          </w:p>
        </w:tc>
        <w:tc>
          <w:tcPr>
            <w:tcW w:w="774" w:type="pct"/>
            <w:vAlign w:val="center"/>
          </w:tcPr>
          <w:p w14:paraId="232C4D87" w14:textId="77777777" w:rsidR="00810073" w:rsidRDefault="00810073" w:rsidP="00810073">
            <w:pPr>
              <w:jc w:val="right"/>
              <w:rPr>
                <w:szCs w:val="21"/>
              </w:rPr>
            </w:pPr>
          </w:p>
        </w:tc>
      </w:tr>
      <w:tr w:rsidR="00810073" w14:paraId="046A9BD1" w14:textId="77777777" w:rsidTr="00810073">
        <w:tc>
          <w:tcPr>
            <w:tcW w:w="1918" w:type="pct"/>
          </w:tcPr>
          <w:p w14:paraId="232E7B66" w14:textId="77777777" w:rsidR="00810073" w:rsidRDefault="00810073" w:rsidP="00810073">
            <w:pPr>
              <w:pStyle w:val="ab"/>
              <w:ind w:firstLineChars="0" w:firstLine="0"/>
              <w:jc w:val="left"/>
              <w:rPr>
                <w:szCs w:val="21"/>
              </w:rPr>
            </w:pPr>
            <w:r>
              <w:rPr>
                <w:szCs w:val="21"/>
              </w:rPr>
              <w:t>因税收、会计等法律、法规</w:t>
            </w:r>
            <w:r>
              <w:rPr>
                <w:rFonts w:hint="eastAsia"/>
                <w:szCs w:val="21"/>
              </w:rPr>
              <w:t>的调整对当期损益产生的一次性影响</w:t>
            </w:r>
          </w:p>
        </w:tc>
        <w:tc>
          <w:tcPr>
            <w:tcW w:w="929" w:type="pct"/>
            <w:vAlign w:val="center"/>
          </w:tcPr>
          <w:p w14:paraId="4940BD37" w14:textId="53D5AA30" w:rsidR="00810073" w:rsidRDefault="00810073" w:rsidP="00810073">
            <w:pPr>
              <w:jc w:val="right"/>
              <w:rPr>
                <w:szCs w:val="21"/>
              </w:rPr>
            </w:pPr>
          </w:p>
        </w:tc>
        <w:tc>
          <w:tcPr>
            <w:tcW w:w="553" w:type="pct"/>
            <w:vAlign w:val="center"/>
          </w:tcPr>
          <w:p w14:paraId="53A7B38E" w14:textId="46EED49F" w:rsidR="00810073" w:rsidRDefault="00810073" w:rsidP="00810073">
            <w:pPr>
              <w:rPr>
                <w:szCs w:val="21"/>
              </w:rPr>
            </w:pPr>
          </w:p>
        </w:tc>
        <w:tc>
          <w:tcPr>
            <w:tcW w:w="826" w:type="pct"/>
            <w:vAlign w:val="center"/>
          </w:tcPr>
          <w:p w14:paraId="63A040DA" w14:textId="77777777" w:rsidR="00810073" w:rsidRDefault="00810073" w:rsidP="00810073">
            <w:pPr>
              <w:jc w:val="right"/>
              <w:rPr>
                <w:szCs w:val="21"/>
              </w:rPr>
            </w:pPr>
          </w:p>
        </w:tc>
        <w:tc>
          <w:tcPr>
            <w:tcW w:w="774" w:type="pct"/>
            <w:vAlign w:val="center"/>
          </w:tcPr>
          <w:p w14:paraId="15E4C51D" w14:textId="77777777" w:rsidR="00810073" w:rsidRDefault="00810073" w:rsidP="00810073">
            <w:pPr>
              <w:jc w:val="right"/>
              <w:rPr>
                <w:szCs w:val="21"/>
              </w:rPr>
            </w:pPr>
          </w:p>
        </w:tc>
      </w:tr>
      <w:tr w:rsidR="00810073" w14:paraId="7F11CB10" w14:textId="77777777" w:rsidTr="00810073">
        <w:tc>
          <w:tcPr>
            <w:tcW w:w="1918" w:type="pct"/>
          </w:tcPr>
          <w:p w14:paraId="08E84FD6" w14:textId="77777777" w:rsidR="00810073" w:rsidRDefault="00810073" w:rsidP="00810073">
            <w:pPr>
              <w:pStyle w:val="ab"/>
              <w:ind w:firstLineChars="0" w:firstLine="0"/>
              <w:jc w:val="left"/>
            </w:pPr>
            <w:r>
              <w:t>因取消、修改股权激励计划一次性确认的股份支付费用</w:t>
            </w:r>
          </w:p>
        </w:tc>
        <w:tc>
          <w:tcPr>
            <w:tcW w:w="929" w:type="pct"/>
            <w:vAlign w:val="center"/>
          </w:tcPr>
          <w:p w14:paraId="534B6CFA" w14:textId="535FA1CA" w:rsidR="00810073" w:rsidRDefault="00810073" w:rsidP="00810073">
            <w:pPr>
              <w:jc w:val="right"/>
              <w:rPr>
                <w:szCs w:val="21"/>
              </w:rPr>
            </w:pPr>
          </w:p>
        </w:tc>
        <w:tc>
          <w:tcPr>
            <w:tcW w:w="553" w:type="pct"/>
            <w:vAlign w:val="center"/>
          </w:tcPr>
          <w:p w14:paraId="0FA0A16B" w14:textId="77777777" w:rsidR="00810073" w:rsidRDefault="00810073" w:rsidP="00810073">
            <w:pPr>
              <w:rPr>
                <w:szCs w:val="21"/>
              </w:rPr>
            </w:pPr>
          </w:p>
        </w:tc>
        <w:tc>
          <w:tcPr>
            <w:tcW w:w="826" w:type="pct"/>
            <w:vAlign w:val="center"/>
          </w:tcPr>
          <w:p w14:paraId="205D3D3F" w14:textId="77777777" w:rsidR="00810073" w:rsidRDefault="00810073" w:rsidP="00810073">
            <w:pPr>
              <w:jc w:val="right"/>
              <w:rPr>
                <w:szCs w:val="21"/>
              </w:rPr>
            </w:pPr>
          </w:p>
        </w:tc>
        <w:tc>
          <w:tcPr>
            <w:tcW w:w="774" w:type="pct"/>
            <w:vAlign w:val="center"/>
          </w:tcPr>
          <w:p w14:paraId="34035648" w14:textId="77777777" w:rsidR="00810073" w:rsidRDefault="00810073" w:rsidP="00810073">
            <w:pPr>
              <w:jc w:val="right"/>
              <w:rPr>
                <w:szCs w:val="21"/>
              </w:rPr>
            </w:pPr>
          </w:p>
        </w:tc>
      </w:tr>
      <w:tr w:rsidR="00810073" w14:paraId="1ADE9AE3" w14:textId="77777777" w:rsidTr="00810073">
        <w:tc>
          <w:tcPr>
            <w:tcW w:w="1918" w:type="pct"/>
          </w:tcPr>
          <w:p w14:paraId="68A82CE1" w14:textId="77777777" w:rsidR="00810073" w:rsidRDefault="00810073" w:rsidP="00810073">
            <w:pPr>
              <w:pStyle w:val="ab"/>
              <w:ind w:firstLineChars="0" w:firstLine="0"/>
              <w:jc w:val="left"/>
            </w:pPr>
            <w:r>
              <w:t>对于现金结算的股份支付，在可行权日之后，应付职工薪酬的公允价值变动产生的损益</w:t>
            </w:r>
          </w:p>
        </w:tc>
        <w:tc>
          <w:tcPr>
            <w:tcW w:w="929" w:type="pct"/>
            <w:vAlign w:val="center"/>
          </w:tcPr>
          <w:p w14:paraId="16CEAE8C" w14:textId="16CEADE8" w:rsidR="00810073" w:rsidRDefault="00810073" w:rsidP="00810073">
            <w:pPr>
              <w:jc w:val="right"/>
              <w:rPr>
                <w:szCs w:val="21"/>
              </w:rPr>
            </w:pPr>
          </w:p>
        </w:tc>
        <w:tc>
          <w:tcPr>
            <w:tcW w:w="553" w:type="pct"/>
            <w:vAlign w:val="center"/>
          </w:tcPr>
          <w:p w14:paraId="120AFF8A" w14:textId="77777777" w:rsidR="00810073" w:rsidRDefault="00810073" w:rsidP="00810073">
            <w:pPr>
              <w:rPr>
                <w:szCs w:val="21"/>
              </w:rPr>
            </w:pPr>
          </w:p>
        </w:tc>
        <w:tc>
          <w:tcPr>
            <w:tcW w:w="826" w:type="pct"/>
            <w:vAlign w:val="center"/>
          </w:tcPr>
          <w:p w14:paraId="4AF9F9F8" w14:textId="77777777" w:rsidR="00810073" w:rsidRDefault="00810073" w:rsidP="00810073">
            <w:pPr>
              <w:jc w:val="right"/>
              <w:rPr>
                <w:szCs w:val="21"/>
              </w:rPr>
            </w:pPr>
          </w:p>
        </w:tc>
        <w:tc>
          <w:tcPr>
            <w:tcW w:w="774" w:type="pct"/>
            <w:vAlign w:val="center"/>
          </w:tcPr>
          <w:p w14:paraId="72F778B5" w14:textId="77777777" w:rsidR="00810073" w:rsidRDefault="00810073" w:rsidP="00810073">
            <w:pPr>
              <w:jc w:val="right"/>
              <w:rPr>
                <w:szCs w:val="21"/>
              </w:rPr>
            </w:pPr>
          </w:p>
        </w:tc>
      </w:tr>
      <w:tr w:rsidR="00810073" w14:paraId="4C461626" w14:textId="77777777" w:rsidTr="00810073">
        <w:tc>
          <w:tcPr>
            <w:tcW w:w="1918" w:type="pct"/>
          </w:tcPr>
          <w:p w14:paraId="68E8B5ED" w14:textId="77777777" w:rsidR="00810073" w:rsidRDefault="00810073" w:rsidP="00810073">
            <w:pPr>
              <w:pStyle w:val="ab"/>
              <w:ind w:firstLineChars="0" w:firstLine="0"/>
              <w:jc w:val="left"/>
              <w:rPr>
                <w:szCs w:val="21"/>
              </w:rPr>
            </w:pPr>
            <w:r>
              <w:rPr>
                <w:szCs w:val="21"/>
              </w:rPr>
              <w:t>采用公允价值模式进行后续计量的投资性房地产公允价值变动产生的损益</w:t>
            </w:r>
          </w:p>
        </w:tc>
        <w:tc>
          <w:tcPr>
            <w:tcW w:w="929" w:type="pct"/>
            <w:vAlign w:val="center"/>
          </w:tcPr>
          <w:p w14:paraId="42983F88" w14:textId="11F269DC" w:rsidR="00810073" w:rsidRDefault="00810073" w:rsidP="00810073">
            <w:pPr>
              <w:jc w:val="right"/>
              <w:rPr>
                <w:szCs w:val="21"/>
              </w:rPr>
            </w:pPr>
          </w:p>
        </w:tc>
        <w:tc>
          <w:tcPr>
            <w:tcW w:w="553" w:type="pct"/>
            <w:vAlign w:val="center"/>
          </w:tcPr>
          <w:p w14:paraId="65CA169A" w14:textId="1BD3E8D4" w:rsidR="00810073" w:rsidRDefault="00810073" w:rsidP="00810073">
            <w:pPr>
              <w:rPr>
                <w:szCs w:val="21"/>
              </w:rPr>
            </w:pPr>
          </w:p>
        </w:tc>
        <w:tc>
          <w:tcPr>
            <w:tcW w:w="826" w:type="pct"/>
            <w:vAlign w:val="center"/>
          </w:tcPr>
          <w:p w14:paraId="14D1F5C1" w14:textId="77777777" w:rsidR="00810073" w:rsidRDefault="00810073" w:rsidP="00810073">
            <w:pPr>
              <w:jc w:val="right"/>
              <w:rPr>
                <w:szCs w:val="21"/>
              </w:rPr>
            </w:pPr>
          </w:p>
        </w:tc>
        <w:tc>
          <w:tcPr>
            <w:tcW w:w="774" w:type="pct"/>
            <w:vAlign w:val="center"/>
          </w:tcPr>
          <w:p w14:paraId="55CD9E7D" w14:textId="77777777" w:rsidR="00810073" w:rsidRDefault="00810073" w:rsidP="00810073">
            <w:pPr>
              <w:jc w:val="right"/>
              <w:rPr>
                <w:szCs w:val="21"/>
              </w:rPr>
            </w:pPr>
          </w:p>
        </w:tc>
      </w:tr>
      <w:tr w:rsidR="00810073" w14:paraId="1D2608F3" w14:textId="77777777" w:rsidTr="00810073">
        <w:tc>
          <w:tcPr>
            <w:tcW w:w="1918" w:type="pct"/>
          </w:tcPr>
          <w:p w14:paraId="37CC897F" w14:textId="77777777" w:rsidR="00810073" w:rsidRDefault="00810073" w:rsidP="00810073">
            <w:pPr>
              <w:pStyle w:val="ab"/>
              <w:ind w:firstLineChars="0" w:firstLine="0"/>
              <w:jc w:val="left"/>
              <w:rPr>
                <w:szCs w:val="21"/>
              </w:rPr>
            </w:pPr>
            <w:r>
              <w:rPr>
                <w:rFonts w:hint="eastAsia"/>
                <w:szCs w:val="21"/>
              </w:rPr>
              <w:t>交易价格显失公允的交易产生的收益</w:t>
            </w:r>
          </w:p>
        </w:tc>
        <w:tc>
          <w:tcPr>
            <w:tcW w:w="929" w:type="pct"/>
            <w:vAlign w:val="center"/>
          </w:tcPr>
          <w:p w14:paraId="3CC390DF" w14:textId="2B97C091" w:rsidR="00810073" w:rsidRDefault="00810073" w:rsidP="00810073">
            <w:pPr>
              <w:jc w:val="right"/>
              <w:rPr>
                <w:szCs w:val="21"/>
              </w:rPr>
            </w:pPr>
          </w:p>
        </w:tc>
        <w:tc>
          <w:tcPr>
            <w:tcW w:w="553" w:type="pct"/>
            <w:vAlign w:val="center"/>
          </w:tcPr>
          <w:p w14:paraId="35999CA5" w14:textId="77C35350" w:rsidR="00810073" w:rsidRDefault="00810073" w:rsidP="00810073">
            <w:pPr>
              <w:rPr>
                <w:szCs w:val="21"/>
              </w:rPr>
            </w:pPr>
          </w:p>
        </w:tc>
        <w:tc>
          <w:tcPr>
            <w:tcW w:w="826" w:type="pct"/>
            <w:vAlign w:val="center"/>
          </w:tcPr>
          <w:p w14:paraId="611B336A" w14:textId="77777777" w:rsidR="00810073" w:rsidRDefault="00810073" w:rsidP="00810073">
            <w:pPr>
              <w:jc w:val="right"/>
              <w:rPr>
                <w:szCs w:val="21"/>
              </w:rPr>
            </w:pPr>
          </w:p>
        </w:tc>
        <w:tc>
          <w:tcPr>
            <w:tcW w:w="774" w:type="pct"/>
            <w:vAlign w:val="center"/>
          </w:tcPr>
          <w:p w14:paraId="6B9062AA" w14:textId="77777777" w:rsidR="00810073" w:rsidRDefault="00810073" w:rsidP="00810073">
            <w:pPr>
              <w:jc w:val="right"/>
              <w:rPr>
                <w:szCs w:val="21"/>
              </w:rPr>
            </w:pPr>
          </w:p>
        </w:tc>
      </w:tr>
      <w:tr w:rsidR="00810073" w14:paraId="2EA684A4" w14:textId="77777777" w:rsidTr="00810073">
        <w:tc>
          <w:tcPr>
            <w:tcW w:w="1918" w:type="pct"/>
          </w:tcPr>
          <w:p w14:paraId="5732090D" w14:textId="77777777" w:rsidR="00810073" w:rsidRDefault="00810073" w:rsidP="00810073">
            <w:pPr>
              <w:pStyle w:val="ab"/>
              <w:ind w:firstLineChars="0" w:firstLine="0"/>
              <w:jc w:val="left"/>
              <w:rPr>
                <w:szCs w:val="21"/>
              </w:rPr>
            </w:pPr>
            <w:r>
              <w:rPr>
                <w:szCs w:val="21"/>
              </w:rPr>
              <w:t>与公司正常经营业务无关的或有事项产生的损益</w:t>
            </w:r>
          </w:p>
        </w:tc>
        <w:tc>
          <w:tcPr>
            <w:tcW w:w="929" w:type="pct"/>
            <w:vAlign w:val="center"/>
          </w:tcPr>
          <w:p w14:paraId="35920919" w14:textId="1B601FB2" w:rsidR="00810073" w:rsidRDefault="00810073" w:rsidP="00810073">
            <w:pPr>
              <w:jc w:val="right"/>
              <w:rPr>
                <w:szCs w:val="21"/>
              </w:rPr>
            </w:pPr>
          </w:p>
        </w:tc>
        <w:tc>
          <w:tcPr>
            <w:tcW w:w="553" w:type="pct"/>
            <w:vAlign w:val="center"/>
          </w:tcPr>
          <w:p w14:paraId="3E73C199" w14:textId="51ACBE6A" w:rsidR="00810073" w:rsidRDefault="00810073" w:rsidP="00810073">
            <w:pPr>
              <w:rPr>
                <w:szCs w:val="21"/>
              </w:rPr>
            </w:pPr>
          </w:p>
        </w:tc>
        <w:tc>
          <w:tcPr>
            <w:tcW w:w="826" w:type="pct"/>
            <w:vAlign w:val="center"/>
          </w:tcPr>
          <w:p w14:paraId="79D6E94A" w14:textId="77777777" w:rsidR="00810073" w:rsidRDefault="00810073" w:rsidP="00810073">
            <w:pPr>
              <w:jc w:val="right"/>
              <w:rPr>
                <w:szCs w:val="21"/>
              </w:rPr>
            </w:pPr>
          </w:p>
        </w:tc>
        <w:tc>
          <w:tcPr>
            <w:tcW w:w="774" w:type="pct"/>
            <w:vAlign w:val="center"/>
          </w:tcPr>
          <w:p w14:paraId="44C0AC80" w14:textId="77777777" w:rsidR="00810073" w:rsidRDefault="00810073" w:rsidP="00810073">
            <w:pPr>
              <w:jc w:val="right"/>
              <w:rPr>
                <w:szCs w:val="21"/>
              </w:rPr>
            </w:pPr>
          </w:p>
        </w:tc>
      </w:tr>
      <w:tr w:rsidR="007E63CC" w14:paraId="0722A55D" w14:textId="77777777" w:rsidTr="00810073">
        <w:tc>
          <w:tcPr>
            <w:tcW w:w="1918" w:type="pct"/>
          </w:tcPr>
          <w:p w14:paraId="453B4EC3" w14:textId="77777777" w:rsidR="007E63CC" w:rsidRDefault="007E63CC" w:rsidP="007E63CC">
            <w:pPr>
              <w:pStyle w:val="ab"/>
              <w:ind w:firstLineChars="0" w:firstLine="0"/>
              <w:jc w:val="left"/>
              <w:rPr>
                <w:szCs w:val="21"/>
              </w:rPr>
            </w:pPr>
            <w:r>
              <w:rPr>
                <w:szCs w:val="21"/>
              </w:rPr>
              <w:t>受托经营取得的托管费收入</w:t>
            </w:r>
          </w:p>
        </w:tc>
        <w:tc>
          <w:tcPr>
            <w:tcW w:w="929" w:type="pct"/>
            <w:vAlign w:val="center"/>
          </w:tcPr>
          <w:p w14:paraId="0F4957C0" w14:textId="0B2B6F64" w:rsidR="007E63CC" w:rsidRDefault="007E63CC" w:rsidP="007E63CC">
            <w:pPr>
              <w:jc w:val="right"/>
              <w:rPr>
                <w:szCs w:val="21"/>
              </w:rPr>
            </w:pPr>
            <w:r>
              <w:t>518,867.92</w:t>
            </w:r>
          </w:p>
        </w:tc>
        <w:tc>
          <w:tcPr>
            <w:tcW w:w="553" w:type="pct"/>
            <w:vAlign w:val="center"/>
          </w:tcPr>
          <w:p w14:paraId="0BB80A1D" w14:textId="252E9530" w:rsidR="007E63CC" w:rsidRDefault="007E63CC" w:rsidP="007E63CC">
            <w:pPr>
              <w:rPr>
                <w:szCs w:val="21"/>
              </w:rPr>
            </w:pPr>
          </w:p>
        </w:tc>
        <w:tc>
          <w:tcPr>
            <w:tcW w:w="826" w:type="pct"/>
            <w:vAlign w:val="center"/>
          </w:tcPr>
          <w:p w14:paraId="2E68B834" w14:textId="071E1547" w:rsidR="007E63CC" w:rsidRDefault="007E63CC" w:rsidP="007E63CC">
            <w:pPr>
              <w:jc w:val="right"/>
              <w:rPr>
                <w:szCs w:val="21"/>
              </w:rPr>
            </w:pPr>
            <w:r>
              <w:t>621,289.55</w:t>
            </w:r>
          </w:p>
        </w:tc>
        <w:tc>
          <w:tcPr>
            <w:tcW w:w="774" w:type="pct"/>
            <w:vAlign w:val="center"/>
          </w:tcPr>
          <w:p w14:paraId="026F692D" w14:textId="2822F92B" w:rsidR="007E63CC" w:rsidRDefault="007E63CC" w:rsidP="007E63CC">
            <w:pPr>
              <w:jc w:val="right"/>
              <w:rPr>
                <w:szCs w:val="21"/>
              </w:rPr>
            </w:pPr>
            <w:r>
              <w:t>518,867.92</w:t>
            </w:r>
          </w:p>
        </w:tc>
      </w:tr>
      <w:tr w:rsidR="007E63CC" w14:paraId="5EE95E19" w14:textId="77777777" w:rsidTr="00810073">
        <w:tc>
          <w:tcPr>
            <w:tcW w:w="1918" w:type="pct"/>
          </w:tcPr>
          <w:p w14:paraId="572E953C" w14:textId="77777777" w:rsidR="007E63CC" w:rsidRDefault="007E63CC" w:rsidP="007E63CC">
            <w:pPr>
              <w:pStyle w:val="ab"/>
              <w:ind w:firstLineChars="0" w:firstLine="0"/>
              <w:jc w:val="left"/>
              <w:rPr>
                <w:szCs w:val="21"/>
              </w:rPr>
            </w:pPr>
            <w:r>
              <w:rPr>
                <w:szCs w:val="21"/>
              </w:rPr>
              <w:t>除上述各项之外的其他营业外收入和支出</w:t>
            </w:r>
          </w:p>
        </w:tc>
        <w:tc>
          <w:tcPr>
            <w:tcW w:w="929" w:type="pct"/>
            <w:vAlign w:val="center"/>
          </w:tcPr>
          <w:p w14:paraId="31201553" w14:textId="152590DE" w:rsidR="007E63CC" w:rsidRPr="005B1E60" w:rsidRDefault="005B1E60" w:rsidP="005B1E60">
            <w:pPr>
              <w:jc w:val="right"/>
            </w:pPr>
            <w:r w:rsidRPr="003038C6">
              <w:t>-30,293,720.80</w:t>
            </w:r>
            <w:r w:rsidRPr="005B1E60">
              <w:t xml:space="preserve"> </w:t>
            </w:r>
          </w:p>
        </w:tc>
        <w:tc>
          <w:tcPr>
            <w:tcW w:w="553" w:type="pct"/>
            <w:vAlign w:val="center"/>
          </w:tcPr>
          <w:p w14:paraId="36DEE958" w14:textId="7544BF61" w:rsidR="007E63CC" w:rsidRDefault="007E63CC" w:rsidP="007E63CC">
            <w:pPr>
              <w:rPr>
                <w:szCs w:val="21"/>
              </w:rPr>
            </w:pPr>
          </w:p>
        </w:tc>
        <w:tc>
          <w:tcPr>
            <w:tcW w:w="826" w:type="pct"/>
            <w:vAlign w:val="center"/>
          </w:tcPr>
          <w:p w14:paraId="20AAA6CB" w14:textId="696EDA75" w:rsidR="007E63CC" w:rsidRDefault="007E63CC" w:rsidP="007E63CC">
            <w:pPr>
              <w:jc w:val="right"/>
              <w:rPr>
                <w:szCs w:val="21"/>
              </w:rPr>
            </w:pPr>
            <w:r>
              <w:t>1,790,216.72</w:t>
            </w:r>
          </w:p>
        </w:tc>
        <w:tc>
          <w:tcPr>
            <w:tcW w:w="774" w:type="pct"/>
            <w:vAlign w:val="center"/>
          </w:tcPr>
          <w:p w14:paraId="4DCD7AB5" w14:textId="5CBF9BD6" w:rsidR="007E63CC" w:rsidRDefault="007E63CC" w:rsidP="007E63CC">
            <w:pPr>
              <w:jc w:val="right"/>
              <w:rPr>
                <w:szCs w:val="21"/>
              </w:rPr>
            </w:pPr>
            <w:r>
              <w:t>3,001,777.82</w:t>
            </w:r>
          </w:p>
        </w:tc>
      </w:tr>
      <w:tr w:rsidR="007E63CC" w14:paraId="2504503E" w14:textId="77777777" w:rsidTr="00810073">
        <w:tc>
          <w:tcPr>
            <w:tcW w:w="1918" w:type="pct"/>
          </w:tcPr>
          <w:p w14:paraId="39CBD7F3" w14:textId="77777777" w:rsidR="007E63CC" w:rsidRDefault="007E63CC" w:rsidP="007E63CC">
            <w:pPr>
              <w:pStyle w:val="ab"/>
              <w:ind w:firstLineChars="0" w:firstLine="0"/>
              <w:jc w:val="left"/>
              <w:rPr>
                <w:szCs w:val="21"/>
              </w:rPr>
            </w:pPr>
            <w:r>
              <w:rPr>
                <w:szCs w:val="21"/>
              </w:rPr>
              <w:t>其他符合非经常性损益定义的损益项目</w:t>
            </w:r>
          </w:p>
        </w:tc>
        <w:tc>
          <w:tcPr>
            <w:tcW w:w="929" w:type="pct"/>
            <w:vAlign w:val="center"/>
          </w:tcPr>
          <w:p w14:paraId="5C284A36" w14:textId="5B25D515" w:rsidR="007E63CC" w:rsidRPr="005B211F" w:rsidRDefault="007E63CC" w:rsidP="005B211F">
            <w:pPr>
              <w:jc w:val="right"/>
            </w:pPr>
            <w:r>
              <w:rPr>
                <w:rFonts w:hint="eastAsia"/>
              </w:rPr>
              <w:t xml:space="preserve">-12,850,000.00 </w:t>
            </w:r>
          </w:p>
        </w:tc>
        <w:tc>
          <w:tcPr>
            <w:tcW w:w="553" w:type="pct"/>
            <w:vAlign w:val="center"/>
          </w:tcPr>
          <w:p w14:paraId="10B3D7A8" w14:textId="0027359A" w:rsidR="007E63CC" w:rsidRDefault="007E63CC" w:rsidP="007E63CC">
            <w:pPr>
              <w:rPr>
                <w:szCs w:val="21"/>
              </w:rPr>
            </w:pPr>
          </w:p>
        </w:tc>
        <w:tc>
          <w:tcPr>
            <w:tcW w:w="826" w:type="pct"/>
            <w:vAlign w:val="center"/>
          </w:tcPr>
          <w:p w14:paraId="5E64F9EF" w14:textId="77777777" w:rsidR="007E63CC" w:rsidRDefault="007E63CC" w:rsidP="007E63CC">
            <w:pPr>
              <w:jc w:val="right"/>
              <w:rPr>
                <w:szCs w:val="21"/>
              </w:rPr>
            </w:pPr>
          </w:p>
        </w:tc>
        <w:tc>
          <w:tcPr>
            <w:tcW w:w="774" w:type="pct"/>
            <w:vAlign w:val="center"/>
          </w:tcPr>
          <w:p w14:paraId="62D51E9D" w14:textId="77777777" w:rsidR="007E63CC" w:rsidRDefault="007E63CC" w:rsidP="007E63CC">
            <w:pPr>
              <w:jc w:val="right"/>
              <w:rPr>
                <w:szCs w:val="21"/>
              </w:rPr>
            </w:pPr>
          </w:p>
        </w:tc>
      </w:tr>
      <w:tr w:rsidR="000F354E" w14:paraId="2E55C76E" w14:textId="77777777" w:rsidTr="00810073">
        <w:tc>
          <w:tcPr>
            <w:tcW w:w="1918" w:type="pct"/>
          </w:tcPr>
          <w:p w14:paraId="318720E2" w14:textId="77777777" w:rsidR="000F354E" w:rsidRDefault="000F354E" w:rsidP="000F354E">
            <w:pPr>
              <w:pStyle w:val="ab"/>
              <w:ind w:firstLineChars="0" w:firstLine="0"/>
              <w:jc w:val="left"/>
              <w:rPr>
                <w:szCs w:val="21"/>
              </w:rPr>
            </w:pPr>
            <w:r>
              <w:rPr>
                <w:rFonts w:hint="eastAsia"/>
              </w:rPr>
              <w:t>减：</w:t>
            </w:r>
            <w:r>
              <w:rPr>
                <w:szCs w:val="21"/>
              </w:rPr>
              <w:t>所得税影响额</w:t>
            </w:r>
          </w:p>
        </w:tc>
        <w:tc>
          <w:tcPr>
            <w:tcW w:w="929" w:type="pct"/>
            <w:vAlign w:val="center"/>
          </w:tcPr>
          <w:p w14:paraId="28054715" w14:textId="425C35C5" w:rsidR="000F354E" w:rsidRDefault="000F354E" w:rsidP="000F354E">
            <w:pPr>
              <w:jc w:val="right"/>
              <w:rPr>
                <w:szCs w:val="21"/>
              </w:rPr>
            </w:pPr>
            <w:r>
              <w:t>329,309,329.19</w:t>
            </w:r>
          </w:p>
        </w:tc>
        <w:tc>
          <w:tcPr>
            <w:tcW w:w="553" w:type="pct"/>
            <w:vAlign w:val="center"/>
          </w:tcPr>
          <w:p w14:paraId="6D84C752" w14:textId="28E322AC" w:rsidR="000F354E" w:rsidRDefault="000F354E" w:rsidP="000F354E">
            <w:pPr>
              <w:rPr>
                <w:szCs w:val="21"/>
              </w:rPr>
            </w:pPr>
          </w:p>
        </w:tc>
        <w:tc>
          <w:tcPr>
            <w:tcW w:w="826" w:type="pct"/>
            <w:vAlign w:val="center"/>
          </w:tcPr>
          <w:p w14:paraId="19DF74B3" w14:textId="2CB5F41B" w:rsidR="000F354E" w:rsidRDefault="000F354E" w:rsidP="000F354E">
            <w:pPr>
              <w:jc w:val="right"/>
              <w:rPr>
                <w:szCs w:val="21"/>
              </w:rPr>
            </w:pPr>
            <w:r>
              <w:t>27,038,484.31</w:t>
            </w:r>
          </w:p>
        </w:tc>
        <w:tc>
          <w:tcPr>
            <w:tcW w:w="774" w:type="pct"/>
            <w:vAlign w:val="center"/>
          </w:tcPr>
          <w:p w14:paraId="2C8CBDB0" w14:textId="5B627E8F" w:rsidR="000F354E" w:rsidRDefault="000F354E" w:rsidP="000F354E">
            <w:pPr>
              <w:jc w:val="right"/>
              <w:rPr>
                <w:szCs w:val="21"/>
              </w:rPr>
            </w:pPr>
            <w:r>
              <w:t>8,905,442.11</w:t>
            </w:r>
          </w:p>
        </w:tc>
      </w:tr>
      <w:tr w:rsidR="000F354E" w14:paraId="518B4F58" w14:textId="77777777" w:rsidTr="00810073">
        <w:tc>
          <w:tcPr>
            <w:tcW w:w="1918" w:type="pct"/>
          </w:tcPr>
          <w:p w14:paraId="2BD08D2C" w14:textId="77777777" w:rsidR="000F354E" w:rsidRDefault="000F354E" w:rsidP="000F354E">
            <w:pPr>
              <w:pStyle w:val="ab"/>
              <w:jc w:val="left"/>
              <w:rPr>
                <w:szCs w:val="21"/>
              </w:rPr>
            </w:pPr>
            <w:r>
              <w:rPr>
                <w:szCs w:val="21"/>
              </w:rPr>
              <w:t>少数股东权益影响额</w:t>
            </w:r>
            <w:r>
              <w:rPr>
                <w:rFonts w:hint="eastAsia"/>
                <w:szCs w:val="21"/>
              </w:rPr>
              <w:t>（税后）</w:t>
            </w:r>
          </w:p>
        </w:tc>
        <w:tc>
          <w:tcPr>
            <w:tcW w:w="929" w:type="pct"/>
            <w:vAlign w:val="center"/>
          </w:tcPr>
          <w:p w14:paraId="7AC48C06" w14:textId="6687ACD7" w:rsidR="000F354E" w:rsidRDefault="000F354E" w:rsidP="000F354E">
            <w:pPr>
              <w:jc w:val="right"/>
              <w:rPr>
                <w:szCs w:val="21"/>
              </w:rPr>
            </w:pPr>
            <w:r>
              <w:t>327,020,556.75</w:t>
            </w:r>
          </w:p>
        </w:tc>
        <w:tc>
          <w:tcPr>
            <w:tcW w:w="553" w:type="pct"/>
            <w:vAlign w:val="center"/>
          </w:tcPr>
          <w:p w14:paraId="613CC77A" w14:textId="6E573DE8" w:rsidR="000F354E" w:rsidRDefault="000F354E" w:rsidP="000F354E">
            <w:pPr>
              <w:rPr>
                <w:szCs w:val="21"/>
              </w:rPr>
            </w:pPr>
          </w:p>
        </w:tc>
        <w:tc>
          <w:tcPr>
            <w:tcW w:w="826" w:type="pct"/>
            <w:vAlign w:val="center"/>
          </w:tcPr>
          <w:p w14:paraId="73BD728D" w14:textId="23EED67C" w:rsidR="000F354E" w:rsidRDefault="000F354E" w:rsidP="000F354E">
            <w:pPr>
              <w:jc w:val="right"/>
              <w:rPr>
                <w:szCs w:val="21"/>
              </w:rPr>
            </w:pPr>
            <w:r>
              <w:t>3,545,912.49</w:t>
            </w:r>
          </w:p>
        </w:tc>
        <w:tc>
          <w:tcPr>
            <w:tcW w:w="774" w:type="pct"/>
            <w:vAlign w:val="center"/>
          </w:tcPr>
          <w:p w14:paraId="45E08641" w14:textId="1CA7076D" w:rsidR="000F354E" w:rsidRDefault="000F354E" w:rsidP="000F354E">
            <w:pPr>
              <w:jc w:val="right"/>
              <w:rPr>
                <w:szCs w:val="21"/>
              </w:rPr>
            </w:pPr>
            <w:r>
              <w:t>3,654,548.03</w:t>
            </w:r>
          </w:p>
        </w:tc>
      </w:tr>
      <w:tr w:rsidR="000F354E" w14:paraId="46D2251D" w14:textId="77777777" w:rsidTr="00810073">
        <w:tc>
          <w:tcPr>
            <w:tcW w:w="1918" w:type="pct"/>
            <w:vAlign w:val="center"/>
          </w:tcPr>
          <w:p w14:paraId="686FB3BD" w14:textId="77777777" w:rsidR="000F354E" w:rsidRDefault="000F354E" w:rsidP="000F354E">
            <w:pPr>
              <w:pStyle w:val="ab"/>
              <w:ind w:firstLineChars="0" w:firstLine="0"/>
              <w:jc w:val="center"/>
              <w:rPr>
                <w:szCs w:val="21"/>
              </w:rPr>
            </w:pPr>
            <w:r>
              <w:rPr>
                <w:szCs w:val="21"/>
              </w:rPr>
              <w:t>合计</w:t>
            </w:r>
          </w:p>
        </w:tc>
        <w:tc>
          <w:tcPr>
            <w:tcW w:w="929" w:type="pct"/>
            <w:vAlign w:val="center"/>
          </w:tcPr>
          <w:p w14:paraId="204F5286" w14:textId="2E5BD061" w:rsidR="000F354E" w:rsidRDefault="007C0FFA" w:rsidP="000F354E">
            <w:pPr>
              <w:jc w:val="right"/>
              <w:rPr>
                <w:szCs w:val="21"/>
              </w:rPr>
            </w:pPr>
            <w:r>
              <w:rPr>
                <w:szCs w:val="21"/>
              </w:rPr>
              <w:t>607,376,709.93</w:t>
            </w:r>
          </w:p>
        </w:tc>
        <w:tc>
          <w:tcPr>
            <w:tcW w:w="553" w:type="pct"/>
            <w:vAlign w:val="center"/>
          </w:tcPr>
          <w:p w14:paraId="1E1D91A2" w14:textId="328ECEA7" w:rsidR="000F354E" w:rsidRDefault="000F354E" w:rsidP="000F354E">
            <w:pPr>
              <w:rPr>
                <w:szCs w:val="21"/>
              </w:rPr>
            </w:pPr>
          </w:p>
        </w:tc>
        <w:tc>
          <w:tcPr>
            <w:tcW w:w="826" w:type="pct"/>
            <w:vAlign w:val="center"/>
          </w:tcPr>
          <w:p w14:paraId="6F68BB1B" w14:textId="2B9AA487" w:rsidR="000F354E" w:rsidRDefault="000F354E" w:rsidP="000F354E">
            <w:pPr>
              <w:jc w:val="right"/>
              <w:rPr>
                <w:szCs w:val="21"/>
              </w:rPr>
            </w:pPr>
            <w:r>
              <w:t>124,780,852.09</w:t>
            </w:r>
          </w:p>
        </w:tc>
        <w:tc>
          <w:tcPr>
            <w:tcW w:w="774" w:type="pct"/>
            <w:vAlign w:val="center"/>
          </w:tcPr>
          <w:p w14:paraId="1FDEF10C" w14:textId="66A689EF" w:rsidR="000F354E" w:rsidRDefault="000F354E" w:rsidP="000F354E">
            <w:pPr>
              <w:jc w:val="right"/>
              <w:rPr>
                <w:szCs w:val="21"/>
              </w:rPr>
            </w:pPr>
            <w:r>
              <w:t>65,672,982.02</w:t>
            </w:r>
          </w:p>
        </w:tc>
      </w:tr>
      <w:bookmarkEnd w:id="14"/>
    </w:tbl>
    <w:p w14:paraId="06E69584" w14:textId="77777777" w:rsidR="00F750D0" w:rsidRDefault="00F750D0"/>
    <w:p w14:paraId="5702A379" w14:textId="77777777" w:rsidR="00F750D0" w:rsidRDefault="00EA0B3E">
      <w:pPr>
        <w:pStyle w:val="af"/>
        <w:adjustRightInd w:val="0"/>
        <w:snapToGrid w:val="0"/>
        <w:spacing w:line="200" w:lineRule="atLeast"/>
        <w:rPr>
          <w:rFonts w:hAnsi="宋体"/>
          <w:kern w:val="0"/>
          <w:szCs w:val="21"/>
        </w:rPr>
      </w:pPr>
      <w:r>
        <w:rPr>
          <w:rFonts w:hAnsi="宋体" w:cs="宋体" w:hint="eastAsia"/>
          <w:kern w:val="0"/>
          <w:szCs w:val="21"/>
        </w:rPr>
        <w:t>对公司</w:t>
      </w:r>
      <w:r>
        <w:rPr>
          <w:rFonts w:hint="eastAsia"/>
          <w:szCs w:val="21"/>
        </w:rPr>
        <w:t>将《公开发行证券的公司信息披露解释性公告第</w:t>
      </w:r>
      <w:r>
        <w:rPr>
          <w:szCs w:val="21"/>
        </w:rPr>
        <w:t>1号</w:t>
      </w:r>
      <w:r>
        <w:rPr>
          <w:szCs w:val="21"/>
        </w:rPr>
        <w:t>——</w:t>
      </w:r>
      <w:r>
        <w:rPr>
          <w:szCs w:val="21"/>
        </w:rPr>
        <w:t>非经常性损益》未列举的项目认定为的非经常性损益项目且金额重大的，以及将《公开发行证券的公司信息披露解释性公告第1号</w:t>
      </w:r>
      <w:r>
        <w:rPr>
          <w:szCs w:val="21"/>
        </w:rPr>
        <w:t>——</w:t>
      </w:r>
      <w:r>
        <w:rPr>
          <w:szCs w:val="21"/>
        </w:rPr>
        <w:t>非经常性损益》中列举的非经常性损益项目界定为经常性损益的项目，</w:t>
      </w:r>
      <w:r>
        <w:rPr>
          <w:rFonts w:hAnsi="宋体" w:cs="宋体"/>
          <w:kern w:val="0"/>
          <w:szCs w:val="21"/>
        </w:rPr>
        <w:t>应说明原因。</w:t>
      </w:r>
    </w:p>
    <w:bookmarkEnd w:id="15" w:displacedByCustomXml="next"/>
    <w:bookmarkStart w:id="16" w:name="_Hlk41379873" w:displacedByCustomXml="next"/>
    <w:bookmarkStart w:id="17" w:name="_Hlk89096484" w:displacedByCustomXml="next"/>
    <w:sdt>
      <w:sdtPr>
        <w:alias w:val="是否适用：将非经常性损益项目界定为经常性损益项目[双击切换]"/>
        <w:tag w:val="_GBC_a4930715ddcb47d484e7fbd516fb3ac1"/>
        <w:id w:val="-321275682"/>
        <w:placeholder>
          <w:docPart w:val="GBC22222222222222222222222222222"/>
        </w:placeholder>
      </w:sdtPr>
      <w:sdtEndPr/>
      <w:sdtContent>
        <w:p w14:paraId="4C4D366F" w14:textId="1EBE8F75" w:rsidR="00F750D0" w:rsidRDefault="00EA0B3E" w:rsidP="006C5506">
          <w:r>
            <w:fldChar w:fldCharType="begin"/>
          </w:r>
          <w:r w:rsidR="006C5506">
            <w:instrText xml:space="preserve"> MACROBUTTON  SnrToggleCheckbox □适用 </w:instrText>
          </w:r>
          <w:r>
            <w:fldChar w:fldCharType="end"/>
          </w:r>
          <w:r>
            <w:fldChar w:fldCharType="begin"/>
          </w:r>
          <w:r w:rsidR="006C5506">
            <w:instrText xml:space="preserve"> MACROBUTTON  SnrToggleCheckbox √不适用 </w:instrText>
          </w:r>
          <w:r>
            <w:fldChar w:fldCharType="end"/>
          </w:r>
        </w:p>
      </w:sdtContent>
    </w:sdt>
    <w:bookmarkEnd w:id="16" w:displacedByCustomXml="prev"/>
    <w:bookmarkEnd w:id="17" w:displacedByCustomXml="prev"/>
    <w:p w14:paraId="0F924995" w14:textId="77777777" w:rsidR="006C5506" w:rsidRDefault="006C5506" w:rsidP="006C5506"/>
    <w:p w14:paraId="492E1EBC" w14:textId="77777777" w:rsidR="00F750D0" w:rsidRDefault="00EA0B3E">
      <w:pPr>
        <w:pStyle w:val="2"/>
        <w:numPr>
          <w:ilvl w:val="1"/>
          <w:numId w:val="4"/>
        </w:numPr>
        <w:ind w:left="498" w:hangingChars="236" w:hanging="498"/>
      </w:pPr>
      <w:r>
        <w:rPr>
          <w:rFonts w:hint="eastAsia"/>
        </w:rPr>
        <w:t>采用公允价值计量的项目</w:t>
      </w:r>
    </w:p>
    <w:sdt>
      <w:sdtPr>
        <w:alias w:val="是否适用：采用公允价值计量的项目[双击切换]"/>
        <w:tag w:val="_GBC_e89d76d7486246e0ac1d3db15e4df008"/>
        <w:id w:val="-1833285917"/>
        <w:placeholder>
          <w:docPart w:val="GBC22222222222222222222222222222"/>
        </w:placeholder>
      </w:sdtPr>
      <w:sdtEndPr/>
      <w:sdtContent>
        <w:p w14:paraId="4B21A75E" w14:textId="1A13F7BE" w:rsidR="00F750D0" w:rsidRDefault="00EA0B3E" w:rsidP="00810073">
          <w:r>
            <w:fldChar w:fldCharType="begin"/>
          </w:r>
          <w:r w:rsidR="00810073">
            <w:instrText xml:space="preserve">MACROBUTTON  SnrToggleCheckbox □适用 </w:instrText>
          </w:r>
          <w:r>
            <w:fldChar w:fldCharType="end"/>
          </w:r>
          <w:r>
            <w:fldChar w:fldCharType="begin"/>
          </w:r>
          <w:r w:rsidR="00810073">
            <w:instrText xml:space="preserve"> MACROBUTTON  SnrToggleCheckbox √不适用 </w:instrText>
          </w:r>
          <w:r>
            <w:fldChar w:fldCharType="end"/>
          </w:r>
        </w:p>
      </w:sdtContent>
    </w:sdt>
    <w:p w14:paraId="0B13F1FE" w14:textId="77777777" w:rsidR="00810073" w:rsidRDefault="00810073" w:rsidP="00810073"/>
    <w:p w14:paraId="651E9F2E" w14:textId="77777777" w:rsidR="00F750D0" w:rsidRDefault="00EA0B3E">
      <w:pPr>
        <w:pStyle w:val="2"/>
        <w:numPr>
          <w:ilvl w:val="1"/>
          <w:numId w:val="4"/>
        </w:numPr>
        <w:ind w:left="498" w:hangingChars="236" w:hanging="498"/>
      </w:pPr>
      <w:r>
        <w:rPr>
          <w:rFonts w:hint="eastAsia"/>
        </w:rPr>
        <w:t>其他</w:t>
      </w:r>
    </w:p>
    <w:sdt>
      <w:sdtPr>
        <w:alias w:val="是否适用：公司简介和主要财务指标其他说明[双击切换]"/>
        <w:tag w:val="_GBC_ac20c9ad49eb470dba71a763f930572f"/>
        <w:id w:val="-752510428"/>
        <w:placeholder>
          <w:docPart w:val="GBC22222222222222222222222222222"/>
        </w:placeholder>
      </w:sdtPr>
      <w:sdtEndPr/>
      <w:sdtContent>
        <w:p w14:paraId="06733066" w14:textId="6F24D1DA" w:rsidR="00F750D0" w:rsidRDefault="00EA0B3E" w:rsidP="00810073">
          <w:r>
            <w:fldChar w:fldCharType="begin"/>
          </w:r>
          <w:r w:rsidR="00810073">
            <w:instrText xml:space="preserve">MACROBUTTON  SnrToggleCheckbox □适用 </w:instrText>
          </w:r>
          <w:r>
            <w:fldChar w:fldCharType="end"/>
          </w:r>
          <w:r>
            <w:fldChar w:fldCharType="begin"/>
          </w:r>
          <w:r w:rsidR="00810073">
            <w:instrText xml:space="preserve"> MACROBUTTON  SnrToggleCheckbox √不适用 </w:instrText>
          </w:r>
          <w:r>
            <w:fldChar w:fldCharType="end"/>
          </w:r>
        </w:p>
      </w:sdtContent>
    </w:sdt>
    <w:p w14:paraId="0C1475E6" w14:textId="77777777" w:rsidR="001D3645" w:rsidRDefault="001D3645">
      <w:pPr>
        <w:rPr>
          <w:rFonts w:ascii="Calibri" w:eastAsia="黑体" w:hAnsi="Calibri" w:cs="Times New Roman"/>
          <w:b/>
          <w:bCs/>
          <w:kern w:val="44"/>
          <w:sz w:val="28"/>
          <w:szCs w:val="44"/>
        </w:rPr>
      </w:pPr>
      <w:r>
        <w:br w:type="page"/>
      </w:r>
    </w:p>
    <w:p w14:paraId="07FBBEEB" w14:textId="77777777" w:rsidR="00F750D0" w:rsidRDefault="00EA0B3E">
      <w:pPr>
        <w:pStyle w:val="10"/>
        <w:numPr>
          <w:ilvl w:val="0"/>
          <w:numId w:val="3"/>
        </w:numPr>
        <w:ind w:left="498" w:hangingChars="177" w:hanging="498"/>
      </w:pPr>
      <w:bookmarkStart w:id="18" w:name="_Toc162452509"/>
      <w:r>
        <w:rPr>
          <w:rFonts w:hint="eastAsia"/>
        </w:rPr>
        <w:lastRenderedPageBreak/>
        <w:t>管理层讨论与分析</w:t>
      </w:r>
      <w:bookmarkEnd w:id="18"/>
    </w:p>
    <w:p w14:paraId="5FD7DFFD" w14:textId="77777777" w:rsidR="00F750D0" w:rsidRDefault="00F750D0"/>
    <w:p w14:paraId="77B8C399" w14:textId="77777777" w:rsidR="00F750D0" w:rsidRDefault="00EA0B3E" w:rsidP="00B009F5">
      <w:pPr>
        <w:pStyle w:val="2"/>
        <w:numPr>
          <w:ilvl w:val="0"/>
          <w:numId w:val="15"/>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189296886"/>
        <w:placeholder>
          <w:docPart w:val="GBC22222222222222222222222222222"/>
        </w:placeholder>
      </w:sdtPr>
      <w:sdtEndPr/>
      <w:sdtContent>
        <w:p w14:paraId="0634CADB" w14:textId="77777777" w:rsidR="00F750D0" w:rsidRDefault="001D3645" w:rsidP="000107DF">
          <w:pPr>
            <w:ind w:firstLineChars="200" w:firstLine="420"/>
            <w:jc w:val="both"/>
            <w:rPr>
              <w:rFonts w:asciiTheme="minorEastAsia" w:eastAsiaTheme="minorEastAsia" w:hAnsiTheme="minorEastAsia"/>
            </w:rPr>
          </w:pPr>
          <w:r w:rsidRPr="001D3645">
            <w:rPr>
              <w:rFonts w:asciiTheme="minorEastAsia" w:eastAsiaTheme="minorEastAsia" w:hAnsiTheme="minorEastAsia" w:hint="eastAsia"/>
            </w:rPr>
            <w:t>2023年是全面贯彻落实党的二十大精神开局之年，是实施“十四五”规划承上启下的关键之年。一年来，在</w:t>
          </w:r>
          <w:r>
            <w:rPr>
              <w:rFonts w:asciiTheme="minorEastAsia" w:eastAsiaTheme="minorEastAsia" w:hAnsiTheme="minorEastAsia" w:hint="eastAsia"/>
            </w:rPr>
            <w:t>重庆</w:t>
          </w:r>
          <w:r w:rsidRPr="001D3645">
            <w:rPr>
              <w:rFonts w:asciiTheme="minorEastAsia" w:eastAsiaTheme="minorEastAsia" w:hAnsiTheme="minorEastAsia" w:hint="eastAsia"/>
            </w:rPr>
            <w:t>市委市政府、市国资委的坚强领导下，重庆港深入贯彻习近平新时代中国特色社会主义思想，坚持稳中求进工作总基调，努力克服宏观经济下行压力，一手抓改革改制、一手抓生产经营，较好地完成了年度目标任务。</w:t>
          </w:r>
        </w:p>
      </w:sdtContent>
    </w:sdt>
    <w:p w14:paraId="3256FA38" w14:textId="77777777" w:rsidR="00F750D0" w:rsidRDefault="00F750D0">
      <w:pPr>
        <w:rPr>
          <w:rFonts w:asciiTheme="minorEastAsia" w:eastAsiaTheme="minorEastAsia" w:hAnsiTheme="minorEastAsia"/>
        </w:rPr>
      </w:pPr>
    </w:p>
    <w:p w14:paraId="4DC9F4D5" w14:textId="77777777" w:rsidR="00F750D0" w:rsidRDefault="00EA0B3E" w:rsidP="00B009F5">
      <w:pPr>
        <w:pStyle w:val="2"/>
        <w:numPr>
          <w:ilvl w:val="0"/>
          <w:numId w:val="15"/>
        </w:numPr>
        <w:ind w:left="369" w:hangingChars="175" w:hanging="369"/>
      </w:pPr>
      <w:r>
        <w:t>报告期内公司所处行业情况</w:t>
      </w:r>
    </w:p>
    <w:sdt>
      <w:sdtPr>
        <w:rPr>
          <w:rFonts w:hint="eastAsia"/>
        </w:rPr>
        <w:alias w:val="报告期内公司所处行业情况 "/>
        <w:tag w:val="_GBC_62343dd2540e4e58bef438888246bd32"/>
        <w:id w:val="1761568429"/>
        <w:placeholder>
          <w:docPart w:val="GBC22222222222222222222222222222"/>
        </w:placeholder>
      </w:sdtPr>
      <w:sdtEndPr/>
      <w:sdtContent>
        <w:p w14:paraId="57C27BF3" w14:textId="6D5839AD" w:rsidR="00F750D0" w:rsidRDefault="0030366B" w:rsidP="0030366B">
          <w:pPr>
            <w:ind w:firstLineChars="200" w:firstLine="420"/>
            <w:jc w:val="both"/>
          </w:pPr>
          <w:r w:rsidRPr="0030366B">
            <w:rPr>
              <w:rFonts w:hint="eastAsia"/>
            </w:rPr>
            <w:t>公司所属行业为交通运输业中港口行业。港口行业是国民经济和社会发展的重要基础行业，与宏观经济的发展关系密切。</w:t>
          </w:r>
          <w:r w:rsidR="00716D27" w:rsidRPr="00716D27">
            <w:t>2023</w:t>
          </w:r>
          <w:r w:rsidR="0044416D">
            <w:t>年中国经济</w:t>
          </w:r>
          <w:r w:rsidR="0044416D">
            <w:rPr>
              <w:rFonts w:hint="eastAsia"/>
            </w:rPr>
            <w:t>克服</w:t>
          </w:r>
          <w:r w:rsidR="00716D27" w:rsidRPr="00716D27">
            <w:t>外部压力</w:t>
          </w:r>
          <w:r w:rsidR="0044416D">
            <w:rPr>
              <w:rFonts w:hint="eastAsia"/>
            </w:rPr>
            <w:t>和</w:t>
          </w:r>
          <w:r w:rsidR="00716D27" w:rsidRPr="00716D27">
            <w:t>内部困难，在战胜挑战中不断发展壮大。在世界进入新的动荡变革期、全球经济增长动能不足的大背景下，中国经济发展呈现出“稳”“进”“好”的特征。</w:t>
          </w:r>
          <w:r w:rsidR="0036193F" w:rsidRPr="0036193F">
            <w:t>根据</w:t>
          </w:r>
          <w:r w:rsidR="0036193F">
            <w:rPr>
              <w:rFonts w:hint="eastAsia"/>
            </w:rPr>
            <w:t>国家</w:t>
          </w:r>
          <w:r w:rsidR="0036193F" w:rsidRPr="0036193F">
            <w:rPr>
              <w:rFonts w:hint="eastAsia"/>
            </w:rPr>
            <w:t>统计局</w:t>
          </w:r>
          <w:r w:rsidR="0036193F" w:rsidRPr="0036193F">
            <w:t>公告的数据显示</w:t>
          </w:r>
          <w:r w:rsidR="0036193F">
            <w:rPr>
              <w:rFonts w:hint="eastAsia"/>
            </w:rPr>
            <w:t>，</w:t>
          </w:r>
          <w:r w:rsidR="0036193F">
            <w:t>经</w:t>
          </w:r>
          <w:r w:rsidRPr="0030366B">
            <w:t>初步核算，202</w:t>
          </w:r>
          <w:r w:rsidR="00716D27">
            <w:t>3</w:t>
          </w:r>
          <w:r w:rsidRPr="0030366B">
            <w:t>年全年国内生产总值</w:t>
          </w:r>
          <w:r w:rsidR="00716D27">
            <w:t>126.06</w:t>
          </w:r>
          <w:r w:rsidRPr="0030366B">
            <w:t>万亿元，比上年增长</w:t>
          </w:r>
          <w:r w:rsidR="00716D27">
            <w:t>5.2</w:t>
          </w:r>
          <w:r w:rsidRPr="0030366B">
            <w:t>%。</w:t>
          </w:r>
          <w:r w:rsidRPr="0036193F">
            <w:t>202</w:t>
          </w:r>
          <w:r w:rsidR="00716D27" w:rsidRPr="0036193F">
            <w:t>3</w:t>
          </w:r>
          <w:r w:rsidRPr="0036193F">
            <w:t>年全国</w:t>
          </w:r>
          <w:r w:rsidR="0036193F" w:rsidRPr="0036193F">
            <w:rPr>
              <w:rFonts w:hint="eastAsia"/>
            </w:rPr>
            <w:t>港口完成货物吞吐量</w:t>
          </w:r>
          <w:r w:rsidR="0036193F" w:rsidRPr="0036193F">
            <w:t>170</w:t>
          </w:r>
          <w:r w:rsidR="0036193F" w:rsidRPr="0036193F">
            <w:rPr>
              <w:rFonts w:hint="eastAsia"/>
            </w:rPr>
            <w:t>亿吨，比上年增长</w:t>
          </w:r>
          <w:r w:rsidR="0036193F" w:rsidRPr="0036193F">
            <w:t>8.2%</w:t>
          </w:r>
          <w:r w:rsidR="0036193F" w:rsidRPr="0036193F">
            <w:rPr>
              <w:rFonts w:hint="eastAsia"/>
            </w:rPr>
            <w:t>，其中外贸货物吞吐量</w:t>
          </w:r>
          <w:r w:rsidR="0036193F" w:rsidRPr="0036193F">
            <w:t>50</w:t>
          </w:r>
          <w:r w:rsidR="0036193F" w:rsidRPr="0036193F">
            <w:rPr>
              <w:rFonts w:hint="eastAsia"/>
            </w:rPr>
            <w:t>亿吨，增长</w:t>
          </w:r>
          <w:r w:rsidR="0036193F" w:rsidRPr="0036193F">
            <w:t>9.5%</w:t>
          </w:r>
          <w:r w:rsidR="0036193F" w:rsidRPr="0036193F">
            <w:rPr>
              <w:rFonts w:hint="eastAsia"/>
            </w:rPr>
            <w:t>。港口集装箱吞吐量</w:t>
          </w:r>
          <w:r w:rsidR="0036193F" w:rsidRPr="0036193F">
            <w:t>31</w:t>
          </w:r>
          <w:r w:rsidR="009C72D9">
            <w:rPr>
              <w:rFonts w:hint="eastAsia"/>
            </w:rPr>
            <w:t>,</w:t>
          </w:r>
          <w:r w:rsidR="0036193F" w:rsidRPr="0036193F">
            <w:t>034</w:t>
          </w:r>
          <w:r w:rsidR="0036193F" w:rsidRPr="0036193F">
            <w:rPr>
              <w:rFonts w:hint="eastAsia"/>
            </w:rPr>
            <w:t>万标准箱，增长</w:t>
          </w:r>
          <w:r w:rsidR="0036193F" w:rsidRPr="0036193F">
            <w:t>4.9%</w:t>
          </w:r>
          <w:r w:rsidR="00F646C4">
            <w:rPr>
              <w:rFonts w:hint="eastAsia"/>
            </w:rPr>
            <w:t>。</w:t>
          </w:r>
        </w:p>
      </w:sdtContent>
    </w:sdt>
    <w:p w14:paraId="5B19FAAF" w14:textId="77777777" w:rsidR="00F750D0" w:rsidRDefault="00F750D0"/>
    <w:p w14:paraId="0EB2EA83" w14:textId="77777777" w:rsidR="00F750D0" w:rsidRDefault="00EA0B3E" w:rsidP="00B009F5">
      <w:pPr>
        <w:pStyle w:val="2"/>
        <w:numPr>
          <w:ilvl w:val="0"/>
          <w:numId w:val="15"/>
        </w:numPr>
        <w:ind w:left="369" w:hangingChars="175" w:hanging="369"/>
      </w:pPr>
      <w:r>
        <w:t>报告期内公司从事的业务情况</w:t>
      </w:r>
    </w:p>
    <w:sdt>
      <w:sdtPr>
        <w:alias w:val="报告期内公司从事的业务情况 "/>
        <w:tag w:val="_GBC_5c2ed6623d994f569eb07915af842807"/>
        <w:id w:val="1319383926"/>
        <w:placeholder>
          <w:docPart w:val="GBC22222222222222222222222222222"/>
        </w:placeholder>
      </w:sdtPr>
      <w:sdtEndPr/>
      <w:sdtContent>
        <w:p w14:paraId="00DB5C64" w14:textId="05752E9C" w:rsidR="0030366B" w:rsidRDefault="0030366B" w:rsidP="001D3645">
          <w:pPr>
            <w:ind w:firstLineChars="200" w:firstLine="420"/>
            <w:jc w:val="both"/>
          </w:pPr>
          <w:r>
            <w:rPr>
              <w:rFonts w:hint="eastAsia"/>
            </w:rPr>
            <w:t>重庆港</w:t>
          </w:r>
          <w:r w:rsidRPr="0030366B">
            <w:rPr>
              <w:rFonts w:hint="eastAsia"/>
            </w:rPr>
            <w:t>于1999年1月</w:t>
          </w:r>
          <w:r w:rsidR="00514060" w:rsidRPr="00514060">
            <w:rPr>
              <w:rFonts w:hint="eastAsia"/>
            </w:rPr>
            <w:t>经重庆市人民政府批准</w:t>
          </w:r>
          <w:r w:rsidR="000107DF">
            <w:rPr>
              <w:rFonts w:hint="eastAsia"/>
            </w:rPr>
            <w:t>设立，</w:t>
          </w:r>
          <w:r w:rsidRPr="0030366B">
            <w:rPr>
              <w:rFonts w:hint="eastAsia"/>
            </w:rPr>
            <w:t>于2000年7月31日在上海证券交易所挂牌上市，是国内第一家长江内河港口上市公司</w:t>
          </w:r>
          <w:r w:rsidR="009C72D9" w:rsidRPr="009C72D9">
            <w:rPr>
              <w:rFonts w:hint="eastAsia"/>
            </w:rPr>
            <w:t>，全国5A级物流企业，中国西部地区具有重要地位的内河主枢纽港、集装箱吞吐港运营企业</w:t>
          </w:r>
          <w:r w:rsidRPr="0030366B">
            <w:rPr>
              <w:rFonts w:hint="eastAsia"/>
            </w:rPr>
            <w:t>。</w:t>
          </w:r>
          <w:r>
            <w:rPr>
              <w:rFonts w:hint="eastAsia"/>
            </w:rPr>
            <w:t>公司业务</w:t>
          </w:r>
          <w:r>
            <w:t>主要包括港口</w:t>
          </w:r>
          <w:r w:rsidR="00865F93">
            <w:rPr>
              <w:rFonts w:hint="eastAsia"/>
            </w:rPr>
            <w:t>货物</w:t>
          </w:r>
          <w:r>
            <w:t>中转运输</w:t>
          </w:r>
          <w:r>
            <w:rPr>
              <w:rFonts w:hint="eastAsia"/>
            </w:rPr>
            <w:t>及</w:t>
          </w:r>
          <w:r>
            <w:t>综合物流。</w:t>
          </w:r>
        </w:p>
        <w:p w14:paraId="7A740FAA" w14:textId="77777777" w:rsidR="001D3645" w:rsidRDefault="001D3645" w:rsidP="001D3645">
          <w:pPr>
            <w:ind w:firstLineChars="200" w:firstLine="420"/>
            <w:jc w:val="both"/>
          </w:pPr>
          <w:r>
            <w:t>1. 港口中转运输业务</w:t>
          </w:r>
        </w:p>
        <w:p w14:paraId="5189D476" w14:textId="6763E7A2" w:rsidR="001D3645" w:rsidRDefault="001D3645" w:rsidP="001D3645">
          <w:pPr>
            <w:ind w:firstLineChars="200" w:firstLine="420"/>
            <w:jc w:val="both"/>
          </w:pPr>
          <w:r>
            <w:rPr>
              <w:rFonts w:hint="eastAsia"/>
            </w:rPr>
            <w:t>公司主要核心业务是港口码头</w:t>
          </w:r>
          <w:r w:rsidR="00865F93">
            <w:rPr>
              <w:rFonts w:hint="eastAsia"/>
            </w:rPr>
            <w:t>货物</w:t>
          </w:r>
          <w:r>
            <w:rPr>
              <w:rFonts w:hint="eastAsia"/>
            </w:rPr>
            <w:t>的装卸、仓储</w:t>
          </w:r>
          <w:r w:rsidR="00865F93">
            <w:rPr>
              <w:rFonts w:hint="eastAsia"/>
            </w:rPr>
            <w:t>、</w:t>
          </w:r>
          <w:r>
            <w:rPr>
              <w:rFonts w:hint="eastAsia"/>
            </w:rPr>
            <w:t>中转运输</w:t>
          </w:r>
          <w:r w:rsidR="00865F93">
            <w:rPr>
              <w:rFonts w:hint="eastAsia"/>
            </w:rPr>
            <w:t>等</w:t>
          </w:r>
          <w:r>
            <w:rPr>
              <w:rFonts w:hint="eastAsia"/>
            </w:rPr>
            <w:t>，</w:t>
          </w:r>
          <w:r w:rsidR="009C72D9">
            <w:rPr>
              <w:rFonts w:hint="eastAsia"/>
            </w:rPr>
            <w:t>目前</w:t>
          </w:r>
          <w:r w:rsidR="009C72D9" w:rsidRPr="009C72D9">
            <w:rPr>
              <w:rFonts w:hint="eastAsia"/>
            </w:rPr>
            <w:t>已形成集装箱、件杂散货、商品车和化工等现代化、专业化码头集群，年货物吞吐能力近7,000万吨、集装箱吞吐能力267万TEU</w:t>
          </w:r>
          <w:r w:rsidR="009C72D9" w:rsidRPr="009C72D9">
            <w:t>（20英尺标准集装箱单位）</w:t>
          </w:r>
          <w:r w:rsidR="009C72D9" w:rsidRPr="009C72D9">
            <w:rPr>
              <w:rFonts w:hint="eastAsia"/>
            </w:rPr>
            <w:t>；拥有果园港、万州红溪沟、江津兰家沱和珞璜港4个铁水联运港区，铁路专用线49公里，铁路年作业能力3</w:t>
          </w:r>
          <w:r w:rsidR="009C72D9" w:rsidRPr="009C72D9">
            <w:t>,</w:t>
          </w:r>
          <w:r w:rsidR="009C72D9" w:rsidRPr="009C72D9">
            <w:rPr>
              <w:rFonts w:hint="eastAsia"/>
            </w:rPr>
            <w:t>100万吨。</w:t>
          </w:r>
        </w:p>
        <w:p w14:paraId="2FA880DE" w14:textId="77777777" w:rsidR="001D3645" w:rsidRDefault="001D3645" w:rsidP="001D3645">
          <w:pPr>
            <w:ind w:firstLineChars="200" w:firstLine="420"/>
            <w:jc w:val="both"/>
          </w:pPr>
          <w:r>
            <w:t>2. 综合物流业务</w:t>
          </w:r>
        </w:p>
        <w:p w14:paraId="6E64A1DB" w14:textId="77777777" w:rsidR="00F750D0" w:rsidRDefault="001D3645" w:rsidP="001D3645">
          <w:pPr>
            <w:ind w:firstLineChars="200" w:firstLine="420"/>
            <w:jc w:val="both"/>
          </w:pPr>
          <w:r>
            <w:rPr>
              <w:rFonts w:hint="eastAsia"/>
            </w:rPr>
            <w:t>公司以港口为依托，围绕铁、公、水多式联运，坚持大客户战略，充分整合仓储、航运、铁路、公路、口岸等物流要素资源，积极拓展贸易物流、供应链物流等业务。公司生产经营正逐步从传统单一的港口装卸模式向全程物流模式转变，服务价值链得到较大延伸，对港口物流市场的控制力明显增强，经营规模不断扩大，实现了港口经营模式的转型升级不断发展。</w:t>
          </w:r>
        </w:p>
      </w:sdtContent>
    </w:sdt>
    <w:p w14:paraId="25A24D44" w14:textId="77777777" w:rsidR="00F750D0" w:rsidRDefault="00F750D0"/>
    <w:p w14:paraId="5E7AE32C" w14:textId="77777777" w:rsidR="00F750D0" w:rsidRDefault="00EA0B3E" w:rsidP="00B009F5">
      <w:pPr>
        <w:pStyle w:val="2"/>
        <w:numPr>
          <w:ilvl w:val="0"/>
          <w:numId w:val="15"/>
        </w:numPr>
        <w:ind w:left="369" w:hangingChars="175" w:hanging="369"/>
      </w:pPr>
      <w:r>
        <w:rPr>
          <w:rFonts w:hint="eastAsia"/>
        </w:rPr>
        <w:t>报告期内核心竞争力分析</w:t>
      </w:r>
    </w:p>
    <w:sdt>
      <w:sdtPr>
        <w:alias w:val="是否适用：报告期内核心竞争力分析[双击切换]"/>
        <w:tag w:val="_GBC_a03591f0f7444c9b8f5c55d6f75c3136"/>
        <w:id w:val="-1810854105"/>
        <w:placeholder>
          <w:docPart w:val="GBC22222222222222222222222222222"/>
        </w:placeholder>
      </w:sdtPr>
      <w:sdtEndPr/>
      <w:sdtContent>
        <w:p w14:paraId="2B69F50A"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654881608"/>
        <w:placeholder>
          <w:docPart w:val="GBC22222222222222222222222222222"/>
        </w:placeholder>
      </w:sdtPr>
      <w:sdtEndPr/>
      <w:sdtContent>
        <w:p w14:paraId="1AEA433F" w14:textId="4506B088" w:rsidR="002C316C" w:rsidRDefault="002C316C" w:rsidP="00405332">
          <w:pPr>
            <w:ind w:firstLineChars="200" w:firstLine="420"/>
            <w:jc w:val="both"/>
          </w:pPr>
          <w:r w:rsidRPr="002C316C">
            <w:t>1.</w:t>
          </w:r>
          <w:r>
            <w:t xml:space="preserve"> </w:t>
          </w:r>
          <w:r w:rsidR="00AB3C6C">
            <w:rPr>
              <w:rFonts w:hint="eastAsia"/>
            </w:rPr>
            <w:t>区</w:t>
          </w:r>
          <w:r w:rsidR="00AB3C6C">
            <w:t>位优</w:t>
          </w:r>
          <w:r w:rsidR="00AB3C6C">
            <w:rPr>
              <w:rFonts w:hint="eastAsia"/>
            </w:rPr>
            <w:t>势</w:t>
          </w:r>
          <w:r w:rsidR="002A6403">
            <w:rPr>
              <w:rFonts w:hint="eastAsia"/>
            </w:rPr>
            <w:t>卓越</w:t>
          </w:r>
        </w:p>
        <w:p w14:paraId="28228DB9" w14:textId="2CAF36C9" w:rsidR="002C316C" w:rsidRDefault="002C316C" w:rsidP="00405332">
          <w:pPr>
            <w:ind w:firstLineChars="200" w:firstLine="420"/>
            <w:jc w:val="both"/>
            <w:rPr>
              <w:bCs/>
            </w:rPr>
          </w:pPr>
          <w:r>
            <w:rPr>
              <w:rFonts w:hint="eastAsia"/>
            </w:rPr>
            <w:t>公司</w:t>
          </w:r>
          <w:r w:rsidRPr="002C316C">
            <w:rPr>
              <w:rFonts w:hint="eastAsia"/>
              <w:bCs/>
            </w:rPr>
            <w:t>位于长江上游，承东启西、连接南北，是国家“一带一路”倡议和“长江经济带”战略互联互通的重要节点，所属果园港是长江上游最大的集装箱枢纽中心和件散货集散中心，也是西部陆海新通道、中欧班列等国际物流通道无缝衔接、互联互通重要港口，</w:t>
          </w:r>
          <w:r w:rsidR="0044416D">
            <w:rPr>
              <w:rFonts w:hint="eastAsia"/>
              <w:bCs/>
            </w:rPr>
            <w:t>是</w:t>
          </w:r>
          <w:r w:rsidR="0044416D">
            <w:rPr>
              <w:bCs/>
            </w:rPr>
            <w:t>重庆首个</w:t>
          </w:r>
          <w:r w:rsidRPr="002C316C">
            <w:rPr>
              <w:rFonts w:hint="eastAsia"/>
              <w:bCs/>
            </w:rPr>
            <w:t>具备直接进口水果、粮食、肉类</w:t>
          </w:r>
          <w:r w:rsidR="0044416D">
            <w:rPr>
              <w:rFonts w:hint="eastAsia"/>
              <w:bCs/>
            </w:rPr>
            <w:t>资质</w:t>
          </w:r>
          <w:r w:rsidR="0044416D">
            <w:rPr>
              <w:bCs/>
            </w:rPr>
            <w:t>的口岸</w:t>
          </w:r>
          <w:r w:rsidRPr="002C316C">
            <w:rPr>
              <w:rFonts w:hint="eastAsia"/>
              <w:bCs/>
            </w:rPr>
            <w:t>。</w:t>
          </w:r>
        </w:p>
        <w:p w14:paraId="50A3B0C5" w14:textId="13A7B781" w:rsidR="002C316C" w:rsidRDefault="002C316C" w:rsidP="00405332">
          <w:pPr>
            <w:ind w:firstLineChars="200" w:firstLine="420"/>
            <w:jc w:val="both"/>
            <w:rPr>
              <w:bCs/>
            </w:rPr>
          </w:pPr>
          <w:r>
            <w:rPr>
              <w:rFonts w:hint="eastAsia"/>
              <w:bCs/>
            </w:rPr>
            <w:t xml:space="preserve">2. </w:t>
          </w:r>
          <w:r w:rsidR="006A4CE9" w:rsidRPr="006A4CE9">
            <w:rPr>
              <w:rFonts w:hint="eastAsia"/>
              <w:bCs/>
            </w:rPr>
            <w:t>枢纽功能</w:t>
          </w:r>
          <w:r w:rsidR="00AB3C6C">
            <w:rPr>
              <w:rFonts w:hint="eastAsia"/>
              <w:bCs/>
            </w:rPr>
            <w:t>强</w:t>
          </w:r>
          <w:r w:rsidR="00AB3C6C">
            <w:rPr>
              <w:bCs/>
            </w:rPr>
            <w:t>大</w:t>
          </w:r>
        </w:p>
        <w:p w14:paraId="32C1691B" w14:textId="77777777" w:rsidR="002C316C" w:rsidRDefault="0036758A" w:rsidP="00405332">
          <w:pPr>
            <w:ind w:firstLineChars="200" w:firstLine="420"/>
            <w:jc w:val="both"/>
          </w:pPr>
          <w:r>
            <w:rPr>
              <w:rFonts w:hint="eastAsia"/>
              <w:bCs/>
            </w:rPr>
            <w:t>公司</w:t>
          </w:r>
          <w:r w:rsidR="002C316C" w:rsidRPr="002C316C">
            <w:rPr>
              <w:rFonts w:hint="eastAsia"/>
              <w:bCs/>
            </w:rPr>
            <w:t>物流网络畅通高效。向东，经由长江黄金水道连接太平洋，覆盖全球190多条国际航线，可达200多个国家和地区；向西，通过中欧班列（重庆），经新疆连接中亚、欧洲地区；向南，通过国际陆海贸易新通道，经广西连接新加坡等东盟国家；向北，通过渝满俄国际铁路专列，辐射蒙古、俄罗斯。</w:t>
          </w:r>
        </w:p>
        <w:p w14:paraId="40EA0E18" w14:textId="709547BB" w:rsidR="002C316C" w:rsidRDefault="002C316C" w:rsidP="00405332">
          <w:pPr>
            <w:ind w:firstLineChars="200" w:firstLine="420"/>
            <w:jc w:val="both"/>
          </w:pPr>
          <w:r>
            <w:t>3</w:t>
          </w:r>
          <w:r>
            <w:rPr>
              <w:rFonts w:hint="eastAsia"/>
            </w:rPr>
            <w:t>.</w:t>
          </w:r>
          <w:r>
            <w:t xml:space="preserve"> </w:t>
          </w:r>
          <w:r w:rsidR="004A5D5B">
            <w:rPr>
              <w:rFonts w:hint="eastAsia"/>
            </w:rPr>
            <w:t>铁水联</w:t>
          </w:r>
          <w:r w:rsidR="004A5D5B">
            <w:t>运</w:t>
          </w:r>
          <w:r w:rsidR="002A6403">
            <w:t>优势</w:t>
          </w:r>
          <w:r w:rsidR="007E2B38">
            <w:rPr>
              <w:rFonts w:hint="eastAsia"/>
            </w:rPr>
            <w:t>明</w:t>
          </w:r>
          <w:r w:rsidR="007E2B38">
            <w:t>显</w:t>
          </w:r>
        </w:p>
        <w:p w14:paraId="6E2B8E06" w14:textId="621A74BF" w:rsidR="001D3645" w:rsidRDefault="001D3645" w:rsidP="00405332">
          <w:pPr>
            <w:ind w:firstLineChars="200" w:firstLine="420"/>
            <w:jc w:val="both"/>
          </w:pPr>
          <w:r>
            <w:lastRenderedPageBreak/>
            <w:t>近年来</w:t>
          </w:r>
          <w:r w:rsidR="00AB3C6C">
            <w:rPr>
              <w:rFonts w:hint="eastAsia"/>
            </w:rPr>
            <w:t>，公</w:t>
          </w:r>
          <w:r w:rsidR="00AB3C6C">
            <w:t>司</w:t>
          </w:r>
          <w:r>
            <w:t>通过对港口码头建设投资及改（扩）建，</w:t>
          </w:r>
          <w:r w:rsidR="00625CC6">
            <w:rPr>
              <w:rFonts w:hint="eastAsia"/>
            </w:rPr>
            <w:t>目前</w:t>
          </w:r>
          <w:r w:rsidR="00625CC6" w:rsidRPr="009C72D9">
            <w:rPr>
              <w:rFonts w:hint="eastAsia"/>
            </w:rPr>
            <w:t>已形成集装箱、件杂散货、商品车和化工等现代化、专业化码头集群</w:t>
          </w:r>
          <w:r>
            <w:t>，</w:t>
          </w:r>
          <w:r w:rsidR="00625CC6" w:rsidRPr="009C72D9">
            <w:rPr>
              <w:rFonts w:hint="eastAsia"/>
            </w:rPr>
            <w:t>拥有果园港、万州红溪沟、江津兰家沱和珞璜港</w:t>
          </w:r>
          <w:r w:rsidR="0044416D">
            <w:t>4个铁水联运港区，</w:t>
          </w:r>
          <w:r w:rsidR="003D7E70">
            <w:rPr>
              <w:rFonts w:hint="eastAsia"/>
            </w:rPr>
            <w:t>在</w:t>
          </w:r>
          <w:r w:rsidR="00820396">
            <w:rPr>
              <w:rFonts w:hint="eastAsia"/>
            </w:rPr>
            <w:t>铁水</w:t>
          </w:r>
          <w:r w:rsidR="00820396">
            <w:t>联运</w:t>
          </w:r>
          <w:r w:rsidR="003D7E70">
            <w:rPr>
              <w:rFonts w:hint="eastAsia"/>
            </w:rPr>
            <w:t>通</w:t>
          </w:r>
          <w:r w:rsidR="003D7E70">
            <w:t>过</w:t>
          </w:r>
          <w:r w:rsidR="003D7E70">
            <w:rPr>
              <w:rFonts w:hint="eastAsia"/>
            </w:rPr>
            <w:t>能</w:t>
          </w:r>
          <w:r w:rsidR="003D7E70">
            <w:t>力、</w:t>
          </w:r>
          <w:r w:rsidR="00820396">
            <w:rPr>
              <w:rFonts w:hint="eastAsia"/>
            </w:rPr>
            <w:t>协</w:t>
          </w:r>
          <w:r w:rsidR="00820396">
            <w:t>同</w:t>
          </w:r>
          <w:r w:rsidR="00820396">
            <w:rPr>
              <w:rFonts w:hint="eastAsia"/>
            </w:rPr>
            <w:t>机</w:t>
          </w:r>
          <w:r w:rsidR="00820396">
            <w:t>制</w:t>
          </w:r>
          <w:r w:rsidR="003D7E70">
            <w:rPr>
              <w:rFonts w:hint="eastAsia"/>
            </w:rPr>
            <w:t>、服</w:t>
          </w:r>
          <w:r w:rsidR="003D7E70">
            <w:t>务效能</w:t>
          </w:r>
          <w:r w:rsidR="003D7E70">
            <w:rPr>
              <w:rFonts w:hint="eastAsia"/>
            </w:rPr>
            <w:t>等</w:t>
          </w:r>
          <w:r w:rsidR="003D7E70">
            <w:t>方面在</w:t>
          </w:r>
          <w:r w:rsidR="003D7E70">
            <w:rPr>
              <w:rFonts w:hint="eastAsia"/>
            </w:rPr>
            <w:t>长</w:t>
          </w:r>
          <w:r w:rsidR="003D7E70">
            <w:t>江上游</w:t>
          </w:r>
          <w:r w:rsidR="003D7E70">
            <w:rPr>
              <w:rFonts w:hint="eastAsia"/>
            </w:rPr>
            <w:t>港口占</w:t>
          </w:r>
          <w:r w:rsidR="003D7E70">
            <w:t>绝</w:t>
          </w:r>
          <w:r w:rsidR="003D7E70">
            <w:rPr>
              <w:rFonts w:hint="eastAsia"/>
            </w:rPr>
            <w:t>对</w:t>
          </w:r>
          <w:r w:rsidR="003D7E70">
            <w:t>优势</w:t>
          </w:r>
          <w:r>
            <w:t>。</w:t>
          </w:r>
        </w:p>
        <w:p w14:paraId="32595D11" w14:textId="7931C505" w:rsidR="002C316C" w:rsidRDefault="003D7E70" w:rsidP="00405332">
          <w:pPr>
            <w:ind w:firstLineChars="200" w:firstLine="420"/>
            <w:jc w:val="both"/>
          </w:pPr>
          <w:r>
            <w:t>4</w:t>
          </w:r>
          <w:r w:rsidR="002C316C">
            <w:rPr>
              <w:rFonts w:hint="eastAsia"/>
            </w:rPr>
            <w:t>.</w:t>
          </w:r>
          <w:r w:rsidR="002C316C">
            <w:t xml:space="preserve"> </w:t>
          </w:r>
          <w:r w:rsidR="001D3645">
            <w:t>集装箱竞争</w:t>
          </w:r>
          <w:r w:rsidR="00621E19">
            <w:rPr>
              <w:rFonts w:hint="eastAsia"/>
            </w:rPr>
            <w:t>优</w:t>
          </w:r>
          <w:r w:rsidR="00621E19">
            <w:t>势显著</w:t>
          </w:r>
        </w:p>
        <w:p w14:paraId="29542846" w14:textId="1E85DCB6" w:rsidR="00F750D0" w:rsidRDefault="001D3645" w:rsidP="00405332">
          <w:pPr>
            <w:ind w:firstLineChars="200" w:firstLine="420"/>
            <w:jc w:val="both"/>
          </w:pPr>
          <w:r>
            <w:t>公司</w:t>
          </w:r>
          <w:r w:rsidR="002C316C">
            <w:rPr>
              <w:rFonts w:hint="eastAsia"/>
            </w:rPr>
            <w:t>拥有</w:t>
          </w:r>
          <w:r>
            <w:t>长江上游和西南地区规模最大、装卸工艺最先进、服务质量最优质的集装箱枢纽港，集装箱年吞吐量占重庆水路集装箱年吞吐量的</w:t>
          </w:r>
          <w:r w:rsidR="009C72D9">
            <w:t>90</w:t>
          </w:r>
          <w:r>
            <w:t>%以上。</w:t>
          </w:r>
        </w:p>
      </w:sdtContent>
    </w:sdt>
    <w:p w14:paraId="1C99C9C4" w14:textId="77777777" w:rsidR="00F750D0" w:rsidRDefault="00F750D0">
      <w:pPr>
        <w:rPr>
          <w:rFonts w:asciiTheme="minorEastAsia" w:eastAsiaTheme="minorEastAsia" w:hAnsiTheme="minorEastAsia"/>
        </w:rPr>
      </w:pPr>
    </w:p>
    <w:p w14:paraId="52DE30DB" w14:textId="77777777" w:rsidR="00F750D0" w:rsidRDefault="00EA0B3E" w:rsidP="00B009F5">
      <w:pPr>
        <w:pStyle w:val="2"/>
        <w:numPr>
          <w:ilvl w:val="0"/>
          <w:numId w:val="15"/>
        </w:numPr>
        <w:ind w:left="369" w:hangingChars="175" w:hanging="369"/>
      </w:pPr>
      <w:r>
        <w:rPr>
          <w:rFonts w:hint="eastAsia"/>
        </w:rPr>
        <w:t>报告期内主要经营情况</w:t>
      </w:r>
    </w:p>
    <w:sdt>
      <w:sdtPr>
        <w:rPr>
          <w:rFonts w:hint="eastAsia"/>
        </w:rPr>
        <w:alias w:val="报告期内主要经营情况"/>
        <w:tag w:val="_GBC_655a1c6ffd2a454085e53e5538e3b2ef"/>
        <w:id w:val="1165588171"/>
        <w:placeholder>
          <w:docPart w:val="GBC22222222222222222222222222222"/>
        </w:placeholder>
      </w:sdtPr>
      <w:sdtEndPr/>
      <w:sdtContent>
        <w:p w14:paraId="3105146E" w14:textId="77777777" w:rsidR="001D3645" w:rsidRPr="00A6682B" w:rsidRDefault="001D3645" w:rsidP="001D3645">
          <w:pPr>
            <w:ind w:firstLineChars="200" w:firstLine="420"/>
            <w:jc w:val="both"/>
          </w:pPr>
          <w:r w:rsidRPr="00A6682B">
            <w:rPr>
              <w:rFonts w:hint="eastAsia"/>
            </w:rPr>
            <w:t>（一）主要经济指标完成情况</w:t>
          </w:r>
        </w:p>
        <w:p w14:paraId="2AED95C1" w14:textId="77777777" w:rsidR="001D3645" w:rsidRDefault="001D3645" w:rsidP="001D3645">
          <w:pPr>
            <w:ind w:firstLineChars="200" w:firstLine="420"/>
            <w:jc w:val="both"/>
          </w:pPr>
          <w:r w:rsidRPr="00A6682B">
            <w:t>1.生产指标</w:t>
          </w:r>
        </w:p>
        <w:p w14:paraId="7796E620" w14:textId="2501C208" w:rsidR="002D0228" w:rsidRDefault="001D3645" w:rsidP="00766758">
          <w:pPr>
            <w:ind w:firstLineChars="200" w:firstLine="420"/>
            <w:jc w:val="both"/>
          </w:pPr>
          <w:r>
            <w:rPr>
              <w:rFonts w:hint="eastAsia"/>
            </w:rPr>
            <w:t>2</w:t>
          </w:r>
          <w:r>
            <w:t>023</w:t>
          </w:r>
          <w:r>
            <w:rPr>
              <w:rFonts w:hint="eastAsia"/>
            </w:rPr>
            <w:t>年</w:t>
          </w:r>
          <w:r w:rsidRPr="001D3645">
            <w:t>完成货物吞吐量</w:t>
          </w:r>
          <w:r>
            <w:t>6131.3</w:t>
          </w:r>
          <w:r w:rsidRPr="001D3645">
            <w:t>万吨，为年计划的10</w:t>
          </w:r>
          <w:r w:rsidR="002D0228">
            <w:t>3.9</w:t>
          </w:r>
          <w:r w:rsidRPr="001D3645">
            <w:t>%，同比</w:t>
          </w:r>
          <w:r w:rsidRPr="001D3645">
            <w:rPr>
              <w:rFonts w:hint="eastAsia"/>
            </w:rPr>
            <w:t>增长</w:t>
          </w:r>
          <w:r w:rsidR="002D0228">
            <w:t>6.9</w:t>
          </w:r>
          <w:r w:rsidRPr="001D3645">
            <w:t>%；完成装卸自然吨</w:t>
          </w:r>
          <w:r w:rsidR="002D0228">
            <w:t>6187.3</w:t>
          </w:r>
          <w:r w:rsidRPr="001D3645">
            <w:t>万吨，为年计划的</w:t>
          </w:r>
          <w:r w:rsidR="002D0228">
            <w:t>106.7</w:t>
          </w:r>
          <w:r w:rsidRPr="001D3645">
            <w:t>%，同比</w:t>
          </w:r>
          <w:r w:rsidRPr="001D3645">
            <w:rPr>
              <w:rFonts w:hint="eastAsia"/>
            </w:rPr>
            <w:t>增长</w:t>
          </w:r>
          <w:r w:rsidR="002D0228">
            <w:t>10.2</w:t>
          </w:r>
          <w:r w:rsidRPr="001D3645">
            <w:t>%；完成集装箱吞吐量</w:t>
          </w:r>
          <w:r w:rsidR="002D0228">
            <w:t>120.4</w:t>
          </w:r>
          <w:r w:rsidRPr="001D3645">
            <w:t>万标箱，为年计划的</w:t>
          </w:r>
          <w:r w:rsidR="002D0228">
            <w:t>102.0</w:t>
          </w:r>
          <w:r w:rsidRPr="001D3645">
            <w:t>%，同比</w:t>
          </w:r>
          <w:r w:rsidRPr="001D3645">
            <w:rPr>
              <w:rFonts w:hint="eastAsia"/>
            </w:rPr>
            <w:t>增长</w:t>
          </w:r>
          <w:r w:rsidR="002D0228">
            <w:t>2.2</w:t>
          </w:r>
          <w:r w:rsidRPr="001D3645">
            <w:t>%；</w:t>
          </w:r>
          <w:r w:rsidR="00C0515A" w:rsidRPr="001D3645">
            <w:t>完成</w:t>
          </w:r>
          <w:r w:rsidRPr="001D3645">
            <w:t>客运量</w:t>
          </w:r>
          <w:r w:rsidR="002D0228">
            <w:t>24.8</w:t>
          </w:r>
          <w:r w:rsidRPr="001D3645">
            <w:t>万人次，为年计划的</w:t>
          </w:r>
          <w:r w:rsidR="002D0228">
            <w:t>137.8</w:t>
          </w:r>
          <w:r w:rsidRPr="001D3645">
            <w:t>%，同比</w:t>
          </w:r>
          <w:r w:rsidR="002D0228">
            <w:rPr>
              <w:rFonts w:hint="eastAsia"/>
            </w:rPr>
            <w:t>增长490.5</w:t>
          </w:r>
          <w:r w:rsidRPr="001D3645">
            <w:t>%。</w:t>
          </w:r>
        </w:p>
        <w:p w14:paraId="730751BB" w14:textId="77777777" w:rsidR="002D0228" w:rsidRDefault="002D0228" w:rsidP="00766758">
          <w:pPr>
            <w:ind w:firstLineChars="200" w:firstLine="420"/>
            <w:jc w:val="both"/>
          </w:pPr>
          <w:r w:rsidRPr="002D0228">
            <w:t>2.财务指标</w:t>
          </w:r>
        </w:p>
        <w:p w14:paraId="58692778" w14:textId="2F706CD1" w:rsidR="0088052C" w:rsidRPr="003038C6" w:rsidRDefault="0088052C" w:rsidP="00766758">
          <w:pPr>
            <w:ind w:firstLineChars="200" w:firstLine="420"/>
            <w:jc w:val="both"/>
          </w:pPr>
          <w:r w:rsidRPr="003038C6">
            <w:t>2023</w:t>
          </w:r>
          <w:r w:rsidRPr="003038C6">
            <w:rPr>
              <w:rFonts w:hint="eastAsia"/>
            </w:rPr>
            <w:t>年度</w:t>
          </w:r>
          <w:r w:rsidRPr="003038C6">
            <w:t>，公司完成营业收入</w:t>
          </w:r>
          <w:r w:rsidRPr="003038C6">
            <w:rPr>
              <w:rFonts w:hint="eastAsia"/>
            </w:rPr>
            <w:t>494</w:t>
          </w:r>
          <w:r w:rsidRPr="003038C6">
            <w:t>,</w:t>
          </w:r>
          <w:r w:rsidRPr="003038C6">
            <w:rPr>
              <w:rFonts w:hint="eastAsia"/>
            </w:rPr>
            <w:t>886.40</w:t>
          </w:r>
          <w:r w:rsidRPr="003038C6">
            <w:t>万元，为年计划的</w:t>
          </w:r>
          <w:r w:rsidRPr="00CF7C29">
            <w:t>93</w:t>
          </w:r>
          <w:r w:rsidR="00AA7C36" w:rsidRPr="00CF7C29">
            <w:t>.37</w:t>
          </w:r>
          <w:r w:rsidRPr="00CF7C29">
            <w:t>%，</w:t>
          </w:r>
          <w:r w:rsidRPr="003038C6">
            <w:t>比上年同期下降0.25%；完成利润总额137</w:t>
          </w:r>
          <w:r w:rsidRPr="003038C6">
            <w:rPr>
              <w:rFonts w:hint="eastAsia"/>
            </w:rPr>
            <w:t>,</w:t>
          </w:r>
          <w:r w:rsidRPr="003038C6">
            <w:t>529.21万元，为年计划的764</w:t>
          </w:r>
          <w:r w:rsidR="00077A7A" w:rsidRPr="003038C6">
            <w:t>.05</w:t>
          </w:r>
          <w:r w:rsidRPr="003038C6">
            <w:t>%，比上年同期增长502</w:t>
          </w:r>
          <w:r w:rsidR="0094648C" w:rsidRPr="003038C6">
            <w:t>.01</w:t>
          </w:r>
          <w:r w:rsidRPr="003038C6">
            <w:t>%；实现归属于</w:t>
          </w:r>
          <w:r w:rsidRPr="003038C6">
            <w:rPr>
              <w:rFonts w:hint="eastAsia"/>
            </w:rPr>
            <w:t>上市</w:t>
          </w:r>
          <w:r w:rsidRPr="003038C6">
            <w:t>公司股东的净利润</w:t>
          </w:r>
          <w:r w:rsidR="00AA7C36" w:rsidRPr="003038C6">
            <w:t>62</w:t>
          </w:r>
          <w:r w:rsidR="00AA7C36" w:rsidRPr="003038C6">
            <w:rPr>
              <w:rFonts w:hint="eastAsia"/>
            </w:rPr>
            <w:t>,</w:t>
          </w:r>
          <w:r w:rsidR="00AA7C36" w:rsidRPr="003038C6">
            <w:t>716.58</w:t>
          </w:r>
          <w:r w:rsidRPr="003038C6">
            <w:t>万元，比上年同期增长</w:t>
          </w:r>
          <w:r w:rsidR="00AA7C36" w:rsidRPr="003038C6">
            <w:rPr>
              <w:szCs w:val="22"/>
            </w:rPr>
            <w:t>339.70</w:t>
          </w:r>
          <w:r w:rsidRPr="003038C6">
            <w:t>%</w:t>
          </w:r>
          <w:r w:rsidRPr="003038C6">
            <w:rPr>
              <w:rFonts w:hint="eastAsia"/>
            </w:rPr>
            <w:t>。</w:t>
          </w:r>
          <w:r w:rsidR="00104D93" w:rsidRPr="003038C6">
            <w:t>归属于上市公司股东的扣除非经常性损益的净利润</w:t>
          </w:r>
          <w:r w:rsidR="00AA7C36" w:rsidRPr="003038C6">
            <w:t>1,978.91</w:t>
          </w:r>
          <w:r w:rsidRPr="003038C6">
            <w:t>万元，比上年同期</w:t>
          </w:r>
          <w:r w:rsidRPr="003038C6">
            <w:rPr>
              <w:rFonts w:hint="eastAsia"/>
            </w:rPr>
            <w:t>增长</w:t>
          </w:r>
          <w:r w:rsidR="00AA7C36" w:rsidRPr="003038C6">
            <w:t>10.85</w:t>
          </w:r>
          <w:r w:rsidRPr="003038C6">
            <w:t>%。</w:t>
          </w:r>
        </w:p>
        <w:p w14:paraId="2FC51DE0" w14:textId="77777777" w:rsidR="00DF0F43" w:rsidRPr="003038C6" w:rsidRDefault="00DF0F43" w:rsidP="00766758">
          <w:pPr>
            <w:ind w:firstLineChars="200" w:firstLine="420"/>
            <w:jc w:val="both"/>
            <w:rPr>
              <w:szCs w:val="21"/>
            </w:rPr>
          </w:pPr>
          <w:r w:rsidRPr="003038C6">
            <w:t>2023年，公司营业收入同比下降0.25%，主要系商贸板块业务受宏观经济影响，大宗商品价格下降，导致商品贸易业务收入同比下降。另一方面，公司深入践行大客户战略，积极维护原有大客户，培育新客户，保障货源稳中有升，同时提升长江通道运行质量，深化港铁战略合作，货物吞吐量、装卸自然吨、集装箱吞吐量以及装卸业务收入和综合物流业务收入均有所上升；再加上本期对已按第一期征收补偿协议约定移交的土地及地上建（构）筑物等资产确认资产处置收益，因此在营业收入略有下降的情况下，公司净利润、归属于上市公司股东的净利润及归属于上市公司股东的扣除非经常性损益的净利润同比分别增长454.13%、339.70%、10.85%。</w:t>
          </w:r>
        </w:p>
        <w:p w14:paraId="2DDC38E9" w14:textId="72E4968A" w:rsidR="0088052C" w:rsidRPr="003038C6" w:rsidRDefault="005D1208" w:rsidP="00766758">
          <w:pPr>
            <w:ind w:firstLineChars="200" w:firstLine="420"/>
            <w:jc w:val="both"/>
          </w:pPr>
          <w:r w:rsidRPr="003038C6">
            <w:t>截</w:t>
          </w:r>
          <w:r w:rsidRPr="003038C6">
            <w:rPr>
              <w:rFonts w:hint="eastAsia"/>
            </w:rPr>
            <w:t>至</w:t>
          </w:r>
          <w:r w:rsidR="0088052C" w:rsidRPr="003038C6">
            <w:t>2023年末，公司资产总额</w:t>
          </w:r>
          <w:r w:rsidR="003A60DC" w:rsidRPr="003038C6">
            <w:rPr>
              <w:rFonts w:hint="eastAsia"/>
            </w:rPr>
            <w:t>1,339,212.99</w:t>
          </w:r>
          <w:r w:rsidR="0088052C" w:rsidRPr="003038C6">
            <w:t>万元，负债</w:t>
          </w:r>
          <w:r w:rsidR="003A60DC" w:rsidRPr="003038C6">
            <w:rPr>
              <w:rFonts w:hint="eastAsia"/>
            </w:rPr>
            <w:t>552,008.49</w:t>
          </w:r>
          <w:r w:rsidR="0088052C" w:rsidRPr="003038C6">
            <w:t>万元，所有者权益</w:t>
          </w:r>
          <w:r w:rsidR="00875411" w:rsidRPr="003038C6">
            <w:t>787,204.50</w:t>
          </w:r>
          <w:r w:rsidR="0088052C" w:rsidRPr="003038C6">
            <w:t>万元，资产负债率</w:t>
          </w:r>
          <w:r w:rsidR="003D61B9" w:rsidRPr="003038C6">
            <w:t>41.22</w:t>
          </w:r>
          <w:r w:rsidR="0088052C" w:rsidRPr="003038C6">
            <w:t>%。</w:t>
          </w:r>
        </w:p>
        <w:p w14:paraId="53913AA1" w14:textId="77777777" w:rsidR="00C0515A" w:rsidRPr="002D0228" w:rsidRDefault="002D0228" w:rsidP="00766758">
          <w:pPr>
            <w:ind w:firstLineChars="200" w:firstLine="422"/>
            <w:jc w:val="both"/>
            <w:rPr>
              <w:b/>
            </w:rPr>
          </w:pPr>
          <w:r w:rsidRPr="002D0228">
            <w:rPr>
              <w:rFonts w:hint="eastAsia"/>
              <w:b/>
            </w:rPr>
            <w:t>（二）</w:t>
          </w:r>
          <w:r w:rsidR="00C0515A" w:rsidRPr="002D0228">
            <w:rPr>
              <w:rFonts w:hint="eastAsia"/>
              <w:b/>
            </w:rPr>
            <w:t>一年来，</w:t>
          </w:r>
          <w:r w:rsidR="00C0515A">
            <w:rPr>
              <w:rFonts w:hint="eastAsia"/>
              <w:b/>
            </w:rPr>
            <w:t>重庆</w:t>
          </w:r>
          <w:r w:rsidR="00C0515A">
            <w:rPr>
              <w:b/>
            </w:rPr>
            <w:t>港</w:t>
          </w:r>
          <w:r w:rsidR="00C0515A" w:rsidRPr="002D0228">
            <w:rPr>
              <w:rFonts w:hint="eastAsia"/>
              <w:b/>
            </w:rPr>
            <w:t>坚持当前与长远相统筹，经济运行稳中有进、稳中向好。</w:t>
          </w:r>
        </w:p>
        <w:p w14:paraId="0583152C" w14:textId="22A57157" w:rsidR="00C0515A" w:rsidRDefault="00C0515A" w:rsidP="00766758">
          <w:pPr>
            <w:ind w:firstLineChars="200" w:firstLine="422"/>
            <w:jc w:val="both"/>
          </w:pPr>
          <w:r w:rsidRPr="002D0228">
            <w:rPr>
              <w:rFonts w:hint="eastAsia"/>
              <w:b/>
            </w:rPr>
            <w:t>——港航板块量质齐升。</w:t>
          </w:r>
          <w:r w:rsidRPr="00603B97">
            <w:rPr>
              <w:rFonts w:hint="eastAsia"/>
              <w:b/>
            </w:rPr>
            <w:t>深入践行大客户战略。</w:t>
          </w:r>
          <w:r>
            <w:rPr>
              <w:rFonts w:hint="eastAsia"/>
            </w:rPr>
            <w:t>积极维护原有大客户，培育新客户，保障货源稳中有升。万州港区紧抓博赛全面投产契机，策划专属物流方案，全年装卸铝土矿近</w:t>
          </w:r>
          <w:r>
            <w:t>1000万吨，一举成为全港最大单体货源。</w:t>
          </w:r>
          <w:r w:rsidRPr="00603B97">
            <w:rPr>
              <w:b/>
            </w:rPr>
            <w:t>提升长江通道运行质量。</w:t>
          </w:r>
          <w:r>
            <w:t>新开通渝黔集装箱航线，实现乌江流域集装箱水路运输零突破，进一步完善干支联动网络，促进坝上内循环，全年集装箱水水中转</w:t>
          </w:r>
          <w:r>
            <w:rPr>
              <w:rFonts w:hint="eastAsia"/>
            </w:rPr>
            <w:t>量</w:t>
          </w:r>
          <w:r>
            <w:t>同比增长2.7%；持续优化沪渝直达快线运行机制，运输集装箱</w:t>
          </w:r>
          <w:r>
            <w:rPr>
              <w:rFonts w:hint="eastAsia"/>
            </w:rPr>
            <w:t>量</w:t>
          </w:r>
          <w:r>
            <w:t>同比增长9.5%，服务品质和运输效率再上新台阶。</w:t>
          </w:r>
          <w:r w:rsidRPr="00603B97">
            <w:rPr>
              <w:b/>
            </w:rPr>
            <w:t>深化港铁战略合作。</w:t>
          </w:r>
          <w:r>
            <w:t>高效运营铁水联运网络，全年港口铁路货物到发量同比增长8.1%；积极引导西部地区粮食、磷矿、铁矿石、硫磺等适箱货物进行“散改集”运输，全年完成</w:t>
          </w:r>
          <w:r>
            <w:rPr>
              <w:rFonts w:hint="eastAsia"/>
            </w:rPr>
            <w:t>量</w:t>
          </w:r>
          <w:r>
            <w:t>同比增长31%。</w:t>
          </w:r>
          <w:r w:rsidRPr="00603B97">
            <w:rPr>
              <w:b/>
            </w:rPr>
            <w:t>持续培育建设无水</w:t>
          </w:r>
          <w:r w:rsidRPr="00603B97">
            <w:rPr>
              <w:rFonts w:hint="eastAsia"/>
              <w:b/>
            </w:rPr>
            <w:t>港。</w:t>
          </w:r>
          <w:r w:rsidRPr="00603B97">
            <w:rPr>
              <w:rFonts w:hint="eastAsia"/>
            </w:rPr>
            <w:t>成都无水港全年商品车</w:t>
          </w:r>
          <w:r w:rsidR="00865F93" w:rsidRPr="00603B97">
            <w:rPr>
              <w:rFonts w:hint="eastAsia"/>
            </w:rPr>
            <w:t>运输</w:t>
          </w:r>
          <w:r w:rsidR="00865F93">
            <w:rPr>
              <w:rFonts w:hint="eastAsia"/>
            </w:rPr>
            <w:t>量稳步增长</w:t>
          </w:r>
          <w:r w:rsidRPr="00603B97">
            <w:t>，新挂牌成立攀枝花无水港，港口枢纽辐射范围有效延伸。</w:t>
          </w:r>
        </w:p>
        <w:p w14:paraId="10CFF4EE" w14:textId="77777777" w:rsidR="00C0515A" w:rsidRDefault="00C0515A" w:rsidP="00C0515A">
          <w:pPr>
            <w:ind w:firstLineChars="200" w:firstLine="422"/>
            <w:jc w:val="both"/>
          </w:pPr>
          <w:r w:rsidRPr="002D0228">
            <w:rPr>
              <w:rFonts w:hint="eastAsia"/>
              <w:b/>
            </w:rPr>
            <w:t>——商贸板块运行稳定。</w:t>
          </w:r>
          <w:r>
            <w:rPr>
              <w:rFonts w:hint="eastAsia"/>
            </w:rPr>
            <w:t>充分发挥全程物流、多式联运品牌优势，完善“港口</w:t>
          </w:r>
          <w:r>
            <w:t>+全程物流+贸易”供应链物流模式，全年完成全程物流货运量同比增长11.1%。果园港钢材市场顶住钢材价格波动压力，稳住市场基本盘，全年钢材吞吐量保持</w:t>
          </w:r>
          <w:r>
            <w:rPr>
              <w:rFonts w:hint="eastAsia"/>
            </w:rPr>
            <w:t>重庆</w:t>
          </w:r>
          <w:r>
            <w:t>市行业第一，荣获中国商品市场“综合百强市场”称号。陕煤物流通过协调自有资源、整合市场资源，全年完成煤炭购销量300万吨。久久物流稳威钢、扩德钢，全年承运铁矿石145万吨；持续优化综合物流服务平台建设，完善网络货运、无船承运以及全程物流等平台功能，提升产业链供应链</w:t>
          </w:r>
          <w:r>
            <w:rPr>
              <w:rFonts w:hint="eastAsia"/>
            </w:rPr>
            <w:t>安全韧性，保障供应链物流高效运转。民爆公司稳主业拓增量，全年销售炸药量</w:t>
          </w:r>
          <w:r>
            <w:t>同比增长近30%；积极推动果园港橇装式加油站筹建工作，争取形成新的利润增长点。</w:t>
          </w:r>
        </w:p>
        <w:p w14:paraId="14F40DEE" w14:textId="77777777" w:rsidR="00C0515A" w:rsidRDefault="00C0515A" w:rsidP="00C0515A">
          <w:pPr>
            <w:ind w:firstLineChars="200" w:firstLine="422"/>
            <w:jc w:val="both"/>
          </w:pPr>
          <w:r w:rsidRPr="002D0228">
            <w:rPr>
              <w:rFonts w:hint="eastAsia"/>
              <w:b/>
            </w:rPr>
            <w:t>一年来，</w:t>
          </w:r>
          <w:r>
            <w:rPr>
              <w:rFonts w:hint="eastAsia"/>
              <w:b/>
            </w:rPr>
            <w:t>重庆</w:t>
          </w:r>
          <w:r>
            <w:rPr>
              <w:b/>
            </w:rPr>
            <w:t>港</w:t>
          </w:r>
          <w:r w:rsidRPr="002D0228">
            <w:rPr>
              <w:rFonts w:hint="eastAsia"/>
              <w:b/>
            </w:rPr>
            <w:t>统筹推进规划、建设与管理，不断夯实发展基础。</w:t>
          </w:r>
          <w:r w:rsidRPr="00603B97">
            <w:rPr>
              <w:rFonts w:hint="eastAsia"/>
              <w:b/>
            </w:rPr>
            <w:t>项目建设稳步推进。</w:t>
          </w:r>
          <w:r>
            <w:t>珞璜港改扩建工程土建施工已全部完成；长寿化码航油码头、江津粮油码头等专业化码头项目有序推进。</w:t>
          </w:r>
          <w:r w:rsidRPr="00603B97">
            <w:rPr>
              <w:b/>
            </w:rPr>
            <w:t>港口功能进一步完善。</w:t>
          </w:r>
          <w:r>
            <w:t>基本</w:t>
          </w:r>
          <w:r>
            <w:rPr>
              <w:rFonts w:hint="eastAsia"/>
            </w:rPr>
            <w:t>完成果园港埠、珞璜港翻车机技改项目，设备运行已进入调试阶段。持续优化“提前申报”“离港确认”“船边直取”“首箱理货”等运行模式，着力推动“单</w:t>
          </w:r>
          <w:r>
            <w:rPr>
              <w:rFonts w:hint="eastAsia"/>
            </w:rPr>
            <w:lastRenderedPageBreak/>
            <w:t>一窗口”预约查验在水运口岸实现全覆盖；</w:t>
          </w:r>
          <w:r w:rsidRPr="000107DF">
            <w:rPr>
              <w:rFonts w:hint="eastAsia"/>
            </w:rPr>
            <w:t>果园港再添进境粮食、水果指定口岸资质，枢纽功能更加完善；与重庆海事共同搭建果园港作业区船舶远程调度平台，进一步提升港口效率。</w:t>
          </w:r>
        </w:p>
        <w:p w14:paraId="71C7112A" w14:textId="77777777" w:rsidR="00C0515A" w:rsidRDefault="00C0515A" w:rsidP="00C0515A">
          <w:pPr>
            <w:ind w:firstLineChars="200" w:firstLine="422"/>
            <w:jc w:val="both"/>
          </w:pPr>
          <w:r w:rsidRPr="002D0228">
            <w:rPr>
              <w:rFonts w:hint="eastAsia"/>
              <w:b/>
            </w:rPr>
            <w:t>一年来，</w:t>
          </w:r>
          <w:r>
            <w:rPr>
              <w:rFonts w:hint="eastAsia"/>
              <w:b/>
            </w:rPr>
            <w:t>重庆港</w:t>
          </w:r>
          <w:r w:rsidRPr="002D0228">
            <w:rPr>
              <w:rFonts w:hint="eastAsia"/>
              <w:b/>
            </w:rPr>
            <w:t>深化企业治理，增强高质量发展新动能。</w:t>
          </w:r>
          <w:r w:rsidRPr="004B2AC8">
            <w:rPr>
              <w:rFonts w:hint="eastAsia"/>
              <w:b/>
            </w:rPr>
            <w:t>强化顶层设计。</w:t>
          </w:r>
          <w:r>
            <w:rPr>
              <w:rFonts w:hint="eastAsia"/>
            </w:rPr>
            <w:t>科学编制重庆港高质量发展三年行动方案、对标世界一流企业价值创造行动方案，促进上市公司提高运行质量、增强内生动能。</w:t>
          </w:r>
          <w:r w:rsidRPr="004B2AC8">
            <w:rPr>
              <w:rFonts w:hint="eastAsia"/>
              <w:b/>
            </w:rPr>
            <w:t>完善治理结构。</w:t>
          </w:r>
          <w:r>
            <w:rPr>
              <w:rFonts w:hint="eastAsia"/>
            </w:rPr>
            <w:t>结合控股股</w:t>
          </w:r>
          <w:r>
            <w:t>东</w:t>
          </w:r>
          <w:r>
            <w:rPr>
              <w:rFonts w:hint="eastAsia"/>
            </w:rPr>
            <w:t>改革重组，及时完成上市公司股东</w:t>
          </w:r>
          <w:r>
            <w:t>权益</w:t>
          </w:r>
          <w:r>
            <w:rPr>
              <w:rFonts w:hint="eastAsia"/>
            </w:rPr>
            <w:t>变动披</w:t>
          </w:r>
          <w:r>
            <w:t>露</w:t>
          </w:r>
          <w:r>
            <w:rPr>
              <w:rFonts w:hint="eastAsia"/>
            </w:rPr>
            <w:t>，修订完善规章制度</w:t>
          </w:r>
          <w:r>
            <w:t>31项，健全治理体系、深化法治理念、加强合规管理，形成了领导有力、权责清晰、运转高效的管理架构，实现重组整合平稳过渡。</w:t>
          </w:r>
          <w:r w:rsidRPr="004B2AC8">
            <w:rPr>
              <w:b/>
            </w:rPr>
            <w:t>加强财务统筹。</w:t>
          </w:r>
          <w:r w:rsidRPr="00B2314E">
            <w:t>持续改善融资结构，</w:t>
          </w:r>
          <w:r w:rsidRPr="00427289">
            <w:t>全年综合融资成本率同比下降</w:t>
          </w:r>
          <w:r w:rsidRPr="00427289">
            <w:rPr>
              <w:rFonts w:hint="eastAsia"/>
            </w:rPr>
            <w:t>35</w:t>
          </w:r>
          <w:r w:rsidRPr="00427289">
            <w:t>BP；</w:t>
          </w:r>
          <w:r>
            <w:t>全面开展“亏损源、出血点”企业专项摸底，针对珞璜港、化工码头、集海公司、民爆连洲公司4家企业制定减亏扭亏方案，努力推动止损治亏。</w:t>
          </w:r>
          <w:r w:rsidRPr="004B2AC8">
            <w:rPr>
              <w:b/>
            </w:rPr>
            <w:t>优化薪酬管理。</w:t>
          </w:r>
          <w:r>
            <w:t>秉承公平公正、合法合规的原则，完善企业薪酬福利管理体系，进一步优化了员工工资结构及激励机制。</w:t>
          </w:r>
          <w:r w:rsidRPr="004B2AC8">
            <w:rPr>
              <w:b/>
            </w:rPr>
            <w:t>落实审计监督。</w:t>
          </w:r>
          <w:r>
            <w:t>全面梳理建立专项审计整改台账，督促完成整改问题21个，促进企业健康发展。</w:t>
          </w:r>
        </w:p>
        <w:p w14:paraId="7CEA70D0" w14:textId="77777777" w:rsidR="00C0515A" w:rsidRDefault="00C0515A" w:rsidP="00C0515A">
          <w:pPr>
            <w:ind w:firstLineChars="200" w:firstLine="422"/>
            <w:jc w:val="both"/>
          </w:pPr>
          <w:r w:rsidRPr="002D0228">
            <w:rPr>
              <w:rFonts w:hint="eastAsia"/>
              <w:b/>
            </w:rPr>
            <w:t>一年来，</w:t>
          </w:r>
          <w:r>
            <w:rPr>
              <w:rFonts w:hint="eastAsia"/>
              <w:b/>
            </w:rPr>
            <w:t>重庆</w:t>
          </w:r>
          <w:r>
            <w:rPr>
              <w:b/>
            </w:rPr>
            <w:t>港</w:t>
          </w:r>
          <w:r w:rsidRPr="002D0228">
            <w:rPr>
              <w:rFonts w:hint="eastAsia"/>
              <w:b/>
            </w:rPr>
            <w:t>着力国资国企改革，有效激发企业活力。</w:t>
          </w:r>
          <w:r>
            <w:rPr>
              <w:rFonts w:hint="eastAsia"/>
            </w:rPr>
            <w:t>优化资源配置。结合果园港生产作业需求，进一步优化功能布局，推进完</w:t>
          </w:r>
          <w:r>
            <w:t>成</w:t>
          </w:r>
          <w:r>
            <w:rPr>
              <w:rFonts w:hint="eastAsia"/>
            </w:rPr>
            <w:t>集装箱作业区、件散货作业区有关资产调整；加大与两江新区沟通力度，收到寸滩港土地征收补偿款</w:t>
          </w:r>
          <w:r>
            <w:t>16.36亿元，为果园港资源配置调整提供一定的资金保障；深化战略合作，港九港铁增资持股西南物流公司；港九港铁、集海公司分别投资设立全资子公司，积极争取政府补贴。</w:t>
          </w:r>
        </w:p>
        <w:p w14:paraId="48F6E5CE" w14:textId="77777777" w:rsidR="00C0515A" w:rsidRDefault="00C0515A" w:rsidP="00C0515A">
          <w:pPr>
            <w:ind w:firstLineChars="200" w:firstLine="422"/>
            <w:jc w:val="both"/>
          </w:pPr>
          <w:r w:rsidRPr="002D0228">
            <w:rPr>
              <w:rFonts w:hint="eastAsia"/>
              <w:b/>
            </w:rPr>
            <w:t>一年来，</w:t>
          </w:r>
          <w:r>
            <w:rPr>
              <w:rFonts w:hint="eastAsia"/>
              <w:b/>
            </w:rPr>
            <w:t>重庆</w:t>
          </w:r>
          <w:r>
            <w:rPr>
              <w:b/>
            </w:rPr>
            <w:t>港</w:t>
          </w:r>
          <w:r w:rsidRPr="002D0228">
            <w:rPr>
              <w:rFonts w:hint="eastAsia"/>
              <w:b/>
            </w:rPr>
            <w:t>统筹安全智慧环保工作，港区面貌日益焕新。</w:t>
          </w:r>
          <w:r w:rsidRPr="00B2314E">
            <w:rPr>
              <w:rFonts w:hint="eastAsia"/>
              <w:b/>
            </w:rPr>
            <w:t>聚焦安全港口建设。</w:t>
          </w:r>
          <w:r>
            <w:rPr>
              <w:rFonts w:hint="eastAsia"/>
            </w:rPr>
            <w:t>完善全层级安全风险分级管控和隐患排查治理双重防控机制，开展安全大检查“回头看”与重大事故隐患排查整治行动，进一步落实“两单两卡”，推动安全生产管理工作关口前移，举一反三防范化解安全风险。</w:t>
          </w:r>
          <w:r w:rsidRPr="00B2314E">
            <w:rPr>
              <w:rFonts w:hint="eastAsia"/>
              <w:b/>
            </w:rPr>
            <w:t>聚焦智慧港口建设。</w:t>
          </w:r>
          <w:r>
            <w:rPr>
              <w:rFonts w:hint="eastAsia"/>
            </w:rPr>
            <w:t>完善港航调度指挥中心系统功能，实现生产数据、生产现场可视化管理，增强公司统筹调度能力；完成集装箱码头智能生产指挥中心建设，持续推动无纸化、无人闸口、智能理货等系统在港区深度应用；完成主要港区卡口智能化改造，推动散杂货堆场智能称重系统建设以及</w:t>
          </w:r>
          <w:r>
            <w:t>5G、人工智能等新技术场景应用试点。</w:t>
          </w:r>
          <w:r w:rsidRPr="00B2314E">
            <w:rPr>
              <w:b/>
            </w:rPr>
            <w:t>聚焦绿色港口建设。</w:t>
          </w:r>
          <w:r>
            <w:t>重点推进绿色港口创建工作，初步形成果集司“五星级”绿色港口创建方案，启动果园港埠、珞璜港、江津港、万州港</w:t>
          </w:r>
          <w:r>
            <w:rPr>
              <w:rFonts w:hint="eastAsia"/>
            </w:rPr>
            <w:t>区</w:t>
          </w:r>
          <w:r>
            <w:t>四个“四星级”绿色港口创建前期工作，加快制订万州红溪沟作业区环保技改方案。构建船舶污染物防治长效机制，全年共接收船舶排污1.2万艘次；果集司自主创新设计建造的罐式集装箱船舶污染物接收设施获得国家专利认证。健全清洁低碳的港口用能体系，持续推广靠港船舶岸电供能，全年完成岸电搭送近8000艘次、257万度。</w:t>
          </w:r>
        </w:p>
        <w:p w14:paraId="58F30801" w14:textId="2319E939" w:rsidR="00405332" w:rsidRDefault="00C0515A" w:rsidP="00C0515A">
          <w:pPr>
            <w:ind w:firstLineChars="200" w:firstLine="422"/>
            <w:jc w:val="both"/>
          </w:pPr>
          <w:r w:rsidRPr="00B2314E">
            <w:rPr>
              <w:rFonts w:hint="eastAsia"/>
              <w:b/>
            </w:rPr>
            <w:t>一年来，</w:t>
          </w:r>
          <w:r>
            <w:rPr>
              <w:rFonts w:hint="eastAsia"/>
              <w:b/>
            </w:rPr>
            <w:t>重庆</w:t>
          </w:r>
          <w:r>
            <w:rPr>
              <w:b/>
            </w:rPr>
            <w:t>港</w:t>
          </w:r>
          <w:r w:rsidRPr="00B2314E">
            <w:rPr>
              <w:rFonts w:hint="eastAsia"/>
              <w:b/>
            </w:rPr>
            <w:t>全面落实新时代党的建设总要求，坚决扛起管党治党政治责任。</w:t>
          </w:r>
          <w:r w:rsidRPr="00B2314E">
            <w:rPr>
              <w:rFonts w:hint="eastAsia"/>
            </w:rPr>
            <w:t>全力抓好主题教育和党的二十大精神学习宣传贯彻落实，抓实抓牢理论学习、意识形态、内外宣传，逐步理顺上市公司工作规则和议事方式、决策程序，全年修订完善党建制度</w:t>
          </w:r>
          <w:r w:rsidRPr="00B2314E">
            <w:t>30余项；理顺干部管理体系，持续完善干部选育管用机制，以队伍高素质保证发展高质量；牢固树立大抓基层、重抓党建的鲜明导向，聚力打造新时代“红岩先锋”变革型组织，建立两级党组织书记和党组织班子成员党支部工作联系点制度，扎实做好党员教育、管理、监督、服务工作，发展党员16名；坚持严的主基调不动摇</w:t>
          </w:r>
          <w:r w:rsidRPr="00B2314E">
            <w:rPr>
              <w:rFonts w:hint="eastAsia"/>
            </w:rPr>
            <w:t>，持之以恒正风肃纪反腐，不敢腐、不能腐、不想腐的综合功效不断提高</w:t>
          </w:r>
          <w:r w:rsidRPr="00B2314E">
            <w:t>。</w:t>
          </w:r>
        </w:p>
        <w:p w14:paraId="7E86F9CF" w14:textId="77777777" w:rsidR="00F750D0" w:rsidRDefault="00C86001" w:rsidP="002D0228">
          <w:pPr>
            <w:ind w:firstLineChars="200" w:firstLine="420"/>
            <w:jc w:val="both"/>
          </w:pPr>
        </w:p>
      </w:sdtContent>
    </w:sdt>
    <w:p w14:paraId="1B2A662C" w14:textId="77777777" w:rsidR="00F750D0" w:rsidRDefault="00EA0B3E" w:rsidP="00B009F5">
      <w:pPr>
        <w:pStyle w:val="3"/>
        <w:numPr>
          <w:ilvl w:val="0"/>
          <w:numId w:val="7"/>
        </w:numPr>
        <w:ind w:left="369" w:hangingChars="175" w:hanging="369"/>
        <w:rPr>
          <w:szCs w:val="21"/>
        </w:rPr>
      </w:pPr>
      <w:bookmarkStart w:id="19" w:name="_Toc342559738"/>
      <w:bookmarkStart w:id="20" w:name="_Toc342565895"/>
      <w:r>
        <w:rPr>
          <w:rFonts w:hint="eastAsia"/>
          <w:szCs w:val="21"/>
        </w:rPr>
        <w:t>主营业务分析</w:t>
      </w:r>
      <w:bookmarkEnd w:id="19"/>
      <w:bookmarkEnd w:id="20"/>
    </w:p>
    <w:p w14:paraId="449E7615" w14:textId="77777777" w:rsidR="00F750D0" w:rsidRDefault="00EA0B3E" w:rsidP="00B009F5">
      <w:pPr>
        <w:pStyle w:val="4"/>
        <w:numPr>
          <w:ilvl w:val="0"/>
          <w:numId w:val="33"/>
        </w:numPr>
      </w:pPr>
      <w:r>
        <w:t>利润表及现金流量表相关科目变动分析表</w:t>
      </w:r>
    </w:p>
    <w:p w14:paraId="0E24E424" w14:textId="77777777" w:rsidR="00F750D0" w:rsidRDefault="00EA0B3E">
      <w:pPr>
        <w:pStyle w:val="ab"/>
        <w:ind w:left="360" w:firstLineChars="0" w:firstLine="0"/>
        <w:jc w:val="right"/>
        <w:rPr>
          <w:rFonts w:ascii="宋体" w:hAnsi="宋体"/>
        </w:rPr>
      </w:pPr>
      <w:r>
        <w:rPr>
          <w:rFonts w:ascii="宋体" w:hAnsi="宋体" w:hint="eastAsia"/>
          <w:szCs w:val="21"/>
        </w:rPr>
        <w:t>单位</w:t>
      </w:r>
      <w:r>
        <w:rPr>
          <w:rFonts w:ascii="宋体" w:hAnsi="宋体"/>
          <w:szCs w:val="21"/>
        </w:rPr>
        <w:t>：</w:t>
      </w:r>
      <w:bookmarkStart w:id="21" w:name="_Hlk89098131"/>
      <w:bookmarkStart w:id="22" w:name="_Hlk10208083"/>
      <w:sdt>
        <w:sdtPr>
          <w:rPr>
            <w:rFonts w:ascii="宋体" w:hAnsi="宋体"/>
            <w:szCs w:val="21"/>
          </w:rPr>
          <w:alias w:val="单位：利润表及现金流量表相关科目变动分析表"/>
          <w:tag w:val="_GBC_a5fffb3a862348719225255f65c5850b"/>
          <w:id w:val="-1390417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032024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a7"/>
        <w:tblW w:w="4994" w:type="pct"/>
        <w:tblLook w:val="04A0" w:firstRow="1" w:lastRow="0" w:firstColumn="1" w:lastColumn="0" w:noHBand="0" w:noVBand="1"/>
      </w:tblPr>
      <w:tblGrid>
        <w:gridCol w:w="3008"/>
        <w:gridCol w:w="2073"/>
        <w:gridCol w:w="1935"/>
        <w:gridCol w:w="1796"/>
      </w:tblGrid>
      <w:tr w:rsidR="00F750D0" w14:paraId="333E5FC6" w14:textId="77777777" w:rsidTr="001E2B27">
        <w:bookmarkStart w:id="23" w:name="_Hlk10208057" w:displacedByCustomXml="next"/>
        <w:sdt>
          <w:sdtPr>
            <w:rPr>
              <w:rFonts w:ascii="宋体" w:hAnsi="宋体"/>
            </w:rPr>
            <w:tag w:val="_PLD_e184eafc8be3478d9fc8a544274385f7"/>
            <w:id w:val="-770860845"/>
          </w:sdtPr>
          <w:sdtEndPr/>
          <w:sdtContent>
            <w:tc>
              <w:tcPr>
                <w:tcW w:w="1707" w:type="pct"/>
              </w:tcPr>
              <w:p w14:paraId="3850EAC2" w14:textId="77777777" w:rsidR="00F750D0" w:rsidRPr="001065D1" w:rsidRDefault="00EA0B3E" w:rsidP="00D27CCF">
                <w:pPr>
                  <w:pStyle w:val="ab"/>
                  <w:ind w:firstLineChars="0" w:firstLine="0"/>
                  <w:jc w:val="center"/>
                  <w:rPr>
                    <w:rFonts w:ascii="宋体" w:hAnsi="宋体"/>
                    <w:szCs w:val="21"/>
                  </w:rPr>
                </w:pPr>
                <w:r w:rsidRPr="001065D1">
                  <w:rPr>
                    <w:rFonts w:ascii="宋体" w:hAnsi="宋体" w:hint="eastAsia"/>
                    <w:szCs w:val="21"/>
                  </w:rPr>
                  <w:t>科目</w:t>
                </w:r>
              </w:p>
            </w:tc>
          </w:sdtContent>
        </w:sdt>
        <w:sdt>
          <w:sdtPr>
            <w:rPr>
              <w:rFonts w:ascii="宋体" w:hAnsi="宋体"/>
            </w:rPr>
            <w:tag w:val="_PLD_c49cd176da60479fbcfeedd35cc9f509"/>
            <w:id w:val="1012182973"/>
          </w:sdtPr>
          <w:sdtEndPr/>
          <w:sdtContent>
            <w:tc>
              <w:tcPr>
                <w:tcW w:w="1176" w:type="pct"/>
                <w:vAlign w:val="center"/>
              </w:tcPr>
              <w:p w14:paraId="134AD85D" w14:textId="77777777" w:rsidR="00F750D0" w:rsidRPr="001065D1" w:rsidRDefault="00EA0B3E" w:rsidP="00D27CCF">
                <w:pPr>
                  <w:pStyle w:val="ab"/>
                  <w:ind w:firstLineChars="0" w:firstLine="0"/>
                  <w:jc w:val="center"/>
                  <w:rPr>
                    <w:rFonts w:ascii="宋体" w:hAnsi="宋体"/>
                    <w:szCs w:val="21"/>
                  </w:rPr>
                </w:pPr>
                <w:r w:rsidRPr="001065D1">
                  <w:rPr>
                    <w:rFonts w:ascii="宋体" w:hAnsi="宋体" w:hint="eastAsia"/>
                    <w:szCs w:val="21"/>
                  </w:rPr>
                  <w:t>本期数</w:t>
                </w:r>
              </w:p>
            </w:tc>
          </w:sdtContent>
        </w:sdt>
        <w:sdt>
          <w:sdtPr>
            <w:rPr>
              <w:rFonts w:ascii="宋体" w:hAnsi="宋体"/>
            </w:rPr>
            <w:tag w:val="_PLD_0b6df7534554463db9f304bbe9b6a71e"/>
            <w:id w:val="1455833785"/>
          </w:sdtPr>
          <w:sdtEndPr/>
          <w:sdtContent>
            <w:tc>
              <w:tcPr>
                <w:tcW w:w="1098" w:type="pct"/>
                <w:vAlign w:val="center"/>
              </w:tcPr>
              <w:p w14:paraId="395B30FE" w14:textId="77777777" w:rsidR="00F750D0" w:rsidRPr="001065D1" w:rsidRDefault="00EA0B3E" w:rsidP="00D27CCF">
                <w:pPr>
                  <w:pStyle w:val="ab"/>
                  <w:ind w:firstLineChars="0" w:firstLine="0"/>
                  <w:jc w:val="center"/>
                  <w:rPr>
                    <w:rFonts w:ascii="宋体" w:hAnsi="宋体"/>
                    <w:szCs w:val="21"/>
                  </w:rPr>
                </w:pPr>
                <w:r w:rsidRPr="001065D1">
                  <w:rPr>
                    <w:rFonts w:ascii="宋体" w:hAnsi="宋体" w:hint="eastAsia"/>
                    <w:szCs w:val="21"/>
                  </w:rPr>
                  <w:t>上年同期数</w:t>
                </w:r>
              </w:p>
            </w:tc>
          </w:sdtContent>
        </w:sdt>
        <w:sdt>
          <w:sdtPr>
            <w:rPr>
              <w:rFonts w:ascii="宋体" w:hAnsi="宋体"/>
            </w:rPr>
            <w:tag w:val="_PLD_a903eeff1728490ba821c9389249303c"/>
            <w:id w:val="136537943"/>
          </w:sdtPr>
          <w:sdtEndPr/>
          <w:sdtContent>
            <w:tc>
              <w:tcPr>
                <w:tcW w:w="1019" w:type="pct"/>
                <w:vAlign w:val="center"/>
              </w:tcPr>
              <w:p w14:paraId="7A734581" w14:textId="77777777" w:rsidR="00F750D0" w:rsidRPr="001065D1" w:rsidRDefault="00EA0B3E" w:rsidP="00D27CCF">
                <w:pPr>
                  <w:pStyle w:val="ab"/>
                  <w:ind w:firstLineChars="0" w:firstLine="0"/>
                  <w:jc w:val="center"/>
                  <w:rPr>
                    <w:rFonts w:ascii="宋体" w:hAnsi="宋体"/>
                    <w:szCs w:val="21"/>
                  </w:rPr>
                </w:pPr>
                <w:r w:rsidRPr="001065D1">
                  <w:rPr>
                    <w:rFonts w:ascii="宋体" w:hAnsi="宋体" w:hint="eastAsia"/>
                    <w:szCs w:val="21"/>
                  </w:rPr>
                  <w:t>变动比例（%）</w:t>
                </w:r>
              </w:p>
            </w:tc>
          </w:sdtContent>
        </w:sdt>
      </w:tr>
      <w:tr w:rsidR="00075B39" w14:paraId="7345859F" w14:textId="77777777" w:rsidTr="00810073">
        <w:tc>
          <w:tcPr>
            <w:tcW w:w="1707" w:type="pct"/>
          </w:tcPr>
          <w:p w14:paraId="7AECF6C8" w14:textId="77777777" w:rsidR="00075B39" w:rsidRPr="001065D1" w:rsidRDefault="00075B39" w:rsidP="00075B39">
            <w:pPr>
              <w:pStyle w:val="ab"/>
              <w:ind w:firstLineChars="0" w:firstLine="0"/>
              <w:rPr>
                <w:rFonts w:ascii="宋体" w:hAnsi="宋体"/>
                <w:szCs w:val="21"/>
              </w:rPr>
            </w:pPr>
            <w:r w:rsidRPr="001065D1">
              <w:rPr>
                <w:rFonts w:ascii="宋体" w:hAnsi="宋体" w:hint="eastAsia"/>
                <w:szCs w:val="21"/>
              </w:rPr>
              <w:t>营业收入</w:t>
            </w:r>
          </w:p>
        </w:tc>
        <w:tc>
          <w:tcPr>
            <w:tcW w:w="1176" w:type="pct"/>
            <w:vAlign w:val="center"/>
          </w:tcPr>
          <w:p w14:paraId="6FC45E46" w14:textId="6E762967" w:rsidR="00075B39" w:rsidRPr="001065D1" w:rsidRDefault="00075B39" w:rsidP="0096655C">
            <w:pPr>
              <w:pStyle w:val="ab"/>
              <w:ind w:firstLineChars="0" w:firstLine="0"/>
              <w:jc w:val="right"/>
              <w:rPr>
                <w:rFonts w:ascii="宋体" w:hAnsi="宋体"/>
                <w:szCs w:val="21"/>
              </w:rPr>
            </w:pPr>
            <w:r w:rsidRPr="001065D1">
              <w:rPr>
                <w:rFonts w:ascii="宋体" w:hAnsi="宋体"/>
                <w:szCs w:val="21"/>
              </w:rPr>
              <w:t>4,948,863,986.65</w:t>
            </w:r>
          </w:p>
        </w:tc>
        <w:tc>
          <w:tcPr>
            <w:tcW w:w="1098" w:type="pct"/>
            <w:vAlign w:val="center"/>
          </w:tcPr>
          <w:p w14:paraId="5B619AF0" w14:textId="461F4E67" w:rsidR="00075B39" w:rsidRPr="001065D1" w:rsidRDefault="00075B39" w:rsidP="0096655C">
            <w:pPr>
              <w:pStyle w:val="ab"/>
              <w:ind w:firstLineChars="0" w:firstLine="0"/>
              <w:jc w:val="right"/>
              <w:rPr>
                <w:rFonts w:ascii="宋体" w:hAnsi="宋体"/>
                <w:szCs w:val="21"/>
              </w:rPr>
            </w:pPr>
            <w:r w:rsidRPr="001065D1">
              <w:rPr>
                <w:rFonts w:ascii="宋体" w:hAnsi="宋体"/>
                <w:szCs w:val="21"/>
              </w:rPr>
              <w:t>4,961,487,843.44</w:t>
            </w:r>
          </w:p>
        </w:tc>
        <w:tc>
          <w:tcPr>
            <w:tcW w:w="1019" w:type="pct"/>
            <w:vAlign w:val="center"/>
          </w:tcPr>
          <w:p w14:paraId="4A81DE9A" w14:textId="3A0F942B" w:rsidR="00075B39" w:rsidRPr="001065D1" w:rsidRDefault="00075B39" w:rsidP="0096655C">
            <w:pPr>
              <w:pStyle w:val="ab"/>
              <w:ind w:firstLineChars="0" w:firstLine="0"/>
              <w:jc w:val="right"/>
              <w:rPr>
                <w:rFonts w:ascii="宋体" w:hAnsi="宋体"/>
                <w:szCs w:val="21"/>
              </w:rPr>
            </w:pPr>
            <w:r w:rsidRPr="001065D1">
              <w:rPr>
                <w:rFonts w:ascii="宋体" w:hAnsi="宋体"/>
                <w:szCs w:val="21"/>
              </w:rPr>
              <w:t>-0.25</w:t>
            </w:r>
          </w:p>
        </w:tc>
      </w:tr>
      <w:tr w:rsidR="00075B39" w14:paraId="38B84CF9" w14:textId="77777777" w:rsidTr="00810073">
        <w:tc>
          <w:tcPr>
            <w:tcW w:w="1707" w:type="pct"/>
          </w:tcPr>
          <w:p w14:paraId="4D241022" w14:textId="77777777" w:rsidR="00075B39" w:rsidRPr="001065D1" w:rsidRDefault="00075B39" w:rsidP="00075B39">
            <w:pPr>
              <w:pStyle w:val="ab"/>
              <w:ind w:firstLineChars="0" w:firstLine="0"/>
              <w:rPr>
                <w:rFonts w:ascii="宋体" w:hAnsi="宋体"/>
                <w:szCs w:val="21"/>
              </w:rPr>
            </w:pPr>
            <w:r w:rsidRPr="001065D1">
              <w:rPr>
                <w:rFonts w:ascii="宋体" w:hAnsi="宋体"/>
                <w:szCs w:val="21"/>
              </w:rPr>
              <w:t>营业成本</w:t>
            </w:r>
          </w:p>
        </w:tc>
        <w:tc>
          <w:tcPr>
            <w:tcW w:w="1176" w:type="pct"/>
            <w:vAlign w:val="center"/>
          </w:tcPr>
          <w:p w14:paraId="7B8BCD6D" w14:textId="02B40BCB" w:rsidR="00075B39" w:rsidRPr="001065D1" w:rsidRDefault="00075B39" w:rsidP="0096655C">
            <w:pPr>
              <w:pStyle w:val="ab"/>
              <w:ind w:firstLineChars="0" w:firstLine="0"/>
              <w:jc w:val="right"/>
              <w:rPr>
                <w:rFonts w:ascii="宋体" w:hAnsi="宋体"/>
                <w:szCs w:val="21"/>
              </w:rPr>
            </w:pPr>
            <w:r w:rsidRPr="001065D1">
              <w:rPr>
                <w:rFonts w:ascii="宋体" w:hAnsi="宋体"/>
                <w:szCs w:val="21"/>
              </w:rPr>
              <w:t>4,436,239,500.88</w:t>
            </w:r>
          </w:p>
        </w:tc>
        <w:tc>
          <w:tcPr>
            <w:tcW w:w="1098" w:type="pct"/>
            <w:vAlign w:val="center"/>
          </w:tcPr>
          <w:p w14:paraId="3D54D013" w14:textId="503519E0" w:rsidR="00075B39" w:rsidRPr="001065D1" w:rsidRDefault="00075B39" w:rsidP="0096655C">
            <w:pPr>
              <w:pStyle w:val="ab"/>
              <w:ind w:firstLineChars="0" w:firstLine="0"/>
              <w:jc w:val="right"/>
              <w:rPr>
                <w:rFonts w:ascii="宋体" w:hAnsi="宋体"/>
                <w:szCs w:val="21"/>
              </w:rPr>
            </w:pPr>
            <w:r w:rsidRPr="001065D1">
              <w:rPr>
                <w:rFonts w:ascii="宋体" w:hAnsi="宋体"/>
                <w:szCs w:val="21"/>
              </w:rPr>
              <w:t>4,526,310,481.49</w:t>
            </w:r>
          </w:p>
        </w:tc>
        <w:tc>
          <w:tcPr>
            <w:tcW w:w="1019" w:type="pct"/>
            <w:vAlign w:val="center"/>
          </w:tcPr>
          <w:p w14:paraId="79BF3DF1" w14:textId="202E89E2" w:rsidR="00075B39" w:rsidRPr="001065D1" w:rsidRDefault="00075B39" w:rsidP="0096655C">
            <w:pPr>
              <w:pStyle w:val="ab"/>
              <w:ind w:firstLineChars="0" w:firstLine="0"/>
              <w:jc w:val="right"/>
              <w:rPr>
                <w:rFonts w:ascii="宋体" w:hAnsi="宋体"/>
                <w:szCs w:val="21"/>
              </w:rPr>
            </w:pPr>
            <w:r w:rsidRPr="001065D1">
              <w:rPr>
                <w:rFonts w:ascii="宋体" w:hAnsi="宋体"/>
                <w:szCs w:val="21"/>
              </w:rPr>
              <w:t>-1.99</w:t>
            </w:r>
          </w:p>
        </w:tc>
      </w:tr>
      <w:tr w:rsidR="00075B39" w14:paraId="528291A7" w14:textId="77777777" w:rsidTr="00810073">
        <w:tc>
          <w:tcPr>
            <w:tcW w:w="1707" w:type="pct"/>
          </w:tcPr>
          <w:p w14:paraId="116DC134" w14:textId="77777777" w:rsidR="00075B39" w:rsidRPr="001065D1" w:rsidRDefault="00075B39" w:rsidP="00075B39">
            <w:pPr>
              <w:pStyle w:val="ab"/>
              <w:ind w:firstLineChars="0" w:firstLine="0"/>
              <w:rPr>
                <w:rFonts w:ascii="宋体" w:hAnsi="宋体"/>
                <w:szCs w:val="21"/>
              </w:rPr>
            </w:pPr>
            <w:r w:rsidRPr="001065D1">
              <w:rPr>
                <w:rFonts w:ascii="宋体" w:hAnsi="宋体"/>
                <w:szCs w:val="21"/>
              </w:rPr>
              <w:t>销售费用</w:t>
            </w:r>
          </w:p>
        </w:tc>
        <w:tc>
          <w:tcPr>
            <w:tcW w:w="1176" w:type="pct"/>
            <w:vAlign w:val="center"/>
          </w:tcPr>
          <w:p w14:paraId="3A99AC13" w14:textId="346C75F9" w:rsidR="00075B39" w:rsidRPr="001065D1" w:rsidRDefault="00075B39" w:rsidP="0096655C">
            <w:pPr>
              <w:pStyle w:val="ab"/>
              <w:ind w:firstLineChars="0" w:firstLine="0"/>
              <w:jc w:val="right"/>
              <w:rPr>
                <w:rFonts w:ascii="宋体" w:hAnsi="宋体"/>
                <w:szCs w:val="21"/>
              </w:rPr>
            </w:pPr>
            <w:r w:rsidRPr="001065D1">
              <w:rPr>
                <w:rFonts w:ascii="宋体" w:hAnsi="宋体"/>
                <w:szCs w:val="21"/>
              </w:rPr>
              <w:t>22,818,098.95</w:t>
            </w:r>
          </w:p>
        </w:tc>
        <w:tc>
          <w:tcPr>
            <w:tcW w:w="1098" w:type="pct"/>
            <w:vAlign w:val="center"/>
          </w:tcPr>
          <w:p w14:paraId="346B39FB" w14:textId="3FF6A740" w:rsidR="00075B39" w:rsidRPr="001065D1" w:rsidRDefault="00075B39" w:rsidP="0096655C">
            <w:pPr>
              <w:pStyle w:val="ab"/>
              <w:ind w:firstLineChars="0" w:firstLine="0"/>
              <w:jc w:val="right"/>
              <w:rPr>
                <w:rFonts w:ascii="宋体" w:hAnsi="宋体"/>
                <w:szCs w:val="21"/>
              </w:rPr>
            </w:pPr>
            <w:r w:rsidRPr="001065D1">
              <w:rPr>
                <w:rFonts w:ascii="宋体" w:hAnsi="宋体"/>
                <w:szCs w:val="21"/>
              </w:rPr>
              <w:t>22,856,737.55</w:t>
            </w:r>
          </w:p>
        </w:tc>
        <w:tc>
          <w:tcPr>
            <w:tcW w:w="1019" w:type="pct"/>
            <w:vAlign w:val="center"/>
          </w:tcPr>
          <w:p w14:paraId="109C2D4D" w14:textId="747B1B43" w:rsidR="00075B39" w:rsidRPr="001065D1" w:rsidRDefault="00075B39" w:rsidP="0096655C">
            <w:pPr>
              <w:pStyle w:val="ab"/>
              <w:ind w:firstLineChars="0" w:firstLine="0"/>
              <w:jc w:val="right"/>
              <w:rPr>
                <w:rFonts w:ascii="宋体" w:hAnsi="宋体"/>
                <w:szCs w:val="21"/>
              </w:rPr>
            </w:pPr>
            <w:r w:rsidRPr="001065D1">
              <w:rPr>
                <w:rFonts w:ascii="宋体" w:hAnsi="宋体"/>
                <w:szCs w:val="21"/>
              </w:rPr>
              <w:t>-0.17</w:t>
            </w:r>
          </w:p>
        </w:tc>
      </w:tr>
      <w:tr w:rsidR="00075B39" w14:paraId="70A04137" w14:textId="77777777" w:rsidTr="00810073">
        <w:tc>
          <w:tcPr>
            <w:tcW w:w="1707" w:type="pct"/>
          </w:tcPr>
          <w:p w14:paraId="761A93B9" w14:textId="77777777" w:rsidR="00075B39" w:rsidRPr="001065D1" w:rsidRDefault="00075B39" w:rsidP="00075B39">
            <w:pPr>
              <w:pStyle w:val="ab"/>
              <w:ind w:firstLineChars="0" w:firstLine="0"/>
              <w:rPr>
                <w:rFonts w:ascii="宋体" w:hAnsi="宋体"/>
                <w:szCs w:val="21"/>
              </w:rPr>
            </w:pPr>
            <w:r w:rsidRPr="001065D1">
              <w:rPr>
                <w:rFonts w:ascii="宋体" w:hAnsi="宋体"/>
                <w:szCs w:val="21"/>
              </w:rPr>
              <w:t>管理费用</w:t>
            </w:r>
          </w:p>
        </w:tc>
        <w:tc>
          <w:tcPr>
            <w:tcW w:w="1176" w:type="pct"/>
            <w:vAlign w:val="center"/>
          </w:tcPr>
          <w:p w14:paraId="74A21B29" w14:textId="31D1D173" w:rsidR="00075B39" w:rsidRPr="001065D1" w:rsidRDefault="00075B39" w:rsidP="0096655C">
            <w:pPr>
              <w:pStyle w:val="ab"/>
              <w:ind w:firstLineChars="0" w:firstLine="0"/>
              <w:jc w:val="right"/>
              <w:rPr>
                <w:rFonts w:ascii="宋体" w:hAnsi="宋体"/>
                <w:szCs w:val="21"/>
              </w:rPr>
            </w:pPr>
            <w:r w:rsidRPr="001065D1">
              <w:rPr>
                <w:rFonts w:ascii="宋体" w:hAnsi="宋体"/>
                <w:szCs w:val="21"/>
              </w:rPr>
              <w:t>274,019,054.39</w:t>
            </w:r>
          </w:p>
        </w:tc>
        <w:tc>
          <w:tcPr>
            <w:tcW w:w="1098" w:type="pct"/>
            <w:vAlign w:val="center"/>
          </w:tcPr>
          <w:p w14:paraId="09F8F6F3" w14:textId="595D0935" w:rsidR="00075B39" w:rsidRPr="001065D1" w:rsidRDefault="00075B39" w:rsidP="0096655C">
            <w:pPr>
              <w:pStyle w:val="ab"/>
              <w:ind w:firstLineChars="0" w:firstLine="0"/>
              <w:jc w:val="right"/>
              <w:rPr>
                <w:rFonts w:ascii="宋体" w:hAnsi="宋体"/>
                <w:szCs w:val="21"/>
              </w:rPr>
            </w:pPr>
            <w:r w:rsidRPr="001065D1">
              <w:rPr>
                <w:rFonts w:ascii="宋体" w:hAnsi="宋体"/>
                <w:szCs w:val="21"/>
              </w:rPr>
              <w:t>232,331,734.26</w:t>
            </w:r>
          </w:p>
        </w:tc>
        <w:tc>
          <w:tcPr>
            <w:tcW w:w="1019" w:type="pct"/>
            <w:vAlign w:val="center"/>
          </w:tcPr>
          <w:p w14:paraId="2F266FEA" w14:textId="61372DB0" w:rsidR="00075B39" w:rsidRPr="001065D1" w:rsidRDefault="00075B39" w:rsidP="0096655C">
            <w:pPr>
              <w:pStyle w:val="ab"/>
              <w:ind w:firstLineChars="0" w:firstLine="0"/>
              <w:jc w:val="right"/>
              <w:rPr>
                <w:rFonts w:ascii="宋体" w:hAnsi="宋体"/>
                <w:szCs w:val="21"/>
              </w:rPr>
            </w:pPr>
            <w:r w:rsidRPr="001065D1">
              <w:rPr>
                <w:rFonts w:ascii="宋体" w:hAnsi="宋体"/>
                <w:szCs w:val="21"/>
              </w:rPr>
              <w:t>17.94</w:t>
            </w:r>
          </w:p>
        </w:tc>
      </w:tr>
      <w:tr w:rsidR="00075B39" w14:paraId="2EE4A5F8" w14:textId="77777777" w:rsidTr="00810073">
        <w:tc>
          <w:tcPr>
            <w:tcW w:w="1707" w:type="pct"/>
          </w:tcPr>
          <w:p w14:paraId="4EF2D9AF" w14:textId="77777777" w:rsidR="00075B39" w:rsidRPr="001065D1" w:rsidRDefault="00075B39" w:rsidP="00075B39">
            <w:pPr>
              <w:pStyle w:val="ab"/>
              <w:ind w:firstLineChars="0" w:firstLine="0"/>
              <w:rPr>
                <w:rFonts w:ascii="宋体" w:hAnsi="宋体"/>
                <w:szCs w:val="21"/>
              </w:rPr>
            </w:pPr>
            <w:r w:rsidRPr="001065D1">
              <w:rPr>
                <w:rFonts w:ascii="宋体" w:hAnsi="宋体"/>
                <w:szCs w:val="21"/>
              </w:rPr>
              <w:t>财务费用</w:t>
            </w:r>
          </w:p>
        </w:tc>
        <w:tc>
          <w:tcPr>
            <w:tcW w:w="1176" w:type="pct"/>
            <w:vAlign w:val="center"/>
          </w:tcPr>
          <w:p w14:paraId="5595EE68" w14:textId="1CE0A74F" w:rsidR="00075B39" w:rsidRPr="001065D1" w:rsidRDefault="00075B39" w:rsidP="0096655C">
            <w:pPr>
              <w:pStyle w:val="ab"/>
              <w:ind w:firstLineChars="0" w:firstLine="0"/>
              <w:jc w:val="right"/>
              <w:rPr>
                <w:rFonts w:ascii="宋体" w:hAnsi="宋体"/>
                <w:szCs w:val="21"/>
              </w:rPr>
            </w:pPr>
            <w:r w:rsidRPr="001065D1">
              <w:rPr>
                <w:rFonts w:ascii="宋体" w:hAnsi="宋体"/>
                <w:szCs w:val="21"/>
              </w:rPr>
              <w:t>138,326,219.95</w:t>
            </w:r>
          </w:p>
        </w:tc>
        <w:tc>
          <w:tcPr>
            <w:tcW w:w="1098" w:type="pct"/>
            <w:vAlign w:val="center"/>
          </w:tcPr>
          <w:p w14:paraId="73E7F1D5" w14:textId="717F4A87" w:rsidR="00075B39" w:rsidRPr="001065D1" w:rsidRDefault="00075B39" w:rsidP="0096655C">
            <w:pPr>
              <w:pStyle w:val="ab"/>
              <w:ind w:firstLineChars="0" w:firstLine="0"/>
              <w:jc w:val="right"/>
              <w:rPr>
                <w:rFonts w:ascii="宋体" w:hAnsi="宋体"/>
                <w:szCs w:val="21"/>
              </w:rPr>
            </w:pPr>
            <w:r w:rsidRPr="001065D1">
              <w:rPr>
                <w:rFonts w:ascii="宋体" w:hAnsi="宋体"/>
                <w:szCs w:val="21"/>
              </w:rPr>
              <w:t>136,062,146.63</w:t>
            </w:r>
          </w:p>
        </w:tc>
        <w:tc>
          <w:tcPr>
            <w:tcW w:w="1019" w:type="pct"/>
            <w:vAlign w:val="center"/>
          </w:tcPr>
          <w:p w14:paraId="2435615B" w14:textId="3B5B0C2A" w:rsidR="00075B39" w:rsidRPr="001065D1" w:rsidRDefault="00075B39" w:rsidP="0096655C">
            <w:pPr>
              <w:pStyle w:val="ab"/>
              <w:ind w:firstLineChars="0" w:firstLine="0"/>
              <w:jc w:val="right"/>
              <w:rPr>
                <w:rFonts w:ascii="宋体" w:hAnsi="宋体"/>
                <w:szCs w:val="21"/>
              </w:rPr>
            </w:pPr>
            <w:r w:rsidRPr="001065D1">
              <w:rPr>
                <w:rFonts w:ascii="宋体" w:hAnsi="宋体"/>
                <w:szCs w:val="21"/>
              </w:rPr>
              <w:t>1.66</w:t>
            </w:r>
          </w:p>
        </w:tc>
      </w:tr>
      <w:tr w:rsidR="00075B39" w14:paraId="45B371D2" w14:textId="77777777" w:rsidTr="00810073">
        <w:tc>
          <w:tcPr>
            <w:tcW w:w="1707" w:type="pct"/>
          </w:tcPr>
          <w:p w14:paraId="14BFE0A1" w14:textId="77777777" w:rsidR="00075B39" w:rsidRPr="001065D1" w:rsidRDefault="00075B39" w:rsidP="00075B39">
            <w:pPr>
              <w:pStyle w:val="ab"/>
              <w:ind w:firstLineChars="0" w:firstLine="0"/>
              <w:rPr>
                <w:rFonts w:ascii="宋体" w:hAnsi="宋体"/>
                <w:szCs w:val="21"/>
              </w:rPr>
            </w:pPr>
            <w:r w:rsidRPr="001065D1">
              <w:rPr>
                <w:rFonts w:ascii="宋体" w:hAnsi="宋体" w:hint="eastAsia"/>
                <w:szCs w:val="21"/>
              </w:rPr>
              <w:t>研发费用</w:t>
            </w:r>
          </w:p>
        </w:tc>
        <w:tc>
          <w:tcPr>
            <w:tcW w:w="1176" w:type="pct"/>
            <w:vAlign w:val="center"/>
          </w:tcPr>
          <w:p w14:paraId="2019498C" w14:textId="77777777" w:rsidR="00075B39" w:rsidRPr="001065D1" w:rsidRDefault="00075B39" w:rsidP="0096655C">
            <w:pPr>
              <w:pStyle w:val="ab"/>
              <w:ind w:firstLineChars="0" w:firstLine="0"/>
              <w:jc w:val="right"/>
              <w:rPr>
                <w:rFonts w:ascii="宋体" w:hAnsi="宋体"/>
                <w:szCs w:val="21"/>
              </w:rPr>
            </w:pPr>
          </w:p>
        </w:tc>
        <w:tc>
          <w:tcPr>
            <w:tcW w:w="1098" w:type="pct"/>
            <w:vAlign w:val="center"/>
          </w:tcPr>
          <w:p w14:paraId="05273729" w14:textId="77777777" w:rsidR="00075B39" w:rsidRPr="001065D1" w:rsidRDefault="00075B39" w:rsidP="0096655C">
            <w:pPr>
              <w:pStyle w:val="ab"/>
              <w:ind w:firstLineChars="0" w:firstLine="0"/>
              <w:jc w:val="right"/>
              <w:rPr>
                <w:rFonts w:ascii="宋体" w:hAnsi="宋体"/>
                <w:szCs w:val="21"/>
              </w:rPr>
            </w:pPr>
          </w:p>
        </w:tc>
        <w:tc>
          <w:tcPr>
            <w:tcW w:w="1019" w:type="pct"/>
            <w:vAlign w:val="center"/>
          </w:tcPr>
          <w:p w14:paraId="4C7BD551" w14:textId="77777777" w:rsidR="00075B39" w:rsidRPr="001065D1" w:rsidRDefault="00075B39" w:rsidP="0096655C">
            <w:pPr>
              <w:pStyle w:val="ab"/>
              <w:ind w:firstLineChars="0" w:firstLine="0"/>
              <w:jc w:val="right"/>
              <w:rPr>
                <w:rFonts w:ascii="宋体" w:hAnsi="宋体"/>
                <w:szCs w:val="21"/>
              </w:rPr>
            </w:pPr>
          </w:p>
        </w:tc>
      </w:tr>
      <w:tr w:rsidR="00032E93" w14:paraId="441E608A" w14:textId="77777777" w:rsidTr="00810073">
        <w:tc>
          <w:tcPr>
            <w:tcW w:w="1707" w:type="pct"/>
          </w:tcPr>
          <w:p w14:paraId="102266A0" w14:textId="77777777" w:rsidR="00032E93" w:rsidRPr="001065D1" w:rsidRDefault="00032E93" w:rsidP="00032E93">
            <w:pPr>
              <w:pStyle w:val="ab"/>
              <w:ind w:firstLineChars="0" w:firstLine="0"/>
              <w:rPr>
                <w:rFonts w:ascii="宋体" w:hAnsi="宋体"/>
                <w:szCs w:val="21"/>
              </w:rPr>
            </w:pPr>
            <w:r w:rsidRPr="001065D1">
              <w:rPr>
                <w:rFonts w:ascii="宋体" w:hAnsi="宋体"/>
                <w:szCs w:val="21"/>
              </w:rPr>
              <w:t>经营活动产生的现金流量净额</w:t>
            </w:r>
          </w:p>
        </w:tc>
        <w:tc>
          <w:tcPr>
            <w:tcW w:w="1176" w:type="pct"/>
            <w:vAlign w:val="center"/>
          </w:tcPr>
          <w:p w14:paraId="12C7B9BB" w14:textId="113A6DE7" w:rsidR="00032E93" w:rsidRPr="001065D1" w:rsidRDefault="00032E93" w:rsidP="00032E93">
            <w:pPr>
              <w:pStyle w:val="ab"/>
              <w:ind w:firstLineChars="0" w:firstLine="0"/>
              <w:jc w:val="right"/>
              <w:rPr>
                <w:rFonts w:ascii="宋体" w:hAnsi="宋体"/>
                <w:szCs w:val="21"/>
              </w:rPr>
            </w:pPr>
            <w:r w:rsidRPr="001065D1">
              <w:rPr>
                <w:rFonts w:ascii="宋体" w:hAnsi="宋体"/>
                <w:szCs w:val="21"/>
              </w:rPr>
              <w:t>700,555,227.97</w:t>
            </w:r>
          </w:p>
        </w:tc>
        <w:tc>
          <w:tcPr>
            <w:tcW w:w="1098" w:type="pct"/>
            <w:vAlign w:val="center"/>
          </w:tcPr>
          <w:p w14:paraId="132CF7DA" w14:textId="79D70352" w:rsidR="00032E93" w:rsidRPr="001065D1" w:rsidRDefault="00032E93" w:rsidP="00032E93">
            <w:pPr>
              <w:pStyle w:val="ab"/>
              <w:ind w:firstLineChars="0" w:firstLine="0"/>
              <w:jc w:val="right"/>
              <w:rPr>
                <w:rFonts w:ascii="宋体" w:hAnsi="宋体"/>
                <w:szCs w:val="21"/>
                <w:highlight w:val="green"/>
              </w:rPr>
            </w:pPr>
            <w:r w:rsidRPr="001065D1">
              <w:rPr>
                <w:rFonts w:ascii="宋体" w:hAnsi="宋体"/>
                <w:szCs w:val="21"/>
              </w:rPr>
              <w:t>681,508,176.</w:t>
            </w:r>
            <w:r w:rsidR="00251587" w:rsidRPr="001065D1">
              <w:rPr>
                <w:rFonts w:ascii="宋体" w:hAnsi="宋体" w:hint="eastAsia"/>
                <w:szCs w:val="21"/>
              </w:rPr>
              <w:t>59</w:t>
            </w:r>
          </w:p>
        </w:tc>
        <w:tc>
          <w:tcPr>
            <w:tcW w:w="1019" w:type="pct"/>
            <w:vAlign w:val="center"/>
          </w:tcPr>
          <w:p w14:paraId="3F2D3386" w14:textId="2A932A0C" w:rsidR="00032E93" w:rsidRPr="001065D1" w:rsidRDefault="00032E93" w:rsidP="00032E93">
            <w:pPr>
              <w:pStyle w:val="ab"/>
              <w:ind w:firstLineChars="0" w:firstLine="0"/>
              <w:jc w:val="right"/>
              <w:rPr>
                <w:rFonts w:ascii="宋体" w:hAnsi="宋体"/>
                <w:szCs w:val="21"/>
              </w:rPr>
            </w:pPr>
            <w:r w:rsidRPr="001065D1">
              <w:rPr>
                <w:rFonts w:ascii="宋体" w:hAnsi="宋体"/>
              </w:rPr>
              <w:t>2.79</w:t>
            </w:r>
          </w:p>
        </w:tc>
      </w:tr>
      <w:tr w:rsidR="00032E93" w14:paraId="41693F68" w14:textId="77777777" w:rsidTr="00810073">
        <w:tc>
          <w:tcPr>
            <w:tcW w:w="1707" w:type="pct"/>
          </w:tcPr>
          <w:p w14:paraId="5C6A6533" w14:textId="77777777" w:rsidR="00032E93" w:rsidRPr="001065D1" w:rsidRDefault="00032E93" w:rsidP="00032E93">
            <w:pPr>
              <w:pStyle w:val="ab"/>
              <w:ind w:firstLineChars="0" w:firstLine="0"/>
              <w:rPr>
                <w:rFonts w:ascii="宋体" w:hAnsi="宋体"/>
                <w:szCs w:val="21"/>
              </w:rPr>
            </w:pPr>
            <w:r w:rsidRPr="001065D1">
              <w:rPr>
                <w:rFonts w:ascii="宋体" w:hAnsi="宋体"/>
                <w:szCs w:val="21"/>
              </w:rPr>
              <w:t>投资活动产生的现金流量净额</w:t>
            </w:r>
          </w:p>
        </w:tc>
        <w:tc>
          <w:tcPr>
            <w:tcW w:w="1176" w:type="pct"/>
            <w:vAlign w:val="center"/>
          </w:tcPr>
          <w:p w14:paraId="78B931E9" w14:textId="7EE16864" w:rsidR="00032E93" w:rsidRPr="001065D1" w:rsidRDefault="00032E93" w:rsidP="00032E93">
            <w:pPr>
              <w:pStyle w:val="ab"/>
              <w:ind w:firstLineChars="0" w:firstLine="0"/>
              <w:jc w:val="right"/>
              <w:rPr>
                <w:rFonts w:ascii="宋体" w:hAnsi="宋体"/>
                <w:szCs w:val="21"/>
              </w:rPr>
            </w:pPr>
            <w:r w:rsidRPr="001065D1">
              <w:rPr>
                <w:rFonts w:ascii="宋体" w:hAnsi="宋体"/>
                <w:szCs w:val="21"/>
              </w:rPr>
              <w:t>844,354,856.69</w:t>
            </w:r>
          </w:p>
        </w:tc>
        <w:tc>
          <w:tcPr>
            <w:tcW w:w="1098" w:type="pct"/>
            <w:vAlign w:val="center"/>
          </w:tcPr>
          <w:p w14:paraId="73BCB66C" w14:textId="286ED35E" w:rsidR="00032E93" w:rsidRPr="001065D1" w:rsidRDefault="00032E93" w:rsidP="00032E93">
            <w:pPr>
              <w:pStyle w:val="ab"/>
              <w:ind w:firstLineChars="0" w:firstLine="0"/>
              <w:jc w:val="right"/>
              <w:rPr>
                <w:rFonts w:ascii="宋体" w:hAnsi="宋体"/>
                <w:szCs w:val="21"/>
              </w:rPr>
            </w:pPr>
            <w:r w:rsidRPr="001065D1">
              <w:rPr>
                <w:rFonts w:ascii="宋体" w:hAnsi="宋体"/>
                <w:szCs w:val="21"/>
              </w:rPr>
              <w:t>185,867,422.58</w:t>
            </w:r>
          </w:p>
        </w:tc>
        <w:tc>
          <w:tcPr>
            <w:tcW w:w="1019" w:type="pct"/>
            <w:vAlign w:val="center"/>
          </w:tcPr>
          <w:p w14:paraId="29AF33F6" w14:textId="6AC0C50E" w:rsidR="00032E93" w:rsidRPr="001065D1" w:rsidRDefault="00032E93" w:rsidP="00032E93">
            <w:pPr>
              <w:jc w:val="right"/>
              <w:rPr>
                <w:rFonts w:cs="Times New Roman"/>
                <w:kern w:val="2"/>
                <w:szCs w:val="21"/>
              </w:rPr>
            </w:pPr>
            <w:r w:rsidRPr="001065D1">
              <w:t>354.28</w:t>
            </w:r>
          </w:p>
        </w:tc>
      </w:tr>
      <w:tr w:rsidR="00032E93" w14:paraId="672A1076" w14:textId="77777777" w:rsidTr="00810073">
        <w:tc>
          <w:tcPr>
            <w:tcW w:w="1707" w:type="pct"/>
          </w:tcPr>
          <w:p w14:paraId="7DB246DA" w14:textId="77777777" w:rsidR="00032E93" w:rsidRPr="001065D1" w:rsidRDefault="00032E93" w:rsidP="00032E93">
            <w:pPr>
              <w:pStyle w:val="ab"/>
              <w:ind w:firstLineChars="0" w:firstLine="0"/>
              <w:rPr>
                <w:rFonts w:ascii="宋体" w:hAnsi="宋体"/>
                <w:szCs w:val="21"/>
              </w:rPr>
            </w:pPr>
            <w:r w:rsidRPr="001065D1">
              <w:rPr>
                <w:rFonts w:ascii="宋体" w:hAnsi="宋体"/>
                <w:szCs w:val="21"/>
              </w:rPr>
              <w:lastRenderedPageBreak/>
              <w:t>筹资活动产生的现金流量净额</w:t>
            </w:r>
          </w:p>
        </w:tc>
        <w:tc>
          <w:tcPr>
            <w:tcW w:w="1176" w:type="pct"/>
            <w:vAlign w:val="center"/>
          </w:tcPr>
          <w:p w14:paraId="3B5523BD" w14:textId="3EAF8D8C" w:rsidR="00032E93" w:rsidRPr="001065D1" w:rsidRDefault="00032E93" w:rsidP="00032E93">
            <w:pPr>
              <w:pStyle w:val="ab"/>
              <w:ind w:firstLineChars="0" w:firstLine="0"/>
              <w:jc w:val="right"/>
              <w:rPr>
                <w:rFonts w:ascii="宋体" w:hAnsi="宋体"/>
                <w:szCs w:val="21"/>
              </w:rPr>
            </w:pPr>
            <w:r w:rsidRPr="001065D1">
              <w:rPr>
                <w:rFonts w:ascii="宋体" w:hAnsi="宋体"/>
                <w:szCs w:val="21"/>
              </w:rPr>
              <w:t>-534,305,136.76</w:t>
            </w:r>
          </w:p>
        </w:tc>
        <w:tc>
          <w:tcPr>
            <w:tcW w:w="1098" w:type="pct"/>
            <w:vAlign w:val="center"/>
          </w:tcPr>
          <w:p w14:paraId="4C48DDF4" w14:textId="6FD609E0" w:rsidR="00032E93" w:rsidRPr="001065D1" w:rsidRDefault="00032E93" w:rsidP="00032E93">
            <w:pPr>
              <w:pStyle w:val="ab"/>
              <w:ind w:firstLineChars="0" w:firstLine="0"/>
              <w:jc w:val="right"/>
              <w:rPr>
                <w:rFonts w:ascii="宋体" w:hAnsi="宋体"/>
                <w:szCs w:val="21"/>
              </w:rPr>
            </w:pPr>
            <w:r w:rsidRPr="001065D1">
              <w:rPr>
                <w:rFonts w:ascii="宋体" w:hAnsi="宋体"/>
                <w:szCs w:val="21"/>
              </w:rPr>
              <w:t>-419,001,497.71</w:t>
            </w:r>
          </w:p>
        </w:tc>
        <w:tc>
          <w:tcPr>
            <w:tcW w:w="1019" w:type="pct"/>
            <w:vAlign w:val="center"/>
          </w:tcPr>
          <w:p w14:paraId="2277C0BE" w14:textId="1BE48B4A" w:rsidR="00032E93" w:rsidRPr="001065D1" w:rsidRDefault="00032E93" w:rsidP="00032E93">
            <w:pPr>
              <w:jc w:val="right"/>
              <w:rPr>
                <w:rFonts w:cs="Times New Roman"/>
                <w:kern w:val="2"/>
                <w:szCs w:val="21"/>
              </w:rPr>
            </w:pPr>
            <w:r w:rsidRPr="001065D1">
              <w:rPr>
                <w:rFonts w:cs="Times New Roman" w:hint="eastAsia"/>
                <w:kern w:val="2"/>
                <w:szCs w:val="21"/>
              </w:rPr>
              <w:t>不适用</w:t>
            </w:r>
          </w:p>
        </w:tc>
      </w:tr>
    </w:tbl>
    <w:bookmarkEnd w:id="23"/>
    <w:p w14:paraId="552B74D3" w14:textId="220010EB" w:rsidR="00F750D0" w:rsidRDefault="00EA0B3E" w:rsidP="008108CF">
      <w:pPr>
        <w:pStyle w:val="ab"/>
        <w:ind w:firstLineChars="0" w:firstLine="0"/>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1143191531"/>
          <w:placeholder>
            <w:docPart w:val="GBC22222222222222222222222222222"/>
          </w:placeholder>
        </w:sdtPr>
        <w:sdtEndPr/>
        <w:sdtContent>
          <w:r w:rsidR="00810073" w:rsidRPr="00810073">
            <w:rPr>
              <w:rFonts w:ascii="宋体" w:hAnsi="宋体" w:hint="eastAsia"/>
              <w:szCs w:val="21"/>
            </w:rPr>
            <w:t>主要系报告期商品贸易业务略有下降所致。</w:t>
          </w:r>
        </w:sdtContent>
      </w:sdt>
    </w:p>
    <w:p w14:paraId="7F2DA1BC" w14:textId="57D81F37" w:rsidR="00F750D0" w:rsidRDefault="00EA0B3E" w:rsidP="008108CF">
      <w:pPr>
        <w:pStyle w:val="ab"/>
        <w:ind w:firstLineChars="0" w:firstLine="0"/>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317177129"/>
          <w:placeholder>
            <w:docPart w:val="GBC22222222222222222222222222222"/>
          </w:placeholder>
        </w:sdtPr>
        <w:sdtEndPr/>
        <w:sdtContent>
          <w:r w:rsidR="00810073" w:rsidRPr="00810073">
            <w:rPr>
              <w:rFonts w:ascii="宋体" w:hAnsi="宋体" w:hint="eastAsia"/>
            </w:rPr>
            <w:t>主要系报告期商品贸易业务略有下降所致。</w:t>
          </w:r>
        </w:sdtContent>
      </w:sdt>
    </w:p>
    <w:p w14:paraId="14A29665" w14:textId="6FC5B7C5" w:rsidR="00F750D0" w:rsidRDefault="00EA0B3E" w:rsidP="008108CF">
      <w:pPr>
        <w:pStyle w:val="ab"/>
        <w:ind w:firstLineChars="0" w:firstLine="0"/>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453214444"/>
          <w:placeholder>
            <w:docPart w:val="GBC22222222222222222222222222222"/>
          </w:placeholder>
        </w:sdtPr>
        <w:sdtEndPr/>
        <w:sdtContent>
          <w:r w:rsidR="00810073" w:rsidRPr="00810073">
            <w:rPr>
              <w:rFonts w:ascii="宋体" w:hAnsi="宋体" w:hint="eastAsia"/>
            </w:rPr>
            <w:t>主要系报告期商品贸易业务略有下降所致。</w:t>
          </w:r>
        </w:sdtContent>
      </w:sdt>
    </w:p>
    <w:p w14:paraId="3C706627" w14:textId="61CE7F51" w:rsidR="00F750D0" w:rsidRPr="007776B0" w:rsidRDefault="00EA0B3E" w:rsidP="008108CF">
      <w:pPr>
        <w:pStyle w:val="ab"/>
        <w:ind w:firstLineChars="0" w:firstLine="0"/>
        <w:rPr>
          <w:rFonts w:ascii="宋体" w:hAnsi="宋体"/>
        </w:rPr>
      </w:pPr>
      <w:r>
        <w:rPr>
          <w:rFonts w:ascii="宋体" w:hAnsi="宋体" w:hint="eastAsia"/>
        </w:rPr>
        <w:t>管理费用变动原因说明：</w:t>
      </w:r>
      <w:sdt>
        <w:sdtPr>
          <w:rPr>
            <w:rFonts w:ascii="宋体" w:hAnsi="宋体" w:hint="eastAsia"/>
          </w:rPr>
          <w:alias w:val="管理费用变动原因说明"/>
          <w:tag w:val="_GBC_706b1fc7f80c45629d6554f783797e4f"/>
          <w:id w:val="932480491"/>
          <w:placeholder>
            <w:docPart w:val="GBC22222222222222222222222222222"/>
          </w:placeholder>
        </w:sdtPr>
        <w:sdtEndPr/>
        <w:sdtContent>
          <w:r w:rsidR="00331CE6">
            <w:t>主要系报告期精算政策调整及在建工程转固后部分固定成本同比增加所致。</w:t>
          </w:r>
        </w:sdtContent>
      </w:sdt>
    </w:p>
    <w:p w14:paraId="3F0BA841" w14:textId="0D65D0C9" w:rsidR="00F750D0" w:rsidRPr="007776B0" w:rsidRDefault="00EA0B3E" w:rsidP="008108CF">
      <w:pPr>
        <w:pStyle w:val="ab"/>
        <w:ind w:firstLineChars="0" w:firstLine="0"/>
        <w:rPr>
          <w:rFonts w:ascii="宋体" w:hAnsi="宋体"/>
        </w:rPr>
      </w:pPr>
      <w:r w:rsidRPr="007776B0">
        <w:rPr>
          <w:rFonts w:ascii="宋体" w:hAnsi="宋体" w:hint="eastAsia"/>
        </w:rPr>
        <w:t>财务费用变动原因说明：</w:t>
      </w:r>
      <w:sdt>
        <w:sdtPr>
          <w:rPr>
            <w:rFonts w:ascii="宋体" w:hAnsi="宋体" w:hint="eastAsia"/>
          </w:rPr>
          <w:alias w:val="财务费用变动原因说明"/>
          <w:tag w:val="_GBC_ae0e447440184dbb94565c35b97d07a6"/>
          <w:id w:val="-544907376"/>
          <w:placeholder>
            <w:docPart w:val="GBC22222222222222222222222222222"/>
          </w:placeholder>
        </w:sdtPr>
        <w:sdtEndPr/>
        <w:sdtContent>
          <w:r w:rsidR="00810073" w:rsidRPr="007776B0">
            <w:rPr>
              <w:rFonts w:ascii="宋体" w:hAnsi="宋体" w:hint="eastAsia"/>
            </w:rPr>
            <w:t>主要系报告期</w:t>
          </w:r>
          <w:r w:rsidR="00F21A21" w:rsidRPr="007776B0">
            <w:rPr>
              <w:rFonts w:ascii="宋体" w:hAnsi="宋体" w:hint="eastAsia"/>
            </w:rPr>
            <w:t>资产</w:t>
          </w:r>
          <w:r w:rsidR="00F21A21" w:rsidRPr="007776B0">
            <w:rPr>
              <w:rFonts w:ascii="宋体" w:hAnsi="宋体"/>
            </w:rPr>
            <w:t>转固</w:t>
          </w:r>
          <w:r w:rsidR="00F21A21" w:rsidRPr="007776B0">
            <w:rPr>
              <w:rFonts w:ascii="宋体" w:hAnsi="宋体" w:hint="eastAsia"/>
            </w:rPr>
            <w:t>后</w:t>
          </w:r>
          <w:r w:rsidR="00F21A21" w:rsidRPr="007776B0">
            <w:rPr>
              <w:rFonts w:ascii="宋体" w:hAnsi="宋体"/>
            </w:rPr>
            <w:t>费用化</w:t>
          </w:r>
          <w:r w:rsidR="00810073" w:rsidRPr="007776B0">
            <w:rPr>
              <w:rFonts w:ascii="宋体" w:hAnsi="宋体" w:hint="eastAsia"/>
            </w:rPr>
            <w:t>利息上升所致。</w:t>
          </w:r>
        </w:sdtContent>
      </w:sdt>
    </w:p>
    <w:p w14:paraId="411CA91B" w14:textId="74FC13A8" w:rsidR="00F750D0" w:rsidRPr="007776B0" w:rsidRDefault="00EA0B3E" w:rsidP="008108CF">
      <w:pPr>
        <w:pStyle w:val="ab"/>
        <w:ind w:firstLineChars="0" w:firstLine="0"/>
        <w:rPr>
          <w:rFonts w:ascii="宋体" w:hAnsi="宋体"/>
        </w:rPr>
      </w:pPr>
      <w:r w:rsidRPr="007776B0">
        <w:rPr>
          <w:rFonts w:ascii="宋体" w:hAnsi="宋体"/>
          <w:szCs w:val="21"/>
        </w:rPr>
        <w:t>经营活动产生的现金流量净额</w:t>
      </w:r>
      <w:r w:rsidRPr="007776B0">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937139111"/>
          <w:placeholder>
            <w:docPart w:val="GBC22222222222222222222222222222"/>
          </w:placeholder>
        </w:sdtPr>
        <w:sdtEndPr/>
        <w:sdtContent>
          <w:r w:rsidR="008E135D" w:rsidRPr="007776B0">
            <w:rPr>
              <w:rFonts w:ascii="宋体" w:hAnsi="宋体" w:hint="eastAsia"/>
              <w:szCs w:val="21"/>
            </w:rPr>
            <w:t>主要系报告期销售商品、提供劳务收到的现金增加所致。</w:t>
          </w:r>
        </w:sdtContent>
      </w:sdt>
    </w:p>
    <w:p w14:paraId="03903B5E" w14:textId="2DACEE81" w:rsidR="00F750D0" w:rsidRPr="007776B0" w:rsidRDefault="00EA0B3E" w:rsidP="008108CF">
      <w:pPr>
        <w:pStyle w:val="ab"/>
        <w:ind w:firstLineChars="0" w:firstLine="0"/>
        <w:rPr>
          <w:rFonts w:ascii="宋体" w:hAnsi="宋体"/>
        </w:rPr>
      </w:pPr>
      <w:r w:rsidRPr="007776B0">
        <w:rPr>
          <w:rFonts w:ascii="宋体" w:hAnsi="宋体"/>
          <w:szCs w:val="21"/>
        </w:rPr>
        <w:t>投资活动产生的现金流量净额</w:t>
      </w:r>
      <w:r w:rsidRPr="007776B0">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21811120"/>
          <w:placeholder>
            <w:docPart w:val="GBC22222222222222222222222222222"/>
          </w:placeholder>
        </w:sdtPr>
        <w:sdtEndPr/>
        <w:sdtContent>
          <w:r w:rsidR="00810073" w:rsidRPr="007776B0">
            <w:rPr>
              <w:rFonts w:ascii="宋体" w:hAnsi="宋体" w:hint="eastAsia"/>
              <w:szCs w:val="21"/>
            </w:rPr>
            <w:t>主要系报告期</w:t>
          </w:r>
          <w:r w:rsidR="00983A71" w:rsidRPr="007776B0">
            <w:rPr>
              <w:rFonts w:ascii="宋体" w:hAnsi="宋体" w:hint="eastAsia"/>
              <w:szCs w:val="21"/>
            </w:rPr>
            <w:t>控股</w:t>
          </w:r>
          <w:r w:rsidR="00810073" w:rsidRPr="007776B0">
            <w:rPr>
              <w:rFonts w:ascii="宋体" w:hAnsi="宋体" w:hint="eastAsia"/>
              <w:szCs w:val="21"/>
            </w:rPr>
            <w:t>子公司</w:t>
          </w:r>
          <w:r w:rsidR="002B516B" w:rsidRPr="007776B0">
            <w:rPr>
              <w:rFonts w:ascii="宋体" w:hAnsi="宋体" w:hint="eastAsia"/>
              <w:szCs w:val="21"/>
            </w:rPr>
            <w:t>重庆果园集装箱码头有限公司</w:t>
          </w:r>
          <w:r w:rsidR="00810073" w:rsidRPr="007776B0">
            <w:rPr>
              <w:rFonts w:ascii="宋体" w:hAnsi="宋体" w:hint="eastAsia"/>
              <w:szCs w:val="21"/>
            </w:rPr>
            <w:t>收到寸滩港土地征收补偿款所致。</w:t>
          </w:r>
        </w:sdtContent>
      </w:sdt>
    </w:p>
    <w:p w14:paraId="4F422E5C" w14:textId="6CA26942" w:rsidR="00F750D0" w:rsidRPr="00245AB0" w:rsidRDefault="00EA0B3E" w:rsidP="008108CF">
      <w:pPr>
        <w:pStyle w:val="ab"/>
        <w:ind w:firstLineChars="0" w:firstLine="0"/>
        <w:rPr>
          <w:rFonts w:ascii="宋体" w:hAnsi="宋体"/>
          <w:szCs w:val="21"/>
        </w:rPr>
      </w:pPr>
      <w:r w:rsidRPr="007776B0">
        <w:rPr>
          <w:rFonts w:ascii="宋体" w:hAnsi="宋体"/>
          <w:szCs w:val="21"/>
        </w:rPr>
        <w:t>筹资活动产生的现金流量净额</w:t>
      </w:r>
      <w:r w:rsidRPr="007776B0">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057775533"/>
          <w:placeholder>
            <w:docPart w:val="GBC22222222222222222222222222222"/>
          </w:placeholder>
        </w:sdtPr>
        <w:sdtEndPr/>
        <w:sdtContent>
          <w:r w:rsidR="00983A71" w:rsidRPr="007776B0">
            <w:rPr>
              <w:rFonts w:ascii="宋体" w:hAnsi="宋体"/>
              <w:szCs w:val="21"/>
            </w:rPr>
            <w:t>主要</w:t>
          </w:r>
          <w:r w:rsidR="00983A71" w:rsidRPr="00262BB2">
            <w:rPr>
              <w:rFonts w:ascii="宋体" w:hAnsi="宋体"/>
              <w:szCs w:val="21"/>
            </w:rPr>
            <w:t>系</w:t>
          </w:r>
          <w:r w:rsidR="00983A71" w:rsidRPr="00262BB2">
            <w:rPr>
              <w:rFonts w:ascii="宋体" w:hAnsi="宋体" w:hint="eastAsia"/>
              <w:szCs w:val="21"/>
            </w:rPr>
            <w:t>报告</w:t>
          </w:r>
          <w:r w:rsidR="00983A71" w:rsidRPr="00262BB2">
            <w:rPr>
              <w:rFonts w:ascii="宋体" w:hAnsi="宋体"/>
              <w:szCs w:val="21"/>
            </w:rPr>
            <w:t>期</w:t>
          </w:r>
          <w:r w:rsidR="00983A71" w:rsidRPr="00262BB2">
            <w:rPr>
              <w:rFonts w:ascii="宋体" w:hAnsi="宋体" w:hint="eastAsia"/>
              <w:szCs w:val="21"/>
            </w:rPr>
            <w:t>公司</w:t>
          </w:r>
          <w:r w:rsidR="00983A71" w:rsidRPr="00262BB2">
            <w:rPr>
              <w:rFonts w:ascii="宋体" w:hAnsi="宋体"/>
              <w:szCs w:val="21"/>
            </w:rPr>
            <w:t>及</w:t>
          </w:r>
          <w:r w:rsidR="00983A71" w:rsidRPr="00262BB2">
            <w:rPr>
              <w:rFonts w:ascii="宋体" w:hAnsi="宋体" w:hint="eastAsia"/>
              <w:szCs w:val="21"/>
            </w:rPr>
            <w:t>控股子公司分红同比增加所致</w:t>
          </w:r>
          <w:r w:rsidR="00983A71" w:rsidRPr="00262BB2">
            <w:rPr>
              <w:rFonts w:ascii="宋体" w:hAnsi="宋体"/>
              <w:szCs w:val="21"/>
            </w:rPr>
            <w:t>。</w:t>
          </w:r>
        </w:sdtContent>
      </w:sdt>
    </w:p>
    <w:bookmarkEnd w:id="21"/>
    <w:bookmarkEnd w:id="22"/>
    <w:p w14:paraId="5FD1490E" w14:textId="77777777" w:rsidR="00810073" w:rsidRPr="00245AB0" w:rsidRDefault="00810073"/>
    <w:p w14:paraId="3D4612F3" w14:textId="77777777" w:rsidR="00F750D0" w:rsidRDefault="00EA0B3E">
      <w:r>
        <w:rPr>
          <w:rFonts w:hint="eastAsia"/>
        </w:rPr>
        <w:t>本期</w:t>
      </w:r>
      <w:r>
        <w:t>公司</w:t>
      </w:r>
      <w:r>
        <w:rPr>
          <w:rFonts w:hint="eastAsia"/>
        </w:rPr>
        <w:t>业务类型、</w:t>
      </w:r>
      <w:r>
        <w:t>利润构成或利润来源发生重大变动的详细说明</w:t>
      </w:r>
    </w:p>
    <w:bookmarkStart w:id="24" w:name="_Hlk89098827" w:displacedByCustomXml="next"/>
    <w:sdt>
      <w:sdtPr>
        <w:alias w:val="是否适用：公司利润构成或利润来源发生重大变动的详细说明[双击切换]"/>
        <w:tag w:val="_GBC_f76226f4a75345f0b64ffa67d16a3159"/>
        <w:id w:val="69473500"/>
        <w:placeholder>
          <w:docPart w:val="GBC22222222222222222222222222222"/>
        </w:placeholder>
      </w:sdtPr>
      <w:sdtEndPr/>
      <w:sdtContent>
        <w:p w14:paraId="0E74A812" w14:textId="6475CB2D" w:rsidR="00F750D0" w:rsidRDefault="00EA0B3E" w:rsidP="00810073">
          <w:r>
            <w:fldChar w:fldCharType="begin"/>
          </w:r>
          <w:r w:rsidR="00810073">
            <w:instrText xml:space="preserve"> MACROBUTTON  SnrToggleCheckbox □适用 </w:instrText>
          </w:r>
          <w:r>
            <w:fldChar w:fldCharType="end"/>
          </w:r>
          <w:r>
            <w:fldChar w:fldCharType="begin"/>
          </w:r>
          <w:r w:rsidR="00810073">
            <w:instrText xml:space="preserve"> MACROBUTTON  SnrToggleCheckbox √不适用 </w:instrText>
          </w:r>
          <w:r>
            <w:fldChar w:fldCharType="end"/>
          </w:r>
        </w:p>
      </w:sdtContent>
    </w:sdt>
    <w:bookmarkEnd w:id="24"/>
    <w:p w14:paraId="2C6066C0" w14:textId="77777777" w:rsidR="00F750D0" w:rsidRDefault="00F750D0"/>
    <w:p w14:paraId="09528DAC" w14:textId="77777777" w:rsidR="00F750D0" w:rsidRDefault="00EA0B3E" w:rsidP="00B009F5">
      <w:pPr>
        <w:pStyle w:val="4"/>
        <w:numPr>
          <w:ilvl w:val="0"/>
          <w:numId w:val="33"/>
        </w:numPr>
      </w:pPr>
      <w:r>
        <w:rPr>
          <w:rFonts w:hint="eastAsia"/>
        </w:rPr>
        <w:t>收入和成本分析</w:t>
      </w:r>
    </w:p>
    <w:sdt>
      <w:sdtPr>
        <w:alias w:val="是否适用：收入和成本分析[双击切换]"/>
        <w:tag w:val="_GBC_c1a771ff956341da84dd26322335800f"/>
        <w:id w:val="-2043268067"/>
        <w:placeholder>
          <w:docPart w:val="GBC22222222222222222222222222222"/>
        </w:placeholder>
      </w:sdtPr>
      <w:sdtEndPr/>
      <w:sdtContent>
        <w:p w14:paraId="27641E03" w14:textId="283C4C15" w:rsidR="00F750D0" w:rsidRDefault="00EA0B3E" w:rsidP="001F0A47">
          <w:r>
            <w:fldChar w:fldCharType="begin"/>
          </w:r>
          <w:r w:rsidR="001F0A47">
            <w:instrText xml:space="preserve">MACROBUTTON  SnrToggleCheckbox □适用 </w:instrText>
          </w:r>
          <w:r>
            <w:fldChar w:fldCharType="end"/>
          </w:r>
          <w:r>
            <w:fldChar w:fldCharType="begin"/>
          </w:r>
          <w:r w:rsidR="001F0A47">
            <w:instrText xml:space="preserve"> MACROBUTTON  SnrToggleCheckbox √不适用 </w:instrText>
          </w:r>
          <w:r>
            <w:fldChar w:fldCharType="end"/>
          </w:r>
        </w:p>
      </w:sdtContent>
    </w:sdt>
    <w:p w14:paraId="46E0212C" w14:textId="77777777" w:rsidR="00F750D0" w:rsidRDefault="00F750D0">
      <w:pPr>
        <w:tabs>
          <w:tab w:val="left" w:pos="851"/>
        </w:tabs>
      </w:pPr>
    </w:p>
    <w:p w14:paraId="1F6564C9" w14:textId="77777777" w:rsidR="00F750D0" w:rsidRPr="00DA6352" w:rsidRDefault="00EA0B3E" w:rsidP="00B009F5">
      <w:pPr>
        <w:pStyle w:val="5"/>
        <w:numPr>
          <w:ilvl w:val="0"/>
          <w:numId w:val="34"/>
        </w:numPr>
        <w:tabs>
          <w:tab w:val="left" w:pos="567"/>
        </w:tabs>
        <w:ind w:left="105" w:firstLine="0"/>
      </w:pPr>
      <w:r w:rsidRPr="00DA6352">
        <w:t>主营业务</w:t>
      </w:r>
      <w:r w:rsidRPr="00DA6352">
        <w:rPr>
          <w:rFonts w:hint="eastAsia"/>
        </w:rPr>
        <w:t>分</w:t>
      </w:r>
      <w:r w:rsidRPr="00DA6352">
        <w:t>行业</w:t>
      </w:r>
      <w:r w:rsidRPr="00DA6352">
        <w:rPr>
          <w:rFonts w:hint="eastAsia"/>
        </w:rPr>
        <w:t>、分</w:t>
      </w:r>
      <w:r w:rsidRPr="00DA6352">
        <w:t>产品</w:t>
      </w:r>
      <w:r w:rsidRPr="00DA6352">
        <w:rPr>
          <w:rFonts w:hint="eastAsia"/>
        </w:rPr>
        <w:t>、分地区、分销售模式情况</w:t>
      </w:r>
    </w:p>
    <w:p w14:paraId="0FD837A8" w14:textId="77777777" w:rsidR="00F750D0" w:rsidRDefault="00EA0B3E">
      <w:pPr>
        <w:jc w:val="right"/>
        <w:rPr>
          <w:szCs w:val="21"/>
        </w:rPr>
      </w:pPr>
      <w:r>
        <w:rPr>
          <w:rFonts w:hint="eastAsia"/>
          <w:szCs w:val="21"/>
        </w:rPr>
        <w:t>单位</w:t>
      </w:r>
      <w:r>
        <w:rPr>
          <w:szCs w:val="21"/>
        </w:rPr>
        <w:t>:</w:t>
      </w:r>
      <w:bookmarkStart w:id="25" w:name="_Hlk89876312"/>
      <w:sdt>
        <w:sdtPr>
          <w:rPr>
            <w:szCs w:val="21"/>
          </w:rPr>
          <w:alias w:val="单位：主营业务分行业、分产品情况表"/>
          <w:tag w:val="_GBC_f77c8e6b92b44adf9014b95a44af704b"/>
          <w:id w:val="-17768557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4470925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7"/>
        <w:tblW w:w="5219" w:type="pct"/>
        <w:tblLook w:val="0000" w:firstRow="0" w:lastRow="0" w:firstColumn="0" w:lastColumn="0" w:noHBand="0" w:noVBand="0"/>
      </w:tblPr>
      <w:tblGrid>
        <w:gridCol w:w="968"/>
        <w:gridCol w:w="1896"/>
        <w:gridCol w:w="1950"/>
        <w:gridCol w:w="993"/>
        <w:gridCol w:w="991"/>
        <w:gridCol w:w="1135"/>
        <w:gridCol w:w="1276"/>
      </w:tblGrid>
      <w:tr w:rsidR="00810073" w14:paraId="3BFF7101" w14:textId="77777777" w:rsidTr="00810073">
        <w:sdt>
          <w:sdtPr>
            <w:tag w:val="_PLD_b5033a4d190942bd99650d59a8d741f9"/>
            <w:id w:val="-1259054741"/>
          </w:sdtPr>
          <w:sdtEndPr/>
          <w:sdtContent>
            <w:tc>
              <w:tcPr>
                <w:tcW w:w="5000" w:type="pct"/>
                <w:gridSpan w:val="7"/>
                <w:vAlign w:val="center"/>
              </w:tcPr>
              <w:p w14:paraId="632FCE05" w14:textId="77777777" w:rsidR="00810073" w:rsidRDefault="00810073" w:rsidP="00810073">
                <w:pPr>
                  <w:jc w:val="center"/>
                </w:pPr>
                <w:r>
                  <w:rPr>
                    <w:rFonts w:hint="eastAsia"/>
                  </w:rPr>
                  <w:t>主营业务分行业情况</w:t>
                </w:r>
              </w:p>
            </w:tc>
          </w:sdtContent>
        </w:sdt>
      </w:tr>
      <w:tr w:rsidR="00810073" w14:paraId="0FD5E572" w14:textId="77777777" w:rsidTr="007D38EE">
        <w:sdt>
          <w:sdtPr>
            <w:tag w:val="_PLD_ab888f46a9d64f09b94dccfab854ad45"/>
            <w:id w:val="-1303846491"/>
          </w:sdtPr>
          <w:sdtEndPr/>
          <w:sdtContent>
            <w:tc>
              <w:tcPr>
                <w:tcW w:w="526" w:type="pct"/>
                <w:vAlign w:val="center"/>
              </w:tcPr>
              <w:p w14:paraId="519F0F60" w14:textId="77777777" w:rsidR="00810073" w:rsidRDefault="00810073" w:rsidP="00810073">
                <w:pPr>
                  <w:jc w:val="center"/>
                </w:pPr>
                <w:r>
                  <w:t>分行业</w:t>
                </w:r>
              </w:p>
            </w:tc>
          </w:sdtContent>
        </w:sdt>
        <w:sdt>
          <w:sdtPr>
            <w:tag w:val="_PLD_7fe8bd490c23482eac6c726b40c3125c"/>
            <w:id w:val="-435442143"/>
          </w:sdtPr>
          <w:sdtEndPr/>
          <w:sdtContent>
            <w:tc>
              <w:tcPr>
                <w:tcW w:w="1029" w:type="pct"/>
                <w:vAlign w:val="center"/>
              </w:tcPr>
              <w:p w14:paraId="5E1DB1CF" w14:textId="77777777" w:rsidR="00810073" w:rsidRDefault="00810073" w:rsidP="00810073">
                <w:pPr>
                  <w:jc w:val="center"/>
                </w:pPr>
                <w:r>
                  <w:t>营业收入</w:t>
                </w:r>
              </w:p>
            </w:tc>
          </w:sdtContent>
        </w:sdt>
        <w:sdt>
          <w:sdtPr>
            <w:tag w:val="_PLD_43ea5bcd646542838f56af8b6a2863cb"/>
            <w:id w:val="2024200315"/>
          </w:sdtPr>
          <w:sdtEndPr/>
          <w:sdtContent>
            <w:tc>
              <w:tcPr>
                <w:tcW w:w="1059" w:type="pct"/>
                <w:vAlign w:val="center"/>
              </w:tcPr>
              <w:p w14:paraId="343B4D88" w14:textId="77777777" w:rsidR="00810073" w:rsidRDefault="00810073" w:rsidP="00810073">
                <w:pPr>
                  <w:jc w:val="center"/>
                </w:pPr>
                <w:r>
                  <w:t>营业成本</w:t>
                </w:r>
              </w:p>
            </w:tc>
          </w:sdtContent>
        </w:sdt>
        <w:sdt>
          <w:sdtPr>
            <w:tag w:val="_PLD_2beea8e29ca14ce68ca930225f6b78ba"/>
            <w:id w:val="1313519665"/>
          </w:sdtPr>
          <w:sdtEndPr/>
          <w:sdtContent>
            <w:tc>
              <w:tcPr>
                <w:tcW w:w="539" w:type="pct"/>
                <w:vAlign w:val="center"/>
              </w:tcPr>
              <w:p w14:paraId="621A337F" w14:textId="77777777" w:rsidR="00810073" w:rsidRDefault="00810073" w:rsidP="00810073">
                <w:pPr>
                  <w:jc w:val="center"/>
                </w:pPr>
                <w:r>
                  <w:rPr>
                    <w:rFonts w:hint="eastAsia"/>
                  </w:rPr>
                  <w:t>毛利率</w:t>
                </w:r>
                <w:r>
                  <w:t>（</w:t>
                </w:r>
                <w:r>
                  <w:rPr>
                    <w:rFonts w:hint="eastAsia"/>
                  </w:rPr>
                  <w:t>%</w:t>
                </w:r>
                <w:r>
                  <w:t>）</w:t>
                </w:r>
              </w:p>
            </w:tc>
          </w:sdtContent>
        </w:sdt>
        <w:sdt>
          <w:sdtPr>
            <w:tag w:val="_PLD_f9dadced328346f0b76bc97b709dc071"/>
            <w:id w:val="-1791507994"/>
          </w:sdtPr>
          <w:sdtEndPr/>
          <w:sdtContent>
            <w:tc>
              <w:tcPr>
                <w:tcW w:w="538" w:type="pct"/>
                <w:vAlign w:val="center"/>
              </w:tcPr>
              <w:p w14:paraId="223667DB" w14:textId="77777777" w:rsidR="00810073" w:rsidRDefault="00810073" w:rsidP="00810073">
                <w:pPr>
                  <w:jc w:val="center"/>
                </w:pPr>
                <w:r>
                  <w:t>营业收入比上年增减（</w:t>
                </w:r>
                <w:r>
                  <w:rPr>
                    <w:rFonts w:hint="eastAsia"/>
                  </w:rPr>
                  <w:t>%</w:t>
                </w:r>
                <w:r>
                  <w:t>）</w:t>
                </w:r>
              </w:p>
            </w:tc>
          </w:sdtContent>
        </w:sdt>
        <w:sdt>
          <w:sdtPr>
            <w:tag w:val="_PLD_c02171812b4a4964854b289e6b6282d1"/>
            <w:id w:val="201684480"/>
          </w:sdtPr>
          <w:sdtEndPr/>
          <w:sdtContent>
            <w:tc>
              <w:tcPr>
                <w:tcW w:w="616" w:type="pct"/>
                <w:vAlign w:val="center"/>
              </w:tcPr>
              <w:p w14:paraId="1C3AF26F" w14:textId="77777777" w:rsidR="00810073" w:rsidRDefault="00810073" w:rsidP="00810073">
                <w:pPr>
                  <w:jc w:val="center"/>
                </w:pPr>
                <w:r>
                  <w:t>营业成本比上年增减（</w:t>
                </w:r>
                <w:r>
                  <w:rPr>
                    <w:rFonts w:hint="eastAsia"/>
                  </w:rPr>
                  <w:t>%</w:t>
                </w:r>
                <w:r>
                  <w:t>）</w:t>
                </w:r>
              </w:p>
            </w:tc>
          </w:sdtContent>
        </w:sdt>
        <w:sdt>
          <w:sdtPr>
            <w:tag w:val="_PLD_6ec6853f40254c1e8badc94bd41729ab"/>
            <w:id w:val="834570866"/>
          </w:sdtPr>
          <w:sdtEndPr/>
          <w:sdtContent>
            <w:tc>
              <w:tcPr>
                <w:tcW w:w="693" w:type="pct"/>
                <w:vAlign w:val="center"/>
              </w:tcPr>
              <w:p w14:paraId="1C7356CE" w14:textId="77777777" w:rsidR="00810073" w:rsidRDefault="00810073" w:rsidP="00810073">
                <w:pPr>
                  <w:jc w:val="center"/>
                </w:pPr>
                <w:r>
                  <w:rPr>
                    <w:rFonts w:hint="eastAsia"/>
                  </w:rPr>
                  <w:t>毛利率</w:t>
                </w:r>
                <w:r>
                  <w:t>比上年增减（</w:t>
                </w:r>
                <w:r>
                  <w:rPr>
                    <w:rFonts w:hint="eastAsia"/>
                  </w:rPr>
                  <w:t>%</w:t>
                </w:r>
                <w:r>
                  <w:t>）</w:t>
                </w:r>
              </w:p>
            </w:tc>
          </w:sdtContent>
        </w:sdt>
      </w:tr>
      <w:tr w:rsidR="002231BA" w14:paraId="3D6B69E0" w14:textId="77777777" w:rsidTr="00ED48A7">
        <w:tc>
          <w:tcPr>
            <w:tcW w:w="526" w:type="pct"/>
          </w:tcPr>
          <w:p w14:paraId="1BCFFA44" w14:textId="77777777" w:rsidR="002231BA" w:rsidRDefault="002231BA" w:rsidP="002231BA">
            <w:pPr>
              <w:pStyle w:val="ab"/>
              <w:ind w:firstLineChars="0" w:firstLine="0"/>
              <w:jc w:val="left"/>
              <w:rPr>
                <w:rFonts w:ascii="宋体" w:hAnsi="宋体" w:cs="宋体"/>
              </w:rPr>
            </w:pPr>
            <w:r>
              <w:t>装卸及客货代理业务</w:t>
            </w:r>
          </w:p>
        </w:tc>
        <w:tc>
          <w:tcPr>
            <w:tcW w:w="1029" w:type="pct"/>
            <w:vAlign w:val="center"/>
          </w:tcPr>
          <w:p w14:paraId="14C0D0DB" w14:textId="3D1FE23E" w:rsidR="002231BA" w:rsidRDefault="002231BA" w:rsidP="002231BA">
            <w:pPr>
              <w:jc w:val="right"/>
            </w:pPr>
            <w:r w:rsidRPr="00ED48A7">
              <w:t>1,487,646,698.07</w:t>
            </w:r>
          </w:p>
        </w:tc>
        <w:tc>
          <w:tcPr>
            <w:tcW w:w="1059" w:type="pct"/>
            <w:vAlign w:val="center"/>
          </w:tcPr>
          <w:p w14:paraId="44192658" w14:textId="5E6689BA" w:rsidR="002231BA" w:rsidRPr="00DA6352" w:rsidRDefault="002231BA" w:rsidP="002231BA">
            <w:pPr>
              <w:jc w:val="right"/>
            </w:pPr>
            <w:r w:rsidRPr="00ED48A7">
              <w:t>1,151,547,552.35</w:t>
            </w:r>
          </w:p>
        </w:tc>
        <w:tc>
          <w:tcPr>
            <w:tcW w:w="539" w:type="pct"/>
            <w:vAlign w:val="center"/>
          </w:tcPr>
          <w:p w14:paraId="13E0CE12" w14:textId="738D947A" w:rsidR="002231BA" w:rsidRPr="00DA6352" w:rsidRDefault="002231BA" w:rsidP="002231BA">
            <w:pPr>
              <w:jc w:val="right"/>
              <w:rPr>
                <w:color w:val="FF0000"/>
              </w:rPr>
            </w:pPr>
            <w:r>
              <w:t>22.59</w:t>
            </w:r>
          </w:p>
        </w:tc>
        <w:tc>
          <w:tcPr>
            <w:tcW w:w="538" w:type="pct"/>
            <w:vAlign w:val="center"/>
          </w:tcPr>
          <w:p w14:paraId="324E42AF" w14:textId="1985F573" w:rsidR="002231BA" w:rsidRPr="00DA6352" w:rsidRDefault="002231BA" w:rsidP="002231BA">
            <w:pPr>
              <w:jc w:val="right"/>
            </w:pPr>
            <w:r>
              <w:t>8.23</w:t>
            </w:r>
          </w:p>
        </w:tc>
        <w:tc>
          <w:tcPr>
            <w:tcW w:w="616" w:type="pct"/>
            <w:vAlign w:val="center"/>
          </w:tcPr>
          <w:p w14:paraId="7F610B9D" w14:textId="4325EA42" w:rsidR="002231BA" w:rsidRPr="00DA6352" w:rsidRDefault="002231BA" w:rsidP="002231BA">
            <w:pPr>
              <w:jc w:val="right"/>
              <w:rPr>
                <w:color w:val="FF0000"/>
              </w:rPr>
            </w:pPr>
            <w:r>
              <w:t>7.84</w:t>
            </w:r>
          </w:p>
        </w:tc>
        <w:tc>
          <w:tcPr>
            <w:tcW w:w="693" w:type="pct"/>
            <w:vAlign w:val="center"/>
          </w:tcPr>
          <w:p w14:paraId="49077049" w14:textId="05E77C41" w:rsidR="002231BA" w:rsidRPr="00DA6352" w:rsidRDefault="006D57DF" w:rsidP="002231BA">
            <w:pPr>
              <w:jc w:val="right"/>
              <w:rPr>
                <w:color w:val="FF0000"/>
              </w:rPr>
            </w:pPr>
            <w:r>
              <w:rPr>
                <w:rFonts w:hint="eastAsia"/>
              </w:rPr>
              <w:t>增加</w:t>
            </w:r>
            <w:r>
              <w:t>0.28个百分点</w:t>
            </w:r>
          </w:p>
        </w:tc>
      </w:tr>
      <w:tr w:rsidR="002231BA" w14:paraId="7C09BCA1" w14:textId="77777777" w:rsidTr="00ED48A7">
        <w:tc>
          <w:tcPr>
            <w:tcW w:w="526" w:type="pct"/>
          </w:tcPr>
          <w:p w14:paraId="5CC9898B" w14:textId="77777777" w:rsidR="002231BA" w:rsidRDefault="002231BA" w:rsidP="002231BA">
            <w:pPr>
              <w:pStyle w:val="ab"/>
              <w:ind w:firstLineChars="0" w:firstLine="0"/>
              <w:jc w:val="left"/>
              <w:rPr>
                <w:rFonts w:ascii="宋体" w:hAnsi="宋体" w:cs="宋体"/>
              </w:rPr>
            </w:pPr>
            <w:r>
              <w:t>综合物流业务</w:t>
            </w:r>
          </w:p>
        </w:tc>
        <w:tc>
          <w:tcPr>
            <w:tcW w:w="1029" w:type="pct"/>
            <w:vAlign w:val="center"/>
          </w:tcPr>
          <w:p w14:paraId="3AAE8B2A" w14:textId="116E8E02" w:rsidR="002231BA" w:rsidRDefault="002231BA" w:rsidP="002231BA">
            <w:pPr>
              <w:jc w:val="right"/>
            </w:pPr>
            <w:r w:rsidRPr="00ED48A7">
              <w:t>651,226,572.81</w:t>
            </w:r>
          </w:p>
        </w:tc>
        <w:tc>
          <w:tcPr>
            <w:tcW w:w="1059" w:type="pct"/>
            <w:vAlign w:val="center"/>
          </w:tcPr>
          <w:p w14:paraId="551D92CA" w14:textId="1FFABD56" w:rsidR="002231BA" w:rsidRPr="00DA6352" w:rsidRDefault="002231BA" w:rsidP="002231BA">
            <w:pPr>
              <w:jc w:val="right"/>
            </w:pPr>
            <w:r w:rsidRPr="00ED48A7">
              <w:t>560,049,599.32</w:t>
            </w:r>
          </w:p>
        </w:tc>
        <w:tc>
          <w:tcPr>
            <w:tcW w:w="539" w:type="pct"/>
            <w:vAlign w:val="center"/>
          </w:tcPr>
          <w:p w14:paraId="6A9522A0" w14:textId="207C15A8" w:rsidR="002231BA" w:rsidRPr="00DA6352" w:rsidRDefault="002231BA" w:rsidP="002231BA">
            <w:pPr>
              <w:jc w:val="right"/>
              <w:rPr>
                <w:color w:val="FF0000"/>
              </w:rPr>
            </w:pPr>
            <w:r>
              <w:t>14.00</w:t>
            </w:r>
          </w:p>
        </w:tc>
        <w:tc>
          <w:tcPr>
            <w:tcW w:w="538" w:type="pct"/>
            <w:vAlign w:val="center"/>
          </w:tcPr>
          <w:p w14:paraId="765E4CC2" w14:textId="5357A4A6" w:rsidR="002231BA" w:rsidRPr="00DA6352" w:rsidRDefault="002231BA" w:rsidP="002231BA">
            <w:pPr>
              <w:jc w:val="right"/>
            </w:pPr>
            <w:r>
              <w:t>60.21</w:t>
            </w:r>
          </w:p>
        </w:tc>
        <w:tc>
          <w:tcPr>
            <w:tcW w:w="616" w:type="pct"/>
            <w:vAlign w:val="center"/>
          </w:tcPr>
          <w:p w14:paraId="1AB39941" w14:textId="64544D3E" w:rsidR="002231BA" w:rsidRPr="00DA6352" w:rsidRDefault="002231BA" w:rsidP="002231BA">
            <w:pPr>
              <w:jc w:val="right"/>
              <w:rPr>
                <w:color w:val="FF0000"/>
              </w:rPr>
            </w:pPr>
            <w:r>
              <w:t>59.54</w:t>
            </w:r>
          </w:p>
        </w:tc>
        <w:tc>
          <w:tcPr>
            <w:tcW w:w="693" w:type="pct"/>
            <w:vAlign w:val="center"/>
          </w:tcPr>
          <w:p w14:paraId="770AFFF1" w14:textId="44899FC8" w:rsidR="002231BA" w:rsidRPr="00DA6352" w:rsidRDefault="006D57DF" w:rsidP="002231BA">
            <w:pPr>
              <w:jc w:val="right"/>
              <w:rPr>
                <w:color w:val="FF0000"/>
              </w:rPr>
            </w:pPr>
            <w:r>
              <w:rPr>
                <w:rFonts w:hint="eastAsia"/>
              </w:rPr>
              <w:t>增加</w:t>
            </w:r>
            <w:r>
              <w:t>0.36个百分点</w:t>
            </w:r>
          </w:p>
        </w:tc>
      </w:tr>
      <w:tr w:rsidR="002231BA" w14:paraId="4C083714" w14:textId="77777777" w:rsidTr="00ED48A7">
        <w:tc>
          <w:tcPr>
            <w:tcW w:w="526" w:type="pct"/>
          </w:tcPr>
          <w:p w14:paraId="1C9664E7" w14:textId="77777777" w:rsidR="002231BA" w:rsidRDefault="002231BA" w:rsidP="002231BA">
            <w:pPr>
              <w:pStyle w:val="ab"/>
              <w:ind w:firstLineChars="0" w:firstLine="0"/>
              <w:jc w:val="left"/>
              <w:rPr>
                <w:rFonts w:ascii="宋体" w:hAnsi="宋体" w:cs="宋体"/>
              </w:rPr>
            </w:pPr>
            <w:r>
              <w:t>商品贸易业务</w:t>
            </w:r>
          </w:p>
        </w:tc>
        <w:tc>
          <w:tcPr>
            <w:tcW w:w="1029" w:type="pct"/>
            <w:vAlign w:val="center"/>
          </w:tcPr>
          <w:p w14:paraId="50A9A17F" w14:textId="1F912369" w:rsidR="002231BA" w:rsidRDefault="002231BA" w:rsidP="002231BA">
            <w:pPr>
              <w:jc w:val="right"/>
            </w:pPr>
            <w:r w:rsidRPr="00ED48A7">
              <w:t>2,775,087,241.14</w:t>
            </w:r>
          </w:p>
        </w:tc>
        <w:tc>
          <w:tcPr>
            <w:tcW w:w="1059" w:type="pct"/>
            <w:vAlign w:val="center"/>
          </w:tcPr>
          <w:p w14:paraId="16A56C17" w14:textId="3D170CE5" w:rsidR="002231BA" w:rsidRPr="00DA6352" w:rsidRDefault="002231BA" w:rsidP="002231BA">
            <w:pPr>
              <w:jc w:val="right"/>
            </w:pPr>
            <w:r w:rsidRPr="00ED48A7">
              <w:t>2,713,437,334.41</w:t>
            </w:r>
          </w:p>
        </w:tc>
        <w:tc>
          <w:tcPr>
            <w:tcW w:w="539" w:type="pct"/>
            <w:vAlign w:val="center"/>
          </w:tcPr>
          <w:p w14:paraId="633077DC" w14:textId="3505423D" w:rsidR="002231BA" w:rsidRPr="00DA6352" w:rsidRDefault="002231BA" w:rsidP="002231BA">
            <w:pPr>
              <w:jc w:val="right"/>
              <w:rPr>
                <w:color w:val="FF0000"/>
              </w:rPr>
            </w:pPr>
            <w:r>
              <w:t>2.22</w:t>
            </w:r>
          </w:p>
        </w:tc>
        <w:tc>
          <w:tcPr>
            <w:tcW w:w="538" w:type="pct"/>
            <w:vAlign w:val="center"/>
          </w:tcPr>
          <w:p w14:paraId="55731407" w14:textId="25CAE7E4" w:rsidR="002231BA" w:rsidRPr="00DA6352" w:rsidRDefault="002231BA" w:rsidP="002231BA">
            <w:pPr>
              <w:jc w:val="right"/>
            </w:pPr>
            <w:r>
              <w:t>-10.89</w:t>
            </w:r>
          </w:p>
        </w:tc>
        <w:tc>
          <w:tcPr>
            <w:tcW w:w="616" w:type="pct"/>
            <w:vAlign w:val="center"/>
          </w:tcPr>
          <w:p w14:paraId="3AD439F8" w14:textId="742EE579" w:rsidR="002231BA" w:rsidRPr="00DA6352" w:rsidRDefault="002231BA" w:rsidP="002231BA">
            <w:pPr>
              <w:jc w:val="right"/>
              <w:rPr>
                <w:color w:val="FF0000"/>
              </w:rPr>
            </w:pPr>
            <w:r>
              <w:t>-11.64</w:t>
            </w:r>
          </w:p>
        </w:tc>
        <w:tc>
          <w:tcPr>
            <w:tcW w:w="693" w:type="pct"/>
            <w:vAlign w:val="center"/>
          </w:tcPr>
          <w:p w14:paraId="7AC0A85F" w14:textId="66EDEC65" w:rsidR="002231BA" w:rsidRPr="00DA6352" w:rsidRDefault="006D57DF" w:rsidP="002231BA">
            <w:pPr>
              <w:jc w:val="right"/>
              <w:rPr>
                <w:color w:val="FF0000"/>
              </w:rPr>
            </w:pPr>
            <w:r>
              <w:rPr>
                <w:rFonts w:hint="eastAsia"/>
              </w:rPr>
              <w:t>增加</w:t>
            </w:r>
            <w:r>
              <w:t>0.82个百分点</w:t>
            </w:r>
          </w:p>
        </w:tc>
      </w:tr>
      <w:tr w:rsidR="002231BA" w14:paraId="2D221B20" w14:textId="77777777" w:rsidTr="00ED48A7">
        <w:tc>
          <w:tcPr>
            <w:tcW w:w="526" w:type="pct"/>
          </w:tcPr>
          <w:p w14:paraId="7235C9C3" w14:textId="77777777" w:rsidR="002231BA" w:rsidRDefault="002231BA" w:rsidP="002231BA">
            <w:pPr>
              <w:pStyle w:val="ab"/>
              <w:ind w:firstLineChars="0" w:firstLine="0"/>
              <w:jc w:val="left"/>
              <w:rPr>
                <w:rFonts w:ascii="宋体" w:hAnsi="宋体" w:cs="宋体"/>
              </w:rPr>
            </w:pPr>
            <w:r>
              <w:t>爆破施工业务</w:t>
            </w:r>
          </w:p>
        </w:tc>
        <w:tc>
          <w:tcPr>
            <w:tcW w:w="1029" w:type="pct"/>
            <w:vAlign w:val="center"/>
          </w:tcPr>
          <w:p w14:paraId="148A3355" w14:textId="7BD86E1A" w:rsidR="002231BA" w:rsidRDefault="002231BA" w:rsidP="002231BA">
            <w:pPr>
              <w:jc w:val="right"/>
            </w:pPr>
            <w:r w:rsidRPr="00ED48A7">
              <w:t>3,552,105.67</w:t>
            </w:r>
          </w:p>
        </w:tc>
        <w:tc>
          <w:tcPr>
            <w:tcW w:w="1059" w:type="pct"/>
            <w:vAlign w:val="center"/>
          </w:tcPr>
          <w:p w14:paraId="14DFF02A" w14:textId="0854991C" w:rsidR="002231BA" w:rsidRPr="00DA6352" w:rsidRDefault="002231BA" w:rsidP="002231BA">
            <w:pPr>
              <w:jc w:val="right"/>
            </w:pPr>
            <w:r w:rsidRPr="00ED48A7">
              <w:t>6,343,940.02</w:t>
            </w:r>
          </w:p>
        </w:tc>
        <w:tc>
          <w:tcPr>
            <w:tcW w:w="539" w:type="pct"/>
            <w:vAlign w:val="center"/>
          </w:tcPr>
          <w:p w14:paraId="6E0D3C25" w14:textId="47CCB828" w:rsidR="002231BA" w:rsidRPr="00DA6352" w:rsidRDefault="002231BA" w:rsidP="002231BA">
            <w:pPr>
              <w:jc w:val="right"/>
              <w:rPr>
                <w:color w:val="FF0000"/>
              </w:rPr>
            </w:pPr>
            <w:r>
              <w:t>-78.60</w:t>
            </w:r>
          </w:p>
        </w:tc>
        <w:tc>
          <w:tcPr>
            <w:tcW w:w="538" w:type="pct"/>
            <w:vAlign w:val="center"/>
          </w:tcPr>
          <w:p w14:paraId="0CC93CD3" w14:textId="13C1A61C" w:rsidR="002231BA" w:rsidRPr="00DA6352" w:rsidRDefault="002231BA" w:rsidP="002231BA">
            <w:pPr>
              <w:jc w:val="right"/>
            </w:pPr>
            <w:r>
              <w:t>-89.19</w:t>
            </w:r>
          </w:p>
        </w:tc>
        <w:tc>
          <w:tcPr>
            <w:tcW w:w="616" w:type="pct"/>
            <w:vAlign w:val="center"/>
          </w:tcPr>
          <w:p w14:paraId="1F2F14FD" w14:textId="070E2FE8" w:rsidR="002231BA" w:rsidRPr="00DA6352" w:rsidRDefault="002231BA" w:rsidP="002231BA">
            <w:pPr>
              <w:jc w:val="right"/>
              <w:rPr>
                <w:color w:val="FF0000"/>
              </w:rPr>
            </w:pPr>
            <w:r>
              <w:t>-80.54</w:t>
            </w:r>
          </w:p>
        </w:tc>
        <w:tc>
          <w:tcPr>
            <w:tcW w:w="693" w:type="pct"/>
            <w:vAlign w:val="center"/>
          </w:tcPr>
          <w:p w14:paraId="6C44F96F" w14:textId="311F439D" w:rsidR="002231BA" w:rsidRPr="00DA6352" w:rsidRDefault="006D57DF" w:rsidP="002231BA">
            <w:pPr>
              <w:jc w:val="right"/>
            </w:pPr>
            <w:r>
              <w:rPr>
                <w:rFonts w:hint="eastAsia"/>
              </w:rPr>
              <w:t>减少</w:t>
            </w:r>
            <w:r>
              <w:t>79.38个百分点</w:t>
            </w:r>
          </w:p>
        </w:tc>
      </w:tr>
      <w:tr w:rsidR="002231BA" w14:paraId="4EE76B7E" w14:textId="77777777" w:rsidTr="00810073">
        <w:sdt>
          <w:sdtPr>
            <w:tag w:val="_PLD_fe4b98c3f70c495d9eb9797ce0f7b5f6"/>
            <w:id w:val="-1505821778"/>
          </w:sdtPr>
          <w:sdtEndPr/>
          <w:sdtContent>
            <w:tc>
              <w:tcPr>
                <w:tcW w:w="5000" w:type="pct"/>
                <w:gridSpan w:val="7"/>
              </w:tcPr>
              <w:p w14:paraId="10776196" w14:textId="77777777" w:rsidR="002231BA" w:rsidRDefault="002231BA" w:rsidP="002231BA">
                <w:pPr>
                  <w:jc w:val="center"/>
                </w:pPr>
                <w:r>
                  <w:rPr>
                    <w:rFonts w:hint="eastAsia"/>
                  </w:rPr>
                  <w:t>主营业务分地区情况</w:t>
                </w:r>
              </w:p>
            </w:tc>
          </w:sdtContent>
        </w:sdt>
      </w:tr>
      <w:tr w:rsidR="002231BA" w14:paraId="20DEFCDF" w14:textId="77777777" w:rsidTr="007D38EE">
        <w:sdt>
          <w:sdtPr>
            <w:tag w:val="_PLD_88d8ea3d867f4a97a5a66d059c2a507e"/>
            <w:id w:val="-1282416152"/>
          </w:sdtPr>
          <w:sdtEndPr/>
          <w:sdtContent>
            <w:tc>
              <w:tcPr>
                <w:tcW w:w="526" w:type="pct"/>
                <w:vAlign w:val="center"/>
              </w:tcPr>
              <w:p w14:paraId="1F139CDD" w14:textId="77777777" w:rsidR="002231BA" w:rsidRDefault="002231BA" w:rsidP="002231BA">
                <w:pPr>
                  <w:jc w:val="center"/>
                </w:pPr>
                <w:r>
                  <w:rPr>
                    <w:rFonts w:hint="eastAsia"/>
                  </w:rPr>
                  <w:t>分地区</w:t>
                </w:r>
              </w:p>
            </w:tc>
          </w:sdtContent>
        </w:sdt>
        <w:sdt>
          <w:sdtPr>
            <w:tag w:val="_PLD_d960c947c6424e2a87acbd6f4d534b0a"/>
            <w:id w:val="-358120822"/>
          </w:sdtPr>
          <w:sdtEndPr/>
          <w:sdtContent>
            <w:tc>
              <w:tcPr>
                <w:tcW w:w="1029" w:type="pct"/>
                <w:vAlign w:val="center"/>
              </w:tcPr>
              <w:p w14:paraId="4E7586D4" w14:textId="77777777" w:rsidR="002231BA" w:rsidRDefault="002231BA" w:rsidP="002231BA">
                <w:pPr>
                  <w:jc w:val="center"/>
                </w:pPr>
                <w:r>
                  <w:rPr>
                    <w:rFonts w:hint="eastAsia"/>
                  </w:rPr>
                  <w:t>营业收入</w:t>
                </w:r>
              </w:p>
            </w:tc>
          </w:sdtContent>
        </w:sdt>
        <w:sdt>
          <w:sdtPr>
            <w:tag w:val="_PLD_0cab657ed1664cda8d161069df0d4ffe"/>
            <w:id w:val="983050380"/>
          </w:sdtPr>
          <w:sdtEndPr/>
          <w:sdtContent>
            <w:tc>
              <w:tcPr>
                <w:tcW w:w="1059" w:type="pct"/>
                <w:vAlign w:val="center"/>
              </w:tcPr>
              <w:p w14:paraId="0DC243DE" w14:textId="77777777" w:rsidR="002231BA" w:rsidRDefault="002231BA" w:rsidP="002231BA">
                <w:pPr>
                  <w:jc w:val="center"/>
                </w:pPr>
                <w:r>
                  <w:rPr>
                    <w:rFonts w:hint="eastAsia"/>
                  </w:rPr>
                  <w:t>营业成本</w:t>
                </w:r>
              </w:p>
            </w:tc>
          </w:sdtContent>
        </w:sdt>
        <w:sdt>
          <w:sdtPr>
            <w:tag w:val="_PLD_de52f565c0c94f5f8930a8d275890566"/>
            <w:id w:val="-957103393"/>
          </w:sdtPr>
          <w:sdtEndPr/>
          <w:sdtContent>
            <w:tc>
              <w:tcPr>
                <w:tcW w:w="539" w:type="pct"/>
                <w:vAlign w:val="center"/>
              </w:tcPr>
              <w:p w14:paraId="70B24EBF" w14:textId="77777777" w:rsidR="002231BA" w:rsidRDefault="002231BA" w:rsidP="002231BA">
                <w:pPr>
                  <w:jc w:val="center"/>
                </w:pPr>
                <w:r>
                  <w:rPr>
                    <w:rFonts w:hint="eastAsia"/>
                  </w:rPr>
                  <w:t>毛利率（%）</w:t>
                </w:r>
              </w:p>
            </w:tc>
          </w:sdtContent>
        </w:sdt>
        <w:sdt>
          <w:sdtPr>
            <w:tag w:val="_PLD_66acbff90fbb46ac8fc6c5840a2a1352"/>
            <w:id w:val="1468320816"/>
          </w:sdtPr>
          <w:sdtEndPr/>
          <w:sdtContent>
            <w:tc>
              <w:tcPr>
                <w:tcW w:w="538" w:type="pct"/>
                <w:vAlign w:val="center"/>
              </w:tcPr>
              <w:p w14:paraId="0383F0F3" w14:textId="77777777" w:rsidR="002231BA" w:rsidRDefault="002231BA" w:rsidP="002231BA">
                <w:pPr>
                  <w:jc w:val="center"/>
                </w:pPr>
                <w:r>
                  <w:rPr>
                    <w:rFonts w:hint="eastAsia"/>
                  </w:rPr>
                  <w:t>营业收入比上年增减（%）</w:t>
                </w:r>
              </w:p>
            </w:tc>
          </w:sdtContent>
        </w:sdt>
        <w:sdt>
          <w:sdtPr>
            <w:tag w:val="_PLD_24222e0fb06f4b87bb8e6a25bfc923a9"/>
            <w:id w:val="-1534884081"/>
          </w:sdtPr>
          <w:sdtEndPr/>
          <w:sdtContent>
            <w:tc>
              <w:tcPr>
                <w:tcW w:w="616" w:type="pct"/>
                <w:vAlign w:val="center"/>
              </w:tcPr>
              <w:p w14:paraId="77BF3B9E" w14:textId="77777777" w:rsidR="002231BA" w:rsidRDefault="002231BA" w:rsidP="002231BA">
                <w:pPr>
                  <w:jc w:val="center"/>
                </w:pPr>
                <w:r>
                  <w:rPr>
                    <w:rFonts w:hint="eastAsia"/>
                  </w:rPr>
                  <w:t>营业成本比上年增减（%）</w:t>
                </w:r>
              </w:p>
            </w:tc>
          </w:sdtContent>
        </w:sdt>
        <w:sdt>
          <w:sdtPr>
            <w:tag w:val="_PLD_055160da443c4e4a8c520dbbde5baec3"/>
            <w:id w:val="-1257904008"/>
          </w:sdtPr>
          <w:sdtEndPr/>
          <w:sdtContent>
            <w:tc>
              <w:tcPr>
                <w:tcW w:w="693" w:type="pct"/>
                <w:vAlign w:val="center"/>
              </w:tcPr>
              <w:p w14:paraId="7E5F1614" w14:textId="77777777" w:rsidR="002231BA" w:rsidRDefault="002231BA" w:rsidP="002231BA">
                <w:pPr>
                  <w:jc w:val="center"/>
                </w:pPr>
                <w:r>
                  <w:rPr>
                    <w:rFonts w:hint="eastAsia"/>
                  </w:rPr>
                  <w:t>毛利率</w:t>
                </w:r>
                <w:r>
                  <w:t>比上年增减（</w:t>
                </w:r>
                <w:r>
                  <w:rPr>
                    <w:rFonts w:hint="eastAsia"/>
                  </w:rPr>
                  <w:t>%</w:t>
                </w:r>
                <w:r>
                  <w:t>）</w:t>
                </w:r>
              </w:p>
            </w:tc>
          </w:sdtContent>
        </w:sdt>
      </w:tr>
      <w:tr w:rsidR="0027657D" w14:paraId="6F05EB6E" w14:textId="77777777" w:rsidTr="007D38EE">
        <w:tc>
          <w:tcPr>
            <w:tcW w:w="526" w:type="pct"/>
          </w:tcPr>
          <w:p w14:paraId="2597B761" w14:textId="77777777" w:rsidR="0027657D" w:rsidRDefault="0027657D" w:rsidP="0027657D">
            <w:pPr>
              <w:pStyle w:val="ab"/>
              <w:ind w:firstLineChars="0" w:firstLine="0"/>
              <w:jc w:val="left"/>
              <w:rPr>
                <w:rFonts w:ascii="宋体" w:hAnsi="宋体" w:cs="宋体"/>
              </w:rPr>
            </w:pPr>
            <w:r>
              <w:t>重庆主城区内</w:t>
            </w:r>
          </w:p>
        </w:tc>
        <w:tc>
          <w:tcPr>
            <w:tcW w:w="1029" w:type="pct"/>
            <w:vAlign w:val="center"/>
          </w:tcPr>
          <w:p w14:paraId="4862B8D6" w14:textId="736175FB" w:rsidR="0027657D" w:rsidRDefault="0027657D" w:rsidP="0027657D">
            <w:pPr>
              <w:jc w:val="right"/>
            </w:pPr>
            <w:r>
              <w:t>4,244,505,081.70</w:t>
            </w:r>
          </w:p>
        </w:tc>
        <w:tc>
          <w:tcPr>
            <w:tcW w:w="1059" w:type="pct"/>
            <w:vAlign w:val="center"/>
          </w:tcPr>
          <w:p w14:paraId="0E59D737" w14:textId="7CF8244D" w:rsidR="0027657D" w:rsidRDefault="0027657D" w:rsidP="0027657D">
            <w:pPr>
              <w:jc w:val="right"/>
            </w:pPr>
            <w:r>
              <w:t>3,949,292,488.60</w:t>
            </w:r>
          </w:p>
        </w:tc>
        <w:tc>
          <w:tcPr>
            <w:tcW w:w="539" w:type="pct"/>
            <w:vAlign w:val="center"/>
          </w:tcPr>
          <w:p w14:paraId="27A21AEB" w14:textId="5695A392" w:rsidR="0027657D" w:rsidRPr="00FB4C55" w:rsidRDefault="0027657D" w:rsidP="0027657D">
            <w:pPr>
              <w:jc w:val="right"/>
            </w:pPr>
            <w:r>
              <w:t>6.96</w:t>
            </w:r>
          </w:p>
        </w:tc>
        <w:tc>
          <w:tcPr>
            <w:tcW w:w="538" w:type="pct"/>
            <w:vAlign w:val="center"/>
          </w:tcPr>
          <w:p w14:paraId="10EF7D38" w14:textId="45B0ECC8" w:rsidR="0027657D" w:rsidRPr="00FB4C55" w:rsidRDefault="0027657D" w:rsidP="0027657D">
            <w:pPr>
              <w:jc w:val="right"/>
            </w:pPr>
            <w:r>
              <w:t>-2.00</w:t>
            </w:r>
          </w:p>
        </w:tc>
        <w:tc>
          <w:tcPr>
            <w:tcW w:w="616" w:type="pct"/>
            <w:vAlign w:val="center"/>
          </w:tcPr>
          <w:p w14:paraId="4EA38AA2" w14:textId="2F789F35" w:rsidR="0027657D" w:rsidRPr="000D73CB" w:rsidRDefault="0027657D" w:rsidP="0027657D">
            <w:pPr>
              <w:jc w:val="right"/>
              <w:rPr>
                <w:color w:val="FF0000"/>
              </w:rPr>
            </w:pPr>
            <w:r>
              <w:t>-3.20</w:t>
            </w:r>
          </w:p>
        </w:tc>
        <w:tc>
          <w:tcPr>
            <w:tcW w:w="693" w:type="pct"/>
            <w:vAlign w:val="center"/>
          </w:tcPr>
          <w:p w14:paraId="730A5904" w14:textId="418072F8" w:rsidR="0027657D" w:rsidRPr="000D73CB" w:rsidRDefault="0027657D" w:rsidP="0027657D">
            <w:pPr>
              <w:jc w:val="right"/>
              <w:rPr>
                <w:color w:val="FF0000"/>
              </w:rPr>
            </w:pPr>
            <w:r>
              <w:t>1.16</w:t>
            </w:r>
          </w:p>
        </w:tc>
      </w:tr>
      <w:tr w:rsidR="0027657D" w14:paraId="7605C2ED" w14:textId="77777777" w:rsidTr="007D38EE">
        <w:tc>
          <w:tcPr>
            <w:tcW w:w="526" w:type="pct"/>
          </w:tcPr>
          <w:p w14:paraId="5125DA43" w14:textId="77777777" w:rsidR="0027657D" w:rsidRDefault="0027657D" w:rsidP="0027657D">
            <w:pPr>
              <w:pStyle w:val="ab"/>
              <w:ind w:firstLineChars="0" w:firstLine="0"/>
              <w:jc w:val="left"/>
              <w:rPr>
                <w:rFonts w:ascii="宋体" w:hAnsi="宋体" w:cs="宋体"/>
              </w:rPr>
            </w:pPr>
            <w:r>
              <w:t>重庆主城区外</w:t>
            </w:r>
          </w:p>
        </w:tc>
        <w:tc>
          <w:tcPr>
            <w:tcW w:w="1029" w:type="pct"/>
            <w:vAlign w:val="center"/>
          </w:tcPr>
          <w:p w14:paraId="34332D8F" w14:textId="77C76F34" w:rsidR="0027657D" w:rsidRDefault="0027657D" w:rsidP="0027657D">
            <w:pPr>
              <w:jc w:val="right"/>
            </w:pPr>
            <w:r>
              <w:t>673,007,535.99</w:t>
            </w:r>
          </w:p>
        </w:tc>
        <w:tc>
          <w:tcPr>
            <w:tcW w:w="1059" w:type="pct"/>
            <w:vAlign w:val="center"/>
          </w:tcPr>
          <w:p w14:paraId="2A678C09" w14:textId="3902194C" w:rsidR="0027657D" w:rsidRDefault="0027657D" w:rsidP="0027657D">
            <w:pPr>
              <w:jc w:val="right"/>
            </w:pPr>
            <w:r>
              <w:t>486,947,012.28</w:t>
            </w:r>
          </w:p>
        </w:tc>
        <w:tc>
          <w:tcPr>
            <w:tcW w:w="539" w:type="pct"/>
            <w:vAlign w:val="center"/>
          </w:tcPr>
          <w:p w14:paraId="6173FAE0" w14:textId="209158BF" w:rsidR="0027657D" w:rsidRPr="00FB4C55" w:rsidRDefault="0027657D" w:rsidP="0027657D">
            <w:pPr>
              <w:jc w:val="right"/>
            </w:pPr>
            <w:r>
              <w:t>27.65</w:t>
            </w:r>
          </w:p>
        </w:tc>
        <w:tc>
          <w:tcPr>
            <w:tcW w:w="538" w:type="pct"/>
            <w:vAlign w:val="center"/>
          </w:tcPr>
          <w:p w14:paraId="396C59C3" w14:textId="03064C97" w:rsidR="0027657D" w:rsidRPr="00FB4C55" w:rsidRDefault="0027657D" w:rsidP="0027657D">
            <w:pPr>
              <w:jc w:val="right"/>
            </w:pPr>
            <w:r>
              <w:t>12.71</w:t>
            </w:r>
          </w:p>
        </w:tc>
        <w:tc>
          <w:tcPr>
            <w:tcW w:w="616" w:type="pct"/>
            <w:vAlign w:val="center"/>
          </w:tcPr>
          <w:p w14:paraId="0CBC6762" w14:textId="23B4EEFC" w:rsidR="0027657D" w:rsidRPr="000D73CB" w:rsidRDefault="0027657D" w:rsidP="0027657D">
            <w:pPr>
              <w:jc w:val="right"/>
              <w:rPr>
                <w:color w:val="FF0000"/>
              </w:rPr>
            </w:pPr>
            <w:r>
              <w:t>10.01</w:t>
            </w:r>
          </w:p>
        </w:tc>
        <w:tc>
          <w:tcPr>
            <w:tcW w:w="693" w:type="pct"/>
            <w:vAlign w:val="center"/>
          </w:tcPr>
          <w:p w14:paraId="32D6D067" w14:textId="6F4100E1" w:rsidR="0027657D" w:rsidRPr="000D73CB" w:rsidRDefault="0027657D" w:rsidP="0027657D">
            <w:pPr>
              <w:jc w:val="right"/>
              <w:rPr>
                <w:color w:val="FF0000"/>
              </w:rPr>
            </w:pPr>
            <w:r>
              <w:t>1.78</w:t>
            </w:r>
          </w:p>
        </w:tc>
      </w:tr>
    </w:tbl>
    <w:p w14:paraId="71DAC2B1" w14:textId="77777777" w:rsidR="00810073" w:rsidRDefault="00810073"/>
    <w:p w14:paraId="107C060D" w14:textId="77777777" w:rsidR="00F750D0" w:rsidRDefault="00EA0B3E">
      <w:pPr>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1334758814"/>
        <w:placeholder>
          <w:docPart w:val="GBC22222222222222222222222222222"/>
        </w:placeholder>
      </w:sdtPr>
      <w:sdtEndPr/>
      <w:sdtContent>
        <w:p w14:paraId="0100D747" w14:textId="55F4EFA0" w:rsidR="00F750D0" w:rsidRDefault="00810073">
          <w:pPr>
            <w:rPr>
              <w:szCs w:val="21"/>
            </w:rPr>
          </w:pPr>
          <w:r w:rsidRPr="00810073">
            <w:rPr>
              <w:rFonts w:hint="eastAsia"/>
              <w:szCs w:val="21"/>
            </w:rPr>
            <w:t>重庆主城区是指：渝中区、九龙坡区、沙坪坝区、大渡口区、南岸区、巴南区、江北区、渝北区、北碚区等九个区。</w:t>
          </w:r>
        </w:p>
      </w:sdtContent>
    </w:sdt>
    <w:bookmarkEnd w:id="25" w:displacedByCustomXml="prev"/>
    <w:p w14:paraId="184F6067" w14:textId="77777777" w:rsidR="00F750D0" w:rsidRDefault="00F750D0"/>
    <w:p w14:paraId="38320196" w14:textId="77777777" w:rsidR="00F750D0" w:rsidRDefault="00EA0B3E" w:rsidP="00B009F5">
      <w:pPr>
        <w:pStyle w:val="5"/>
        <w:numPr>
          <w:ilvl w:val="0"/>
          <w:numId w:val="34"/>
        </w:numPr>
        <w:tabs>
          <w:tab w:val="left" w:pos="567"/>
        </w:tabs>
        <w:ind w:left="105" w:firstLine="0"/>
        <w:rPr>
          <w:szCs w:val="21"/>
        </w:rPr>
      </w:pPr>
      <w:r>
        <w:rPr>
          <w:rFonts w:hint="eastAsia"/>
        </w:rPr>
        <w:lastRenderedPageBreak/>
        <w:t>产销量情况</w:t>
      </w:r>
      <w:r>
        <w:rPr>
          <w:szCs w:val="21"/>
        </w:rPr>
        <w:t>分析表</w:t>
      </w:r>
    </w:p>
    <w:sdt>
      <w:sdtPr>
        <w:alias w:val="是否适用：产销量情况分析表[双击切换]"/>
        <w:tag w:val="_GBC_6ff51c492b3040799712ea51f78bdcc0"/>
        <w:id w:val="641090952"/>
        <w:placeholder>
          <w:docPart w:val="GBC22222222222222222222222222222"/>
        </w:placeholder>
      </w:sdtPr>
      <w:sdtEndPr/>
      <w:sdtContent>
        <w:p w14:paraId="71739AA0" w14:textId="4B64727D" w:rsidR="00810073" w:rsidRDefault="00EA0B3E" w:rsidP="00810073">
          <w:pPr>
            <w:rPr>
              <w:szCs w:val="21"/>
            </w:rPr>
          </w:pPr>
          <w:r>
            <w:fldChar w:fldCharType="begin"/>
          </w:r>
          <w:r w:rsidR="00810073">
            <w:instrText xml:space="preserve">MACROBUTTON  SnrToggleCheckbox □适用 </w:instrText>
          </w:r>
          <w:r>
            <w:fldChar w:fldCharType="end"/>
          </w:r>
          <w:r>
            <w:fldChar w:fldCharType="begin"/>
          </w:r>
          <w:r w:rsidR="00810073">
            <w:instrText xml:space="preserve"> MACROBUTTON  SnrToggleCheckbox √不适用 </w:instrText>
          </w:r>
          <w:r>
            <w:fldChar w:fldCharType="end"/>
          </w:r>
        </w:p>
      </w:sdtContent>
    </w:sdt>
    <w:p w14:paraId="6D670E4D" w14:textId="77777777" w:rsidR="00F750D0" w:rsidRDefault="00F750D0"/>
    <w:p w14:paraId="259C850E" w14:textId="77777777" w:rsidR="00F750D0" w:rsidRDefault="00EA0B3E" w:rsidP="00B009F5">
      <w:pPr>
        <w:pStyle w:val="5"/>
        <w:numPr>
          <w:ilvl w:val="0"/>
          <w:numId w:val="34"/>
        </w:numPr>
        <w:tabs>
          <w:tab w:val="left" w:pos="567"/>
        </w:tabs>
        <w:ind w:left="105" w:firstLine="0"/>
      </w:pPr>
      <w:bookmarkStart w:id="26"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882626843"/>
        <w:placeholder>
          <w:docPart w:val="GBC22222222222222222222222222222"/>
        </w:placeholder>
      </w:sdtPr>
      <w:sdtEndPr/>
      <w:sdtContent>
        <w:p w14:paraId="420D567D" w14:textId="337C2A05" w:rsidR="00F750D0" w:rsidRDefault="00EA0B3E" w:rsidP="00810073">
          <w:r>
            <w:fldChar w:fldCharType="begin"/>
          </w:r>
          <w:r w:rsidR="00810073">
            <w:instrText xml:space="preserve"> MACROBUTTON  SnrToggleCheckbox □适用 </w:instrText>
          </w:r>
          <w:r>
            <w:fldChar w:fldCharType="end"/>
          </w:r>
          <w:r>
            <w:fldChar w:fldCharType="begin"/>
          </w:r>
          <w:r w:rsidR="00810073">
            <w:instrText xml:space="preserve"> MACROBUTTON  SnrToggleCheckbox √不适用 </w:instrText>
          </w:r>
          <w:r>
            <w:fldChar w:fldCharType="end"/>
          </w:r>
        </w:p>
      </w:sdtContent>
    </w:sdt>
    <w:p w14:paraId="3D64D040" w14:textId="77777777" w:rsidR="00810073" w:rsidRDefault="00810073" w:rsidP="00810073"/>
    <w:p w14:paraId="14BBD859" w14:textId="77777777" w:rsidR="00F750D0" w:rsidRDefault="00EA0B3E" w:rsidP="00B009F5">
      <w:pPr>
        <w:pStyle w:val="5"/>
        <w:numPr>
          <w:ilvl w:val="0"/>
          <w:numId w:val="34"/>
        </w:numPr>
        <w:tabs>
          <w:tab w:val="left" w:pos="567"/>
        </w:tabs>
        <w:ind w:left="105" w:firstLine="0"/>
        <w:rPr>
          <w:szCs w:val="21"/>
        </w:rPr>
      </w:pPr>
      <w:r>
        <w:rPr>
          <w:szCs w:val="21"/>
        </w:rPr>
        <w:t>成本分析表</w:t>
      </w:r>
    </w:p>
    <w:p w14:paraId="05678722" w14:textId="77777777" w:rsidR="00F750D0" w:rsidRDefault="00EA0B3E">
      <w:pPr>
        <w:pStyle w:val="ab"/>
        <w:ind w:firstLineChars="0" w:firstLine="0"/>
        <w:jc w:val="right"/>
        <w:rPr>
          <w:szCs w:val="21"/>
        </w:rPr>
      </w:pPr>
      <w:r>
        <w:rPr>
          <w:rFonts w:hint="eastAsia"/>
          <w:szCs w:val="21"/>
        </w:rPr>
        <w:t>单位：</w:t>
      </w:r>
      <w:bookmarkEnd w:id="26"/>
      <w:sdt>
        <w:sdtPr>
          <w:rPr>
            <w:rFonts w:hint="eastAsia"/>
            <w:szCs w:val="21"/>
          </w:rPr>
          <w:alias w:val="单位：成本分析表"/>
          <w:tag w:val="_GBC_b04622a3125b4989a822b6e63bf483c3"/>
          <w:id w:val="13965515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a7"/>
        <w:tblW w:w="5784" w:type="pct"/>
        <w:jc w:val="center"/>
        <w:tblLayout w:type="fixed"/>
        <w:tblLook w:val="04A0" w:firstRow="1" w:lastRow="0" w:firstColumn="1" w:lastColumn="0" w:noHBand="0" w:noVBand="1"/>
      </w:tblPr>
      <w:tblGrid>
        <w:gridCol w:w="992"/>
        <w:gridCol w:w="1476"/>
        <w:gridCol w:w="1896"/>
        <w:gridCol w:w="1019"/>
        <w:gridCol w:w="1982"/>
        <w:gridCol w:w="994"/>
        <w:gridCol w:w="1139"/>
        <w:gridCol w:w="708"/>
      </w:tblGrid>
      <w:tr w:rsidR="00810073" w14:paraId="703C4DDA" w14:textId="77777777" w:rsidTr="008108CF">
        <w:trPr>
          <w:trHeight w:val="195"/>
          <w:jc w:val="center"/>
        </w:trPr>
        <w:sdt>
          <w:sdtPr>
            <w:tag w:val="_PLD_23eca1a24a6a46819aede5056d21b4e0"/>
            <w:id w:val="261263127"/>
          </w:sdtPr>
          <w:sdtEndPr/>
          <w:sdtContent>
            <w:tc>
              <w:tcPr>
                <w:tcW w:w="5000" w:type="pct"/>
                <w:gridSpan w:val="8"/>
                <w:vAlign w:val="center"/>
              </w:tcPr>
              <w:p w14:paraId="524305A4" w14:textId="77777777" w:rsidR="00810073" w:rsidRDefault="00810073" w:rsidP="00810073">
                <w:pPr>
                  <w:jc w:val="center"/>
                </w:pPr>
                <w:r>
                  <w:t>分行业情况</w:t>
                </w:r>
              </w:p>
            </w:tc>
          </w:sdtContent>
        </w:sdt>
      </w:tr>
      <w:tr w:rsidR="005E7856" w14:paraId="2C7214FD" w14:textId="77777777" w:rsidTr="008108CF">
        <w:trPr>
          <w:trHeight w:val="135"/>
          <w:jc w:val="center"/>
        </w:trPr>
        <w:sdt>
          <w:sdtPr>
            <w:tag w:val="_PLD_6ed773a4437a4fe9b33abca9c4813940"/>
            <w:id w:val="-1242173643"/>
          </w:sdtPr>
          <w:sdtEndPr/>
          <w:sdtContent>
            <w:tc>
              <w:tcPr>
                <w:tcW w:w="486" w:type="pct"/>
                <w:vAlign w:val="center"/>
              </w:tcPr>
              <w:p w14:paraId="548385E7" w14:textId="77777777" w:rsidR="00810073" w:rsidRDefault="00810073" w:rsidP="00810073">
                <w:pPr>
                  <w:jc w:val="center"/>
                </w:pPr>
                <w:r>
                  <w:t>分行业</w:t>
                </w:r>
              </w:p>
            </w:tc>
          </w:sdtContent>
        </w:sdt>
        <w:sdt>
          <w:sdtPr>
            <w:tag w:val="_PLD_11eb33bcb20d4489a1b9fff2216d0a84"/>
            <w:id w:val="1124501290"/>
          </w:sdtPr>
          <w:sdtEndPr/>
          <w:sdtContent>
            <w:tc>
              <w:tcPr>
                <w:tcW w:w="723" w:type="pct"/>
                <w:vAlign w:val="center"/>
              </w:tcPr>
              <w:p w14:paraId="54B4C35C" w14:textId="77777777" w:rsidR="00810073" w:rsidRDefault="00810073" w:rsidP="00810073">
                <w:pPr>
                  <w:jc w:val="center"/>
                </w:pPr>
                <w:r>
                  <w:t>成本构成项目</w:t>
                </w:r>
              </w:p>
            </w:tc>
          </w:sdtContent>
        </w:sdt>
        <w:sdt>
          <w:sdtPr>
            <w:tag w:val="_PLD_25c03477e66a432199f6493c38aaca71"/>
            <w:id w:val="-1366441493"/>
          </w:sdtPr>
          <w:sdtEndPr/>
          <w:sdtContent>
            <w:tc>
              <w:tcPr>
                <w:tcW w:w="929" w:type="pct"/>
                <w:vAlign w:val="center"/>
              </w:tcPr>
              <w:p w14:paraId="35B79576" w14:textId="77777777" w:rsidR="00810073" w:rsidRDefault="00810073" w:rsidP="00810073">
                <w:pPr>
                  <w:jc w:val="center"/>
                </w:pPr>
                <w:r>
                  <w:t>本期金额</w:t>
                </w:r>
              </w:p>
            </w:tc>
          </w:sdtContent>
        </w:sdt>
        <w:sdt>
          <w:sdtPr>
            <w:tag w:val="_PLD_29b86b13ed1449cfb64b8547d9ed08a7"/>
            <w:id w:val="-1024241803"/>
          </w:sdtPr>
          <w:sdtEndPr/>
          <w:sdtContent>
            <w:tc>
              <w:tcPr>
                <w:tcW w:w="499" w:type="pct"/>
                <w:vAlign w:val="center"/>
              </w:tcPr>
              <w:p w14:paraId="5EED9F11" w14:textId="77777777" w:rsidR="00810073" w:rsidRDefault="00810073" w:rsidP="00810073">
                <w:pPr>
                  <w:jc w:val="center"/>
                </w:pPr>
                <w:r>
                  <w:t>本期占总成本比例(</w:t>
                </w:r>
                <w:r>
                  <w:rPr>
                    <w:rFonts w:hint="eastAsia"/>
                  </w:rPr>
                  <w:t>%</w:t>
                </w:r>
                <w:r>
                  <w:t>)</w:t>
                </w:r>
              </w:p>
            </w:tc>
          </w:sdtContent>
        </w:sdt>
        <w:sdt>
          <w:sdtPr>
            <w:tag w:val="_PLD_5ff02c2ae2d941d5bb2ed5b1e6bfa8e6"/>
            <w:id w:val="-1650590553"/>
          </w:sdtPr>
          <w:sdtEndPr/>
          <w:sdtContent>
            <w:tc>
              <w:tcPr>
                <w:tcW w:w="971" w:type="pct"/>
                <w:vAlign w:val="center"/>
              </w:tcPr>
              <w:p w14:paraId="5CFC28CA" w14:textId="77777777" w:rsidR="00810073" w:rsidRDefault="00810073" w:rsidP="00810073">
                <w:pPr>
                  <w:jc w:val="center"/>
                </w:pPr>
                <w:r>
                  <w:t>上年同期金额</w:t>
                </w:r>
              </w:p>
            </w:tc>
          </w:sdtContent>
        </w:sdt>
        <w:sdt>
          <w:sdtPr>
            <w:tag w:val="_PLD_517f7979a01748fba12b11d5561fdcdd"/>
            <w:id w:val="334579762"/>
          </w:sdtPr>
          <w:sdtEndPr/>
          <w:sdtContent>
            <w:tc>
              <w:tcPr>
                <w:tcW w:w="487" w:type="pct"/>
                <w:vAlign w:val="center"/>
              </w:tcPr>
              <w:p w14:paraId="50B5B083" w14:textId="77777777" w:rsidR="00810073" w:rsidRDefault="00810073" w:rsidP="00810073">
                <w:pPr>
                  <w:jc w:val="center"/>
                </w:pPr>
                <w:r>
                  <w:t>上年同期占总成本比例(</w:t>
                </w:r>
                <w:r>
                  <w:rPr>
                    <w:rFonts w:hint="eastAsia"/>
                  </w:rPr>
                  <w:t>%</w:t>
                </w:r>
                <w:r>
                  <w:t>)</w:t>
                </w:r>
              </w:p>
            </w:tc>
          </w:sdtContent>
        </w:sdt>
        <w:sdt>
          <w:sdtPr>
            <w:tag w:val="_PLD_51133d067ddc4eeda00133d4c26d206f"/>
            <w:id w:val="-398437107"/>
          </w:sdtPr>
          <w:sdtEndPr/>
          <w:sdtContent>
            <w:tc>
              <w:tcPr>
                <w:tcW w:w="558" w:type="pct"/>
                <w:vAlign w:val="center"/>
              </w:tcPr>
              <w:p w14:paraId="65417757" w14:textId="77777777" w:rsidR="00810073" w:rsidRDefault="00810073" w:rsidP="00810073">
                <w:pPr>
                  <w:jc w:val="center"/>
                </w:pPr>
                <w:r>
                  <w:t>本期金额较上年同期变动比例(</w:t>
                </w:r>
                <w:r>
                  <w:rPr>
                    <w:rFonts w:hint="eastAsia"/>
                  </w:rPr>
                  <w:t>%</w:t>
                </w:r>
                <w:r>
                  <w:t>)</w:t>
                </w:r>
              </w:p>
            </w:tc>
          </w:sdtContent>
        </w:sdt>
        <w:sdt>
          <w:sdtPr>
            <w:tag w:val="_PLD_88c2b4dabd62472381be05c0702377e2"/>
            <w:id w:val="973255092"/>
          </w:sdtPr>
          <w:sdtEndPr/>
          <w:sdtContent>
            <w:tc>
              <w:tcPr>
                <w:tcW w:w="347" w:type="pct"/>
                <w:vAlign w:val="center"/>
              </w:tcPr>
              <w:p w14:paraId="1B8C3813" w14:textId="77777777" w:rsidR="00810073" w:rsidRDefault="00810073" w:rsidP="00810073">
                <w:pPr>
                  <w:jc w:val="center"/>
                </w:pPr>
                <w:r>
                  <w:t>情况</w:t>
                </w:r>
              </w:p>
              <w:p w14:paraId="6D4FE0DB" w14:textId="77777777" w:rsidR="00810073" w:rsidRDefault="00810073" w:rsidP="00810073">
                <w:pPr>
                  <w:jc w:val="center"/>
                </w:pPr>
                <w:r>
                  <w:t>说明</w:t>
                </w:r>
              </w:p>
            </w:tc>
          </w:sdtContent>
        </w:sdt>
      </w:tr>
      <w:tr w:rsidR="00AC1B40" w14:paraId="5EB79821" w14:textId="77777777" w:rsidTr="008108CF">
        <w:trPr>
          <w:trHeight w:val="165"/>
          <w:jc w:val="center"/>
        </w:trPr>
        <w:tc>
          <w:tcPr>
            <w:tcW w:w="486" w:type="pct"/>
            <w:vAlign w:val="center"/>
          </w:tcPr>
          <w:p w14:paraId="2F9C0940" w14:textId="77777777" w:rsidR="00AC1B40" w:rsidRDefault="00AC1B40" w:rsidP="00AC1B40">
            <w:pPr>
              <w:jc w:val="left"/>
              <w:rPr>
                <w:rFonts w:ascii="Calibri" w:hAnsi="Calibri"/>
              </w:rPr>
            </w:pPr>
            <w:r>
              <w:t>装卸及客货代理业务</w:t>
            </w:r>
          </w:p>
        </w:tc>
        <w:tc>
          <w:tcPr>
            <w:tcW w:w="723" w:type="pct"/>
            <w:vAlign w:val="center"/>
          </w:tcPr>
          <w:p w14:paraId="101B9FD7" w14:textId="77777777" w:rsidR="00AC1B40" w:rsidRDefault="00AC1B40" w:rsidP="00AC1B40">
            <w:pPr>
              <w:jc w:val="left"/>
            </w:pPr>
            <w:r>
              <w:t>折旧、燃润物料、人工成本等</w:t>
            </w:r>
          </w:p>
        </w:tc>
        <w:tc>
          <w:tcPr>
            <w:tcW w:w="929" w:type="pct"/>
            <w:vAlign w:val="center"/>
          </w:tcPr>
          <w:p w14:paraId="0ECFA871" w14:textId="32EF5E88" w:rsidR="00AC1B40" w:rsidRDefault="00AC1B40" w:rsidP="00AC1B40">
            <w:pPr>
              <w:jc w:val="right"/>
            </w:pPr>
            <w:r>
              <w:t>1,151,547,552.35</w:t>
            </w:r>
          </w:p>
        </w:tc>
        <w:tc>
          <w:tcPr>
            <w:tcW w:w="499" w:type="pct"/>
            <w:vAlign w:val="center"/>
          </w:tcPr>
          <w:p w14:paraId="4F7DA668" w14:textId="5F1CEAC5" w:rsidR="00AC1B40" w:rsidRDefault="00AC1B40" w:rsidP="00AC1B40">
            <w:pPr>
              <w:jc w:val="right"/>
            </w:pPr>
            <w:r>
              <w:t>25.99</w:t>
            </w:r>
          </w:p>
        </w:tc>
        <w:tc>
          <w:tcPr>
            <w:tcW w:w="971" w:type="pct"/>
            <w:vAlign w:val="center"/>
          </w:tcPr>
          <w:p w14:paraId="2265B5D4" w14:textId="74D4F5E9" w:rsidR="00AC1B40" w:rsidRDefault="00AC1B40" w:rsidP="00AC1B40">
            <w:pPr>
              <w:jc w:val="right"/>
            </w:pPr>
            <w:r>
              <w:t>1,067,824,331.59</w:t>
            </w:r>
          </w:p>
        </w:tc>
        <w:tc>
          <w:tcPr>
            <w:tcW w:w="487" w:type="pct"/>
            <w:vAlign w:val="center"/>
          </w:tcPr>
          <w:p w14:paraId="32FD5BE2" w14:textId="28EAD811" w:rsidR="00AC1B40" w:rsidRDefault="00AC1B40" w:rsidP="00AC1B40">
            <w:pPr>
              <w:jc w:val="right"/>
            </w:pPr>
            <w:r>
              <w:t>23.61</w:t>
            </w:r>
          </w:p>
        </w:tc>
        <w:tc>
          <w:tcPr>
            <w:tcW w:w="558" w:type="pct"/>
            <w:vAlign w:val="center"/>
          </w:tcPr>
          <w:p w14:paraId="3CBACD16" w14:textId="546FD7B8" w:rsidR="00AC1B40" w:rsidRDefault="00AC1B40" w:rsidP="00AC1B40">
            <w:pPr>
              <w:jc w:val="right"/>
            </w:pPr>
            <w:r>
              <w:t>7.84</w:t>
            </w:r>
          </w:p>
        </w:tc>
        <w:tc>
          <w:tcPr>
            <w:tcW w:w="347" w:type="pct"/>
            <w:vAlign w:val="center"/>
          </w:tcPr>
          <w:p w14:paraId="655A929E" w14:textId="77777777" w:rsidR="00AC1B40" w:rsidRDefault="00AC1B40" w:rsidP="00AC1B40">
            <w:pPr>
              <w:jc w:val="left"/>
            </w:pPr>
            <w:r>
              <w:t> </w:t>
            </w:r>
          </w:p>
        </w:tc>
      </w:tr>
      <w:tr w:rsidR="00AC1B40" w14:paraId="0F58F334" w14:textId="77777777" w:rsidTr="008108CF">
        <w:trPr>
          <w:trHeight w:val="165"/>
          <w:jc w:val="center"/>
        </w:trPr>
        <w:tc>
          <w:tcPr>
            <w:tcW w:w="486" w:type="pct"/>
            <w:vAlign w:val="center"/>
          </w:tcPr>
          <w:p w14:paraId="445416EF" w14:textId="77777777" w:rsidR="00AC1B40" w:rsidRDefault="00AC1B40" w:rsidP="00AC1B40">
            <w:pPr>
              <w:rPr>
                <w:rFonts w:ascii="Calibri" w:hAnsi="Calibri"/>
              </w:rPr>
            </w:pPr>
            <w:r>
              <w:t>综合物流业务</w:t>
            </w:r>
          </w:p>
        </w:tc>
        <w:tc>
          <w:tcPr>
            <w:tcW w:w="723" w:type="pct"/>
            <w:vAlign w:val="center"/>
          </w:tcPr>
          <w:p w14:paraId="6900ACB5" w14:textId="77777777" w:rsidR="00AC1B40" w:rsidRDefault="00AC1B40" w:rsidP="00AC1B40">
            <w:r>
              <w:t>联运运费、代理费等</w:t>
            </w:r>
          </w:p>
        </w:tc>
        <w:tc>
          <w:tcPr>
            <w:tcW w:w="929" w:type="pct"/>
            <w:vAlign w:val="center"/>
          </w:tcPr>
          <w:p w14:paraId="59EE8C72" w14:textId="240A4E11" w:rsidR="00AC1B40" w:rsidRDefault="00AC1B40" w:rsidP="00AC1B40">
            <w:pPr>
              <w:jc w:val="right"/>
            </w:pPr>
            <w:r>
              <w:t>560,049,599.32</w:t>
            </w:r>
          </w:p>
        </w:tc>
        <w:tc>
          <w:tcPr>
            <w:tcW w:w="499" w:type="pct"/>
            <w:vAlign w:val="center"/>
          </w:tcPr>
          <w:p w14:paraId="2F8ED273" w14:textId="7367647A" w:rsidR="00AC1B40" w:rsidRDefault="00AC1B40" w:rsidP="00AC1B40">
            <w:pPr>
              <w:jc w:val="right"/>
            </w:pPr>
            <w:r>
              <w:t>12.64</w:t>
            </w:r>
          </w:p>
        </w:tc>
        <w:tc>
          <w:tcPr>
            <w:tcW w:w="971" w:type="pct"/>
            <w:vAlign w:val="center"/>
          </w:tcPr>
          <w:p w14:paraId="152C41DF" w14:textId="42741333" w:rsidR="00AC1B40" w:rsidRDefault="00AC1B40" w:rsidP="00AC1B40">
            <w:pPr>
              <w:jc w:val="right"/>
            </w:pPr>
            <w:r>
              <w:t>351,047,113.91</w:t>
            </w:r>
          </w:p>
        </w:tc>
        <w:tc>
          <w:tcPr>
            <w:tcW w:w="487" w:type="pct"/>
            <w:vAlign w:val="center"/>
          </w:tcPr>
          <w:p w14:paraId="5DE7D569" w14:textId="7A1160A5" w:rsidR="00AC1B40" w:rsidRDefault="00AC1B40" w:rsidP="00AC1B40">
            <w:pPr>
              <w:jc w:val="right"/>
            </w:pPr>
            <w:r>
              <w:t>7.76</w:t>
            </w:r>
          </w:p>
        </w:tc>
        <w:tc>
          <w:tcPr>
            <w:tcW w:w="558" w:type="pct"/>
            <w:vAlign w:val="center"/>
          </w:tcPr>
          <w:p w14:paraId="21F30F56" w14:textId="07B580F9" w:rsidR="00AC1B40" w:rsidRDefault="00AC1B40" w:rsidP="00AC1B40">
            <w:pPr>
              <w:jc w:val="right"/>
            </w:pPr>
            <w:r>
              <w:t>59.54</w:t>
            </w:r>
          </w:p>
        </w:tc>
        <w:tc>
          <w:tcPr>
            <w:tcW w:w="347" w:type="pct"/>
            <w:vAlign w:val="center"/>
          </w:tcPr>
          <w:p w14:paraId="04A02931" w14:textId="77777777" w:rsidR="00AC1B40" w:rsidRDefault="00AC1B40" w:rsidP="00AC1B40">
            <w:r>
              <w:t> </w:t>
            </w:r>
          </w:p>
        </w:tc>
      </w:tr>
      <w:tr w:rsidR="00AC1B40" w14:paraId="45C084B6" w14:textId="77777777" w:rsidTr="008108CF">
        <w:trPr>
          <w:trHeight w:val="165"/>
          <w:jc w:val="center"/>
        </w:trPr>
        <w:tc>
          <w:tcPr>
            <w:tcW w:w="486" w:type="pct"/>
            <w:vAlign w:val="center"/>
          </w:tcPr>
          <w:p w14:paraId="6276C06B" w14:textId="77777777" w:rsidR="00AC1B40" w:rsidRDefault="00AC1B40" w:rsidP="00AC1B40">
            <w:pPr>
              <w:rPr>
                <w:rFonts w:ascii="Calibri" w:hAnsi="Calibri"/>
              </w:rPr>
            </w:pPr>
            <w:r>
              <w:t>商品贸易业务</w:t>
            </w:r>
          </w:p>
        </w:tc>
        <w:tc>
          <w:tcPr>
            <w:tcW w:w="723" w:type="pct"/>
            <w:vAlign w:val="center"/>
          </w:tcPr>
          <w:p w14:paraId="00C0C15C" w14:textId="77777777" w:rsidR="00AC1B40" w:rsidRDefault="00AC1B40" w:rsidP="00AC1B40">
            <w:r>
              <w:t>商品成本、运费、销售税金等</w:t>
            </w:r>
          </w:p>
        </w:tc>
        <w:tc>
          <w:tcPr>
            <w:tcW w:w="929" w:type="pct"/>
            <w:vAlign w:val="center"/>
          </w:tcPr>
          <w:p w14:paraId="7DC69CE4" w14:textId="3A61A0AB" w:rsidR="00AC1B40" w:rsidRDefault="00AC1B40" w:rsidP="00AC1B40">
            <w:pPr>
              <w:jc w:val="right"/>
            </w:pPr>
            <w:r>
              <w:t>2,713,437,334.41</w:t>
            </w:r>
          </w:p>
        </w:tc>
        <w:tc>
          <w:tcPr>
            <w:tcW w:w="499" w:type="pct"/>
            <w:vAlign w:val="center"/>
          </w:tcPr>
          <w:p w14:paraId="477DD90E" w14:textId="60867F26" w:rsidR="00AC1B40" w:rsidRDefault="00AC1B40" w:rsidP="00AC1B40">
            <w:pPr>
              <w:jc w:val="right"/>
            </w:pPr>
            <w:r>
              <w:t>61.23</w:t>
            </w:r>
          </w:p>
        </w:tc>
        <w:tc>
          <w:tcPr>
            <w:tcW w:w="971" w:type="pct"/>
            <w:vAlign w:val="center"/>
          </w:tcPr>
          <w:p w14:paraId="41FCC7A0" w14:textId="746AC988" w:rsidR="00AC1B40" w:rsidRDefault="00AC1B40" w:rsidP="00AC1B40">
            <w:pPr>
              <w:jc w:val="right"/>
            </w:pPr>
            <w:r>
              <w:t>3,070,924,172.95</w:t>
            </w:r>
          </w:p>
        </w:tc>
        <w:tc>
          <w:tcPr>
            <w:tcW w:w="487" w:type="pct"/>
            <w:vAlign w:val="center"/>
          </w:tcPr>
          <w:p w14:paraId="1983214A" w14:textId="3FC24C16" w:rsidR="00AC1B40" w:rsidRDefault="00AC1B40" w:rsidP="00AC1B40">
            <w:pPr>
              <w:jc w:val="right"/>
            </w:pPr>
            <w:r>
              <w:t>67.9</w:t>
            </w:r>
          </w:p>
        </w:tc>
        <w:tc>
          <w:tcPr>
            <w:tcW w:w="558" w:type="pct"/>
            <w:vAlign w:val="center"/>
          </w:tcPr>
          <w:p w14:paraId="56A0D764" w14:textId="1BEDAE34" w:rsidR="00AC1B40" w:rsidRDefault="00AC1B40" w:rsidP="00AC1B40">
            <w:pPr>
              <w:jc w:val="right"/>
            </w:pPr>
            <w:r>
              <w:t>-11.64</w:t>
            </w:r>
          </w:p>
        </w:tc>
        <w:tc>
          <w:tcPr>
            <w:tcW w:w="347" w:type="pct"/>
            <w:vAlign w:val="center"/>
          </w:tcPr>
          <w:p w14:paraId="73740A6A" w14:textId="77777777" w:rsidR="00AC1B40" w:rsidRDefault="00AC1B40" w:rsidP="00AC1B40">
            <w:r>
              <w:t> </w:t>
            </w:r>
          </w:p>
        </w:tc>
      </w:tr>
      <w:tr w:rsidR="00AC1B40" w14:paraId="669A1757" w14:textId="77777777" w:rsidTr="008108CF">
        <w:trPr>
          <w:trHeight w:val="165"/>
          <w:jc w:val="center"/>
        </w:trPr>
        <w:tc>
          <w:tcPr>
            <w:tcW w:w="486" w:type="pct"/>
            <w:vAlign w:val="center"/>
          </w:tcPr>
          <w:p w14:paraId="05B00BDE" w14:textId="77777777" w:rsidR="00AC1B40" w:rsidRDefault="00AC1B40" w:rsidP="00AC1B40">
            <w:pPr>
              <w:jc w:val="left"/>
              <w:rPr>
                <w:rFonts w:ascii="Calibri" w:hAnsi="Calibri"/>
              </w:rPr>
            </w:pPr>
            <w:r>
              <w:t>爆破施工业务</w:t>
            </w:r>
          </w:p>
        </w:tc>
        <w:tc>
          <w:tcPr>
            <w:tcW w:w="723" w:type="pct"/>
            <w:vAlign w:val="center"/>
          </w:tcPr>
          <w:p w14:paraId="4DC3FDA4" w14:textId="77777777" w:rsidR="00AC1B40" w:rsidRDefault="00AC1B40" w:rsidP="00AC1B40">
            <w:pPr>
              <w:jc w:val="left"/>
            </w:pPr>
            <w:r>
              <w:t>材料费、人工成本等</w:t>
            </w:r>
          </w:p>
        </w:tc>
        <w:tc>
          <w:tcPr>
            <w:tcW w:w="929" w:type="pct"/>
            <w:vAlign w:val="center"/>
          </w:tcPr>
          <w:p w14:paraId="72E66D0B" w14:textId="4E5D8654" w:rsidR="00AC1B40" w:rsidRDefault="00AC1B40" w:rsidP="00AC1B40">
            <w:pPr>
              <w:jc w:val="right"/>
            </w:pPr>
            <w:r>
              <w:t>6,343,940.02</w:t>
            </w:r>
          </w:p>
        </w:tc>
        <w:tc>
          <w:tcPr>
            <w:tcW w:w="499" w:type="pct"/>
            <w:vAlign w:val="center"/>
          </w:tcPr>
          <w:p w14:paraId="0CF2317D" w14:textId="22C8C520" w:rsidR="00AC1B40" w:rsidRDefault="00AC1B40" w:rsidP="00AC1B40">
            <w:pPr>
              <w:jc w:val="right"/>
            </w:pPr>
            <w:r>
              <w:t>0.14</w:t>
            </w:r>
          </w:p>
        </w:tc>
        <w:tc>
          <w:tcPr>
            <w:tcW w:w="971" w:type="pct"/>
            <w:vAlign w:val="center"/>
          </w:tcPr>
          <w:p w14:paraId="426150DE" w14:textId="36769EC2" w:rsidR="00AC1B40" w:rsidRDefault="00AC1B40" w:rsidP="00AC1B40">
            <w:pPr>
              <w:jc w:val="right"/>
            </w:pPr>
            <w:r>
              <w:t>32,602,809.46</w:t>
            </w:r>
          </w:p>
        </w:tc>
        <w:tc>
          <w:tcPr>
            <w:tcW w:w="487" w:type="pct"/>
            <w:vAlign w:val="center"/>
          </w:tcPr>
          <w:p w14:paraId="2A6820ED" w14:textId="7FB557A2" w:rsidR="00AC1B40" w:rsidRDefault="00AC1B40" w:rsidP="00AC1B40">
            <w:pPr>
              <w:jc w:val="right"/>
            </w:pPr>
            <w:r>
              <w:t>0.72</w:t>
            </w:r>
          </w:p>
        </w:tc>
        <w:tc>
          <w:tcPr>
            <w:tcW w:w="558" w:type="pct"/>
            <w:vAlign w:val="center"/>
          </w:tcPr>
          <w:p w14:paraId="77C3FA7D" w14:textId="6AEFD5EA" w:rsidR="00AC1B40" w:rsidRDefault="00AC1B40" w:rsidP="00AC1B40">
            <w:pPr>
              <w:jc w:val="right"/>
            </w:pPr>
            <w:r>
              <w:t>-80.54</w:t>
            </w:r>
          </w:p>
        </w:tc>
        <w:tc>
          <w:tcPr>
            <w:tcW w:w="347" w:type="pct"/>
            <w:vAlign w:val="center"/>
          </w:tcPr>
          <w:p w14:paraId="346D77CF" w14:textId="77777777" w:rsidR="00AC1B40" w:rsidRDefault="00AC1B40" w:rsidP="00AC1B40">
            <w:pPr>
              <w:jc w:val="left"/>
            </w:pPr>
            <w:r>
              <w:t> </w:t>
            </w:r>
          </w:p>
        </w:tc>
      </w:tr>
    </w:tbl>
    <w:p w14:paraId="3531B5F8" w14:textId="77777777" w:rsidR="00F750D0" w:rsidRDefault="00F750D0">
      <w:pPr>
        <w:rPr>
          <w:szCs w:val="21"/>
        </w:rPr>
      </w:pPr>
    </w:p>
    <w:p w14:paraId="4F1EBDBD" w14:textId="77777777" w:rsidR="00F750D0" w:rsidRDefault="00EA0B3E" w:rsidP="00B009F5">
      <w:pPr>
        <w:pStyle w:val="5"/>
        <w:numPr>
          <w:ilvl w:val="0"/>
          <w:numId w:val="34"/>
        </w:numPr>
        <w:tabs>
          <w:tab w:val="left" w:pos="567"/>
        </w:tabs>
        <w:ind w:left="105" w:firstLine="0"/>
        <w:rPr>
          <w:szCs w:val="21"/>
        </w:rPr>
      </w:pPr>
      <w:r>
        <w:rPr>
          <w:szCs w:val="21"/>
        </w:rPr>
        <w:t>报告期</w:t>
      </w:r>
      <w:r>
        <w:t>主要子公司股权变动导致合并范围变化</w:t>
      </w:r>
    </w:p>
    <w:bookmarkStart w:id="27" w:name="_Hlk89876513" w:displacedByCustomXml="next"/>
    <w:sdt>
      <w:sdtPr>
        <w:alias w:val="是否适用：报告期主要子公司股权变动导致合并范围变化 [双击切换]"/>
        <w:tag w:val="_GBC_f684be8377fd464e8fc7d9a0e6df7b78"/>
        <w:id w:val="-1386251679"/>
        <w:placeholder>
          <w:docPart w:val="GBC22222222222222222222222222222"/>
        </w:placeholder>
      </w:sdtPr>
      <w:sdtEndPr/>
      <w:sdtContent>
        <w:p w14:paraId="6B4AEA05" w14:textId="4518069A" w:rsidR="00F750D0" w:rsidRDefault="00EA0B3E" w:rsidP="00810073">
          <w:pPr>
            <w:rPr>
              <w:color w:val="333399"/>
            </w:rPr>
          </w:pPr>
          <w:r>
            <w:fldChar w:fldCharType="begin"/>
          </w:r>
          <w:r w:rsidR="00810073">
            <w:instrText xml:space="preserve"> MACROBUTTON  SnrToggleCheckbox □适用 </w:instrText>
          </w:r>
          <w:r>
            <w:fldChar w:fldCharType="end"/>
          </w:r>
          <w:r>
            <w:fldChar w:fldCharType="begin"/>
          </w:r>
          <w:r w:rsidR="00810073">
            <w:instrText xml:space="preserve"> MACROBUTTON  SnrToggleCheckbox √不适用 </w:instrText>
          </w:r>
          <w:r>
            <w:fldChar w:fldCharType="end"/>
          </w:r>
        </w:p>
      </w:sdtContent>
    </w:sdt>
    <w:p w14:paraId="3400B8CE" w14:textId="77777777" w:rsidR="00F750D0" w:rsidRDefault="00F750D0"/>
    <w:p w14:paraId="1ABE7B66" w14:textId="77777777" w:rsidR="00F750D0" w:rsidRDefault="00EA0B3E" w:rsidP="00B009F5">
      <w:pPr>
        <w:pStyle w:val="5"/>
        <w:numPr>
          <w:ilvl w:val="0"/>
          <w:numId w:val="34"/>
        </w:numPr>
        <w:tabs>
          <w:tab w:val="left" w:pos="567"/>
        </w:tabs>
        <w:ind w:left="105"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768659677"/>
        <w:placeholder>
          <w:docPart w:val="GBC22222222222222222222222222222"/>
        </w:placeholder>
      </w:sdtPr>
      <w:sdtEndPr/>
      <w:sdtContent>
        <w:p w14:paraId="023964C3" w14:textId="0245CF1B" w:rsidR="00F750D0" w:rsidRDefault="00EA0B3E" w:rsidP="00810073">
          <w:pPr>
            <w:rPr>
              <w:color w:val="333399"/>
            </w:rPr>
          </w:pPr>
          <w:r>
            <w:fldChar w:fldCharType="begin"/>
          </w:r>
          <w:r w:rsidR="00810073">
            <w:instrText xml:space="preserve"> MACROBUTTON  SnrToggleCheckbox □适用 </w:instrText>
          </w:r>
          <w:r>
            <w:fldChar w:fldCharType="end"/>
          </w:r>
          <w:r>
            <w:fldChar w:fldCharType="begin"/>
          </w:r>
          <w:r w:rsidR="00810073">
            <w:instrText xml:space="preserve"> MACROBUTTON  SnrToggleCheckbox √不适用 </w:instrText>
          </w:r>
          <w:r>
            <w:fldChar w:fldCharType="end"/>
          </w:r>
        </w:p>
      </w:sdtContent>
    </w:sdt>
    <w:p w14:paraId="6EDB3D64" w14:textId="77777777" w:rsidR="00F750D0" w:rsidRDefault="00F750D0">
      <w:pPr>
        <w:rPr>
          <w:szCs w:val="21"/>
        </w:rPr>
      </w:pPr>
    </w:p>
    <w:bookmarkEnd w:id="27"/>
    <w:p w14:paraId="6BCF1A24" w14:textId="77777777" w:rsidR="00F750D0" w:rsidRDefault="00EA0B3E" w:rsidP="00B009F5">
      <w:pPr>
        <w:pStyle w:val="5"/>
        <w:numPr>
          <w:ilvl w:val="0"/>
          <w:numId w:val="34"/>
        </w:numPr>
        <w:tabs>
          <w:tab w:val="left" w:pos="567"/>
        </w:tabs>
        <w:ind w:left="105" w:firstLine="0"/>
        <w:rPr>
          <w:szCs w:val="21"/>
        </w:rPr>
      </w:pPr>
      <w:r>
        <w:rPr>
          <w:szCs w:val="21"/>
        </w:rPr>
        <w:t>主要销售客户及主要供应商情况</w:t>
      </w:r>
    </w:p>
    <w:p w14:paraId="032ACEBE" w14:textId="77777777" w:rsidR="00F750D0" w:rsidRDefault="00EA0B3E">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146251299"/>
        <w:lock w:val="contentLocked"/>
        <w:placeholder>
          <w:docPart w:val="GBC22222222222222222222222222222"/>
        </w:placeholder>
      </w:sdtPr>
      <w:sdtEndPr/>
      <w:sdtContent>
        <w:p w14:paraId="1C4A05A6"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C774BE" w14:textId="20CF09AA" w:rsidR="00F750D0" w:rsidRDefault="00EA0B3E">
      <w:pPr>
        <w:rPr>
          <w:szCs w:val="21"/>
        </w:rPr>
      </w:pPr>
      <w:r>
        <w:rPr>
          <w:rFonts w:hint="eastAsia"/>
          <w:szCs w:val="21"/>
        </w:rPr>
        <w:t>前五名客户销售额</w:t>
      </w:r>
      <w:sdt>
        <w:sdtPr>
          <w:rPr>
            <w:rFonts w:hint="eastAsia"/>
            <w:szCs w:val="21"/>
          </w:rPr>
          <w:alias w:val="前五名客户销售额"/>
          <w:tag w:val="_GBC_e497000fdfbc4e548555b7f8ddf9780c"/>
          <w:id w:val="399097719"/>
          <w:placeholder>
            <w:docPart w:val="GBC22222222222222222222222222222"/>
          </w:placeholder>
        </w:sdtPr>
        <w:sdtEndPr/>
        <w:sdtContent>
          <w:r w:rsidR="00810073" w:rsidRPr="00810073">
            <w:rPr>
              <w:szCs w:val="21"/>
            </w:rPr>
            <w:t>193,876.88</w:t>
          </w:r>
        </w:sdtContent>
      </w:sdt>
      <w:sdt>
        <w:sdtPr>
          <w:rPr>
            <w:rFonts w:hint="eastAsia"/>
            <w:szCs w:val="21"/>
          </w:rPr>
          <w:alias w:val="单位：前五名客户销售额"/>
          <w:tag w:val="_GBC_4bd6620b209a4bae8dc3404e8b89ea35"/>
          <w:id w:val="-13496310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302743432"/>
          <w:placeholder>
            <w:docPart w:val="GBC22222222222222222222222222222"/>
          </w:placeholder>
        </w:sdtPr>
        <w:sdtEndPr/>
        <w:sdtContent>
          <w:r w:rsidR="00810073" w:rsidRPr="00810073">
            <w:rPr>
              <w:szCs w:val="21"/>
            </w:rPr>
            <w:t>39.18</w:t>
          </w:r>
        </w:sdtContent>
      </w:sdt>
      <w:r>
        <w:rPr>
          <w:szCs w:val="21"/>
        </w:rPr>
        <w:t>%；其中前五名客户销售额中关联方销售额</w:t>
      </w:r>
      <w:sdt>
        <w:sdtPr>
          <w:rPr>
            <w:szCs w:val="21"/>
          </w:rPr>
          <w:alias w:val="前五名客户销售额中关联方销售额"/>
          <w:tag w:val="_GBC_bfa0971257a44f65996f01cfb0497b07"/>
          <w:id w:val="-689289233"/>
          <w:placeholder>
            <w:docPart w:val="GBC22222222222222222222222222222"/>
          </w:placeholder>
        </w:sdtPr>
        <w:sdtEndPr/>
        <w:sdtContent>
          <w:r w:rsidR="00810073">
            <w:rPr>
              <w:szCs w:val="21"/>
            </w:rPr>
            <w:t>0</w:t>
          </w:r>
        </w:sdtContent>
      </w:sdt>
      <w:sdt>
        <w:sdtPr>
          <w:rPr>
            <w:szCs w:val="21"/>
          </w:rPr>
          <w:alias w:val="单位：前五名客户销售额中关联方销售额"/>
          <w:tag w:val="_GBC_f3c03afc93a5429f9fa45fc25f9018ab"/>
          <w:id w:val="-2702421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185787806"/>
          <w:placeholder>
            <w:docPart w:val="GBC22222222222222222222222222222"/>
          </w:placeholder>
        </w:sdtPr>
        <w:sdtEndPr/>
        <w:sdtContent>
          <w:r w:rsidR="00810073">
            <w:rPr>
              <w:szCs w:val="21"/>
            </w:rPr>
            <w:t>0</w:t>
          </w:r>
        </w:sdtContent>
      </w:sdt>
      <w:r>
        <w:rPr>
          <w:szCs w:val="21"/>
        </w:rPr>
        <w:t xml:space="preserve"> %。</w:t>
      </w:r>
    </w:p>
    <w:p w14:paraId="24D679C9" w14:textId="77777777" w:rsidR="00F750D0" w:rsidRDefault="00F750D0">
      <w:pPr>
        <w:rPr>
          <w:szCs w:val="21"/>
        </w:rPr>
      </w:pPr>
    </w:p>
    <w:p w14:paraId="530AE8EA" w14:textId="77777777" w:rsidR="00F750D0" w:rsidRDefault="00EA0B3E">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568034068"/>
        <w:placeholder>
          <w:docPart w:val="GBC22222222222222222222222222222"/>
        </w:placeholder>
      </w:sdtPr>
      <w:sdtEndPr/>
      <w:sdtContent>
        <w:p w14:paraId="1CDF6578" w14:textId="454744A6" w:rsidR="00F750D0" w:rsidRDefault="00EA0B3E" w:rsidP="00810073">
          <w:r>
            <w:fldChar w:fldCharType="begin"/>
          </w:r>
          <w:r w:rsidR="00810073">
            <w:instrText xml:space="preserve"> MACROBUTTON  SnrToggleCheckbox □适用 </w:instrText>
          </w:r>
          <w:r>
            <w:fldChar w:fldCharType="end"/>
          </w:r>
          <w:r>
            <w:fldChar w:fldCharType="begin"/>
          </w:r>
          <w:r w:rsidR="00810073">
            <w:instrText xml:space="preserve"> MACROBUTTON  SnrToggleCheckbox √不适用 </w:instrText>
          </w:r>
          <w:r>
            <w:fldChar w:fldCharType="end"/>
          </w:r>
        </w:p>
      </w:sdtContent>
    </w:sdt>
    <w:p w14:paraId="5A2170C4" w14:textId="77777777" w:rsidR="00810073" w:rsidRDefault="00810073" w:rsidP="00810073">
      <w:pPr>
        <w:rPr>
          <w:szCs w:val="21"/>
        </w:rPr>
      </w:pPr>
    </w:p>
    <w:p w14:paraId="41447B58" w14:textId="77777777" w:rsidR="00F750D0" w:rsidRDefault="00EA0B3E">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914888920"/>
        <w:lock w:val="contentLocked"/>
        <w:placeholder>
          <w:docPart w:val="GBC22222222222222222222222222222"/>
        </w:placeholder>
      </w:sdtPr>
      <w:sdtEndPr/>
      <w:sdtContent>
        <w:p w14:paraId="7B3CB522"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FDD535" w14:textId="53112F3C" w:rsidR="00F750D0" w:rsidRDefault="00EA0B3E">
      <w:r>
        <w:rPr>
          <w:rFonts w:hint="eastAsia"/>
          <w:szCs w:val="21"/>
        </w:rPr>
        <w:t>前五名供应商采购额</w:t>
      </w:r>
      <w:sdt>
        <w:sdtPr>
          <w:rPr>
            <w:rFonts w:hint="eastAsia"/>
            <w:szCs w:val="21"/>
          </w:rPr>
          <w:alias w:val="前五名供应商采购额"/>
          <w:tag w:val="_GBC_4552254972a04ec6983b359a0f18d4bf"/>
          <w:id w:val="-276498067"/>
          <w:placeholder>
            <w:docPart w:val="GBC22222222222222222222222222222"/>
          </w:placeholder>
        </w:sdtPr>
        <w:sdtEndPr/>
        <w:sdtContent>
          <w:r w:rsidR="00810073" w:rsidRPr="00810073">
            <w:rPr>
              <w:szCs w:val="21"/>
            </w:rPr>
            <w:t>162,627.25</w:t>
          </w:r>
        </w:sdtContent>
      </w:sdt>
      <w:sdt>
        <w:sdtPr>
          <w:rPr>
            <w:rFonts w:hint="eastAsia"/>
            <w:szCs w:val="21"/>
          </w:rPr>
          <w:alias w:val="单位：前五名供应商采购额"/>
          <w:tag w:val="_GBC_418fcbdb1c1a4643afb7cce014bdeca2"/>
          <w:id w:val="9846652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058216935"/>
          <w:placeholder>
            <w:docPart w:val="GBC22222222222222222222222222222"/>
          </w:placeholder>
        </w:sdtPr>
        <w:sdtEndPr/>
        <w:sdtContent>
          <w:r w:rsidR="00810073" w:rsidRPr="00810073">
            <w:rPr>
              <w:szCs w:val="21"/>
            </w:rPr>
            <w:t>36.66</w:t>
          </w:r>
        </w:sdtContent>
      </w:sdt>
      <w:r>
        <w:rPr>
          <w:szCs w:val="21"/>
        </w:rPr>
        <w:t>%；其中前五名供应商采购额中关联方采购额</w:t>
      </w:r>
      <w:sdt>
        <w:sdtPr>
          <w:rPr>
            <w:szCs w:val="21"/>
          </w:rPr>
          <w:alias w:val="前五名供应商采购额中关联方采购额"/>
          <w:tag w:val="_GBC_b4791060802442e186017fdd5f31805a"/>
          <w:id w:val="-897280350"/>
          <w:placeholder>
            <w:docPart w:val="GBC22222222222222222222222222222"/>
          </w:placeholder>
        </w:sdtPr>
        <w:sdtEndPr/>
        <w:sdtContent>
          <w:r w:rsidR="00810073">
            <w:rPr>
              <w:szCs w:val="21"/>
            </w:rPr>
            <w:t>0</w:t>
          </w:r>
        </w:sdtContent>
      </w:sdt>
      <w:sdt>
        <w:sdtPr>
          <w:rPr>
            <w:szCs w:val="21"/>
          </w:rPr>
          <w:alias w:val="单位：前五名供应商采购额中关联方采购额"/>
          <w:tag w:val="_GBC_bac6c3f63a9a4b0db685f5ee8e883818"/>
          <w:id w:val="8687972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164008913"/>
          <w:placeholder>
            <w:docPart w:val="GBC22222222222222222222222222222"/>
          </w:placeholder>
        </w:sdtPr>
        <w:sdtEndPr/>
        <w:sdtContent>
          <w:r w:rsidR="00810073">
            <w:rPr>
              <w:szCs w:val="21"/>
            </w:rPr>
            <w:t>0</w:t>
          </w:r>
        </w:sdtContent>
      </w:sdt>
      <w:r>
        <w:rPr>
          <w:rFonts w:hint="eastAsia"/>
        </w:rPr>
        <w:t>%。</w:t>
      </w:r>
    </w:p>
    <w:p w14:paraId="3EE935D6" w14:textId="77777777" w:rsidR="00F750D0" w:rsidRDefault="00F750D0">
      <w:pPr>
        <w:rPr>
          <w:szCs w:val="21"/>
        </w:rPr>
      </w:pPr>
    </w:p>
    <w:p w14:paraId="13C31595" w14:textId="77777777" w:rsidR="00F750D0" w:rsidRDefault="00EA0B3E">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5925951"/>
        <w:placeholder>
          <w:docPart w:val="GBC22222222222222222222222222222"/>
        </w:placeholder>
      </w:sdtPr>
      <w:sdtEndPr/>
      <w:sdtContent>
        <w:p w14:paraId="76181AD2" w14:textId="3D91B795" w:rsidR="00F750D0" w:rsidRDefault="00EA0B3E" w:rsidP="00810073">
          <w:r>
            <w:fldChar w:fldCharType="begin"/>
          </w:r>
          <w:r w:rsidR="00810073">
            <w:instrText xml:space="preserve"> MACROBUTTON  SnrToggleCheckbox □适用 </w:instrText>
          </w:r>
          <w:r>
            <w:fldChar w:fldCharType="end"/>
          </w:r>
          <w:r>
            <w:fldChar w:fldCharType="begin"/>
          </w:r>
          <w:r w:rsidR="00810073">
            <w:instrText xml:space="preserve"> MACROBUTTON  SnrToggleCheckbox √不适用 </w:instrText>
          </w:r>
          <w:r>
            <w:fldChar w:fldCharType="end"/>
          </w:r>
        </w:p>
      </w:sdtContent>
    </w:sdt>
    <w:p w14:paraId="1A3CA06E" w14:textId="77777777" w:rsidR="00810073" w:rsidRDefault="00810073" w:rsidP="00810073">
      <w:pPr>
        <w:rPr>
          <w:szCs w:val="21"/>
        </w:rPr>
      </w:pPr>
    </w:p>
    <w:p w14:paraId="5CA69E8F" w14:textId="77777777" w:rsidR="00F750D0" w:rsidRDefault="00EA0B3E" w:rsidP="00B009F5">
      <w:pPr>
        <w:pStyle w:val="4"/>
        <w:numPr>
          <w:ilvl w:val="0"/>
          <w:numId w:val="33"/>
        </w:numPr>
      </w:pPr>
      <w:r>
        <w:rPr>
          <w:rFonts w:hint="eastAsia"/>
        </w:rPr>
        <w:t>费用</w:t>
      </w:r>
    </w:p>
    <w:sdt>
      <w:sdtPr>
        <w:alias w:val="是否适用：费用[双击切换]"/>
        <w:tag w:val="_GBC_fa9cd5e43a8f426c8b793a737190d8db"/>
        <w:id w:val="1566602471"/>
        <w:placeholder>
          <w:docPart w:val="GBC22222222222222222222222222222"/>
        </w:placeholder>
      </w:sdtPr>
      <w:sdtEndPr/>
      <w:sdtContent>
        <w:p w14:paraId="7F1DB8CD"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620500850"/>
        <w:placeholder>
          <w:docPart w:val="GBC22222222222222222222222222222"/>
        </w:placeholder>
      </w:sdtPr>
      <w:sdtEndPr>
        <w:rPr>
          <w:szCs w:val="24"/>
        </w:rPr>
      </w:sdtEndPr>
      <w:sdtContent>
        <w:p w14:paraId="4056859B" w14:textId="77777777" w:rsidR="00810073" w:rsidRDefault="00810073">
          <w:pPr>
            <w:rPr>
              <w:szCs w:val="21"/>
            </w:rPr>
          </w:pPr>
        </w:p>
        <w:tbl>
          <w:tblPr>
            <w:tblStyle w:val="a7"/>
            <w:tblW w:w="8788" w:type="dxa"/>
            <w:jc w:val="center"/>
            <w:tblLayout w:type="fixed"/>
            <w:tblLook w:val="04A0" w:firstRow="1" w:lastRow="0" w:firstColumn="1" w:lastColumn="0" w:noHBand="0" w:noVBand="1"/>
          </w:tblPr>
          <w:tblGrid>
            <w:gridCol w:w="1417"/>
            <w:gridCol w:w="1843"/>
            <w:gridCol w:w="1701"/>
            <w:gridCol w:w="1701"/>
            <w:gridCol w:w="2126"/>
          </w:tblGrid>
          <w:tr w:rsidR="00DF3D95" w:rsidRPr="0058574F" w14:paraId="207A83B6" w14:textId="77777777" w:rsidTr="00A12649">
            <w:trPr>
              <w:jc w:val="center"/>
            </w:trPr>
            <w:tc>
              <w:tcPr>
                <w:tcW w:w="1417" w:type="dxa"/>
              </w:tcPr>
              <w:p w14:paraId="54861669" w14:textId="77777777" w:rsidR="00DF3D95" w:rsidRDefault="00DF3D95" w:rsidP="00A12649">
                <w:pPr>
                  <w:jc w:val="center"/>
                </w:pPr>
                <w:r>
                  <w:t>项目</w:t>
                </w:r>
              </w:p>
            </w:tc>
            <w:tc>
              <w:tcPr>
                <w:tcW w:w="1843" w:type="dxa"/>
              </w:tcPr>
              <w:p w14:paraId="37169209" w14:textId="77777777" w:rsidR="00DF3D95" w:rsidRDefault="00DF3D95" w:rsidP="00A12649">
                <w:pPr>
                  <w:jc w:val="center"/>
                </w:pPr>
                <w:r>
                  <w:t>本期数</w:t>
                </w:r>
              </w:p>
            </w:tc>
            <w:tc>
              <w:tcPr>
                <w:tcW w:w="1701" w:type="dxa"/>
              </w:tcPr>
              <w:p w14:paraId="77ED3F94" w14:textId="77777777" w:rsidR="00DF3D95" w:rsidRDefault="00DF3D95" w:rsidP="00A12649">
                <w:pPr>
                  <w:jc w:val="center"/>
                </w:pPr>
                <w:r>
                  <w:t>上期数</w:t>
                </w:r>
              </w:p>
            </w:tc>
            <w:tc>
              <w:tcPr>
                <w:tcW w:w="1701" w:type="dxa"/>
              </w:tcPr>
              <w:p w14:paraId="63AD0893" w14:textId="77777777" w:rsidR="00DF3D95" w:rsidRDefault="00DF3D95" w:rsidP="00A12649">
                <w:pPr>
                  <w:jc w:val="center"/>
                </w:pPr>
                <w:r>
                  <w:t>差异变动金额</w:t>
                </w:r>
              </w:p>
            </w:tc>
            <w:tc>
              <w:tcPr>
                <w:tcW w:w="2126" w:type="dxa"/>
              </w:tcPr>
              <w:p w14:paraId="002EDA54" w14:textId="77777777" w:rsidR="00DF3D95" w:rsidRDefault="00DF3D95" w:rsidP="00A12649">
                <w:pPr>
                  <w:jc w:val="center"/>
                </w:pPr>
                <w:r>
                  <w:t>差异变动幅度（%）</w:t>
                </w:r>
              </w:p>
            </w:tc>
          </w:tr>
          <w:tr w:rsidR="00DF3D95" w:rsidRPr="0058574F" w14:paraId="2D785ACF" w14:textId="77777777" w:rsidTr="00A12649">
            <w:trPr>
              <w:jc w:val="center"/>
            </w:trPr>
            <w:tc>
              <w:tcPr>
                <w:tcW w:w="1417" w:type="dxa"/>
              </w:tcPr>
              <w:p w14:paraId="171BA3A1" w14:textId="77777777" w:rsidR="00DF3D95" w:rsidRPr="0058574F" w:rsidRDefault="00DF3D95" w:rsidP="00A12649">
                <w:r>
                  <w:t>税金及附加</w:t>
                </w:r>
              </w:p>
            </w:tc>
            <w:tc>
              <w:tcPr>
                <w:tcW w:w="1843" w:type="dxa"/>
              </w:tcPr>
              <w:p w14:paraId="1A61166E" w14:textId="77777777" w:rsidR="00DF3D95" w:rsidRPr="0058574F" w:rsidRDefault="00DF3D95" w:rsidP="00A12649">
                <w:pPr>
                  <w:jc w:val="right"/>
                </w:pPr>
                <w:r>
                  <w:t>21,573,553.87</w:t>
                </w:r>
              </w:p>
            </w:tc>
            <w:tc>
              <w:tcPr>
                <w:tcW w:w="1701" w:type="dxa"/>
              </w:tcPr>
              <w:p w14:paraId="19A6439E" w14:textId="77777777" w:rsidR="00DF3D95" w:rsidRPr="0058574F" w:rsidRDefault="00DF3D95" w:rsidP="00A12649">
                <w:pPr>
                  <w:jc w:val="right"/>
                </w:pPr>
                <w:r>
                  <w:t>24,532,484.10</w:t>
                </w:r>
              </w:p>
            </w:tc>
            <w:tc>
              <w:tcPr>
                <w:tcW w:w="1701" w:type="dxa"/>
              </w:tcPr>
              <w:p w14:paraId="1A7CCD15" w14:textId="77777777" w:rsidR="00DF3D95" w:rsidRPr="0058574F" w:rsidRDefault="00DF3D95" w:rsidP="00A12649">
                <w:pPr>
                  <w:jc w:val="right"/>
                </w:pPr>
                <w:r>
                  <w:t>-2,958,930.23</w:t>
                </w:r>
              </w:p>
            </w:tc>
            <w:tc>
              <w:tcPr>
                <w:tcW w:w="2126" w:type="dxa"/>
              </w:tcPr>
              <w:p w14:paraId="40D45973" w14:textId="77777777" w:rsidR="00DF3D95" w:rsidRPr="0058574F" w:rsidRDefault="00DF3D95" w:rsidP="00A12649">
                <w:pPr>
                  <w:jc w:val="right"/>
                </w:pPr>
                <w:r>
                  <w:rPr>
                    <w:rFonts w:hint="eastAsia"/>
                  </w:rPr>
                  <w:t>-12.06</w:t>
                </w:r>
              </w:p>
            </w:tc>
          </w:tr>
          <w:tr w:rsidR="00DF3D95" w:rsidRPr="0058574F" w14:paraId="53CA117D" w14:textId="77777777" w:rsidTr="00A12649">
            <w:trPr>
              <w:jc w:val="center"/>
            </w:trPr>
            <w:tc>
              <w:tcPr>
                <w:tcW w:w="1417" w:type="dxa"/>
              </w:tcPr>
              <w:p w14:paraId="7D407C5B" w14:textId="77777777" w:rsidR="00DF3D95" w:rsidRPr="0058574F" w:rsidRDefault="00DF3D95" w:rsidP="00A12649">
                <w:r>
                  <w:t>销售费用</w:t>
                </w:r>
              </w:p>
            </w:tc>
            <w:tc>
              <w:tcPr>
                <w:tcW w:w="1843" w:type="dxa"/>
              </w:tcPr>
              <w:p w14:paraId="2DEFA200" w14:textId="77777777" w:rsidR="00DF3D95" w:rsidRPr="0058574F" w:rsidRDefault="00DF3D95" w:rsidP="00A12649">
                <w:pPr>
                  <w:jc w:val="right"/>
                </w:pPr>
                <w:r>
                  <w:t>22,818,098.95</w:t>
                </w:r>
              </w:p>
            </w:tc>
            <w:tc>
              <w:tcPr>
                <w:tcW w:w="1701" w:type="dxa"/>
              </w:tcPr>
              <w:p w14:paraId="5D26A60D" w14:textId="77777777" w:rsidR="00DF3D95" w:rsidRPr="0058574F" w:rsidRDefault="00DF3D95" w:rsidP="00A12649">
                <w:pPr>
                  <w:jc w:val="right"/>
                </w:pPr>
                <w:r>
                  <w:t>22,856,737.55</w:t>
                </w:r>
              </w:p>
            </w:tc>
            <w:tc>
              <w:tcPr>
                <w:tcW w:w="1701" w:type="dxa"/>
              </w:tcPr>
              <w:p w14:paraId="2EBD2893" w14:textId="77777777" w:rsidR="00DF3D95" w:rsidRPr="0058574F" w:rsidRDefault="00DF3D95" w:rsidP="00A12649">
                <w:pPr>
                  <w:jc w:val="right"/>
                </w:pPr>
                <w:r>
                  <w:t>-38,638.60</w:t>
                </w:r>
              </w:p>
            </w:tc>
            <w:tc>
              <w:tcPr>
                <w:tcW w:w="2126" w:type="dxa"/>
              </w:tcPr>
              <w:p w14:paraId="29CA5FCD" w14:textId="77777777" w:rsidR="00DF3D95" w:rsidRPr="0058574F" w:rsidRDefault="00DF3D95" w:rsidP="00A12649">
                <w:pPr>
                  <w:jc w:val="right"/>
                </w:pPr>
                <w:r>
                  <w:rPr>
                    <w:rFonts w:hint="eastAsia"/>
                  </w:rPr>
                  <w:t>-0.17</w:t>
                </w:r>
              </w:p>
            </w:tc>
          </w:tr>
          <w:tr w:rsidR="00DF3D95" w:rsidRPr="0058574F" w14:paraId="594DEC2F" w14:textId="77777777" w:rsidTr="00A12649">
            <w:trPr>
              <w:jc w:val="center"/>
            </w:trPr>
            <w:tc>
              <w:tcPr>
                <w:tcW w:w="1417" w:type="dxa"/>
              </w:tcPr>
              <w:p w14:paraId="0A0DD655" w14:textId="77777777" w:rsidR="00DF3D95" w:rsidRPr="0058574F" w:rsidRDefault="00DF3D95" w:rsidP="00A12649">
                <w:r>
                  <w:t>管理费用</w:t>
                </w:r>
              </w:p>
            </w:tc>
            <w:tc>
              <w:tcPr>
                <w:tcW w:w="1843" w:type="dxa"/>
              </w:tcPr>
              <w:p w14:paraId="4FE44043" w14:textId="77777777" w:rsidR="00DF3D95" w:rsidRPr="0058574F" w:rsidRDefault="00DF3D95" w:rsidP="00A12649">
                <w:pPr>
                  <w:jc w:val="right"/>
                </w:pPr>
                <w:r>
                  <w:t>274,019,054.39</w:t>
                </w:r>
              </w:p>
            </w:tc>
            <w:tc>
              <w:tcPr>
                <w:tcW w:w="1701" w:type="dxa"/>
              </w:tcPr>
              <w:p w14:paraId="02822BD3" w14:textId="77777777" w:rsidR="00DF3D95" w:rsidRPr="0058574F" w:rsidRDefault="00DF3D95" w:rsidP="00A12649">
                <w:pPr>
                  <w:jc w:val="right"/>
                </w:pPr>
                <w:r>
                  <w:t>232,331,734.26</w:t>
                </w:r>
              </w:p>
            </w:tc>
            <w:tc>
              <w:tcPr>
                <w:tcW w:w="1701" w:type="dxa"/>
              </w:tcPr>
              <w:p w14:paraId="56D7FD31" w14:textId="77777777" w:rsidR="00DF3D95" w:rsidRPr="0058574F" w:rsidRDefault="00DF3D95" w:rsidP="00A12649">
                <w:pPr>
                  <w:jc w:val="right"/>
                </w:pPr>
                <w:r>
                  <w:t>41,687,320.13</w:t>
                </w:r>
              </w:p>
            </w:tc>
            <w:tc>
              <w:tcPr>
                <w:tcW w:w="2126" w:type="dxa"/>
              </w:tcPr>
              <w:p w14:paraId="37191BD8" w14:textId="77777777" w:rsidR="00DF3D95" w:rsidRPr="0058574F" w:rsidRDefault="00DF3D95" w:rsidP="00A12649">
                <w:pPr>
                  <w:jc w:val="right"/>
                </w:pPr>
                <w:r>
                  <w:rPr>
                    <w:rFonts w:hint="eastAsia"/>
                  </w:rPr>
                  <w:t>17.94</w:t>
                </w:r>
              </w:p>
            </w:tc>
          </w:tr>
          <w:tr w:rsidR="00DF3D95" w:rsidRPr="0058574F" w14:paraId="7F15370B" w14:textId="77777777" w:rsidTr="00A12649">
            <w:trPr>
              <w:jc w:val="center"/>
            </w:trPr>
            <w:tc>
              <w:tcPr>
                <w:tcW w:w="1417" w:type="dxa"/>
              </w:tcPr>
              <w:p w14:paraId="1D6AA231" w14:textId="77777777" w:rsidR="00DF3D95" w:rsidRPr="0058574F" w:rsidRDefault="00DF3D95" w:rsidP="00A12649">
                <w:r>
                  <w:t>财务费用</w:t>
                </w:r>
              </w:p>
            </w:tc>
            <w:tc>
              <w:tcPr>
                <w:tcW w:w="1843" w:type="dxa"/>
              </w:tcPr>
              <w:p w14:paraId="1EDCE07C" w14:textId="77777777" w:rsidR="00DF3D95" w:rsidRPr="0058574F" w:rsidRDefault="00DF3D95" w:rsidP="00A12649">
                <w:pPr>
                  <w:jc w:val="right"/>
                </w:pPr>
                <w:r>
                  <w:t>138,326,219.95</w:t>
                </w:r>
              </w:p>
            </w:tc>
            <w:tc>
              <w:tcPr>
                <w:tcW w:w="1701" w:type="dxa"/>
              </w:tcPr>
              <w:p w14:paraId="1A9CAEBF" w14:textId="77777777" w:rsidR="00DF3D95" w:rsidRPr="0058574F" w:rsidRDefault="00DF3D95" w:rsidP="00A12649">
                <w:pPr>
                  <w:jc w:val="right"/>
                </w:pPr>
                <w:r>
                  <w:t>136,062,146.63</w:t>
                </w:r>
              </w:p>
            </w:tc>
            <w:tc>
              <w:tcPr>
                <w:tcW w:w="1701" w:type="dxa"/>
              </w:tcPr>
              <w:p w14:paraId="07E8839F" w14:textId="77777777" w:rsidR="00DF3D95" w:rsidRPr="0058574F" w:rsidRDefault="00DF3D95" w:rsidP="00A12649">
                <w:pPr>
                  <w:jc w:val="right"/>
                </w:pPr>
                <w:r>
                  <w:t>2,264,073.32</w:t>
                </w:r>
              </w:p>
            </w:tc>
            <w:tc>
              <w:tcPr>
                <w:tcW w:w="2126" w:type="dxa"/>
              </w:tcPr>
              <w:p w14:paraId="7E0E2102" w14:textId="77777777" w:rsidR="00DF3D95" w:rsidRPr="0058574F" w:rsidRDefault="00DF3D95" w:rsidP="00A12649">
                <w:pPr>
                  <w:jc w:val="right"/>
                </w:pPr>
                <w:r>
                  <w:rPr>
                    <w:rFonts w:hint="eastAsia"/>
                  </w:rPr>
                  <w:t>1.66</w:t>
                </w:r>
              </w:p>
            </w:tc>
          </w:tr>
          <w:tr w:rsidR="00DF3D95" w:rsidRPr="00DF3D95" w14:paraId="1B84E40C" w14:textId="77777777" w:rsidTr="00A12649">
            <w:trPr>
              <w:jc w:val="center"/>
            </w:trPr>
            <w:tc>
              <w:tcPr>
                <w:tcW w:w="1417" w:type="dxa"/>
              </w:tcPr>
              <w:p w14:paraId="6BEDA1CC" w14:textId="77777777" w:rsidR="00DF3D95" w:rsidRPr="0058574F" w:rsidRDefault="00DF3D95" w:rsidP="00A12649">
                <w:r>
                  <w:t>所得税费用</w:t>
                </w:r>
              </w:p>
            </w:tc>
            <w:tc>
              <w:tcPr>
                <w:tcW w:w="1843" w:type="dxa"/>
              </w:tcPr>
              <w:p w14:paraId="1664F23E" w14:textId="0288CB8C" w:rsidR="00DF3D95" w:rsidRPr="0058574F" w:rsidRDefault="00DF3D95" w:rsidP="00DF3D95">
                <w:pPr>
                  <w:jc w:val="right"/>
                </w:pPr>
                <w:r>
                  <w:t>371,107,800.45</w:t>
                </w:r>
              </w:p>
            </w:tc>
            <w:tc>
              <w:tcPr>
                <w:tcW w:w="1701" w:type="dxa"/>
              </w:tcPr>
              <w:p w14:paraId="39ADF3FD" w14:textId="648D63A4" w:rsidR="00DF3D95" w:rsidRPr="002E4EC1" w:rsidRDefault="00DF3D95" w:rsidP="00DF3D95">
                <w:pPr>
                  <w:jc w:val="right"/>
                </w:pPr>
                <w:r>
                  <w:t>47,230,721.13</w:t>
                </w:r>
              </w:p>
            </w:tc>
            <w:tc>
              <w:tcPr>
                <w:tcW w:w="1701" w:type="dxa"/>
              </w:tcPr>
              <w:p w14:paraId="617604FA" w14:textId="1F347CC5" w:rsidR="00DF3D95" w:rsidRPr="002E4EC1" w:rsidRDefault="00DF3D95" w:rsidP="00A12649">
                <w:pPr>
                  <w:jc w:val="right"/>
                </w:pPr>
                <w:r>
                  <w:t>323,877,079.32</w:t>
                </w:r>
              </w:p>
            </w:tc>
            <w:tc>
              <w:tcPr>
                <w:tcW w:w="2126" w:type="dxa"/>
              </w:tcPr>
              <w:p w14:paraId="07A9E362" w14:textId="6A11C840" w:rsidR="00DF3D95" w:rsidRPr="002E4EC1" w:rsidRDefault="00DF3D95" w:rsidP="00A12649">
                <w:pPr>
                  <w:jc w:val="right"/>
                </w:pPr>
                <w:r>
                  <w:t>685.73</w:t>
                </w:r>
              </w:p>
            </w:tc>
          </w:tr>
        </w:tbl>
        <w:p w14:paraId="32477D0B" w14:textId="3B54D405" w:rsidR="00F750D0" w:rsidRPr="00DF3D95" w:rsidRDefault="00C86001" w:rsidP="00DF3D95"/>
      </w:sdtContent>
    </w:sdt>
    <w:p w14:paraId="7B94F079" w14:textId="77777777" w:rsidR="00F750D0" w:rsidRDefault="00EA0B3E" w:rsidP="00B009F5">
      <w:pPr>
        <w:pStyle w:val="4"/>
        <w:numPr>
          <w:ilvl w:val="0"/>
          <w:numId w:val="33"/>
        </w:numPr>
        <w:rPr>
          <w:rStyle w:val="5Char3"/>
          <w:b/>
          <w:bCs/>
        </w:rPr>
      </w:pPr>
      <w:r>
        <w:rPr>
          <w:rFonts w:hint="eastAsia"/>
        </w:rPr>
        <w:t>研发投入</w:t>
      </w:r>
    </w:p>
    <w:p w14:paraId="1BDA5E3A" w14:textId="77777777" w:rsidR="00F750D0" w:rsidRDefault="00EA0B3E" w:rsidP="00B009F5">
      <w:pPr>
        <w:pStyle w:val="ab"/>
        <w:numPr>
          <w:ilvl w:val="0"/>
          <w:numId w:val="40"/>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113357926"/>
        <w:placeholder>
          <w:docPart w:val="GBC22222222222222222222222222222"/>
        </w:placeholder>
      </w:sdtPr>
      <w:sdtEndPr>
        <w:rPr>
          <w:rStyle w:val="5Char3"/>
        </w:rPr>
      </w:sdtEndPr>
      <w:sdtContent>
        <w:p w14:paraId="235D8BBF" w14:textId="77777777" w:rsidR="00F750D0" w:rsidRDefault="00EA0B3E" w:rsidP="008976AA">
          <w:pPr>
            <w:rPr>
              <w:rStyle w:val="5Char3"/>
              <w:b w:val="0"/>
              <w:szCs w:val="21"/>
            </w:rPr>
          </w:pPr>
          <w:r>
            <w:rPr>
              <w:rStyle w:val="5Char3"/>
              <w:b w:val="0"/>
              <w:szCs w:val="21"/>
            </w:rPr>
            <w:fldChar w:fldCharType="begin"/>
          </w:r>
          <w:r w:rsidR="008976AA">
            <w:rPr>
              <w:rStyle w:val="5Char3"/>
              <w:b w:val="0"/>
              <w:szCs w:val="21"/>
            </w:rPr>
            <w:instrText xml:space="preserve"> MACROBUTTON  SnrToggleCheckbox □适用  </w:instrText>
          </w:r>
          <w:r>
            <w:rPr>
              <w:rStyle w:val="5Char3"/>
              <w:b w:val="0"/>
              <w:szCs w:val="21"/>
            </w:rPr>
            <w:fldChar w:fldCharType="end"/>
          </w:r>
          <w:r>
            <w:rPr>
              <w:rStyle w:val="5Char3"/>
              <w:b w:val="0"/>
              <w:szCs w:val="21"/>
            </w:rPr>
            <w:fldChar w:fldCharType="begin"/>
          </w:r>
          <w:r w:rsidR="008976AA">
            <w:rPr>
              <w:rStyle w:val="5Char3"/>
              <w:b w:val="0"/>
              <w:szCs w:val="21"/>
            </w:rPr>
            <w:instrText xml:space="preserve"> MACROBUTTON  SnrToggleCheckbox √不适用 </w:instrText>
          </w:r>
          <w:r>
            <w:rPr>
              <w:rStyle w:val="5Char3"/>
              <w:b w:val="0"/>
              <w:szCs w:val="21"/>
            </w:rPr>
            <w:fldChar w:fldCharType="end"/>
          </w:r>
        </w:p>
      </w:sdtContent>
    </w:sdt>
    <w:p w14:paraId="56C6EC76" w14:textId="77777777" w:rsidR="008976AA" w:rsidRDefault="008976AA" w:rsidP="008976AA"/>
    <w:p w14:paraId="286A4F0C" w14:textId="77777777" w:rsidR="00F750D0" w:rsidRDefault="00EA0B3E" w:rsidP="00B009F5">
      <w:pPr>
        <w:pStyle w:val="ab"/>
        <w:numPr>
          <w:ilvl w:val="0"/>
          <w:numId w:val="40"/>
        </w:numPr>
        <w:spacing w:before="60" w:after="60"/>
        <w:ind w:firstLineChars="0"/>
        <w:rPr>
          <w:rStyle w:val="5Char3"/>
          <w:szCs w:val="21"/>
        </w:rPr>
      </w:pPr>
      <w:r>
        <w:rPr>
          <w:rStyle w:val="5Char3"/>
          <w:rFonts w:hint="eastAsia"/>
          <w:szCs w:val="21"/>
        </w:rPr>
        <w:t>研发人员情况表</w:t>
      </w:r>
    </w:p>
    <w:bookmarkStart w:id="28" w:name="_Hlk89876622" w:displacedByCustomXml="next"/>
    <w:sdt>
      <w:sdtPr>
        <w:rPr>
          <w:rFonts w:hint="eastAsia"/>
        </w:rPr>
        <w:alias w:val="是否适用：研发人员情况[双击切换]"/>
        <w:tag w:val="_GBC_ef3f376f125b4e219be789ed3078c140"/>
        <w:id w:val="1242065817"/>
        <w:placeholder>
          <w:docPart w:val="GBC22222222222222222222222222222"/>
        </w:placeholder>
      </w:sdtPr>
      <w:sdtEndPr/>
      <w:sdtContent>
        <w:p w14:paraId="11675395" w14:textId="77777777" w:rsidR="00F750D0" w:rsidRDefault="00EA0B3E" w:rsidP="008976AA">
          <w:r>
            <w:fldChar w:fldCharType="begin"/>
          </w:r>
          <w:r w:rsidR="008976AA">
            <w:instrText xml:space="preserve"> MACROBUTTON  SnrToggleCheckbox □适用 </w:instrText>
          </w:r>
          <w:r>
            <w:fldChar w:fldCharType="end"/>
          </w:r>
          <w:r>
            <w:fldChar w:fldCharType="begin"/>
          </w:r>
          <w:r w:rsidR="008976AA">
            <w:instrText xml:space="preserve"> MACROBUTTON  SnrToggleCheckbox √不适用 </w:instrText>
          </w:r>
          <w:r>
            <w:fldChar w:fldCharType="end"/>
          </w:r>
        </w:p>
      </w:sdtContent>
    </w:sdt>
    <w:bookmarkEnd w:id="28" w:displacedByCustomXml="prev"/>
    <w:p w14:paraId="43FE34E6" w14:textId="77777777" w:rsidR="008976AA" w:rsidRDefault="008976AA" w:rsidP="008976AA"/>
    <w:p w14:paraId="0A40371F" w14:textId="77777777" w:rsidR="00F750D0" w:rsidRDefault="00EA0B3E" w:rsidP="00B009F5">
      <w:pPr>
        <w:pStyle w:val="ab"/>
        <w:numPr>
          <w:ilvl w:val="0"/>
          <w:numId w:val="40"/>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363873809"/>
        <w:placeholder>
          <w:docPart w:val="GBC22222222222222222222222222222"/>
        </w:placeholder>
      </w:sdtPr>
      <w:sdtEndPr>
        <w:rPr>
          <w:rStyle w:val="5Char3"/>
        </w:rPr>
      </w:sdtEndPr>
      <w:sdtContent>
        <w:p w14:paraId="5C8F5263" w14:textId="77777777" w:rsidR="00F750D0" w:rsidRDefault="00EA0B3E" w:rsidP="008976AA">
          <w:pPr>
            <w:spacing w:before="60" w:after="60"/>
            <w:rPr>
              <w:rStyle w:val="5Char3"/>
              <w:b w:val="0"/>
              <w:szCs w:val="21"/>
            </w:rPr>
          </w:pPr>
          <w:r>
            <w:rPr>
              <w:rStyle w:val="5Char3"/>
              <w:b w:val="0"/>
              <w:szCs w:val="21"/>
            </w:rPr>
            <w:fldChar w:fldCharType="begin"/>
          </w:r>
          <w:r w:rsidR="008976AA">
            <w:rPr>
              <w:rStyle w:val="5Char3"/>
              <w:b w:val="0"/>
              <w:szCs w:val="21"/>
            </w:rPr>
            <w:instrText xml:space="preserve">MACROBUTTON  SnrToggleCheckbox □适用 </w:instrText>
          </w:r>
          <w:r>
            <w:rPr>
              <w:rStyle w:val="5Char3"/>
              <w:b w:val="0"/>
              <w:szCs w:val="21"/>
            </w:rPr>
            <w:fldChar w:fldCharType="end"/>
          </w:r>
          <w:r>
            <w:rPr>
              <w:rStyle w:val="5Char3"/>
              <w:b w:val="0"/>
              <w:szCs w:val="21"/>
            </w:rPr>
            <w:fldChar w:fldCharType="begin"/>
          </w:r>
          <w:r w:rsidR="008976AA">
            <w:rPr>
              <w:rStyle w:val="5Char3"/>
              <w:b w:val="0"/>
              <w:szCs w:val="21"/>
            </w:rPr>
            <w:instrText xml:space="preserve"> MACROBUTTON  SnrToggleCheckbox √不适用 </w:instrText>
          </w:r>
          <w:r>
            <w:rPr>
              <w:rStyle w:val="5Char3"/>
              <w:b w:val="0"/>
              <w:szCs w:val="21"/>
            </w:rPr>
            <w:fldChar w:fldCharType="end"/>
          </w:r>
        </w:p>
      </w:sdtContent>
    </w:sdt>
    <w:p w14:paraId="01588DAA" w14:textId="77777777" w:rsidR="008976AA" w:rsidRDefault="008976AA" w:rsidP="008976AA">
      <w:pPr>
        <w:spacing w:before="60" w:after="60"/>
        <w:rPr>
          <w:rStyle w:val="5Char3"/>
          <w:szCs w:val="21"/>
        </w:rPr>
      </w:pPr>
    </w:p>
    <w:p w14:paraId="3D3F633D" w14:textId="77777777" w:rsidR="00F750D0" w:rsidRDefault="00EA0B3E" w:rsidP="00B009F5">
      <w:pPr>
        <w:pStyle w:val="ab"/>
        <w:numPr>
          <w:ilvl w:val="0"/>
          <w:numId w:val="40"/>
        </w:numPr>
        <w:spacing w:before="60" w:after="60"/>
        <w:ind w:firstLineChars="0"/>
        <w:rPr>
          <w:rStyle w:val="5Char3"/>
          <w:szCs w:val="21"/>
        </w:rPr>
      </w:pPr>
      <w:r>
        <w:rPr>
          <w:rStyle w:val="5Char3"/>
          <w:rFonts w:hint="eastAsia"/>
          <w:szCs w:val="21"/>
        </w:rPr>
        <w:t>研发人员构成发生重大变化的原因及对公司未来发展的影响</w:t>
      </w:r>
    </w:p>
    <w:bookmarkStart w:id="29" w:name="_Hlk89876701" w:displacedByCustomXml="next"/>
    <w:sdt>
      <w:sdtPr>
        <w:rPr>
          <w:rStyle w:val="5Char2"/>
          <w:b w:val="0"/>
          <w:szCs w:val="21"/>
        </w:rPr>
        <w:alias w:val="是否适用：研发人员构成发生重大变化的原因及对公司未来发展的影响 [双击切换]"/>
        <w:tag w:val="_GBC_03b44883afff4742a08c198d082c26b3"/>
        <w:id w:val="1345668641"/>
        <w:placeholder>
          <w:docPart w:val="GBC22222222222222222222222222222"/>
        </w:placeholder>
      </w:sdtPr>
      <w:sdtEndPr>
        <w:rPr>
          <w:rStyle w:val="5Char2"/>
        </w:rPr>
      </w:sdtEndPr>
      <w:sdtContent>
        <w:p w14:paraId="43CEE2A5" w14:textId="77777777" w:rsidR="00F750D0" w:rsidRDefault="00EA0B3E" w:rsidP="008976AA">
          <w:pPr>
            <w:spacing w:before="60" w:after="60"/>
            <w:rPr>
              <w:rStyle w:val="5Char2"/>
              <w:szCs w:val="21"/>
            </w:rPr>
          </w:pPr>
          <w:r>
            <w:rPr>
              <w:rStyle w:val="5Char2"/>
              <w:b w:val="0"/>
              <w:szCs w:val="21"/>
            </w:rPr>
            <w:fldChar w:fldCharType="begin"/>
          </w:r>
          <w:r w:rsidR="008976AA">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8976AA">
            <w:rPr>
              <w:rStyle w:val="5Char2"/>
              <w:b w:val="0"/>
              <w:szCs w:val="21"/>
            </w:rPr>
            <w:instrText xml:space="preserve"> MACROBUTTON  SnrToggleCheckbox √不适用 </w:instrText>
          </w:r>
          <w:r>
            <w:rPr>
              <w:rStyle w:val="5Char2"/>
              <w:b w:val="0"/>
              <w:szCs w:val="21"/>
            </w:rPr>
            <w:fldChar w:fldCharType="end"/>
          </w:r>
        </w:p>
      </w:sdtContent>
    </w:sdt>
    <w:bookmarkEnd w:id="29"/>
    <w:p w14:paraId="72D99DD1" w14:textId="77777777" w:rsidR="00F750D0" w:rsidRDefault="00F750D0">
      <w:pPr>
        <w:rPr>
          <w:szCs w:val="21"/>
        </w:rPr>
      </w:pPr>
    </w:p>
    <w:p w14:paraId="21885EE0" w14:textId="77777777" w:rsidR="00F750D0" w:rsidRDefault="00EA0B3E" w:rsidP="00B009F5">
      <w:pPr>
        <w:pStyle w:val="4"/>
        <w:numPr>
          <w:ilvl w:val="0"/>
          <w:numId w:val="33"/>
        </w:numPr>
      </w:pPr>
      <w:r>
        <w:rPr>
          <w:rFonts w:hint="eastAsia"/>
        </w:rPr>
        <w:t>现金流</w:t>
      </w:r>
    </w:p>
    <w:sdt>
      <w:sdtPr>
        <w:alias w:val="是否适用：现金流[双击切换]"/>
        <w:tag w:val="_GBC_3340f2fc4f854cc1882e18412cf992f6"/>
        <w:id w:val="-1117059985"/>
        <w:placeholder>
          <w:docPart w:val="GBC22222222222222222222222222222"/>
        </w:placeholder>
      </w:sdtPr>
      <w:sdtEndPr/>
      <w:sdtContent>
        <w:p w14:paraId="07AC8C46"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844963946"/>
        <w:placeholder>
          <w:docPart w:val="GBC22222222222222222222222222222"/>
        </w:placeholder>
      </w:sdtPr>
      <w:sdtEndPr>
        <w:rPr>
          <w:szCs w:val="24"/>
        </w:rPr>
      </w:sdtEndPr>
      <w:sdtContent>
        <w:p w14:paraId="3E6E01A7" w14:textId="77777777" w:rsidR="00810073" w:rsidRDefault="00810073">
          <w:pPr>
            <w:rPr>
              <w:szCs w:val="21"/>
            </w:rPr>
          </w:pPr>
        </w:p>
        <w:tbl>
          <w:tblPr>
            <w:tblStyle w:val="a7"/>
            <w:tblW w:w="11057" w:type="dxa"/>
            <w:tblInd w:w="-856" w:type="dxa"/>
            <w:tblLayout w:type="fixed"/>
            <w:tblLook w:val="04A0" w:firstRow="1" w:lastRow="0" w:firstColumn="1" w:lastColumn="0" w:noHBand="0" w:noVBand="1"/>
          </w:tblPr>
          <w:tblGrid>
            <w:gridCol w:w="2127"/>
            <w:gridCol w:w="1985"/>
            <w:gridCol w:w="1842"/>
            <w:gridCol w:w="1843"/>
            <w:gridCol w:w="3260"/>
          </w:tblGrid>
          <w:tr w:rsidR="00982593" w:rsidRPr="00DE7D39" w14:paraId="2FE9B48C" w14:textId="77777777" w:rsidTr="00865F93">
            <w:tc>
              <w:tcPr>
                <w:tcW w:w="2127" w:type="dxa"/>
              </w:tcPr>
              <w:p w14:paraId="155B3A58" w14:textId="77777777" w:rsidR="00982593" w:rsidRDefault="00982593" w:rsidP="00A12649">
                <w:pPr>
                  <w:jc w:val="center"/>
                </w:pPr>
                <w:r>
                  <w:t>项目</w:t>
                </w:r>
              </w:p>
            </w:tc>
            <w:tc>
              <w:tcPr>
                <w:tcW w:w="1985" w:type="dxa"/>
              </w:tcPr>
              <w:p w14:paraId="67DA09AC" w14:textId="77777777" w:rsidR="00982593" w:rsidRDefault="00982593" w:rsidP="00A12649">
                <w:pPr>
                  <w:jc w:val="center"/>
                </w:pPr>
                <w:r>
                  <w:t>本期数</w:t>
                </w:r>
              </w:p>
            </w:tc>
            <w:tc>
              <w:tcPr>
                <w:tcW w:w="1842" w:type="dxa"/>
              </w:tcPr>
              <w:p w14:paraId="32B2052B" w14:textId="77777777" w:rsidR="00982593" w:rsidRDefault="00982593" w:rsidP="00A12649">
                <w:pPr>
                  <w:jc w:val="center"/>
                </w:pPr>
                <w:r>
                  <w:t>上期数</w:t>
                </w:r>
              </w:p>
            </w:tc>
            <w:tc>
              <w:tcPr>
                <w:tcW w:w="1843" w:type="dxa"/>
              </w:tcPr>
              <w:p w14:paraId="727D1BDC" w14:textId="77777777" w:rsidR="00982593" w:rsidRDefault="00982593" w:rsidP="00A12649">
                <w:pPr>
                  <w:jc w:val="center"/>
                </w:pPr>
                <w:r>
                  <w:t>差异变动幅度(%)</w:t>
                </w:r>
              </w:p>
            </w:tc>
            <w:tc>
              <w:tcPr>
                <w:tcW w:w="3260" w:type="dxa"/>
              </w:tcPr>
              <w:p w14:paraId="44A2AD93" w14:textId="77777777" w:rsidR="00982593" w:rsidRDefault="00982593" w:rsidP="00A12649">
                <w:pPr>
                  <w:jc w:val="center"/>
                </w:pPr>
                <w:r>
                  <w:t>原因分析</w:t>
                </w:r>
              </w:p>
            </w:tc>
          </w:tr>
          <w:tr w:rsidR="00982593" w:rsidRPr="00DE7D39" w14:paraId="61058C8F" w14:textId="77777777" w:rsidTr="00865F93">
            <w:tc>
              <w:tcPr>
                <w:tcW w:w="2127" w:type="dxa"/>
              </w:tcPr>
              <w:p w14:paraId="33C03806" w14:textId="77777777" w:rsidR="00982593" w:rsidRPr="00DE7D39" w:rsidRDefault="00982593" w:rsidP="00A12649">
                <w:r>
                  <w:t>收到其他与经营活动有关的现金</w:t>
                </w:r>
              </w:p>
            </w:tc>
            <w:tc>
              <w:tcPr>
                <w:tcW w:w="1985" w:type="dxa"/>
                <w:vAlign w:val="center"/>
              </w:tcPr>
              <w:p w14:paraId="70321DDC" w14:textId="77777777" w:rsidR="00982593" w:rsidRPr="008A7918" w:rsidRDefault="00982593" w:rsidP="00A12649">
                <w:pPr>
                  <w:jc w:val="right"/>
                  <w:rPr>
                    <w:sz w:val="18"/>
                    <w:szCs w:val="18"/>
                  </w:rPr>
                </w:pPr>
                <w:r>
                  <w:t>310,209,831.14</w:t>
                </w:r>
              </w:p>
            </w:tc>
            <w:tc>
              <w:tcPr>
                <w:tcW w:w="1842" w:type="dxa"/>
                <w:vAlign w:val="center"/>
              </w:tcPr>
              <w:p w14:paraId="4DB07F66" w14:textId="77777777" w:rsidR="00982593" w:rsidRPr="008A7918" w:rsidRDefault="00982593" w:rsidP="00A12649">
                <w:pPr>
                  <w:jc w:val="right"/>
                  <w:rPr>
                    <w:sz w:val="18"/>
                    <w:szCs w:val="18"/>
                  </w:rPr>
                </w:pPr>
                <w:r>
                  <w:t>532,762,508.85</w:t>
                </w:r>
              </w:p>
            </w:tc>
            <w:tc>
              <w:tcPr>
                <w:tcW w:w="1843" w:type="dxa"/>
                <w:vAlign w:val="center"/>
              </w:tcPr>
              <w:p w14:paraId="07145D46" w14:textId="3FF9DE89" w:rsidR="00982593" w:rsidRPr="008A7918" w:rsidRDefault="00982593" w:rsidP="00A12649">
                <w:pPr>
                  <w:jc w:val="right"/>
                  <w:rPr>
                    <w:sz w:val="18"/>
                    <w:szCs w:val="18"/>
                  </w:rPr>
                </w:pPr>
                <w:r>
                  <w:t>-41.77</w:t>
                </w:r>
              </w:p>
            </w:tc>
            <w:tc>
              <w:tcPr>
                <w:tcW w:w="3260" w:type="dxa"/>
              </w:tcPr>
              <w:p w14:paraId="334B0B84" w14:textId="00AC139E" w:rsidR="00982593" w:rsidRPr="00DE7D39" w:rsidRDefault="0089364B" w:rsidP="00A12649">
                <w:r>
                  <w:t>主要系报告期收到的政府补助及企业往来款同比减少所致</w:t>
                </w:r>
              </w:p>
            </w:tc>
          </w:tr>
          <w:tr w:rsidR="00982593" w:rsidRPr="00DE7D39" w14:paraId="3599025E" w14:textId="77777777" w:rsidTr="00865F93">
            <w:tc>
              <w:tcPr>
                <w:tcW w:w="2127" w:type="dxa"/>
              </w:tcPr>
              <w:p w14:paraId="2CEE4056" w14:textId="77777777" w:rsidR="00982593" w:rsidRPr="00DE7D39" w:rsidRDefault="00982593" w:rsidP="00A12649">
                <w:r>
                  <w:t>处置固定资产、无形资产和其他长期资产收回的现金净额</w:t>
                </w:r>
              </w:p>
            </w:tc>
            <w:tc>
              <w:tcPr>
                <w:tcW w:w="1985" w:type="dxa"/>
                <w:vAlign w:val="center"/>
              </w:tcPr>
              <w:p w14:paraId="4B26FCC8" w14:textId="77777777" w:rsidR="00982593" w:rsidRPr="008A7918" w:rsidRDefault="00982593" w:rsidP="00A12649">
                <w:pPr>
                  <w:jc w:val="right"/>
                  <w:rPr>
                    <w:sz w:val="18"/>
                    <w:szCs w:val="18"/>
                  </w:rPr>
                </w:pPr>
                <w:r>
                  <w:t>1,146,723,253.34</w:t>
                </w:r>
              </w:p>
            </w:tc>
            <w:tc>
              <w:tcPr>
                <w:tcW w:w="1842" w:type="dxa"/>
                <w:vAlign w:val="center"/>
              </w:tcPr>
              <w:p w14:paraId="31BC60D2" w14:textId="77777777" w:rsidR="00982593" w:rsidRPr="008A7918" w:rsidRDefault="00982593" w:rsidP="00A12649">
                <w:pPr>
                  <w:jc w:val="right"/>
                  <w:rPr>
                    <w:sz w:val="18"/>
                    <w:szCs w:val="18"/>
                  </w:rPr>
                </w:pPr>
                <w:r>
                  <w:t>503,008,695.81</w:t>
                </w:r>
              </w:p>
            </w:tc>
            <w:tc>
              <w:tcPr>
                <w:tcW w:w="1843" w:type="dxa"/>
                <w:vAlign w:val="center"/>
              </w:tcPr>
              <w:p w14:paraId="22DB1BCD" w14:textId="6FDB15FE" w:rsidR="00982593" w:rsidRPr="008A7918" w:rsidRDefault="00982593" w:rsidP="00A12649">
                <w:pPr>
                  <w:jc w:val="right"/>
                  <w:rPr>
                    <w:sz w:val="18"/>
                    <w:szCs w:val="18"/>
                  </w:rPr>
                </w:pPr>
                <w:r>
                  <w:t>127.97</w:t>
                </w:r>
              </w:p>
            </w:tc>
            <w:tc>
              <w:tcPr>
                <w:tcW w:w="3260" w:type="dxa"/>
              </w:tcPr>
              <w:p w14:paraId="4AC65433" w14:textId="77777777" w:rsidR="00982593" w:rsidRPr="00DE7D39" w:rsidRDefault="00982593" w:rsidP="00A12649">
                <w:r>
                  <w:t>主要系报告期</w:t>
                </w:r>
                <w:r>
                  <w:rPr>
                    <w:rFonts w:hint="eastAsia"/>
                  </w:rPr>
                  <w:t>控股</w:t>
                </w:r>
                <w:r>
                  <w:t>子公司</w:t>
                </w:r>
                <w:r w:rsidRPr="00D869DD">
                  <w:rPr>
                    <w:rFonts w:hint="eastAsia"/>
                  </w:rPr>
                  <w:t>重庆果园集装箱码头有限公司</w:t>
                </w:r>
                <w:r>
                  <w:t>处置固定资产、无形资产同比增加所致</w:t>
                </w:r>
              </w:p>
            </w:tc>
          </w:tr>
          <w:tr w:rsidR="00982593" w:rsidRPr="00DE7D39" w14:paraId="5C86A36D" w14:textId="77777777" w:rsidTr="00865F93">
            <w:tc>
              <w:tcPr>
                <w:tcW w:w="2127" w:type="dxa"/>
              </w:tcPr>
              <w:p w14:paraId="49FCA1D2" w14:textId="77777777" w:rsidR="00982593" w:rsidRPr="00DE7D39" w:rsidRDefault="00982593" w:rsidP="00A12649">
                <w:r>
                  <w:t>购建固定资产、无形资产和其他长期资产支付的现金</w:t>
                </w:r>
              </w:p>
            </w:tc>
            <w:tc>
              <w:tcPr>
                <w:tcW w:w="1985" w:type="dxa"/>
                <w:vAlign w:val="center"/>
              </w:tcPr>
              <w:p w14:paraId="7BD8CEAD" w14:textId="77777777" w:rsidR="00982593" w:rsidRPr="008A7918" w:rsidRDefault="00982593" w:rsidP="00A12649">
                <w:pPr>
                  <w:jc w:val="right"/>
                  <w:rPr>
                    <w:sz w:val="18"/>
                    <w:szCs w:val="18"/>
                  </w:rPr>
                </w:pPr>
                <w:r>
                  <w:t>332,485,001.78</w:t>
                </w:r>
              </w:p>
            </w:tc>
            <w:tc>
              <w:tcPr>
                <w:tcW w:w="1842" w:type="dxa"/>
                <w:vAlign w:val="center"/>
              </w:tcPr>
              <w:p w14:paraId="477DB770" w14:textId="77777777" w:rsidR="00982593" w:rsidRPr="008A7918" w:rsidRDefault="00982593" w:rsidP="00A12649">
                <w:pPr>
                  <w:jc w:val="right"/>
                  <w:rPr>
                    <w:sz w:val="18"/>
                    <w:szCs w:val="18"/>
                  </w:rPr>
                </w:pPr>
                <w:r>
                  <w:t>335,737,297.00</w:t>
                </w:r>
              </w:p>
            </w:tc>
            <w:tc>
              <w:tcPr>
                <w:tcW w:w="1843" w:type="dxa"/>
                <w:vAlign w:val="center"/>
              </w:tcPr>
              <w:p w14:paraId="3CF30F71" w14:textId="42E7A483" w:rsidR="00982593" w:rsidRPr="008A7918" w:rsidRDefault="00982593" w:rsidP="00A12649">
                <w:pPr>
                  <w:jc w:val="right"/>
                  <w:rPr>
                    <w:sz w:val="18"/>
                    <w:szCs w:val="18"/>
                  </w:rPr>
                </w:pPr>
                <w:r>
                  <w:t>-0.97</w:t>
                </w:r>
              </w:p>
            </w:tc>
            <w:tc>
              <w:tcPr>
                <w:tcW w:w="3260" w:type="dxa"/>
              </w:tcPr>
              <w:p w14:paraId="53A42E07" w14:textId="67028E1F" w:rsidR="00982593" w:rsidRPr="00DE7D39" w:rsidRDefault="00BF61A4" w:rsidP="00A12649">
                <w:r>
                  <w:t>主要系报告期公司购买固定资产同比减少所致</w:t>
                </w:r>
              </w:p>
            </w:tc>
          </w:tr>
          <w:tr w:rsidR="00982593" w:rsidRPr="00DE7D39" w14:paraId="791D671E" w14:textId="77777777" w:rsidTr="00865F93">
            <w:tc>
              <w:tcPr>
                <w:tcW w:w="2127" w:type="dxa"/>
              </w:tcPr>
              <w:p w14:paraId="3438611E" w14:textId="77777777" w:rsidR="00982593" w:rsidRPr="00DE7D39" w:rsidRDefault="00982593" w:rsidP="00A12649">
                <w:r>
                  <w:t>取得借款收到的现金</w:t>
                </w:r>
              </w:p>
            </w:tc>
            <w:tc>
              <w:tcPr>
                <w:tcW w:w="1985" w:type="dxa"/>
                <w:vAlign w:val="center"/>
              </w:tcPr>
              <w:p w14:paraId="71F2918A" w14:textId="77777777" w:rsidR="00982593" w:rsidRPr="008A7918" w:rsidRDefault="00982593" w:rsidP="00A12649">
                <w:pPr>
                  <w:jc w:val="right"/>
                  <w:rPr>
                    <w:sz w:val="18"/>
                    <w:szCs w:val="18"/>
                  </w:rPr>
                </w:pPr>
                <w:r>
                  <w:t>728,952,297.46</w:t>
                </w:r>
              </w:p>
            </w:tc>
            <w:tc>
              <w:tcPr>
                <w:tcW w:w="1842" w:type="dxa"/>
                <w:vAlign w:val="center"/>
              </w:tcPr>
              <w:p w14:paraId="01C64C94" w14:textId="77777777" w:rsidR="00982593" w:rsidRPr="008A7918" w:rsidRDefault="00982593" w:rsidP="00A12649">
                <w:pPr>
                  <w:jc w:val="right"/>
                  <w:rPr>
                    <w:sz w:val="18"/>
                    <w:szCs w:val="18"/>
                  </w:rPr>
                </w:pPr>
                <w:r>
                  <w:t>566,337,813.00</w:t>
                </w:r>
              </w:p>
            </w:tc>
            <w:tc>
              <w:tcPr>
                <w:tcW w:w="1843" w:type="dxa"/>
                <w:vAlign w:val="center"/>
              </w:tcPr>
              <w:p w14:paraId="2F747D8B" w14:textId="4B9F1D84" w:rsidR="00982593" w:rsidRPr="008A7918" w:rsidRDefault="00982593" w:rsidP="00A12649">
                <w:pPr>
                  <w:jc w:val="right"/>
                  <w:rPr>
                    <w:sz w:val="18"/>
                    <w:szCs w:val="18"/>
                  </w:rPr>
                </w:pPr>
                <w:r>
                  <w:t>28.71</w:t>
                </w:r>
              </w:p>
            </w:tc>
            <w:tc>
              <w:tcPr>
                <w:tcW w:w="3260" w:type="dxa"/>
              </w:tcPr>
              <w:p w14:paraId="230104AF" w14:textId="77777777" w:rsidR="00982593" w:rsidRPr="00DE7D39" w:rsidRDefault="00982593" w:rsidP="00A12649">
                <w:r>
                  <w:t>主要系报告期取得银行借款同比增加所致</w:t>
                </w:r>
              </w:p>
            </w:tc>
          </w:tr>
          <w:tr w:rsidR="00982593" w:rsidRPr="00DE7D39" w14:paraId="21CB069A" w14:textId="77777777" w:rsidTr="00865F93">
            <w:tc>
              <w:tcPr>
                <w:tcW w:w="2127" w:type="dxa"/>
              </w:tcPr>
              <w:p w14:paraId="7809D6EA" w14:textId="77777777" w:rsidR="00982593" w:rsidRPr="00DE7D39" w:rsidRDefault="00982593" w:rsidP="00A12649">
                <w:r>
                  <w:t>投资活动产生的现金流量净额</w:t>
                </w:r>
              </w:p>
            </w:tc>
            <w:tc>
              <w:tcPr>
                <w:tcW w:w="1985" w:type="dxa"/>
                <w:vAlign w:val="center"/>
              </w:tcPr>
              <w:p w14:paraId="2C86DA4D" w14:textId="77777777" w:rsidR="00982593" w:rsidRPr="008A7918" w:rsidRDefault="00982593" w:rsidP="00A12649">
                <w:pPr>
                  <w:jc w:val="right"/>
                  <w:rPr>
                    <w:sz w:val="18"/>
                    <w:szCs w:val="18"/>
                  </w:rPr>
                </w:pPr>
                <w:r>
                  <w:t>844,354,856.69</w:t>
                </w:r>
              </w:p>
            </w:tc>
            <w:tc>
              <w:tcPr>
                <w:tcW w:w="1842" w:type="dxa"/>
                <w:vAlign w:val="center"/>
              </w:tcPr>
              <w:p w14:paraId="4C718939" w14:textId="77777777" w:rsidR="00982593" w:rsidRPr="008A7918" w:rsidRDefault="00982593" w:rsidP="00A12649">
                <w:pPr>
                  <w:jc w:val="right"/>
                  <w:rPr>
                    <w:sz w:val="18"/>
                    <w:szCs w:val="18"/>
                  </w:rPr>
                </w:pPr>
                <w:r>
                  <w:t>185,867,422.58</w:t>
                </w:r>
              </w:p>
            </w:tc>
            <w:tc>
              <w:tcPr>
                <w:tcW w:w="1843" w:type="dxa"/>
                <w:vAlign w:val="center"/>
              </w:tcPr>
              <w:p w14:paraId="3AAA33F6" w14:textId="323C2852" w:rsidR="00982593" w:rsidRPr="008A7918" w:rsidRDefault="00982593" w:rsidP="00A12649">
                <w:pPr>
                  <w:jc w:val="right"/>
                  <w:rPr>
                    <w:sz w:val="18"/>
                    <w:szCs w:val="18"/>
                  </w:rPr>
                </w:pPr>
                <w:r>
                  <w:t>354.28</w:t>
                </w:r>
              </w:p>
            </w:tc>
            <w:tc>
              <w:tcPr>
                <w:tcW w:w="3260" w:type="dxa"/>
              </w:tcPr>
              <w:p w14:paraId="2E983F8E" w14:textId="77777777" w:rsidR="00982593" w:rsidRPr="00DE7D39" w:rsidRDefault="00982593" w:rsidP="00A12649">
                <w:r>
                  <w:t>主要系报告期</w:t>
                </w:r>
                <w:r>
                  <w:rPr>
                    <w:rFonts w:hint="eastAsia"/>
                  </w:rPr>
                  <w:t>控股</w:t>
                </w:r>
                <w:r>
                  <w:t>子公司</w:t>
                </w:r>
                <w:r w:rsidRPr="00B313BF">
                  <w:rPr>
                    <w:rFonts w:hint="eastAsia"/>
                  </w:rPr>
                  <w:t>重庆果园集装箱码头有限公司</w:t>
                </w:r>
                <w:r>
                  <w:t>收到寸滩港土地征收补偿款所致</w:t>
                </w:r>
              </w:p>
            </w:tc>
          </w:tr>
          <w:tr w:rsidR="00982593" w:rsidRPr="00982593" w14:paraId="0639CB60" w14:textId="77777777" w:rsidTr="00865F93">
            <w:tc>
              <w:tcPr>
                <w:tcW w:w="2127" w:type="dxa"/>
              </w:tcPr>
              <w:p w14:paraId="04C8F786" w14:textId="77777777" w:rsidR="00982593" w:rsidRPr="00DE7D39" w:rsidRDefault="00982593" w:rsidP="00A12649">
                <w:r>
                  <w:t>筹资活动产生的现金流量净额</w:t>
                </w:r>
              </w:p>
            </w:tc>
            <w:tc>
              <w:tcPr>
                <w:tcW w:w="1985" w:type="dxa"/>
                <w:vAlign w:val="center"/>
              </w:tcPr>
              <w:p w14:paraId="2CCC7E49" w14:textId="77777777" w:rsidR="00982593" w:rsidRPr="008A7918" w:rsidRDefault="00982593" w:rsidP="00A12649">
                <w:pPr>
                  <w:jc w:val="right"/>
                  <w:rPr>
                    <w:sz w:val="18"/>
                    <w:szCs w:val="18"/>
                  </w:rPr>
                </w:pPr>
                <w:r>
                  <w:t>-534,305,136.76</w:t>
                </w:r>
              </w:p>
            </w:tc>
            <w:tc>
              <w:tcPr>
                <w:tcW w:w="1842" w:type="dxa"/>
                <w:vAlign w:val="center"/>
              </w:tcPr>
              <w:p w14:paraId="3C158F9C" w14:textId="77777777" w:rsidR="00982593" w:rsidRPr="008A7918" w:rsidRDefault="00982593" w:rsidP="00A12649">
                <w:pPr>
                  <w:jc w:val="right"/>
                  <w:rPr>
                    <w:sz w:val="18"/>
                    <w:szCs w:val="18"/>
                  </w:rPr>
                </w:pPr>
                <w:r>
                  <w:t>-419,001,497.71</w:t>
                </w:r>
              </w:p>
            </w:tc>
            <w:tc>
              <w:tcPr>
                <w:tcW w:w="1843" w:type="dxa"/>
                <w:vAlign w:val="center"/>
              </w:tcPr>
              <w:p w14:paraId="22332C64" w14:textId="77777777" w:rsidR="00982593" w:rsidRPr="008A7918" w:rsidRDefault="00982593" w:rsidP="00A12649">
                <w:pPr>
                  <w:jc w:val="right"/>
                  <w:rPr>
                    <w:sz w:val="18"/>
                    <w:szCs w:val="18"/>
                  </w:rPr>
                </w:pPr>
                <w:r>
                  <w:t>不适用</w:t>
                </w:r>
              </w:p>
            </w:tc>
            <w:tc>
              <w:tcPr>
                <w:tcW w:w="3260" w:type="dxa"/>
              </w:tcPr>
              <w:p w14:paraId="203AAE34" w14:textId="522603C1" w:rsidR="00982593" w:rsidRPr="008A7918" w:rsidRDefault="0089364B" w:rsidP="00A12649">
                <w:r>
                  <w:t>主要系报告期公司及控股子公司分红同比增加所致</w:t>
                </w:r>
              </w:p>
            </w:tc>
          </w:tr>
        </w:tbl>
        <w:p w14:paraId="018E0531" w14:textId="279FF45B" w:rsidR="00F750D0" w:rsidRPr="00982593" w:rsidRDefault="00C86001" w:rsidP="00982593"/>
      </w:sdtContent>
    </w:sdt>
    <w:p w14:paraId="4069DF46" w14:textId="77777777" w:rsidR="00F750D0" w:rsidRDefault="00F750D0">
      <w:pPr>
        <w:rPr>
          <w:szCs w:val="21"/>
        </w:rPr>
      </w:pPr>
    </w:p>
    <w:p w14:paraId="38A75C4B" w14:textId="77777777" w:rsidR="00F750D0" w:rsidRDefault="00EA0B3E" w:rsidP="00B009F5">
      <w:pPr>
        <w:pStyle w:val="3"/>
        <w:numPr>
          <w:ilvl w:val="0"/>
          <w:numId w:val="7"/>
        </w:numPr>
        <w:ind w:left="369" w:hangingChars="175" w:hanging="369"/>
        <w:rPr>
          <w:szCs w:val="21"/>
        </w:rPr>
      </w:pPr>
      <w:r>
        <w:rPr>
          <w:rFonts w:hint="eastAsia"/>
          <w:szCs w:val="21"/>
        </w:rPr>
        <w:lastRenderedPageBreak/>
        <w:t>非主营业务导致利润重大变化的说明</w:t>
      </w:r>
    </w:p>
    <w:sdt>
      <w:sdtPr>
        <w:rPr>
          <w:szCs w:val="21"/>
        </w:rPr>
        <w:alias w:val="是否适用：非主营业务来源分析[双击切换]"/>
        <w:tag w:val="_GBC_e76b46ce658b44e591e71db49febe73d"/>
        <w:id w:val="1423919506"/>
        <w:placeholder>
          <w:docPart w:val="GBC22222222222222222222222222222"/>
        </w:placeholder>
      </w:sdtPr>
      <w:sdtEndPr/>
      <w:sdtContent>
        <w:p w14:paraId="347F5550" w14:textId="7C970D23" w:rsidR="00F750D0" w:rsidRDefault="00EA0B3E" w:rsidP="00810073">
          <w:pPr>
            <w:rPr>
              <w:szCs w:val="21"/>
            </w:rPr>
          </w:pPr>
          <w:r>
            <w:rPr>
              <w:szCs w:val="21"/>
            </w:rPr>
            <w:fldChar w:fldCharType="begin"/>
          </w:r>
          <w:r w:rsidR="00867D87">
            <w:rPr>
              <w:szCs w:val="21"/>
            </w:rPr>
            <w:instrText xml:space="preserve">MACROBUTTON  SnrToggleCheckbox √适用 </w:instrText>
          </w:r>
          <w:r>
            <w:rPr>
              <w:szCs w:val="21"/>
            </w:rPr>
            <w:fldChar w:fldCharType="end"/>
          </w:r>
          <w:r>
            <w:rPr>
              <w:szCs w:val="21"/>
            </w:rPr>
            <w:fldChar w:fldCharType="begin"/>
          </w:r>
          <w:r w:rsidR="00867D87">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118136834"/>
        <w:placeholder>
          <w:docPart w:val="2758AD6217CD4F628F334A3CD8538134"/>
        </w:placeholder>
      </w:sdtPr>
      <w:sdtEndPr/>
      <w:sdtContent>
        <w:p w14:paraId="7D41E693" w14:textId="41D23DD2" w:rsidR="00867D87" w:rsidRPr="00867D87" w:rsidRDefault="00867D87" w:rsidP="00130C88">
          <w:pPr>
            <w:ind w:firstLineChars="200" w:firstLine="420"/>
            <w:jc w:val="both"/>
            <w:rPr>
              <w:szCs w:val="21"/>
            </w:rPr>
          </w:pPr>
          <w:r w:rsidRPr="00867D87">
            <w:rPr>
              <w:rFonts w:hint="eastAsia"/>
              <w:szCs w:val="21"/>
            </w:rPr>
            <w:t>因规划建设寸滩国际新城邮轮母港，</w:t>
          </w:r>
          <w:r w:rsidRPr="00867D87">
            <w:rPr>
              <w:szCs w:val="21"/>
            </w:rPr>
            <w:t>2022年12月30日，控股子公司</w:t>
          </w:r>
          <w:r w:rsidR="00051BC7" w:rsidRPr="00B313BF">
            <w:rPr>
              <w:rFonts w:hint="eastAsia"/>
            </w:rPr>
            <w:t>重庆果园集装箱码头有限公司</w:t>
          </w:r>
          <w:r w:rsidRPr="00867D87">
            <w:rPr>
              <w:szCs w:val="21"/>
            </w:rPr>
            <w:t>就寸滩港区的土地及地上建筑物征收拆迁事项与重庆两江新区相关部门签订了编号两江（2022）邮轮母港征收第001、002、003号征收补偿协议，征收补偿价格总计为487,165.49万元。2023</w:t>
          </w:r>
          <w:r w:rsidR="00130C88">
            <w:rPr>
              <w:szCs w:val="21"/>
            </w:rPr>
            <w:t>年，果</w:t>
          </w:r>
          <w:r w:rsidRPr="00867D87">
            <w:rPr>
              <w:szCs w:val="21"/>
            </w:rPr>
            <w:t>集司已移交001号协议约定的土地及地上建筑物并确认资产处置收益124,559.60</w:t>
          </w:r>
          <w:r w:rsidR="00130C88">
            <w:rPr>
              <w:szCs w:val="21"/>
            </w:rPr>
            <w:t>万元，截至本公告披露日止，</w:t>
          </w:r>
          <w:r w:rsidR="000259B3" w:rsidRPr="00B313BF">
            <w:rPr>
              <w:rFonts w:hint="eastAsia"/>
            </w:rPr>
            <w:t>重庆果园集装箱码头有限公司</w:t>
          </w:r>
          <w:r w:rsidRPr="00867D87">
            <w:rPr>
              <w:szCs w:val="21"/>
            </w:rPr>
            <w:t>共计收到征收补偿款163,641万元，对2023年利润造成影响。</w:t>
          </w:r>
        </w:p>
        <w:p w14:paraId="64379514" w14:textId="77777777" w:rsidR="00867D87" w:rsidRPr="00867D87" w:rsidRDefault="00867D87" w:rsidP="00130C88">
          <w:pPr>
            <w:ind w:firstLineChars="200" w:firstLine="420"/>
            <w:jc w:val="both"/>
            <w:rPr>
              <w:szCs w:val="21"/>
            </w:rPr>
          </w:pPr>
          <w:r w:rsidRPr="00867D87">
            <w:rPr>
              <w:rFonts w:hint="eastAsia"/>
              <w:szCs w:val="21"/>
            </w:rPr>
            <w:t>公司将加强与重庆两江新区建设管理局、重庆两江新区土地征收和住房事务中心沟通协商，加大剩余征收补偿款的催收力度，并根据征收款到位情况及时履行信息披露义务。详细情况请查阅公司发布的临</w:t>
          </w:r>
          <w:r w:rsidRPr="00867D87">
            <w:rPr>
              <w:szCs w:val="21"/>
            </w:rPr>
            <w:t>2022—024号、临2022—025号、临2022—027号、临2023-001号、临2024-001号公告。</w:t>
          </w:r>
        </w:p>
        <w:p w14:paraId="13F8A5B2" w14:textId="0C78A923" w:rsidR="00F750D0" w:rsidRDefault="00C86001">
          <w:pPr>
            <w:rPr>
              <w:szCs w:val="21"/>
            </w:rPr>
          </w:pPr>
        </w:p>
      </w:sdtContent>
    </w:sdt>
    <w:p w14:paraId="44F96A04" w14:textId="77777777" w:rsidR="00F750D0" w:rsidRDefault="00EA0B3E" w:rsidP="00B009F5">
      <w:pPr>
        <w:pStyle w:val="3"/>
        <w:numPr>
          <w:ilvl w:val="0"/>
          <w:numId w:val="7"/>
        </w:numPr>
        <w:rPr>
          <w:szCs w:val="21"/>
        </w:rPr>
      </w:pPr>
      <w:r>
        <w:rPr>
          <w:szCs w:val="21"/>
        </w:rPr>
        <w:t>资产、负债情况分析</w:t>
      </w:r>
    </w:p>
    <w:p w14:paraId="2F64F8D1" w14:textId="77777777" w:rsidR="00F750D0" w:rsidRDefault="00C86001">
      <w:sdt>
        <w:sdtPr>
          <w:rPr>
            <w:rFonts w:hint="eastAsia"/>
          </w:rPr>
          <w:alias w:val="是否适用：资产、负债情况分析[双击切换]"/>
          <w:tag w:val="_GBC_73f72b786f764d01bef1bb70d2d6e5c6"/>
          <w:id w:val="-1952311443"/>
          <w:lock w:val="contentLocked"/>
          <w:placeholder>
            <w:docPart w:val="GBC22222222222222222222222222222"/>
          </w:placeholder>
        </w:sdtPr>
        <w:sdtEndPr/>
        <w:sdtContent>
          <w:r w:rsidR="00EA0B3E">
            <w:fldChar w:fldCharType="begin"/>
          </w:r>
          <w:r w:rsidR="00EA0B3E">
            <w:instrText xml:space="preserve"> </w:instrText>
          </w:r>
          <w:r w:rsidR="00EA0B3E">
            <w:rPr>
              <w:rFonts w:hint="eastAsia"/>
            </w:rPr>
            <w:instrText xml:space="preserve">MACROBUTTON  SnrToggleCheckbox √适用 </w:instrText>
          </w:r>
          <w:r w:rsidR="00EA0B3E">
            <w:instrText xml:space="preserve">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4FAA29D7" w14:textId="77777777" w:rsidR="00F750D0" w:rsidRDefault="00EA0B3E" w:rsidP="00B009F5">
      <w:pPr>
        <w:pStyle w:val="4"/>
        <w:numPr>
          <w:ilvl w:val="0"/>
          <w:numId w:val="35"/>
        </w:numPr>
      </w:pPr>
      <w:r>
        <w:t>资产</w:t>
      </w:r>
      <w:r>
        <w:rPr>
          <w:rFonts w:hint="eastAsia"/>
        </w:rPr>
        <w:t>及</w:t>
      </w:r>
      <w:r>
        <w:t>负债</w:t>
      </w:r>
      <w:r>
        <w:rPr>
          <w:rFonts w:hint="eastAsia"/>
          <w:szCs w:val="21"/>
        </w:rPr>
        <w:t>状</w:t>
      </w:r>
      <w:r>
        <w:rPr>
          <w:szCs w:val="21"/>
        </w:rPr>
        <w:t>况</w:t>
      </w:r>
    </w:p>
    <w:p w14:paraId="4E13F49F" w14:textId="77777777" w:rsidR="00F750D0" w:rsidRDefault="00EA0B3E">
      <w:pPr>
        <w:jc w:val="right"/>
        <w:rPr>
          <w:szCs w:val="21"/>
        </w:rPr>
      </w:pPr>
      <w:r>
        <w:rPr>
          <w:rFonts w:hint="eastAsia"/>
          <w:szCs w:val="21"/>
        </w:rPr>
        <w:t>单位：</w:t>
      </w:r>
      <w:sdt>
        <w:sdtPr>
          <w:rPr>
            <w:rFonts w:hint="eastAsia"/>
            <w:szCs w:val="21"/>
          </w:rPr>
          <w:alias w:val="单位：资产负债状况分析"/>
          <w:tag w:val="_GBC_f016c1cffd884dd784e4fb134fd0d4df"/>
          <w:id w:val="-698127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a7"/>
        <w:tblW w:w="5164" w:type="pct"/>
        <w:jc w:val="center"/>
        <w:tblLook w:val="04A0" w:firstRow="1" w:lastRow="0" w:firstColumn="1" w:lastColumn="0" w:noHBand="0" w:noVBand="1"/>
      </w:tblPr>
      <w:tblGrid>
        <w:gridCol w:w="1484"/>
        <w:gridCol w:w="1897"/>
        <w:gridCol w:w="1073"/>
        <w:gridCol w:w="1896"/>
        <w:gridCol w:w="1031"/>
        <w:gridCol w:w="991"/>
        <w:gridCol w:w="740"/>
      </w:tblGrid>
      <w:tr w:rsidR="00C81553" w14:paraId="647C6434" w14:textId="77777777" w:rsidTr="005801B8">
        <w:trPr>
          <w:trHeight w:val="180"/>
          <w:jc w:val="center"/>
        </w:trPr>
        <w:sdt>
          <w:sdtPr>
            <w:tag w:val="_PLD_8f1f37d9a09f4bf3a8f4c407297e58ed"/>
            <w:id w:val="1640915490"/>
          </w:sdtPr>
          <w:sdtEndPr/>
          <w:sdtContent>
            <w:tc>
              <w:tcPr>
                <w:tcW w:w="814" w:type="pct"/>
                <w:vAlign w:val="center"/>
              </w:tcPr>
              <w:p w14:paraId="03CA68EC" w14:textId="77777777" w:rsidR="00C81553" w:rsidRPr="00FB4C55" w:rsidRDefault="00C81553" w:rsidP="005801B8">
                <w:pPr>
                  <w:jc w:val="center"/>
                  <w:rPr>
                    <w:rStyle w:val="5Char1"/>
                  </w:rPr>
                </w:pPr>
                <w:r w:rsidRPr="00FB4C55">
                  <w:t>项目名称</w:t>
                </w:r>
              </w:p>
            </w:tc>
          </w:sdtContent>
        </w:sdt>
        <w:sdt>
          <w:sdtPr>
            <w:tag w:val="_PLD_a4c00a3d0d0a42e28bc6a14dd6d26320"/>
            <w:id w:val="447437572"/>
          </w:sdtPr>
          <w:sdtEndPr/>
          <w:sdtContent>
            <w:tc>
              <w:tcPr>
                <w:tcW w:w="1041" w:type="pct"/>
                <w:vAlign w:val="center"/>
              </w:tcPr>
              <w:p w14:paraId="0727CC7A" w14:textId="77777777" w:rsidR="00C81553" w:rsidRPr="00FB4C55" w:rsidRDefault="00C81553" w:rsidP="005801B8">
                <w:pPr>
                  <w:jc w:val="center"/>
                  <w:rPr>
                    <w:rStyle w:val="5Char1"/>
                  </w:rPr>
                </w:pPr>
                <w:r w:rsidRPr="00FB4C55">
                  <w:t>本期期末数</w:t>
                </w:r>
              </w:p>
            </w:tc>
          </w:sdtContent>
        </w:sdt>
        <w:sdt>
          <w:sdtPr>
            <w:tag w:val="_PLD_17de20223ad64b528b824744807b0036"/>
            <w:id w:val="-264847951"/>
          </w:sdtPr>
          <w:sdtEndPr/>
          <w:sdtContent>
            <w:tc>
              <w:tcPr>
                <w:tcW w:w="589" w:type="pct"/>
                <w:vAlign w:val="center"/>
              </w:tcPr>
              <w:p w14:paraId="1CDC1447" w14:textId="77777777" w:rsidR="00C81553" w:rsidRPr="00FB4C55" w:rsidRDefault="00C81553" w:rsidP="005801B8">
                <w:pPr>
                  <w:jc w:val="center"/>
                  <w:rPr>
                    <w:rStyle w:val="5Char1"/>
                  </w:rPr>
                </w:pPr>
                <w:r w:rsidRPr="00FB4C55">
                  <w:t>本期期末数占总资产的比例（%）</w:t>
                </w:r>
              </w:p>
            </w:tc>
          </w:sdtContent>
        </w:sdt>
        <w:sdt>
          <w:sdtPr>
            <w:tag w:val="_PLD_d1b9e9483c3a41358f877758b5adb0fb"/>
            <w:id w:val="-1886704686"/>
          </w:sdtPr>
          <w:sdtEndPr/>
          <w:sdtContent>
            <w:tc>
              <w:tcPr>
                <w:tcW w:w="1040" w:type="pct"/>
                <w:vAlign w:val="center"/>
              </w:tcPr>
              <w:p w14:paraId="4202A4DC" w14:textId="77777777" w:rsidR="00C81553" w:rsidRPr="00FB4C55" w:rsidRDefault="00C81553" w:rsidP="005801B8">
                <w:pPr>
                  <w:jc w:val="center"/>
                  <w:rPr>
                    <w:rStyle w:val="5Char1"/>
                  </w:rPr>
                </w:pPr>
                <w:r w:rsidRPr="00FB4C55">
                  <w:t>上期期末数</w:t>
                </w:r>
              </w:p>
            </w:tc>
          </w:sdtContent>
        </w:sdt>
        <w:sdt>
          <w:sdtPr>
            <w:tag w:val="_PLD_3a8a8577e1a84f26856a900f7202f9a8"/>
            <w:id w:val="1690101069"/>
          </w:sdtPr>
          <w:sdtEndPr/>
          <w:sdtContent>
            <w:tc>
              <w:tcPr>
                <w:tcW w:w="566" w:type="pct"/>
                <w:vAlign w:val="center"/>
              </w:tcPr>
              <w:p w14:paraId="7A7B672E" w14:textId="77777777" w:rsidR="00C81553" w:rsidRPr="00FB4C55" w:rsidRDefault="00C81553" w:rsidP="005801B8">
                <w:pPr>
                  <w:jc w:val="center"/>
                  <w:rPr>
                    <w:rStyle w:val="5Char1"/>
                  </w:rPr>
                </w:pPr>
                <w:r w:rsidRPr="00FB4C55">
                  <w:t>上期期末数占总资产的比例（%）</w:t>
                </w:r>
              </w:p>
            </w:tc>
          </w:sdtContent>
        </w:sdt>
        <w:sdt>
          <w:sdtPr>
            <w:tag w:val="_PLD_8af1894621b84d44aec1deba51e3a7da"/>
            <w:id w:val="758337587"/>
          </w:sdtPr>
          <w:sdtEndPr/>
          <w:sdtContent>
            <w:tc>
              <w:tcPr>
                <w:tcW w:w="544" w:type="pct"/>
                <w:vAlign w:val="center"/>
              </w:tcPr>
              <w:p w14:paraId="6B32590D" w14:textId="77777777" w:rsidR="00C81553" w:rsidRPr="00FB4C55" w:rsidRDefault="00C81553" w:rsidP="005801B8">
                <w:pPr>
                  <w:jc w:val="center"/>
                  <w:rPr>
                    <w:rStyle w:val="5Char1"/>
                  </w:rPr>
                </w:pPr>
                <w:r w:rsidRPr="00FB4C55">
                  <w:t>本期期末金额较上期期末变动比例（%）</w:t>
                </w:r>
              </w:p>
            </w:tc>
          </w:sdtContent>
        </w:sdt>
        <w:sdt>
          <w:sdtPr>
            <w:tag w:val="_PLD_495436d1d45e4a9391194459a895631e"/>
            <w:id w:val="234204679"/>
          </w:sdtPr>
          <w:sdtEndPr/>
          <w:sdtContent>
            <w:tc>
              <w:tcPr>
                <w:tcW w:w="406" w:type="pct"/>
                <w:vAlign w:val="center"/>
              </w:tcPr>
              <w:p w14:paraId="058F45FB" w14:textId="77777777" w:rsidR="00C81553" w:rsidRPr="00FB4C55" w:rsidRDefault="00C81553" w:rsidP="005801B8">
                <w:pPr>
                  <w:jc w:val="center"/>
                  <w:rPr>
                    <w:rStyle w:val="5Char1"/>
                  </w:rPr>
                </w:pPr>
                <w:r w:rsidRPr="00FB4C55">
                  <w:t>情况说明</w:t>
                </w:r>
              </w:p>
            </w:tc>
          </w:sdtContent>
        </w:sdt>
      </w:tr>
      <w:tr w:rsidR="00C81553" w14:paraId="39C24CD6" w14:textId="77777777" w:rsidTr="005801B8">
        <w:trPr>
          <w:trHeight w:val="135"/>
          <w:jc w:val="center"/>
        </w:trPr>
        <w:tc>
          <w:tcPr>
            <w:tcW w:w="814" w:type="pct"/>
          </w:tcPr>
          <w:p w14:paraId="131D1DAC" w14:textId="77777777" w:rsidR="00C81553" w:rsidRDefault="00C81553" w:rsidP="00C81553">
            <w:pPr>
              <w:rPr>
                <w:rStyle w:val="5Char1"/>
                <w:b w:val="0"/>
              </w:rPr>
            </w:pPr>
            <w:r>
              <w:t>货币资金</w:t>
            </w:r>
          </w:p>
        </w:tc>
        <w:tc>
          <w:tcPr>
            <w:tcW w:w="1041" w:type="pct"/>
            <w:vAlign w:val="center"/>
          </w:tcPr>
          <w:p w14:paraId="5F080FD9" w14:textId="77777777" w:rsidR="00C81553" w:rsidRDefault="00C81553" w:rsidP="00C81553">
            <w:pPr>
              <w:jc w:val="right"/>
              <w:rPr>
                <w:rStyle w:val="5Char1"/>
                <w:b w:val="0"/>
              </w:rPr>
            </w:pPr>
            <w:r>
              <w:t>2,565,135,271.13</w:t>
            </w:r>
          </w:p>
        </w:tc>
        <w:tc>
          <w:tcPr>
            <w:tcW w:w="589" w:type="pct"/>
            <w:vAlign w:val="center"/>
          </w:tcPr>
          <w:p w14:paraId="5354D2CB" w14:textId="77777777" w:rsidR="00C81553" w:rsidRDefault="00C81553" w:rsidP="00C81553">
            <w:pPr>
              <w:jc w:val="right"/>
              <w:rPr>
                <w:rStyle w:val="5Char1"/>
                <w:b w:val="0"/>
              </w:rPr>
            </w:pPr>
            <w:r>
              <w:t>19.15</w:t>
            </w:r>
          </w:p>
        </w:tc>
        <w:tc>
          <w:tcPr>
            <w:tcW w:w="1040" w:type="pct"/>
          </w:tcPr>
          <w:p w14:paraId="7827A337" w14:textId="77777777" w:rsidR="00C81553" w:rsidRDefault="00C81553" w:rsidP="00C81553">
            <w:pPr>
              <w:jc w:val="right"/>
              <w:rPr>
                <w:rStyle w:val="5Char1"/>
                <w:b w:val="0"/>
              </w:rPr>
            </w:pPr>
            <w:r>
              <w:t>1,469,984,869.39</w:t>
            </w:r>
          </w:p>
        </w:tc>
        <w:tc>
          <w:tcPr>
            <w:tcW w:w="566" w:type="pct"/>
          </w:tcPr>
          <w:p w14:paraId="23AD5D48" w14:textId="77777777" w:rsidR="00C81553" w:rsidRDefault="00C81553" w:rsidP="00C81553">
            <w:pPr>
              <w:jc w:val="right"/>
              <w:rPr>
                <w:rStyle w:val="5Char1"/>
                <w:b w:val="0"/>
              </w:rPr>
            </w:pPr>
            <w:r>
              <w:t>11.45</w:t>
            </w:r>
          </w:p>
        </w:tc>
        <w:tc>
          <w:tcPr>
            <w:tcW w:w="544" w:type="pct"/>
          </w:tcPr>
          <w:p w14:paraId="4CE06700" w14:textId="77777777" w:rsidR="00C81553" w:rsidRDefault="00C81553" w:rsidP="00C81553">
            <w:pPr>
              <w:jc w:val="right"/>
              <w:rPr>
                <w:rStyle w:val="5Char1"/>
                <w:b w:val="0"/>
              </w:rPr>
            </w:pPr>
            <w:r>
              <w:t>74.50</w:t>
            </w:r>
          </w:p>
        </w:tc>
        <w:tc>
          <w:tcPr>
            <w:tcW w:w="406" w:type="pct"/>
            <w:vAlign w:val="center"/>
          </w:tcPr>
          <w:p w14:paraId="57DC4EA7" w14:textId="7AE26FA1" w:rsidR="00C81553" w:rsidRDefault="00C81553" w:rsidP="00C81553">
            <w:pPr>
              <w:rPr>
                <w:rStyle w:val="5Char1"/>
                <w:b w:val="0"/>
              </w:rPr>
            </w:pPr>
            <w:r>
              <w:t>注1</w:t>
            </w:r>
          </w:p>
        </w:tc>
      </w:tr>
      <w:tr w:rsidR="00C81553" w14:paraId="74E87ED7" w14:textId="77777777" w:rsidTr="005801B8">
        <w:trPr>
          <w:trHeight w:val="135"/>
          <w:jc w:val="center"/>
        </w:trPr>
        <w:tc>
          <w:tcPr>
            <w:tcW w:w="814" w:type="pct"/>
          </w:tcPr>
          <w:p w14:paraId="6E0A845B" w14:textId="77777777" w:rsidR="00C81553" w:rsidRDefault="00C81553" w:rsidP="00C81553">
            <w:r>
              <w:t>应收账款</w:t>
            </w:r>
          </w:p>
        </w:tc>
        <w:tc>
          <w:tcPr>
            <w:tcW w:w="1041" w:type="pct"/>
            <w:vAlign w:val="center"/>
          </w:tcPr>
          <w:p w14:paraId="2484965D" w14:textId="77777777" w:rsidR="00C81553" w:rsidRDefault="00C81553" w:rsidP="00C81553">
            <w:pPr>
              <w:jc w:val="right"/>
            </w:pPr>
            <w:r>
              <w:t>212,576,436.51</w:t>
            </w:r>
          </w:p>
        </w:tc>
        <w:tc>
          <w:tcPr>
            <w:tcW w:w="589" w:type="pct"/>
            <w:vAlign w:val="center"/>
          </w:tcPr>
          <w:p w14:paraId="0D8938A4" w14:textId="33B8E9EC" w:rsidR="00C81553" w:rsidRDefault="00C81553" w:rsidP="00C81553">
            <w:pPr>
              <w:jc w:val="right"/>
            </w:pPr>
            <w:r>
              <w:t>1.59</w:t>
            </w:r>
          </w:p>
        </w:tc>
        <w:tc>
          <w:tcPr>
            <w:tcW w:w="1040" w:type="pct"/>
          </w:tcPr>
          <w:p w14:paraId="644EB0A9" w14:textId="57F2DC46" w:rsidR="00C81553" w:rsidRDefault="00C81553" w:rsidP="00C81553">
            <w:pPr>
              <w:jc w:val="right"/>
            </w:pPr>
            <w:r>
              <w:t>188,101,768.77</w:t>
            </w:r>
          </w:p>
        </w:tc>
        <w:tc>
          <w:tcPr>
            <w:tcW w:w="566" w:type="pct"/>
            <w:vAlign w:val="center"/>
          </w:tcPr>
          <w:p w14:paraId="39DC2F5E" w14:textId="2885FE54" w:rsidR="00C81553" w:rsidRDefault="00C81553" w:rsidP="00C81553">
            <w:pPr>
              <w:jc w:val="right"/>
            </w:pPr>
            <w:r>
              <w:t>1.47</w:t>
            </w:r>
          </w:p>
        </w:tc>
        <w:tc>
          <w:tcPr>
            <w:tcW w:w="544" w:type="pct"/>
            <w:vAlign w:val="center"/>
          </w:tcPr>
          <w:p w14:paraId="4F11F92C" w14:textId="377AA9C4" w:rsidR="00C81553" w:rsidRDefault="00C81553" w:rsidP="00C81553">
            <w:pPr>
              <w:jc w:val="right"/>
            </w:pPr>
            <w:r>
              <w:t>13.01</w:t>
            </w:r>
          </w:p>
        </w:tc>
        <w:tc>
          <w:tcPr>
            <w:tcW w:w="406" w:type="pct"/>
            <w:vAlign w:val="center"/>
          </w:tcPr>
          <w:p w14:paraId="7F90E685" w14:textId="5BE1605C" w:rsidR="00C81553" w:rsidRDefault="00C81553" w:rsidP="00C81553">
            <w:r>
              <w:t>注2</w:t>
            </w:r>
          </w:p>
        </w:tc>
      </w:tr>
      <w:tr w:rsidR="00C81553" w14:paraId="070239CE" w14:textId="77777777" w:rsidTr="005801B8">
        <w:trPr>
          <w:trHeight w:val="135"/>
          <w:jc w:val="center"/>
        </w:trPr>
        <w:tc>
          <w:tcPr>
            <w:tcW w:w="814" w:type="pct"/>
          </w:tcPr>
          <w:p w14:paraId="1656E822" w14:textId="77777777" w:rsidR="00C81553" w:rsidRDefault="00C81553" w:rsidP="00C81553">
            <w:pPr>
              <w:rPr>
                <w:rStyle w:val="5Char1"/>
                <w:b w:val="0"/>
              </w:rPr>
            </w:pPr>
            <w:r>
              <w:t>其他应收款</w:t>
            </w:r>
          </w:p>
        </w:tc>
        <w:tc>
          <w:tcPr>
            <w:tcW w:w="1041" w:type="pct"/>
            <w:vAlign w:val="center"/>
          </w:tcPr>
          <w:p w14:paraId="1F1414BB" w14:textId="77777777" w:rsidR="00C81553" w:rsidRDefault="00C81553" w:rsidP="00C81553">
            <w:pPr>
              <w:jc w:val="right"/>
              <w:rPr>
                <w:rStyle w:val="5Char1"/>
                <w:b w:val="0"/>
              </w:rPr>
            </w:pPr>
            <w:r>
              <w:t>626,043,983.47</w:t>
            </w:r>
          </w:p>
        </w:tc>
        <w:tc>
          <w:tcPr>
            <w:tcW w:w="589" w:type="pct"/>
            <w:vAlign w:val="center"/>
          </w:tcPr>
          <w:p w14:paraId="606BFC22" w14:textId="77777777" w:rsidR="00C81553" w:rsidRDefault="00C81553" w:rsidP="00C81553">
            <w:pPr>
              <w:jc w:val="right"/>
              <w:rPr>
                <w:rStyle w:val="5Char1"/>
                <w:b w:val="0"/>
              </w:rPr>
            </w:pPr>
            <w:r>
              <w:t>4.67</w:t>
            </w:r>
          </w:p>
        </w:tc>
        <w:tc>
          <w:tcPr>
            <w:tcW w:w="1040" w:type="pct"/>
          </w:tcPr>
          <w:p w14:paraId="29B49904" w14:textId="77777777" w:rsidR="00C81553" w:rsidRDefault="00C81553" w:rsidP="00C81553">
            <w:pPr>
              <w:jc w:val="right"/>
              <w:rPr>
                <w:rStyle w:val="5Char1"/>
                <w:b w:val="0"/>
              </w:rPr>
            </w:pPr>
            <w:r>
              <w:t>72,806,488.76</w:t>
            </w:r>
          </w:p>
        </w:tc>
        <w:tc>
          <w:tcPr>
            <w:tcW w:w="566" w:type="pct"/>
          </w:tcPr>
          <w:p w14:paraId="105F012D" w14:textId="77777777" w:rsidR="00C81553" w:rsidRDefault="00C81553" w:rsidP="00C81553">
            <w:pPr>
              <w:jc w:val="right"/>
              <w:rPr>
                <w:rStyle w:val="5Char1"/>
                <w:b w:val="0"/>
              </w:rPr>
            </w:pPr>
            <w:r>
              <w:t>0.57</w:t>
            </w:r>
          </w:p>
        </w:tc>
        <w:tc>
          <w:tcPr>
            <w:tcW w:w="544" w:type="pct"/>
          </w:tcPr>
          <w:p w14:paraId="27BCE335" w14:textId="77777777" w:rsidR="00C81553" w:rsidRDefault="00C81553" w:rsidP="00C81553">
            <w:pPr>
              <w:jc w:val="right"/>
              <w:rPr>
                <w:rStyle w:val="5Char1"/>
                <w:b w:val="0"/>
              </w:rPr>
            </w:pPr>
            <w:r>
              <w:t>759.87</w:t>
            </w:r>
          </w:p>
        </w:tc>
        <w:tc>
          <w:tcPr>
            <w:tcW w:w="406" w:type="pct"/>
            <w:vAlign w:val="center"/>
          </w:tcPr>
          <w:p w14:paraId="14652327" w14:textId="703A8069" w:rsidR="00C81553" w:rsidRDefault="00C81553" w:rsidP="00C81553">
            <w:pPr>
              <w:rPr>
                <w:rStyle w:val="5Char1"/>
                <w:b w:val="0"/>
              </w:rPr>
            </w:pPr>
            <w:r>
              <w:t>注3</w:t>
            </w:r>
          </w:p>
        </w:tc>
      </w:tr>
      <w:tr w:rsidR="00C81553" w14:paraId="72A33CF4" w14:textId="77777777" w:rsidTr="005801B8">
        <w:trPr>
          <w:trHeight w:val="135"/>
          <w:jc w:val="center"/>
        </w:trPr>
        <w:tc>
          <w:tcPr>
            <w:tcW w:w="814" w:type="pct"/>
          </w:tcPr>
          <w:p w14:paraId="7B7054DF" w14:textId="77777777" w:rsidR="00C81553" w:rsidRDefault="00C81553" w:rsidP="00C81553">
            <w:pPr>
              <w:rPr>
                <w:rStyle w:val="5Char1"/>
                <w:b w:val="0"/>
              </w:rPr>
            </w:pPr>
            <w:r>
              <w:t>存货</w:t>
            </w:r>
          </w:p>
        </w:tc>
        <w:tc>
          <w:tcPr>
            <w:tcW w:w="1041" w:type="pct"/>
            <w:vAlign w:val="center"/>
          </w:tcPr>
          <w:p w14:paraId="1F74E254" w14:textId="77777777" w:rsidR="00C81553" w:rsidRDefault="00C81553" w:rsidP="00C81553">
            <w:pPr>
              <w:jc w:val="right"/>
              <w:rPr>
                <w:rStyle w:val="5Char1"/>
                <w:b w:val="0"/>
              </w:rPr>
            </w:pPr>
            <w:r>
              <w:t>318,974,854.84</w:t>
            </w:r>
          </w:p>
        </w:tc>
        <w:tc>
          <w:tcPr>
            <w:tcW w:w="589" w:type="pct"/>
            <w:vAlign w:val="center"/>
          </w:tcPr>
          <w:p w14:paraId="621B78F8" w14:textId="77777777" w:rsidR="00C81553" w:rsidRDefault="00C81553" w:rsidP="00C81553">
            <w:pPr>
              <w:jc w:val="right"/>
              <w:rPr>
                <w:rStyle w:val="5Char1"/>
                <w:b w:val="0"/>
              </w:rPr>
            </w:pPr>
            <w:r>
              <w:t>2.38</w:t>
            </w:r>
          </w:p>
        </w:tc>
        <w:tc>
          <w:tcPr>
            <w:tcW w:w="1040" w:type="pct"/>
          </w:tcPr>
          <w:p w14:paraId="52FCB4BC" w14:textId="77777777" w:rsidR="00C81553" w:rsidRDefault="00C81553" w:rsidP="00C81553">
            <w:pPr>
              <w:jc w:val="right"/>
              <w:rPr>
                <w:rStyle w:val="5Char1"/>
                <w:b w:val="0"/>
              </w:rPr>
            </w:pPr>
            <w:r>
              <w:t>501,161,781.07</w:t>
            </w:r>
          </w:p>
        </w:tc>
        <w:tc>
          <w:tcPr>
            <w:tcW w:w="566" w:type="pct"/>
          </w:tcPr>
          <w:p w14:paraId="43AE66B0" w14:textId="77777777" w:rsidR="00C81553" w:rsidRDefault="00C81553" w:rsidP="00C81553">
            <w:pPr>
              <w:jc w:val="right"/>
              <w:rPr>
                <w:rStyle w:val="5Char1"/>
                <w:b w:val="0"/>
              </w:rPr>
            </w:pPr>
            <w:r>
              <w:t>3.90</w:t>
            </w:r>
          </w:p>
        </w:tc>
        <w:tc>
          <w:tcPr>
            <w:tcW w:w="544" w:type="pct"/>
          </w:tcPr>
          <w:p w14:paraId="14A65857" w14:textId="77777777" w:rsidR="00C81553" w:rsidRDefault="00C81553" w:rsidP="00C81553">
            <w:pPr>
              <w:jc w:val="right"/>
              <w:rPr>
                <w:rStyle w:val="5Char1"/>
                <w:b w:val="0"/>
              </w:rPr>
            </w:pPr>
            <w:r>
              <w:t>-36.35</w:t>
            </w:r>
          </w:p>
        </w:tc>
        <w:tc>
          <w:tcPr>
            <w:tcW w:w="406" w:type="pct"/>
            <w:vAlign w:val="center"/>
          </w:tcPr>
          <w:p w14:paraId="4C97B262" w14:textId="0F5D37EE" w:rsidR="00C81553" w:rsidRDefault="00C81553" w:rsidP="00C81553">
            <w:pPr>
              <w:rPr>
                <w:rStyle w:val="5Char1"/>
                <w:b w:val="0"/>
              </w:rPr>
            </w:pPr>
            <w:r>
              <w:t>注4</w:t>
            </w:r>
          </w:p>
        </w:tc>
      </w:tr>
      <w:tr w:rsidR="00C81553" w14:paraId="24EF79E1" w14:textId="77777777" w:rsidTr="005801B8">
        <w:trPr>
          <w:trHeight w:val="135"/>
          <w:jc w:val="center"/>
        </w:trPr>
        <w:tc>
          <w:tcPr>
            <w:tcW w:w="814" w:type="pct"/>
          </w:tcPr>
          <w:p w14:paraId="7B66574C" w14:textId="77777777" w:rsidR="00C81553" w:rsidRDefault="00C81553" w:rsidP="00C81553">
            <w:pPr>
              <w:rPr>
                <w:rStyle w:val="5Char1"/>
                <w:b w:val="0"/>
              </w:rPr>
            </w:pPr>
            <w:r>
              <w:t>持有待售资产</w:t>
            </w:r>
          </w:p>
        </w:tc>
        <w:tc>
          <w:tcPr>
            <w:tcW w:w="1041" w:type="pct"/>
            <w:vAlign w:val="center"/>
          </w:tcPr>
          <w:p w14:paraId="202FE5CA" w14:textId="77777777" w:rsidR="00C81553" w:rsidRDefault="00C81553" w:rsidP="00C81553">
            <w:pPr>
              <w:jc w:val="right"/>
              <w:rPr>
                <w:rStyle w:val="5Char1"/>
                <w:b w:val="0"/>
              </w:rPr>
            </w:pPr>
          </w:p>
        </w:tc>
        <w:tc>
          <w:tcPr>
            <w:tcW w:w="589" w:type="pct"/>
            <w:vAlign w:val="center"/>
          </w:tcPr>
          <w:p w14:paraId="688F2E81" w14:textId="77777777" w:rsidR="00C81553" w:rsidRDefault="00C81553" w:rsidP="00C81553">
            <w:pPr>
              <w:jc w:val="right"/>
              <w:rPr>
                <w:rStyle w:val="5Char1"/>
                <w:b w:val="0"/>
              </w:rPr>
            </w:pPr>
          </w:p>
        </w:tc>
        <w:tc>
          <w:tcPr>
            <w:tcW w:w="1040" w:type="pct"/>
          </w:tcPr>
          <w:p w14:paraId="57F7E693" w14:textId="77777777" w:rsidR="00C81553" w:rsidRDefault="00C81553" w:rsidP="00C81553">
            <w:pPr>
              <w:jc w:val="right"/>
              <w:rPr>
                <w:rStyle w:val="5Char1"/>
                <w:b w:val="0"/>
              </w:rPr>
            </w:pPr>
            <w:r>
              <w:t>877,370,573.71</w:t>
            </w:r>
          </w:p>
        </w:tc>
        <w:tc>
          <w:tcPr>
            <w:tcW w:w="566" w:type="pct"/>
          </w:tcPr>
          <w:p w14:paraId="5C557BD4" w14:textId="77777777" w:rsidR="00C81553" w:rsidRDefault="00C81553" w:rsidP="00C81553">
            <w:pPr>
              <w:jc w:val="right"/>
              <w:rPr>
                <w:rStyle w:val="5Char1"/>
                <w:b w:val="0"/>
              </w:rPr>
            </w:pPr>
            <w:r>
              <w:t>6.84</w:t>
            </w:r>
          </w:p>
        </w:tc>
        <w:tc>
          <w:tcPr>
            <w:tcW w:w="544" w:type="pct"/>
          </w:tcPr>
          <w:p w14:paraId="567C5978" w14:textId="77777777" w:rsidR="00C81553" w:rsidRDefault="00C81553" w:rsidP="00C81553">
            <w:pPr>
              <w:jc w:val="right"/>
              <w:rPr>
                <w:rStyle w:val="5Char1"/>
                <w:b w:val="0"/>
              </w:rPr>
            </w:pPr>
            <w:r>
              <w:t>-100.00</w:t>
            </w:r>
          </w:p>
        </w:tc>
        <w:tc>
          <w:tcPr>
            <w:tcW w:w="406" w:type="pct"/>
            <w:vAlign w:val="center"/>
          </w:tcPr>
          <w:p w14:paraId="7B81282E" w14:textId="06375BA3" w:rsidR="00C81553" w:rsidRDefault="00C81553" w:rsidP="00C81553">
            <w:pPr>
              <w:rPr>
                <w:rStyle w:val="5Char1"/>
                <w:b w:val="0"/>
              </w:rPr>
            </w:pPr>
            <w:r>
              <w:t>注5</w:t>
            </w:r>
          </w:p>
        </w:tc>
      </w:tr>
      <w:tr w:rsidR="00C81553" w14:paraId="5D45D621" w14:textId="77777777" w:rsidTr="005801B8">
        <w:trPr>
          <w:trHeight w:val="135"/>
          <w:jc w:val="center"/>
        </w:trPr>
        <w:tc>
          <w:tcPr>
            <w:tcW w:w="814" w:type="pct"/>
          </w:tcPr>
          <w:p w14:paraId="1223684F" w14:textId="77777777" w:rsidR="00C81553" w:rsidRDefault="00C81553" w:rsidP="00C81553">
            <w:pPr>
              <w:rPr>
                <w:rStyle w:val="5Char1"/>
                <w:b w:val="0"/>
              </w:rPr>
            </w:pPr>
            <w:r>
              <w:t>其他流动资产</w:t>
            </w:r>
          </w:p>
        </w:tc>
        <w:tc>
          <w:tcPr>
            <w:tcW w:w="1041" w:type="pct"/>
            <w:vAlign w:val="center"/>
          </w:tcPr>
          <w:p w14:paraId="736561AF" w14:textId="77777777" w:rsidR="00C81553" w:rsidRDefault="00C81553" w:rsidP="00C81553">
            <w:pPr>
              <w:jc w:val="right"/>
              <w:rPr>
                <w:rStyle w:val="5Char1"/>
                <w:b w:val="0"/>
              </w:rPr>
            </w:pPr>
            <w:r>
              <w:t>34,991,128.83</w:t>
            </w:r>
          </w:p>
        </w:tc>
        <w:tc>
          <w:tcPr>
            <w:tcW w:w="589" w:type="pct"/>
            <w:vAlign w:val="center"/>
          </w:tcPr>
          <w:p w14:paraId="13615F41" w14:textId="77777777" w:rsidR="00C81553" w:rsidRDefault="00C81553" w:rsidP="00C81553">
            <w:pPr>
              <w:jc w:val="right"/>
              <w:rPr>
                <w:rStyle w:val="5Char1"/>
                <w:b w:val="0"/>
              </w:rPr>
            </w:pPr>
            <w:r>
              <w:t>0.26</w:t>
            </w:r>
          </w:p>
        </w:tc>
        <w:tc>
          <w:tcPr>
            <w:tcW w:w="1040" w:type="pct"/>
          </w:tcPr>
          <w:p w14:paraId="198FEAA7" w14:textId="77777777" w:rsidR="00C81553" w:rsidRDefault="00C81553" w:rsidP="00C81553">
            <w:pPr>
              <w:jc w:val="right"/>
              <w:rPr>
                <w:rStyle w:val="5Char1"/>
                <w:b w:val="0"/>
              </w:rPr>
            </w:pPr>
            <w:r>
              <w:t>18,001,249.18</w:t>
            </w:r>
          </w:p>
        </w:tc>
        <w:tc>
          <w:tcPr>
            <w:tcW w:w="566" w:type="pct"/>
          </w:tcPr>
          <w:p w14:paraId="4129B853" w14:textId="77777777" w:rsidR="00C81553" w:rsidRDefault="00C81553" w:rsidP="00C81553">
            <w:pPr>
              <w:jc w:val="right"/>
              <w:rPr>
                <w:rStyle w:val="5Char1"/>
                <w:b w:val="0"/>
              </w:rPr>
            </w:pPr>
            <w:r>
              <w:t>0.14</w:t>
            </w:r>
          </w:p>
        </w:tc>
        <w:tc>
          <w:tcPr>
            <w:tcW w:w="544" w:type="pct"/>
          </w:tcPr>
          <w:p w14:paraId="78910FB5" w14:textId="77777777" w:rsidR="00C81553" w:rsidRDefault="00C81553" w:rsidP="00C81553">
            <w:pPr>
              <w:jc w:val="right"/>
              <w:rPr>
                <w:rStyle w:val="5Char1"/>
                <w:b w:val="0"/>
              </w:rPr>
            </w:pPr>
            <w:r>
              <w:t>94.38</w:t>
            </w:r>
          </w:p>
        </w:tc>
        <w:tc>
          <w:tcPr>
            <w:tcW w:w="406" w:type="pct"/>
            <w:vAlign w:val="center"/>
          </w:tcPr>
          <w:p w14:paraId="70147E80" w14:textId="14C33C35" w:rsidR="00C81553" w:rsidRDefault="00C81553" w:rsidP="00C81553">
            <w:pPr>
              <w:rPr>
                <w:rStyle w:val="5Char1"/>
                <w:b w:val="0"/>
              </w:rPr>
            </w:pPr>
            <w:r>
              <w:t>注6</w:t>
            </w:r>
          </w:p>
        </w:tc>
      </w:tr>
      <w:tr w:rsidR="00C81553" w14:paraId="7316F909" w14:textId="77777777" w:rsidTr="005801B8">
        <w:trPr>
          <w:trHeight w:val="135"/>
          <w:jc w:val="center"/>
        </w:trPr>
        <w:tc>
          <w:tcPr>
            <w:tcW w:w="814" w:type="pct"/>
          </w:tcPr>
          <w:p w14:paraId="5B34A3E7" w14:textId="77777777" w:rsidR="00C81553" w:rsidRDefault="00C81553" w:rsidP="00C81553">
            <w:pPr>
              <w:rPr>
                <w:rStyle w:val="5Char1"/>
                <w:b w:val="0"/>
              </w:rPr>
            </w:pPr>
            <w:r>
              <w:t>在建工程</w:t>
            </w:r>
          </w:p>
        </w:tc>
        <w:tc>
          <w:tcPr>
            <w:tcW w:w="1041" w:type="pct"/>
            <w:vAlign w:val="center"/>
          </w:tcPr>
          <w:p w14:paraId="0D80AEAF" w14:textId="77777777" w:rsidR="00C81553" w:rsidRDefault="00C81553" w:rsidP="00C81553">
            <w:pPr>
              <w:jc w:val="right"/>
              <w:rPr>
                <w:rStyle w:val="5Char1"/>
                <w:b w:val="0"/>
              </w:rPr>
            </w:pPr>
            <w:r>
              <w:t>242,835,533.77</w:t>
            </w:r>
          </w:p>
        </w:tc>
        <w:tc>
          <w:tcPr>
            <w:tcW w:w="589" w:type="pct"/>
            <w:vAlign w:val="center"/>
          </w:tcPr>
          <w:p w14:paraId="1CBA3A48" w14:textId="77777777" w:rsidR="00C81553" w:rsidRDefault="00C81553" w:rsidP="00C81553">
            <w:pPr>
              <w:jc w:val="right"/>
              <w:rPr>
                <w:rStyle w:val="5Char1"/>
                <w:b w:val="0"/>
              </w:rPr>
            </w:pPr>
            <w:r>
              <w:t>1.81</w:t>
            </w:r>
          </w:p>
        </w:tc>
        <w:tc>
          <w:tcPr>
            <w:tcW w:w="1040" w:type="pct"/>
          </w:tcPr>
          <w:p w14:paraId="2F5A934E" w14:textId="77777777" w:rsidR="00C81553" w:rsidRDefault="00C81553" w:rsidP="00C81553">
            <w:pPr>
              <w:jc w:val="right"/>
              <w:rPr>
                <w:rStyle w:val="5Char1"/>
                <w:b w:val="0"/>
              </w:rPr>
            </w:pPr>
            <w:r>
              <w:t>668,440,372.60</w:t>
            </w:r>
          </w:p>
        </w:tc>
        <w:tc>
          <w:tcPr>
            <w:tcW w:w="566" w:type="pct"/>
          </w:tcPr>
          <w:p w14:paraId="40D1E530" w14:textId="77777777" w:rsidR="00C81553" w:rsidRDefault="00C81553" w:rsidP="00C81553">
            <w:pPr>
              <w:jc w:val="right"/>
              <w:rPr>
                <w:rStyle w:val="5Char1"/>
                <w:b w:val="0"/>
              </w:rPr>
            </w:pPr>
            <w:r>
              <w:t>5.21</w:t>
            </w:r>
          </w:p>
        </w:tc>
        <w:tc>
          <w:tcPr>
            <w:tcW w:w="544" w:type="pct"/>
          </w:tcPr>
          <w:p w14:paraId="4F5231B6" w14:textId="77777777" w:rsidR="00C81553" w:rsidRDefault="00C81553" w:rsidP="00C81553">
            <w:pPr>
              <w:jc w:val="right"/>
              <w:rPr>
                <w:rStyle w:val="5Char1"/>
                <w:b w:val="0"/>
              </w:rPr>
            </w:pPr>
            <w:r>
              <w:t>-63.67</w:t>
            </w:r>
          </w:p>
        </w:tc>
        <w:tc>
          <w:tcPr>
            <w:tcW w:w="406" w:type="pct"/>
            <w:vAlign w:val="center"/>
          </w:tcPr>
          <w:p w14:paraId="1F49F3B4" w14:textId="20E97561" w:rsidR="00C81553" w:rsidRDefault="00C81553" w:rsidP="00C81553">
            <w:pPr>
              <w:rPr>
                <w:rStyle w:val="5Char1"/>
                <w:b w:val="0"/>
              </w:rPr>
            </w:pPr>
            <w:r>
              <w:t>注7</w:t>
            </w:r>
          </w:p>
        </w:tc>
      </w:tr>
      <w:tr w:rsidR="00C81553" w14:paraId="638A233F" w14:textId="77777777" w:rsidTr="005801B8">
        <w:trPr>
          <w:trHeight w:val="135"/>
          <w:jc w:val="center"/>
        </w:trPr>
        <w:tc>
          <w:tcPr>
            <w:tcW w:w="814" w:type="pct"/>
          </w:tcPr>
          <w:p w14:paraId="535CB465" w14:textId="77777777" w:rsidR="00C81553" w:rsidRDefault="00C81553" w:rsidP="00C81553">
            <w:pPr>
              <w:rPr>
                <w:rStyle w:val="5Char1"/>
                <w:b w:val="0"/>
              </w:rPr>
            </w:pPr>
            <w:r>
              <w:t>短期借款</w:t>
            </w:r>
          </w:p>
        </w:tc>
        <w:tc>
          <w:tcPr>
            <w:tcW w:w="1041" w:type="pct"/>
            <w:vAlign w:val="center"/>
          </w:tcPr>
          <w:p w14:paraId="268176B6" w14:textId="77777777" w:rsidR="00C81553" w:rsidRDefault="00C81553" w:rsidP="00C81553">
            <w:pPr>
              <w:jc w:val="right"/>
              <w:rPr>
                <w:rStyle w:val="5Char1"/>
                <w:b w:val="0"/>
              </w:rPr>
            </w:pPr>
          </w:p>
        </w:tc>
        <w:tc>
          <w:tcPr>
            <w:tcW w:w="589" w:type="pct"/>
            <w:vAlign w:val="center"/>
          </w:tcPr>
          <w:p w14:paraId="4FB3ECCC" w14:textId="77777777" w:rsidR="00C81553" w:rsidRDefault="00C81553" w:rsidP="00C81553">
            <w:pPr>
              <w:jc w:val="right"/>
              <w:rPr>
                <w:rStyle w:val="5Char1"/>
                <w:b w:val="0"/>
              </w:rPr>
            </w:pPr>
          </w:p>
        </w:tc>
        <w:tc>
          <w:tcPr>
            <w:tcW w:w="1040" w:type="pct"/>
          </w:tcPr>
          <w:p w14:paraId="44902F4B" w14:textId="77777777" w:rsidR="00C81553" w:rsidRDefault="00C81553" w:rsidP="00C81553">
            <w:pPr>
              <w:jc w:val="right"/>
              <w:rPr>
                <w:rStyle w:val="5Char1"/>
                <w:b w:val="0"/>
              </w:rPr>
            </w:pPr>
            <w:r>
              <w:t>27,020,277.77</w:t>
            </w:r>
          </w:p>
        </w:tc>
        <w:tc>
          <w:tcPr>
            <w:tcW w:w="566" w:type="pct"/>
          </w:tcPr>
          <w:p w14:paraId="6A731A46" w14:textId="77777777" w:rsidR="00C81553" w:rsidRDefault="00C81553" w:rsidP="00C81553">
            <w:pPr>
              <w:jc w:val="right"/>
              <w:rPr>
                <w:rStyle w:val="5Char1"/>
                <w:b w:val="0"/>
              </w:rPr>
            </w:pPr>
            <w:r>
              <w:t>0.21</w:t>
            </w:r>
          </w:p>
        </w:tc>
        <w:tc>
          <w:tcPr>
            <w:tcW w:w="544" w:type="pct"/>
          </w:tcPr>
          <w:p w14:paraId="5CC3DAF3" w14:textId="77777777" w:rsidR="00C81553" w:rsidRDefault="00C81553" w:rsidP="00C81553">
            <w:pPr>
              <w:jc w:val="right"/>
              <w:rPr>
                <w:rStyle w:val="5Char1"/>
                <w:b w:val="0"/>
              </w:rPr>
            </w:pPr>
            <w:r>
              <w:t>-100.00</w:t>
            </w:r>
          </w:p>
        </w:tc>
        <w:tc>
          <w:tcPr>
            <w:tcW w:w="406" w:type="pct"/>
            <w:vAlign w:val="center"/>
          </w:tcPr>
          <w:p w14:paraId="60B38F37" w14:textId="3748BF97" w:rsidR="00C81553" w:rsidRDefault="00C81553" w:rsidP="00C81553">
            <w:pPr>
              <w:rPr>
                <w:rStyle w:val="5Char1"/>
                <w:b w:val="0"/>
              </w:rPr>
            </w:pPr>
            <w:r>
              <w:t>注8</w:t>
            </w:r>
          </w:p>
        </w:tc>
      </w:tr>
      <w:tr w:rsidR="00C81553" w14:paraId="3B6A46C4" w14:textId="77777777" w:rsidTr="005801B8">
        <w:trPr>
          <w:trHeight w:val="135"/>
          <w:jc w:val="center"/>
        </w:trPr>
        <w:tc>
          <w:tcPr>
            <w:tcW w:w="814" w:type="pct"/>
          </w:tcPr>
          <w:p w14:paraId="457701CD" w14:textId="77777777" w:rsidR="00C81553" w:rsidRDefault="00C81553" w:rsidP="00C81553">
            <w:pPr>
              <w:rPr>
                <w:rStyle w:val="5Char1"/>
                <w:b w:val="0"/>
              </w:rPr>
            </w:pPr>
            <w:r>
              <w:t>应付票据</w:t>
            </w:r>
          </w:p>
        </w:tc>
        <w:tc>
          <w:tcPr>
            <w:tcW w:w="1041" w:type="pct"/>
            <w:vAlign w:val="center"/>
          </w:tcPr>
          <w:p w14:paraId="018CEE1E" w14:textId="77777777" w:rsidR="00C81553" w:rsidRDefault="00C81553" w:rsidP="00C81553">
            <w:pPr>
              <w:jc w:val="right"/>
              <w:rPr>
                <w:rStyle w:val="5Char1"/>
                <w:b w:val="0"/>
              </w:rPr>
            </w:pPr>
            <w:r>
              <w:t>313,408,870.00</w:t>
            </w:r>
          </w:p>
        </w:tc>
        <w:tc>
          <w:tcPr>
            <w:tcW w:w="589" w:type="pct"/>
            <w:vAlign w:val="center"/>
          </w:tcPr>
          <w:p w14:paraId="1697A3CE" w14:textId="77777777" w:rsidR="00C81553" w:rsidRDefault="00C81553" w:rsidP="00C81553">
            <w:pPr>
              <w:jc w:val="right"/>
              <w:rPr>
                <w:rStyle w:val="5Char1"/>
                <w:b w:val="0"/>
              </w:rPr>
            </w:pPr>
            <w:r>
              <w:t>2.34</w:t>
            </w:r>
          </w:p>
        </w:tc>
        <w:tc>
          <w:tcPr>
            <w:tcW w:w="1040" w:type="pct"/>
          </w:tcPr>
          <w:p w14:paraId="5273E470" w14:textId="77777777" w:rsidR="00C81553" w:rsidRDefault="00C81553" w:rsidP="00C81553">
            <w:pPr>
              <w:jc w:val="right"/>
              <w:rPr>
                <w:rStyle w:val="5Char1"/>
                <w:b w:val="0"/>
              </w:rPr>
            </w:pPr>
            <w:r>
              <w:t>122,890,000.00</w:t>
            </w:r>
          </w:p>
        </w:tc>
        <w:tc>
          <w:tcPr>
            <w:tcW w:w="566" w:type="pct"/>
          </w:tcPr>
          <w:p w14:paraId="430F706C" w14:textId="77777777" w:rsidR="00C81553" w:rsidRDefault="00C81553" w:rsidP="00C81553">
            <w:pPr>
              <w:jc w:val="right"/>
              <w:rPr>
                <w:rStyle w:val="5Char1"/>
                <w:b w:val="0"/>
              </w:rPr>
            </w:pPr>
            <w:r>
              <w:t>0.96</w:t>
            </w:r>
          </w:p>
        </w:tc>
        <w:tc>
          <w:tcPr>
            <w:tcW w:w="544" w:type="pct"/>
          </w:tcPr>
          <w:p w14:paraId="4258A538" w14:textId="77777777" w:rsidR="00C81553" w:rsidRDefault="00C81553" w:rsidP="00C81553">
            <w:pPr>
              <w:jc w:val="right"/>
              <w:rPr>
                <w:rStyle w:val="5Char1"/>
                <w:b w:val="0"/>
              </w:rPr>
            </w:pPr>
            <w:r>
              <w:t>155.03</w:t>
            </w:r>
          </w:p>
        </w:tc>
        <w:tc>
          <w:tcPr>
            <w:tcW w:w="406" w:type="pct"/>
            <w:vAlign w:val="center"/>
          </w:tcPr>
          <w:p w14:paraId="5DC721D8" w14:textId="7CEAC3EA" w:rsidR="00C81553" w:rsidRDefault="00C81553" w:rsidP="00C81553">
            <w:pPr>
              <w:rPr>
                <w:rStyle w:val="5Char1"/>
                <w:b w:val="0"/>
              </w:rPr>
            </w:pPr>
            <w:r>
              <w:t>注9</w:t>
            </w:r>
          </w:p>
        </w:tc>
      </w:tr>
      <w:tr w:rsidR="00C81553" w14:paraId="3FA19FE4" w14:textId="77777777" w:rsidTr="005801B8">
        <w:trPr>
          <w:trHeight w:val="135"/>
          <w:jc w:val="center"/>
        </w:trPr>
        <w:tc>
          <w:tcPr>
            <w:tcW w:w="814" w:type="pct"/>
          </w:tcPr>
          <w:p w14:paraId="7729AB3C" w14:textId="77777777" w:rsidR="00C81553" w:rsidRDefault="00C81553" w:rsidP="00C81553">
            <w:pPr>
              <w:rPr>
                <w:rStyle w:val="5Char1"/>
                <w:b w:val="0"/>
              </w:rPr>
            </w:pPr>
            <w:r>
              <w:t>应付账款</w:t>
            </w:r>
          </w:p>
        </w:tc>
        <w:tc>
          <w:tcPr>
            <w:tcW w:w="1041" w:type="pct"/>
            <w:vAlign w:val="center"/>
          </w:tcPr>
          <w:p w14:paraId="149B1B6E" w14:textId="77777777" w:rsidR="00C81553" w:rsidRDefault="00C81553" w:rsidP="00C81553">
            <w:pPr>
              <w:jc w:val="right"/>
              <w:rPr>
                <w:rStyle w:val="5Char1"/>
                <w:b w:val="0"/>
              </w:rPr>
            </w:pPr>
            <w:r>
              <w:t>136,917,656.05</w:t>
            </w:r>
          </w:p>
        </w:tc>
        <w:tc>
          <w:tcPr>
            <w:tcW w:w="589" w:type="pct"/>
            <w:vAlign w:val="center"/>
          </w:tcPr>
          <w:p w14:paraId="1D77FD8A" w14:textId="77777777" w:rsidR="00C81553" w:rsidRDefault="00C81553" w:rsidP="00C81553">
            <w:pPr>
              <w:jc w:val="right"/>
              <w:rPr>
                <w:rStyle w:val="5Char1"/>
                <w:b w:val="0"/>
              </w:rPr>
            </w:pPr>
            <w:r>
              <w:t>1.02</w:t>
            </w:r>
          </w:p>
        </w:tc>
        <w:tc>
          <w:tcPr>
            <w:tcW w:w="1040" w:type="pct"/>
          </w:tcPr>
          <w:p w14:paraId="1F4661EA" w14:textId="77777777" w:rsidR="00C81553" w:rsidRDefault="00C81553" w:rsidP="00C81553">
            <w:pPr>
              <w:jc w:val="right"/>
              <w:rPr>
                <w:rStyle w:val="5Char1"/>
                <w:b w:val="0"/>
              </w:rPr>
            </w:pPr>
            <w:r>
              <w:t>217,397,747.52</w:t>
            </w:r>
          </w:p>
        </w:tc>
        <w:tc>
          <w:tcPr>
            <w:tcW w:w="566" w:type="pct"/>
          </w:tcPr>
          <w:p w14:paraId="6A270C1F" w14:textId="77777777" w:rsidR="00C81553" w:rsidRDefault="00C81553" w:rsidP="00C81553">
            <w:pPr>
              <w:jc w:val="right"/>
              <w:rPr>
                <w:rStyle w:val="5Char1"/>
                <w:b w:val="0"/>
              </w:rPr>
            </w:pPr>
            <w:r>
              <w:t>1.69</w:t>
            </w:r>
          </w:p>
        </w:tc>
        <w:tc>
          <w:tcPr>
            <w:tcW w:w="544" w:type="pct"/>
          </w:tcPr>
          <w:p w14:paraId="7708F15A" w14:textId="77777777" w:rsidR="00C81553" w:rsidRDefault="00C81553" w:rsidP="00C81553">
            <w:pPr>
              <w:jc w:val="right"/>
              <w:rPr>
                <w:rStyle w:val="5Char1"/>
                <w:b w:val="0"/>
              </w:rPr>
            </w:pPr>
            <w:r>
              <w:t>-37.02</w:t>
            </w:r>
          </w:p>
        </w:tc>
        <w:tc>
          <w:tcPr>
            <w:tcW w:w="406" w:type="pct"/>
            <w:vAlign w:val="center"/>
          </w:tcPr>
          <w:p w14:paraId="2D1FFFB5" w14:textId="556AF3D3" w:rsidR="00C81553" w:rsidRDefault="00C81553" w:rsidP="00C81553">
            <w:pPr>
              <w:rPr>
                <w:rStyle w:val="5Char1"/>
                <w:b w:val="0"/>
              </w:rPr>
            </w:pPr>
            <w:r>
              <w:t>注10</w:t>
            </w:r>
          </w:p>
        </w:tc>
      </w:tr>
      <w:tr w:rsidR="00C81553" w14:paraId="57A0DEFE" w14:textId="77777777" w:rsidTr="005801B8">
        <w:trPr>
          <w:trHeight w:val="135"/>
          <w:jc w:val="center"/>
        </w:trPr>
        <w:tc>
          <w:tcPr>
            <w:tcW w:w="814" w:type="pct"/>
          </w:tcPr>
          <w:p w14:paraId="367FBF33" w14:textId="77777777" w:rsidR="00C81553" w:rsidRDefault="00C81553" w:rsidP="00C81553">
            <w:pPr>
              <w:rPr>
                <w:rStyle w:val="5Char1"/>
                <w:b w:val="0"/>
              </w:rPr>
            </w:pPr>
            <w:r>
              <w:t>预收款项</w:t>
            </w:r>
          </w:p>
        </w:tc>
        <w:tc>
          <w:tcPr>
            <w:tcW w:w="1041" w:type="pct"/>
            <w:vAlign w:val="center"/>
          </w:tcPr>
          <w:p w14:paraId="5DD6EB68" w14:textId="77777777" w:rsidR="00C81553" w:rsidRDefault="00C81553" w:rsidP="00C81553">
            <w:pPr>
              <w:jc w:val="right"/>
              <w:rPr>
                <w:rStyle w:val="5Char1"/>
                <w:b w:val="0"/>
              </w:rPr>
            </w:pPr>
            <w:r>
              <w:t>1,442,706.52</w:t>
            </w:r>
          </w:p>
        </w:tc>
        <w:tc>
          <w:tcPr>
            <w:tcW w:w="589" w:type="pct"/>
            <w:vAlign w:val="center"/>
          </w:tcPr>
          <w:p w14:paraId="1911D37E" w14:textId="77777777" w:rsidR="00C81553" w:rsidRDefault="00C81553" w:rsidP="00C81553">
            <w:pPr>
              <w:jc w:val="right"/>
              <w:rPr>
                <w:rStyle w:val="5Char1"/>
                <w:b w:val="0"/>
              </w:rPr>
            </w:pPr>
            <w:r>
              <w:t>0.01</w:t>
            </w:r>
          </w:p>
        </w:tc>
        <w:tc>
          <w:tcPr>
            <w:tcW w:w="1040" w:type="pct"/>
          </w:tcPr>
          <w:p w14:paraId="5BEB5307" w14:textId="77777777" w:rsidR="00C81553" w:rsidRDefault="00C81553" w:rsidP="00C81553">
            <w:pPr>
              <w:jc w:val="right"/>
              <w:rPr>
                <w:rStyle w:val="5Char1"/>
                <w:b w:val="0"/>
              </w:rPr>
            </w:pPr>
            <w:r>
              <w:t>2,083,785.90</w:t>
            </w:r>
          </w:p>
        </w:tc>
        <w:tc>
          <w:tcPr>
            <w:tcW w:w="566" w:type="pct"/>
          </w:tcPr>
          <w:p w14:paraId="6DDD0D9B" w14:textId="77777777" w:rsidR="00C81553" w:rsidRDefault="00C81553" w:rsidP="00C81553">
            <w:pPr>
              <w:jc w:val="right"/>
              <w:rPr>
                <w:rStyle w:val="5Char1"/>
                <w:b w:val="0"/>
              </w:rPr>
            </w:pPr>
            <w:r>
              <w:t>0.02</w:t>
            </w:r>
          </w:p>
        </w:tc>
        <w:tc>
          <w:tcPr>
            <w:tcW w:w="544" w:type="pct"/>
          </w:tcPr>
          <w:p w14:paraId="545FD9E2" w14:textId="77777777" w:rsidR="00C81553" w:rsidRDefault="00C81553" w:rsidP="00C81553">
            <w:pPr>
              <w:jc w:val="right"/>
              <w:rPr>
                <w:rStyle w:val="5Char1"/>
                <w:b w:val="0"/>
              </w:rPr>
            </w:pPr>
            <w:r>
              <w:t>-30.77</w:t>
            </w:r>
          </w:p>
        </w:tc>
        <w:tc>
          <w:tcPr>
            <w:tcW w:w="406" w:type="pct"/>
            <w:vAlign w:val="center"/>
          </w:tcPr>
          <w:p w14:paraId="7C36A690" w14:textId="0318BD66" w:rsidR="00C81553" w:rsidRDefault="00C81553" w:rsidP="00C81553">
            <w:pPr>
              <w:rPr>
                <w:rStyle w:val="5Char1"/>
                <w:b w:val="0"/>
              </w:rPr>
            </w:pPr>
            <w:r>
              <w:t>注11</w:t>
            </w:r>
          </w:p>
        </w:tc>
      </w:tr>
      <w:tr w:rsidR="00C81553" w14:paraId="0C2E68F2" w14:textId="77777777" w:rsidTr="005801B8">
        <w:trPr>
          <w:trHeight w:val="135"/>
          <w:jc w:val="center"/>
        </w:trPr>
        <w:tc>
          <w:tcPr>
            <w:tcW w:w="814" w:type="pct"/>
          </w:tcPr>
          <w:p w14:paraId="519799B4" w14:textId="77777777" w:rsidR="00C81553" w:rsidRDefault="00C81553" w:rsidP="00C81553">
            <w:pPr>
              <w:rPr>
                <w:rStyle w:val="5Char1"/>
                <w:b w:val="0"/>
              </w:rPr>
            </w:pPr>
            <w:r>
              <w:t>合同负债</w:t>
            </w:r>
          </w:p>
        </w:tc>
        <w:tc>
          <w:tcPr>
            <w:tcW w:w="1041" w:type="pct"/>
            <w:vAlign w:val="center"/>
          </w:tcPr>
          <w:p w14:paraId="3FF069A7" w14:textId="77777777" w:rsidR="00C81553" w:rsidRDefault="00C81553" w:rsidP="00C81553">
            <w:pPr>
              <w:jc w:val="right"/>
              <w:rPr>
                <w:rStyle w:val="5Char1"/>
                <w:b w:val="0"/>
              </w:rPr>
            </w:pPr>
            <w:r>
              <w:t>179,772,613.27</w:t>
            </w:r>
          </w:p>
        </w:tc>
        <w:tc>
          <w:tcPr>
            <w:tcW w:w="589" w:type="pct"/>
            <w:vAlign w:val="center"/>
          </w:tcPr>
          <w:p w14:paraId="05120EA7" w14:textId="77777777" w:rsidR="00C81553" w:rsidRDefault="00C81553" w:rsidP="00C81553">
            <w:pPr>
              <w:jc w:val="right"/>
              <w:rPr>
                <w:rStyle w:val="5Char1"/>
                <w:b w:val="0"/>
              </w:rPr>
            </w:pPr>
            <w:r>
              <w:t>1.34</w:t>
            </w:r>
          </w:p>
        </w:tc>
        <w:tc>
          <w:tcPr>
            <w:tcW w:w="1040" w:type="pct"/>
          </w:tcPr>
          <w:p w14:paraId="20C8CE1F" w14:textId="77777777" w:rsidR="00C81553" w:rsidRDefault="00C81553" w:rsidP="00C81553">
            <w:pPr>
              <w:jc w:val="right"/>
              <w:rPr>
                <w:rStyle w:val="5Char1"/>
                <w:b w:val="0"/>
              </w:rPr>
            </w:pPr>
            <w:r>
              <w:t>323,416,887.22</w:t>
            </w:r>
          </w:p>
        </w:tc>
        <w:tc>
          <w:tcPr>
            <w:tcW w:w="566" w:type="pct"/>
          </w:tcPr>
          <w:p w14:paraId="5298509B" w14:textId="77777777" w:rsidR="00C81553" w:rsidRDefault="00C81553" w:rsidP="00C81553">
            <w:pPr>
              <w:jc w:val="right"/>
              <w:rPr>
                <w:rStyle w:val="5Char1"/>
                <w:b w:val="0"/>
              </w:rPr>
            </w:pPr>
            <w:r>
              <w:t>2.52</w:t>
            </w:r>
          </w:p>
        </w:tc>
        <w:tc>
          <w:tcPr>
            <w:tcW w:w="544" w:type="pct"/>
          </w:tcPr>
          <w:p w14:paraId="38591FE1" w14:textId="77777777" w:rsidR="00C81553" w:rsidRDefault="00C81553" w:rsidP="00C81553">
            <w:pPr>
              <w:jc w:val="right"/>
              <w:rPr>
                <w:rStyle w:val="5Char1"/>
                <w:b w:val="0"/>
              </w:rPr>
            </w:pPr>
            <w:r>
              <w:t>-44.41</w:t>
            </w:r>
          </w:p>
        </w:tc>
        <w:tc>
          <w:tcPr>
            <w:tcW w:w="406" w:type="pct"/>
            <w:vAlign w:val="center"/>
          </w:tcPr>
          <w:p w14:paraId="4E28BED9" w14:textId="67269A10" w:rsidR="00C81553" w:rsidRDefault="00C81553" w:rsidP="00C81553">
            <w:pPr>
              <w:rPr>
                <w:rStyle w:val="5Char1"/>
                <w:b w:val="0"/>
              </w:rPr>
            </w:pPr>
            <w:r>
              <w:t>注12</w:t>
            </w:r>
          </w:p>
        </w:tc>
      </w:tr>
      <w:tr w:rsidR="00C81553" w14:paraId="0D70E4E4" w14:textId="77777777" w:rsidTr="005801B8">
        <w:trPr>
          <w:trHeight w:val="135"/>
          <w:jc w:val="center"/>
        </w:trPr>
        <w:tc>
          <w:tcPr>
            <w:tcW w:w="814" w:type="pct"/>
          </w:tcPr>
          <w:p w14:paraId="6B7CC4C8" w14:textId="77777777" w:rsidR="00C81553" w:rsidRDefault="00C81553" w:rsidP="00C81553">
            <w:pPr>
              <w:rPr>
                <w:rStyle w:val="5Char1"/>
                <w:b w:val="0"/>
              </w:rPr>
            </w:pPr>
            <w:r>
              <w:t>应交税费</w:t>
            </w:r>
          </w:p>
        </w:tc>
        <w:tc>
          <w:tcPr>
            <w:tcW w:w="1041" w:type="pct"/>
            <w:vAlign w:val="center"/>
          </w:tcPr>
          <w:p w14:paraId="2C9627B1" w14:textId="77777777" w:rsidR="00C81553" w:rsidRDefault="00C81553" w:rsidP="00C81553">
            <w:pPr>
              <w:jc w:val="right"/>
              <w:rPr>
                <w:rStyle w:val="5Char1"/>
                <w:b w:val="0"/>
              </w:rPr>
            </w:pPr>
            <w:r>
              <w:t>337,978,400.47</w:t>
            </w:r>
          </w:p>
        </w:tc>
        <w:tc>
          <w:tcPr>
            <w:tcW w:w="589" w:type="pct"/>
            <w:vAlign w:val="center"/>
          </w:tcPr>
          <w:p w14:paraId="177D6EAB" w14:textId="77777777" w:rsidR="00C81553" w:rsidRDefault="00C81553" w:rsidP="00C81553">
            <w:pPr>
              <w:jc w:val="right"/>
              <w:rPr>
                <w:rStyle w:val="5Char1"/>
                <w:b w:val="0"/>
              </w:rPr>
            </w:pPr>
            <w:r>
              <w:t>2.52</w:t>
            </w:r>
          </w:p>
        </w:tc>
        <w:tc>
          <w:tcPr>
            <w:tcW w:w="1040" w:type="pct"/>
          </w:tcPr>
          <w:p w14:paraId="420B66E5" w14:textId="77777777" w:rsidR="00C81553" w:rsidRDefault="00C81553" w:rsidP="00C81553">
            <w:pPr>
              <w:jc w:val="right"/>
              <w:rPr>
                <w:rStyle w:val="5Char1"/>
                <w:b w:val="0"/>
              </w:rPr>
            </w:pPr>
            <w:r>
              <w:t>30,814,131.58</w:t>
            </w:r>
          </w:p>
        </w:tc>
        <w:tc>
          <w:tcPr>
            <w:tcW w:w="566" w:type="pct"/>
          </w:tcPr>
          <w:p w14:paraId="4A7731B0" w14:textId="77777777" w:rsidR="00C81553" w:rsidRDefault="00C81553" w:rsidP="00C81553">
            <w:pPr>
              <w:jc w:val="right"/>
              <w:rPr>
                <w:rStyle w:val="5Char1"/>
                <w:b w:val="0"/>
              </w:rPr>
            </w:pPr>
            <w:r>
              <w:t>0.24</w:t>
            </w:r>
          </w:p>
        </w:tc>
        <w:tc>
          <w:tcPr>
            <w:tcW w:w="544" w:type="pct"/>
          </w:tcPr>
          <w:p w14:paraId="59BA0640" w14:textId="77777777" w:rsidR="00C81553" w:rsidRDefault="00C81553" w:rsidP="00C81553">
            <w:pPr>
              <w:jc w:val="right"/>
              <w:rPr>
                <w:rStyle w:val="5Char1"/>
                <w:b w:val="0"/>
              </w:rPr>
            </w:pPr>
            <w:r>
              <w:t>996.83</w:t>
            </w:r>
          </w:p>
        </w:tc>
        <w:tc>
          <w:tcPr>
            <w:tcW w:w="406" w:type="pct"/>
            <w:vAlign w:val="center"/>
          </w:tcPr>
          <w:p w14:paraId="508EB2DF" w14:textId="4EF157DE" w:rsidR="00C81553" w:rsidRDefault="00C81553" w:rsidP="00C81553">
            <w:pPr>
              <w:rPr>
                <w:rStyle w:val="5Char1"/>
                <w:b w:val="0"/>
              </w:rPr>
            </w:pPr>
            <w:r>
              <w:t>注13</w:t>
            </w:r>
          </w:p>
        </w:tc>
      </w:tr>
      <w:tr w:rsidR="00C81553" w14:paraId="79C05FC8" w14:textId="77777777" w:rsidTr="005801B8">
        <w:trPr>
          <w:trHeight w:val="135"/>
          <w:jc w:val="center"/>
        </w:trPr>
        <w:tc>
          <w:tcPr>
            <w:tcW w:w="814" w:type="pct"/>
          </w:tcPr>
          <w:p w14:paraId="3F09A411" w14:textId="77777777" w:rsidR="00C81553" w:rsidRDefault="00C81553" w:rsidP="00C81553">
            <w:r>
              <w:rPr>
                <w:rFonts w:hint="eastAsia"/>
              </w:rPr>
              <w:t>其他</w:t>
            </w:r>
            <w:r>
              <w:t>应付款</w:t>
            </w:r>
          </w:p>
        </w:tc>
        <w:tc>
          <w:tcPr>
            <w:tcW w:w="1041" w:type="pct"/>
            <w:vAlign w:val="center"/>
          </w:tcPr>
          <w:p w14:paraId="6FE80494" w14:textId="77777777" w:rsidR="00C81553" w:rsidRDefault="00C81553" w:rsidP="00C81553">
            <w:pPr>
              <w:jc w:val="right"/>
            </w:pPr>
            <w:r>
              <w:t>321,208,661.97</w:t>
            </w:r>
          </w:p>
        </w:tc>
        <w:tc>
          <w:tcPr>
            <w:tcW w:w="589" w:type="pct"/>
            <w:vAlign w:val="center"/>
          </w:tcPr>
          <w:p w14:paraId="33048AE4" w14:textId="77777777" w:rsidR="00C81553" w:rsidRDefault="00C81553" w:rsidP="00C81553">
            <w:pPr>
              <w:jc w:val="right"/>
            </w:pPr>
            <w:r>
              <w:t>2.40</w:t>
            </w:r>
          </w:p>
        </w:tc>
        <w:tc>
          <w:tcPr>
            <w:tcW w:w="1040" w:type="pct"/>
          </w:tcPr>
          <w:p w14:paraId="505120AC" w14:textId="77777777" w:rsidR="00C81553" w:rsidRDefault="00C81553" w:rsidP="00C81553">
            <w:pPr>
              <w:jc w:val="right"/>
            </w:pPr>
            <w:r>
              <w:t>849,023,219.04</w:t>
            </w:r>
          </w:p>
        </w:tc>
        <w:tc>
          <w:tcPr>
            <w:tcW w:w="566" w:type="pct"/>
          </w:tcPr>
          <w:p w14:paraId="535F4A23" w14:textId="77777777" w:rsidR="00C81553" w:rsidRDefault="00C81553" w:rsidP="00C81553">
            <w:pPr>
              <w:jc w:val="right"/>
            </w:pPr>
            <w:r>
              <w:rPr>
                <w:rFonts w:hint="eastAsia"/>
              </w:rPr>
              <w:t>6.61</w:t>
            </w:r>
          </w:p>
        </w:tc>
        <w:tc>
          <w:tcPr>
            <w:tcW w:w="544" w:type="pct"/>
          </w:tcPr>
          <w:p w14:paraId="09AC10E3" w14:textId="77777777" w:rsidR="00C81553" w:rsidRDefault="00C81553" w:rsidP="00C81553">
            <w:pPr>
              <w:jc w:val="right"/>
            </w:pPr>
            <w:r>
              <w:t>-62.17</w:t>
            </w:r>
          </w:p>
        </w:tc>
        <w:tc>
          <w:tcPr>
            <w:tcW w:w="406" w:type="pct"/>
            <w:vAlign w:val="center"/>
          </w:tcPr>
          <w:p w14:paraId="291084B8" w14:textId="1BC4BA64" w:rsidR="00C81553" w:rsidRDefault="00C81553" w:rsidP="00C81553">
            <w:r>
              <w:t>注14</w:t>
            </w:r>
          </w:p>
        </w:tc>
      </w:tr>
      <w:tr w:rsidR="00C81553" w14:paraId="7140F537" w14:textId="77777777" w:rsidTr="005801B8">
        <w:trPr>
          <w:trHeight w:val="135"/>
          <w:jc w:val="center"/>
        </w:trPr>
        <w:tc>
          <w:tcPr>
            <w:tcW w:w="814" w:type="pct"/>
          </w:tcPr>
          <w:p w14:paraId="64276CCC" w14:textId="77777777" w:rsidR="00C81553" w:rsidRDefault="00C81553" w:rsidP="00C81553">
            <w:pPr>
              <w:rPr>
                <w:rStyle w:val="5Char1"/>
                <w:b w:val="0"/>
              </w:rPr>
            </w:pPr>
            <w:r>
              <w:t>其他流动负债</w:t>
            </w:r>
          </w:p>
        </w:tc>
        <w:tc>
          <w:tcPr>
            <w:tcW w:w="1041" w:type="pct"/>
            <w:vAlign w:val="center"/>
          </w:tcPr>
          <w:p w14:paraId="5785B2BD" w14:textId="77777777" w:rsidR="00C81553" w:rsidRDefault="00C81553" w:rsidP="00C81553">
            <w:pPr>
              <w:jc w:val="right"/>
              <w:rPr>
                <w:rStyle w:val="5Char1"/>
                <w:b w:val="0"/>
              </w:rPr>
            </w:pPr>
            <w:r>
              <w:t>26,905,188.20</w:t>
            </w:r>
          </w:p>
        </w:tc>
        <w:tc>
          <w:tcPr>
            <w:tcW w:w="589" w:type="pct"/>
            <w:vAlign w:val="center"/>
          </w:tcPr>
          <w:p w14:paraId="3F26D454" w14:textId="77777777" w:rsidR="00C81553" w:rsidRDefault="00C81553" w:rsidP="00C81553">
            <w:pPr>
              <w:jc w:val="right"/>
              <w:rPr>
                <w:rStyle w:val="5Char1"/>
                <w:b w:val="0"/>
              </w:rPr>
            </w:pPr>
            <w:r>
              <w:t>0.20</w:t>
            </w:r>
          </w:p>
        </w:tc>
        <w:tc>
          <w:tcPr>
            <w:tcW w:w="1040" w:type="pct"/>
          </w:tcPr>
          <w:p w14:paraId="4FAC61EC" w14:textId="77777777" w:rsidR="00C81553" w:rsidRDefault="00C81553" w:rsidP="00C81553">
            <w:pPr>
              <w:jc w:val="right"/>
              <w:rPr>
                <w:rStyle w:val="5Char1"/>
                <w:b w:val="0"/>
              </w:rPr>
            </w:pPr>
            <w:r>
              <w:t>53,421,051.51</w:t>
            </w:r>
          </w:p>
        </w:tc>
        <w:tc>
          <w:tcPr>
            <w:tcW w:w="566" w:type="pct"/>
          </w:tcPr>
          <w:p w14:paraId="2335788C" w14:textId="77777777" w:rsidR="00C81553" w:rsidRDefault="00C81553" w:rsidP="00C81553">
            <w:pPr>
              <w:jc w:val="right"/>
              <w:rPr>
                <w:rStyle w:val="5Char1"/>
                <w:b w:val="0"/>
              </w:rPr>
            </w:pPr>
            <w:r>
              <w:t>0.42</w:t>
            </w:r>
          </w:p>
        </w:tc>
        <w:tc>
          <w:tcPr>
            <w:tcW w:w="544" w:type="pct"/>
          </w:tcPr>
          <w:p w14:paraId="555E5638" w14:textId="77777777" w:rsidR="00C81553" w:rsidRDefault="00C81553" w:rsidP="00C81553">
            <w:pPr>
              <w:jc w:val="right"/>
              <w:rPr>
                <w:rStyle w:val="5Char1"/>
                <w:b w:val="0"/>
              </w:rPr>
            </w:pPr>
            <w:r>
              <w:t>-49.64</w:t>
            </w:r>
          </w:p>
        </w:tc>
        <w:tc>
          <w:tcPr>
            <w:tcW w:w="406" w:type="pct"/>
            <w:vAlign w:val="center"/>
          </w:tcPr>
          <w:p w14:paraId="1F1E8780" w14:textId="652F4087" w:rsidR="00C81553" w:rsidRDefault="00C81553" w:rsidP="00C81553">
            <w:pPr>
              <w:rPr>
                <w:rStyle w:val="5Char1"/>
                <w:b w:val="0"/>
              </w:rPr>
            </w:pPr>
            <w:r>
              <w:t>注15</w:t>
            </w:r>
          </w:p>
        </w:tc>
      </w:tr>
      <w:tr w:rsidR="00C81553" w14:paraId="10A77B6A" w14:textId="77777777" w:rsidTr="005801B8">
        <w:trPr>
          <w:trHeight w:val="135"/>
          <w:jc w:val="center"/>
        </w:trPr>
        <w:tc>
          <w:tcPr>
            <w:tcW w:w="814" w:type="pct"/>
          </w:tcPr>
          <w:p w14:paraId="640C3644" w14:textId="77777777" w:rsidR="00C81553" w:rsidRDefault="00C81553" w:rsidP="00C81553">
            <w:pPr>
              <w:rPr>
                <w:rStyle w:val="5Char1"/>
                <w:b w:val="0"/>
              </w:rPr>
            </w:pPr>
            <w:r>
              <w:t>递延收益</w:t>
            </w:r>
          </w:p>
        </w:tc>
        <w:tc>
          <w:tcPr>
            <w:tcW w:w="1041" w:type="pct"/>
            <w:vAlign w:val="center"/>
          </w:tcPr>
          <w:p w14:paraId="438AAF23" w14:textId="77777777" w:rsidR="00C81553" w:rsidRDefault="00C81553" w:rsidP="00C81553">
            <w:pPr>
              <w:jc w:val="right"/>
              <w:rPr>
                <w:rStyle w:val="5Char1"/>
                <w:b w:val="0"/>
              </w:rPr>
            </w:pPr>
            <w:r>
              <w:t>174,657,653.72</w:t>
            </w:r>
          </w:p>
        </w:tc>
        <w:tc>
          <w:tcPr>
            <w:tcW w:w="589" w:type="pct"/>
            <w:vAlign w:val="center"/>
          </w:tcPr>
          <w:p w14:paraId="3A6DA2CA" w14:textId="77777777" w:rsidR="00C81553" w:rsidRDefault="00C81553" w:rsidP="00C81553">
            <w:pPr>
              <w:jc w:val="right"/>
              <w:rPr>
                <w:rStyle w:val="5Char1"/>
                <w:b w:val="0"/>
              </w:rPr>
            </w:pPr>
            <w:r>
              <w:t>1.30</w:t>
            </w:r>
          </w:p>
        </w:tc>
        <w:tc>
          <w:tcPr>
            <w:tcW w:w="1040" w:type="pct"/>
          </w:tcPr>
          <w:p w14:paraId="1B0AE764" w14:textId="77777777" w:rsidR="00C81553" w:rsidRDefault="00C81553" w:rsidP="00C81553">
            <w:pPr>
              <w:jc w:val="right"/>
              <w:rPr>
                <w:rStyle w:val="5Char1"/>
                <w:b w:val="0"/>
              </w:rPr>
            </w:pPr>
            <w:r>
              <w:t>123,959,681.70</w:t>
            </w:r>
          </w:p>
        </w:tc>
        <w:tc>
          <w:tcPr>
            <w:tcW w:w="566" w:type="pct"/>
          </w:tcPr>
          <w:p w14:paraId="0C5BB029" w14:textId="77777777" w:rsidR="00C81553" w:rsidRDefault="00C81553" w:rsidP="00C81553">
            <w:pPr>
              <w:jc w:val="right"/>
              <w:rPr>
                <w:rStyle w:val="5Char1"/>
                <w:b w:val="0"/>
              </w:rPr>
            </w:pPr>
            <w:r>
              <w:t>0.97</w:t>
            </w:r>
          </w:p>
        </w:tc>
        <w:tc>
          <w:tcPr>
            <w:tcW w:w="544" w:type="pct"/>
          </w:tcPr>
          <w:p w14:paraId="3481DDA7" w14:textId="77777777" w:rsidR="00C81553" w:rsidRDefault="00C81553" w:rsidP="00C81553">
            <w:pPr>
              <w:jc w:val="right"/>
              <w:rPr>
                <w:rStyle w:val="5Char1"/>
                <w:b w:val="0"/>
              </w:rPr>
            </w:pPr>
            <w:r>
              <w:t>40.90</w:t>
            </w:r>
          </w:p>
        </w:tc>
        <w:tc>
          <w:tcPr>
            <w:tcW w:w="406" w:type="pct"/>
          </w:tcPr>
          <w:p w14:paraId="75211174" w14:textId="77894579" w:rsidR="00C81553" w:rsidRDefault="00C81553" w:rsidP="00C81553">
            <w:pPr>
              <w:rPr>
                <w:rStyle w:val="5Char1"/>
                <w:b w:val="0"/>
              </w:rPr>
            </w:pPr>
            <w:r>
              <w:rPr>
                <w:rStyle w:val="5Char1"/>
                <w:rFonts w:hint="eastAsia"/>
                <w:b w:val="0"/>
              </w:rPr>
              <w:t>注16</w:t>
            </w:r>
          </w:p>
        </w:tc>
      </w:tr>
    </w:tbl>
    <w:p w14:paraId="0436571F" w14:textId="77777777" w:rsidR="00C81553" w:rsidRDefault="00C81553"/>
    <w:p w14:paraId="06BC76D2" w14:textId="77777777" w:rsidR="00F750D0" w:rsidRDefault="00EA0B3E">
      <w:pPr>
        <w:rPr>
          <w:szCs w:val="21"/>
        </w:rPr>
      </w:pPr>
      <w:r>
        <w:rPr>
          <w:rFonts w:hint="eastAsia"/>
          <w:szCs w:val="21"/>
        </w:rPr>
        <w:t>其他说明</w:t>
      </w:r>
    </w:p>
    <w:sdt>
      <w:sdtPr>
        <w:rPr>
          <w:rFonts w:hint="eastAsia"/>
          <w:szCs w:val="21"/>
        </w:rPr>
        <w:alias w:val="资产及负债状况的其他说明"/>
        <w:tag w:val="_GBC_3aee54264edd4bb08807d2335eb33f43"/>
        <w:id w:val="-1894180631"/>
        <w:placeholder>
          <w:docPart w:val="GBC22222222222222222222222222222"/>
        </w:placeholder>
      </w:sdtPr>
      <w:sdtEndPr/>
      <w:sdtContent>
        <w:p w14:paraId="1CBBC447" w14:textId="586592D2" w:rsidR="00630B57" w:rsidRDefault="00810073" w:rsidP="00CA69B0">
          <w:pPr>
            <w:jc w:val="both"/>
          </w:pPr>
          <w:r>
            <w:rPr>
              <w:rFonts w:hint="eastAsia"/>
              <w:szCs w:val="21"/>
            </w:rPr>
            <w:t>注1：</w:t>
          </w:r>
          <w:r w:rsidRPr="00440378">
            <w:rPr>
              <w:rFonts w:hint="eastAsia"/>
              <w:szCs w:val="21"/>
            </w:rPr>
            <w:t>货币资金增加</w:t>
          </w:r>
          <w:r w:rsidRPr="00440378">
            <w:rPr>
              <w:szCs w:val="21"/>
            </w:rPr>
            <w:t>74.50%，主要系报告期</w:t>
          </w:r>
          <w:r w:rsidR="00E34573">
            <w:rPr>
              <w:rFonts w:hint="eastAsia"/>
              <w:szCs w:val="21"/>
            </w:rPr>
            <w:t>控股</w:t>
          </w:r>
          <w:r w:rsidRPr="00440378">
            <w:rPr>
              <w:szCs w:val="21"/>
            </w:rPr>
            <w:t>子公司重庆果园集装箱码头有限公司</w:t>
          </w:r>
          <w:r w:rsidR="008829CB">
            <w:rPr>
              <w:rFonts w:hint="eastAsia"/>
            </w:rPr>
            <w:t>收到</w:t>
          </w:r>
          <w:r w:rsidR="00630B57">
            <w:t>11.36亿元征收补偿款所致。</w:t>
          </w:r>
        </w:p>
        <w:p w14:paraId="5E7BD8DC" w14:textId="01EFEA20" w:rsidR="00F0196F" w:rsidRDefault="00F0196F" w:rsidP="00CA69B0">
          <w:pPr>
            <w:jc w:val="both"/>
          </w:pPr>
          <w:r>
            <w:rPr>
              <w:rFonts w:hint="eastAsia"/>
              <w:szCs w:val="21"/>
            </w:rPr>
            <w:t>注2：</w:t>
          </w:r>
          <w:r w:rsidRPr="00F0196F">
            <w:rPr>
              <w:rFonts w:hint="eastAsia"/>
              <w:szCs w:val="21"/>
            </w:rPr>
            <w:t>应收账款增加</w:t>
          </w:r>
          <w:r w:rsidRPr="00F0196F">
            <w:rPr>
              <w:szCs w:val="21"/>
            </w:rPr>
            <w:t>13.01%，主要系报告期装卸业务收入和综合物流业务收入同比增加所致。</w:t>
          </w:r>
        </w:p>
        <w:p w14:paraId="631ED1B4" w14:textId="5D0CBC34" w:rsidR="00810073" w:rsidRPr="00E34573" w:rsidRDefault="00810073" w:rsidP="00CA69B0">
          <w:pPr>
            <w:jc w:val="both"/>
            <w:rPr>
              <w:szCs w:val="21"/>
            </w:rPr>
          </w:pPr>
          <w:r>
            <w:rPr>
              <w:rFonts w:hint="eastAsia"/>
              <w:szCs w:val="21"/>
            </w:rPr>
            <w:t>注</w:t>
          </w:r>
          <w:r w:rsidR="003133EC">
            <w:rPr>
              <w:rFonts w:hint="eastAsia"/>
              <w:szCs w:val="21"/>
            </w:rPr>
            <w:t>3</w:t>
          </w:r>
          <w:r>
            <w:rPr>
              <w:rFonts w:hint="eastAsia"/>
              <w:szCs w:val="21"/>
            </w:rPr>
            <w:t>：</w:t>
          </w:r>
          <w:r w:rsidR="00A10B12">
            <w:t>其他应收款</w:t>
          </w:r>
          <w:r w:rsidR="00A10B12" w:rsidRPr="00701CEE">
            <w:rPr>
              <w:szCs w:val="21"/>
            </w:rPr>
            <w:t>增加759.87%</w:t>
          </w:r>
          <w:r w:rsidR="007E12A5" w:rsidRPr="00701CEE">
            <w:rPr>
              <w:szCs w:val="21"/>
            </w:rPr>
            <w:t>，</w:t>
          </w:r>
          <w:r w:rsidR="00E34573" w:rsidRPr="00701CEE">
            <w:rPr>
              <w:rFonts w:hint="eastAsia"/>
              <w:szCs w:val="21"/>
            </w:rPr>
            <w:t>主要系报告</w:t>
          </w:r>
          <w:r w:rsidR="00E34573" w:rsidRPr="00701CEE">
            <w:rPr>
              <w:szCs w:val="21"/>
            </w:rPr>
            <w:t>期</w:t>
          </w:r>
          <w:r w:rsidR="00E34573" w:rsidRPr="00701CEE">
            <w:rPr>
              <w:rFonts w:hint="eastAsia"/>
              <w:szCs w:val="21"/>
            </w:rPr>
            <w:t>控股</w:t>
          </w:r>
          <w:r w:rsidR="00E34573" w:rsidRPr="00701CEE">
            <w:rPr>
              <w:szCs w:val="21"/>
            </w:rPr>
            <w:t>子公司重庆果园集装箱码头有限公司</w:t>
          </w:r>
          <w:r w:rsidR="00E34573" w:rsidRPr="00701CEE">
            <w:rPr>
              <w:rFonts w:hint="eastAsia"/>
              <w:szCs w:val="21"/>
            </w:rPr>
            <w:t>按第一期征收补偿协议</w:t>
          </w:r>
          <w:r w:rsidR="00E34573" w:rsidRPr="00701CEE">
            <w:rPr>
              <w:szCs w:val="21"/>
            </w:rPr>
            <w:t>应收尚余</w:t>
          </w:r>
          <w:r w:rsidR="00E34573" w:rsidRPr="00701CEE">
            <w:rPr>
              <w:rFonts w:hint="eastAsia"/>
              <w:szCs w:val="21"/>
            </w:rPr>
            <w:t>的</w:t>
          </w:r>
          <w:r w:rsidR="00E34573" w:rsidRPr="00701CEE">
            <w:rPr>
              <w:szCs w:val="21"/>
            </w:rPr>
            <w:t>寸滩</w:t>
          </w:r>
          <w:r w:rsidR="00E34573" w:rsidRPr="00701CEE">
            <w:rPr>
              <w:rFonts w:hint="eastAsia"/>
              <w:szCs w:val="21"/>
            </w:rPr>
            <w:t>港</w:t>
          </w:r>
          <w:r w:rsidR="00E34573" w:rsidRPr="00701CEE">
            <w:rPr>
              <w:szCs w:val="21"/>
            </w:rPr>
            <w:t>征收补偿款所致。</w:t>
          </w:r>
        </w:p>
        <w:p w14:paraId="305FCE9E" w14:textId="7FE41FCF" w:rsidR="00810073" w:rsidRDefault="00810073" w:rsidP="00CA69B0">
          <w:pPr>
            <w:jc w:val="both"/>
            <w:rPr>
              <w:szCs w:val="21"/>
            </w:rPr>
          </w:pPr>
          <w:r>
            <w:rPr>
              <w:rFonts w:hint="eastAsia"/>
              <w:szCs w:val="21"/>
            </w:rPr>
            <w:t>注</w:t>
          </w:r>
          <w:r w:rsidR="003133EC">
            <w:rPr>
              <w:rFonts w:hint="eastAsia"/>
              <w:szCs w:val="21"/>
            </w:rPr>
            <w:t>4</w:t>
          </w:r>
          <w:r>
            <w:rPr>
              <w:rFonts w:hint="eastAsia"/>
              <w:szCs w:val="21"/>
            </w:rPr>
            <w:t>：</w:t>
          </w:r>
          <w:r w:rsidRPr="00440378">
            <w:rPr>
              <w:rFonts w:hint="eastAsia"/>
              <w:szCs w:val="21"/>
            </w:rPr>
            <w:t>存货减少</w:t>
          </w:r>
          <w:r w:rsidRPr="00440378">
            <w:rPr>
              <w:szCs w:val="21"/>
            </w:rPr>
            <w:t>36.35%</w:t>
          </w:r>
          <w:r w:rsidR="007E12A5">
            <w:rPr>
              <w:szCs w:val="21"/>
            </w:rPr>
            <w:t>，主要系报告期</w:t>
          </w:r>
          <w:r w:rsidRPr="00440378">
            <w:rPr>
              <w:szCs w:val="21"/>
            </w:rPr>
            <w:t>子公司</w:t>
          </w:r>
          <w:r w:rsidR="006478B1" w:rsidRPr="006478B1">
            <w:rPr>
              <w:rFonts w:hint="eastAsia"/>
              <w:szCs w:val="21"/>
            </w:rPr>
            <w:t>重庆港九两江物流有限公司</w:t>
          </w:r>
          <w:r w:rsidRPr="00440378">
            <w:rPr>
              <w:szCs w:val="21"/>
            </w:rPr>
            <w:t>存货减少所致。</w:t>
          </w:r>
        </w:p>
        <w:p w14:paraId="66865046" w14:textId="79056718" w:rsidR="00810073" w:rsidRDefault="00810073" w:rsidP="00CA69B0">
          <w:pPr>
            <w:jc w:val="both"/>
            <w:rPr>
              <w:szCs w:val="21"/>
            </w:rPr>
          </w:pPr>
          <w:r>
            <w:rPr>
              <w:rFonts w:hint="eastAsia"/>
              <w:szCs w:val="21"/>
            </w:rPr>
            <w:t>注</w:t>
          </w:r>
          <w:r w:rsidR="003133EC">
            <w:rPr>
              <w:rFonts w:hint="eastAsia"/>
              <w:szCs w:val="21"/>
            </w:rPr>
            <w:t>5</w:t>
          </w:r>
          <w:r>
            <w:rPr>
              <w:rFonts w:hint="eastAsia"/>
              <w:szCs w:val="21"/>
            </w:rPr>
            <w:t>：</w:t>
          </w:r>
          <w:r w:rsidRPr="0042642B">
            <w:rPr>
              <w:rFonts w:hint="eastAsia"/>
              <w:szCs w:val="21"/>
            </w:rPr>
            <w:t>持有待售资产减少</w:t>
          </w:r>
          <w:r w:rsidRPr="0042642B">
            <w:rPr>
              <w:szCs w:val="21"/>
            </w:rPr>
            <w:t>100%，</w:t>
          </w:r>
          <w:r w:rsidR="00E34573" w:rsidRPr="00701CEE">
            <w:rPr>
              <w:rFonts w:hint="eastAsia"/>
              <w:szCs w:val="21"/>
            </w:rPr>
            <w:t>主要系报告期控股子公司重庆果园集装箱码头有限公司对已按第一期征收补偿协议约定移交的土地及地上建</w:t>
          </w:r>
          <w:r w:rsidR="00E34573" w:rsidRPr="00701CEE">
            <w:rPr>
              <w:szCs w:val="21"/>
            </w:rPr>
            <w:t>（构）</w:t>
          </w:r>
          <w:r w:rsidR="00E34573" w:rsidRPr="00701CEE">
            <w:rPr>
              <w:rFonts w:hint="eastAsia"/>
              <w:szCs w:val="21"/>
            </w:rPr>
            <w:t>筑物等资产确认资产</w:t>
          </w:r>
          <w:r w:rsidR="00E34573" w:rsidRPr="00701CEE">
            <w:rPr>
              <w:szCs w:val="21"/>
            </w:rPr>
            <w:t>处置</w:t>
          </w:r>
          <w:r w:rsidR="00E34573" w:rsidRPr="00701CEE">
            <w:rPr>
              <w:rFonts w:hint="eastAsia"/>
              <w:szCs w:val="21"/>
            </w:rPr>
            <w:t>收益所致</w:t>
          </w:r>
          <w:r w:rsidR="00E34573" w:rsidRPr="00701CEE">
            <w:rPr>
              <w:szCs w:val="21"/>
            </w:rPr>
            <w:t>。</w:t>
          </w:r>
        </w:p>
        <w:p w14:paraId="49C27535" w14:textId="3EEB6AB1" w:rsidR="00810073" w:rsidRDefault="00810073" w:rsidP="00CA69B0">
          <w:pPr>
            <w:jc w:val="both"/>
            <w:rPr>
              <w:szCs w:val="21"/>
            </w:rPr>
          </w:pPr>
          <w:r>
            <w:rPr>
              <w:rFonts w:hint="eastAsia"/>
              <w:szCs w:val="21"/>
            </w:rPr>
            <w:lastRenderedPageBreak/>
            <w:t>注</w:t>
          </w:r>
          <w:r w:rsidR="003133EC">
            <w:rPr>
              <w:rFonts w:hint="eastAsia"/>
              <w:szCs w:val="21"/>
            </w:rPr>
            <w:t>6</w:t>
          </w:r>
          <w:r>
            <w:rPr>
              <w:rFonts w:hint="eastAsia"/>
              <w:szCs w:val="21"/>
            </w:rPr>
            <w:t>：</w:t>
          </w:r>
          <w:r w:rsidRPr="007A230E">
            <w:rPr>
              <w:rFonts w:hint="eastAsia"/>
              <w:szCs w:val="21"/>
            </w:rPr>
            <w:t>其他流动资产增加</w:t>
          </w:r>
          <w:r w:rsidRPr="007A230E">
            <w:rPr>
              <w:szCs w:val="21"/>
            </w:rPr>
            <w:t>94.38%，主要系报告期</w:t>
          </w:r>
          <w:r w:rsidR="00EE3FBD" w:rsidRPr="00EE3FBD">
            <w:rPr>
              <w:rFonts w:hint="eastAsia"/>
              <w:szCs w:val="21"/>
            </w:rPr>
            <w:t>待抵扣进项税额增加所致。</w:t>
          </w:r>
        </w:p>
        <w:p w14:paraId="44173BAF" w14:textId="1C256054" w:rsidR="00810073" w:rsidRDefault="00810073" w:rsidP="00CA69B0">
          <w:pPr>
            <w:jc w:val="both"/>
            <w:rPr>
              <w:szCs w:val="21"/>
            </w:rPr>
          </w:pPr>
          <w:r>
            <w:rPr>
              <w:rFonts w:hint="eastAsia"/>
              <w:szCs w:val="21"/>
            </w:rPr>
            <w:t>注</w:t>
          </w:r>
          <w:r w:rsidR="003133EC">
            <w:rPr>
              <w:rFonts w:hint="eastAsia"/>
              <w:szCs w:val="21"/>
            </w:rPr>
            <w:t>7</w:t>
          </w:r>
          <w:r>
            <w:rPr>
              <w:rFonts w:hint="eastAsia"/>
              <w:szCs w:val="21"/>
            </w:rPr>
            <w:t>：</w:t>
          </w:r>
          <w:r w:rsidRPr="007A230E">
            <w:rPr>
              <w:rFonts w:hint="eastAsia"/>
              <w:szCs w:val="21"/>
            </w:rPr>
            <w:t>在建工程减少</w:t>
          </w:r>
          <w:r w:rsidR="003B1728">
            <w:rPr>
              <w:szCs w:val="21"/>
            </w:rPr>
            <w:t>63.67</w:t>
          </w:r>
          <w:r w:rsidRPr="007A230E">
            <w:rPr>
              <w:szCs w:val="21"/>
            </w:rPr>
            <w:t>%，主要系报告期在建工程转固所致。</w:t>
          </w:r>
        </w:p>
        <w:p w14:paraId="4A5982B6" w14:textId="6FD8CF6B" w:rsidR="00810073" w:rsidRDefault="00810073" w:rsidP="00CA69B0">
          <w:pPr>
            <w:jc w:val="both"/>
            <w:rPr>
              <w:szCs w:val="21"/>
            </w:rPr>
          </w:pPr>
          <w:r>
            <w:rPr>
              <w:rFonts w:hint="eastAsia"/>
              <w:szCs w:val="21"/>
            </w:rPr>
            <w:t>注</w:t>
          </w:r>
          <w:r w:rsidR="003133EC">
            <w:rPr>
              <w:rFonts w:hint="eastAsia"/>
              <w:szCs w:val="21"/>
            </w:rPr>
            <w:t>8</w:t>
          </w:r>
          <w:r>
            <w:rPr>
              <w:rFonts w:hint="eastAsia"/>
              <w:szCs w:val="21"/>
            </w:rPr>
            <w:t>：</w:t>
          </w:r>
          <w:r w:rsidRPr="007A230E">
            <w:rPr>
              <w:rFonts w:hint="eastAsia"/>
              <w:szCs w:val="21"/>
            </w:rPr>
            <w:t>短期借款减少</w:t>
          </w:r>
          <w:r w:rsidRPr="007A230E">
            <w:rPr>
              <w:szCs w:val="21"/>
            </w:rPr>
            <w:t>100%，主要系报告期</w:t>
          </w:r>
          <w:r w:rsidR="00E07F89">
            <w:t>归还银行短期借款所致。</w:t>
          </w:r>
        </w:p>
        <w:p w14:paraId="66F86DA9" w14:textId="4FBAF173" w:rsidR="00810073" w:rsidRDefault="00810073" w:rsidP="00CA69B0">
          <w:pPr>
            <w:jc w:val="both"/>
            <w:rPr>
              <w:szCs w:val="21"/>
            </w:rPr>
          </w:pPr>
          <w:r>
            <w:rPr>
              <w:rFonts w:hint="eastAsia"/>
              <w:szCs w:val="21"/>
            </w:rPr>
            <w:t>注</w:t>
          </w:r>
          <w:r w:rsidR="003133EC">
            <w:rPr>
              <w:rFonts w:hint="eastAsia"/>
              <w:szCs w:val="21"/>
            </w:rPr>
            <w:t>9</w:t>
          </w:r>
          <w:r>
            <w:rPr>
              <w:rFonts w:hint="eastAsia"/>
              <w:szCs w:val="21"/>
            </w:rPr>
            <w:t>：</w:t>
          </w:r>
          <w:r w:rsidR="00E1079B" w:rsidRPr="00E1079B">
            <w:rPr>
              <w:rFonts w:hint="eastAsia"/>
              <w:szCs w:val="21"/>
            </w:rPr>
            <w:t>应付票据增加</w:t>
          </w:r>
          <w:r w:rsidR="00E1079B" w:rsidRPr="00E1079B">
            <w:rPr>
              <w:szCs w:val="21"/>
            </w:rPr>
            <w:t>155.03%，主要系报告期开具银行承兑汇票增加所致。</w:t>
          </w:r>
          <w:r w:rsidR="00E1079B">
            <w:rPr>
              <w:szCs w:val="21"/>
            </w:rPr>
            <w:t xml:space="preserve"> </w:t>
          </w:r>
        </w:p>
        <w:p w14:paraId="6393DBA9" w14:textId="1F36C3DA" w:rsidR="00810073" w:rsidRDefault="00810073" w:rsidP="00CA69B0">
          <w:pPr>
            <w:jc w:val="both"/>
            <w:rPr>
              <w:szCs w:val="21"/>
            </w:rPr>
          </w:pPr>
          <w:r>
            <w:rPr>
              <w:rFonts w:hint="eastAsia"/>
              <w:szCs w:val="21"/>
            </w:rPr>
            <w:t>注</w:t>
          </w:r>
          <w:r w:rsidR="003133EC">
            <w:rPr>
              <w:rFonts w:hint="eastAsia"/>
              <w:szCs w:val="21"/>
            </w:rPr>
            <w:t>10</w:t>
          </w:r>
          <w:r>
            <w:rPr>
              <w:rFonts w:hint="eastAsia"/>
              <w:szCs w:val="21"/>
            </w:rPr>
            <w:t>：</w:t>
          </w:r>
          <w:r w:rsidR="00813678" w:rsidRPr="00813678">
            <w:rPr>
              <w:rFonts w:hint="eastAsia"/>
              <w:szCs w:val="21"/>
            </w:rPr>
            <w:t>应付账款减少</w:t>
          </w:r>
          <w:r w:rsidR="00813678" w:rsidRPr="00813678">
            <w:rPr>
              <w:szCs w:val="21"/>
            </w:rPr>
            <w:t>37.02%，主要系报告期</w:t>
          </w:r>
          <w:r w:rsidR="0084342F">
            <w:t>应付工程款下降所致</w:t>
          </w:r>
          <w:r w:rsidR="00813678" w:rsidRPr="00813678">
            <w:rPr>
              <w:szCs w:val="21"/>
            </w:rPr>
            <w:t>。</w:t>
          </w:r>
          <w:r w:rsidR="00813678">
            <w:rPr>
              <w:szCs w:val="21"/>
            </w:rPr>
            <w:t xml:space="preserve"> </w:t>
          </w:r>
        </w:p>
        <w:p w14:paraId="3A5ED87B" w14:textId="32295F62" w:rsidR="00810073" w:rsidRDefault="00810073" w:rsidP="00CA69B0">
          <w:pPr>
            <w:jc w:val="both"/>
            <w:rPr>
              <w:szCs w:val="21"/>
            </w:rPr>
          </w:pPr>
          <w:r>
            <w:rPr>
              <w:rFonts w:hint="eastAsia"/>
              <w:szCs w:val="21"/>
            </w:rPr>
            <w:t>注</w:t>
          </w:r>
          <w:r w:rsidR="003133EC">
            <w:rPr>
              <w:rFonts w:hint="eastAsia"/>
              <w:szCs w:val="21"/>
            </w:rPr>
            <w:t>11</w:t>
          </w:r>
          <w:r>
            <w:rPr>
              <w:rFonts w:hint="eastAsia"/>
              <w:szCs w:val="21"/>
            </w:rPr>
            <w:t>：</w:t>
          </w:r>
          <w:r w:rsidRPr="007A230E">
            <w:rPr>
              <w:rFonts w:hint="eastAsia"/>
              <w:szCs w:val="21"/>
            </w:rPr>
            <w:t>预收款项减少</w:t>
          </w:r>
          <w:r w:rsidRPr="007A230E">
            <w:rPr>
              <w:szCs w:val="21"/>
            </w:rPr>
            <w:t>30.77%，主要系报告期租金收入下降所致。</w:t>
          </w:r>
        </w:p>
        <w:p w14:paraId="63A3CAB6" w14:textId="5816281A" w:rsidR="00810073" w:rsidRPr="00FD4979" w:rsidRDefault="00810073" w:rsidP="00CA69B0">
          <w:pPr>
            <w:jc w:val="both"/>
            <w:rPr>
              <w:szCs w:val="21"/>
            </w:rPr>
          </w:pPr>
          <w:r>
            <w:rPr>
              <w:rFonts w:hint="eastAsia"/>
              <w:szCs w:val="21"/>
            </w:rPr>
            <w:t>注</w:t>
          </w:r>
          <w:r w:rsidR="003133EC">
            <w:rPr>
              <w:rFonts w:hint="eastAsia"/>
              <w:szCs w:val="21"/>
            </w:rPr>
            <w:t>12</w:t>
          </w:r>
          <w:r>
            <w:rPr>
              <w:rFonts w:hint="eastAsia"/>
              <w:szCs w:val="21"/>
            </w:rPr>
            <w:t>：</w:t>
          </w:r>
          <w:r w:rsidRPr="007A230E">
            <w:rPr>
              <w:rFonts w:hint="eastAsia"/>
              <w:szCs w:val="21"/>
            </w:rPr>
            <w:t>合同负债减少</w:t>
          </w:r>
          <w:r w:rsidRPr="007A230E">
            <w:rPr>
              <w:szCs w:val="21"/>
            </w:rPr>
            <w:t>44.41%，主要系报告期</w:t>
          </w:r>
          <w:r w:rsidR="00FD4979" w:rsidRPr="00FD4979">
            <w:rPr>
              <w:rFonts w:hint="eastAsia"/>
              <w:szCs w:val="21"/>
            </w:rPr>
            <w:t>预收</w:t>
          </w:r>
          <w:r w:rsidR="00FD4979" w:rsidRPr="00FD4979">
            <w:rPr>
              <w:szCs w:val="21"/>
            </w:rPr>
            <w:t>商品款下降所致。</w:t>
          </w:r>
        </w:p>
        <w:p w14:paraId="1DA494C4" w14:textId="4C03EFB4" w:rsidR="00810073" w:rsidRPr="00E34573" w:rsidRDefault="00810073" w:rsidP="00CA69B0">
          <w:pPr>
            <w:jc w:val="both"/>
            <w:rPr>
              <w:szCs w:val="21"/>
            </w:rPr>
          </w:pPr>
          <w:r>
            <w:rPr>
              <w:rFonts w:hint="eastAsia"/>
              <w:szCs w:val="21"/>
            </w:rPr>
            <w:t>注</w:t>
          </w:r>
          <w:r w:rsidR="003133EC">
            <w:rPr>
              <w:rFonts w:hint="eastAsia"/>
              <w:szCs w:val="21"/>
            </w:rPr>
            <w:t>13</w:t>
          </w:r>
          <w:r>
            <w:rPr>
              <w:rFonts w:hint="eastAsia"/>
              <w:szCs w:val="21"/>
            </w:rPr>
            <w:t>：</w:t>
          </w:r>
          <w:r w:rsidRPr="007A230E">
            <w:rPr>
              <w:rFonts w:hint="eastAsia"/>
              <w:szCs w:val="21"/>
            </w:rPr>
            <w:t>应交税费增加</w:t>
          </w:r>
          <w:r w:rsidRPr="007A230E">
            <w:rPr>
              <w:szCs w:val="21"/>
            </w:rPr>
            <w:t>996.83%，</w:t>
          </w:r>
          <w:r w:rsidR="00E34573" w:rsidRPr="00701CEE">
            <w:rPr>
              <w:rFonts w:hint="eastAsia"/>
              <w:szCs w:val="21"/>
            </w:rPr>
            <w:t>主要系报告期控股子公司</w:t>
          </w:r>
          <w:r w:rsidR="00E34573" w:rsidRPr="00701CEE">
            <w:rPr>
              <w:szCs w:val="21"/>
            </w:rPr>
            <w:t>重庆果园集装箱码头有限公司</w:t>
          </w:r>
          <w:r w:rsidR="00E34573" w:rsidRPr="00701CEE">
            <w:rPr>
              <w:rFonts w:hint="eastAsia"/>
              <w:szCs w:val="21"/>
            </w:rPr>
            <w:t>对已按第一期征收补偿协议约定移交的土地及地上建</w:t>
          </w:r>
          <w:r w:rsidR="00E34573" w:rsidRPr="00701CEE">
            <w:rPr>
              <w:szCs w:val="21"/>
            </w:rPr>
            <w:t>（构）</w:t>
          </w:r>
          <w:r w:rsidR="00E34573" w:rsidRPr="00701CEE">
            <w:rPr>
              <w:rFonts w:hint="eastAsia"/>
              <w:szCs w:val="21"/>
            </w:rPr>
            <w:t>筑物等资产确认资产</w:t>
          </w:r>
          <w:r w:rsidR="00E34573" w:rsidRPr="00701CEE">
            <w:rPr>
              <w:szCs w:val="21"/>
            </w:rPr>
            <w:t>处置</w:t>
          </w:r>
          <w:r w:rsidR="00E34573" w:rsidRPr="00701CEE">
            <w:rPr>
              <w:rFonts w:hint="eastAsia"/>
              <w:szCs w:val="21"/>
            </w:rPr>
            <w:t>收益，导致</w:t>
          </w:r>
          <w:r w:rsidR="00E34573" w:rsidRPr="00701CEE">
            <w:rPr>
              <w:szCs w:val="21"/>
            </w:rPr>
            <w:t>应交企业所得税增加所致。</w:t>
          </w:r>
        </w:p>
        <w:p w14:paraId="793C58F9" w14:textId="55652932" w:rsidR="00C03E3F" w:rsidRPr="00DD4F85" w:rsidRDefault="00C03E3F" w:rsidP="00701CEE">
          <w:pPr>
            <w:jc w:val="both"/>
            <w:rPr>
              <w:color w:val="000000"/>
              <w:sz w:val="22"/>
              <w:szCs w:val="22"/>
            </w:rPr>
          </w:pPr>
          <w:r>
            <w:rPr>
              <w:rFonts w:hint="eastAsia"/>
              <w:szCs w:val="21"/>
            </w:rPr>
            <w:t>注</w:t>
          </w:r>
          <w:r w:rsidR="003133EC">
            <w:rPr>
              <w:rFonts w:hint="eastAsia"/>
              <w:szCs w:val="21"/>
            </w:rPr>
            <w:t>14</w:t>
          </w:r>
          <w:r>
            <w:rPr>
              <w:rFonts w:hint="eastAsia"/>
              <w:szCs w:val="21"/>
            </w:rPr>
            <w:t>：</w:t>
          </w:r>
          <w:r w:rsidR="00DD4F85" w:rsidRPr="00DD4F85">
            <w:rPr>
              <w:rFonts w:hint="eastAsia"/>
              <w:color w:val="000000"/>
              <w:sz w:val="22"/>
              <w:szCs w:val="22"/>
            </w:rPr>
            <w:t>其他应付款减少62.17%，主要系报告期控股子公司重庆果园集装箱码头有限公司对寸滩港土地及地上建（构） 筑物等资产确认资产处置</w:t>
          </w:r>
          <w:r w:rsidR="003D5ACD">
            <w:rPr>
              <w:rFonts w:hint="eastAsia"/>
              <w:color w:val="000000"/>
              <w:sz w:val="22"/>
              <w:szCs w:val="22"/>
            </w:rPr>
            <w:t>收</w:t>
          </w:r>
          <w:r w:rsidR="00DD4F85" w:rsidRPr="00DD4F85">
            <w:rPr>
              <w:rFonts w:hint="eastAsia"/>
              <w:color w:val="000000"/>
              <w:sz w:val="22"/>
              <w:szCs w:val="22"/>
            </w:rPr>
            <w:t>益，年初预收的5 亿元征收补偿款转出所致。</w:t>
          </w:r>
        </w:p>
        <w:p w14:paraId="4DEBE537" w14:textId="60289C2B" w:rsidR="00810073" w:rsidRDefault="00810073" w:rsidP="00CA69B0">
          <w:pPr>
            <w:jc w:val="both"/>
            <w:rPr>
              <w:szCs w:val="21"/>
            </w:rPr>
          </w:pPr>
          <w:r>
            <w:rPr>
              <w:rFonts w:hint="eastAsia"/>
              <w:szCs w:val="21"/>
            </w:rPr>
            <w:t>注</w:t>
          </w:r>
          <w:r w:rsidR="003133EC">
            <w:rPr>
              <w:rFonts w:hint="eastAsia"/>
              <w:szCs w:val="21"/>
            </w:rPr>
            <w:t>15</w:t>
          </w:r>
          <w:r>
            <w:rPr>
              <w:rFonts w:hint="eastAsia"/>
              <w:szCs w:val="21"/>
            </w:rPr>
            <w:t>：</w:t>
          </w:r>
          <w:r w:rsidRPr="007A230E">
            <w:rPr>
              <w:rFonts w:hint="eastAsia"/>
              <w:szCs w:val="21"/>
            </w:rPr>
            <w:t>其他流动负债减少</w:t>
          </w:r>
          <w:r w:rsidRPr="007A230E">
            <w:rPr>
              <w:szCs w:val="21"/>
            </w:rPr>
            <w:t>49.64%，主要系报告期</w:t>
          </w:r>
          <w:r w:rsidR="00CD7303">
            <w:t>预收商品款下降，导致与之相关的待转销项税下降所致</w:t>
          </w:r>
          <w:r w:rsidRPr="007A230E">
            <w:rPr>
              <w:szCs w:val="21"/>
            </w:rPr>
            <w:t>。</w:t>
          </w:r>
        </w:p>
        <w:p w14:paraId="07270B31" w14:textId="6C7C8FDC" w:rsidR="00F750D0" w:rsidRDefault="00810073" w:rsidP="00CA69B0">
          <w:pPr>
            <w:jc w:val="both"/>
            <w:rPr>
              <w:szCs w:val="21"/>
            </w:rPr>
          </w:pPr>
          <w:r>
            <w:rPr>
              <w:rFonts w:hint="eastAsia"/>
              <w:szCs w:val="21"/>
            </w:rPr>
            <w:t>注</w:t>
          </w:r>
          <w:r w:rsidR="003133EC">
            <w:rPr>
              <w:rFonts w:hint="eastAsia"/>
              <w:szCs w:val="21"/>
            </w:rPr>
            <w:t>16</w:t>
          </w:r>
          <w:r>
            <w:rPr>
              <w:rFonts w:hint="eastAsia"/>
              <w:szCs w:val="21"/>
            </w:rPr>
            <w:t>：</w:t>
          </w:r>
          <w:r w:rsidRPr="007A230E">
            <w:rPr>
              <w:rFonts w:hint="eastAsia"/>
              <w:szCs w:val="21"/>
            </w:rPr>
            <w:t>递延收益增加</w:t>
          </w:r>
          <w:r w:rsidRPr="007A230E">
            <w:rPr>
              <w:szCs w:val="21"/>
            </w:rPr>
            <w:t>40.90%，主要系报告期与资产相关的政府补助增加所致。</w:t>
          </w:r>
        </w:p>
      </w:sdtContent>
    </w:sdt>
    <w:p w14:paraId="7FE5136A" w14:textId="77777777" w:rsidR="00F750D0" w:rsidRDefault="00EA0B3E" w:rsidP="00B009F5">
      <w:pPr>
        <w:pStyle w:val="4"/>
        <w:numPr>
          <w:ilvl w:val="0"/>
          <w:numId w:val="35"/>
        </w:numPr>
        <w:rPr>
          <w:rFonts w:ascii="宋体" w:eastAsia="宋体" w:hAnsi="宋体" w:cs="宋体"/>
          <w:kern w:val="0"/>
          <w:szCs w:val="21"/>
        </w:rPr>
      </w:pPr>
      <w:bookmarkStart w:id="30"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411707012"/>
        <w:placeholder>
          <w:docPart w:val="GBC22222222222222222222222222222"/>
        </w:placeholder>
      </w:sdtPr>
      <w:sdtEndPr/>
      <w:sdtContent>
        <w:p w14:paraId="0B61181C" w14:textId="6BDB3E4D" w:rsidR="00F750D0" w:rsidRDefault="00EA0B3E" w:rsidP="00810073">
          <w:pPr>
            <w:rPr>
              <w:szCs w:val="21"/>
            </w:rPr>
          </w:pPr>
          <w:r>
            <w:rPr>
              <w:szCs w:val="21"/>
            </w:rPr>
            <w:fldChar w:fldCharType="begin"/>
          </w:r>
          <w:r w:rsidR="00810073">
            <w:rPr>
              <w:szCs w:val="21"/>
            </w:rPr>
            <w:instrText xml:space="preserve"> MACROBUTTON  SnrToggleCheckbox □适用 </w:instrText>
          </w:r>
          <w:r>
            <w:rPr>
              <w:szCs w:val="21"/>
            </w:rPr>
            <w:fldChar w:fldCharType="end"/>
          </w:r>
          <w:r>
            <w:rPr>
              <w:szCs w:val="21"/>
            </w:rPr>
            <w:fldChar w:fldCharType="begin"/>
          </w:r>
          <w:r w:rsidR="00810073">
            <w:rPr>
              <w:szCs w:val="21"/>
            </w:rPr>
            <w:instrText xml:space="preserve"> MACROBUTTON  SnrToggleCheckbox √不适用 </w:instrText>
          </w:r>
          <w:r>
            <w:rPr>
              <w:szCs w:val="21"/>
            </w:rPr>
            <w:fldChar w:fldCharType="end"/>
          </w:r>
        </w:p>
      </w:sdtContent>
    </w:sdt>
    <w:p w14:paraId="54F20888" w14:textId="77777777" w:rsidR="00810073" w:rsidRDefault="00810073" w:rsidP="00810073">
      <w:pPr>
        <w:rPr>
          <w:szCs w:val="21"/>
        </w:rPr>
      </w:pPr>
    </w:p>
    <w:p w14:paraId="26E6B387" w14:textId="77777777" w:rsidR="00F750D0" w:rsidRDefault="00EA0B3E" w:rsidP="00B009F5">
      <w:pPr>
        <w:pStyle w:val="4"/>
        <w:numPr>
          <w:ilvl w:val="0"/>
          <w:numId w:val="35"/>
        </w:numPr>
      </w:pPr>
      <w:r>
        <w:t>截至报告期末主要资产受限情</w:t>
      </w:r>
      <w:r>
        <w:rPr>
          <w:rFonts w:hint="eastAsia"/>
        </w:rPr>
        <w:t>况</w:t>
      </w:r>
    </w:p>
    <w:bookmarkEnd w:id="30" w:displacedByCustomXml="next"/>
    <w:sdt>
      <w:sdtPr>
        <w:rPr>
          <w:rFonts w:hint="eastAsia"/>
          <w:szCs w:val="21"/>
        </w:rPr>
        <w:alias w:val="是否适用：主要资产受限情况[双击切换]"/>
        <w:tag w:val="_GBC_01311ee451194f52a953344cf249b1b9"/>
        <w:id w:val="-981843905"/>
        <w:placeholder>
          <w:docPart w:val="GBC22222222222222222222222222222"/>
        </w:placeholder>
      </w:sdtPr>
      <w:sdtEndPr/>
      <w:sdtContent>
        <w:p w14:paraId="7B821536"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0373431"/>
        <w:placeholder>
          <w:docPart w:val="GBC22222222222222222222222222222"/>
        </w:placeholder>
      </w:sdtPr>
      <w:sdtEndPr/>
      <w:sdtContent>
        <w:p w14:paraId="449EC33B" w14:textId="77777777" w:rsidR="00810073" w:rsidRDefault="00810073">
          <w:pPr>
            <w:rPr>
              <w:szCs w:val="21"/>
            </w:rPr>
          </w:pPr>
        </w:p>
        <w:tbl>
          <w:tblPr>
            <w:tblStyle w:val="a7"/>
            <w:tblW w:w="0" w:type="auto"/>
            <w:tblLook w:val="04A0" w:firstRow="1" w:lastRow="0" w:firstColumn="1" w:lastColumn="0" w:noHBand="0" w:noVBand="1"/>
          </w:tblPr>
          <w:tblGrid>
            <w:gridCol w:w="1129"/>
            <w:gridCol w:w="1896"/>
            <w:gridCol w:w="5798"/>
          </w:tblGrid>
          <w:tr w:rsidR="00810073" w:rsidRPr="001446B2" w14:paraId="4C3B32E2" w14:textId="77777777" w:rsidTr="00810073">
            <w:tc>
              <w:tcPr>
                <w:tcW w:w="1129" w:type="dxa"/>
              </w:tcPr>
              <w:p w14:paraId="19B475C5" w14:textId="77777777" w:rsidR="00810073" w:rsidRDefault="00810073" w:rsidP="00810073">
                <w:pPr>
                  <w:jc w:val="center"/>
                </w:pPr>
                <w:r>
                  <w:t>项目</w:t>
                </w:r>
              </w:p>
            </w:tc>
            <w:tc>
              <w:tcPr>
                <w:tcW w:w="1896" w:type="dxa"/>
              </w:tcPr>
              <w:p w14:paraId="3B16B70C" w14:textId="77777777" w:rsidR="00810073" w:rsidRDefault="00810073" w:rsidP="00810073">
                <w:pPr>
                  <w:jc w:val="center"/>
                </w:pPr>
                <w:r>
                  <w:t>期末账面价值</w:t>
                </w:r>
              </w:p>
            </w:tc>
            <w:tc>
              <w:tcPr>
                <w:tcW w:w="5798" w:type="dxa"/>
              </w:tcPr>
              <w:p w14:paraId="71790ED7" w14:textId="77777777" w:rsidR="00810073" w:rsidRDefault="00810073" w:rsidP="00810073">
                <w:pPr>
                  <w:jc w:val="center"/>
                </w:pPr>
                <w:r>
                  <w:t>受限原因</w:t>
                </w:r>
              </w:p>
            </w:tc>
          </w:tr>
          <w:tr w:rsidR="00810073" w:rsidRPr="001446B2" w14:paraId="1BF96D59" w14:textId="77777777" w:rsidTr="00810073">
            <w:tc>
              <w:tcPr>
                <w:tcW w:w="1129" w:type="dxa"/>
              </w:tcPr>
              <w:p w14:paraId="161BEDC8" w14:textId="77777777" w:rsidR="00810073" w:rsidRPr="009B7A5B" w:rsidRDefault="00810073" w:rsidP="00810073">
                <w:r w:rsidRPr="009B7A5B">
                  <w:t>货币资金</w:t>
                </w:r>
              </w:p>
            </w:tc>
            <w:tc>
              <w:tcPr>
                <w:tcW w:w="1896" w:type="dxa"/>
              </w:tcPr>
              <w:p w14:paraId="487DD7CA" w14:textId="77777777" w:rsidR="00810073" w:rsidRPr="009B7A5B" w:rsidRDefault="00810073" w:rsidP="00810073">
                <w:pPr>
                  <w:jc w:val="right"/>
                </w:pPr>
                <w:r w:rsidRPr="009B7A5B">
                  <w:t>130,505,357.30</w:t>
                </w:r>
              </w:p>
            </w:tc>
            <w:tc>
              <w:tcPr>
                <w:tcW w:w="5798" w:type="dxa"/>
              </w:tcPr>
              <w:p w14:paraId="1ECC3AD3" w14:textId="45703C67" w:rsidR="00810073" w:rsidRPr="006760CC" w:rsidRDefault="00810073" w:rsidP="00810073">
                <w:r w:rsidRPr="006760CC">
                  <w:rPr>
                    <w:rFonts w:hint="eastAsia"/>
                  </w:rPr>
                  <w:t>银行承兑汇票保证金、冻结资金</w:t>
                </w:r>
                <w:r w:rsidR="00D4618E">
                  <w:rPr>
                    <w:rFonts w:hint="eastAsia"/>
                  </w:rPr>
                  <w:t>。</w:t>
                </w:r>
              </w:p>
            </w:tc>
          </w:tr>
          <w:tr w:rsidR="00810073" w:rsidRPr="001446B2" w14:paraId="2A1FCF07" w14:textId="77777777" w:rsidTr="00810073">
            <w:tc>
              <w:tcPr>
                <w:tcW w:w="1129" w:type="dxa"/>
              </w:tcPr>
              <w:p w14:paraId="4AE4A7C1" w14:textId="77777777" w:rsidR="00810073" w:rsidRPr="007369AF" w:rsidRDefault="00810073" w:rsidP="00810073">
                <w:r w:rsidRPr="007369AF">
                  <w:t>固定资产</w:t>
                </w:r>
              </w:p>
            </w:tc>
            <w:tc>
              <w:tcPr>
                <w:tcW w:w="1896" w:type="dxa"/>
              </w:tcPr>
              <w:p w14:paraId="41046856" w14:textId="77777777" w:rsidR="00810073" w:rsidRPr="007369AF" w:rsidRDefault="00810073" w:rsidP="00810073">
                <w:pPr>
                  <w:jc w:val="right"/>
                </w:pPr>
                <w:r w:rsidRPr="007369AF">
                  <w:t>2,271,225,361.78</w:t>
                </w:r>
              </w:p>
            </w:tc>
            <w:tc>
              <w:tcPr>
                <w:tcW w:w="5798" w:type="dxa"/>
              </w:tcPr>
              <w:p w14:paraId="6123812F" w14:textId="77777777" w:rsidR="00810073" w:rsidRPr="006760CC" w:rsidRDefault="00810073" w:rsidP="00810073">
                <w:r w:rsidRPr="006760CC">
                  <w:rPr>
                    <w:rFonts w:hint="eastAsia"/>
                  </w:rPr>
                  <w:t>珞璜作业区改扩建工程项目建成后，珞璜港务以其依法拥有的重庆港江津港区珞璜作业区改扩建工程项目固定资产即本项目可办理抵押登记的土地使用权及项目建成后地上附着物提供抵押担保。向国开行授信</w:t>
                </w:r>
                <w:r w:rsidRPr="006760CC">
                  <w:t>13.50亿元。</w:t>
                </w:r>
              </w:p>
            </w:tc>
          </w:tr>
          <w:tr w:rsidR="00810073" w:rsidRPr="001446B2" w14:paraId="7579FE62" w14:textId="77777777" w:rsidTr="00810073">
            <w:tc>
              <w:tcPr>
                <w:tcW w:w="1129" w:type="dxa"/>
              </w:tcPr>
              <w:p w14:paraId="2156090D" w14:textId="77777777" w:rsidR="00810073" w:rsidRPr="00DF5AEA" w:rsidRDefault="00810073" w:rsidP="00810073">
                <w:r w:rsidRPr="00DF5AEA">
                  <w:t>无形资产</w:t>
                </w:r>
              </w:p>
            </w:tc>
            <w:tc>
              <w:tcPr>
                <w:tcW w:w="1896" w:type="dxa"/>
              </w:tcPr>
              <w:p w14:paraId="7CA5F277" w14:textId="6EB10BDC" w:rsidR="00810073" w:rsidRPr="00DF5AEA" w:rsidRDefault="00DF5AEA" w:rsidP="00810073">
                <w:pPr>
                  <w:jc w:val="right"/>
                </w:pPr>
                <w:r w:rsidRPr="00DF5AEA">
                  <w:rPr>
                    <w:rFonts w:hint="eastAsia"/>
                  </w:rPr>
                  <w:t>426,978,895.01</w:t>
                </w:r>
              </w:p>
            </w:tc>
            <w:tc>
              <w:tcPr>
                <w:tcW w:w="5798" w:type="dxa"/>
              </w:tcPr>
              <w:p w14:paraId="0553A8A9" w14:textId="572528F1" w:rsidR="00810073" w:rsidRPr="006760CC" w:rsidRDefault="00810073" w:rsidP="00810073">
                <w:r w:rsidRPr="006760CC">
                  <w:rPr>
                    <w:rFonts w:hint="eastAsia"/>
                  </w:rPr>
                  <w:t>果集司土地以账面价值为</w:t>
                </w:r>
                <w:r w:rsidR="00D074DE" w:rsidRPr="00D074DE">
                  <w:t>426,978,895.01</w:t>
                </w:r>
                <w:r w:rsidRPr="006760CC">
                  <w:t>元的土地使用权（面积557,101.00㎡）为1.00亿元长期借款提供抵押担保。</w:t>
                </w:r>
              </w:p>
            </w:tc>
          </w:tr>
        </w:tbl>
        <w:p w14:paraId="3EB57B20" w14:textId="7116B658" w:rsidR="00F750D0" w:rsidRDefault="00C86001">
          <w:pPr>
            <w:rPr>
              <w:szCs w:val="21"/>
            </w:rPr>
          </w:pPr>
        </w:p>
      </w:sdtContent>
    </w:sdt>
    <w:p w14:paraId="534154D6" w14:textId="77777777" w:rsidR="00F750D0" w:rsidRDefault="00EA0B3E" w:rsidP="00B009F5">
      <w:pPr>
        <w:pStyle w:val="4"/>
        <w:numPr>
          <w:ilvl w:val="0"/>
          <w:numId w:val="35"/>
        </w:numPr>
      </w:pPr>
      <w:r>
        <w:t>其他说明</w:t>
      </w:r>
    </w:p>
    <w:sdt>
      <w:sdtPr>
        <w:rPr>
          <w:rFonts w:hint="eastAsia"/>
          <w:szCs w:val="21"/>
        </w:rPr>
        <w:alias w:val="是否适用：资产及负债状况的其他说明[双击切换]"/>
        <w:tag w:val="_GBC_364e24c8cf1a4469ba88a4ae16e0417f"/>
        <w:id w:val="625046492"/>
        <w:placeholder>
          <w:docPart w:val="GBC22222222222222222222222222222"/>
        </w:placeholder>
      </w:sdtPr>
      <w:sdtEndPr/>
      <w:sdtContent>
        <w:p w14:paraId="6EA4CAC2" w14:textId="1ABAE4DB" w:rsidR="00F750D0" w:rsidRDefault="00EA0B3E" w:rsidP="00810073">
          <w:pPr>
            <w:rPr>
              <w:szCs w:val="21"/>
            </w:rPr>
          </w:pPr>
          <w:r>
            <w:rPr>
              <w:szCs w:val="21"/>
            </w:rPr>
            <w:fldChar w:fldCharType="begin"/>
          </w:r>
          <w:r w:rsidR="00810073">
            <w:rPr>
              <w:szCs w:val="21"/>
            </w:rPr>
            <w:instrText xml:space="preserve"> MACROBUTTON  SnrToggleCheckbox □适用  </w:instrText>
          </w:r>
          <w:r>
            <w:rPr>
              <w:szCs w:val="21"/>
            </w:rPr>
            <w:fldChar w:fldCharType="end"/>
          </w:r>
          <w:r>
            <w:rPr>
              <w:szCs w:val="21"/>
            </w:rPr>
            <w:fldChar w:fldCharType="begin"/>
          </w:r>
          <w:r w:rsidR="00810073">
            <w:rPr>
              <w:szCs w:val="21"/>
            </w:rPr>
            <w:instrText xml:space="preserve"> MACROBUTTON  SnrToggleCheckbox √不适用 </w:instrText>
          </w:r>
          <w:r>
            <w:rPr>
              <w:szCs w:val="21"/>
            </w:rPr>
            <w:fldChar w:fldCharType="end"/>
          </w:r>
        </w:p>
      </w:sdtContent>
    </w:sdt>
    <w:p w14:paraId="43036AF0" w14:textId="77777777" w:rsidR="00F750D0" w:rsidRDefault="00F750D0">
      <w:pPr>
        <w:rPr>
          <w:szCs w:val="21"/>
        </w:rPr>
      </w:pPr>
    </w:p>
    <w:p w14:paraId="752A59C4" w14:textId="77777777" w:rsidR="00F750D0" w:rsidRDefault="00EA0B3E" w:rsidP="00B009F5">
      <w:pPr>
        <w:pStyle w:val="3"/>
        <w:numPr>
          <w:ilvl w:val="0"/>
          <w:numId w:val="7"/>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557284539"/>
        <w:placeholder>
          <w:docPart w:val="GBC22222222222222222222222222222"/>
        </w:placeholder>
      </w:sdtPr>
      <w:sdtEndPr/>
      <w:sdtContent>
        <w:p w14:paraId="6D562287" w14:textId="049F218E" w:rsidR="00F750D0" w:rsidRDefault="00EA0B3E" w:rsidP="00810073">
          <w:pPr>
            <w:rPr>
              <w:szCs w:val="21"/>
            </w:rPr>
          </w:pPr>
          <w:r>
            <w:rPr>
              <w:szCs w:val="21"/>
            </w:rPr>
            <w:fldChar w:fldCharType="begin"/>
          </w:r>
          <w:r w:rsidR="00810073">
            <w:rPr>
              <w:szCs w:val="21"/>
            </w:rPr>
            <w:instrText xml:space="preserve"> MACROBUTTON  SnrToggleCheckbox □适用  </w:instrText>
          </w:r>
          <w:r>
            <w:rPr>
              <w:szCs w:val="21"/>
            </w:rPr>
            <w:fldChar w:fldCharType="end"/>
          </w:r>
          <w:r>
            <w:rPr>
              <w:szCs w:val="21"/>
            </w:rPr>
            <w:fldChar w:fldCharType="begin"/>
          </w:r>
          <w:r w:rsidR="00810073">
            <w:rPr>
              <w:szCs w:val="21"/>
            </w:rPr>
            <w:instrText xml:space="preserve"> MACROBUTTON  SnrToggleCheckbox √不适用 </w:instrText>
          </w:r>
          <w:r>
            <w:rPr>
              <w:szCs w:val="21"/>
            </w:rPr>
            <w:fldChar w:fldCharType="end"/>
          </w:r>
        </w:p>
      </w:sdtContent>
    </w:sdt>
    <w:p w14:paraId="67D6F9EF" w14:textId="77777777" w:rsidR="00810073" w:rsidRDefault="00810073" w:rsidP="00810073">
      <w:pPr>
        <w:rPr>
          <w:szCs w:val="21"/>
        </w:rPr>
        <w:sectPr w:rsidR="00810073" w:rsidSect="000219FF">
          <w:pgSz w:w="11906" w:h="16838"/>
          <w:pgMar w:top="1440" w:right="1797" w:bottom="1525" w:left="1276" w:header="855" w:footer="992" w:gutter="0"/>
          <w:cols w:space="425"/>
          <w:docGrid w:linePitch="312"/>
        </w:sectPr>
      </w:pPr>
    </w:p>
    <w:p w14:paraId="1C778510" w14:textId="77777777" w:rsidR="00F750D0" w:rsidRDefault="00EA0B3E" w:rsidP="00B009F5">
      <w:pPr>
        <w:pStyle w:val="3"/>
        <w:numPr>
          <w:ilvl w:val="0"/>
          <w:numId w:val="7"/>
        </w:numPr>
        <w:rPr>
          <w:szCs w:val="21"/>
        </w:rPr>
      </w:pPr>
      <w:r>
        <w:rPr>
          <w:rFonts w:hint="eastAsia"/>
          <w:szCs w:val="21"/>
        </w:rPr>
        <w:lastRenderedPageBreak/>
        <w:t>投资状况分析</w:t>
      </w:r>
    </w:p>
    <w:p w14:paraId="30387F92" w14:textId="77777777" w:rsidR="00F750D0" w:rsidRDefault="00EA0B3E">
      <w:pPr>
        <w:rPr>
          <w:b/>
          <w:bCs/>
        </w:rPr>
      </w:pPr>
      <w:r>
        <w:rPr>
          <w:b/>
          <w:bCs/>
        </w:rPr>
        <w:t>对外股权投资总体分析</w:t>
      </w:r>
    </w:p>
    <w:bookmarkStart w:id="31" w:name="_Hlk533433706" w:displacedByCustomXml="next"/>
    <w:bookmarkEnd w:id="31" w:displacedByCustomXml="next"/>
    <w:bookmarkStart w:id="32" w:name="_Hlk533435130" w:displacedByCustomXml="next"/>
    <w:bookmarkEnd w:id="32" w:displacedByCustomXml="next"/>
    <w:bookmarkStart w:id="33" w:name="_Hlk533435360" w:displacedByCustomXml="next"/>
    <w:bookmarkEnd w:id="33" w:displacedByCustomXml="next"/>
    <w:bookmarkStart w:id="34" w:name="_Hlk533666971" w:displacedByCustomXml="next"/>
    <w:bookmarkEnd w:id="34" w:displacedByCustomXml="next"/>
    <w:sdt>
      <w:sdtPr>
        <w:rPr>
          <w:szCs w:val="21"/>
        </w:rPr>
        <w:alias w:val="是否适用：对外股权投资总体分析[双击切换]"/>
        <w:tag w:val="_GBC_cfb706fadf2c47bbbaf1bf90c054ccaf"/>
        <w:id w:val="1541016025"/>
        <w:placeholder>
          <w:docPart w:val="GBC22222222222222222222222222222"/>
        </w:placeholder>
      </w:sdtPr>
      <w:sdtEndPr/>
      <w:sdtContent>
        <w:p w14:paraId="0282C5D5" w14:textId="77777777" w:rsidR="00F750D0" w:rsidRDefault="00EA0B3E" w:rsidP="00E061CA">
          <w:pPr>
            <w:rPr>
              <w:szCs w:val="21"/>
            </w:rPr>
          </w:pPr>
          <w:r>
            <w:rPr>
              <w:szCs w:val="21"/>
            </w:rPr>
            <w:fldChar w:fldCharType="begin"/>
          </w:r>
          <w:r w:rsidR="00E061CA">
            <w:rPr>
              <w:szCs w:val="21"/>
            </w:rPr>
            <w:instrText xml:space="preserve">MACROBUTTON  SnrToggleCheckbox □适用 </w:instrText>
          </w:r>
          <w:r>
            <w:rPr>
              <w:szCs w:val="21"/>
            </w:rPr>
            <w:fldChar w:fldCharType="end"/>
          </w:r>
          <w:r>
            <w:rPr>
              <w:szCs w:val="21"/>
            </w:rPr>
            <w:fldChar w:fldCharType="begin"/>
          </w:r>
          <w:r w:rsidR="00E061CA">
            <w:rPr>
              <w:szCs w:val="21"/>
            </w:rPr>
            <w:instrText xml:space="preserve"> MACROBUTTON  SnrToggleCheckbox √不适用 </w:instrText>
          </w:r>
          <w:r>
            <w:rPr>
              <w:szCs w:val="21"/>
            </w:rPr>
            <w:fldChar w:fldCharType="end"/>
          </w:r>
        </w:p>
      </w:sdtContent>
    </w:sdt>
    <w:p w14:paraId="6DEC1BEC" w14:textId="77777777" w:rsidR="00F750D0" w:rsidRDefault="00F750D0">
      <w:pPr>
        <w:rPr>
          <w:rFonts w:asciiTheme="minorEastAsia" w:eastAsiaTheme="minorEastAsia" w:hAnsiTheme="minorEastAsia"/>
          <w:szCs w:val="21"/>
        </w:rPr>
      </w:pPr>
    </w:p>
    <w:p w14:paraId="15F818A3" w14:textId="77777777" w:rsidR="00F750D0" w:rsidRDefault="00EA0B3E" w:rsidP="00B009F5">
      <w:pPr>
        <w:pStyle w:val="4"/>
        <w:numPr>
          <w:ilvl w:val="0"/>
          <w:numId w:val="49"/>
        </w:numPr>
      </w:pPr>
      <w:r>
        <w:rPr>
          <w:rFonts w:hint="eastAsia"/>
        </w:rPr>
        <w:t>重大的股权投资</w:t>
      </w:r>
    </w:p>
    <w:sdt>
      <w:sdtPr>
        <w:rPr>
          <w:rFonts w:hint="eastAsia"/>
        </w:rPr>
        <w:alias w:val="是否适用：重大的股权投资[双击切换]"/>
        <w:tag w:val="_GBC_b20506918d854c13b13a3b89dd84c7d3"/>
        <w:id w:val="386301699"/>
        <w:placeholder>
          <w:docPart w:val="GBC22222222222222222222222222222"/>
        </w:placeholder>
      </w:sdtPr>
      <w:sdtEndPr/>
      <w:sdtContent>
        <w:p w14:paraId="69D5DEFB" w14:textId="77777777" w:rsidR="00F750D0" w:rsidRDefault="00EA0B3E" w:rsidP="008026EC">
          <w:r>
            <w:fldChar w:fldCharType="begin"/>
          </w:r>
          <w:r w:rsidR="008026EC">
            <w:instrText xml:space="preserve"> MACROBUTTON  SnrToggleCheckbox □适用  </w:instrText>
          </w:r>
          <w:r>
            <w:fldChar w:fldCharType="end"/>
          </w:r>
          <w:r>
            <w:fldChar w:fldCharType="begin"/>
          </w:r>
          <w:r w:rsidR="008026EC">
            <w:instrText xml:space="preserve"> MACROBUTTON  SnrToggleCheckbox √不适用 </w:instrText>
          </w:r>
          <w:r>
            <w:fldChar w:fldCharType="end"/>
          </w:r>
        </w:p>
      </w:sdtContent>
    </w:sdt>
    <w:p w14:paraId="4CD8451C" w14:textId="77777777" w:rsidR="008026EC" w:rsidRDefault="008026EC" w:rsidP="008026EC"/>
    <w:p w14:paraId="1FE01BAA" w14:textId="77777777" w:rsidR="00F750D0" w:rsidRDefault="00EA0B3E" w:rsidP="00B009F5">
      <w:pPr>
        <w:pStyle w:val="4"/>
        <w:numPr>
          <w:ilvl w:val="0"/>
          <w:numId w:val="49"/>
        </w:numPr>
        <w:rPr>
          <w:rFonts w:ascii="宋体" w:hAnsi="宋体" w:cs="宋体"/>
          <w:kern w:val="0"/>
        </w:rPr>
      </w:pPr>
      <w:r>
        <w:rPr>
          <w:rFonts w:ascii="宋体" w:hAnsi="宋体" w:cs="宋体" w:hint="eastAsia"/>
          <w:kern w:val="0"/>
        </w:rPr>
        <w:t>重大的非股权投资</w:t>
      </w:r>
    </w:p>
    <w:sdt>
      <w:sdtPr>
        <w:rPr>
          <w:rFonts w:hint="eastAsia"/>
        </w:rPr>
        <w:alias w:val="是否适用：重大的非股权投资[双击切换]"/>
        <w:tag w:val="_GBC_fbd46075a5b9414d9e28cd2404e5d47c"/>
        <w:id w:val="-534881443"/>
        <w:placeholder>
          <w:docPart w:val="GBC22222222222222222222222222222"/>
        </w:placeholder>
      </w:sdtPr>
      <w:sdtEndPr/>
      <w:sdtContent>
        <w:p w14:paraId="73921016"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重大的非股权投资情况"/>
        <w:tag w:val="_GBC_2651ef7cc4f4470bbde49f05abd8e4df"/>
        <w:id w:val="1696806688"/>
        <w:placeholder>
          <w:docPart w:val="GBC22222222222222222222222222222"/>
        </w:placeholder>
      </w:sdtPr>
      <w:sdtEndPr/>
      <w:sdtContent>
        <w:p w14:paraId="45801933" w14:textId="77777777" w:rsidR="00F750D0" w:rsidRDefault="00E061CA" w:rsidP="00E061CA">
          <w:pPr>
            <w:ind w:firstLineChars="200" w:firstLine="420"/>
            <w:jc w:val="both"/>
          </w:pPr>
          <w:r w:rsidRPr="00E061CA">
            <w:rPr>
              <w:rFonts w:hint="eastAsia"/>
            </w:rPr>
            <w:t>20</w:t>
          </w:r>
          <w:r w:rsidRPr="00E061CA">
            <w:t>23</w:t>
          </w:r>
          <w:r w:rsidRPr="00E061CA">
            <w:rPr>
              <w:rFonts w:hint="eastAsia"/>
            </w:rPr>
            <w:t>年</w:t>
          </w:r>
          <w:r w:rsidRPr="00E061CA">
            <w:t>4</w:t>
          </w:r>
          <w:r w:rsidRPr="00E061CA">
            <w:rPr>
              <w:rFonts w:hint="eastAsia"/>
            </w:rPr>
            <w:t>月</w:t>
          </w:r>
          <w:r w:rsidRPr="00E061CA">
            <w:t>26</w:t>
          </w:r>
          <w:r w:rsidRPr="00E061CA">
            <w:rPr>
              <w:rFonts w:hint="eastAsia"/>
            </w:rPr>
            <w:t>日</w:t>
          </w:r>
          <w:r>
            <w:rPr>
              <w:rFonts w:hint="eastAsia"/>
            </w:rPr>
            <w:t>，公司</w:t>
          </w:r>
          <w:r w:rsidRPr="00E061CA">
            <w:rPr>
              <w:rFonts w:hint="eastAsia"/>
            </w:rPr>
            <w:t>第八届董事会第十九次会议</w:t>
          </w:r>
          <w:r>
            <w:rPr>
              <w:rFonts w:hint="eastAsia"/>
            </w:rPr>
            <w:t>审议通过</w:t>
          </w:r>
          <w:r w:rsidRPr="00E061CA">
            <w:rPr>
              <w:rFonts w:hint="eastAsia"/>
            </w:rPr>
            <w:t>《关于兰家沱作业区</w:t>
          </w:r>
          <w:r w:rsidRPr="00E061CA">
            <w:t>1号堆场工程可行性研究报告的议案》</w:t>
          </w:r>
          <w:r>
            <w:rPr>
              <w:rFonts w:hint="eastAsia"/>
            </w:rPr>
            <w:t>，</w:t>
          </w:r>
          <w:r w:rsidRPr="00E061CA">
            <w:rPr>
              <w:rFonts w:hint="eastAsia"/>
            </w:rPr>
            <w:t>同意兰家沱作业区</w:t>
          </w:r>
          <w:r w:rsidRPr="00E061CA">
            <w:t>1号堆场工程可行性研究报告，将14号料场改造为集装箱专用堆场，占地约1.7万㎡，集装箱堆场面积约1.28万㎡，工程投资估算为2890.02万元。具体内容详见公司于202</w:t>
          </w:r>
          <w:r>
            <w:t>3</w:t>
          </w:r>
          <w:r w:rsidRPr="00E061CA">
            <w:t>年</w:t>
          </w:r>
          <w:r>
            <w:t>4</w:t>
          </w:r>
          <w:r w:rsidRPr="00E061CA">
            <w:t>月</w:t>
          </w:r>
          <w:r>
            <w:t>27</w:t>
          </w:r>
          <w:r w:rsidRPr="00E061CA">
            <w:t>日发布的临202</w:t>
          </w:r>
          <w:r>
            <w:t>3</w:t>
          </w:r>
          <w:r w:rsidRPr="00E061CA">
            <w:t>-02</w:t>
          </w:r>
          <w:r>
            <w:t>1</w:t>
          </w:r>
          <w:r w:rsidRPr="00E061CA">
            <w:t>号公告</w:t>
          </w:r>
          <w:r w:rsidRPr="00E061CA">
            <w:rPr>
              <w:rFonts w:hint="eastAsia"/>
            </w:rPr>
            <w:t>。</w:t>
          </w:r>
        </w:p>
      </w:sdtContent>
    </w:sdt>
    <w:p w14:paraId="5E538115" w14:textId="77777777" w:rsidR="00F750D0" w:rsidRDefault="00F750D0"/>
    <w:p w14:paraId="448BEE60" w14:textId="77777777" w:rsidR="00F750D0" w:rsidRDefault="00EA0B3E" w:rsidP="00B009F5">
      <w:pPr>
        <w:pStyle w:val="4"/>
        <w:numPr>
          <w:ilvl w:val="0"/>
          <w:numId w:val="49"/>
        </w:numPr>
        <w:rPr>
          <w:rFonts w:ascii="宋体" w:hAnsi="宋体" w:cs="宋体"/>
          <w:kern w:val="0"/>
        </w:rPr>
      </w:pPr>
      <w:r>
        <w:rPr>
          <w:rFonts w:ascii="宋体" w:hAnsi="宋体" w:cs="宋体" w:hint="eastAsia"/>
          <w:kern w:val="0"/>
        </w:rPr>
        <w:t>以公允价值计量的金融资产</w:t>
      </w:r>
    </w:p>
    <w:bookmarkStart w:id="35" w:name="_Hlk40532846" w:displacedByCustomXml="next"/>
    <w:sdt>
      <w:sdtPr>
        <w:rPr>
          <w:rFonts w:hint="eastAsia"/>
          <w:szCs w:val="21"/>
        </w:rPr>
        <w:alias w:val="是否适用：以公允价值计量的金融资产[双击切换]"/>
        <w:tag w:val="_GBC_27fa42d1c8fd489d9e8648bed00ddd53"/>
        <w:id w:val="558290130"/>
        <w:placeholder>
          <w:docPart w:val="GBC22222222222222222222222222222"/>
        </w:placeholder>
      </w:sdtPr>
      <w:sdtEndPr/>
      <w:sdtContent>
        <w:p w14:paraId="4744BA5B" w14:textId="77777777" w:rsidR="00F750D0" w:rsidRDefault="00EA0B3E" w:rsidP="00E061CA">
          <w:pPr>
            <w:rPr>
              <w:szCs w:val="21"/>
            </w:rPr>
          </w:pPr>
          <w:r>
            <w:rPr>
              <w:szCs w:val="21"/>
            </w:rPr>
            <w:fldChar w:fldCharType="begin"/>
          </w:r>
          <w:r w:rsidR="00E061CA">
            <w:rPr>
              <w:szCs w:val="21"/>
            </w:rPr>
            <w:instrText xml:space="preserve"> MACROBUTTON  SnrToggleCheckbox □适用  </w:instrText>
          </w:r>
          <w:r>
            <w:rPr>
              <w:szCs w:val="21"/>
            </w:rPr>
            <w:fldChar w:fldCharType="end"/>
          </w:r>
          <w:r>
            <w:rPr>
              <w:szCs w:val="21"/>
            </w:rPr>
            <w:fldChar w:fldCharType="begin"/>
          </w:r>
          <w:r w:rsidR="00E061CA">
            <w:rPr>
              <w:szCs w:val="21"/>
            </w:rPr>
            <w:instrText xml:space="preserve"> MACROBUTTON  SnrToggleCheckbox √不适用 </w:instrText>
          </w:r>
          <w:r>
            <w:rPr>
              <w:szCs w:val="21"/>
            </w:rPr>
            <w:fldChar w:fldCharType="end"/>
          </w:r>
        </w:p>
      </w:sdtContent>
    </w:sdt>
    <w:bookmarkEnd w:id="35" w:displacedByCustomXml="prev"/>
    <w:p w14:paraId="32AE1AF6" w14:textId="77777777" w:rsidR="00E061CA" w:rsidRDefault="00E061CA" w:rsidP="00E061CA">
      <w:pPr>
        <w:rPr>
          <w:szCs w:val="21"/>
        </w:rPr>
      </w:pPr>
    </w:p>
    <w:p w14:paraId="5C4D2A67" w14:textId="77777777" w:rsidR="00F750D0" w:rsidRDefault="00EA0B3E">
      <w:pPr>
        <w:rPr>
          <w:szCs w:val="21"/>
        </w:rPr>
      </w:pPr>
      <w:r>
        <w:rPr>
          <w:rFonts w:hint="eastAsia"/>
          <w:szCs w:val="21"/>
        </w:rPr>
        <w:t>证券投资情况</w:t>
      </w:r>
    </w:p>
    <w:sdt>
      <w:sdtPr>
        <w:rPr>
          <w:szCs w:val="21"/>
        </w:rPr>
        <w:alias w:val="是否适用：证券投资情况[双击切换]"/>
        <w:tag w:val="_GBC_7d04680e71454924aa49897089c6ec88"/>
        <w:id w:val="-220441452"/>
        <w:placeholder>
          <w:docPart w:val="GBC22222222222222222222222222222"/>
        </w:placeholder>
      </w:sdtPr>
      <w:sdtEndPr/>
      <w:sdtContent>
        <w:p w14:paraId="1760A5DC" w14:textId="77777777" w:rsidR="00F750D0" w:rsidRDefault="00EA0B3E" w:rsidP="008976AA">
          <w:pPr>
            <w:rPr>
              <w:szCs w:val="21"/>
            </w:rPr>
          </w:pPr>
          <w:r>
            <w:rPr>
              <w:szCs w:val="21"/>
            </w:rPr>
            <w:fldChar w:fldCharType="begin"/>
          </w:r>
          <w:r w:rsidR="008976AA">
            <w:rPr>
              <w:szCs w:val="21"/>
            </w:rPr>
            <w:instrText xml:space="preserve"> MACROBUTTON  SnrToggleCheckbox □适用 </w:instrText>
          </w:r>
          <w:r>
            <w:rPr>
              <w:szCs w:val="21"/>
            </w:rPr>
            <w:fldChar w:fldCharType="end"/>
          </w:r>
          <w:r>
            <w:rPr>
              <w:szCs w:val="21"/>
            </w:rPr>
            <w:fldChar w:fldCharType="begin"/>
          </w:r>
          <w:r w:rsidR="008976AA">
            <w:rPr>
              <w:szCs w:val="21"/>
            </w:rPr>
            <w:instrText xml:space="preserve"> MACROBUTTON  SnrToggleCheckbox √不适用 </w:instrText>
          </w:r>
          <w:r>
            <w:rPr>
              <w:szCs w:val="21"/>
            </w:rPr>
            <w:fldChar w:fldCharType="end"/>
          </w:r>
        </w:p>
      </w:sdtContent>
    </w:sdt>
    <w:bookmarkStart w:id="36" w:name="_Hlk40533881" w:displacedByCustomXml="prev"/>
    <w:p w14:paraId="71C7A6BC" w14:textId="77777777" w:rsidR="008976AA" w:rsidRDefault="008976AA" w:rsidP="008976AA">
      <w:pPr>
        <w:rPr>
          <w:szCs w:val="21"/>
        </w:rPr>
      </w:pPr>
    </w:p>
    <w:p w14:paraId="135474E2" w14:textId="77777777" w:rsidR="00F750D0" w:rsidRDefault="00EA0B3E">
      <w:r>
        <w:rPr>
          <w:rFonts w:hint="eastAsia"/>
        </w:rPr>
        <w:t>证券投资情况的说明</w:t>
      </w:r>
    </w:p>
    <w:bookmarkEnd w:id="36" w:displacedByCustomXml="next"/>
    <w:bookmarkStart w:id="37" w:name="_Hlk151135120" w:displacedByCustomXml="next"/>
    <w:sdt>
      <w:sdtPr>
        <w:alias w:val="是否适用：证券投资情况的说明[双击切换]"/>
        <w:tag w:val="_GBC_846a2917c37545bbb004e11b14dfefbc"/>
        <w:id w:val="29241325"/>
        <w:placeholder>
          <w:docPart w:val="GBC22222222222222222222222222222"/>
        </w:placeholder>
      </w:sdtPr>
      <w:sdtEndPr/>
      <w:sdtContent>
        <w:p w14:paraId="2A14BBDF" w14:textId="77777777" w:rsidR="00F750D0" w:rsidRDefault="00EA0B3E" w:rsidP="008976AA">
          <w:r>
            <w:fldChar w:fldCharType="begin"/>
          </w:r>
          <w:r w:rsidR="008976AA">
            <w:instrText xml:space="preserve"> MACROBUTTON  SnrToggleCheckbox □适用 </w:instrText>
          </w:r>
          <w:r>
            <w:fldChar w:fldCharType="end"/>
          </w:r>
          <w:r>
            <w:fldChar w:fldCharType="begin"/>
          </w:r>
          <w:r w:rsidR="008976AA">
            <w:instrText xml:space="preserve"> MACROBUTTON  SnrToggleCheckbox √不适用 </w:instrText>
          </w:r>
          <w:r>
            <w:fldChar w:fldCharType="end"/>
          </w:r>
        </w:p>
      </w:sdtContent>
    </w:sdt>
    <w:p w14:paraId="78783592" w14:textId="77777777" w:rsidR="00F750D0" w:rsidRDefault="00F750D0"/>
    <w:p w14:paraId="36AC20E5" w14:textId="77777777" w:rsidR="00F750D0" w:rsidRDefault="00EA0B3E">
      <w:pPr>
        <w:rPr>
          <w:szCs w:val="21"/>
        </w:rPr>
      </w:pPr>
      <w:r>
        <w:rPr>
          <w:rFonts w:hint="eastAsia"/>
          <w:szCs w:val="21"/>
        </w:rPr>
        <w:t>私募基金投资情况</w:t>
      </w:r>
    </w:p>
    <w:bookmarkEnd w:id="37" w:displacedByCustomXml="next"/>
    <w:bookmarkStart w:id="38" w:name="_Hlk40534809" w:displacedByCustomXml="next"/>
    <w:sdt>
      <w:sdtPr>
        <w:rPr>
          <w:szCs w:val="21"/>
        </w:rPr>
        <w:alias w:val="是否适用：私募基金投资情况[双击切换]"/>
        <w:tag w:val="_GBC_6e916a873a4e4af3a90d6fc81d187ac8"/>
        <w:id w:val="-452018258"/>
        <w:placeholder>
          <w:docPart w:val="GBC22222222222222222222222222222"/>
        </w:placeholder>
      </w:sdtPr>
      <w:sdtEndPr/>
      <w:sdtContent>
        <w:p w14:paraId="0476B89A" w14:textId="77777777" w:rsidR="00F750D0" w:rsidRDefault="00EA0B3E" w:rsidP="008976AA">
          <w:pPr>
            <w:rPr>
              <w:szCs w:val="21"/>
            </w:rPr>
          </w:pPr>
          <w:r>
            <w:rPr>
              <w:szCs w:val="21"/>
            </w:rPr>
            <w:fldChar w:fldCharType="begin"/>
          </w:r>
          <w:r w:rsidR="008976AA">
            <w:rPr>
              <w:szCs w:val="21"/>
            </w:rPr>
            <w:instrText xml:space="preserve"> MACROBUTTON  SnrToggleCheckbox □适用 </w:instrText>
          </w:r>
          <w:r>
            <w:rPr>
              <w:szCs w:val="21"/>
            </w:rPr>
            <w:fldChar w:fldCharType="end"/>
          </w:r>
          <w:r>
            <w:rPr>
              <w:szCs w:val="21"/>
            </w:rPr>
            <w:fldChar w:fldCharType="begin"/>
          </w:r>
          <w:r w:rsidR="008976AA">
            <w:rPr>
              <w:szCs w:val="21"/>
            </w:rPr>
            <w:instrText xml:space="preserve"> MACROBUTTON  SnrToggleCheckbox √不适用 </w:instrText>
          </w:r>
          <w:r>
            <w:rPr>
              <w:szCs w:val="21"/>
            </w:rPr>
            <w:fldChar w:fldCharType="end"/>
          </w:r>
        </w:p>
      </w:sdtContent>
    </w:sdt>
    <w:bookmarkEnd w:id="38"/>
    <w:p w14:paraId="5994A364" w14:textId="77777777" w:rsidR="00F750D0" w:rsidRDefault="00F750D0">
      <w:pPr>
        <w:rPr>
          <w:szCs w:val="21"/>
        </w:rPr>
      </w:pPr>
    </w:p>
    <w:p w14:paraId="364D1D0E" w14:textId="77777777" w:rsidR="00F750D0" w:rsidRDefault="00EA0B3E">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563806322"/>
        <w:placeholder>
          <w:docPart w:val="GBC22222222222222222222222222222"/>
        </w:placeholder>
      </w:sdtPr>
      <w:sdtEndPr/>
      <w:sdtContent>
        <w:p w14:paraId="476060E0" w14:textId="77777777" w:rsidR="008976AA" w:rsidRDefault="00EA0B3E" w:rsidP="008976AA">
          <w:pPr>
            <w:rPr>
              <w:szCs w:val="21"/>
            </w:rPr>
          </w:pPr>
          <w:r>
            <w:rPr>
              <w:szCs w:val="21"/>
            </w:rPr>
            <w:fldChar w:fldCharType="begin"/>
          </w:r>
          <w:r w:rsidR="008976AA">
            <w:rPr>
              <w:szCs w:val="21"/>
            </w:rPr>
            <w:instrText xml:space="preserve"> MACROBUTTON  SnrToggleCheckbox □适用 </w:instrText>
          </w:r>
          <w:r>
            <w:rPr>
              <w:szCs w:val="21"/>
            </w:rPr>
            <w:fldChar w:fldCharType="end"/>
          </w:r>
          <w:r>
            <w:rPr>
              <w:szCs w:val="21"/>
            </w:rPr>
            <w:fldChar w:fldCharType="begin"/>
          </w:r>
          <w:r w:rsidR="008976AA">
            <w:rPr>
              <w:szCs w:val="21"/>
            </w:rPr>
            <w:instrText xml:space="preserve"> MACROBUTTON  SnrToggleCheckbox √不适用 </w:instrText>
          </w:r>
          <w:r>
            <w:rPr>
              <w:szCs w:val="21"/>
            </w:rPr>
            <w:fldChar w:fldCharType="end"/>
          </w:r>
        </w:p>
      </w:sdtContent>
    </w:sdt>
    <w:bookmarkStart w:id="39" w:name="_Hlk155617745" w:displacedByCustomXml="prev"/>
    <w:bookmarkStart w:id="40" w:name="_Hlk94111679" w:displacedByCustomXml="prev"/>
    <w:p w14:paraId="57715374" w14:textId="77777777" w:rsidR="00F750D0" w:rsidRDefault="00F750D0">
      <w:pPr>
        <w:rPr>
          <w:szCs w:val="21"/>
        </w:rPr>
      </w:pPr>
    </w:p>
    <w:p w14:paraId="319B806D" w14:textId="77777777" w:rsidR="00F750D0" w:rsidRDefault="00F750D0">
      <w:pPr>
        <w:rPr>
          <w:szCs w:val="21"/>
        </w:rPr>
      </w:pPr>
    </w:p>
    <w:p w14:paraId="359AB608" w14:textId="77777777" w:rsidR="00F750D0" w:rsidRDefault="00F750D0">
      <w:pPr>
        <w:rPr>
          <w:szCs w:val="21"/>
        </w:rPr>
        <w:sectPr w:rsidR="00F750D0" w:rsidSect="000219FF">
          <w:pgSz w:w="16838" w:h="11906" w:orient="landscape"/>
          <w:pgMar w:top="1797" w:right="1525" w:bottom="1276" w:left="1440" w:header="855" w:footer="992" w:gutter="0"/>
          <w:cols w:space="425"/>
          <w:docGrid w:linePitch="312"/>
        </w:sectPr>
      </w:pPr>
    </w:p>
    <w:p w14:paraId="0B4621FB" w14:textId="77777777" w:rsidR="00F750D0" w:rsidRDefault="00EA0B3E" w:rsidP="00B009F5">
      <w:pPr>
        <w:pStyle w:val="4"/>
        <w:numPr>
          <w:ilvl w:val="0"/>
          <w:numId w:val="49"/>
        </w:numPr>
        <w:rPr>
          <w:rFonts w:ascii="宋体" w:hAnsi="宋体" w:cs="宋体"/>
          <w:kern w:val="0"/>
        </w:rPr>
      </w:pPr>
      <w:r>
        <w:rPr>
          <w:rFonts w:ascii="宋体" w:hAnsi="宋体" w:cs="宋体" w:hint="eastAsia"/>
          <w:kern w:val="0"/>
        </w:rPr>
        <w:lastRenderedPageBreak/>
        <w:t>报告期内重大资产重组整合的具体进展情况</w:t>
      </w:r>
    </w:p>
    <w:bookmarkEnd w:id="39" w:displacedByCustomXml="next"/>
    <w:sdt>
      <w:sdtPr>
        <w:alias w:val="是否适用：报告期内重大资产重组整合的具体进展情况[双击切换]"/>
        <w:tag w:val="_GBC_c52695d1957b4fa89b0b7326da1f5a10"/>
        <w:id w:val="1324167153"/>
        <w:placeholder>
          <w:docPart w:val="GBC22222222222222222222222222222"/>
        </w:placeholder>
      </w:sdtPr>
      <w:sdtEndPr/>
      <w:sdtContent>
        <w:p w14:paraId="1C926231" w14:textId="77777777" w:rsidR="008976AA" w:rsidRDefault="00EA0B3E" w:rsidP="008976AA">
          <w:r>
            <w:fldChar w:fldCharType="begin"/>
          </w:r>
          <w:r w:rsidR="008976AA">
            <w:instrText xml:space="preserve"> MACROBUTTON  SnrToggleCheckbox □适用 </w:instrText>
          </w:r>
          <w:r>
            <w:fldChar w:fldCharType="end"/>
          </w:r>
          <w:r>
            <w:fldChar w:fldCharType="begin"/>
          </w:r>
          <w:r w:rsidR="008976AA">
            <w:instrText xml:space="preserve"> MACROBUTTON  SnrToggleCheckbox √不适用 </w:instrText>
          </w:r>
          <w:r>
            <w:fldChar w:fldCharType="end"/>
          </w:r>
        </w:p>
      </w:sdtContent>
    </w:sdt>
    <w:p w14:paraId="36CDBAA2" w14:textId="77777777" w:rsidR="00F750D0" w:rsidRDefault="00F750D0"/>
    <w:p w14:paraId="0D7DA19C" w14:textId="77777777" w:rsidR="00F750D0" w:rsidRDefault="00EA0B3E" w:rsidP="00B009F5">
      <w:pPr>
        <w:pStyle w:val="3"/>
        <w:numPr>
          <w:ilvl w:val="0"/>
          <w:numId w:val="7"/>
        </w:numPr>
        <w:rPr>
          <w:szCs w:val="21"/>
        </w:rPr>
      </w:pPr>
      <w:r>
        <w:rPr>
          <w:rFonts w:hint="eastAsia"/>
          <w:szCs w:val="21"/>
        </w:rPr>
        <w:t>重大资产和股权出售</w:t>
      </w:r>
    </w:p>
    <w:bookmarkEnd w:id="40" w:displacedByCustomXml="next"/>
    <w:sdt>
      <w:sdtPr>
        <w:rPr>
          <w:rFonts w:hint="eastAsia"/>
          <w:szCs w:val="21"/>
        </w:rPr>
        <w:alias w:val="是否适用：重大资产和股权出售[双击切换]"/>
        <w:tag w:val="_GBC_949dc5a581604be69ba935fceadc4b1d"/>
        <w:id w:val="1845584894"/>
        <w:placeholder>
          <w:docPart w:val="GBC22222222222222222222222222222"/>
        </w:placeholder>
      </w:sdtPr>
      <w:sdtEndPr/>
      <w:sdtContent>
        <w:p w14:paraId="4ACB37C6" w14:textId="34CF4104" w:rsidR="00F750D0" w:rsidRDefault="00EA0B3E" w:rsidP="00810073">
          <w:pPr>
            <w:rPr>
              <w:szCs w:val="21"/>
            </w:rPr>
          </w:pPr>
          <w:r>
            <w:rPr>
              <w:szCs w:val="21"/>
            </w:rPr>
            <w:fldChar w:fldCharType="begin"/>
          </w:r>
          <w:r w:rsidR="00810073">
            <w:rPr>
              <w:szCs w:val="21"/>
            </w:rPr>
            <w:instrText xml:space="preserve"> MACROBUTTON  SnrToggleCheckbox □适用  </w:instrText>
          </w:r>
          <w:r>
            <w:rPr>
              <w:szCs w:val="21"/>
            </w:rPr>
            <w:fldChar w:fldCharType="end"/>
          </w:r>
          <w:r>
            <w:rPr>
              <w:szCs w:val="21"/>
            </w:rPr>
            <w:fldChar w:fldCharType="begin"/>
          </w:r>
          <w:r w:rsidR="00810073">
            <w:rPr>
              <w:szCs w:val="21"/>
            </w:rPr>
            <w:instrText xml:space="preserve"> MACROBUTTON  SnrToggleCheckbox √不适用 </w:instrText>
          </w:r>
          <w:r>
            <w:rPr>
              <w:szCs w:val="21"/>
            </w:rPr>
            <w:fldChar w:fldCharType="end"/>
          </w:r>
        </w:p>
      </w:sdtContent>
    </w:sdt>
    <w:p w14:paraId="712792D3" w14:textId="77777777" w:rsidR="00F750D0" w:rsidRDefault="00F750D0">
      <w:pPr>
        <w:rPr>
          <w:szCs w:val="21"/>
        </w:rPr>
      </w:pPr>
    </w:p>
    <w:p w14:paraId="16389813" w14:textId="77777777" w:rsidR="00F750D0" w:rsidRDefault="00EA0B3E" w:rsidP="00B009F5">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907484998"/>
        <w:placeholder>
          <w:docPart w:val="GBC22222222222222222222222222222"/>
        </w:placeholder>
      </w:sdtPr>
      <w:sdtEndPr/>
      <w:sdtContent>
        <w:p w14:paraId="142EC847"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981691334"/>
        <w:placeholder>
          <w:docPart w:val="GBC22222222222222222222222222222"/>
        </w:placeholder>
      </w:sdtPr>
      <w:sdtEndPr/>
      <w:sdtContent>
        <w:p w14:paraId="2C232A16" w14:textId="77777777" w:rsidR="00810073" w:rsidRPr="00A7307B" w:rsidRDefault="00810073" w:rsidP="00810073">
          <w:r w:rsidRPr="004A396D">
            <w:rPr>
              <w:rFonts w:hint="eastAsia"/>
              <w:szCs w:val="21"/>
            </w:rPr>
            <w:t>（</w:t>
          </w:r>
          <w:r w:rsidRPr="004A396D">
            <w:rPr>
              <w:szCs w:val="21"/>
            </w:rPr>
            <w:t>1）主要控股公司的经营情况及业绩</w:t>
          </w:r>
        </w:p>
        <w:p w14:paraId="5C124FED" w14:textId="77777777" w:rsidR="00810073" w:rsidRPr="00A7307B" w:rsidRDefault="00810073" w:rsidP="00810073">
          <w:pPr>
            <w:jc w:val="right"/>
          </w:pPr>
          <w:r w:rsidRPr="00A7307B">
            <w:rPr>
              <w:rFonts w:hint="eastAsia"/>
            </w:rPr>
            <w:t>单位：万元</w:t>
          </w:r>
          <w:r w:rsidRPr="00A7307B">
            <w:t xml:space="preserve">     币种：人民币</w:t>
          </w:r>
        </w:p>
        <w:tbl>
          <w:tblPr>
            <w:tblStyle w:val="a7"/>
            <w:tblW w:w="9640" w:type="dxa"/>
            <w:jc w:val="center"/>
            <w:tblLook w:val="04A0" w:firstRow="1" w:lastRow="0" w:firstColumn="1" w:lastColumn="0" w:noHBand="0" w:noVBand="1"/>
          </w:tblPr>
          <w:tblGrid>
            <w:gridCol w:w="1418"/>
            <w:gridCol w:w="1134"/>
            <w:gridCol w:w="3281"/>
            <w:gridCol w:w="1266"/>
            <w:gridCol w:w="1266"/>
            <w:gridCol w:w="1275"/>
          </w:tblGrid>
          <w:tr w:rsidR="00810073" w14:paraId="4F81E83C" w14:textId="77777777" w:rsidTr="008108CF">
            <w:trPr>
              <w:jc w:val="center"/>
            </w:trPr>
            <w:tc>
              <w:tcPr>
                <w:tcW w:w="1418" w:type="dxa"/>
                <w:vAlign w:val="center"/>
              </w:tcPr>
              <w:p w14:paraId="3DC6B095" w14:textId="77777777" w:rsidR="00810073" w:rsidRPr="002A3EE0" w:rsidRDefault="00810073" w:rsidP="00810073">
                <w:pPr>
                  <w:jc w:val="center"/>
                </w:pPr>
                <w:r w:rsidRPr="002A3EE0">
                  <w:t>公司名称</w:t>
                </w:r>
              </w:p>
            </w:tc>
            <w:tc>
              <w:tcPr>
                <w:tcW w:w="1134" w:type="dxa"/>
                <w:vAlign w:val="center"/>
              </w:tcPr>
              <w:p w14:paraId="0A711641" w14:textId="77777777" w:rsidR="00810073" w:rsidRDefault="00810073" w:rsidP="00810073">
                <w:pPr>
                  <w:jc w:val="center"/>
                </w:pPr>
                <w:r>
                  <w:t>业务性质</w:t>
                </w:r>
              </w:p>
            </w:tc>
            <w:tc>
              <w:tcPr>
                <w:tcW w:w="3281" w:type="dxa"/>
                <w:vAlign w:val="center"/>
              </w:tcPr>
              <w:p w14:paraId="2F6F7216" w14:textId="77777777" w:rsidR="00810073" w:rsidRDefault="00810073" w:rsidP="00810073">
                <w:pPr>
                  <w:jc w:val="center"/>
                </w:pPr>
                <w:r>
                  <w:t>主要产品或服务</w:t>
                </w:r>
              </w:p>
            </w:tc>
            <w:tc>
              <w:tcPr>
                <w:tcW w:w="1266" w:type="dxa"/>
                <w:vAlign w:val="center"/>
              </w:tcPr>
              <w:p w14:paraId="617891DA" w14:textId="77777777" w:rsidR="00810073" w:rsidRDefault="00810073" w:rsidP="00810073">
                <w:pPr>
                  <w:jc w:val="center"/>
                </w:pPr>
                <w:r>
                  <w:t>注册资本</w:t>
                </w:r>
              </w:p>
            </w:tc>
            <w:tc>
              <w:tcPr>
                <w:tcW w:w="1266" w:type="dxa"/>
                <w:vAlign w:val="center"/>
              </w:tcPr>
              <w:p w14:paraId="69804C8F" w14:textId="77777777" w:rsidR="00810073" w:rsidRDefault="00810073" w:rsidP="00810073">
                <w:pPr>
                  <w:jc w:val="center"/>
                </w:pPr>
                <w:r>
                  <w:t>资产规模</w:t>
                </w:r>
              </w:p>
            </w:tc>
            <w:tc>
              <w:tcPr>
                <w:tcW w:w="1275" w:type="dxa"/>
                <w:vAlign w:val="center"/>
              </w:tcPr>
              <w:p w14:paraId="7A05E728" w14:textId="77777777" w:rsidR="00810073" w:rsidRDefault="00810073" w:rsidP="00810073">
                <w:pPr>
                  <w:jc w:val="center"/>
                </w:pPr>
                <w:r>
                  <w:t>净利润</w:t>
                </w:r>
              </w:p>
            </w:tc>
          </w:tr>
          <w:tr w:rsidR="00810073" w14:paraId="0E94B287" w14:textId="77777777" w:rsidTr="008108CF">
            <w:trPr>
              <w:jc w:val="center"/>
            </w:trPr>
            <w:tc>
              <w:tcPr>
                <w:tcW w:w="1418" w:type="dxa"/>
                <w:vAlign w:val="center"/>
              </w:tcPr>
              <w:p w14:paraId="45B725A1" w14:textId="77777777" w:rsidR="00810073" w:rsidRPr="002A3EE0" w:rsidRDefault="00810073" w:rsidP="00810073">
                <w:pPr>
                  <w:rPr>
                    <w:sz w:val="18"/>
                    <w:szCs w:val="18"/>
                  </w:rPr>
                </w:pPr>
                <w:r w:rsidRPr="002A3EE0">
                  <w:rPr>
                    <w:sz w:val="18"/>
                    <w:szCs w:val="18"/>
                  </w:rPr>
                  <w:t>重庆港九万州港务有限公司</w:t>
                </w:r>
              </w:p>
            </w:tc>
            <w:tc>
              <w:tcPr>
                <w:tcW w:w="1134" w:type="dxa"/>
                <w:vAlign w:val="center"/>
              </w:tcPr>
              <w:p w14:paraId="1E2B778B" w14:textId="77777777" w:rsidR="00810073" w:rsidRPr="004A64FB" w:rsidRDefault="00810073" w:rsidP="00810073">
                <w:pPr>
                  <w:rPr>
                    <w:sz w:val="18"/>
                    <w:szCs w:val="18"/>
                  </w:rPr>
                </w:pPr>
                <w:r w:rsidRPr="004A64FB">
                  <w:rPr>
                    <w:sz w:val="18"/>
                    <w:szCs w:val="18"/>
                  </w:rPr>
                  <w:t>港口服务</w:t>
                </w:r>
              </w:p>
            </w:tc>
            <w:tc>
              <w:tcPr>
                <w:tcW w:w="3281" w:type="dxa"/>
                <w:vAlign w:val="center"/>
              </w:tcPr>
              <w:p w14:paraId="0495D21C" w14:textId="77777777" w:rsidR="00810073" w:rsidRPr="004A64FB" w:rsidRDefault="00810073" w:rsidP="00810073">
                <w:pPr>
                  <w:rPr>
                    <w:sz w:val="18"/>
                    <w:szCs w:val="18"/>
                  </w:rPr>
                </w:pPr>
                <w:r w:rsidRPr="004A64FB">
                  <w:rPr>
                    <w:sz w:val="18"/>
                    <w:szCs w:val="18"/>
                  </w:rPr>
                  <w:t>为船舶提供码头等设施，提供集装箱装卸、货物装卸、堆放、仓储、拼装箱，仓储服务，铁路专用线运输服务等。</w:t>
                </w:r>
              </w:p>
            </w:tc>
            <w:tc>
              <w:tcPr>
                <w:tcW w:w="1266" w:type="dxa"/>
                <w:vAlign w:val="center"/>
              </w:tcPr>
              <w:p w14:paraId="02AA4202" w14:textId="77777777" w:rsidR="00810073" w:rsidRPr="004A64FB" w:rsidRDefault="00810073" w:rsidP="00810073">
                <w:pPr>
                  <w:jc w:val="right"/>
                  <w:rPr>
                    <w:sz w:val="18"/>
                    <w:szCs w:val="18"/>
                  </w:rPr>
                </w:pPr>
                <w:r>
                  <w:t>24,086.37</w:t>
                </w:r>
              </w:p>
            </w:tc>
            <w:tc>
              <w:tcPr>
                <w:tcW w:w="1266" w:type="dxa"/>
                <w:vAlign w:val="center"/>
              </w:tcPr>
              <w:p w14:paraId="58B3054A" w14:textId="77777777" w:rsidR="00810073" w:rsidRPr="00FB4C55" w:rsidRDefault="00810073" w:rsidP="00810073">
                <w:pPr>
                  <w:jc w:val="right"/>
                  <w:rPr>
                    <w:sz w:val="18"/>
                    <w:szCs w:val="18"/>
                  </w:rPr>
                </w:pPr>
                <w:r w:rsidRPr="00FB4C55">
                  <w:t>83,446.04</w:t>
                </w:r>
              </w:p>
            </w:tc>
            <w:tc>
              <w:tcPr>
                <w:tcW w:w="1275" w:type="dxa"/>
                <w:shd w:val="clear" w:color="auto" w:fill="auto"/>
                <w:vAlign w:val="center"/>
              </w:tcPr>
              <w:p w14:paraId="66DEDB6C" w14:textId="77777777" w:rsidR="00810073" w:rsidRPr="0040630F" w:rsidRDefault="00810073" w:rsidP="00810073">
                <w:pPr>
                  <w:jc w:val="right"/>
                  <w:rPr>
                    <w:sz w:val="18"/>
                    <w:szCs w:val="18"/>
                  </w:rPr>
                </w:pPr>
                <w:r w:rsidRPr="0040630F">
                  <w:t>9,536.45</w:t>
                </w:r>
              </w:p>
            </w:tc>
          </w:tr>
          <w:tr w:rsidR="00810073" w14:paraId="65FA7856" w14:textId="77777777" w:rsidTr="008108CF">
            <w:trPr>
              <w:jc w:val="center"/>
            </w:trPr>
            <w:tc>
              <w:tcPr>
                <w:tcW w:w="1418" w:type="dxa"/>
                <w:vAlign w:val="center"/>
              </w:tcPr>
              <w:p w14:paraId="799194EB" w14:textId="77777777" w:rsidR="00810073" w:rsidRPr="002A3EE0" w:rsidRDefault="00810073" w:rsidP="00810073">
                <w:pPr>
                  <w:rPr>
                    <w:sz w:val="18"/>
                    <w:szCs w:val="18"/>
                  </w:rPr>
                </w:pPr>
                <w:r w:rsidRPr="002A3EE0">
                  <w:rPr>
                    <w:sz w:val="18"/>
                    <w:szCs w:val="18"/>
                  </w:rPr>
                  <w:t>重庆果园集装箱码头有限公司</w:t>
                </w:r>
              </w:p>
            </w:tc>
            <w:tc>
              <w:tcPr>
                <w:tcW w:w="1134" w:type="dxa"/>
                <w:vAlign w:val="center"/>
              </w:tcPr>
              <w:p w14:paraId="610AFE32" w14:textId="77777777" w:rsidR="00810073" w:rsidRPr="004A64FB" w:rsidRDefault="00810073" w:rsidP="00810073">
                <w:pPr>
                  <w:rPr>
                    <w:sz w:val="18"/>
                    <w:szCs w:val="18"/>
                  </w:rPr>
                </w:pPr>
                <w:r w:rsidRPr="004A64FB">
                  <w:rPr>
                    <w:sz w:val="18"/>
                    <w:szCs w:val="18"/>
                  </w:rPr>
                  <w:t>港口服务</w:t>
                </w:r>
              </w:p>
            </w:tc>
            <w:tc>
              <w:tcPr>
                <w:tcW w:w="3281" w:type="dxa"/>
                <w:vAlign w:val="center"/>
              </w:tcPr>
              <w:p w14:paraId="7DC6A3B2" w14:textId="77777777" w:rsidR="00810073" w:rsidRPr="004A64FB" w:rsidRDefault="00810073" w:rsidP="00810073">
                <w:pPr>
                  <w:rPr>
                    <w:sz w:val="18"/>
                    <w:szCs w:val="18"/>
                  </w:rPr>
                </w:pPr>
                <w:r w:rsidRPr="004A64FB">
                  <w:rPr>
                    <w:sz w:val="18"/>
                    <w:szCs w:val="18"/>
                  </w:rPr>
                  <w:t>港口经营,装卸搬运，国内货物运输代理等。</w:t>
                </w:r>
              </w:p>
            </w:tc>
            <w:tc>
              <w:tcPr>
                <w:tcW w:w="1266" w:type="dxa"/>
                <w:vAlign w:val="center"/>
              </w:tcPr>
              <w:p w14:paraId="4882D435" w14:textId="77777777" w:rsidR="00810073" w:rsidRPr="004A64FB" w:rsidRDefault="00810073" w:rsidP="00810073">
                <w:pPr>
                  <w:jc w:val="right"/>
                  <w:rPr>
                    <w:sz w:val="18"/>
                    <w:szCs w:val="18"/>
                  </w:rPr>
                </w:pPr>
                <w:r>
                  <w:t>199,962.00</w:t>
                </w:r>
              </w:p>
            </w:tc>
            <w:tc>
              <w:tcPr>
                <w:tcW w:w="1266" w:type="dxa"/>
                <w:vAlign w:val="center"/>
              </w:tcPr>
              <w:p w14:paraId="5E13C87F" w14:textId="77777777" w:rsidR="00810073" w:rsidRPr="00FB4C55" w:rsidRDefault="00810073" w:rsidP="00810073">
                <w:pPr>
                  <w:jc w:val="right"/>
                  <w:rPr>
                    <w:sz w:val="18"/>
                    <w:szCs w:val="18"/>
                  </w:rPr>
                </w:pPr>
                <w:r w:rsidRPr="00FB4C55">
                  <w:t>486,270.95</w:t>
                </w:r>
              </w:p>
            </w:tc>
            <w:tc>
              <w:tcPr>
                <w:tcW w:w="1275" w:type="dxa"/>
                <w:shd w:val="clear" w:color="auto" w:fill="auto"/>
                <w:vAlign w:val="center"/>
              </w:tcPr>
              <w:p w14:paraId="37FFA8C6" w14:textId="77777777" w:rsidR="00810073" w:rsidRPr="0040630F" w:rsidRDefault="00810073" w:rsidP="00810073">
                <w:pPr>
                  <w:jc w:val="right"/>
                  <w:rPr>
                    <w:sz w:val="18"/>
                    <w:szCs w:val="18"/>
                  </w:rPr>
                </w:pPr>
                <w:r w:rsidRPr="0040630F">
                  <w:t>101,459.64</w:t>
                </w:r>
              </w:p>
            </w:tc>
          </w:tr>
          <w:tr w:rsidR="00810073" w14:paraId="0B80D374" w14:textId="77777777" w:rsidTr="008108CF">
            <w:trPr>
              <w:jc w:val="center"/>
            </w:trPr>
            <w:tc>
              <w:tcPr>
                <w:tcW w:w="1418" w:type="dxa"/>
                <w:vAlign w:val="center"/>
              </w:tcPr>
              <w:p w14:paraId="54E77539" w14:textId="77777777" w:rsidR="00810073" w:rsidRPr="002A3EE0" w:rsidRDefault="00810073" w:rsidP="00810073">
                <w:pPr>
                  <w:rPr>
                    <w:sz w:val="18"/>
                    <w:szCs w:val="18"/>
                  </w:rPr>
                </w:pPr>
                <w:r w:rsidRPr="002A3EE0">
                  <w:rPr>
                    <w:sz w:val="18"/>
                    <w:szCs w:val="18"/>
                  </w:rPr>
                  <w:t>重庆果园港埠有限公司</w:t>
                </w:r>
              </w:p>
            </w:tc>
            <w:tc>
              <w:tcPr>
                <w:tcW w:w="1134" w:type="dxa"/>
                <w:vAlign w:val="center"/>
              </w:tcPr>
              <w:p w14:paraId="4E8900D2" w14:textId="77777777" w:rsidR="00810073" w:rsidRPr="004A64FB" w:rsidRDefault="00810073" w:rsidP="00810073">
                <w:pPr>
                  <w:rPr>
                    <w:sz w:val="18"/>
                    <w:szCs w:val="18"/>
                  </w:rPr>
                </w:pPr>
                <w:r w:rsidRPr="004A64FB">
                  <w:rPr>
                    <w:sz w:val="18"/>
                    <w:szCs w:val="18"/>
                  </w:rPr>
                  <w:t>港口服务</w:t>
                </w:r>
              </w:p>
            </w:tc>
            <w:tc>
              <w:tcPr>
                <w:tcW w:w="3281" w:type="dxa"/>
                <w:vAlign w:val="center"/>
              </w:tcPr>
              <w:p w14:paraId="78F14E74" w14:textId="77777777" w:rsidR="00810073" w:rsidRPr="004A64FB" w:rsidRDefault="00810073" w:rsidP="00810073">
                <w:pPr>
                  <w:rPr>
                    <w:sz w:val="18"/>
                    <w:szCs w:val="18"/>
                  </w:rPr>
                </w:pPr>
                <w:r w:rsidRPr="004A64FB">
                  <w:rPr>
                    <w:sz w:val="18"/>
                    <w:szCs w:val="18"/>
                  </w:rPr>
                  <w:t>普通货运；货物装卸；人力搬运服务；仓储服务；房屋租赁；货运代理；港口机械设备租赁、维修；票据式经营：易制爆:硫磺等。</w:t>
                </w:r>
              </w:p>
            </w:tc>
            <w:tc>
              <w:tcPr>
                <w:tcW w:w="1266" w:type="dxa"/>
                <w:vAlign w:val="center"/>
              </w:tcPr>
              <w:p w14:paraId="5C5BB3FF" w14:textId="77777777" w:rsidR="00810073" w:rsidRPr="004A64FB" w:rsidRDefault="00810073" w:rsidP="00810073">
                <w:pPr>
                  <w:jc w:val="right"/>
                  <w:rPr>
                    <w:sz w:val="18"/>
                    <w:szCs w:val="18"/>
                  </w:rPr>
                </w:pPr>
                <w:r>
                  <w:t>116,220.00</w:t>
                </w:r>
              </w:p>
            </w:tc>
            <w:tc>
              <w:tcPr>
                <w:tcW w:w="1266" w:type="dxa"/>
                <w:vAlign w:val="center"/>
              </w:tcPr>
              <w:p w14:paraId="45152137" w14:textId="77777777" w:rsidR="00810073" w:rsidRPr="00FB4C55" w:rsidRDefault="00810073" w:rsidP="00810073">
                <w:pPr>
                  <w:jc w:val="right"/>
                  <w:rPr>
                    <w:sz w:val="18"/>
                    <w:szCs w:val="18"/>
                  </w:rPr>
                </w:pPr>
                <w:r w:rsidRPr="00FB4C55">
                  <w:t>252,105.75</w:t>
                </w:r>
              </w:p>
            </w:tc>
            <w:tc>
              <w:tcPr>
                <w:tcW w:w="1275" w:type="dxa"/>
                <w:shd w:val="clear" w:color="auto" w:fill="auto"/>
                <w:vAlign w:val="center"/>
              </w:tcPr>
              <w:p w14:paraId="56A8242E" w14:textId="77777777" w:rsidR="00810073" w:rsidRPr="0040630F" w:rsidRDefault="00810073" w:rsidP="00810073">
                <w:pPr>
                  <w:jc w:val="right"/>
                  <w:rPr>
                    <w:sz w:val="18"/>
                    <w:szCs w:val="18"/>
                  </w:rPr>
                </w:pPr>
                <w:r w:rsidRPr="0040630F">
                  <w:t>1,536.88</w:t>
                </w:r>
              </w:p>
            </w:tc>
          </w:tr>
          <w:tr w:rsidR="00810073" w14:paraId="702C694A" w14:textId="77777777" w:rsidTr="008108CF">
            <w:trPr>
              <w:jc w:val="center"/>
            </w:trPr>
            <w:tc>
              <w:tcPr>
                <w:tcW w:w="1418" w:type="dxa"/>
                <w:vAlign w:val="center"/>
              </w:tcPr>
              <w:p w14:paraId="683CBB57" w14:textId="77777777" w:rsidR="00810073" w:rsidRPr="002A3EE0" w:rsidRDefault="00810073" w:rsidP="00810073">
                <w:pPr>
                  <w:rPr>
                    <w:sz w:val="18"/>
                    <w:szCs w:val="18"/>
                  </w:rPr>
                </w:pPr>
                <w:r w:rsidRPr="002A3EE0">
                  <w:rPr>
                    <w:sz w:val="18"/>
                    <w:szCs w:val="18"/>
                  </w:rPr>
                  <w:t>重庆珞璜港务有限公司</w:t>
                </w:r>
              </w:p>
            </w:tc>
            <w:tc>
              <w:tcPr>
                <w:tcW w:w="1134" w:type="dxa"/>
                <w:vAlign w:val="center"/>
              </w:tcPr>
              <w:p w14:paraId="7CEBED44" w14:textId="77777777" w:rsidR="00810073" w:rsidRPr="004A64FB" w:rsidRDefault="00810073" w:rsidP="00810073">
                <w:pPr>
                  <w:rPr>
                    <w:sz w:val="18"/>
                    <w:szCs w:val="18"/>
                  </w:rPr>
                </w:pPr>
                <w:r w:rsidRPr="004A64FB">
                  <w:rPr>
                    <w:sz w:val="18"/>
                    <w:szCs w:val="18"/>
                  </w:rPr>
                  <w:t>港口服务</w:t>
                </w:r>
              </w:p>
            </w:tc>
            <w:tc>
              <w:tcPr>
                <w:tcW w:w="3281" w:type="dxa"/>
                <w:vAlign w:val="center"/>
              </w:tcPr>
              <w:p w14:paraId="01FA42CB" w14:textId="77777777" w:rsidR="00810073" w:rsidRPr="004A64FB" w:rsidRDefault="00810073" w:rsidP="00810073">
                <w:pPr>
                  <w:rPr>
                    <w:sz w:val="18"/>
                    <w:szCs w:val="18"/>
                  </w:rPr>
                </w:pPr>
                <w:r w:rsidRPr="004A64FB">
                  <w:rPr>
                    <w:sz w:val="18"/>
                    <w:szCs w:val="18"/>
                  </w:rPr>
                  <w:t>在港区内提供货物装卸、仓储、物流服务:货物装卸、仓储服务;普通货运、货物专业运输(集装箱);货运代理、船务代理;销售:磷矿石、煤炭、金属矿石、钢材、化工产品、建材等。</w:t>
                </w:r>
              </w:p>
            </w:tc>
            <w:tc>
              <w:tcPr>
                <w:tcW w:w="1266" w:type="dxa"/>
                <w:vAlign w:val="center"/>
              </w:tcPr>
              <w:p w14:paraId="78E1073C" w14:textId="77777777" w:rsidR="00810073" w:rsidRPr="004A64FB" w:rsidRDefault="00810073" w:rsidP="00810073">
                <w:pPr>
                  <w:jc w:val="right"/>
                  <w:rPr>
                    <w:sz w:val="18"/>
                    <w:szCs w:val="18"/>
                  </w:rPr>
                </w:pPr>
                <w:r>
                  <w:t>80,216.78</w:t>
                </w:r>
              </w:p>
            </w:tc>
            <w:tc>
              <w:tcPr>
                <w:tcW w:w="1266" w:type="dxa"/>
                <w:vAlign w:val="center"/>
              </w:tcPr>
              <w:p w14:paraId="6BDF906B" w14:textId="77777777" w:rsidR="00810073" w:rsidRPr="00FB4C55" w:rsidRDefault="00810073" w:rsidP="00810073">
                <w:pPr>
                  <w:jc w:val="right"/>
                  <w:rPr>
                    <w:sz w:val="18"/>
                    <w:szCs w:val="18"/>
                  </w:rPr>
                </w:pPr>
                <w:r w:rsidRPr="00FB4C55">
                  <w:t>266,353.65</w:t>
                </w:r>
              </w:p>
            </w:tc>
            <w:tc>
              <w:tcPr>
                <w:tcW w:w="1275" w:type="dxa"/>
                <w:shd w:val="clear" w:color="auto" w:fill="auto"/>
                <w:vAlign w:val="center"/>
              </w:tcPr>
              <w:p w14:paraId="7AB440F1" w14:textId="77777777" w:rsidR="00810073" w:rsidRPr="0040630F" w:rsidRDefault="00810073" w:rsidP="00810073">
                <w:pPr>
                  <w:jc w:val="right"/>
                  <w:rPr>
                    <w:sz w:val="18"/>
                    <w:szCs w:val="18"/>
                  </w:rPr>
                </w:pPr>
                <w:r w:rsidRPr="0040630F">
                  <w:t>-6,713.17</w:t>
                </w:r>
              </w:p>
            </w:tc>
          </w:tr>
          <w:tr w:rsidR="00810073" w14:paraId="16927FA8" w14:textId="77777777" w:rsidTr="008108CF">
            <w:trPr>
              <w:jc w:val="center"/>
            </w:trPr>
            <w:tc>
              <w:tcPr>
                <w:tcW w:w="1418" w:type="dxa"/>
                <w:vAlign w:val="center"/>
              </w:tcPr>
              <w:p w14:paraId="72D032F1" w14:textId="77777777" w:rsidR="00810073" w:rsidRPr="002A3EE0" w:rsidRDefault="00810073" w:rsidP="00810073">
                <w:pPr>
                  <w:rPr>
                    <w:sz w:val="18"/>
                    <w:szCs w:val="18"/>
                  </w:rPr>
                </w:pPr>
                <w:r w:rsidRPr="002A3EE0">
                  <w:rPr>
                    <w:sz w:val="18"/>
                    <w:szCs w:val="18"/>
                  </w:rPr>
                  <w:t>重庆化工码头有限公司</w:t>
                </w:r>
              </w:p>
            </w:tc>
            <w:tc>
              <w:tcPr>
                <w:tcW w:w="1134" w:type="dxa"/>
                <w:vAlign w:val="center"/>
              </w:tcPr>
              <w:p w14:paraId="383F3984" w14:textId="77777777" w:rsidR="00810073" w:rsidRPr="004A64FB" w:rsidRDefault="00810073" w:rsidP="00810073">
                <w:pPr>
                  <w:rPr>
                    <w:sz w:val="18"/>
                    <w:szCs w:val="18"/>
                  </w:rPr>
                </w:pPr>
                <w:r w:rsidRPr="004A64FB">
                  <w:rPr>
                    <w:sz w:val="18"/>
                    <w:szCs w:val="18"/>
                  </w:rPr>
                  <w:t>港口服务</w:t>
                </w:r>
              </w:p>
            </w:tc>
            <w:tc>
              <w:tcPr>
                <w:tcW w:w="3281" w:type="dxa"/>
                <w:vAlign w:val="center"/>
              </w:tcPr>
              <w:p w14:paraId="6C8E616E" w14:textId="77777777" w:rsidR="00810073" w:rsidRPr="004A64FB" w:rsidRDefault="00810073" w:rsidP="00810073">
                <w:pPr>
                  <w:rPr>
                    <w:sz w:val="18"/>
                    <w:szCs w:val="18"/>
                  </w:rPr>
                </w:pPr>
                <w:r w:rsidRPr="004A64FB">
                  <w:rPr>
                    <w:sz w:val="18"/>
                    <w:szCs w:val="18"/>
                  </w:rPr>
                  <w:t>无船承运业务；危险化学品经营；普通货运；货物专用运输（集装箱）；大型物件运输（一）；货物及技术进出口，道路货物运输（网络货运）。水路货物运输代理、船舶代理；从事水上、航空、陆路国际货物运输代理；销售等。</w:t>
                </w:r>
              </w:p>
            </w:tc>
            <w:tc>
              <w:tcPr>
                <w:tcW w:w="1266" w:type="dxa"/>
                <w:vAlign w:val="center"/>
              </w:tcPr>
              <w:p w14:paraId="2D3CA90E" w14:textId="77777777" w:rsidR="00810073" w:rsidRPr="00D608EE" w:rsidRDefault="00810073" w:rsidP="00810073">
                <w:pPr>
                  <w:jc w:val="right"/>
                </w:pPr>
                <w:r>
                  <w:t>47,837.54</w:t>
                </w:r>
              </w:p>
            </w:tc>
            <w:tc>
              <w:tcPr>
                <w:tcW w:w="1266" w:type="dxa"/>
                <w:vAlign w:val="center"/>
              </w:tcPr>
              <w:p w14:paraId="0B2E4DBD" w14:textId="6A1563D6" w:rsidR="00810073" w:rsidRPr="00FB4C55" w:rsidRDefault="00014ADF" w:rsidP="00810073">
                <w:pPr>
                  <w:jc w:val="right"/>
                </w:pPr>
                <w:r w:rsidRPr="00FB4C55">
                  <w:t>35</w:t>
                </w:r>
                <w:r w:rsidRPr="00FB4C55">
                  <w:rPr>
                    <w:rFonts w:hint="eastAsia"/>
                  </w:rPr>
                  <w:t>,</w:t>
                </w:r>
                <w:r w:rsidRPr="00FB4C55">
                  <w:t>219.23</w:t>
                </w:r>
              </w:p>
            </w:tc>
            <w:tc>
              <w:tcPr>
                <w:tcW w:w="1275" w:type="dxa"/>
                <w:shd w:val="clear" w:color="auto" w:fill="auto"/>
                <w:vAlign w:val="center"/>
              </w:tcPr>
              <w:p w14:paraId="798C4DD3" w14:textId="49D986C8" w:rsidR="00810073" w:rsidRPr="0040630F" w:rsidRDefault="00833BEE" w:rsidP="0022009F">
                <w:pPr>
                  <w:jc w:val="right"/>
                </w:pPr>
                <w:r w:rsidRPr="0040630F">
                  <w:t>-918.27</w:t>
                </w:r>
              </w:p>
            </w:tc>
          </w:tr>
          <w:tr w:rsidR="00810073" w14:paraId="3C8C0935" w14:textId="77777777" w:rsidTr="008108CF">
            <w:trPr>
              <w:jc w:val="center"/>
            </w:trPr>
            <w:tc>
              <w:tcPr>
                <w:tcW w:w="1418" w:type="dxa"/>
                <w:vAlign w:val="center"/>
              </w:tcPr>
              <w:p w14:paraId="0D380802" w14:textId="77777777" w:rsidR="00810073" w:rsidRPr="002A3EE0" w:rsidRDefault="00810073" w:rsidP="00810073">
                <w:pPr>
                  <w:rPr>
                    <w:sz w:val="18"/>
                    <w:szCs w:val="18"/>
                  </w:rPr>
                </w:pPr>
                <w:r w:rsidRPr="002A3EE0">
                  <w:rPr>
                    <w:sz w:val="18"/>
                    <w:szCs w:val="18"/>
                  </w:rPr>
                  <w:t>重庆久久物流有限责任公司</w:t>
                </w:r>
              </w:p>
            </w:tc>
            <w:tc>
              <w:tcPr>
                <w:tcW w:w="1134" w:type="dxa"/>
                <w:vAlign w:val="center"/>
              </w:tcPr>
              <w:p w14:paraId="3997DC24" w14:textId="77777777" w:rsidR="00810073" w:rsidRPr="004A64FB" w:rsidRDefault="00810073" w:rsidP="00810073">
                <w:pPr>
                  <w:rPr>
                    <w:sz w:val="18"/>
                    <w:szCs w:val="18"/>
                  </w:rPr>
                </w:pPr>
                <w:r w:rsidRPr="004A64FB">
                  <w:rPr>
                    <w:sz w:val="18"/>
                    <w:szCs w:val="18"/>
                  </w:rPr>
                  <w:t>物流服务</w:t>
                </w:r>
              </w:p>
            </w:tc>
            <w:tc>
              <w:tcPr>
                <w:tcW w:w="3281" w:type="dxa"/>
                <w:vAlign w:val="center"/>
              </w:tcPr>
              <w:p w14:paraId="11E51963" w14:textId="77777777" w:rsidR="00810073" w:rsidRPr="004A64FB" w:rsidRDefault="00810073" w:rsidP="00810073">
                <w:pPr>
                  <w:rPr>
                    <w:sz w:val="18"/>
                    <w:szCs w:val="18"/>
                  </w:rPr>
                </w:pPr>
                <w:r w:rsidRPr="004A64FB">
                  <w:rPr>
                    <w:sz w:val="18"/>
                    <w:szCs w:val="18"/>
                  </w:rPr>
                  <w:t>为船舶提供码头服务，在港区内提供货物装卸、仓储服务、集装箱装卸、堆存、拆拼箱，道路普通货运，货运代理及货物中转业务等。</w:t>
                </w:r>
              </w:p>
            </w:tc>
            <w:tc>
              <w:tcPr>
                <w:tcW w:w="1266" w:type="dxa"/>
                <w:vAlign w:val="center"/>
              </w:tcPr>
              <w:p w14:paraId="1D0BA94F" w14:textId="77777777" w:rsidR="00810073" w:rsidRPr="004A64FB" w:rsidRDefault="00810073" w:rsidP="00810073">
                <w:pPr>
                  <w:jc w:val="right"/>
                  <w:rPr>
                    <w:sz w:val="18"/>
                    <w:szCs w:val="18"/>
                  </w:rPr>
                </w:pPr>
                <w:r>
                  <w:t>30,000.00</w:t>
                </w:r>
              </w:p>
            </w:tc>
            <w:tc>
              <w:tcPr>
                <w:tcW w:w="1266" w:type="dxa"/>
                <w:vAlign w:val="center"/>
              </w:tcPr>
              <w:p w14:paraId="636AF3F8" w14:textId="77777777" w:rsidR="00810073" w:rsidRPr="00FB4C55" w:rsidRDefault="00810073" w:rsidP="00810073">
                <w:pPr>
                  <w:jc w:val="right"/>
                  <w:rPr>
                    <w:sz w:val="18"/>
                    <w:szCs w:val="18"/>
                  </w:rPr>
                </w:pPr>
                <w:r w:rsidRPr="00FB4C55">
                  <w:t>41,971.65</w:t>
                </w:r>
              </w:p>
            </w:tc>
            <w:tc>
              <w:tcPr>
                <w:tcW w:w="1275" w:type="dxa"/>
                <w:shd w:val="clear" w:color="auto" w:fill="auto"/>
                <w:vAlign w:val="center"/>
              </w:tcPr>
              <w:p w14:paraId="191E5ABF" w14:textId="77777777" w:rsidR="00810073" w:rsidRPr="0040630F" w:rsidRDefault="00810073" w:rsidP="00810073">
                <w:pPr>
                  <w:jc w:val="right"/>
                  <w:rPr>
                    <w:sz w:val="18"/>
                    <w:szCs w:val="18"/>
                  </w:rPr>
                </w:pPr>
                <w:r w:rsidRPr="0040630F">
                  <w:t>1,471.88</w:t>
                </w:r>
              </w:p>
            </w:tc>
          </w:tr>
          <w:tr w:rsidR="00810073" w14:paraId="5BF9F413" w14:textId="77777777" w:rsidTr="008108CF">
            <w:trPr>
              <w:jc w:val="center"/>
            </w:trPr>
            <w:tc>
              <w:tcPr>
                <w:tcW w:w="1418" w:type="dxa"/>
                <w:vAlign w:val="center"/>
              </w:tcPr>
              <w:p w14:paraId="634A1C74" w14:textId="77777777" w:rsidR="00810073" w:rsidRPr="002A3EE0" w:rsidRDefault="00810073" w:rsidP="00810073">
                <w:pPr>
                  <w:rPr>
                    <w:sz w:val="18"/>
                    <w:szCs w:val="18"/>
                  </w:rPr>
                </w:pPr>
                <w:r w:rsidRPr="002A3EE0">
                  <w:rPr>
                    <w:sz w:val="18"/>
                    <w:szCs w:val="18"/>
                  </w:rPr>
                  <w:t>重庆集海航运有限责任公司</w:t>
                </w:r>
              </w:p>
            </w:tc>
            <w:tc>
              <w:tcPr>
                <w:tcW w:w="1134" w:type="dxa"/>
                <w:vAlign w:val="center"/>
              </w:tcPr>
              <w:p w14:paraId="2D32850E" w14:textId="77777777" w:rsidR="00810073" w:rsidRPr="004A64FB" w:rsidRDefault="00810073" w:rsidP="00810073">
                <w:pPr>
                  <w:rPr>
                    <w:sz w:val="18"/>
                    <w:szCs w:val="18"/>
                  </w:rPr>
                </w:pPr>
                <w:r w:rsidRPr="004A64FB">
                  <w:rPr>
                    <w:sz w:val="18"/>
                    <w:szCs w:val="18"/>
                  </w:rPr>
                  <w:t>物流服务</w:t>
                </w:r>
              </w:p>
            </w:tc>
            <w:tc>
              <w:tcPr>
                <w:tcW w:w="3281" w:type="dxa"/>
                <w:vAlign w:val="center"/>
              </w:tcPr>
              <w:p w14:paraId="062727AE" w14:textId="77777777" w:rsidR="00810073" w:rsidRPr="004A64FB" w:rsidRDefault="00810073" w:rsidP="00810073">
                <w:pPr>
                  <w:rPr>
                    <w:sz w:val="18"/>
                    <w:szCs w:val="18"/>
                  </w:rPr>
                </w:pPr>
                <w:r w:rsidRPr="004A64FB">
                  <w:rPr>
                    <w:sz w:val="18"/>
                    <w:szCs w:val="18"/>
                  </w:rPr>
                  <w:t>货物运输；船舶代理业务；无船承运业务；国际货运代理；销售；货物进出口等。</w:t>
                </w:r>
              </w:p>
            </w:tc>
            <w:tc>
              <w:tcPr>
                <w:tcW w:w="1266" w:type="dxa"/>
                <w:vAlign w:val="center"/>
              </w:tcPr>
              <w:p w14:paraId="2729FD87" w14:textId="77777777" w:rsidR="00810073" w:rsidRPr="004A64FB" w:rsidRDefault="00810073" w:rsidP="00810073">
                <w:pPr>
                  <w:jc w:val="right"/>
                  <w:rPr>
                    <w:sz w:val="18"/>
                    <w:szCs w:val="18"/>
                  </w:rPr>
                </w:pPr>
                <w:r>
                  <w:t>7,142.86</w:t>
                </w:r>
              </w:p>
            </w:tc>
            <w:tc>
              <w:tcPr>
                <w:tcW w:w="1266" w:type="dxa"/>
                <w:vAlign w:val="center"/>
              </w:tcPr>
              <w:p w14:paraId="10EFEA2E" w14:textId="77777777" w:rsidR="00810073" w:rsidRPr="00FB4C55" w:rsidRDefault="00810073" w:rsidP="00810073">
                <w:pPr>
                  <w:jc w:val="right"/>
                  <w:rPr>
                    <w:sz w:val="18"/>
                    <w:szCs w:val="18"/>
                  </w:rPr>
                </w:pPr>
                <w:r w:rsidRPr="00FB4C55">
                  <w:t>9,224.48</w:t>
                </w:r>
              </w:p>
            </w:tc>
            <w:tc>
              <w:tcPr>
                <w:tcW w:w="1275" w:type="dxa"/>
                <w:shd w:val="clear" w:color="auto" w:fill="auto"/>
                <w:vAlign w:val="center"/>
              </w:tcPr>
              <w:p w14:paraId="5EF79AC9" w14:textId="77777777" w:rsidR="00810073" w:rsidRPr="0040630F" w:rsidRDefault="00810073" w:rsidP="00810073">
                <w:pPr>
                  <w:jc w:val="right"/>
                  <w:rPr>
                    <w:sz w:val="18"/>
                    <w:szCs w:val="18"/>
                  </w:rPr>
                </w:pPr>
                <w:r w:rsidRPr="0040630F">
                  <w:t>5.27</w:t>
                </w:r>
              </w:p>
            </w:tc>
          </w:tr>
          <w:tr w:rsidR="00810073" w14:paraId="3F726AFF" w14:textId="77777777" w:rsidTr="008108CF">
            <w:trPr>
              <w:jc w:val="center"/>
            </w:trPr>
            <w:tc>
              <w:tcPr>
                <w:tcW w:w="1418" w:type="dxa"/>
                <w:vAlign w:val="center"/>
              </w:tcPr>
              <w:p w14:paraId="1F155BB0" w14:textId="77777777" w:rsidR="00810073" w:rsidRPr="002A3EE0" w:rsidRDefault="00810073" w:rsidP="00810073">
                <w:pPr>
                  <w:rPr>
                    <w:sz w:val="18"/>
                    <w:szCs w:val="18"/>
                  </w:rPr>
                </w:pPr>
                <w:r w:rsidRPr="002A3EE0">
                  <w:rPr>
                    <w:sz w:val="18"/>
                    <w:szCs w:val="18"/>
                  </w:rPr>
                  <w:t>重庆中理外轮理货有限责任公司</w:t>
                </w:r>
              </w:p>
            </w:tc>
            <w:tc>
              <w:tcPr>
                <w:tcW w:w="1134" w:type="dxa"/>
                <w:vAlign w:val="center"/>
              </w:tcPr>
              <w:p w14:paraId="116B402A" w14:textId="77777777" w:rsidR="00810073" w:rsidRPr="004A64FB" w:rsidRDefault="00810073" w:rsidP="00810073">
                <w:pPr>
                  <w:rPr>
                    <w:sz w:val="18"/>
                    <w:szCs w:val="18"/>
                  </w:rPr>
                </w:pPr>
                <w:r w:rsidRPr="004A64FB">
                  <w:rPr>
                    <w:sz w:val="18"/>
                    <w:szCs w:val="18"/>
                  </w:rPr>
                  <w:t>理货服务</w:t>
                </w:r>
              </w:p>
            </w:tc>
            <w:tc>
              <w:tcPr>
                <w:tcW w:w="3281" w:type="dxa"/>
                <w:vAlign w:val="center"/>
              </w:tcPr>
              <w:p w14:paraId="5A893AD6" w14:textId="77777777" w:rsidR="00810073" w:rsidRPr="004A64FB" w:rsidRDefault="00810073" w:rsidP="00810073">
                <w:pPr>
                  <w:rPr>
                    <w:sz w:val="18"/>
                    <w:szCs w:val="18"/>
                  </w:rPr>
                </w:pPr>
                <w:r w:rsidRPr="004A64FB">
                  <w:rPr>
                    <w:sz w:val="18"/>
                    <w:szCs w:val="18"/>
                  </w:rPr>
                  <w:t>国际、国内航线船舶货物及集装箱的理货、理箱，集装箱装、拆箱理货，货物计量、丈量，船舶水尺计量，监装、监卸，理货信息咨询等。</w:t>
                </w:r>
              </w:p>
            </w:tc>
            <w:tc>
              <w:tcPr>
                <w:tcW w:w="1266" w:type="dxa"/>
                <w:vAlign w:val="center"/>
              </w:tcPr>
              <w:p w14:paraId="5DA30AB1" w14:textId="77777777" w:rsidR="00810073" w:rsidRPr="004A64FB" w:rsidRDefault="00810073" w:rsidP="00810073">
                <w:pPr>
                  <w:jc w:val="right"/>
                  <w:rPr>
                    <w:sz w:val="18"/>
                    <w:szCs w:val="18"/>
                  </w:rPr>
                </w:pPr>
                <w:r>
                  <w:t>750.00</w:t>
                </w:r>
              </w:p>
            </w:tc>
            <w:tc>
              <w:tcPr>
                <w:tcW w:w="1266" w:type="dxa"/>
                <w:vAlign w:val="center"/>
              </w:tcPr>
              <w:p w14:paraId="52DE182B" w14:textId="77777777" w:rsidR="00810073" w:rsidRPr="00FB4C55" w:rsidRDefault="00810073" w:rsidP="00810073">
                <w:pPr>
                  <w:jc w:val="right"/>
                  <w:rPr>
                    <w:sz w:val="18"/>
                    <w:szCs w:val="18"/>
                  </w:rPr>
                </w:pPr>
                <w:r w:rsidRPr="00FB4C55">
                  <w:t>1,573.02</w:t>
                </w:r>
              </w:p>
            </w:tc>
            <w:tc>
              <w:tcPr>
                <w:tcW w:w="1275" w:type="dxa"/>
                <w:shd w:val="clear" w:color="auto" w:fill="auto"/>
                <w:vAlign w:val="center"/>
              </w:tcPr>
              <w:p w14:paraId="2D520ABB" w14:textId="77777777" w:rsidR="00810073" w:rsidRPr="0040630F" w:rsidRDefault="00810073" w:rsidP="00810073">
                <w:pPr>
                  <w:jc w:val="right"/>
                  <w:rPr>
                    <w:sz w:val="18"/>
                    <w:szCs w:val="18"/>
                  </w:rPr>
                </w:pPr>
                <w:r w:rsidRPr="0040630F">
                  <w:t>180.66</w:t>
                </w:r>
              </w:p>
            </w:tc>
          </w:tr>
          <w:tr w:rsidR="00810073" w14:paraId="5AC39406" w14:textId="77777777" w:rsidTr="008108CF">
            <w:trPr>
              <w:jc w:val="center"/>
            </w:trPr>
            <w:tc>
              <w:tcPr>
                <w:tcW w:w="1418" w:type="dxa"/>
                <w:vAlign w:val="center"/>
              </w:tcPr>
              <w:p w14:paraId="237F81EB" w14:textId="77777777" w:rsidR="00810073" w:rsidRPr="004A64FB" w:rsidRDefault="00810073" w:rsidP="00810073">
                <w:pPr>
                  <w:rPr>
                    <w:sz w:val="18"/>
                    <w:szCs w:val="18"/>
                  </w:rPr>
                </w:pPr>
                <w:r w:rsidRPr="004A64FB">
                  <w:rPr>
                    <w:sz w:val="18"/>
                    <w:szCs w:val="18"/>
                  </w:rPr>
                  <w:t>重庆港九两江物流有限公司</w:t>
                </w:r>
              </w:p>
            </w:tc>
            <w:tc>
              <w:tcPr>
                <w:tcW w:w="1134" w:type="dxa"/>
                <w:vAlign w:val="center"/>
              </w:tcPr>
              <w:p w14:paraId="6DA7E092" w14:textId="77777777" w:rsidR="00810073" w:rsidRPr="004A64FB" w:rsidRDefault="00810073" w:rsidP="00810073">
                <w:pPr>
                  <w:rPr>
                    <w:sz w:val="18"/>
                    <w:szCs w:val="18"/>
                  </w:rPr>
                </w:pPr>
                <w:r w:rsidRPr="004A64FB">
                  <w:rPr>
                    <w:sz w:val="18"/>
                    <w:szCs w:val="18"/>
                  </w:rPr>
                  <w:t>物流服务</w:t>
                </w:r>
              </w:p>
            </w:tc>
            <w:tc>
              <w:tcPr>
                <w:tcW w:w="3281" w:type="dxa"/>
                <w:vAlign w:val="center"/>
              </w:tcPr>
              <w:p w14:paraId="5C5F36D3" w14:textId="77777777" w:rsidR="00810073" w:rsidRPr="004A64FB" w:rsidRDefault="00810073" w:rsidP="00810073">
                <w:pPr>
                  <w:rPr>
                    <w:sz w:val="18"/>
                    <w:szCs w:val="18"/>
                  </w:rPr>
                </w:pPr>
                <w:r w:rsidRPr="004A64FB">
                  <w:rPr>
                    <w:sz w:val="18"/>
                    <w:szCs w:val="18"/>
                  </w:rPr>
                  <w:t>物流咨询、策划及信息服务、国内货物运输代理、仓储服务、普通货物运输、销售金属材料等。</w:t>
                </w:r>
              </w:p>
            </w:tc>
            <w:tc>
              <w:tcPr>
                <w:tcW w:w="1266" w:type="dxa"/>
                <w:vAlign w:val="center"/>
              </w:tcPr>
              <w:p w14:paraId="4BC72B2C" w14:textId="77777777" w:rsidR="00810073" w:rsidRPr="004A64FB" w:rsidRDefault="00810073" w:rsidP="00810073">
                <w:pPr>
                  <w:jc w:val="right"/>
                  <w:rPr>
                    <w:sz w:val="18"/>
                    <w:szCs w:val="18"/>
                  </w:rPr>
                </w:pPr>
                <w:r>
                  <w:t>20,000.00</w:t>
                </w:r>
              </w:p>
            </w:tc>
            <w:tc>
              <w:tcPr>
                <w:tcW w:w="1266" w:type="dxa"/>
                <w:vAlign w:val="center"/>
              </w:tcPr>
              <w:p w14:paraId="32D00DC1" w14:textId="77777777" w:rsidR="00810073" w:rsidRPr="00FB4C55" w:rsidRDefault="00810073" w:rsidP="00810073">
                <w:pPr>
                  <w:jc w:val="right"/>
                  <w:rPr>
                    <w:sz w:val="18"/>
                    <w:szCs w:val="18"/>
                  </w:rPr>
                </w:pPr>
                <w:r w:rsidRPr="00FB4C55">
                  <w:t>68,971.90</w:t>
                </w:r>
              </w:p>
            </w:tc>
            <w:tc>
              <w:tcPr>
                <w:tcW w:w="1275" w:type="dxa"/>
                <w:shd w:val="clear" w:color="auto" w:fill="auto"/>
                <w:vAlign w:val="center"/>
              </w:tcPr>
              <w:p w14:paraId="72AC65A0" w14:textId="77777777" w:rsidR="00810073" w:rsidRPr="0040630F" w:rsidRDefault="00810073" w:rsidP="00810073">
                <w:pPr>
                  <w:jc w:val="right"/>
                  <w:rPr>
                    <w:sz w:val="18"/>
                    <w:szCs w:val="18"/>
                  </w:rPr>
                </w:pPr>
                <w:r w:rsidRPr="0040630F">
                  <w:t>-51.30</w:t>
                </w:r>
              </w:p>
            </w:tc>
          </w:tr>
          <w:tr w:rsidR="00810073" w14:paraId="1BD11437" w14:textId="77777777" w:rsidTr="008108CF">
            <w:trPr>
              <w:jc w:val="center"/>
            </w:trPr>
            <w:tc>
              <w:tcPr>
                <w:tcW w:w="1418" w:type="dxa"/>
                <w:vAlign w:val="center"/>
              </w:tcPr>
              <w:p w14:paraId="1C128F69" w14:textId="77777777" w:rsidR="00810073" w:rsidRPr="004A64FB" w:rsidRDefault="00810073" w:rsidP="00810073">
                <w:pPr>
                  <w:rPr>
                    <w:sz w:val="18"/>
                    <w:szCs w:val="18"/>
                  </w:rPr>
                </w:pPr>
                <w:r w:rsidRPr="004A64FB">
                  <w:rPr>
                    <w:sz w:val="18"/>
                    <w:szCs w:val="18"/>
                  </w:rPr>
                  <w:t>重庆市渝物民用爆破器材有限公司</w:t>
                </w:r>
              </w:p>
            </w:tc>
            <w:tc>
              <w:tcPr>
                <w:tcW w:w="1134" w:type="dxa"/>
                <w:vAlign w:val="center"/>
              </w:tcPr>
              <w:p w14:paraId="0F1471D6" w14:textId="77777777" w:rsidR="00810073" w:rsidRPr="004A64FB" w:rsidRDefault="00810073" w:rsidP="00810073">
                <w:pPr>
                  <w:rPr>
                    <w:sz w:val="18"/>
                    <w:szCs w:val="18"/>
                  </w:rPr>
                </w:pPr>
                <w:r w:rsidRPr="004A64FB">
                  <w:rPr>
                    <w:sz w:val="18"/>
                    <w:szCs w:val="18"/>
                  </w:rPr>
                  <w:t>销售服务</w:t>
                </w:r>
              </w:p>
            </w:tc>
            <w:tc>
              <w:tcPr>
                <w:tcW w:w="3281" w:type="dxa"/>
                <w:vAlign w:val="center"/>
              </w:tcPr>
              <w:p w14:paraId="1E5FC52F" w14:textId="77777777" w:rsidR="00810073" w:rsidRPr="004A64FB" w:rsidRDefault="00810073" w:rsidP="00810073">
                <w:pPr>
                  <w:rPr>
                    <w:sz w:val="18"/>
                    <w:szCs w:val="18"/>
                  </w:rPr>
                </w:pPr>
                <w:r w:rsidRPr="004A64FB">
                  <w:rPr>
                    <w:sz w:val="18"/>
                    <w:szCs w:val="18"/>
                  </w:rPr>
                  <w:t>许可项目：销售工业炸药、工业雷管、工业索类火工品，道路货物运输，危险化学品经营。一般项目：销售；商品信息咨询。国内货物运输代理，国内贸易代理，销售代理，成品油批发，成品油仓储等。</w:t>
                </w:r>
              </w:p>
            </w:tc>
            <w:tc>
              <w:tcPr>
                <w:tcW w:w="1266" w:type="dxa"/>
                <w:vAlign w:val="center"/>
              </w:tcPr>
              <w:p w14:paraId="5B1C5684" w14:textId="77777777" w:rsidR="00810073" w:rsidRPr="004A64FB" w:rsidRDefault="00810073" w:rsidP="00810073">
                <w:pPr>
                  <w:jc w:val="right"/>
                  <w:rPr>
                    <w:sz w:val="18"/>
                    <w:szCs w:val="18"/>
                  </w:rPr>
                </w:pPr>
                <w:r>
                  <w:t>4,824.77</w:t>
                </w:r>
              </w:p>
            </w:tc>
            <w:tc>
              <w:tcPr>
                <w:tcW w:w="1266" w:type="dxa"/>
                <w:vAlign w:val="center"/>
              </w:tcPr>
              <w:p w14:paraId="692FF9DD" w14:textId="77777777" w:rsidR="00810073" w:rsidRPr="00FB4C55" w:rsidRDefault="00810073" w:rsidP="00810073">
                <w:pPr>
                  <w:jc w:val="right"/>
                  <w:rPr>
                    <w:sz w:val="18"/>
                    <w:szCs w:val="18"/>
                  </w:rPr>
                </w:pPr>
                <w:r w:rsidRPr="00FB4C55">
                  <w:t>26,218.71</w:t>
                </w:r>
              </w:p>
            </w:tc>
            <w:tc>
              <w:tcPr>
                <w:tcW w:w="1275" w:type="dxa"/>
                <w:shd w:val="clear" w:color="auto" w:fill="auto"/>
                <w:vAlign w:val="center"/>
              </w:tcPr>
              <w:p w14:paraId="70919369" w14:textId="77777777" w:rsidR="00810073" w:rsidRPr="0040630F" w:rsidRDefault="00810073" w:rsidP="00810073">
                <w:pPr>
                  <w:jc w:val="right"/>
                  <w:rPr>
                    <w:sz w:val="18"/>
                    <w:szCs w:val="18"/>
                  </w:rPr>
                </w:pPr>
                <w:r w:rsidRPr="0040630F">
                  <w:t>1,395.82</w:t>
                </w:r>
              </w:p>
            </w:tc>
          </w:tr>
          <w:tr w:rsidR="00810073" w14:paraId="5A36D865" w14:textId="77777777" w:rsidTr="008108CF">
            <w:trPr>
              <w:jc w:val="center"/>
            </w:trPr>
            <w:tc>
              <w:tcPr>
                <w:tcW w:w="1418" w:type="dxa"/>
                <w:vAlign w:val="center"/>
              </w:tcPr>
              <w:p w14:paraId="3F013934" w14:textId="77777777" w:rsidR="00810073" w:rsidRPr="004A64FB" w:rsidRDefault="00810073" w:rsidP="00810073">
                <w:pPr>
                  <w:rPr>
                    <w:sz w:val="18"/>
                    <w:szCs w:val="18"/>
                  </w:rPr>
                </w:pPr>
                <w:r w:rsidRPr="004A64FB">
                  <w:rPr>
                    <w:sz w:val="18"/>
                    <w:szCs w:val="18"/>
                  </w:rPr>
                  <w:t>重庆果园大宗生产资料交易有限公司</w:t>
                </w:r>
              </w:p>
            </w:tc>
            <w:tc>
              <w:tcPr>
                <w:tcW w:w="1134" w:type="dxa"/>
                <w:vAlign w:val="center"/>
              </w:tcPr>
              <w:p w14:paraId="2CFC54B6" w14:textId="77777777" w:rsidR="00810073" w:rsidRPr="004A64FB" w:rsidRDefault="00810073" w:rsidP="00810073">
                <w:pPr>
                  <w:rPr>
                    <w:sz w:val="18"/>
                    <w:szCs w:val="18"/>
                  </w:rPr>
                </w:pPr>
                <w:r w:rsidRPr="004A64FB">
                  <w:rPr>
                    <w:sz w:val="18"/>
                    <w:szCs w:val="18"/>
                  </w:rPr>
                  <w:t>交易服务</w:t>
                </w:r>
              </w:p>
            </w:tc>
            <w:tc>
              <w:tcPr>
                <w:tcW w:w="3281" w:type="dxa"/>
                <w:vAlign w:val="center"/>
              </w:tcPr>
              <w:p w14:paraId="674A9545" w14:textId="77777777" w:rsidR="00810073" w:rsidRPr="004A64FB" w:rsidRDefault="00810073" w:rsidP="00810073">
                <w:pPr>
                  <w:rPr>
                    <w:sz w:val="18"/>
                    <w:szCs w:val="18"/>
                  </w:rPr>
                </w:pPr>
                <w:r w:rsidRPr="004A64FB">
                  <w:rPr>
                    <w:sz w:val="18"/>
                    <w:szCs w:val="18"/>
                  </w:rPr>
                  <w:t>物流咨询、策划及信息服务，市场管理咨询，销售，票据式经营：硫磺，供应链服务等。</w:t>
                </w:r>
              </w:p>
            </w:tc>
            <w:tc>
              <w:tcPr>
                <w:tcW w:w="1266" w:type="dxa"/>
                <w:vAlign w:val="center"/>
              </w:tcPr>
              <w:p w14:paraId="334D5906" w14:textId="77777777" w:rsidR="00810073" w:rsidRPr="004A64FB" w:rsidRDefault="00810073" w:rsidP="00810073">
                <w:pPr>
                  <w:jc w:val="right"/>
                  <w:rPr>
                    <w:sz w:val="18"/>
                    <w:szCs w:val="18"/>
                  </w:rPr>
                </w:pPr>
                <w:r>
                  <w:t>2,000.00</w:t>
                </w:r>
              </w:p>
            </w:tc>
            <w:tc>
              <w:tcPr>
                <w:tcW w:w="1266" w:type="dxa"/>
                <w:vAlign w:val="center"/>
              </w:tcPr>
              <w:p w14:paraId="395D16AB" w14:textId="77777777" w:rsidR="00810073" w:rsidRPr="00FB4C55" w:rsidRDefault="00810073" w:rsidP="00810073">
                <w:pPr>
                  <w:jc w:val="right"/>
                  <w:rPr>
                    <w:sz w:val="18"/>
                    <w:szCs w:val="18"/>
                  </w:rPr>
                </w:pPr>
                <w:r w:rsidRPr="00FB4C55">
                  <w:t>1,156.94</w:t>
                </w:r>
              </w:p>
            </w:tc>
            <w:tc>
              <w:tcPr>
                <w:tcW w:w="1275" w:type="dxa"/>
                <w:shd w:val="clear" w:color="auto" w:fill="auto"/>
                <w:vAlign w:val="center"/>
              </w:tcPr>
              <w:p w14:paraId="433B6FA5" w14:textId="77777777" w:rsidR="00810073" w:rsidRPr="0040630F" w:rsidRDefault="00810073" w:rsidP="00810073">
                <w:pPr>
                  <w:jc w:val="right"/>
                  <w:rPr>
                    <w:sz w:val="18"/>
                    <w:szCs w:val="18"/>
                  </w:rPr>
                </w:pPr>
                <w:r w:rsidRPr="0040630F">
                  <w:t>0.46</w:t>
                </w:r>
              </w:p>
            </w:tc>
          </w:tr>
        </w:tbl>
        <w:p w14:paraId="1B27D694" w14:textId="77777777" w:rsidR="00810073" w:rsidRDefault="00810073">
          <w:pPr>
            <w:rPr>
              <w:szCs w:val="21"/>
            </w:rPr>
          </w:pPr>
        </w:p>
        <w:p w14:paraId="625FA921" w14:textId="77777777" w:rsidR="00810073" w:rsidRPr="004A396D" w:rsidRDefault="00810073" w:rsidP="00810073">
          <w:pPr>
            <w:rPr>
              <w:szCs w:val="21"/>
            </w:rPr>
          </w:pPr>
          <w:r w:rsidRPr="004A396D">
            <w:rPr>
              <w:rFonts w:hint="eastAsia"/>
              <w:szCs w:val="21"/>
            </w:rPr>
            <w:t>（2）主要参股公司的经营情况及业绩</w:t>
          </w:r>
        </w:p>
        <w:p w14:paraId="0AE84E21" w14:textId="77777777" w:rsidR="00810073" w:rsidRPr="004A396D" w:rsidRDefault="00810073" w:rsidP="00810073">
          <w:pPr>
            <w:jc w:val="right"/>
            <w:rPr>
              <w:szCs w:val="21"/>
            </w:rPr>
          </w:pPr>
          <w:r w:rsidRPr="004A396D">
            <w:rPr>
              <w:rFonts w:hint="eastAsia"/>
              <w:szCs w:val="21"/>
            </w:rPr>
            <w:t>单位：万元   币种：人民币</w:t>
          </w:r>
        </w:p>
        <w:tbl>
          <w:tblPr>
            <w:tblStyle w:val="a7"/>
            <w:tblW w:w="9493" w:type="dxa"/>
            <w:jc w:val="center"/>
            <w:tblLayout w:type="fixed"/>
            <w:tblLook w:val="04A0" w:firstRow="1" w:lastRow="0" w:firstColumn="1" w:lastColumn="0" w:noHBand="0" w:noVBand="1"/>
          </w:tblPr>
          <w:tblGrid>
            <w:gridCol w:w="1271"/>
            <w:gridCol w:w="992"/>
            <w:gridCol w:w="993"/>
            <w:gridCol w:w="1275"/>
            <w:gridCol w:w="1276"/>
            <w:gridCol w:w="1276"/>
            <w:gridCol w:w="1276"/>
            <w:gridCol w:w="1134"/>
          </w:tblGrid>
          <w:tr w:rsidR="00FE4E72" w14:paraId="4436F3B8" w14:textId="77777777" w:rsidTr="008108CF">
            <w:trPr>
              <w:jc w:val="center"/>
            </w:trPr>
            <w:tc>
              <w:tcPr>
                <w:tcW w:w="1271" w:type="dxa"/>
                <w:vAlign w:val="center"/>
              </w:tcPr>
              <w:p w14:paraId="6E6B615D" w14:textId="77777777" w:rsidR="00FE4E72" w:rsidRDefault="00FE4E72" w:rsidP="00680981">
                <w:pPr>
                  <w:jc w:val="center"/>
                </w:pPr>
                <w:r>
                  <w:t>被投资单位名称</w:t>
                </w:r>
              </w:p>
            </w:tc>
            <w:tc>
              <w:tcPr>
                <w:tcW w:w="992" w:type="dxa"/>
                <w:vAlign w:val="center"/>
              </w:tcPr>
              <w:p w14:paraId="28832A97" w14:textId="77777777" w:rsidR="00FE4E72" w:rsidRDefault="00FE4E72" w:rsidP="00680981">
                <w:pPr>
                  <w:jc w:val="center"/>
                </w:pPr>
                <w:r>
                  <w:t>持股比例（%）</w:t>
                </w:r>
              </w:p>
            </w:tc>
            <w:tc>
              <w:tcPr>
                <w:tcW w:w="993" w:type="dxa"/>
                <w:vAlign w:val="center"/>
              </w:tcPr>
              <w:p w14:paraId="4B05BBCC" w14:textId="77777777" w:rsidR="00FE4E72" w:rsidRDefault="00FE4E72" w:rsidP="00680981">
                <w:pPr>
                  <w:jc w:val="center"/>
                </w:pPr>
                <w:r>
                  <w:t>表决权比例（%）</w:t>
                </w:r>
              </w:p>
            </w:tc>
            <w:tc>
              <w:tcPr>
                <w:tcW w:w="1275" w:type="dxa"/>
                <w:vAlign w:val="center"/>
              </w:tcPr>
              <w:p w14:paraId="36024BE4" w14:textId="77777777" w:rsidR="00FE4E72" w:rsidRDefault="00FE4E72" w:rsidP="00680981">
                <w:pPr>
                  <w:jc w:val="center"/>
                </w:pPr>
                <w:r>
                  <w:t>期末资产总额</w:t>
                </w:r>
              </w:p>
            </w:tc>
            <w:tc>
              <w:tcPr>
                <w:tcW w:w="1276" w:type="dxa"/>
                <w:vAlign w:val="center"/>
              </w:tcPr>
              <w:p w14:paraId="112627F2" w14:textId="77777777" w:rsidR="00FE4E72" w:rsidRPr="00810073" w:rsidRDefault="00FE4E72" w:rsidP="00680981">
                <w:pPr>
                  <w:jc w:val="center"/>
                </w:pPr>
                <w:r w:rsidRPr="00810073">
                  <w:t>期末负债总额</w:t>
                </w:r>
              </w:p>
            </w:tc>
            <w:tc>
              <w:tcPr>
                <w:tcW w:w="1276" w:type="dxa"/>
                <w:vAlign w:val="center"/>
              </w:tcPr>
              <w:p w14:paraId="7FD738A4" w14:textId="77777777" w:rsidR="00FE4E72" w:rsidRDefault="00FE4E72" w:rsidP="00680981">
                <w:pPr>
                  <w:jc w:val="center"/>
                </w:pPr>
                <w:r>
                  <w:t>期末净资产总额</w:t>
                </w:r>
              </w:p>
            </w:tc>
            <w:tc>
              <w:tcPr>
                <w:tcW w:w="1276" w:type="dxa"/>
                <w:vAlign w:val="center"/>
              </w:tcPr>
              <w:p w14:paraId="7EA4E196" w14:textId="77777777" w:rsidR="00FE4E72" w:rsidRDefault="00FE4E72" w:rsidP="00680981">
                <w:pPr>
                  <w:jc w:val="center"/>
                </w:pPr>
                <w:r>
                  <w:t>本期营业收入总额</w:t>
                </w:r>
              </w:p>
            </w:tc>
            <w:tc>
              <w:tcPr>
                <w:tcW w:w="1134" w:type="dxa"/>
                <w:vAlign w:val="center"/>
              </w:tcPr>
              <w:p w14:paraId="166F3AFF" w14:textId="77777777" w:rsidR="00FE4E72" w:rsidRDefault="00FE4E72" w:rsidP="00680981">
                <w:pPr>
                  <w:jc w:val="center"/>
                </w:pPr>
                <w:r>
                  <w:t>本期净利润</w:t>
                </w:r>
              </w:p>
            </w:tc>
          </w:tr>
          <w:tr w:rsidR="00FE4E72" w14:paraId="40C49B7B" w14:textId="77777777" w:rsidTr="008108CF">
            <w:trPr>
              <w:jc w:val="center"/>
            </w:trPr>
            <w:tc>
              <w:tcPr>
                <w:tcW w:w="1271" w:type="dxa"/>
                <w:vAlign w:val="center"/>
              </w:tcPr>
              <w:p w14:paraId="0B30C4B2" w14:textId="77777777" w:rsidR="00FE4E72" w:rsidRPr="00670590" w:rsidRDefault="00FE4E72" w:rsidP="00680981">
                <w:pPr>
                  <w:rPr>
                    <w:sz w:val="18"/>
                    <w:szCs w:val="18"/>
                  </w:rPr>
                </w:pPr>
                <w:r w:rsidRPr="00670590">
                  <w:rPr>
                    <w:sz w:val="18"/>
                    <w:szCs w:val="18"/>
                  </w:rPr>
                  <w:t>陕煤重庆港物流有限公司</w:t>
                </w:r>
              </w:p>
            </w:tc>
            <w:tc>
              <w:tcPr>
                <w:tcW w:w="992" w:type="dxa"/>
                <w:vAlign w:val="center"/>
              </w:tcPr>
              <w:p w14:paraId="68F694E3" w14:textId="77777777" w:rsidR="00FE4E72" w:rsidRDefault="00FE4E72" w:rsidP="00680981">
                <w:pPr>
                  <w:jc w:val="right"/>
                </w:pPr>
                <w:r>
                  <w:t>49</w:t>
                </w:r>
                <w:r>
                  <w:rPr>
                    <w:rFonts w:hint="eastAsia"/>
                  </w:rPr>
                  <w:t>.0</w:t>
                </w:r>
                <w:r>
                  <w:t>0</w:t>
                </w:r>
              </w:p>
            </w:tc>
            <w:tc>
              <w:tcPr>
                <w:tcW w:w="993" w:type="dxa"/>
                <w:vAlign w:val="center"/>
              </w:tcPr>
              <w:p w14:paraId="56BAB975" w14:textId="77777777" w:rsidR="00FE4E72" w:rsidRDefault="00FE4E72" w:rsidP="00680981">
                <w:pPr>
                  <w:jc w:val="right"/>
                </w:pPr>
                <w:r>
                  <w:t>49</w:t>
                </w:r>
                <w:r>
                  <w:rPr>
                    <w:rFonts w:hint="eastAsia"/>
                  </w:rPr>
                  <w:t>.</w:t>
                </w:r>
                <w:r>
                  <w:t>00</w:t>
                </w:r>
              </w:p>
            </w:tc>
            <w:tc>
              <w:tcPr>
                <w:tcW w:w="1275" w:type="dxa"/>
                <w:vAlign w:val="center"/>
              </w:tcPr>
              <w:p w14:paraId="5469940C" w14:textId="77777777" w:rsidR="00FE4E72" w:rsidRDefault="00FE4E72" w:rsidP="00680981">
                <w:pPr>
                  <w:jc w:val="right"/>
                </w:pPr>
                <w:r>
                  <w:t>47,575.37</w:t>
                </w:r>
              </w:p>
            </w:tc>
            <w:tc>
              <w:tcPr>
                <w:tcW w:w="1276" w:type="dxa"/>
                <w:vAlign w:val="center"/>
              </w:tcPr>
              <w:p w14:paraId="71616254" w14:textId="77777777" w:rsidR="00FE4E72" w:rsidRDefault="00FE4E72" w:rsidP="00680981">
                <w:pPr>
                  <w:jc w:val="right"/>
                </w:pPr>
                <w:r>
                  <w:t>19,851.01</w:t>
                </w:r>
              </w:p>
            </w:tc>
            <w:tc>
              <w:tcPr>
                <w:tcW w:w="1276" w:type="dxa"/>
                <w:vAlign w:val="center"/>
              </w:tcPr>
              <w:p w14:paraId="400625C7" w14:textId="77777777" w:rsidR="00FE4E72" w:rsidRDefault="00FE4E72" w:rsidP="00680981">
                <w:pPr>
                  <w:jc w:val="right"/>
                </w:pPr>
                <w:r>
                  <w:t>27,724.37</w:t>
                </w:r>
              </w:p>
            </w:tc>
            <w:tc>
              <w:tcPr>
                <w:tcW w:w="1276" w:type="dxa"/>
                <w:vAlign w:val="center"/>
              </w:tcPr>
              <w:p w14:paraId="46E42779" w14:textId="77777777" w:rsidR="00FE4E72" w:rsidRDefault="00FE4E72" w:rsidP="00680981">
                <w:pPr>
                  <w:jc w:val="right"/>
                </w:pPr>
                <w:r>
                  <w:t>187,511.02</w:t>
                </w:r>
              </w:p>
            </w:tc>
            <w:tc>
              <w:tcPr>
                <w:tcW w:w="1134" w:type="dxa"/>
                <w:vAlign w:val="center"/>
              </w:tcPr>
              <w:p w14:paraId="39CB212D" w14:textId="77777777" w:rsidR="00FE4E72" w:rsidRDefault="00FE4E72" w:rsidP="00680981">
                <w:pPr>
                  <w:jc w:val="right"/>
                </w:pPr>
                <w:r>
                  <w:t>6,356.96</w:t>
                </w:r>
              </w:p>
            </w:tc>
          </w:tr>
          <w:tr w:rsidR="00FE4E72" w14:paraId="4E7F9C6B" w14:textId="77777777" w:rsidTr="008108CF">
            <w:trPr>
              <w:jc w:val="center"/>
            </w:trPr>
            <w:tc>
              <w:tcPr>
                <w:tcW w:w="1271" w:type="dxa"/>
                <w:vAlign w:val="center"/>
              </w:tcPr>
              <w:p w14:paraId="518D993F" w14:textId="77777777" w:rsidR="00FE4E72" w:rsidRPr="00670590" w:rsidRDefault="00FE4E72" w:rsidP="00680981">
                <w:pPr>
                  <w:rPr>
                    <w:sz w:val="18"/>
                    <w:szCs w:val="18"/>
                  </w:rPr>
                </w:pPr>
                <w:r w:rsidRPr="00670590">
                  <w:rPr>
                    <w:sz w:val="18"/>
                    <w:szCs w:val="18"/>
                  </w:rPr>
                  <w:t>重庆港九港铁物流有限公司</w:t>
                </w:r>
              </w:p>
            </w:tc>
            <w:tc>
              <w:tcPr>
                <w:tcW w:w="992" w:type="dxa"/>
                <w:vAlign w:val="center"/>
              </w:tcPr>
              <w:p w14:paraId="403CDE61" w14:textId="77777777" w:rsidR="00FE4E72" w:rsidRDefault="00FE4E72" w:rsidP="00680981">
                <w:pPr>
                  <w:jc w:val="right"/>
                </w:pPr>
                <w:r>
                  <w:t>30.00</w:t>
                </w:r>
              </w:p>
            </w:tc>
            <w:tc>
              <w:tcPr>
                <w:tcW w:w="993" w:type="dxa"/>
                <w:vAlign w:val="center"/>
              </w:tcPr>
              <w:p w14:paraId="7A2BF691" w14:textId="77777777" w:rsidR="00FE4E72" w:rsidRDefault="00FE4E72" w:rsidP="00680981">
                <w:pPr>
                  <w:jc w:val="right"/>
                </w:pPr>
                <w:r>
                  <w:t>30.00</w:t>
                </w:r>
              </w:p>
            </w:tc>
            <w:tc>
              <w:tcPr>
                <w:tcW w:w="1275" w:type="dxa"/>
                <w:vAlign w:val="center"/>
              </w:tcPr>
              <w:p w14:paraId="039F15E3" w14:textId="6FCB21A0" w:rsidR="00FE4E72" w:rsidRDefault="00FE4E72" w:rsidP="00680981">
                <w:pPr>
                  <w:jc w:val="right"/>
                </w:pPr>
                <w:r>
                  <w:t>3</w:t>
                </w:r>
                <w:r w:rsidR="00304679">
                  <w:rPr>
                    <w:rFonts w:hint="eastAsia"/>
                  </w:rPr>
                  <w:t>,</w:t>
                </w:r>
                <w:r>
                  <w:t>313.4</w:t>
                </w:r>
              </w:p>
            </w:tc>
            <w:tc>
              <w:tcPr>
                <w:tcW w:w="1276" w:type="dxa"/>
                <w:vAlign w:val="center"/>
              </w:tcPr>
              <w:p w14:paraId="091746A9" w14:textId="5ED5EB30" w:rsidR="00FE4E72" w:rsidRDefault="00FE4E72" w:rsidP="00680981">
                <w:pPr>
                  <w:jc w:val="right"/>
                </w:pPr>
                <w:r>
                  <w:t>2</w:t>
                </w:r>
                <w:r w:rsidR="00304679">
                  <w:rPr>
                    <w:rFonts w:hint="eastAsia"/>
                  </w:rPr>
                  <w:t>,</w:t>
                </w:r>
                <w:r>
                  <w:t>054.82</w:t>
                </w:r>
              </w:p>
            </w:tc>
            <w:tc>
              <w:tcPr>
                <w:tcW w:w="1276" w:type="dxa"/>
                <w:vAlign w:val="center"/>
              </w:tcPr>
              <w:p w14:paraId="5CFE86C7" w14:textId="4FAC7836" w:rsidR="00FE4E72" w:rsidRDefault="00FE4E72" w:rsidP="00680981">
                <w:pPr>
                  <w:jc w:val="right"/>
                </w:pPr>
                <w:r>
                  <w:t>1</w:t>
                </w:r>
                <w:r w:rsidR="00304679">
                  <w:rPr>
                    <w:rFonts w:hint="eastAsia"/>
                  </w:rPr>
                  <w:t>,</w:t>
                </w:r>
                <w:r>
                  <w:t>258.58</w:t>
                </w:r>
              </w:p>
            </w:tc>
            <w:tc>
              <w:tcPr>
                <w:tcW w:w="1276" w:type="dxa"/>
                <w:vAlign w:val="center"/>
              </w:tcPr>
              <w:p w14:paraId="2B8561C7" w14:textId="268C9F69" w:rsidR="00FE4E72" w:rsidRDefault="00FE4E72" w:rsidP="00680981">
                <w:pPr>
                  <w:jc w:val="right"/>
                </w:pPr>
                <w:r>
                  <w:t>11</w:t>
                </w:r>
                <w:r w:rsidR="00304679">
                  <w:rPr>
                    <w:rFonts w:hint="eastAsia"/>
                  </w:rPr>
                  <w:t>,</w:t>
                </w:r>
                <w:r>
                  <w:t>460.31</w:t>
                </w:r>
              </w:p>
            </w:tc>
            <w:tc>
              <w:tcPr>
                <w:tcW w:w="1134" w:type="dxa"/>
                <w:vAlign w:val="center"/>
              </w:tcPr>
              <w:p w14:paraId="3704CED5" w14:textId="77777777" w:rsidR="00FE4E72" w:rsidRDefault="00FE4E72" w:rsidP="00680981">
                <w:pPr>
                  <w:jc w:val="right"/>
                </w:pPr>
                <w:r>
                  <w:t>59.62</w:t>
                </w:r>
              </w:p>
            </w:tc>
          </w:tr>
          <w:tr w:rsidR="00FE4E72" w14:paraId="00047077" w14:textId="77777777" w:rsidTr="008108CF">
            <w:trPr>
              <w:jc w:val="center"/>
            </w:trPr>
            <w:tc>
              <w:tcPr>
                <w:tcW w:w="1271" w:type="dxa"/>
                <w:vAlign w:val="center"/>
              </w:tcPr>
              <w:p w14:paraId="10A082F3" w14:textId="77777777" w:rsidR="00FE4E72" w:rsidRPr="00670590" w:rsidRDefault="00FE4E72" w:rsidP="00680981">
                <w:pPr>
                  <w:rPr>
                    <w:sz w:val="18"/>
                    <w:szCs w:val="18"/>
                  </w:rPr>
                </w:pPr>
                <w:r w:rsidRPr="00670590">
                  <w:rPr>
                    <w:sz w:val="18"/>
                    <w:szCs w:val="18"/>
                  </w:rPr>
                  <w:t>宜宾港国际集装箱码头有限公司</w:t>
                </w:r>
              </w:p>
            </w:tc>
            <w:tc>
              <w:tcPr>
                <w:tcW w:w="992" w:type="dxa"/>
                <w:vAlign w:val="center"/>
              </w:tcPr>
              <w:p w14:paraId="78CC6217" w14:textId="77777777" w:rsidR="00FE4E72" w:rsidRDefault="00FE4E72" w:rsidP="00680981">
                <w:pPr>
                  <w:jc w:val="right"/>
                </w:pPr>
                <w:r>
                  <w:t>30.00</w:t>
                </w:r>
              </w:p>
            </w:tc>
            <w:tc>
              <w:tcPr>
                <w:tcW w:w="993" w:type="dxa"/>
                <w:vAlign w:val="center"/>
              </w:tcPr>
              <w:p w14:paraId="53DC06F0" w14:textId="77777777" w:rsidR="00FE4E72" w:rsidRDefault="00FE4E72" w:rsidP="00680981">
                <w:pPr>
                  <w:jc w:val="right"/>
                </w:pPr>
                <w:r>
                  <w:t>30.00</w:t>
                </w:r>
              </w:p>
            </w:tc>
            <w:tc>
              <w:tcPr>
                <w:tcW w:w="1275" w:type="dxa"/>
                <w:vAlign w:val="center"/>
              </w:tcPr>
              <w:p w14:paraId="3B030552" w14:textId="3ACEF343" w:rsidR="00FE4E72" w:rsidRDefault="00FE4E72" w:rsidP="00680981">
                <w:pPr>
                  <w:jc w:val="right"/>
                </w:pPr>
                <w:r>
                  <w:t>34</w:t>
                </w:r>
                <w:r w:rsidR="00304679">
                  <w:rPr>
                    <w:rFonts w:hint="eastAsia"/>
                  </w:rPr>
                  <w:t>,</w:t>
                </w:r>
                <w:r>
                  <w:t>283.5</w:t>
                </w:r>
                <w:r w:rsidR="00F30861">
                  <w:rPr>
                    <w:rFonts w:hint="eastAsia"/>
                  </w:rPr>
                  <w:t>1</w:t>
                </w:r>
              </w:p>
            </w:tc>
            <w:tc>
              <w:tcPr>
                <w:tcW w:w="1276" w:type="dxa"/>
                <w:vAlign w:val="center"/>
              </w:tcPr>
              <w:p w14:paraId="7DEFF659" w14:textId="1BBE6E46" w:rsidR="00FE4E72" w:rsidRDefault="00FE4E72" w:rsidP="00680981">
                <w:pPr>
                  <w:jc w:val="right"/>
                </w:pPr>
                <w:r>
                  <w:t>9</w:t>
                </w:r>
                <w:r w:rsidR="00304679">
                  <w:rPr>
                    <w:rFonts w:hint="eastAsia"/>
                  </w:rPr>
                  <w:t>,</w:t>
                </w:r>
                <w:r>
                  <w:t>255.4</w:t>
                </w:r>
                <w:r w:rsidR="00F30861">
                  <w:rPr>
                    <w:rFonts w:hint="eastAsia"/>
                  </w:rPr>
                  <w:t>2</w:t>
                </w:r>
              </w:p>
            </w:tc>
            <w:tc>
              <w:tcPr>
                <w:tcW w:w="1276" w:type="dxa"/>
                <w:vAlign w:val="center"/>
              </w:tcPr>
              <w:p w14:paraId="79CAB32F" w14:textId="0E8F5CFE" w:rsidR="00FE4E72" w:rsidRDefault="00FE4E72" w:rsidP="00680981">
                <w:pPr>
                  <w:jc w:val="right"/>
                </w:pPr>
                <w:r>
                  <w:t>25</w:t>
                </w:r>
                <w:r w:rsidR="00304679">
                  <w:rPr>
                    <w:rFonts w:hint="eastAsia"/>
                  </w:rPr>
                  <w:t>,</w:t>
                </w:r>
                <w:r>
                  <w:t>028.09</w:t>
                </w:r>
              </w:p>
            </w:tc>
            <w:tc>
              <w:tcPr>
                <w:tcW w:w="1276" w:type="dxa"/>
                <w:vAlign w:val="center"/>
              </w:tcPr>
              <w:p w14:paraId="7048FFD7" w14:textId="2CEF34D9" w:rsidR="00FE4E72" w:rsidRDefault="00FE4E72" w:rsidP="00680981">
                <w:pPr>
                  <w:jc w:val="right"/>
                </w:pPr>
                <w:r>
                  <w:t>6</w:t>
                </w:r>
                <w:r w:rsidR="00304679">
                  <w:rPr>
                    <w:rFonts w:hint="eastAsia"/>
                  </w:rPr>
                  <w:t>,</w:t>
                </w:r>
                <w:r>
                  <w:t>437.42</w:t>
                </w:r>
              </w:p>
            </w:tc>
            <w:tc>
              <w:tcPr>
                <w:tcW w:w="1134" w:type="dxa"/>
                <w:vAlign w:val="center"/>
              </w:tcPr>
              <w:p w14:paraId="3B8BDF5B" w14:textId="70161E71" w:rsidR="00FE4E72" w:rsidRDefault="00FE4E72" w:rsidP="00680981">
                <w:pPr>
                  <w:jc w:val="right"/>
                </w:pPr>
                <w:r>
                  <w:t>0</w:t>
                </w:r>
                <w:r w:rsidR="00304679">
                  <w:rPr>
                    <w:rFonts w:hint="eastAsia"/>
                  </w:rPr>
                  <w:t>.00</w:t>
                </w:r>
              </w:p>
            </w:tc>
          </w:tr>
        </w:tbl>
        <w:p w14:paraId="0534DC5A" w14:textId="548FB8DB" w:rsidR="00F750D0" w:rsidRDefault="00C86001">
          <w:pPr>
            <w:rPr>
              <w:szCs w:val="21"/>
            </w:rPr>
          </w:pPr>
        </w:p>
      </w:sdtContent>
    </w:sdt>
    <w:p w14:paraId="57F6240A" w14:textId="77777777" w:rsidR="00F750D0" w:rsidRDefault="00EA0B3E" w:rsidP="00B009F5">
      <w:pPr>
        <w:pStyle w:val="3"/>
        <w:numPr>
          <w:ilvl w:val="0"/>
          <w:numId w:val="7"/>
        </w:numPr>
        <w:ind w:left="422" w:hangingChars="200" w:hanging="422"/>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823462819"/>
        <w:placeholder>
          <w:docPart w:val="GBC22222222222222222222222222222"/>
        </w:placeholder>
      </w:sdtPr>
      <w:sdtEndPr/>
      <w:sdtContent>
        <w:p w14:paraId="18D16814" w14:textId="77777777" w:rsidR="00F750D0" w:rsidRDefault="00EA0B3E" w:rsidP="00F2056B">
          <w:pPr>
            <w:rPr>
              <w:szCs w:val="21"/>
            </w:rPr>
          </w:pPr>
          <w:r>
            <w:rPr>
              <w:szCs w:val="21"/>
            </w:rPr>
            <w:fldChar w:fldCharType="begin"/>
          </w:r>
          <w:r w:rsidR="00F2056B">
            <w:rPr>
              <w:szCs w:val="21"/>
            </w:rPr>
            <w:instrText xml:space="preserve"> MACROBUTTON  SnrToggleCheckbox □适用  </w:instrText>
          </w:r>
          <w:r>
            <w:rPr>
              <w:szCs w:val="21"/>
            </w:rPr>
            <w:fldChar w:fldCharType="end"/>
          </w:r>
          <w:r>
            <w:rPr>
              <w:szCs w:val="21"/>
            </w:rPr>
            <w:fldChar w:fldCharType="begin"/>
          </w:r>
          <w:r w:rsidR="00F2056B">
            <w:rPr>
              <w:szCs w:val="21"/>
            </w:rPr>
            <w:instrText xml:space="preserve"> MACROBUTTON  SnrToggleCheckbox √不适用 </w:instrText>
          </w:r>
          <w:r>
            <w:rPr>
              <w:szCs w:val="21"/>
            </w:rPr>
            <w:fldChar w:fldCharType="end"/>
          </w:r>
        </w:p>
      </w:sdtContent>
    </w:sdt>
    <w:p w14:paraId="349295F1" w14:textId="77777777" w:rsidR="00F750D0" w:rsidRDefault="00F750D0">
      <w:pPr>
        <w:rPr>
          <w:szCs w:val="21"/>
        </w:rPr>
      </w:pPr>
    </w:p>
    <w:p w14:paraId="768F0DBF" w14:textId="77777777" w:rsidR="00F750D0" w:rsidRDefault="00EA0B3E" w:rsidP="00B009F5">
      <w:pPr>
        <w:pStyle w:val="2"/>
        <w:numPr>
          <w:ilvl w:val="0"/>
          <w:numId w:val="15"/>
        </w:numPr>
        <w:ind w:left="422" w:hangingChars="200" w:hanging="422"/>
      </w:pPr>
      <w:r>
        <w:rPr>
          <w:rFonts w:hint="eastAsia"/>
        </w:rPr>
        <w:t>公司</w:t>
      </w:r>
      <w:r>
        <w:t>关于公司未来发展的讨论与分析</w:t>
      </w:r>
    </w:p>
    <w:p w14:paraId="690F585D" w14:textId="77777777" w:rsidR="00F750D0" w:rsidRDefault="00EA0B3E" w:rsidP="00B009F5">
      <w:pPr>
        <w:pStyle w:val="3"/>
        <w:numPr>
          <w:ilvl w:val="3"/>
          <w:numId w:val="23"/>
        </w:numPr>
        <w:ind w:left="422" w:hangingChars="200" w:hanging="422"/>
        <w:rPr>
          <w:szCs w:val="21"/>
        </w:rPr>
      </w:pPr>
      <w:r>
        <w:rPr>
          <w:szCs w:val="21"/>
        </w:rPr>
        <w:t>行业格局和趋势</w:t>
      </w:r>
    </w:p>
    <w:sdt>
      <w:sdtPr>
        <w:rPr>
          <w:rFonts w:hint="eastAsia"/>
          <w:szCs w:val="21"/>
        </w:rPr>
        <w:alias w:val="是否适用：行业格局和趋势[双击切换]"/>
        <w:tag w:val="_GBC_da53e2a4423f4116b5d03ba76b630af9"/>
        <w:id w:val="1079244029"/>
        <w:placeholder>
          <w:docPart w:val="GBC22222222222222222222222222222"/>
        </w:placeholder>
      </w:sdtPr>
      <w:sdtEndPr/>
      <w:sdtContent>
        <w:p w14:paraId="0CBDCAEB"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5718502"/>
        <w:placeholder>
          <w:docPart w:val="GBC22222222222222222222222222222"/>
        </w:placeholder>
      </w:sdtPr>
      <w:sdtEndPr/>
      <w:sdtContent>
        <w:p w14:paraId="681E58C2" w14:textId="77777777" w:rsidR="00F2056B" w:rsidRPr="00F2056B" w:rsidRDefault="00F2056B" w:rsidP="00F2056B">
          <w:pPr>
            <w:ind w:firstLineChars="200" w:firstLine="420"/>
            <w:rPr>
              <w:szCs w:val="21"/>
            </w:rPr>
          </w:pPr>
          <w:r w:rsidRPr="00F2056B">
            <w:rPr>
              <w:szCs w:val="21"/>
            </w:rPr>
            <w:t>1. 行业发展趋势</w:t>
          </w:r>
        </w:p>
        <w:p w14:paraId="6F3FFDF0" w14:textId="77777777" w:rsidR="00F2056B" w:rsidRPr="00F2056B" w:rsidRDefault="00F2056B" w:rsidP="0032432A">
          <w:pPr>
            <w:ind w:firstLineChars="200" w:firstLine="420"/>
            <w:jc w:val="both"/>
            <w:rPr>
              <w:szCs w:val="21"/>
            </w:rPr>
          </w:pPr>
          <w:r w:rsidRPr="00F2056B">
            <w:rPr>
              <w:rFonts w:hint="eastAsia"/>
              <w:szCs w:val="21"/>
            </w:rPr>
            <w:t>公司所从事的港口业属国民经济基础产业范畴，</w:t>
          </w:r>
          <w:r w:rsidR="00DD4CC8" w:rsidRPr="00DD4CC8">
            <w:rPr>
              <w:rFonts w:hint="eastAsia"/>
              <w:szCs w:val="21"/>
            </w:rPr>
            <w:t>是经济发展的重要支撑</w:t>
          </w:r>
          <w:r w:rsidR="00DD4CC8">
            <w:rPr>
              <w:rFonts w:hint="eastAsia"/>
              <w:szCs w:val="21"/>
            </w:rPr>
            <w:t>，</w:t>
          </w:r>
          <w:r w:rsidRPr="00F2056B">
            <w:rPr>
              <w:rFonts w:hint="eastAsia"/>
              <w:szCs w:val="21"/>
            </w:rPr>
            <w:t>港口行业的发展主要取决于社会经济发展所带来的商品贸易及货物运输需求，港口货物吞吐量对地区经济、商品贸易等具有较强的依赖性。现代港口随着功能和作用的提升，呈现出以下发展趋势：一是港口腹地由单一陆向腹地向周边共同腹地扩展；二是以保税港区和临港工业园为代表的临港物流区发展前景良好，对所在地港口业务的促进作用将进一步增强；三是港口码头泊位大型化、专业化、信息化程度进一步提升；四是内河港口发展潜力较大，长江航运的运输保障作用将更加显现。</w:t>
          </w:r>
        </w:p>
        <w:p w14:paraId="04FDDCDF" w14:textId="77777777" w:rsidR="00F2056B" w:rsidRPr="00F2056B" w:rsidRDefault="00F2056B" w:rsidP="0032432A">
          <w:pPr>
            <w:ind w:firstLineChars="200" w:firstLine="420"/>
            <w:jc w:val="both"/>
            <w:rPr>
              <w:szCs w:val="21"/>
            </w:rPr>
          </w:pPr>
          <w:r w:rsidRPr="00F2056B">
            <w:rPr>
              <w:szCs w:val="21"/>
            </w:rPr>
            <w:t>2. 行业竞争格局</w:t>
          </w:r>
        </w:p>
        <w:p w14:paraId="1A0F1415" w14:textId="506B2624" w:rsidR="00F750D0" w:rsidRDefault="00F2056B" w:rsidP="0032432A">
          <w:pPr>
            <w:ind w:firstLineChars="200" w:firstLine="420"/>
            <w:jc w:val="both"/>
            <w:rPr>
              <w:szCs w:val="21"/>
            </w:rPr>
          </w:pPr>
          <w:r w:rsidRPr="00F2056B">
            <w:rPr>
              <w:rFonts w:hint="eastAsia"/>
              <w:szCs w:val="21"/>
            </w:rPr>
            <w:t>随着各地港口建设的加快，港口的服务能力得到较快提升，由于港口服务具有同质性的特点，从而加剧了不同港口对同一经济腹地货源的争夺。公司是西南地区最大的水陆中转港和水陆联运外贸口岸，拥有卓越的区位优势、便利的综合交通条件、规模化生产作业线、优秀的管理团队及大批经验丰富的技术工人，公司下属各港区在通过能力、装卸设施等方面在重庆地区有明显的竞争优势，服务水平、服务质量方面较长江上游地区各小型码头有较大优势。目前，公司</w:t>
          </w:r>
          <w:r w:rsidR="005E4F7B" w:rsidRPr="009C72D9">
            <w:rPr>
              <w:rFonts w:hint="eastAsia"/>
            </w:rPr>
            <w:t>港口年集装箱吞吐量占全市90%以上，年铁水联运量占全市95%以上，对长江上游及西部地区具有强劲的物流集聚辐射影响力。</w:t>
          </w:r>
        </w:p>
      </w:sdtContent>
    </w:sdt>
    <w:p w14:paraId="4F821E87" w14:textId="77777777" w:rsidR="00F750D0" w:rsidRDefault="00F750D0">
      <w:pPr>
        <w:rPr>
          <w:szCs w:val="21"/>
        </w:rPr>
      </w:pPr>
    </w:p>
    <w:p w14:paraId="4DDA0406" w14:textId="77777777" w:rsidR="00F750D0" w:rsidRDefault="00EA0B3E" w:rsidP="00B009F5">
      <w:pPr>
        <w:pStyle w:val="3"/>
        <w:numPr>
          <w:ilvl w:val="3"/>
          <w:numId w:val="23"/>
        </w:numPr>
        <w:ind w:left="422" w:hangingChars="200" w:hanging="422"/>
        <w:rPr>
          <w:szCs w:val="21"/>
        </w:rPr>
      </w:pPr>
      <w:r>
        <w:rPr>
          <w:szCs w:val="21"/>
        </w:rPr>
        <w:t>公司发展战略</w:t>
      </w:r>
    </w:p>
    <w:sdt>
      <w:sdtPr>
        <w:rPr>
          <w:rFonts w:hint="eastAsia"/>
          <w:szCs w:val="21"/>
        </w:rPr>
        <w:alias w:val="是否适用：公司发展战略[双击切换]"/>
        <w:tag w:val="_GBC_5cdf4718a6044c1fbf76e22df729f9b7"/>
        <w:id w:val="1964688424"/>
        <w:placeholder>
          <w:docPart w:val="GBC22222222222222222222222222222"/>
        </w:placeholder>
      </w:sdtPr>
      <w:sdtEndPr/>
      <w:sdtContent>
        <w:p w14:paraId="3FD931FF"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805301388"/>
        <w:placeholder>
          <w:docPart w:val="GBC22222222222222222222222222222"/>
        </w:placeholder>
      </w:sdtPr>
      <w:sdtEndPr/>
      <w:sdtContent>
        <w:p w14:paraId="0A5FD8FC" w14:textId="05E771DD" w:rsidR="00F750D0" w:rsidRDefault="0032432A" w:rsidP="00F2056B">
          <w:pPr>
            <w:ind w:firstLineChars="200" w:firstLine="420"/>
            <w:rPr>
              <w:szCs w:val="21"/>
            </w:rPr>
          </w:pPr>
          <w:r w:rsidRPr="0032432A">
            <w:rPr>
              <w:rFonts w:hint="eastAsia"/>
              <w:szCs w:val="21"/>
            </w:rPr>
            <w:t>立足新时代新发展，重庆港将时刻牢记习近平总书记</w:t>
          </w:r>
          <w:r w:rsidR="008108CF">
            <w:rPr>
              <w:rFonts w:hint="eastAsia"/>
              <w:szCs w:val="21"/>
            </w:rPr>
            <w:t>在视察果园港</w:t>
          </w:r>
          <w:r w:rsidR="008108CF">
            <w:rPr>
              <w:szCs w:val="21"/>
            </w:rPr>
            <w:t>时</w:t>
          </w:r>
          <w:r w:rsidRPr="0032432A">
            <w:rPr>
              <w:rFonts w:hint="eastAsia"/>
              <w:szCs w:val="21"/>
            </w:rPr>
            <w:t>提出的“三个好”“四个一流”“三个服务好”殷殷嘱托，紧紧围绕“一带一路”发展、长江经济带建设、成渝地区双城经济圈建设、西部陆海新通道建设、交通强国建设等国家战略，为重庆建设长江上游航运中心、打造内陆开放高地贡献港口力量。</w:t>
          </w:r>
        </w:p>
      </w:sdtContent>
    </w:sdt>
    <w:p w14:paraId="1A13EAC1" w14:textId="77777777" w:rsidR="00F750D0" w:rsidRDefault="00F750D0">
      <w:pPr>
        <w:rPr>
          <w:szCs w:val="21"/>
        </w:rPr>
      </w:pPr>
    </w:p>
    <w:p w14:paraId="0921B23A" w14:textId="77777777" w:rsidR="00F750D0" w:rsidRDefault="00EA0B3E" w:rsidP="00B009F5">
      <w:pPr>
        <w:pStyle w:val="3"/>
        <w:numPr>
          <w:ilvl w:val="3"/>
          <w:numId w:val="23"/>
        </w:numPr>
        <w:ind w:left="422" w:hangingChars="200" w:hanging="422"/>
        <w:rPr>
          <w:szCs w:val="21"/>
        </w:rPr>
      </w:pPr>
      <w:r>
        <w:rPr>
          <w:szCs w:val="21"/>
        </w:rPr>
        <w:t>经营计划</w:t>
      </w:r>
    </w:p>
    <w:sdt>
      <w:sdtPr>
        <w:rPr>
          <w:rFonts w:hint="eastAsia"/>
          <w:szCs w:val="21"/>
        </w:rPr>
        <w:alias w:val="是否适用：经营计划[双击切换]"/>
        <w:tag w:val="_GBC_871dbf3fc5a0422cadcc3452003278de"/>
        <w:id w:val="903034119"/>
        <w:placeholder>
          <w:docPart w:val="GBC22222222222222222222222222222"/>
        </w:placeholder>
      </w:sdtPr>
      <w:sdtEndPr/>
      <w:sdtContent>
        <w:p w14:paraId="6CBF12D1"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841689092"/>
        <w:placeholder>
          <w:docPart w:val="GBC22222222222222222222222222222"/>
        </w:placeholder>
      </w:sdtPr>
      <w:sdtEndPr/>
      <w:sdtContent>
        <w:p w14:paraId="7941BB28" w14:textId="77777777" w:rsidR="00077E66" w:rsidRPr="00F2056B" w:rsidRDefault="00077E66" w:rsidP="00077E66">
          <w:pPr>
            <w:ind w:firstLineChars="200" w:firstLine="420"/>
            <w:rPr>
              <w:bCs/>
              <w:snapToGrid w:val="0"/>
              <w:szCs w:val="21"/>
            </w:rPr>
          </w:pPr>
          <w:r w:rsidRPr="00F2056B">
            <w:rPr>
              <w:bCs/>
              <w:snapToGrid w:val="0"/>
              <w:szCs w:val="21"/>
            </w:rPr>
            <w:t>1</w:t>
          </w:r>
          <w:r w:rsidRPr="00F2056B">
            <w:rPr>
              <w:rFonts w:hint="eastAsia"/>
              <w:bCs/>
              <w:snapToGrid w:val="0"/>
              <w:szCs w:val="21"/>
            </w:rPr>
            <w:t>. 生产指标</w:t>
          </w:r>
        </w:p>
        <w:tbl>
          <w:tblPr>
            <w:tblStyle w:val="g1"/>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8"/>
            <w:gridCol w:w="1558"/>
            <w:gridCol w:w="1559"/>
            <w:gridCol w:w="3261"/>
          </w:tblGrid>
          <w:tr w:rsidR="00564A6E" w:rsidRPr="00F2056B" w14:paraId="2ED24102" w14:textId="77777777" w:rsidTr="008108CF">
            <w:trPr>
              <w:trHeight w:val="558"/>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B86B7" w14:textId="77777777" w:rsidR="00564A6E" w:rsidRPr="00F2056B" w:rsidRDefault="00564A6E" w:rsidP="00CA69B0">
                <w:pPr>
                  <w:rPr>
                    <w:sz w:val="21"/>
                    <w:szCs w:val="21"/>
                  </w:rPr>
                </w:pPr>
                <w:r w:rsidRPr="00F2056B">
                  <w:rPr>
                    <w:rFonts w:hint="eastAsia"/>
                    <w:sz w:val="21"/>
                    <w:szCs w:val="21"/>
                  </w:rPr>
                  <w:lastRenderedPageBreak/>
                  <w:t>生产指标</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BF72B" w14:textId="77777777" w:rsidR="00564A6E" w:rsidRPr="00F2056B" w:rsidRDefault="00564A6E" w:rsidP="00CA69B0">
                <w:pPr>
                  <w:rPr>
                    <w:sz w:val="21"/>
                    <w:szCs w:val="21"/>
                  </w:rPr>
                </w:pPr>
                <w:r w:rsidRPr="00F2056B">
                  <w:rPr>
                    <w:rFonts w:hint="eastAsia"/>
                    <w:sz w:val="21"/>
                    <w:szCs w:val="21"/>
                  </w:rPr>
                  <w:t>20</w:t>
                </w:r>
                <w:r w:rsidRPr="00F2056B">
                  <w:rPr>
                    <w:sz w:val="21"/>
                    <w:szCs w:val="21"/>
                  </w:rPr>
                  <w:t>2</w:t>
                </w:r>
                <w:r w:rsidRPr="00F2056B">
                  <w:rPr>
                    <w:rFonts w:hint="eastAsia"/>
                    <w:sz w:val="21"/>
                    <w:szCs w:val="21"/>
                  </w:rPr>
                  <w:t>3年完成量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260830" w14:textId="77777777" w:rsidR="00564A6E" w:rsidRPr="00F2056B" w:rsidRDefault="00564A6E" w:rsidP="00CA69B0">
                <w:pPr>
                  <w:rPr>
                    <w:sz w:val="21"/>
                    <w:szCs w:val="21"/>
                  </w:rPr>
                </w:pPr>
                <w:r w:rsidRPr="00F2056B">
                  <w:rPr>
                    <w:rFonts w:hint="eastAsia"/>
                    <w:sz w:val="21"/>
                    <w:szCs w:val="21"/>
                  </w:rPr>
                  <w:t>2024年计划量</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14CB90" w14:textId="70215FD0" w:rsidR="00564A6E" w:rsidRPr="00F2056B" w:rsidRDefault="00564A6E" w:rsidP="00CA69B0">
                <w:pPr>
                  <w:rPr>
                    <w:sz w:val="21"/>
                    <w:szCs w:val="21"/>
                  </w:rPr>
                </w:pPr>
                <w:r w:rsidRPr="00F2056B">
                  <w:rPr>
                    <w:rFonts w:hint="eastAsia"/>
                    <w:sz w:val="21"/>
                    <w:szCs w:val="21"/>
                  </w:rPr>
                  <w:t>2024年计划量与20</w:t>
                </w:r>
                <w:r w:rsidRPr="00F2056B">
                  <w:rPr>
                    <w:sz w:val="21"/>
                    <w:szCs w:val="21"/>
                  </w:rPr>
                  <w:t>2</w:t>
                </w:r>
                <w:r w:rsidR="001065D1">
                  <w:rPr>
                    <w:rFonts w:hint="eastAsia"/>
                    <w:sz w:val="21"/>
                    <w:szCs w:val="21"/>
                  </w:rPr>
                  <w:t>3</w:t>
                </w:r>
                <w:r w:rsidRPr="00F2056B">
                  <w:rPr>
                    <w:rFonts w:hint="eastAsia"/>
                    <w:sz w:val="21"/>
                    <w:szCs w:val="21"/>
                  </w:rPr>
                  <w:t>年完成量相比增幅（%）</w:t>
                </w:r>
              </w:p>
            </w:tc>
          </w:tr>
          <w:tr w:rsidR="00564A6E" w:rsidRPr="00F2056B" w14:paraId="1875A852" w14:textId="77777777" w:rsidTr="00CA69B0">
            <w:trPr>
              <w:trHeight w:val="20"/>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4C091" w14:textId="77777777" w:rsidR="00564A6E" w:rsidRPr="00F2056B" w:rsidRDefault="00564A6E" w:rsidP="00CA69B0">
                <w:pPr>
                  <w:rPr>
                    <w:sz w:val="21"/>
                    <w:szCs w:val="21"/>
                  </w:rPr>
                </w:pPr>
                <w:r w:rsidRPr="00F2056B">
                  <w:rPr>
                    <w:rFonts w:hint="eastAsia"/>
                    <w:sz w:val="21"/>
                    <w:szCs w:val="21"/>
                  </w:rPr>
                  <w:t>货物吞吐量（万吨）</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2C6885" w14:textId="77777777" w:rsidR="00564A6E" w:rsidRPr="00F2056B" w:rsidRDefault="00564A6E" w:rsidP="00CA69B0">
                <w:pPr>
                  <w:jc w:val="right"/>
                  <w:rPr>
                    <w:sz w:val="21"/>
                    <w:szCs w:val="21"/>
                  </w:rPr>
                </w:pPr>
                <w:r>
                  <w:t>6131.3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29B18" w14:textId="77777777" w:rsidR="00564A6E" w:rsidRPr="00F2056B" w:rsidRDefault="00564A6E" w:rsidP="00CA69B0">
                <w:pPr>
                  <w:jc w:val="right"/>
                  <w:rPr>
                    <w:sz w:val="21"/>
                    <w:szCs w:val="21"/>
                  </w:rPr>
                </w:pPr>
                <w:r>
                  <w:t>6300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4CD53" w14:textId="77777777" w:rsidR="00564A6E" w:rsidRPr="00F2056B" w:rsidRDefault="00564A6E" w:rsidP="00CA69B0">
                <w:pPr>
                  <w:jc w:val="right"/>
                  <w:rPr>
                    <w:sz w:val="21"/>
                    <w:szCs w:val="21"/>
                  </w:rPr>
                </w:pPr>
                <w:r>
                  <w:t>2.75%</w:t>
                </w:r>
              </w:p>
            </w:tc>
          </w:tr>
          <w:tr w:rsidR="00564A6E" w:rsidRPr="00F2056B" w14:paraId="4449615A" w14:textId="77777777" w:rsidTr="00CA69B0">
            <w:trPr>
              <w:trHeight w:val="20"/>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709FB" w14:textId="77777777" w:rsidR="00564A6E" w:rsidRPr="00F2056B" w:rsidRDefault="00564A6E" w:rsidP="00CA69B0">
                <w:pPr>
                  <w:rPr>
                    <w:sz w:val="21"/>
                    <w:szCs w:val="21"/>
                  </w:rPr>
                </w:pPr>
                <w:r w:rsidRPr="00F2056B">
                  <w:rPr>
                    <w:rFonts w:hint="eastAsia"/>
                    <w:sz w:val="21"/>
                    <w:szCs w:val="21"/>
                  </w:rPr>
                  <w:t>装卸自然吨（万吨）</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6EB3B" w14:textId="77777777" w:rsidR="00564A6E" w:rsidRPr="00F2056B" w:rsidRDefault="00564A6E" w:rsidP="00CA69B0">
                <w:pPr>
                  <w:jc w:val="right"/>
                  <w:rPr>
                    <w:sz w:val="21"/>
                    <w:szCs w:val="21"/>
                  </w:rPr>
                </w:pPr>
                <w:r>
                  <w:t>6187.3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0AF273" w14:textId="77777777" w:rsidR="00564A6E" w:rsidRPr="00F2056B" w:rsidRDefault="00564A6E" w:rsidP="00CA69B0">
                <w:pPr>
                  <w:jc w:val="right"/>
                  <w:rPr>
                    <w:sz w:val="21"/>
                    <w:szCs w:val="21"/>
                  </w:rPr>
                </w:pPr>
                <w:r>
                  <w:t>6400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41292" w14:textId="77777777" w:rsidR="00564A6E" w:rsidRPr="00F2056B" w:rsidRDefault="00564A6E" w:rsidP="00CA69B0">
                <w:pPr>
                  <w:jc w:val="right"/>
                  <w:rPr>
                    <w:sz w:val="21"/>
                    <w:szCs w:val="21"/>
                  </w:rPr>
                </w:pPr>
                <w:r>
                  <w:t>3.44%</w:t>
                </w:r>
              </w:p>
            </w:tc>
          </w:tr>
        </w:tbl>
        <w:p w14:paraId="35FC3288" w14:textId="77777777" w:rsidR="00564A6E" w:rsidRDefault="00564A6E"/>
        <w:p w14:paraId="33792ADD" w14:textId="77777777" w:rsidR="00077E66" w:rsidRPr="00F2056B" w:rsidRDefault="00077E66" w:rsidP="00CA69B0">
          <w:pPr>
            <w:ind w:firstLine="482"/>
            <w:jc w:val="both"/>
            <w:rPr>
              <w:bCs/>
              <w:snapToGrid w:val="0"/>
              <w:szCs w:val="21"/>
            </w:rPr>
          </w:pPr>
          <w:r w:rsidRPr="00F2056B">
            <w:rPr>
              <w:bCs/>
              <w:snapToGrid w:val="0"/>
              <w:szCs w:val="21"/>
            </w:rPr>
            <w:t>2</w:t>
          </w:r>
          <w:r w:rsidRPr="00F2056B">
            <w:rPr>
              <w:rFonts w:hint="eastAsia"/>
              <w:bCs/>
              <w:snapToGrid w:val="0"/>
              <w:szCs w:val="21"/>
            </w:rPr>
            <w:t>.</w:t>
          </w:r>
          <w:r w:rsidRPr="00F2056B">
            <w:rPr>
              <w:rFonts w:hint="eastAsia"/>
              <w:szCs w:val="21"/>
            </w:rPr>
            <w:t xml:space="preserve"> </w:t>
          </w:r>
          <w:r w:rsidRPr="00F2056B">
            <w:rPr>
              <w:rFonts w:hint="eastAsia"/>
              <w:bCs/>
              <w:snapToGrid w:val="0"/>
              <w:szCs w:val="21"/>
            </w:rPr>
            <w:t>财务指标</w:t>
          </w:r>
        </w:p>
        <w:tbl>
          <w:tblPr>
            <w:tblStyle w:val="g1"/>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843"/>
            <w:gridCol w:w="1701"/>
            <w:gridCol w:w="2552"/>
          </w:tblGrid>
          <w:tr w:rsidR="00306D5B" w:rsidRPr="00F2056B" w14:paraId="703C1E69" w14:textId="77777777" w:rsidTr="00CA69B0">
            <w:trPr>
              <w:trHeight w:val="2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CCE5F" w14:textId="77777777" w:rsidR="00306D5B" w:rsidRPr="00F2056B" w:rsidRDefault="00306D5B" w:rsidP="00CA69B0">
                <w:pPr>
                  <w:rPr>
                    <w:sz w:val="21"/>
                    <w:szCs w:val="21"/>
                  </w:rPr>
                </w:pPr>
                <w:r w:rsidRPr="00F2056B">
                  <w:rPr>
                    <w:rFonts w:hint="eastAsia"/>
                    <w:sz w:val="21"/>
                    <w:szCs w:val="21"/>
                  </w:rPr>
                  <w:t>财务指标（亿元）</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5FE8F" w14:textId="77777777" w:rsidR="00306D5B" w:rsidRPr="00F2056B" w:rsidRDefault="00306D5B" w:rsidP="00CA69B0">
                <w:pPr>
                  <w:rPr>
                    <w:sz w:val="21"/>
                    <w:szCs w:val="21"/>
                  </w:rPr>
                </w:pPr>
                <w:r w:rsidRPr="00F2056B">
                  <w:rPr>
                    <w:rFonts w:hint="eastAsia"/>
                    <w:sz w:val="21"/>
                    <w:szCs w:val="21"/>
                  </w:rPr>
                  <w:t>20</w:t>
                </w:r>
                <w:r w:rsidRPr="00F2056B">
                  <w:rPr>
                    <w:sz w:val="21"/>
                    <w:szCs w:val="21"/>
                  </w:rPr>
                  <w:t>2</w:t>
                </w:r>
                <w:r w:rsidRPr="00F2056B">
                  <w:rPr>
                    <w:rFonts w:hint="eastAsia"/>
                    <w:sz w:val="21"/>
                    <w:szCs w:val="21"/>
                  </w:rPr>
                  <w:t>3年完成量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38B17" w14:textId="77777777" w:rsidR="00306D5B" w:rsidRPr="00F2056B" w:rsidRDefault="00306D5B" w:rsidP="00CA69B0">
                <w:pPr>
                  <w:rPr>
                    <w:sz w:val="21"/>
                    <w:szCs w:val="21"/>
                  </w:rPr>
                </w:pPr>
                <w:r w:rsidRPr="00F2056B">
                  <w:rPr>
                    <w:rFonts w:hint="eastAsia"/>
                    <w:sz w:val="21"/>
                    <w:szCs w:val="21"/>
                  </w:rPr>
                  <w:t>2024年计划量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9BD4B6" w14:textId="77777777" w:rsidR="00306D5B" w:rsidRPr="00F2056B" w:rsidRDefault="00306D5B" w:rsidP="00CA69B0">
                <w:pPr>
                  <w:rPr>
                    <w:sz w:val="21"/>
                    <w:szCs w:val="21"/>
                  </w:rPr>
                </w:pPr>
                <w:r w:rsidRPr="00F2056B">
                  <w:rPr>
                    <w:rFonts w:hint="eastAsia"/>
                    <w:sz w:val="21"/>
                    <w:szCs w:val="21"/>
                  </w:rPr>
                  <w:t>2024年计划量与2023年完成量相比增幅（%）</w:t>
                </w:r>
              </w:p>
            </w:tc>
          </w:tr>
          <w:tr w:rsidR="00306D5B" w:rsidRPr="00F2056B" w14:paraId="2767D3BF" w14:textId="77777777" w:rsidTr="00CA69B0">
            <w:trPr>
              <w:trHeight w:hRule="exac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7893F" w14:textId="77777777" w:rsidR="00306D5B" w:rsidRPr="00F2056B" w:rsidRDefault="00306D5B" w:rsidP="00CA69B0">
                <w:pPr>
                  <w:rPr>
                    <w:sz w:val="21"/>
                    <w:szCs w:val="21"/>
                  </w:rPr>
                </w:pPr>
                <w:r w:rsidRPr="00F2056B">
                  <w:rPr>
                    <w:rFonts w:hint="eastAsia"/>
                    <w:sz w:val="21"/>
                    <w:szCs w:val="21"/>
                  </w:rPr>
                  <w:t>收入</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90D55" w14:textId="77777777" w:rsidR="00306D5B" w:rsidRPr="00F2056B" w:rsidRDefault="00306D5B" w:rsidP="00CA69B0">
                <w:pPr>
                  <w:jc w:val="right"/>
                  <w:rPr>
                    <w:sz w:val="21"/>
                    <w:szCs w:val="21"/>
                  </w:rPr>
                </w:pPr>
                <w:r>
                  <w:rPr>
                    <w:rFonts w:hint="eastAsia"/>
                    <w:sz w:val="21"/>
                    <w:szCs w:val="21"/>
                  </w:rPr>
                  <w:t>49.49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12862" w14:textId="6FEEE4AC" w:rsidR="00306D5B" w:rsidRPr="00F2056B" w:rsidRDefault="00CA69B0" w:rsidP="00CA69B0">
                <w:pPr>
                  <w:jc w:val="right"/>
                  <w:rPr>
                    <w:sz w:val="21"/>
                    <w:szCs w:val="21"/>
                  </w:rPr>
                </w:pPr>
                <w:r>
                  <w:t>51.00</w:t>
                </w:r>
                <w:r w:rsidR="00306D5B">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86FB69" w14:textId="77777777" w:rsidR="00306D5B" w:rsidRPr="00F2056B" w:rsidRDefault="00306D5B" w:rsidP="00CA69B0">
                <w:pPr>
                  <w:jc w:val="right"/>
                  <w:rPr>
                    <w:sz w:val="21"/>
                    <w:szCs w:val="21"/>
                  </w:rPr>
                </w:pPr>
                <w:r>
                  <w:t>3.05%</w:t>
                </w:r>
              </w:p>
            </w:tc>
          </w:tr>
          <w:tr w:rsidR="00306D5B" w:rsidRPr="00F2056B" w14:paraId="230FDEDF" w14:textId="77777777" w:rsidTr="00CA69B0">
            <w:trPr>
              <w:trHeight w:hRule="exac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30FBE" w14:textId="77777777" w:rsidR="00306D5B" w:rsidRPr="00F2056B" w:rsidRDefault="00306D5B" w:rsidP="00CA69B0">
                <w:pPr>
                  <w:rPr>
                    <w:sz w:val="21"/>
                    <w:szCs w:val="21"/>
                  </w:rPr>
                </w:pPr>
                <w:r w:rsidRPr="00F2056B">
                  <w:rPr>
                    <w:rFonts w:hint="eastAsia"/>
                    <w:sz w:val="21"/>
                    <w:szCs w:val="21"/>
                  </w:rPr>
                  <w:t>其中：港口物流收入</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FBF32" w14:textId="77777777" w:rsidR="00306D5B" w:rsidRPr="00F2056B" w:rsidRDefault="00306D5B" w:rsidP="00CA69B0">
                <w:pPr>
                  <w:jc w:val="right"/>
                  <w:rPr>
                    <w:sz w:val="21"/>
                    <w:szCs w:val="21"/>
                  </w:rPr>
                </w:pPr>
                <w:r>
                  <w:rPr>
                    <w:rFonts w:hint="eastAsia"/>
                    <w:sz w:val="21"/>
                    <w:szCs w:val="21"/>
                  </w:rPr>
                  <w:t>21.39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6AC77" w14:textId="49D74074" w:rsidR="00306D5B" w:rsidRPr="00F2056B" w:rsidRDefault="00CA69B0" w:rsidP="00CA69B0">
                <w:pPr>
                  <w:jc w:val="right"/>
                  <w:rPr>
                    <w:sz w:val="21"/>
                    <w:szCs w:val="21"/>
                  </w:rPr>
                </w:pPr>
                <w:r>
                  <w:t>22.00</w:t>
                </w:r>
                <w:r w:rsidR="00306D5B">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93401F" w14:textId="77777777" w:rsidR="00306D5B" w:rsidRPr="00F2056B" w:rsidRDefault="00306D5B" w:rsidP="00CA69B0">
                <w:pPr>
                  <w:jc w:val="right"/>
                  <w:rPr>
                    <w:sz w:val="21"/>
                    <w:szCs w:val="21"/>
                  </w:rPr>
                </w:pPr>
                <w:r>
                  <w:t>2.85%</w:t>
                </w:r>
              </w:p>
            </w:tc>
          </w:tr>
          <w:tr w:rsidR="00306D5B" w:rsidRPr="00F2056B" w14:paraId="4A51C868" w14:textId="77777777" w:rsidTr="00CA69B0">
            <w:trPr>
              <w:trHeight w:hRule="exac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5E349" w14:textId="77777777" w:rsidR="00306D5B" w:rsidRPr="00F2056B" w:rsidRDefault="00306D5B" w:rsidP="00CA69B0">
                <w:pPr>
                  <w:ind w:firstLineChars="300" w:firstLine="630"/>
                  <w:rPr>
                    <w:sz w:val="21"/>
                    <w:szCs w:val="21"/>
                  </w:rPr>
                </w:pPr>
                <w:r w:rsidRPr="00F2056B">
                  <w:rPr>
                    <w:rFonts w:hint="eastAsia"/>
                    <w:sz w:val="21"/>
                    <w:szCs w:val="21"/>
                  </w:rPr>
                  <w:t>商贸物流收入</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D2BEE" w14:textId="77777777" w:rsidR="00306D5B" w:rsidRPr="00F2056B" w:rsidRDefault="00306D5B" w:rsidP="00CA69B0">
                <w:pPr>
                  <w:jc w:val="right"/>
                  <w:rPr>
                    <w:sz w:val="21"/>
                    <w:szCs w:val="21"/>
                  </w:rPr>
                </w:pPr>
                <w:r>
                  <w:rPr>
                    <w:rFonts w:hint="eastAsia"/>
                    <w:sz w:val="21"/>
                    <w:szCs w:val="21"/>
                  </w:rPr>
                  <w:t>27.75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B1D16" w14:textId="3A3DE2BF" w:rsidR="00306D5B" w:rsidRPr="00F2056B" w:rsidRDefault="00306D5B" w:rsidP="00CA69B0">
                <w:pPr>
                  <w:jc w:val="right"/>
                  <w:rPr>
                    <w:sz w:val="21"/>
                    <w:szCs w:val="21"/>
                  </w:rPr>
                </w:pPr>
                <w:r>
                  <w:t>28.65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77D60" w14:textId="77777777" w:rsidR="00306D5B" w:rsidRPr="00F2056B" w:rsidRDefault="00306D5B" w:rsidP="00CA69B0">
                <w:pPr>
                  <w:jc w:val="right"/>
                  <w:rPr>
                    <w:sz w:val="21"/>
                    <w:szCs w:val="21"/>
                  </w:rPr>
                </w:pPr>
                <w:r>
                  <w:t>3.24%</w:t>
                </w:r>
              </w:p>
            </w:tc>
          </w:tr>
        </w:tbl>
        <w:p w14:paraId="5DDCEC50" w14:textId="39434E6E" w:rsidR="00881B72" w:rsidRPr="00CA5426" w:rsidRDefault="00881B72" w:rsidP="00CA69B0">
          <w:pPr>
            <w:adjustRightInd w:val="0"/>
            <w:snapToGrid w:val="0"/>
            <w:ind w:firstLineChars="200" w:firstLine="420"/>
            <w:rPr>
              <w:szCs w:val="21"/>
            </w:rPr>
          </w:pPr>
          <w:r w:rsidRPr="00CA5426">
            <w:rPr>
              <w:rFonts w:hint="eastAsia"/>
              <w:szCs w:val="21"/>
            </w:rPr>
            <w:t>因</w:t>
          </w:r>
          <w:r w:rsidRPr="00CA5426">
            <w:rPr>
              <w:szCs w:val="21"/>
            </w:rPr>
            <w:t>寸滩港土地及地上建（构）筑物等资产征收</w:t>
          </w:r>
          <w:r w:rsidRPr="00CA5426">
            <w:rPr>
              <w:rFonts w:hint="eastAsia"/>
              <w:szCs w:val="21"/>
            </w:rPr>
            <w:t>事项</w:t>
          </w:r>
          <w:r w:rsidRPr="00CA5426">
            <w:rPr>
              <w:szCs w:val="21"/>
            </w:rPr>
            <w:t>，</w:t>
          </w:r>
          <w:r w:rsidRPr="00CA5426">
            <w:rPr>
              <w:rFonts w:hint="eastAsia"/>
              <w:szCs w:val="21"/>
            </w:rPr>
            <w:t>需</w:t>
          </w:r>
          <w:r w:rsidRPr="00CA5426">
            <w:rPr>
              <w:szCs w:val="21"/>
            </w:rPr>
            <w:t>根据《企业会计准则》相关规定以及土地交付和征收补偿款收取</w:t>
          </w:r>
          <w:r w:rsidRPr="00CA5426">
            <w:rPr>
              <w:rFonts w:hint="eastAsia"/>
              <w:szCs w:val="21"/>
            </w:rPr>
            <w:t>的实际</w:t>
          </w:r>
          <w:r w:rsidRPr="00CA5426">
            <w:rPr>
              <w:szCs w:val="21"/>
            </w:rPr>
            <w:t>情况来确认资产处置收益的时点和具体金额</w:t>
          </w:r>
          <w:r w:rsidRPr="00CA5426">
            <w:rPr>
              <w:rFonts w:hint="eastAsia"/>
              <w:szCs w:val="21"/>
            </w:rPr>
            <w:t>，</w:t>
          </w:r>
          <w:r w:rsidRPr="00CA5426">
            <w:rPr>
              <w:szCs w:val="21"/>
            </w:rPr>
            <w:t>并最终以会计师</w:t>
          </w:r>
          <w:r w:rsidRPr="00CA5426">
            <w:rPr>
              <w:rFonts w:hint="eastAsia"/>
              <w:szCs w:val="21"/>
            </w:rPr>
            <w:t>事务所</w:t>
          </w:r>
          <w:r w:rsidRPr="00CA5426">
            <w:rPr>
              <w:szCs w:val="21"/>
            </w:rPr>
            <w:t>审计确认结果为准</w:t>
          </w:r>
          <w:r w:rsidRPr="00CA5426">
            <w:rPr>
              <w:rFonts w:hint="eastAsia"/>
              <w:szCs w:val="21"/>
            </w:rPr>
            <w:t>。在不考虑</w:t>
          </w:r>
          <w:r w:rsidRPr="00CA5426">
            <w:rPr>
              <w:szCs w:val="21"/>
            </w:rPr>
            <w:t>寸滩港资产征收</w:t>
          </w:r>
          <w:r w:rsidRPr="00CA5426">
            <w:rPr>
              <w:rFonts w:hint="eastAsia"/>
              <w:szCs w:val="21"/>
            </w:rPr>
            <w:t>事项确认</w:t>
          </w:r>
          <w:r w:rsidRPr="00CA5426">
            <w:rPr>
              <w:szCs w:val="21"/>
            </w:rPr>
            <w:t>的</w:t>
          </w:r>
          <w:r w:rsidRPr="00CA5426">
            <w:rPr>
              <w:rFonts w:hint="eastAsia"/>
              <w:szCs w:val="21"/>
            </w:rPr>
            <w:t>资产处置</w:t>
          </w:r>
          <w:r w:rsidRPr="00CA5426">
            <w:rPr>
              <w:szCs w:val="21"/>
            </w:rPr>
            <w:t>收益</w:t>
          </w:r>
          <w:r w:rsidRPr="00CA5426">
            <w:rPr>
              <w:rFonts w:hint="eastAsia"/>
              <w:szCs w:val="21"/>
            </w:rPr>
            <w:t>的</w:t>
          </w:r>
          <w:r w:rsidRPr="00CA5426">
            <w:rPr>
              <w:szCs w:val="21"/>
            </w:rPr>
            <w:t>情况</w:t>
          </w:r>
          <w:r w:rsidR="00290218">
            <w:rPr>
              <w:rFonts w:hint="eastAsia"/>
              <w:szCs w:val="21"/>
            </w:rPr>
            <w:t>下</w:t>
          </w:r>
          <w:r w:rsidRPr="00CA5426">
            <w:rPr>
              <w:szCs w:val="21"/>
            </w:rPr>
            <w:t>，预计公司</w:t>
          </w:r>
          <w:r w:rsidRPr="00CA5426">
            <w:rPr>
              <w:rFonts w:hint="eastAsia"/>
              <w:szCs w:val="21"/>
            </w:rPr>
            <w:t>202</w:t>
          </w:r>
          <w:r w:rsidRPr="00CA5426">
            <w:rPr>
              <w:szCs w:val="21"/>
            </w:rPr>
            <w:t>4</w:t>
          </w:r>
          <w:r w:rsidRPr="00CA5426">
            <w:rPr>
              <w:rFonts w:hint="eastAsia"/>
              <w:szCs w:val="21"/>
            </w:rPr>
            <w:t>年实现利润总额1.4</w:t>
          </w:r>
          <w:r w:rsidRPr="00CA5426">
            <w:rPr>
              <w:szCs w:val="21"/>
            </w:rPr>
            <w:t>3</w:t>
          </w:r>
          <w:r w:rsidRPr="00CA5426">
            <w:rPr>
              <w:rFonts w:hint="eastAsia"/>
              <w:szCs w:val="21"/>
            </w:rPr>
            <w:t>亿元</w:t>
          </w:r>
          <w:r w:rsidRPr="00CA5426">
            <w:rPr>
              <w:szCs w:val="21"/>
            </w:rPr>
            <w:t>，同口径</w:t>
          </w:r>
          <w:r w:rsidRPr="00CA5426">
            <w:rPr>
              <w:rFonts w:hint="eastAsia"/>
              <w:szCs w:val="21"/>
            </w:rPr>
            <w:t>比较</w:t>
          </w:r>
          <w:r w:rsidRPr="00CA5426">
            <w:rPr>
              <w:szCs w:val="21"/>
            </w:rPr>
            <w:t>增长10%。</w:t>
          </w:r>
        </w:p>
        <w:p w14:paraId="7F62B19E" w14:textId="2B87B06C" w:rsidR="00881B72" w:rsidRPr="00CA5426" w:rsidRDefault="00695E1E" w:rsidP="00CA69B0">
          <w:pPr>
            <w:adjustRightInd w:val="0"/>
            <w:snapToGrid w:val="0"/>
            <w:ind w:firstLineChars="200" w:firstLine="420"/>
            <w:rPr>
              <w:szCs w:val="21"/>
            </w:rPr>
          </w:pPr>
          <w:r>
            <w:t>若考虑控股子公司重庆果园集装箱</w:t>
          </w:r>
          <w:r w:rsidR="00611CD4">
            <w:rPr>
              <w:rFonts w:hint="eastAsia"/>
            </w:rPr>
            <w:t>码头</w:t>
          </w:r>
          <w:r>
            <w:t>有限公司按第二期征收补偿协议约定按期移交寸滩港土地及地上建（构）筑物和按期收到征收补偿款，并确认资产处置收益后，预计公司2024年实现利润总额12.95亿元，同比下降5.82%。主要系根据第二期征收补偿协议应收的征收补偿款低于上年同期，导致确认的资产处置收益较上年同期下降</w:t>
          </w:r>
          <w:r w:rsidR="00881B72" w:rsidRPr="00CA5426">
            <w:rPr>
              <w:szCs w:val="21"/>
            </w:rPr>
            <w:t>。</w:t>
          </w:r>
        </w:p>
        <w:p w14:paraId="3E82136D" w14:textId="77777777" w:rsidR="00306D5B" w:rsidRPr="00CA5426" w:rsidRDefault="00306D5B"/>
        <w:p w14:paraId="679D0D68" w14:textId="77777777" w:rsidR="00077E66" w:rsidRPr="00F2056B" w:rsidRDefault="00077E66" w:rsidP="00077E66">
          <w:pPr>
            <w:ind w:firstLineChars="200" w:firstLine="420"/>
            <w:jc w:val="both"/>
            <w:rPr>
              <w:szCs w:val="21"/>
            </w:rPr>
          </w:pPr>
          <w:r w:rsidRPr="00F2056B">
            <w:rPr>
              <w:szCs w:val="21"/>
            </w:rPr>
            <w:t>3.为达目标拟采取的策略和行动</w:t>
          </w:r>
        </w:p>
        <w:p w14:paraId="0F184A0B" w14:textId="77777777" w:rsidR="00077E66" w:rsidRPr="00077E66" w:rsidRDefault="00077E66" w:rsidP="00077E66">
          <w:pPr>
            <w:ind w:firstLineChars="200" w:firstLine="422"/>
            <w:jc w:val="both"/>
            <w:rPr>
              <w:b/>
              <w:szCs w:val="21"/>
            </w:rPr>
          </w:pPr>
          <w:r>
            <w:rPr>
              <w:rFonts w:hint="eastAsia"/>
              <w:b/>
              <w:szCs w:val="21"/>
            </w:rPr>
            <w:t>（1）</w:t>
          </w:r>
          <w:r w:rsidRPr="00077E66">
            <w:rPr>
              <w:rFonts w:hint="eastAsia"/>
              <w:b/>
              <w:szCs w:val="21"/>
            </w:rPr>
            <w:t>聚焦战略引领，放大发展格局，主动肩负上游责任</w:t>
          </w:r>
        </w:p>
        <w:p w14:paraId="31DD33C1" w14:textId="77777777" w:rsidR="00077E66" w:rsidRPr="00077E66" w:rsidRDefault="00F2056B" w:rsidP="00077E66">
          <w:pPr>
            <w:ind w:firstLineChars="200" w:firstLine="420"/>
            <w:jc w:val="both"/>
            <w:rPr>
              <w:szCs w:val="21"/>
            </w:rPr>
          </w:pPr>
          <w:r>
            <w:rPr>
              <w:rFonts w:hint="eastAsia"/>
              <w:szCs w:val="21"/>
            </w:rPr>
            <w:t>公司</w:t>
          </w:r>
          <w:r w:rsidR="00077E66">
            <w:rPr>
              <w:rFonts w:hint="eastAsia"/>
              <w:szCs w:val="21"/>
            </w:rPr>
            <w:t>将</w:t>
          </w:r>
          <w:r w:rsidR="00077E66" w:rsidRPr="00077E66">
            <w:rPr>
              <w:rFonts w:hint="eastAsia"/>
              <w:szCs w:val="21"/>
            </w:rPr>
            <w:t>以五个“者”、六个“一体化”及市委市政府交办的“四副</w:t>
          </w:r>
          <w:r w:rsidR="00E061CA">
            <w:rPr>
              <w:rFonts w:hint="eastAsia"/>
              <w:szCs w:val="21"/>
            </w:rPr>
            <w:t>担子”为战略指引，立足重庆港功能定位，从更高站位主动思考谋划</w:t>
          </w:r>
          <w:r w:rsidR="00077E66" w:rsidRPr="00077E66">
            <w:rPr>
              <w:rFonts w:hint="eastAsia"/>
              <w:szCs w:val="21"/>
            </w:rPr>
            <w:t>港航物流板块发展</w:t>
          </w:r>
          <w:r>
            <w:rPr>
              <w:rFonts w:hint="eastAsia"/>
              <w:szCs w:val="21"/>
            </w:rPr>
            <w:t>路径，特别是在推动长江上游航运中心建设、促进物流降本增效方面，</w:t>
          </w:r>
          <w:r w:rsidR="00077E66" w:rsidRPr="00077E66">
            <w:rPr>
              <w:rFonts w:hint="eastAsia"/>
              <w:szCs w:val="21"/>
            </w:rPr>
            <w:t>主动担当、善作善成。</w:t>
          </w:r>
        </w:p>
        <w:p w14:paraId="2F62F924" w14:textId="454C65A1" w:rsidR="00077E66" w:rsidRPr="00077E66" w:rsidRDefault="00F2056B" w:rsidP="00C0515A">
          <w:pPr>
            <w:ind w:firstLineChars="200" w:firstLine="422"/>
            <w:jc w:val="both"/>
            <w:rPr>
              <w:szCs w:val="21"/>
            </w:rPr>
          </w:pPr>
          <w:r w:rsidRPr="004C1279">
            <w:rPr>
              <w:b/>
              <w:szCs w:val="21"/>
            </w:rPr>
            <w:fldChar w:fldCharType="begin"/>
          </w:r>
          <w:r w:rsidRPr="004C1279">
            <w:rPr>
              <w:b/>
              <w:szCs w:val="21"/>
            </w:rPr>
            <w:instrText xml:space="preserve"> </w:instrText>
          </w:r>
          <w:r w:rsidRPr="004C1279">
            <w:rPr>
              <w:rFonts w:hint="eastAsia"/>
              <w:b/>
              <w:szCs w:val="21"/>
            </w:rPr>
            <w:instrText>= 1 \* GB3</w:instrText>
          </w:r>
          <w:r w:rsidRPr="004C1279">
            <w:rPr>
              <w:b/>
              <w:szCs w:val="21"/>
            </w:rPr>
            <w:instrText xml:space="preserve"> </w:instrText>
          </w:r>
          <w:r w:rsidRPr="004C1279">
            <w:rPr>
              <w:b/>
              <w:szCs w:val="21"/>
            </w:rPr>
            <w:fldChar w:fldCharType="separate"/>
          </w:r>
          <w:r w:rsidRPr="004C1279">
            <w:rPr>
              <w:rFonts w:hint="eastAsia"/>
              <w:b/>
              <w:noProof/>
              <w:szCs w:val="21"/>
            </w:rPr>
            <w:t>①</w:t>
          </w:r>
          <w:r w:rsidRPr="004C1279">
            <w:rPr>
              <w:b/>
              <w:szCs w:val="21"/>
            </w:rPr>
            <w:fldChar w:fldCharType="end"/>
          </w:r>
          <w:r w:rsidR="00077E66" w:rsidRPr="004C1279">
            <w:rPr>
              <w:rFonts w:hint="eastAsia"/>
              <w:b/>
              <w:szCs w:val="21"/>
            </w:rPr>
            <w:t>促进战略通道融合。</w:t>
          </w:r>
          <w:r w:rsidR="00077E66" w:rsidRPr="00077E66">
            <w:rPr>
              <w:rFonts w:hint="eastAsia"/>
              <w:szCs w:val="21"/>
            </w:rPr>
            <w:t>各港口</w:t>
          </w:r>
          <w:r w:rsidR="00D8458E">
            <w:rPr>
              <w:rFonts w:hint="eastAsia"/>
              <w:szCs w:val="21"/>
            </w:rPr>
            <w:t>将</w:t>
          </w:r>
          <w:r w:rsidR="00077E66" w:rsidRPr="00077E66">
            <w:rPr>
              <w:rFonts w:hint="eastAsia"/>
              <w:szCs w:val="21"/>
            </w:rPr>
            <w:t>充分发挥物流枢纽节点作用，常态化做好西部陆海新通道、中欧、中亚等国际班列在港</w:t>
          </w:r>
          <w:r w:rsidR="004C1279">
            <w:rPr>
              <w:rFonts w:hint="eastAsia"/>
              <w:szCs w:val="21"/>
            </w:rPr>
            <w:t>到发作业保障，加强与团结村铁路物流枢纽、南彭公路物流枢纽以及</w:t>
          </w:r>
          <w:r w:rsidR="00077E66" w:rsidRPr="00077E66">
            <w:rPr>
              <w:rFonts w:hint="eastAsia"/>
              <w:szCs w:val="21"/>
            </w:rPr>
            <w:t>其他有关通道物流企业合作联动，促进</w:t>
          </w:r>
          <w:r w:rsidR="00E061CA">
            <w:rPr>
              <w:rFonts w:hint="eastAsia"/>
              <w:szCs w:val="21"/>
            </w:rPr>
            <w:t>长江航运通道与国际物流通道、公路物流资源平台等融合发展，助力</w:t>
          </w:r>
          <w:r w:rsidR="00077E66" w:rsidRPr="00077E66">
            <w:rPr>
              <w:rFonts w:hint="eastAsia"/>
              <w:szCs w:val="21"/>
            </w:rPr>
            <w:t>构建“通道</w:t>
          </w:r>
          <w:r w:rsidR="00077E66" w:rsidRPr="00077E66">
            <w:rPr>
              <w:szCs w:val="21"/>
            </w:rPr>
            <w:t>+枢纽+网络+服务+平台”的现代物流运行体系。</w:t>
          </w:r>
        </w:p>
        <w:p w14:paraId="02FCA815" w14:textId="5CC17BA9" w:rsidR="00077E66" w:rsidRPr="00077E66" w:rsidRDefault="00C0515A" w:rsidP="00077E66">
          <w:pPr>
            <w:ind w:firstLineChars="200" w:firstLine="422"/>
            <w:jc w:val="both"/>
            <w:rPr>
              <w:szCs w:val="21"/>
            </w:rPr>
          </w:pPr>
          <w:r w:rsidRPr="004C1279">
            <w:rPr>
              <w:b/>
              <w:szCs w:val="21"/>
            </w:rPr>
            <w:fldChar w:fldCharType="begin"/>
          </w:r>
          <w:r w:rsidRPr="004C1279">
            <w:rPr>
              <w:b/>
              <w:szCs w:val="21"/>
            </w:rPr>
            <w:instrText xml:space="preserve"> </w:instrText>
          </w:r>
          <w:r w:rsidRPr="004C1279">
            <w:rPr>
              <w:rFonts w:hint="eastAsia"/>
              <w:b/>
              <w:szCs w:val="21"/>
            </w:rPr>
            <w:instrText>= 2 \* GB3</w:instrText>
          </w:r>
          <w:r w:rsidRPr="004C1279">
            <w:rPr>
              <w:b/>
              <w:szCs w:val="21"/>
            </w:rPr>
            <w:instrText xml:space="preserve"> </w:instrText>
          </w:r>
          <w:r w:rsidRPr="004C1279">
            <w:rPr>
              <w:b/>
              <w:szCs w:val="21"/>
            </w:rPr>
            <w:fldChar w:fldCharType="separate"/>
          </w:r>
          <w:r w:rsidRPr="004C1279">
            <w:rPr>
              <w:rFonts w:hint="eastAsia"/>
              <w:b/>
              <w:noProof/>
              <w:szCs w:val="21"/>
            </w:rPr>
            <w:t>②</w:t>
          </w:r>
          <w:r w:rsidRPr="004C1279">
            <w:rPr>
              <w:b/>
              <w:szCs w:val="21"/>
            </w:rPr>
            <w:fldChar w:fldCharType="end"/>
          </w:r>
          <w:r w:rsidR="00077E66" w:rsidRPr="004C1279">
            <w:rPr>
              <w:rFonts w:hint="eastAsia"/>
              <w:b/>
              <w:szCs w:val="21"/>
            </w:rPr>
            <w:t>加强与沿江水运枢纽联动。</w:t>
          </w:r>
          <w:r w:rsidR="00D8458E">
            <w:rPr>
              <w:rFonts w:hint="eastAsia"/>
              <w:szCs w:val="21"/>
            </w:rPr>
            <w:t>将</w:t>
          </w:r>
          <w:r w:rsidR="00077E66" w:rsidRPr="00077E66">
            <w:rPr>
              <w:rFonts w:hint="eastAsia"/>
              <w:szCs w:val="21"/>
            </w:rPr>
            <w:t>深化与四川省港投、云南水富港、贵州思南港等港口企业战略合作，持续优化干支联动航运体系，增强对长江上游的集聚辐射力，巩固重庆港作为长江上游航运中心的核心地位；同时，加强与中下游湖北港口集团、江苏省港口集团、上港集团及浙江省海港集团等企业协同联动，保障江海联运通道畅通高效，促进沿江产业链、供应链降本增效，共同推进长江经济带高质量发展。</w:t>
          </w:r>
        </w:p>
        <w:p w14:paraId="31C8E47A" w14:textId="73D4952F" w:rsidR="00077E66" w:rsidRPr="00077E66" w:rsidRDefault="00C0515A" w:rsidP="00077E66">
          <w:pPr>
            <w:ind w:firstLineChars="200" w:firstLine="422"/>
            <w:jc w:val="both"/>
            <w:rPr>
              <w:szCs w:val="21"/>
            </w:rPr>
          </w:pPr>
          <w:r w:rsidRPr="004C1279">
            <w:rPr>
              <w:b/>
              <w:szCs w:val="21"/>
            </w:rPr>
            <w:fldChar w:fldCharType="begin"/>
          </w:r>
          <w:r w:rsidRPr="004C1279">
            <w:rPr>
              <w:b/>
              <w:szCs w:val="21"/>
            </w:rPr>
            <w:instrText xml:space="preserve"> </w:instrText>
          </w:r>
          <w:r w:rsidRPr="004C1279">
            <w:rPr>
              <w:rFonts w:hint="eastAsia"/>
              <w:b/>
              <w:szCs w:val="21"/>
            </w:rPr>
            <w:instrText>= 3 \* GB3</w:instrText>
          </w:r>
          <w:r w:rsidRPr="004C1279">
            <w:rPr>
              <w:b/>
              <w:szCs w:val="21"/>
            </w:rPr>
            <w:instrText xml:space="preserve"> </w:instrText>
          </w:r>
          <w:r w:rsidRPr="004C1279">
            <w:rPr>
              <w:b/>
              <w:szCs w:val="21"/>
            </w:rPr>
            <w:fldChar w:fldCharType="separate"/>
          </w:r>
          <w:r w:rsidRPr="004C1279">
            <w:rPr>
              <w:rFonts w:hint="eastAsia"/>
              <w:b/>
              <w:noProof/>
              <w:szCs w:val="21"/>
            </w:rPr>
            <w:t>③</w:t>
          </w:r>
          <w:r w:rsidRPr="004C1279">
            <w:rPr>
              <w:b/>
              <w:szCs w:val="21"/>
            </w:rPr>
            <w:fldChar w:fldCharType="end"/>
          </w:r>
          <w:r w:rsidR="00077E66" w:rsidRPr="004C1279">
            <w:rPr>
              <w:rFonts w:hint="eastAsia"/>
              <w:b/>
              <w:szCs w:val="21"/>
            </w:rPr>
            <w:t>积极争取政策支持。</w:t>
          </w:r>
          <w:r w:rsidR="00077E66" w:rsidRPr="00077E66">
            <w:rPr>
              <w:rFonts w:hint="eastAsia"/>
              <w:szCs w:val="21"/>
            </w:rPr>
            <w:t>高度关注周边省市的补贴政策带来的业务分流</w:t>
          </w:r>
          <w:r w:rsidR="005B3860">
            <w:rPr>
              <w:rFonts w:hint="eastAsia"/>
              <w:szCs w:val="21"/>
            </w:rPr>
            <w:t>影响</w:t>
          </w:r>
          <w:r w:rsidR="00077E66" w:rsidRPr="00077E66">
            <w:rPr>
              <w:rFonts w:hint="eastAsia"/>
              <w:szCs w:val="21"/>
            </w:rPr>
            <w:t>，加强与政府部门沟通衔接，紧贴区域产业布局，明确港口功能定位，优化运营组织，提升港口对区域经济发展的贡献度，积极争取运营补贴、税收优惠等相关政策支持，特别是要协调政府按期支付寸滩港土地征收补偿款、兑现港口物流发展奖励等款项，为</w:t>
          </w:r>
          <w:r w:rsidR="00D8458E">
            <w:rPr>
              <w:rFonts w:hint="eastAsia"/>
              <w:szCs w:val="21"/>
            </w:rPr>
            <w:t>公司</w:t>
          </w:r>
          <w:r w:rsidR="00077E66" w:rsidRPr="00077E66">
            <w:rPr>
              <w:rFonts w:hint="eastAsia"/>
              <w:szCs w:val="21"/>
            </w:rPr>
            <w:t>高质量发展提供政策保障。</w:t>
          </w:r>
        </w:p>
        <w:p w14:paraId="02F1F4AB" w14:textId="77777777" w:rsidR="00077E66" w:rsidRPr="00F2056B" w:rsidRDefault="00F2056B" w:rsidP="00077E66">
          <w:pPr>
            <w:ind w:firstLineChars="200" w:firstLine="422"/>
            <w:jc w:val="both"/>
            <w:rPr>
              <w:b/>
              <w:szCs w:val="21"/>
            </w:rPr>
          </w:pPr>
          <w:r w:rsidRPr="00F2056B">
            <w:rPr>
              <w:rFonts w:hint="eastAsia"/>
              <w:b/>
              <w:szCs w:val="21"/>
            </w:rPr>
            <w:t>（2）</w:t>
          </w:r>
          <w:r w:rsidR="00077E66" w:rsidRPr="00F2056B">
            <w:rPr>
              <w:rFonts w:hint="eastAsia"/>
              <w:b/>
              <w:szCs w:val="21"/>
            </w:rPr>
            <w:t>聚焦主责主业，突出市场导向，“稳”“进”结合推动高质量发展</w:t>
          </w:r>
        </w:p>
        <w:p w14:paraId="1743EE29" w14:textId="77777777" w:rsidR="00077E66" w:rsidRPr="00077E66" w:rsidRDefault="00D8458E" w:rsidP="00077E66">
          <w:pPr>
            <w:ind w:firstLineChars="200" w:firstLine="420"/>
            <w:jc w:val="both"/>
            <w:rPr>
              <w:szCs w:val="21"/>
            </w:rPr>
          </w:pPr>
          <w:r>
            <w:rPr>
              <w:rFonts w:hint="eastAsia"/>
              <w:szCs w:val="21"/>
            </w:rPr>
            <w:t>将</w:t>
          </w:r>
          <w:r w:rsidR="00077E66" w:rsidRPr="00077E66">
            <w:rPr>
              <w:rFonts w:hint="eastAsia"/>
              <w:szCs w:val="21"/>
            </w:rPr>
            <w:t>坚持两眼向外、紧盯市场，遵循市场经济发展客观规律，积极应对当前经济下行、通道分流的严峻形势，找准“稳”与“进”的着力点，准确识变、科学应变、主动求变，打破“坐商”定式思维，树立“行商”经营理念，大胆走出去、拓市场、寻增量，不断提升运筹能力、策划能力、操作能力，进一步优化货源结构、转变发展思路、转化增长动力，深入推进港航物流与贸易物流互促共进，切实提高重庆港核心竞争力。</w:t>
          </w:r>
        </w:p>
        <w:p w14:paraId="24144A8E" w14:textId="77777777" w:rsidR="00077E66" w:rsidRPr="004C1279" w:rsidRDefault="00D8458E" w:rsidP="00077E66">
          <w:pPr>
            <w:ind w:firstLineChars="200" w:firstLine="422"/>
            <w:jc w:val="both"/>
            <w:rPr>
              <w:b/>
              <w:szCs w:val="21"/>
            </w:rPr>
          </w:pPr>
          <w:r w:rsidRPr="004C1279">
            <w:rPr>
              <w:b/>
              <w:szCs w:val="21"/>
            </w:rPr>
            <w:fldChar w:fldCharType="begin"/>
          </w:r>
          <w:r w:rsidRPr="004C1279">
            <w:rPr>
              <w:b/>
              <w:szCs w:val="21"/>
            </w:rPr>
            <w:instrText xml:space="preserve"> </w:instrText>
          </w:r>
          <w:r w:rsidRPr="004C1279">
            <w:rPr>
              <w:rFonts w:hint="eastAsia"/>
              <w:b/>
              <w:szCs w:val="21"/>
            </w:rPr>
            <w:instrText>= 1 \* GB3</w:instrText>
          </w:r>
          <w:r w:rsidRPr="004C1279">
            <w:rPr>
              <w:b/>
              <w:szCs w:val="21"/>
            </w:rPr>
            <w:instrText xml:space="preserve"> </w:instrText>
          </w:r>
          <w:r w:rsidRPr="004C1279">
            <w:rPr>
              <w:b/>
              <w:szCs w:val="21"/>
            </w:rPr>
            <w:fldChar w:fldCharType="separate"/>
          </w:r>
          <w:r w:rsidRPr="004C1279">
            <w:rPr>
              <w:rFonts w:hint="eastAsia"/>
              <w:b/>
              <w:szCs w:val="21"/>
            </w:rPr>
            <w:t>①</w:t>
          </w:r>
          <w:r w:rsidRPr="004C1279">
            <w:rPr>
              <w:b/>
              <w:szCs w:val="21"/>
            </w:rPr>
            <w:fldChar w:fldCharType="end"/>
          </w:r>
          <w:r w:rsidR="00077E66" w:rsidRPr="004C1279">
            <w:rPr>
              <w:rFonts w:hint="eastAsia"/>
              <w:b/>
              <w:szCs w:val="21"/>
            </w:rPr>
            <w:t>稳中求进，“稳”为“进”创造环境</w:t>
          </w:r>
        </w:p>
        <w:p w14:paraId="397CE1C8" w14:textId="4B532057" w:rsidR="00077E66" w:rsidRPr="00077E66" w:rsidRDefault="00077E66" w:rsidP="00077E66">
          <w:pPr>
            <w:ind w:firstLineChars="200" w:firstLine="420"/>
            <w:jc w:val="both"/>
            <w:rPr>
              <w:szCs w:val="21"/>
            </w:rPr>
          </w:pPr>
          <w:r w:rsidRPr="00077E66">
            <w:rPr>
              <w:rFonts w:hint="eastAsia"/>
              <w:szCs w:val="21"/>
            </w:rPr>
            <w:t>一是稳通道，保障多式联运通道高效运行。水路方面，充分释放长江黄金水道运量大、成本低的天然优势，加强港口企业与航运企业协同配合，压缩船、货在港等待时间，提高周转效率。常态化开好长江上游公共支线班轮，加强与四川、云南、贵州港口协同联动，持续构建长江上游干支联动航运体系；提升“沪渝直达快线”运营质效，力争保持</w:t>
          </w:r>
          <w:r w:rsidR="00314C5E">
            <w:rPr>
              <w:rFonts w:hint="eastAsia"/>
              <w:szCs w:val="21"/>
            </w:rPr>
            <w:t>全年开行</w:t>
          </w:r>
          <w:r w:rsidRPr="00077E66">
            <w:rPr>
              <w:szCs w:val="21"/>
            </w:rPr>
            <w:t>1300艘次以上。铁路方</w:t>
          </w:r>
          <w:r w:rsidRPr="00077E66">
            <w:rPr>
              <w:szCs w:val="21"/>
            </w:rPr>
            <w:lastRenderedPageBreak/>
            <w:t>面，</w:t>
          </w:r>
          <w:r w:rsidR="00D8458E">
            <w:rPr>
              <w:rFonts w:hint="eastAsia"/>
              <w:szCs w:val="21"/>
            </w:rPr>
            <w:t>将</w:t>
          </w:r>
          <w:r w:rsidRPr="00077E66">
            <w:rPr>
              <w:szCs w:val="21"/>
            </w:rPr>
            <w:t>持续深化战略合作，加强通道信息共享，不断延展重庆至四川、贵州、陕西、甘肃、新疆等地的铁水联运网络，推广“一票制”“一</w:t>
          </w:r>
          <w:r w:rsidRPr="00077E66">
            <w:rPr>
              <w:rFonts w:hint="eastAsia"/>
              <w:szCs w:val="21"/>
            </w:rPr>
            <w:t>箱制”，提升联运效率。</w:t>
          </w:r>
        </w:p>
        <w:p w14:paraId="06EE9857" w14:textId="77777777" w:rsidR="00077E66" w:rsidRPr="00077E66" w:rsidRDefault="00077E66" w:rsidP="00077E66">
          <w:pPr>
            <w:ind w:firstLineChars="200" w:firstLine="420"/>
            <w:jc w:val="both"/>
            <w:rPr>
              <w:szCs w:val="21"/>
            </w:rPr>
          </w:pPr>
          <w:r w:rsidRPr="00077E66">
            <w:rPr>
              <w:rFonts w:hint="eastAsia"/>
              <w:szCs w:val="21"/>
            </w:rPr>
            <w:t>二是稳货源，守好重要客户、核心货源。</w:t>
          </w:r>
          <w:r w:rsidR="00D8458E">
            <w:rPr>
              <w:rFonts w:hint="eastAsia"/>
              <w:szCs w:val="21"/>
            </w:rPr>
            <w:t>继续</w:t>
          </w:r>
          <w:r w:rsidRPr="00077E66">
            <w:rPr>
              <w:rFonts w:hint="eastAsia"/>
              <w:szCs w:val="21"/>
            </w:rPr>
            <w:t>坚持大客户战略，持续深化与成熟大客户的战略合作关系，密切关注客户需求，不断优化完善全程物流服务模式，提供个性化定制服务，切实为客户降低物流成本，增强客户的认同感、信赖感和美誉度，稳定客户资源。针对集装箱、煤炭、矿石、钢材、粮油等核心货源，结合港口功能定位，加强分类归集，减少内部无序竞争，进一步优化生产组织，提高整体规模效益，促进核心货源稳中有升。</w:t>
          </w:r>
        </w:p>
        <w:p w14:paraId="0A56FD8D" w14:textId="77777777" w:rsidR="00077E66" w:rsidRPr="004C1279" w:rsidRDefault="00D8458E" w:rsidP="00077E66">
          <w:pPr>
            <w:ind w:firstLineChars="200" w:firstLine="422"/>
            <w:jc w:val="both"/>
            <w:rPr>
              <w:b/>
              <w:szCs w:val="21"/>
            </w:rPr>
          </w:pPr>
          <w:r w:rsidRPr="004C1279">
            <w:rPr>
              <w:b/>
              <w:szCs w:val="21"/>
            </w:rPr>
            <w:fldChar w:fldCharType="begin"/>
          </w:r>
          <w:r w:rsidRPr="004C1279">
            <w:rPr>
              <w:b/>
              <w:szCs w:val="21"/>
            </w:rPr>
            <w:instrText xml:space="preserve"> </w:instrText>
          </w:r>
          <w:r w:rsidRPr="004C1279">
            <w:rPr>
              <w:rFonts w:hint="eastAsia"/>
              <w:b/>
              <w:szCs w:val="21"/>
            </w:rPr>
            <w:instrText>= 2 \* GB3</w:instrText>
          </w:r>
          <w:r w:rsidRPr="004C1279">
            <w:rPr>
              <w:b/>
              <w:szCs w:val="21"/>
            </w:rPr>
            <w:instrText xml:space="preserve"> </w:instrText>
          </w:r>
          <w:r w:rsidRPr="004C1279">
            <w:rPr>
              <w:b/>
              <w:szCs w:val="21"/>
            </w:rPr>
            <w:fldChar w:fldCharType="separate"/>
          </w:r>
          <w:r w:rsidRPr="004C1279">
            <w:rPr>
              <w:rFonts w:hint="eastAsia"/>
              <w:b/>
              <w:szCs w:val="21"/>
            </w:rPr>
            <w:t>②</w:t>
          </w:r>
          <w:r w:rsidRPr="004C1279">
            <w:rPr>
              <w:b/>
              <w:szCs w:val="21"/>
            </w:rPr>
            <w:fldChar w:fldCharType="end"/>
          </w:r>
          <w:r w:rsidR="00077E66" w:rsidRPr="004C1279">
            <w:rPr>
              <w:rFonts w:hint="eastAsia"/>
              <w:b/>
              <w:szCs w:val="21"/>
            </w:rPr>
            <w:t>以进促稳，“进”为“稳”提供动能</w:t>
          </w:r>
        </w:p>
        <w:p w14:paraId="4649C9B0" w14:textId="77777777" w:rsidR="00077E66" w:rsidRPr="00077E66" w:rsidRDefault="00077E66" w:rsidP="00077E66">
          <w:pPr>
            <w:ind w:firstLineChars="200" w:firstLine="420"/>
            <w:jc w:val="both"/>
            <w:rPr>
              <w:szCs w:val="21"/>
            </w:rPr>
          </w:pPr>
          <w:r w:rsidRPr="00077E66">
            <w:rPr>
              <w:rFonts w:hint="eastAsia"/>
              <w:szCs w:val="21"/>
            </w:rPr>
            <w:t>一是进园区，加强与制造业深度合作。抢抓全市“</w:t>
          </w:r>
          <w:r w:rsidRPr="00077E66">
            <w:rPr>
              <w:szCs w:val="21"/>
            </w:rPr>
            <w:t>33618”现代制造业集群体系建设契机，加强对腹地产业园区走访调研，摸清大型制造厂商的产品类别、生产模式、原材料需求等情况，整合通道、物流、资金等资源优势，“一企一策”谋划全程物流服务方案，把港口延伸到“厂门口”，力争建立长期稳固的战略合作关系。</w:t>
          </w:r>
        </w:p>
        <w:p w14:paraId="17CB3903" w14:textId="77777777" w:rsidR="00077E66" w:rsidRPr="00077E66" w:rsidRDefault="00077E66" w:rsidP="00077E66">
          <w:pPr>
            <w:ind w:firstLineChars="200" w:firstLine="420"/>
            <w:jc w:val="both"/>
            <w:rPr>
              <w:szCs w:val="21"/>
            </w:rPr>
          </w:pPr>
          <w:r w:rsidRPr="00077E66">
            <w:rPr>
              <w:rFonts w:hint="eastAsia"/>
              <w:szCs w:val="21"/>
            </w:rPr>
            <w:t>二是进内陆，拓展无水港战略布局。充分发挥重庆市作为东部产业转移的“承接者”、国家战略腹地建设的“排头兵”作用，在稳定开行川渝两地“五定”公路班车、铁路班列基础上，探索在西部乃至全国各地共建更多的内陆无水港，进一步扩大经济腹地，挖掘散聚内陆的潜在货源到港中转，集腋成裘形成港口货源新增长点。</w:t>
          </w:r>
        </w:p>
        <w:p w14:paraId="6A56D3EC" w14:textId="77777777" w:rsidR="00077E66" w:rsidRPr="00077E66" w:rsidRDefault="00077E66" w:rsidP="00077E66">
          <w:pPr>
            <w:ind w:firstLineChars="200" w:firstLine="420"/>
            <w:jc w:val="both"/>
            <w:rPr>
              <w:szCs w:val="21"/>
            </w:rPr>
          </w:pPr>
          <w:r w:rsidRPr="00077E66">
            <w:rPr>
              <w:rFonts w:hint="eastAsia"/>
              <w:szCs w:val="21"/>
            </w:rPr>
            <w:t>三是进市场，深度融入产业链、供应链发展。要坚持“物流促贸易、贸易聚物流”的发展理念，积极响应市场变化，在房地产市场低迷、建筑钢材需求收紧的情况下，积极拓展制造业用钢以及铜材、铝材等其他金属产品货源，保障果园港钢材市场的业内龙头地位。同时，在稳定拓展钢材、矿石、煤炭等现有贸易业务的基础上，进一步开拓粮、油等商品贸易业务，丰富大宗商品交易市场品类。结合现代产业链、供应链运营模式，高度整合商流、物流、信息流、资金流，提升“金融</w:t>
          </w:r>
          <w:r w:rsidRPr="00077E66">
            <w:rPr>
              <w:szCs w:val="21"/>
            </w:rPr>
            <w:t>+物流+贸易+产业+科技”的综合服务能力，不断优化增值服务，实现产业链、供应链、价值链数</w:t>
          </w:r>
          <w:r w:rsidRPr="00077E66">
            <w:rPr>
              <w:rFonts w:hint="eastAsia"/>
              <w:szCs w:val="21"/>
            </w:rPr>
            <w:t>字化转型延伸，促进企业多元化发展。</w:t>
          </w:r>
        </w:p>
        <w:p w14:paraId="200CE88B" w14:textId="77777777" w:rsidR="00077E66" w:rsidRPr="00D8458E" w:rsidRDefault="00D8458E" w:rsidP="00077E66">
          <w:pPr>
            <w:ind w:firstLineChars="200" w:firstLine="422"/>
            <w:jc w:val="both"/>
            <w:rPr>
              <w:b/>
              <w:szCs w:val="21"/>
            </w:rPr>
          </w:pPr>
          <w:r w:rsidRPr="00D8458E">
            <w:rPr>
              <w:rFonts w:hint="eastAsia"/>
              <w:b/>
              <w:szCs w:val="21"/>
            </w:rPr>
            <w:t>（3）</w:t>
          </w:r>
          <w:r w:rsidR="00077E66" w:rsidRPr="00D8458E">
            <w:rPr>
              <w:rFonts w:hint="eastAsia"/>
              <w:b/>
              <w:szCs w:val="21"/>
            </w:rPr>
            <w:t>聚焦改革攻坚，强化任务牵引，全面提升企业内生动力</w:t>
          </w:r>
        </w:p>
        <w:p w14:paraId="2A41CDE0" w14:textId="77777777" w:rsidR="00077E66" w:rsidRPr="00077E66" w:rsidRDefault="00077E66" w:rsidP="00077E66">
          <w:pPr>
            <w:ind w:firstLineChars="200" w:firstLine="420"/>
            <w:jc w:val="both"/>
            <w:rPr>
              <w:szCs w:val="21"/>
            </w:rPr>
          </w:pPr>
          <w:r w:rsidRPr="00077E66">
            <w:rPr>
              <w:rFonts w:hint="eastAsia"/>
              <w:szCs w:val="21"/>
            </w:rPr>
            <w:t>深刻认识</w:t>
          </w:r>
          <w:r w:rsidR="00D8458E">
            <w:rPr>
              <w:rFonts w:hint="eastAsia"/>
              <w:szCs w:val="21"/>
            </w:rPr>
            <w:t>重庆</w:t>
          </w:r>
          <w:r w:rsidRPr="00077E66">
            <w:rPr>
              <w:rFonts w:hint="eastAsia"/>
              <w:szCs w:val="21"/>
            </w:rPr>
            <w:t>市“三攻坚一盘活”改革突破的重大意义，认真落实国企改革攻坚、国有资产盘活具体部署，充分发挥改革攻坚突破领导小组统筹协调作用，以“止损、瘦身、提质、增效”为目标思路，深入推进企业改革攻坚突破，妥善处理好改革发展稳定关系，依靠改革增强企业发展内生动力，提高企业在市场竞争中“虎口夺食”的能力。</w:t>
          </w:r>
        </w:p>
        <w:p w14:paraId="3983D8C0" w14:textId="77777777" w:rsidR="00077E66" w:rsidRPr="00077E66" w:rsidRDefault="00D8458E" w:rsidP="00077E66">
          <w:pPr>
            <w:ind w:firstLineChars="200" w:firstLine="422"/>
            <w:jc w:val="both"/>
            <w:rPr>
              <w:szCs w:val="21"/>
            </w:rPr>
          </w:pPr>
          <w:r w:rsidRPr="004C1279">
            <w:rPr>
              <w:b/>
              <w:szCs w:val="21"/>
            </w:rPr>
            <w:fldChar w:fldCharType="begin"/>
          </w:r>
          <w:r w:rsidRPr="004C1279">
            <w:rPr>
              <w:b/>
              <w:szCs w:val="21"/>
            </w:rPr>
            <w:instrText xml:space="preserve"> </w:instrText>
          </w:r>
          <w:r w:rsidRPr="004C1279">
            <w:rPr>
              <w:rFonts w:hint="eastAsia"/>
              <w:b/>
              <w:szCs w:val="21"/>
            </w:rPr>
            <w:instrText>= 1 \* GB3</w:instrText>
          </w:r>
          <w:r w:rsidRPr="004C1279">
            <w:rPr>
              <w:b/>
              <w:szCs w:val="21"/>
            </w:rPr>
            <w:instrText xml:space="preserve"> </w:instrText>
          </w:r>
          <w:r w:rsidRPr="004C1279">
            <w:rPr>
              <w:b/>
              <w:szCs w:val="21"/>
            </w:rPr>
            <w:fldChar w:fldCharType="separate"/>
          </w:r>
          <w:r w:rsidRPr="004C1279">
            <w:rPr>
              <w:rFonts w:hint="eastAsia"/>
              <w:b/>
              <w:szCs w:val="21"/>
            </w:rPr>
            <w:t>①</w:t>
          </w:r>
          <w:r w:rsidRPr="004C1279">
            <w:rPr>
              <w:b/>
              <w:szCs w:val="21"/>
            </w:rPr>
            <w:fldChar w:fldCharType="end"/>
          </w:r>
          <w:r w:rsidR="00077E66" w:rsidRPr="004C1279">
            <w:rPr>
              <w:rFonts w:hint="eastAsia"/>
              <w:b/>
              <w:szCs w:val="21"/>
            </w:rPr>
            <w:t>扎实开展“三清三减三增”系列工作。</w:t>
          </w:r>
          <w:r w:rsidR="00077E66" w:rsidRPr="00077E66">
            <w:rPr>
              <w:rFonts w:hint="eastAsia"/>
              <w:szCs w:val="21"/>
            </w:rPr>
            <w:t>抓住此次改革攻坚政治契机，尽快完善有关资产确权登记手续，切实解决遗留问题；深入排查企业债务风险、经营风险、投资风险等隐</w:t>
          </w:r>
          <w:r w:rsidR="00580CCF">
            <w:rPr>
              <w:rFonts w:hint="eastAsia"/>
              <w:szCs w:val="21"/>
            </w:rPr>
            <w:t>患，坚持“非必要不投入”的审慎原则，对高风险企业、高风险业务，将</w:t>
          </w:r>
          <w:r w:rsidR="00077E66" w:rsidRPr="00077E66">
            <w:rPr>
              <w:rFonts w:hint="eastAsia"/>
              <w:szCs w:val="21"/>
            </w:rPr>
            <w:t>“一事一议”研究落实风控措施，坚决守住不发生系统性风险的底线；集中清收一批久拖未付的应收账款，</w:t>
          </w:r>
          <w:r w:rsidR="00580CCF">
            <w:rPr>
              <w:szCs w:val="21"/>
            </w:rPr>
            <w:t>同时</w:t>
          </w:r>
          <w:r w:rsidR="00580CCF">
            <w:rPr>
              <w:rFonts w:hint="eastAsia"/>
              <w:szCs w:val="21"/>
            </w:rPr>
            <w:t>将</w:t>
          </w:r>
          <w:r w:rsidR="00077E66" w:rsidRPr="00077E66">
            <w:rPr>
              <w:szCs w:val="21"/>
            </w:rPr>
            <w:t>建立健全客户信用评价体系，强化复盘机制，防止出现</w:t>
          </w:r>
          <w:r w:rsidR="003B729A">
            <w:rPr>
              <w:szCs w:val="21"/>
            </w:rPr>
            <w:t>新的应收账款逾期风险。珞璜港、化工码头、集海公司、民爆连洲公司</w:t>
          </w:r>
          <w:r w:rsidR="003B729A">
            <w:rPr>
              <w:rFonts w:hint="eastAsia"/>
              <w:szCs w:val="21"/>
            </w:rPr>
            <w:t>将</w:t>
          </w:r>
          <w:r w:rsidR="00077E66" w:rsidRPr="00077E66">
            <w:rPr>
              <w:szCs w:val="21"/>
            </w:rPr>
            <w:t>认真推进</w:t>
          </w:r>
          <w:r w:rsidR="00077E66" w:rsidRPr="00077E66">
            <w:rPr>
              <w:rFonts w:hint="eastAsia"/>
              <w:szCs w:val="21"/>
            </w:rPr>
            <w:t>止损治亏工作，严格对照目标责任书完成扭亏减亏任务；</w:t>
          </w:r>
          <w:r w:rsidR="00580CCF">
            <w:rPr>
              <w:rFonts w:hint="eastAsia"/>
              <w:szCs w:val="21"/>
            </w:rPr>
            <w:t>将</w:t>
          </w:r>
          <w:r w:rsidR="00077E66" w:rsidRPr="00077E66">
            <w:rPr>
              <w:rFonts w:hint="eastAsia"/>
              <w:szCs w:val="21"/>
            </w:rPr>
            <w:t>加大“两非”“两资”清理处置力度，及时盘活存量资产，下设分、子公司的企业</w:t>
          </w:r>
          <w:r w:rsidR="003B729A">
            <w:rPr>
              <w:rFonts w:hint="eastAsia"/>
              <w:szCs w:val="21"/>
            </w:rPr>
            <w:t>将</w:t>
          </w:r>
          <w:r w:rsidR="00077E66" w:rsidRPr="00077E66">
            <w:rPr>
              <w:rFonts w:hint="eastAsia"/>
              <w:szCs w:val="21"/>
            </w:rPr>
            <w:t>密切关注</w:t>
          </w:r>
          <w:r w:rsidR="00580CCF">
            <w:rPr>
              <w:rFonts w:hint="eastAsia"/>
              <w:szCs w:val="21"/>
            </w:rPr>
            <w:t>分、子公司运行质量，对长期效益不佳的企业该关则关、能关尽量关。将</w:t>
          </w:r>
          <w:r w:rsidR="00077E66" w:rsidRPr="00077E66">
            <w:rPr>
              <w:rFonts w:hint="eastAsia"/>
              <w:szCs w:val="21"/>
            </w:rPr>
            <w:t>持续完善市场化经营管理机制，围绕激发活力、提高效率，深入实施“三项制度”改革，优化用人机制，严控用工成本，不断提升企业市场化水平和核心竞争力，促进形成更多、更优的企业发展新增长点。</w:t>
          </w:r>
        </w:p>
        <w:p w14:paraId="121F1771" w14:textId="77777777" w:rsidR="00077E66" w:rsidRPr="00077E66" w:rsidRDefault="003B729A" w:rsidP="00077E66">
          <w:pPr>
            <w:ind w:firstLineChars="200" w:firstLine="422"/>
            <w:jc w:val="both"/>
            <w:rPr>
              <w:szCs w:val="21"/>
            </w:rPr>
          </w:pPr>
          <w:r w:rsidRPr="004C1279">
            <w:rPr>
              <w:b/>
              <w:szCs w:val="21"/>
            </w:rPr>
            <w:fldChar w:fldCharType="begin"/>
          </w:r>
          <w:r w:rsidRPr="004C1279">
            <w:rPr>
              <w:b/>
              <w:szCs w:val="21"/>
            </w:rPr>
            <w:instrText xml:space="preserve"> </w:instrText>
          </w:r>
          <w:r w:rsidRPr="004C1279">
            <w:rPr>
              <w:rFonts w:hint="eastAsia"/>
              <w:b/>
              <w:szCs w:val="21"/>
            </w:rPr>
            <w:instrText>= 2 \* GB3</w:instrText>
          </w:r>
          <w:r w:rsidRPr="004C1279">
            <w:rPr>
              <w:b/>
              <w:szCs w:val="21"/>
            </w:rPr>
            <w:instrText xml:space="preserve"> </w:instrText>
          </w:r>
          <w:r w:rsidRPr="004C1279">
            <w:rPr>
              <w:b/>
              <w:szCs w:val="21"/>
            </w:rPr>
            <w:fldChar w:fldCharType="separate"/>
          </w:r>
          <w:r w:rsidRPr="004C1279">
            <w:rPr>
              <w:rFonts w:hint="eastAsia"/>
              <w:b/>
              <w:szCs w:val="21"/>
            </w:rPr>
            <w:t>②</w:t>
          </w:r>
          <w:r w:rsidRPr="004C1279">
            <w:rPr>
              <w:b/>
              <w:szCs w:val="21"/>
            </w:rPr>
            <w:fldChar w:fldCharType="end"/>
          </w:r>
          <w:r w:rsidRPr="004C1279">
            <w:rPr>
              <w:rFonts w:hint="eastAsia"/>
              <w:b/>
              <w:szCs w:val="21"/>
            </w:rPr>
            <w:t>打表推进改革攻坚专项行动。</w:t>
          </w:r>
          <w:r>
            <w:rPr>
              <w:rFonts w:hint="eastAsia"/>
              <w:szCs w:val="21"/>
            </w:rPr>
            <w:t>一是全面开展改革提效增能行动，对照</w:t>
          </w:r>
          <w:r w:rsidR="00077E66" w:rsidRPr="00077E66">
            <w:rPr>
              <w:rFonts w:hint="eastAsia"/>
              <w:szCs w:val="21"/>
            </w:rPr>
            <w:t>行动方案，深入推进现代企业制度建设、市场化经营机制改革、现代物流运行体系建设、战略性重组和专业化整合、产业服务能级提升、企业经营质效提升、科技创新赋能等方面改革事项，实现核心功能、核心竞争力、经营活力、发展质效和党建引领的“明显提升”。二是扎实推进价值创造行动，从产品及服务质量、市场化经营管理、科技创新、企业效益、人才队伍建设、数字化变革、企业文化、企业实力等</w:t>
          </w:r>
          <w:r w:rsidR="00077E66" w:rsidRPr="00077E66">
            <w:rPr>
              <w:szCs w:val="21"/>
            </w:rPr>
            <w:t>8个方面对标世界一流企业，提升价值创造水平；果园集装箱公司作为创标企业，</w:t>
          </w:r>
          <w:r>
            <w:rPr>
              <w:rFonts w:hint="eastAsia"/>
              <w:szCs w:val="21"/>
            </w:rPr>
            <w:t>将</w:t>
          </w:r>
          <w:r w:rsidR="00077E66" w:rsidRPr="00077E66">
            <w:rPr>
              <w:szCs w:val="21"/>
            </w:rPr>
            <w:t>大胆突</w:t>
          </w:r>
          <w:r w:rsidR="00077E66" w:rsidRPr="00077E66">
            <w:rPr>
              <w:rFonts w:hint="eastAsia"/>
              <w:szCs w:val="21"/>
            </w:rPr>
            <w:t>破创新，提升管理运营效能，更好地发挥示范带头作用。三是全力推动高质量发展提升行动，按照上市公司高质量发展三年行动方案部署，持续提升重庆港治理水平、经营质效、股东回报和市场表现，重点发挥上市公司平台功能，推动公司做强做优做大。</w:t>
          </w:r>
        </w:p>
        <w:p w14:paraId="4DD30DC9" w14:textId="77777777" w:rsidR="00077E66" w:rsidRPr="00436A3C" w:rsidRDefault="00436A3C" w:rsidP="00077E66">
          <w:pPr>
            <w:ind w:firstLineChars="200" w:firstLine="422"/>
            <w:jc w:val="both"/>
            <w:rPr>
              <w:b/>
              <w:szCs w:val="21"/>
            </w:rPr>
          </w:pPr>
          <w:r w:rsidRPr="00436A3C">
            <w:rPr>
              <w:rFonts w:hint="eastAsia"/>
              <w:b/>
              <w:szCs w:val="21"/>
            </w:rPr>
            <w:t>（4）</w:t>
          </w:r>
          <w:r w:rsidR="00077E66" w:rsidRPr="00436A3C">
            <w:rPr>
              <w:rFonts w:hint="eastAsia"/>
              <w:b/>
              <w:szCs w:val="21"/>
            </w:rPr>
            <w:t>聚焦智慧绿色，加速提档升级，迈进现代化港口建设新赛程</w:t>
          </w:r>
        </w:p>
        <w:p w14:paraId="34C4B9A7" w14:textId="77777777" w:rsidR="00077E66" w:rsidRPr="00077E66" w:rsidRDefault="00077E66" w:rsidP="00077E66">
          <w:pPr>
            <w:ind w:firstLineChars="200" w:firstLine="420"/>
            <w:jc w:val="both"/>
            <w:rPr>
              <w:szCs w:val="21"/>
            </w:rPr>
          </w:pPr>
          <w:r w:rsidRPr="00077E66">
            <w:rPr>
              <w:rFonts w:hint="eastAsia"/>
              <w:szCs w:val="21"/>
            </w:rPr>
            <w:t>紧跟我国经济增长的“新三驾马车”，牢固树立“科技引领未来”的前瞻意识以及“共建绿色家园”的责任意识，持续推进智慧、绿色港口建设，有效提升企业发展品质。</w:t>
          </w:r>
        </w:p>
        <w:p w14:paraId="7A130924" w14:textId="77777777" w:rsidR="00077E66" w:rsidRPr="00077E66" w:rsidRDefault="00436A3C" w:rsidP="00077E66">
          <w:pPr>
            <w:ind w:firstLineChars="200" w:firstLine="422"/>
            <w:jc w:val="both"/>
            <w:rPr>
              <w:szCs w:val="21"/>
            </w:rPr>
          </w:pPr>
          <w:r w:rsidRPr="004C1279">
            <w:rPr>
              <w:b/>
              <w:szCs w:val="21"/>
            </w:rPr>
            <w:lastRenderedPageBreak/>
            <w:fldChar w:fldCharType="begin"/>
          </w:r>
          <w:r w:rsidRPr="004C1279">
            <w:rPr>
              <w:b/>
              <w:szCs w:val="21"/>
            </w:rPr>
            <w:instrText xml:space="preserve"> </w:instrText>
          </w:r>
          <w:r w:rsidRPr="004C1279">
            <w:rPr>
              <w:rFonts w:hint="eastAsia"/>
              <w:b/>
              <w:szCs w:val="21"/>
            </w:rPr>
            <w:instrText>= 1 \* GB3</w:instrText>
          </w:r>
          <w:r w:rsidRPr="004C1279">
            <w:rPr>
              <w:b/>
              <w:szCs w:val="21"/>
            </w:rPr>
            <w:instrText xml:space="preserve"> </w:instrText>
          </w:r>
          <w:r w:rsidRPr="004C1279">
            <w:rPr>
              <w:b/>
              <w:szCs w:val="21"/>
            </w:rPr>
            <w:fldChar w:fldCharType="separate"/>
          </w:r>
          <w:r w:rsidRPr="004C1279">
            <w:rPr>
              <w:rFonts w:hint="eastAsia"/>
              <w:b/>
              <w:szCs w:val="21"/>
            </w:rPr>
            <w:t>①</w:t>
          </w:r>
          <w:r w:rsidRPr="004C1279">
            <w:rPr>
              <w:b/>
              <w:szCs w:val="21"/>
            </w:rPr>
            <w:fldChar w:fldCharType="end"/>
          </w:r>
          <w:r w:rsidR="00077E66" w:rsidRPr="004C1279">
            <w:rPr>
              <w:rFonts w:hint="eastAsia"/>
              <w:b/>
              <w:szCs w:val="21"/>
            </w:rPr>
            <w:t>推动智慧港口建设。</w:t>
          </w:r>
          <w:r w:rsidR="00077E66" w:rsidRPr="00077E66">
            <w:rPr>
              <w:rFonts w:hint="eastAsia"/>
              <w:szCs w:val="21"/>
            </w:rPr>
            <w:t>优化集装箱码头装卸作业智能调度，着力推广电动集卡、电动堆高机等新能源、新技术应用；推动散杂货码头网上办单、远程预约、网上结算等无纸化平台应用，探索研究散货堆场远程自动化装卸作业技改；持续优化全程物流平台功能，实现线下业务全面上线流转；全面推广集运行、保养、能耗监测等为一体的港口设备管理系统，及时全面掌握设备运行状态，结合生产需求合理安排维保工作，保障设备安全高效运转；提升数字化管理水平，统筹推进办公系统更替及数据对接，持续推动业务、财务一体化平台建设，促进企业精细化管理。</w:t>
          </w:r>
        </w:p>
        <w:p w14:paraId="4752A33D" w14:textId="77777777" w:rsidR="00077E66" w:rsidRPr="00077E66" w:rsidRDefault="00436A3C" w:rsidP="00077E66">
          <w:pPr>
            <w:ind w:firstLineChars="200" w:firstLine="422"/>
            <w:jc w:val="both"/>
            <w:rPr>
              <w:szCs w:val="21"/>
            </w:rPr>
          </w:pPr>
          <w:r w:rsidRPr="004C1279">
            <w:rPr>
              <w:b/>
              <w:szCs w:val="21"/>
            </w:rPr>
            <w:fldChar w:fldCharType="begin"/>
          </w:r>
          <w:r w:rsidRPr="004C1279">
            <w:rPr>
              <w:b/>
              <w:szCs w:val="21"/>
            </w:rPr>
            <w:instrText xml:space="preserve"> </w:instrText>
          </w:r>
          <w:r w:rsidRPr="004C1279">
            <w:rPr>
              <w:rFonts w:hint="eastAsia"/>
              <w:b/>
              <w:szCs w:val="21"/>
            </w:rPr>
            <w:instrText>= 2 \* GB3</w:instrText>
          </w:r>
          <w:r w:rsidRPr="004C1279">
            <w:rPr>
              <w:b/>
              <w:szCs w:val="21"/>
            </w:rPr>
            <w:instrText xml:space="preserve"> </w:instrText>
          </w:r>
          <w:r w:rsidRPr="004C1279">
            <w:rPr>
              <w:b/>
              <w:szCs w:val="21"/>
            </w:rPr>
            <w:fldChar w:fldCharType="separate"/>
          </w:r>
          <w:r w:rsidRPr="004C1279">
            <w:rPr>
              <w:rFonts w:hint="eastAsia"/>
              <w:b/>
              <w:szCs w:val="21"/>
            </w:rPr>
            <w:t>②</w:t>
          </w:r>
          <w:r w:rsidRPr="004C1279">
            <w:rPr>
              <w:b/>
              <w:szCs w:val="21"/>
            </w:rPr>
            <w:fldChar w:fldCharType="end"/>
          </w:r>
          <w:r w:rsidR="00077E66" w:rsidRPr="004C1279">
            <w:rPr>
              <w:rFonts w:hint="eastAsia"/>
              <w:b/>
              <w:szCs w:val="21"/>
            </w:rPr>
            <w:t>推动绿色港口建设。</w:t>
          </w:r>
          <w:r w:rsidR="00077E66" w:rsidRPr="00077E66">
            <w:rPr>
              <w:rFonts w:hint="eastAsia"/>
              <w:szCs w:val="21"/>
            </w:rPr>
            <w:t>科学规划、有序推动万州红溪沟作业区环保改造项目，力争从根本上解决环保突出问题，实现码头绿色升级；充分考虑非散货功能区临时作业散杂货物的实际需求，科学预留散货环保设施设备接口，适时改造提升环保能力，确保过渡时期散货作业满足环保标准；开展生产型企业环保风险辨析、隐患排查专项行动，加大环保新技术、新设备投入力度，持续推动星级绿色港口创建工作，确保全年无突发环境保护事件和环境保护投诉上报事件。</w:t>
          </w:r>
        </w:p>
        <w:p w14:paraId="484D2A0F" w14:textId="77777777" w:rsidR="00077E66" w:rsidRPr="00436A3C" w:rsidRDefault="00436A3C" w:rsidP="00077E66">
          <w:pPr>
            <w:ind w:firstLineChars="200" w:firstLine="422"/>
            <w:jc w:val="both"/>
            <w:rPr>
              <w:b/>
              <w:szCs w:val="21"/>
            </w:rPr>
          </w:pPr>
          <w:r w:rsidRPr="00436A3C">
            <w:rPr>
              <w:rFonts w:hint="eastAsia"/>
              <w:b/>
              <w:szCs w:val="21"/>
            </w:rPr>
            <w:t>（5）</w:t>
          </w:r>
          <w:r w:rsidR="00077E66" w:rsidRPr="00436A3C">
            <w:rPr>
              <w:rFonts w:hint="eastAsia"/>
              <w:b/>
              <w:szCs w:val="21"/>
            </w:rPr>
            <w:t>聚焦内控管理，规范运行机制，不断提升企业现代化治理水平</w:t>
          </w:r>
        </w:p>
        <w:p w14:paraId="5353658D" w14:textId="77777777" w:rsidR="00077E66" w:rsidRPr="00077E66" w:rsidRDefault="00077E66" w:rsidP="00077E66">
          <w:pPr>
            <w:ind w:firstLineChars="200" w:firstLine="420"/>
            <w:jc w:val="both"/>
            <w:rPr>
              <w:szCs w:val="21"/>
            </w:rPr>
          </w:pPr>
          <w:r w:rsidRPr="00077E66">
            <w:rPr>
              <w:rFonts w:hint="eastAsia"/>
              <w:szCs w:val="21"/>
            </w:rPr>
            <w:t>坚持将内控管理作为企业发展的生命线、保障线，以规范化为导向推进企业治理体系和治理能力现代化，进一步激发企业发展潜能。</w:t>
          </w:r>
        </w:p>
        <w:p w14:paraId="416BC5D6" w14:textId="3C9AA732" w:rsidR="00077E66" w:rsidRPr="00077E66" w:rsidRDefault="00077E66" w:rsidP="00077E66">
          <w:pPr>
            <w:ind w:firstLineChars="200" w:firstLine="422"/>
            <w:jc w:val="both"/>
            <w:rPr>
              <w:szCs w:val="21"/>
            </w:rPr>
          </w:pPr>
          <w:r w:rsidRPr="004C1279">
            <w:rPr>
              <w:rFonts w:hint="eastAsia"/>
              <w:b/>
              <w:szCs w:val="21"/>
            </w:rPr>
            <w:t>一是持续优化治理结构。</w:t>
          </w:r>
          <w:r w:rsidRPr="00077E66">
            <w:rPr>
              <w:rFonts w:hint="eastAsia"/>
              <w:szCs w:val="21"/>
            </w:rPr>
            <w:t>修订完善公司“三会一层”议事规则、相关工作细则以及人、财、物等系列规章制度，健全制度体系；牢固树立依法治企、依规治企意识，强化法务管理，构建合规管理体系，重点做好事前预防把控，从源头减少企业经营法务纠纷，对造成经济损失较大的，要严肃追责问责；按期完成重庆港董事会、监事会换届工作，健全完善独立董事专门会议机制，规范二级企业董事会、监事会届次更迭及相关人员委派工作，确保上市公司规范运行。</w:t>
          </w:r>
          <w:r w:rsidRPr="004C1279">
            <w:rPr>
              <w:rFonts w:hint="eastAsia"/>
              <w:b/>
              <w:szCs w:val="21"/>
            </w:rPr>
            <w:t>二是抓好上市公司市值管理。</w:t>
          </w:r>
          <w:r w:rsidRPr="00077E66">
            <w:rPr>
              <w:rFonts w:hint="eastAsia"/>
              <w:szCs w:val="21"/>
            </w:rPr>
            <w:t>加强与资本市场常态化交流互动，对标</w:t>
          </w:r>
          <w:r w:rsidRPr="00077E66">
            <w:rPr>
              <w:szCs w:val="21"/>
            </w:rPr>
            <w:t>ESG评级标准，提升重庆港在环境、社会、公司</w:t>
          </w:r>
          <w:r w:rsidRPr="00077E66">
            <w:rPr>
              <w:rFonts w:hint="eastAsia"/>
              <w:szCs w:val="21"/>
            </w:rPr>
            <w:t>治理方面的表现，增强市场对重庆港的价值认可度，有效提升公司市值，促进行业进位。</w:t>
          </w:r>
          <w:r w:rsidRPr="004C1279">
            <w:rPr>
              <w:rFonts w:hint="eastAsia"/>
              <w:b/>
              <w:szCs w:val="21"/>
            </w:rPr>
            <w:t>三是强化财务统筹。</w:t>
          </w:r>
          <w:r w:rsidRPr="00077E66">
            <w:rPr>
              <w:rFonts w:hint="eastAsia"/>
              <w:szCs w:val="21"/>
            </w:rPr>
            <w:t>始终坚持“过紧日子”的思想，着力开展增收节支专项行动，严格财务预算管控，合理调配内部资金，加大资金统筹归集力度，减少资金沉淀，提高资金使用效率；积极拓展融资渠道，用长短结合、低息置换等方式改善融资结构，保障生产和建设资金需求，进一步降低财务成本。</w:t>
          </w:r>
          <w:r w:rsidRPr="004C1279">
            <w:rPr>
              <w:rFonts w:hint="eastAsia"/>
              <w:b/>
              <w:szCs w:val="21"/>
            </w:rPr>
            <w:t>四是优化人才队伍建设。</w:t>
          </w:r>
          <w:r w:rsidRPr="00077E66">
            <w:rPr>
              <w:rFonts w:hint="eastAsia"/>
              <w:szCs w:val="21"/>
            </w:rPr>
            <w:t>结合上市公司高质量发展需要，加大高精尖人才引进力度、青年优秀人才培养力度，完善薪酬分配体系，优化激励机制，推动实施企业年金、补充医疗保险等员工福利保障措施，进一步改善企业引才、育才、用才、留才环境。</w:t>
          </w:r>
          <w:r w:rsidRPr="004C1279">
            <w:rPr>
              <w:rFonts w:hint="eastAsia"/>
              <w:b/>
              <w:szCs w:val="21"/>
            </w:rPr>
            <w:t>五是加强建设项目统筹协调力度。</w:t>
          </w:r>
          <w:r w:rsidRPr="00077E66">
            <w:rPr>
              <w:rFonts w:hint="eastAsia"/>
              <w:szCs w:val="21"/>
            </w:rPr>
            <w:t>综合考虑各港口功能定位及市场需求，通盘谋划重点项目前期手续办理、时序安排、现场施工、竣工验收等建设全过程，加强信息互通、减少重复协调、提高办事效率，有效促进项目尽快投产见效。</w:t>
          </w:r>
          <w:r w:rsidRPr="00077E66">
            <w:rPr>
              <w:szCs w:val="21"/>
            </w:rPr>
            <w:t>2024年，力争完成江津港一期、</w:t>
          </w:r>
          <w:r w:rsidRPr="00077E66">
            <w:rPr>
              <w:rFonts w:hint="eastAsia"/>
              <w:szCs w:val="21"/>
            </w:rPr>
            <w:t>珞璜港、化工码头二期等重点项目竣工验收。</w:t>
          </w:r>
          <w:r w:rsidRPr="004C1279">
            <w:rPr>
              <w:rFonts w:hint="eastAsia"/>
              <w:b/>
              <w:szCs w:val="21"/>
            </w:rPr>
            <w:t>六是强化风险控制。</w:t>
          </w:r>
          <w:r w:rsidRPr="00077E66">
            <w:rPr>
              <w:rFonts w:hint="eastAsia"/>
              <w:szCs w:val="21"/>
            </w:rPr>
            <w:t>时刻保持“居安思危”的危机感，原则上不熟悉的品类不做、风险不清的不做、风险控制措施不实的不做、物流仓储未控制在手的不做，进一步夯实风控体系，运用技术手段提高业务运作和风险管控的结合度，加强业务全过程动态监管，提升风险识别、风险预警能力，保障大额资金安全。</w:t>
          </w:r>
          <w:r w:rsidRPr="004C1279">
            <w:rPr>
              <w:rFonts w:hint="eastAsia"/>
              <w:b/>
              <w:szCs w:val="21"/>
            </w:rPr>
            <w:t>七是强化审计、巡察结果运用。</w:t>
          </w:r>
          <w:r w:rsidRPr="00077E66">
            <w:rPr>
              <w:rFonts w:hint="eastAsia"/>
              <w:szCs w:val="21"/>
            </w:rPr>
            <w:t>规范开展经济责任审计和各类专项审计，坚持问题导向、结果导向，抓紧抓实审计、巡察问题整改，跟踪督导整改落实情况，完善追责问责及考评机制，确保审计、巡察取得实效。</w:t>
          </w:r>
          <w:r w:rsidRPr="004C1279">
            <w:rPr>
              <w:rFonts w:hint="eastAsia"/>
              <w:b/>
              <w:szCs w:val="21"/>
            </w:rPr>
            <w:t>八是严守安全红线底线。</w:t>
          </w:r>
          <w:r w:rsidRPr="00077E66">
            <w:rPr>
              <w:rFonts w:hint="eastAsia"/>
              <w:szCs w:val="21"/>
            </w:rPr>
            <w:t>切实统筹发展与安全，健全完善安全风险分级防控和隐患排查治理双重预防机制，聚焦重点时段、重点领域、重点环节，抓好季节性、阶段性、专项性安全检查，持续开展除险清患工作，大力整顿生产现场“三违”行为，切实提升安全生产智防技防水平。</w:t>
          </w:r>
        </w:p>
        <w:p w14:paraId="5E9186FF" w14:textId="77777777" w:rsidR="00077E66" w:rsidRPr="00436A3C" w:rsidRDefault="00436A3C" w:rsidP="00077E66">
          <w:pPr>
            <w:ind w:firstLineChars="200" w:firstLine="422"/>
            <w:jc w:val="both"/>
            <w:rPr>
              <w:b/>
              <w:szCs w:val="21"/>
            </w:rPr>
          </w:pPr>
          <w:r w:rsidRPr="00436A3C">
            <w:rPr>
              <w:rFonts w:hint="eastAsia"/>
              <w:b/>
              <w:szCs w:val="21"/>
            </w:rPr>
            <w:t>（6）</w:t>
          </w:r>
          <w:r w:rsidR="00077E66" w:rsidRPr="00436A3C">
            <w:rPr>
              <w:rFonts w:hint="eastAsia"/>
              <w:b/>
              <w:szCs w:val="21"/>
            </w:rPr>
            <w:t>聚焦党建统领，强化政治铸魂，扎实推进党建工作整体跃升</w:t>
          </w:r>
        </w:p>
        <w:p w14:paraId="0FF4BFD4" w14:textId="77777777" w:rsidR="00F750D0" w:rsidRDefault="00077E66" w:rsidP="00077E66">
          <w:pPr>
            <w:ind w:firstLineChars="200" w:firstLine="422"/>
            <w:jc w:val="both"/>
            <w:rPr>
              <w:szCs w:val="21"/>
            </w:rPr>
          </w:pPr>
          <w:r w:rsidRPr="00E579B6">
            <w:rPr>
              <w:rFonts w:hint="eastAsia"/>
              <w:b/>
              <w:szCs w:val="21"/>
            </w:rPr>
            <w:t>一是强化政治铸魂。</w:t>
          </w:r>
          <w:r w:rsidRPr="00077E66">
            <w:rPr>
              <w:rFonts w:hint="eastAsia"/>
              <w:szCs w:val="21"/>
            </w:rPr>
            <w:t>始终保持高度的政治敏锐性，坚决拥护“两个确立”、坚决做到“两个维护”，自觉用习近平新时代中国特色社会主义思想凝心铸魂。</w:t>
          </w:r>
          <w:r w:rsidRPr="00E579B6">
            <w:rPr>
              <w:rFonts w:hint="eastAsia"/>
              <w:b/>
              <w:szCs w:val="21"/>
            </w:rPr>
            <w:t>二是强化理论武装。</w:t>
          </w:r>
          <w:r w:rsidRPr="00077E66">
            <w:rPr>
              <w:rFonts w:hint="eastAsia"/>
              <w:szCs w:val="21"/>
            </w:rPr>
            <w:t>“第一议题”跟进学习，上下联动贯通落实党委理论学习中心组学习、列席旁听等制度，巩固拓展主题教育成果。</w:t>
          </w:r>
          <w:r w:rsidRPr="00E579B6">
            <w:rPr>
              <w:rFonts w:hint="eastAsia"/>
              <w:b/>
              <w:szCs w:val="21"/>
            </w:rPr>
            <w:t>三是提升干部队伍素养。</w:t>
          </w:r>
          <w:r w:rsidR="009810D7">
            <w:rPr>
              <w:rFonts w:hint="eastAsia"/>
              <w:szCs w:val="21"/>
            </w:rPr>
            <w:t>充分发挥干部人才带动作用，大力推动落实</w:t>
          </w:r>
          <w:r w:rsidRPr="00077E66">
            <w:rPr>
              <w:rFonts w:hint="eastAsia"/>
              <w:szCs w:val="21"/>
            </w:rPr>
            <w:t>“头雁领航、雏雁培优、强雁带动”三项行动，全面整治躺平式、侧卧式干部，促进实现企业班子结构优化、干部能力提升、年轻干部递进培养、不胜任退出和末等调整等四个目标任务。</w:t>
          </w:r>
          <w:r w:rsidRPr="004C1279">
            <w:rPr>
              <w:rFonts w:hint="eastAsia"/>
              <w:b/>
              <w:szCs w:val="21"/>
            </w:rPr>
            <w:t>四是强化闭环落实机制。</w:t>
          </w:r>
          <w:r w:rsidRPr="00077E66">
            <w:rPr>
              <w:rFonts w:hint="eastAsia"/>
              <w:szCs w:val="21"/>
            </w:rPr>
            <w:t>以制度建设为抓手，规范上市公司治理，不折不扣抓落实、雷厉风行抓落实、求真务实抓落实、敢作善为抓落实。</w:t>
          </w:r>
          <w:r w:rsidRPr="004C1279">
            <w:rPr>
              <w:rFonts w:hint="eastAsia"/>
              <w:b/>
              <w:szCs w:val="21"/>
            </w:rPr>
            <w:t>五是建强抓实基层党组织。</w:t>
          </w:r>
          <w:r w:rsidRPr="00077E66">
            <w:rPr>
              <w:rFonts w:hint="eastAsia"/>
              <w:szCs w:val="21"/>
            </w:rPr>
            <w:t>深入开展新时代“红岩先锋”变革型组织建设，聚焦打造“五心品牌”、开展“五大行动”、塑造“五型组织”，积极推行基层党组织书记“擂台比武”。</w:t>
          </w:r>
          <w:r w:rsidRPr="004C1279">
            <w:rPr>
              <w:rFonts w:hint="eastAsia"/>
              <w:b/>
              <w:szCs w:val="21"/>
            </w:rPr>
            <w:t>六是纵深推进全面从严治党。</w:t>
          </w:r>
          <w:r w:rsidRPr="00077E66">
            <w:rPr>
              <w:rFonts w:hint="eastAsia"/>
              <w:szCs w:val="21"/>
            </w:rPr>
            <w:t>加强党的自我革命，深化“清廉国企”建设，坚持一体推动“三不</w:t>
          </w:r>
          <w:r w:rsidRPr="00077E66">
            <w:rPr>
              <w:rFonts w:hint="eastAsia"/>
              <w:szCs w:val="21"/>
            </w:rPr>
            <w:lastRenderedPageBreak/>
            <w:t>腐”，促进党的建设与公司改革发展统筹谋划、统筹协调、统筹推进，以高质量党建引领高质量发展。</w:t>
          </w:r>
          <w:r w:rsidRPr="004C1279">
            <w:rPr>
              <w:rFonts w:hint="eastAsia"/>
              <w:b/>
              <w:szCs w:val="21"/>
            </w:rPr>
            <w:t>七是加快推动企业文化建设。</w:t>
          </w:r>
          <w:r w:rsidRPr="00077E66">
            <w:rPr>
              <w:rFonts w:hint="eastAsia"/>
              <w:szCs w:val="21"/>
            </w:rPr>
            <w:t>充分结合上市公司实际，以“狼性文化”为主要导向，加快推动企业文化体系建设，有效营造自立自强、创新拼搏、艰苦奋斗、追求卓越的干事创业氛围。</w:t>
          </w:r>
        </w:p>
      </w:sdtContent>
    </w:sdt>
    <w:p w14:paraId="3B6FDDAA" w14:textId="77777777" w:rsidR="00F750D0" w:rsidRDefault="00F750D0">
      <w:pPr>
        <w:rPr>
          <w:szCs w:val="21"/>
        </w:rPr>
      </w:pPr>
    </w:p>
    <w:p w14:paraId="4D979EB2" w14:textId="77777777" w:rsidR="00F750D0" w:rsidRDefault="00EA0B3E" w:rsidP="00B009F5">
      <w:pPr>
        <w:pStyle w:val="3"/>
        <w:numPr>
          <w:ilvl w:val="3"/>
          <w:numId w:val="23"/>
        </w:numPr>
        <w:ind w:left="422" w:hangingChars="200" w:hanging="422"/>
        <w:rPr>
          <w:szCs w:val="21"/>
        </w:rPr>
      </w:pPr>
      <w:r>
        <w:rPr>
          <w:szCs w:val="21"/>
        </w:rPr>
        <w:t>可能面对的风险</w:t>
      </w:r>
    </w:p>
    <w:sdt>
      <w:sdtPr>
        <w:rPr>
          <w:rFonts w:hint="eastAsia"/>
          <w:szCs w:val="21"/>
        </w:rPr>
        <w:alias w:val="是否适用：可能面对的风险[双击切换]"/>
        <w:tag w:val="_GBC_1b74f2e1039c4fe9acc819e860071020"/>
        <w:id w:val="-950937478"/>
        <w:placeholder>
          <w:docPart w:val="GBC22222222222222222222222222222"/>
        </w:placeholder>
      </w:sdtPr>
      <w:sdtEndPr/>
      <w:sdtContent>
        <w:p w14:paraId="4CAFE7A2"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280686578"/>
        <w:placeholder>
          <w:docPart w:val="GBC22222222222222222222222222222"/>
        </w:placeholder>
      </w:sdtPr>
      <w:sdtEndPr/>
      <w:sdtContent>
        <w:p w14:paraId="13560AF2" w14:textId="77777777" w:rsidR="00E579B6" w:rsidRDefault="00E579B6" w:rsidP="00077E66">
          <w:pPr>
            <w:ind w:firstLineChars="200" w:firstLine="420"/>
            <w:rPr>
              <w:szCs w:val="21"/>
            </w:rPr>
          </w:pPr>
          <w:r w:rsidRPr="00E579B6">
            <w:rPr>
              <w:szCs w:val="21"/>
            </w:rPr>
            <w:t>1.宏观经济波动风险</w:t>
          </w:r>
        </w:p>
        <w:p w14:paraId="66EE9844" w14:textId="5E6539DA" w:rsidR="00E579B6" w:rsidRDefault="00E579B6" w:rsidP="00077E66">
          <w:pPr>
            <w:ind w:firstLineChars="200" w:firstLine="420"/>
            <w:rPr>
              <w:szCs w:val="21"/>
            </w:rPr>
          </w:pPr>
          <w:r w:rsidRPr="00E579B6">
            <w:rPr>
              <w:szCs w:val="21"/>
            </w:rPr>
            <w:t>宏观经济</w:t>
          </w:r>
          <w:r w:rsidR="003056BD">
            <w:rPr>
              <w:rFonts w:hint="eastAsia"/>
              <w:szCs w:val="21"/>
            </w:rPr>
            <w:t>的波</w:t>
          </w:r>
          <w:r w:rsidR="003056BD">
            <w:rPr>
              <w:szCs w:val="21"/>
            </w:rPr>
            <w:t>动</w:t>
          </w:r>
          <w:r w:rsidRPr="00E579B6">
            <w:rPr>
              <w:szCs w:val="21"/>
            </w:rPr>
            <w:t>可能影响我国港口行业的经营状况</w:t>
          </w:r>
          <w:r w:rsidR="003056BD">
            <w:rPr>
              <w:rFonts w:hint="eastAsia"/>
              <w:szCs w:val="21"/>
            </w:rPr>
            <w:t>，</w:t>
          </w:r>
          <w:r w:rsidRPr="00E579B6">
            <w:rPr>
              <w:szCs w:val="21"/>
            </w:rPr>
            <w:t>并</w:t>
          </w:r>
          <w:r w:rsidR="003056BD">
            <w:rPr>
              <w:rFonts w:hint="eastAsia"/>
              <w:szCs w:val="21"/>
            </w:rPr>
            <w:t>进</w:t>
          </w:r>
          <w:r w:rsidR="003056BD">
            <w:rPr>
              <w:szCs w:val="21"/>
            </w:rPr>
            <w:t>而</w:t>
          </w:r>
          <w:r w:rsidRPr="00E579B6">
            <w:rPr>
              <w:szCs w:val="21"/>
            </w:rPr>
            <w:t>对公司的经营业绩产生影响。</w:t>
          </w:r>
        </w:p>
        <w:p w14:paraId="6A5444F0" w14:textId="77777777" w:rsidR="00E579B6" w:rsidRDefault="00E579B6" w:rsidP="00077E66">
          <w:pPr>
            <w:ind w:firstLineChars="200" w:firstLine="420"/>
            <w:rPr>
              <w:szCs w:val="21"/>
            </w:rPr>
          </w:pPr>
          <w:r w:rsidRPr="00E579B6">
            <w:rPr>
              <w:szCs w:val="21"/>
            </w:rPr>
            <w:t>2.腹地经济波动风险</w:t>
          </w:r>
        </w:p>
        <w:p w14:paraId="3DE59C08" w14:textId="5AA3F119" w:rsidR="00E579B6" w:rsidRDefault="00E579B6" w:rsidP="00077E66">
          <w:pPr>
            <w:ind w:firstLineChars="200" w:firstLine="420"/>
            <w:rPr>
              <w:szCs w:val="21"/>
            </w:rPr>
          </w:pPr>
          <w:r w:rsidRPr="00E579B6">
            <w:rPr>
              <w:szCs w:val="21"/>
            </w:rPr>
            <w:t>腹地经济的增长速度、产业结构和贸易水平是影响港口货物吞吐量的重要因素，</w:t>
          </w:r>
          <w:r>
            <w:rPr>
              <w:rFonts w:hint="eastAsia"/>
              <w:szCs w:val="21"/>
            </w:rPr>
            <w:t>重庆</w:t>
          </w:r>
          <w:r w:rsidRPr="00E579B6">
            <w:rPr>
              <w:szCs w:val="21"/>
            </w:rPr>
            <w:t>港位于</w:t>
          </w:r>
          <w:r>
            <w:rPr>
              <w:rFonts w:hint="eastAsia"/>
              <w:szCs w:val="21"/>
            </w:rPr>
            <w:t>西南</w:t>
          </w:r>
          <w:r w:rsidRPr="00E579B6">
            <w:rPr>
              <w:szCs w:val="21"/>
            </w:rPr>
            <w:t>地区中心地带</w:t>
          </w:r>
          <w:r w:rsidR="008108CF">
            <w:rPr>
              <w:rFonts w:hint="eastAsia"/>
              <w:szCs w:val="21"/>
            </w:rPr>
            <w:t>，</w:t>
          </w:r>
          <w:r w:rsidRPr="00E579B6">
            <w:rPr>
              <w:szCs w:val="21"/>
            </w:rPr>
            <w:t>若未来腹地范围经济发展产生波动，公司的经营业绩可能会受到一定影响。</w:t>
          </w:r>
        </w:p>
        <w:p w14:paraId="2C9FA783" w14:textId="77777777" w:rsidR="00E579B6" w:rsidRDefault="00E579B6" w:rsidP="00077E66">
          <w:pPr>
            <w:ind w:firstLineChars="200" w:firstLine="420"/>
            <w:rPr>
              <w:szCs w:val="21"/>
            </w:rPr>
          </w:pPr>
          <w:r>
            <w:rPr>
              <w:rFonts w:hint="eastAsia"/>
              <w:szCs w:val="21"/>
            </w:rPr>
            <w:t>3.新建港口</w:t>
          </w:r>
          <w:r w:rsidR="00077E66" w:rsidRPr="00077E66">
            <w:rPr>
              <w:rFonts w:hint="eastAsia"/>
              <w:szCs w:val="21"/>
            </w:rPr>
            <w:t>带来的</w:t>
          </w:r>
          <w:r>
            <w:rPr>
              <w:rFonts w:hint="eastAsia"/>
              <w:szCs w:val="21"/>
            </w:rPr>
            <w:t>成本</w:t>
          </w:r>
          <w:r w:rsidR="00077E66" w:rsidRPr="00077E66">
            <w:rPr>
              <w:rFonts w:hint="eastAsia"/>
              <w:szCs w:val="21"/>
            </w:rPr>
            <w:t>压力。</w:t>
          </w:r>
        </w:p>
        <w:p w14:paraId="03EA26CF" w14:textId="77777777" w:rsidR="00F750D0" w:rsidRDefault="00077E66" w:rsidP="00077E66">
          <w:pPr>
            <w:ind w:firstLineChars="200" w:firstLine="420"/>
            <w:rPr>
              <w:szCs w:val="21"/>
            </w:rPr>
          </w:pPr>
          <w:r w:rsidRPr="00077E66">
            <w:rPr>
              <w:rFonts w:hint="eastAsia"/>
              <w:szCs w:val="21"/>
            </w:rPr>
            <w:t>随着果园港、珞璜港等枢纽港陆续建成投产，公司固定成本增加，面临一定经营压力。</w:t>
          </w:r>
        </w:p>
      </w:sdtContent>
    </w:sdt>
    <w:p w14:paraId="48DF7AFC" w14:textId="77777777" w:rsidR="00F750D0" w:rsidRDefault="00EA0B3E" w:rsidP="00B009F5">
      <w:pPr>
        <w:pStyle w:val="3"/>
        <w:numPr>
          <w:ilvl w:val="3"/>
          <w:numId w:val="23"/>
        </w:numPr>
        <w:ind w:left="422" w:hangingChars="200" w:hanging="422"/>
        <w:rPr>
          <w:szCs w:val="21"/>
        </w:rPr>
      </w:pPr>
      <w:r>
        <w:rPr>
          <w:szCs w:val="21"/>
        </w:rPr>
        <w:t>其他</w:t>
      </w:r>
    </w:p>
    <w:sdt>
      <w:sdtPr>
        <w:rPr>
          <w:rFonts w:hint="eastAsia"/>
          <w:szCs w:val="21"/>
        </w:rPr>
        <w:alias w:val="是否适用：公司其他未来发展的讨论和分析[双击切换]"/>
        <w:tag w:val="_GBC_aad5c59ba9344d37bc5cc7a8eba5f048"/>
        <w:id w:val="-2087994698"/>
        <w:placeholder>
          <w:docPart w:val="GBC22222222222222222222222222222"/>
        </w:placeholder>
      </w:sdtPr>
      <w:sdtEndPr/>
      <w:sdtContent>
        <w:p w14:paraId="407E00B2" w14:textId="77777777" w:rsidR="00F750D0" w:rsidRDefault="00EA0B3E" w:rsidP="00077E66">
          <w:pPr>
            <w:rPr>
              <w:szCs w:val="21"/>
            </w:rPr>
          </w:pPr>
          <w:r>
            <w:rPr>
              <w:szCs w:val="21"/>
            </w:rPr>
            <w:fldChar w:fldCharType="begin"/>
          </w:r>
          <w:r w:rsidR="00077E66">
            <w:rPr>
              <w:szCs w:val="21"/>
            </w:rPr>
            <w:instrText xml:space="preserve"> MACROBUTTON  SnrToggleCheckbox □适用  </w:instrText>
          </w:r>
          <w:r>
            <w:rPr>
              <w:szCs w:val="21"/>
            </w:rPr>
            <w:fldChar w:fldCharType="end"/>
          </w:r>
          <w:r>
            <w:rPr>
              <w:szCs w:val="21"/>
            </w:rPr>
            <w:fldChar w:fldCharType="begin"/>
          </w:r>
          <w:r w:rsidR="00077E66">
            <w:rPr>
              <w:szCs w:val="21"/>
            </w:rPr>
            <w:instrText xml:space="preserve"> MACROBUTTON  SnrToggleCheckbox √不适用 </w:instrText>
          </w:r>
          <w:r>
            <w:rPr>
              <w:szCs w:val="21"/>
            </w:rPr>
            <w:fldChar w:fldCharType="end"/>
          </w:r>
        </w:p>
      </w:sdtContent>
    </w:sdt>
    <w:p w14:paraId="3CED7CC3" w14:textId="77777777" w:rsidR="00F750D0" w:rsidRDefault="00F750D0">
      <w:pPr>
        <w:rPr>
          <w:szCs w:val="21"/>
        </w:rPr>
      </w:pPr>
    </w:p>
    <w:p w14:paraId="7DD82558" w14:textId="77777777" w:rsidR="00F750D0" w:rsidRDefault="00EA0B3E" w:rsidP="00B009F5">
      <w:pPr>
        <w:pStyle w:val="2"/>
        <w:numPr>
          <w:ilvl w:val="0"/>
          <w:numId w:val="15"/>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157418441"/>
        <w:placeholder>
          <w:docPart w:val="GBC22222222222222222222222222222"/>
        </w:placeholder>
      </w:sdtPr>
      <w:sdtEndPr/>
      <w:sdtContent>
        <w:p w14:paraId="681D9F5F" w14:textId="77777777" w:rsidR="00F750D0" w:rsidRDefault="00EA0B3E" w:rsidP="00077E66">
          <w:r>
            <w:fldChar w:fldCharType="begin"/>
          </w:r>
          <w:r w:rsidR="00077E66">
            <w:instrText xml:space="preserve"> MACROBUTTON  SnrToggleCheckbox □适用  </w:instrText>
          </w:r>
          <w:r>
            <w:fldChar w:fldCharType="end"/>
          </w:r>
          <w:r>
            <w:fldChar w:fldCharType="begin"/>
          </w:r>
          <w:r w:rsidR="00077E66">
            <w:instrText xml:space="preserve"> MACROBUTTON  SnrToggleCheckbox √不适用 </w:instrText>
          </w:r>
          <w:r>
            <w:fldChar w:fldCharType="end"/>
          </w:r>
        </w:p>
      </w:sdtContent>
    </w:sdt>
    <w:p w14:paraId="5377E9D6" w14:textId="77777777" w:rsidR="00F750D0" w:rsidRDefault="00F750D0">
      <w:pPr>
        <w:rPr>
          <w:szCs w:val="21"/>
        </w:rPr>
      </w:pPr>
    </w:p>
    <w:p w14:paraId="3A5286EB" w14:textId="77777777" w:rsidR="008976AA" w:rsidRDefault="008976AA">
      <w:pPr>
        <w:rPr>
          <w:rFonts w:ascii="Calibri" w:eastAsia="黑体" w:hAnsi="Calibri" w:cs="Times New Roman"/>
          <w:b/>
          <w:kern w:val="44"/>
          <w:sz w:val="28"/>
          <w:szCs w:val="44"/>
        </w:rPr>
      </w:pPr>
      <w:bookmarkStart w:id="41" w:name="_Toc409437610"/>
      <w:bookmarkStart w:id="42" w:name="_Toc437440716"/>
      <w:r>
        <w:rPr>
          <w:bCs/>
        </w:rPr>
        <w:br w:type="page"/>
      </w:r>
    </w:p>
    <w:p w14:paraId="0B0EA67D" w14:textId="77777777" w:rsidR="00F750D0" w:rsidRDefault="00EA0B3E">
      <w:pPr>
        <w:pStyle w:val="10"/>
        <w:numPr>
          <w:ilvl w:val="0"/>
          <w:numId w:val="3"/>
        </w:numPr>
        <w:spacing w:before="0" w:after="0"/>
        <w:rPr>
          <w:bCs w:val="0"/>
        </w:rPr>
      </w:pPr>
      <w:bookmarkStart w:id="43" w:name="_Toc162452510"/>
      <w:r>
        <w:rPr>
          <w:bCs w:val="0"/>
        </w:rPr>
        <w:lastRenderedPageBreak/>
        <w:t>公司治理</w:t>
      </w:r>
      <w:bookmarkEnd w:id="41"/>
      <w:bookmarkEnd w:id="42"/>
      <w:bookmarkEnd w:id="43"/>
    </w:p>
    <w:p w14:paraId="4C15B6F7" w14:textId="77777777" w:rsidR="00F750D0" w:rsidRDefault="00EA0B3E" w:rsidP="00B009F5">
      <w:pPr>
        <w:pStyle w:val="2"/>
        <w:numPr>
          <w:ilvl w:val="0"/>
          <w:numId w:val="30"/>
        </w:numPr>
      </w:pPr>
      <w:r>
        <w:t>公司治理相关情况说明</w:t>
      </w:r>
    </w:p>
    <w:sdt>
      <w:sdtPr>
        <w:rPr>
          <w:rFonts w:hint="eastAsia"/>
          <w:szCs w:val="21"/>
        </w:rPr>
        <w:alias w:val="是否适用：公司治理相关情况说明[双击切换]"/>
        <w:tag w:val="_GBC_fcded3e74c5842408b5da723b3a757fa"/>
        <w:id w:val="-144741574"/>
        <w:placeholder>
          <w:docPart w:val="GBC22222222222222222222222222222"/>
        </w:placeholder>
      </w:sdtPr>
      <w:sdtEndPr/>
      <w:sdtContent>
        <w:p w14:paraId="78190C5A"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202405601"/>
        <w:placeholder>
          <w:docPart w:val="GBC22222222222222222222222222222"/>
        </w:placeholder>
      </w:sdtPr>
      <w:sdtEndPr/>
      <w:sdtContent>
        <w:p w14:paraId="73FBC4BD" w14:textId="1C7C9617" w:rsidR="00F750D0" w:rsidRDefault="00844C77" w:rsidP="00844C77">
          <w:pPr>
            <w:ind w:firstLineChars="200" w:firstLine="420"/>
            <w:jc w:val="both"/>
            <w:rPr>
              <w:szCs w:val="21"/>
            </w:rPr>
          </w:pPr>
          <w:r w:rsidRPr="00844C77">
            <w:rPr>
              <w:rFonts w:hint="eastAsia"/>
              <w:szCs w:val="21"/>
            </w:rPr>
            <w:t>报告期内，公司严格按照《公司法》、《上市公司治理</w:t>
          </w:r>
          <w:r w:rsidR="008108CF">
            <w:rPr>
              <w:rFonts w:hint="eastAsia"/>
              <w:szCs w:val="21"/>
            </w:rPr>
            <w:t>准</w:t>
          </w:r>
          <w:r w:rsidRPr="00844C77">
            <w:rPr>
              <w:rFonts w:hint="eastAsia"/>
              <w:szCs w:val="21"/>
            </w:rPr>
            <w:t>则》等相关法律、法规和规范性文件的要求，不断完善公司治理结构，努力提高公司规范运作水平。目前，公司已形成了权责分明、各司其职、有效制衡、科学决策、协调运作的治理结构，公司治理实际状况符合相关法律、法规的要求。</w:t>
          </w:r>
        </w:p>
      </w:sdtContent>
    </w:sdt>
    <w:p w14:paraId="1CB7842B" w14:textId="77777777" w:rsidR="00F750D0" w:rsidRDefault="00F750D0">
      <w:pPr>
        <w:rPr>
          <w:szCs w:val="21"/>
        </w:rPr>
      </w:pPr>
    </w:p>
    <w:p w14:paraId="475622B0" w14:textId="77777777" w:rsidR="00F750D0" w:rsidRDefault="00EA0B3E">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943449936"/>
        <w:placeholder>
          <w:docPart w:val="GBC22222222222222222222222222222"/>
        </w:placeholder>
      </w:sdtPr>
      <w:sdtEndPr/>
      <w:sdtContent>
        <w:p w14:paraId="4E7D9533" w14:textId="77777777" w:rsidR="00F750D0" w:rsidRDefault="00EA0B3E" w:rsidP="00844C77">
          <w:pPr>
            <w:rPr>
              <w:szCs w:val="21"/>
            </w:rPr>
          </w:pPr>
          <w:r>
            <w:rPr>
              <w:szCs w:val="21"/>
            </w:rPr>
            <w:fldChar w:fldCharType="begin"/>
          </w:r>
          <w:r w:rsidR="00844C77">
            <w:rPr>
              <w:szCs w:val="21"/>
            </w:rPr>
            <w:instrText xml:space="preserve">MACROBUTTON  SnrToggleCheckbox □适用 </w:instrText>
          </w:r>
          <w:r>
            <w:rPr>
              <w:szCs w:val="21"/>
            </w:rPr>
            <w:fldChar w:fldCharType="end"/>
          </w:r>
          <w:r>
            <w:rPr>
              <w:szCs w:val="21"/>
            </w:rPr>
            <w:fldChar w:fldCharType="begin"/>
          </w:r>
          <w:r w:rsidR="00844C77">
            <w:rPr>
              <w:szCs w:val="21"/>
            </w:rPr>
            <w:instrText xml:space="preserve"> MACROBUTTON  SnrToggleCheckbox √不适用 </w:instrText>
          </w:r>
          <w:r>
            <w:rPr>
              <w:szCs w:val="21"/>
            </w:rPr>
            <w:fldChar w:fldCharType="end"/>
          </w:r>
        </w:p>
      </w:sdtContent>
    </w:sdt>
    <w:p w14:paraId="42D1A882" w14:textId="77777777" w:rsidR="00F750D0" w:rsidRDefault="00F750D0"/>
    <w:p w14:paraId="003A5B0C" w14:textId="77777777" w:rsidR="00F750D0" w:rsidRDefault="00EA0B3E" w:rsidP="00B009F5">
      <w:pPr>
        <w:pStyle w:val="2"/>
        <w:numPr>
          <w:ilvl w:val="0"/>
          <w:numId w:val="30"/>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678846013"/>
        <w:placeholder>
          <w:docPart w:val="GBC22222222222222222222222222222"/>
        </w:placeholder>
      </w:sdtPr>
      <w:sdtEndPr/>
      <w:sdtContent>
        <w:p w14:paraId="59C38A57" w14:textId="77777777" w:rsidR="00F750D0" w:rsidRDefault="00EA0B3E" w:rsidP="00844C77">
          <w:pPr>
            <w:rPr>
              <w:szCs w:val="21"/>
            </w:rPr>
          </w:pPr>
          <w:r>
            <w:rPr>
              <w:szCs w:val="21"/>
            </w:rPr>
            <w:fldChar w:fldCharType="begin"/>
          </w:r>
          <w:r w:rsidR="00844C77">
            <w:rPr>
              <w:szCs w:val="21"/>
            </w:rPr>
            <w:instrText xml:space="preserve"> MACROBUTTON  SnrToggleCheckbox □适用  </w:instrText>
          </w:r>
          <w:r>
            <w:rPr>
              <w:szCs w:val="21"/>
            </w:rPr>
            <w:fldChar w:fldCharType="end"/>
          </w:r>
          <w:r>
            <w:rPr>
              <w:szCs w:val="21"/>
            </w:rPr>
            <w:fldChar w:fldCharType="begin"/>
          </w:r>
          <w:r w:rsidR="00844C77">
            <w:rPr>
              <w:szCs w:val="21"/>
            </w:rPr>
            <w:instrText xml:space="preserve"> MACROBUTTON  SnrToggleCheckbox √不适用 </w:instrText>
          </w:r>
          <w:r>
            <w:rPr>
              <w:szCs w:val="21"/>
            </w:rPr>
            <w:fldChar w:fldCharType="end"/>
          </w:r>
        </w:p>
      </w:sdtContent>
    </w:sdt>
    <w:p w14:paraId="3D9F012D" w14:textId="77777777" w:rsidR="00F750D0" w:rsidRDefault="00F750D0">
      <w:pPr>
        <w:rPr>
          <w:szCs w:val="21"/>
        </w:rPr>
      </w:pPr>
    </w:p>
    <w:p w14:paraId="17FCEDD9" w14:textId="77777777" w:rsidR="00F750D0" w:rsidRDefault="00EA0B3E">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3981767"/>
        <w:placeholder>
          <w:docPart w:val="GBC22222222222222222222222222222"/>
        </w:placeholder>
      </w:sdtPr>
      <w:sdtEndPr/>
      <w:sdtContent>
        <w:p w14:paraId="5D3D50C8"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12267094"/>
        <w:placeholder>
          <w:docPart w:val="GBC22222222222222222222222222222"/>
        </w:placeholder>
      </w:sdtPr>
      <w:sdtEndPr/>
      <w:sdtContent>
        <w:p w14:paraId="1450F648" w14:textId="77777777" w:rsidR="00F750D0" w:rsidRPr="00C83CA1" w:rsidRDefault="00844C77" w:rsidP="00C83CA1">
          <w:pPr>
            <w:ind w:firstLineChars="200" w:firstLine="420"/>
            <w:jc w:val="both"/>
            <w:rPr>
              <w:szCs w:val="21"/>
            </w:rPr>
          </w:pPr>
          <w:r w:rsidRPr="00844C77">
            <w:rPr>
              <w:rFonts w:hint="eastAsia"/>
              <w:szCs w:val="21"/>
            </w:rPr>
            <w:t>为避免潜在同业竞争，控股股东港务物流集团及其一致行动人万州港已将重庆市涪陵港务有限公司、重庆果园件散货码头有限公司、重庆港盛船务有限公司、重庆苏商港口物流有限公司等</w:t>
          </w:r>
          <w:r w:rsidR="00C83CA1">
            <w:rPr>
              <w:rFonts w:hint="eastAsia"/>
              <w:szCs w:val="21"/>
            </w:rPr>
            <w:t>可能与公司存在同业竞争的资产委托公司管理，并支付相应的托管费用</w:t>
          </w:r>
          <w:r w:rsidR="00C83CA1">
            <w:rPr>
              <w:rFonts w:hint="eastAsia"/>
            </w:rPr>
            <w:t>；</w:t>
          </w:r>
          <w:r w:rsidR="00C83CA1" w:rsidRPr="00C83CA1">
            <w:rPr>
              <w:rFonts w:hint="eastAsia"/>
            </w:rPr>
            <w:t>间接控股股东重庆物流集团承诺，在重庆市国资委将所持港务物流集团98.27%股权无偿划转给重庆物流集团完成（2023年8月17日）后60个月内，将尽最大努力通过包括但不限于资产重组、业务调整、委托管理等多种措施或整合方式稳妥推进解决同业竞争问题。</w:t>
          </w:r>
        </w:p>
      </w:sdtContent>
    </w:sdt>
    <w:p w14:paraId="0104D1AC" w14:textId="77777777" w:rsidR="00F750D0" w:rsidRDefault="00F750D0">
      <w:pPr>
        <w:rPr>
          <w:szCs w:val="21"/>
        </w:rPr>
      </w:pPr>
    </w:p>
    <w:p w14:paraId="30EC58BA" w14:textId="77777777" w:rsidR="00F750D0" w:rsidRDefault="00EA0B3E" w:rsidP="00B009F5">
      <w:pPr>
        <w:pStyle w:val="2"/>
        <w:numPr>
          <w:ilvl w:val="0"/>
          <w:numId w:val="30"/>
        </w:numPr>
      </w:pPr>
      <w:r>
        <w:t>股东大会情况简介</w:t>
      </w:r>
    </w:p>
    <w:tbl>
      <w:tblPr>
        <w:tblStyle w:val="a7"/>
        <w:tblW w:w="5000" w:type="pct"/>
        <w:tblLook w:val="04A0" w:firstRow="1" w:lastRow="0" w:firstColumn="1" w:lastColumn="0" w:noHBand="0" w:noVBand="1"/>
      </w:tblPr>
      <w:tblGrid>
        <w:gridCol w:w="638"/>
        <w:gridCol w:w="918"/>
        <w:gridCol w:w="1699"/>
        <w:gridCol w:w="992"/>
        <w:gridCol w:w="4576"/>
      </w:tblGrid>
      <w:tr w:rsidR="00F750D0" w14:paraId="7161B41B" w14:textId="77777777" w:rsidTr="005E776D">
        <w:trPr>
          <w:trHeight w:val="165"/>
        </w:trPr>
        <w:sdt>
          <w:sdtPr>
            <w:tag w:val="_PLD_ca305564151a412a8452996542c336c8"/>
            <w:id w:val="-1606802001"/>
          </w:sdtPr>
          <w:sdtEndPr/>
          <w:sdtContent>
            <w:tc>
              <w:tcPr>
                <w:tcW w:w="362" w:type="pct"/>
                <w:vAlign w:val="center"/>
              </w:tcPr>
              <w:p w14:paraId="7614959C" w14:textId="77777777" w:rsidR="00F750D0" w:rsidRDefault="00EA0B3E">
                <w:pPr>
                  <w:jc w:val="center"/>
                  <w:rPr>
                    <w:szCs w:val="21"/>
                  </w:rPr>
                </w:pPr>
                <w:r>
                  <w:rPr>
                    <w:szCs w:val="21"/>
                  </w:rPr>
                  <w:t>会议届次</w:t>
                </w:r>
              </w:p>
            </w:tc>
          </w:sdtContent>
        </w:sdt>
        <w:sdt>
          <w:sdtPr>
            <w:tag w:val="_PLD_339c8451b8064684a85c81b08813156b"/>
            <w:id w:val="-180124035"/>
          </w:sdtPr>
          <w:sdtEndPr/>
          <w:sdtContent>
            <w:tc>
              <w:tcPr>
                <w:tcW w:w="520" w:type="pct"/>
                <w:vAlign w:val="center"/>
              </w:tcPr>
              <w:p w14:paraId="0EBC764D" w14:textId="77777777" w:rsidR="00F750D0" w:rsidRDefault="00EA0B3E">
                <w:pPr>
                  <w:jc w:val="center"/>
                  <w:rPr>
                    <w:szCs w:val="21"/>
                  </w:rPr>
                </w:pPr>
                <w:r>
                  <w:rPr>
                    <w:szCs w:val="21"/>
                  </w:rPr>
                  <w:t>召开日期</w:t>
                </w:r>
              </w:p>
            </w:tc>
          </w:sdtContent>
        </w:sdt>
        <w:sdt>
          <w:sdtPr>
            <w:tag w:val="_PLD_7b97e84dc8f648a0b4bd3bbd757797d1"/>
            <w:id w:val="-1217278361"/>
          </w:sdtPr>
          <w:sdtEndPr/>
          <w:sdtContent>
            <w:tc>
              <w:tcPr>
                <w:tcW w:w="963" w:type="pct"/>
                <w:vAlign w:val="center"/>
              </w:tcPr>
              <w:p w14:paraId="6F132423" w14:textId="77777777" w:rsidR="00F750D0" w:rsidRDefault="00EA0B3E">
                <w:pPr>
                  <w:jc w:val="center"/>
                  <w:rPr>
                    <w:szCs w:val="21"/>
                  </w:rPr>
                </w:pPr>
                <w:r>
                  <w:rPr>
                    <w:szCs w:val="21"/>
                  </w:rPr>
                  <w:t>决议刊登的指定网站的查询索引</w:t>
                </w:r>
              </w:p>
            </w:tc>
          </w:sdtContent>
        </w:sdt>
        <w:sdt>
          <w:sdtPr>
            <w:tag w:val="_PLD_e175ad3c6edc4dc8a87f046a04fe2d07"/>
            <w:id w:val="-1130174934"/>
          </w:sdtPr>
          <w:sdtEndPr/>
          <w:sdtContent>
            <w:tc>
              <w:tcPr>
                <w:tcW w:w="562" w:type="pct"/>
                <w:vAlign w:val="center"/>
              </w:tcPr>
              <w:p w14:paraId="4C5E4D72" w14:textId="77777777" w:rsidR="00F750D0" w:rsidRDefault="00EA0B3E">
                <w:pPr>
                  <w:jc w:val="center"/>
                  <w:rPr>
                    <w:szCs w:val="21"/>
                  </w:rPr>
                </w:pPr>
                <w:r>
                  <w:rPr>
                    <w:szCs w:val="21"/>
                  </w:rPr>
                  <w:t>决议刊登的披露日期</w:t>
                </w:r>
              </w:p>
            </w:tc>
          </w:sdtContent>
        </w:sdt>
        <w:sdt>
          <w:sdtPr>
            <w:rPr>
              <w:rFonts w:hint="eastAsia"/>
            </w:rPr>
            <w:tag w:val="_PLD_23fd9aa41f9444b4a6b91c96589bb344"/>
            <w:id w:val="1413198706"/>
          </w:sdtPr>
          <w:sdtEndPr/>
          <w:sdtContent>
            <w:tc>
              <w:tcPr>
                <w:tcW w:w="2593" w:type="pct"/>
                <w:vAlign w:val="center"/>
              </w:tcPr>
              <w:p w14:paraId="58CDFCA2" w14:textId="77777777" w:rsidR="00F750D0" w:rsidRDefault="00EA0B3E">
                <w:pPr>
                  <w:jc w:val="center"/>
                </w:pPr>
                <w:r>
                  <w:rPr>
                    <w:rFonts w:hint="eastAsia"/>
                  </w:rPr>
                  <w:t>会议决议</w:t>
                </w:r>
              </w:p>
            </w:tc>
          </w:sdtContent>
        </w:sdt>
      </w:tr>
      <w:tr w:rsidR="00F750D0" w14:paraId="4C343039" w14:textId="77777777" w:rsidTr="005E776D">
        <w:trPr>
          <w:trHeight w:val="195"/>
        </w:trPr>
        <w:tc>
          <w:tcPr>
            <w:tcW w:w="362" w:type="pct"/>
          </w:tcPr>
          <w:p w14:paraId="4C47672B" w14:textId="77777777" w:rsidR="00F750D0" w:rsidRDefault="005E776D">
            <w:pPr>
              <w:rPr>
                <w:szCs w:val="21"/>
              </w:rPr>
            </w:pPr>
            <w:r w:rsidRPr="005E776D">
              <w:rPr>
                <w:szCs w:val="21"/>
              </w:rPr>
              <w:t>2022年年度股东大会</w:t>
            </w:r>
          </w:p>
        </w:tc>
        <w:tc>
          <w:tcPr>
            <w:tcW w:w="520" w:type="pct"/>
          </w:tcPr>
          <w:p w14:paraId="6A4DC418" w14:textId="77777777" w:rsidR="00F750D0" w:rsidRDefault="005E776D">
            <w:pPr>
              <w:rPr>
                <w:szCs w:val="21"/>
              </w:rPr>
            </w:pPr>
            <w:r w:rsidRPr="005E776D">
              <w:rPr>
                <w:szCs w:val="21"/>
              </w:rPr>
              <w:t>2023年4月20日</w:t>
            </w:r>
          </w:p>
        </w:tc>
        <w:tc>
          <w:tcPr>
            <w:tcW w:w="963" w:type="pct"/>
          </w:tcPr>
          <w:p w14:paraId="4468C700" w14:textId="77777777" w:rsidR="005E776D" w:rsidRDefault="005E776D" w:rsidP="005E776D">
            <w:r>
              <w:t>上海证券交易所</w:t>
            </w:r>
          </w:p>
          <w:p w14:paraId="02A735A1" w14:textId="77777777" w:rsidR="00F750D0" w:rsidRDefault="005E776D" w:rsidP="005E776D">
            <w:pPr>
              <w:rPr>
                <w:szCs w:val="21"/>
              </w:rPr>
            </w:pPr>
            <w:r>
              <w:t>www.sse.com.cn</w:t>
            </w:r>
          </w:p>
        </w:tc>
        <w:tc>
          <w:tcPr>
            <w:tcW w:w="562" w:type="pct"/>
          </w:tcPr>
          <w:p w14:paraId="63C100CE" w14:textId="77777777" w:rsidR="00F750D0" w:rsidRDefault="005E776D" w:rsidP="005E776D">
            <w:pPr>
              <w:rPr>
                <w:szCs w:val="21"/>
              </w:rPr>
            </w:pPr>
            <w:r w:rsidRPr="005E776D">
              <w:rPr>
                <w:szCs w:val="21"/>
              </w:rPr>
              <w:t>2023年4月2</w:t>
            </w:r>
            <w:r>
              <w:rPr>
                <w:szCs w:val="21"/>
              </w:rPr>
              <w:t>1</w:t>
            </w:r>
            <w:r w:rsidRPr="005E776D">
              <w:rPr>
                <w:szCs w:val="21"/>
              </w:rPr>
              <w:t>日</w:t>
            </w:r>
          </w:p>
        </w:tc>
        <w:tc>
          <w:tcPr>
            <w:tcW w:w="2593" w:type="pct"/>
          </w:tcPr>
          <w:p w14:paraId="7E48DC31" w14:textId="77777777" w:rsidR="00F750D0" w:rsidRDefault="005E776D">
            <w:pPr>
              <w:rPr>
                <w:szCs w:val="21"/>
              </w:rPr>
            </w:pPr>
            <w:r w:rsidRPr="005E776D">
              <w:rPr>
                <w:rFonts w:hint="eastAsia"/>
                <w:szCs w:val="21"/>
              </w:rPr>
              <w:t>审议通过《关于</w:t>
            </w:r>
            <w:r w:rsidRPr="005E776D">
              <w:rPr>
                <w:szCs w:val="21"/>
              </w:rPr>
              <w:t>2022年度董事会工作报告的议案》</w:t>
            </w:r>
            <w:r>
              <w:rPr>
                <w:rFonts w:hint="eastAsia"/>
                <w:szCs w:val="21"/>
              </w:rPr>
              <w:t>、</w:t>
            </w:r>
            <w:r w:rsidRPr="005E776D">
              <w:rPr>
                <w:rFonts w:hint="eastAsia"/>
                <w:szCs w:val="21"/>
              </w:rPr>
              <w:t>《关于</w:t>
            </w:r>
            <w:r w:rsidRPr="005E776D">
              <w:rPr>
                <w:szCs w:val="21"/>
              </w:rPr>
              <w:t>2022年度监事会工作报告的议案》</w:t>
            </w:r>
            <w:r>
              <w:rPr>
                <w:rFonts w:hint="eastAsia"/>
                <w:szCs w:val="21"/>
              </w:rPr>
              <w:t>、</w:t>
            </w:r>
            <w:r w:rsidRPr="005E776D">
              <w:rPr>
                <w:rFonts w:hint="eastAsia"/>
                <w:szCs w:val="21"/>
              </w:rPr>
              <w:t>《关于</w:t>
            </w:r>
            <w:r w:rsidRPr="005E776D">
              <w:rPr>
                <w:szCs w:val="21"/>
              </w:rPr>
              <w:t>2022年年度报告及其摘要的议案》</w:t>
            </w:r>
            <w:r>
              <w:rPr>
                <w:rFonts w:hint="eastAsia"/>
                <w:szCs w:val="21"/>
              </w:rPr>
              <w:t>、</w:t>
            </w:r>
            <w:r w:rsidRPr="005E776D">
              <w:rPr>
                <w:rFonts w:hint="eastAsia"/>
                <w:szCs w:val="21"/>
              </w:rPr>
              <w:t>《关于</w:t>
            </w:r>
            <w:r w:rsidRPr="005E776D">
              <w:rPr>
                <w:szCs w:val="21"/>
              </w:rPr>
              <w:t>2022年度财务决算报告的议案》</w:t>
            </w:r>
            <w:r>
              <w:rPr>
                <w:rFonts w:hint="eastAsia"/>
                <w:szCs w:val="21"/>
              </w:rPr>
              <w:t>、</w:t>
            </w:r>
            <w:r w:rsidRPr="005E776D">
              <w:rPr>
                <w:rFonts w:hint="eastAsia"/>
                <w:szCs w:val="21"/>
              </w:rPr>
              <w:t>《关于</w:t>
            </w:r>
            <w:r w:rsidRPr="005E776D">
              <w:rPr>
                <w:szCs w:val="21"/>
              </w:rPr>
              <w:t>2023年度财务预算报告的议案》</w:t>
            </w:r>
            <w:r>
              <w:rPr>
                <w:rFonts w:hint="eastAsia"/>
                <w:szCs w:val="21"/>
              </w:rPr>
              <w:t>、</w:t>
            </w:r>
            <w:r w:rsidRPr="005E776D">
              <w:rPr>
                <w:rFonts w:hint="eastAsia"/>
                <w:szCs w:val="21"/>
              </w:rPr>
              <w:t>《关于</w:t>
            </w:r>
            <w:r w:rsidRPr="005E776D">
              <w:rPr>
                <w:szCs w:val="21"/>
              </w:rPr>
              <w:t>2022年度利润分配的预案》</w:t>
            </w:r>
            <w:r>
              <w:rPr>
                <w:rFonts w:hint="eastAsia"/>
                <w:szCs w:val="21"/>
              </w:rPr>
              <w:t>、</w:t>
            </w:r>
            <w:r w:rsidRPr="005E776D">
              <w:rPr>
                <w:rFonts w:hint="eastAsia"/>
                <w:szCs w:val="21"/>
              </w:rPr>
              <w:t>《关于预计</w:t>
            </w:r>
            <w:r w:rsidRPr="005E776D">
              <w:rPr>
                <w:szCs w:val="21"/>
              </w:rPr>
              <w:t>2023年度日常关联交易的议案》</w:t>
            </w:r>
            <w:r>
              <w:rPr>
                <w:rFonts w:hint="eastAsia"/>
                <w:szCs w:val="21"/>
              </w:rPr>
              <w:t>、</w:t>
            </w:r>
            <w:r w:rsidRPr="005E776D">
              <w:rPr>
                <w:rFonts w:hint="eastAsia"/>
                <w:szCs w:val="21"/>
              </w:rPr>
              <w:t>《关于续聘大信会计师事务所（特殊普通合伙）为公司</w:t>
            </w:r>
            <w:r w:rsidRPr="005E776D">
              <w:rPr>
                <w:szCs w:val="21"/>
              </w:rPr>
              <w:t>2023年度财务审计和内部控制审计机构的议案》</w:t>
            </w:r>
            <w:r>
              <w:rPr>
                <w:rFonts w:hint="eastAsia"/>
                <w:szCs w:val="21"/>
              </w:rPr>
              <w:t>、</w:t>
            </w:r>
            <w:r w:rsidRPr="005E776D">
              <w:rPr>
                <w:rFonts w:hint="eastAsia"/>
                <w:szCs w:val="21"/>
              </w:rPr>
              <w:t>《关于公司</w:t>
            </w:r>
            <w:r w:rsidRPr="005E776D">
              <w:rPr>
                <w:szCs w:val="21"/>
              </w:rPr>
              <w:t>2023年度投资预算的议案》</w:t>
            </w:r>
            <w:r>
              <w:rPr>
                <w:rFonts w:hint="eastAsia"/>
                <w:szCs w:val="21"/>
              </w:rPr>
              <w:t>、</w:t>
            </w:r>
            <w:r w:rsidRPr="005E776D">
              <w:rPr>
                <w:rFonts w:hint="eastAsia"/>
                <w:szCs w:val="21"/>
              </w:rPr>
              <w:t>《关于修改</w:t>
            </w:r>
            <w:r w:rsidRPr="005E776D">
              <w:rPr>
                <w:szCs w:val="21"/>
              </w:rPr>
              <w:t>&lt;公司章程&gt;的议案》</w:t>
            </w:r>
            <w:r>
              <w:rPr>
                <w:rFonts w:hint="eastAsia"/>
                <w:szCs w:val="21"/>
              </w:rPr>
              <w:t>、</w:t>
            </w:r>
            <w:r w:rsidRPr="005E776D">
              <w:rPr>
                <w:rFonts w:hint="eastAsia"/>
                <w:szCs w:val="21"/>
              </w:rPr>
              <w:t>《关于补选董事的议案》</w:t>
            </w:r>
            <w:r>
              <w:rPr>
                <w:rFonts w:hint="eastAsia"/>
                <w:szCs w:val="21"/>
              </w:rPr>
              <w:t>、</w:t>
            </w:r>
            <w:r w:rsidRPr="005E776D">
              <w:rPr>
                <w:rFonts w:hint="eastAsia"/>
                <w:szCs w:val="21"/>
              </w:rPr>
              <w:t>《关于补选监事的议案》</w:t>
            </w:r>
            <w:r>
              <w:rPr>
                <w:rFonts w:hint="eastAsia"/>
                <w:szCs w:val="21"/>
              </w:rPr>
              <w:t>。</w:t>
            </w:r>
          </w:p>
        </w:tc>
      </w:tr>
      <w:tr w:rsidR="00F750D0" w14:paraId="77A07CF1" w14:textId="77777777" w:rsidTr="005E776D">
        <w:trPr>
          <w:trHeight w:val="195"/>
        </w:trPr>
        <w:tc>
          <w:tcPr>
            <w:tcW w:w="362" w:type="pct"/>
          </w:tcPr>
          <w:p w14:paraId="092ACE41" w14:textId="77777777" w:rsidR="00F750D0" w:rsidRDefault="005E776D">
            <w:pPr>
              <w:rPr>
                <w:szCs w:val="21"/>
              </w:rPr>
            </w:pPr>
            <w:r w:rsidRPr="005E776D">
              <w:rPr>
                <w:szCs w:val="21"/>
              </w:rPr>
              <w:t>2023年第一次临时股东大会</w:t>
            </w:r>
          </w:p>
        </w:tc>
        <w:tc>
          <w:tcPr>
            <w:tcW w:w="520" w:type="pct"/>
          </w:tcPr>
          <w:p w14:paraId="4A375B65" w14:textId="77777777" w:rsidR="00F750D0" w:rsidRDefault="005E776D">
            <w:pPr>
              <w:rPr>
                <w:szCs w:val="21"/>
              </w:rPr>
            </w:pPr>
            <w:r w:rsidRPr="005E776D">
              <w:rPr>
                <w:szCs w:val="21"/>
              </w:rPr>
              <w:t>2023年11月16日</w:t>
            </w:r>
          </w:p>
        </w:tc>
        <w:tc>
          <w:tcPr>
            <w:tcW w:w="963" w:type="pct"/>
          </w:tcPr>
          <w:p w14:paraId="48BA0BFB" w14:textId="77777777" w:rsidR="005E776D" w:rsidRDefault="005E776D" w:rsidP="005E776D">
            <w:r>
              <w:t>上海证券交易所</w:t>
            </w:r>
          </w:p>
          <w:p w14:paraId="246A714E" w14:textId="77777777" w:rsidR="00F750D0" w:rsidRPr="005E776D" w:rsidRDefault="005E776D" w:rsidP="005E776D">
            <w:pPr>
              <w:rPr>
                <w:szCs w:val="21"/>
              </w:rPr>
            </w:pPr>
            <w:r>
              <w:t>www.sse.com.cn</w:t>
            </w:r>
          </w:p>
        </w:tc>
        <w:tc>
          <w:tcPr>
            <w:tcW w:w="562" w:type="pct"/>
          </w:tcPr>
          <w:p w14:paraId="22897E00" w14:textId="77777777" w:rsidR="00F750D0" w:rsidRDefault="005E776D" w:rsidP="005E776D">
            <w:pPr>
              <w:rPr>
                <w:szCs w:val="21"/>
              </w:rPr>
            </w:pPr>
            <w:r w:rsidRPr="005E776D">
              <w:rPr>
                <w:szCs w:val="21"/>
              </w:rPr>
              <w:t>2023年11月1</w:t>
            </w:r>
            <w:r>
              <w:rPr>
                <w:szCs w:val="21"/>
              </w:rPr>
              <w:t>7</w:t>
            </w:r>
            <w:r w:rsidRPr="005E776D">
              <w:rPr>
                <w:szCs w:val="21"/>
              </w:rPr>
              <w:t>日</w:t>
            </w:r>
          </w:p>
        </w:tc>
        <w:tc>
          <w:tcPr>
            <w:tcW w:w="2593" w:type="pct"/>
          </w:tcPr>
          <w:p w14:paraId="0FB3967A" w14:textId="77777777" w:rsidR="00F750D0" w:rsidRDefault="005E776D">
            <w:pPr>
              <w:rPr>
                <w:szCs w:val="21"/>
              </w:rPr>
            </w:pPr>
            <w:r w:rsidRPr="005E776D">
              <w:rPr>
                <w:rFonts w:hint="eastAsia"/>
                <w:szCs w:val="21"/>
              </w:rPr>
              <w:t>审议通过《关于修改</w:t>
            </w:r>
            <w:r w:rsidRPr="005E776D">
              <w:rPr>
                <w:szCs w:val="21"/>
              </w:rPr>
              <w:t>&lt;公司章程&gt;的议案》</w:t>
            </w:r>
            <w:r>
              <w:rPr>
                <w:rFonts w:hint="eastAsia"/>
                <w:szCs w:val="21"/>
              </w:rPr>
              <w:t>、</w:t>
            </w:r>
            <w:r w:rsidRPr="005E776D">
              <w:rPr>
                <w:rFonts w:hint="eastAsia"/>
                <w:szCs w:val="21"/>
              </w:rPr>
              <w:t>《关于修改</w:t>
            </w:r>
            <w:r w:rsidRPr="005E776D">
              <w:rPr>
                <w:szCs w:val="21"/>
              </w:rPr>
              <w:t>&lt;公司董事会议事规则&gt;的议案》</w:t>
            </w:r>
            <w:r>
              <w:rPr>
                <w:rFonts w:hint="eastAsia"/>
                <w:szCs w:val="21"/>
              </w:rPr>
              <w:t>、</w:t>
            </w:r>
            <w:r w:rsidRPr="005E776D">
              <w:rPr>
                <w:rFonts w:hint="eastAsia"/>
                <w:szCs w:val="21"/>
              </w:rPr>
              <w:t>《关于修改</w:t>
            </w:r>
            <w:r w:rsidRPr="005E776D">
              <w:rPr>
                <w:szCs w:val="21"/>
              </w:rPr>
              <w:t>&lt;公司独立董事工作制度&gt;的议案》</w:t>
            </w:r>
            <w:r>
              <w:rPr>
                <w:rFonts w:hint="eastAsia"/>
                <w:szCs w:val="21"/>
              </w:rPr>
              <w:t>、</w:t>
            </w:r>
            <w:r w:rsidRPr="005E776D">
              <w:rPr>
                <w:rFonts w:hint="eastAsia"/>
                <w:szCs w:val="21"/>
              </w:rPr>
              <w:t>《关于补选监事的议案》</w:t>
            </w:r>
            <w:r>
              <w:rPr>
                <w:rFonts w:hint="eastAsia"/>
                <w:szCs w:val="21"/>
              </w:rPr>
              <w:t>。</w:t>
            </w:r>
          </w:p>
        </w:tc>
      </w:tr>
    </w:tbl>
    <w:p w14:paraId="62E61359" w14:textId="77777777" w:rsidR="00F750D0" w:rsidRDefault="00F750D0"/>
    <w:p w14:paraId="2F812974" w14:textId="77777777" w:rsidR="00F750D0" w:rsidRDefault="00EA0B3E">
      <w:pPr>
        <w:rPr>
          <w:bCs/>
        </w:rPr>
      </w:pPr>
      <w:r>
        <w:rPr>
          <w:rFonts w:hint="eastAsia"/>
          <w:bCs/>
        </w:rPr>
        <w:t>表决权恢复的优先股股东请求召开临时股东大会</w:t>
      </w:r>
    </w:p>
    <w:bookmarkStart w:id="44" w:name="_Hlk41294309" w:displacedByCustomXml="next"/>
    <w:bookmarkStart w:id="45" w:name="_Hlk89178901" w:displacedByCustomXml="next"/>
    <w:sdt>
      <w:sdtPr>
        <w:alias w:val="是否适用：表决权恢复的优先股股东请求召开临时股东大会[双击切换]"/>
        <w:tag w:val="_GBC_daa6d818841c4c078ecf082b84efd616"/>
        <w:id w:val="-1831212548"/>
        <w:placeholder>
          <w:docPart w:val="GBC22222222222222222222222222222"/>
        </w:placeholder>
      </w:sdtPr>
      <w:sdtEndPr/>
      <w:sdtContent>
        <w:p w14:paraId="0920251B" w14:textId="77777777" w:rsidR="00F750D0" w:rsidRDefault="00EA0B3E" w:rsidP="0070127A">
          <w:pPr>
            <w:rPr>
              <w:color w:val="333399"/>
            </w:rPr>
          </w:pPr>
          <w:r>
            <w:fldChar w:fldCharType="begin"/>
          </w:r>
          <w:r w:rsidR="0070127A">
            <w:instrText xml:space="preserve"> MACROBUTTON  SnrToggleCheckbox □适用 </w:instrText>
          </w:r>
          <w:r>
            <w:fldChar w:fldCharType="end"/>
          </w:r>
          <w:r>
            <w:fldChar w:fldCharType="begin"/>
          </w:r>
          <w:r w:rsidR="0070127A">
            <w:instrText xml:space="preserve"> MACROBUTTON  SnrToggleCheckbox √不适用 </w:instrText>
          </w:r>
          <w:r>
            <w:fldChar w:fldCharType="end"/>
          </w:r>
        </w:p>
      </w:sdtContent>
    </w:sdt>
    <w:bookmarkEnd w:id="44" w:displacedByCustomXml="prev"/>
    <w:bookmarkEnd w:id="45"/>
    <w:p w14:paraId="313C27BE" w14:textId="77777777" w:rsidR="00F750D0" w:rsidRDefault="00F750D0">
      <w:pPr>
        <w:rPr>
          <w:szCs w:val="21"/>
        </w:rPr>
      </w:pPr>
    </w:p>
    <w:p w14:paraId="6BCD80EF" w14:textId="77777777" w:rsidR="00F750D0" w:rsidRDefault="00EA0B3E">
      <w:pPr>
        <w:rPr>
          <w:szCs w:val="21"/>
        </w:rPr>
      </w:pPr>
      <w:r>
        <w:rPr>
          <w:szCs w:val="21"/>
        </w:rPr>
        <w:t>股东大会情况说明</w:t>
      </w:r>
    </w:p>
    <w:sdt>
      <w:sdtPr>
        <w:rPr>
          <w:szCs w:val="21"/>
        </w:rPr>
        <w:alias w:val="是否适用：股东大会情况说明[双击切换]"/>
        <w:tag w:val="_GBC_417d33555ab14709b5640c8830ff5a67"/>
        <w:id w:val="-737557599"/>
        <w:placeholder>
          <w:docPart w:val="GBC22222222222222222222222222222"/>
        </w:placeholder>
      </w:sdtPr>
      <w:sdtEndPr/>
      <w:sdtContent>
        <w:p w14:paraId="45D833A8" w14:textId="77777777" w:rsidR="00F750D0" w:rsidRDefault="00EA0B3E" w:rsidP="0070127A">
          <w:pPr>
            <w:rPr>
              <w:szCs w:val="21"/>
            </w:rPr>
          </w:pPr>
          <w:r>
            <w:rPr>
              <w:szCs w:val="21"/>
            </w:rPr>
            <w:fldChar w:fldCharType="begin"/>
          </w:r>
          <w:r w:rsidR="0070127A">
            <w:rPr>
              <w:szCs w:val="21"/>
            </w:rPr>
            <w:instrText xml:space="preserve">MACROBUTTON  SnrToggleCheckbox □适用 </w:instrText>
          </w:r>
          <w:r>
            <w:rPr>
              <w:szCs w:val="21"/>
            </w:rPr>
            <w:fldChar w:fldCharType="end"/>
          </w:r>
          <w:r>
            <w:rPr>
              <w:szCs w:val="21"/>
            </w:rPr>
            <w:fldChar w:fldCharType="begin"/>
          </w:r>
          <w:r w:rsidR="0070127A">
            <w:rPr>
              <w:szCs w:val="21"/>
            </w:rPr>
            <w:instrText xml:space="preserve"> MACROBUTTON  SnrToggleCheckbox √不适用 </w:instrText>
          </w:r>
          <w:r>
            <w:rPr>
              <w:szCs w:val="21"/>
            </w:rPr>
            <w:fldChar w:fldCharType="end"/>
          </w:r>
        </w:p>
      </w:sdtContent>
    </w:sdt>
    <w:p w14:paraId="12427DFD" w14:textId="77777777" w:rsidR="00F750D0" w:rsidRDefault="00F750D0">
      <w:pPr>
        <w:rPr>
          <w:szCs w:val="21"/>
        </w:rPr>
      </w:pPr>
    </w:p>
    <w:p w14:paraId="1BE8111A" w14:textId="77777777" w:rsidR="00F750D0" w:rsidRDefault="00F750D0">
      <w:pPr>
        <w:rPr>
          <w:szCs w:val="21"/>
        </w:rPr>
        <w:sectPr w:rsidR="00F750D0" w:rsidSect="000219FF">
          <w:pgSz w:w="11906" w:h="16838"/>
          <w:pgMar w:top="1525" w:right="1276" w:bottom="1440" w:left="1797" w:header="855" w:footer="992" w:gutter="0"/>
          <w:cols w:space="425"/>
          <w:docGrid w:linePitch="312"/>
        </w:sectPr>
      </w:pPr>
    </w:p>
    <w:p w14:paraId="30E4E325" w14:textId="77777777" w:rsidR="00F750D0" w:rsidRDefault="00EA0B3E" w:rsidP="00B009F5">
      <w:pPr>
        <w:pStyle w:val="2"/>
        <w:numPr>
          <w:ilvl w:val="0"/>
          <w:numId w:val="30"/>
        </w:numPr>
        <w:ind w:left="450" w:hanging="450"/>
      </w:pPr>
      <w:r>
        <w:lastRenderedPageBreak/>
        <w:t>董事、监事和高级管理人员的情况</w:t>
      </w:r>
    </w:p>
    <w:p w14:paraId="57EACDF8" w14:textId="77777777" w:rsidR="00F750D0" w:rsidRDefault="00EA0B3E" w:rsidP="00B009F5">
      <w:pPr>
        <w:pStyle w:val="3"/>
        <w:numPr>
          <w:ilvl w:val="0"/>
          <w:numId w:val="41"/>
        </w:numPr>
        <w:ind w:left="0" w:firstLine="0"/>
      </w:pPr>
      <w:r>
        <w:rPr>
          <w:rFonts w:hint="eastAsia"/>
        </w:rPr>
        <w:t xml:space="preserve"> </w:t>
      </w:r>
      <w:r>
        <w:t>现任及报告期内离任董事</w:t>
      </w:r>
      <w:r>
        <w:rPr>
          <w:rFonts w:hint="eastAsia"/>
        </w:rPr>
        <w:t>、监事和</w:t>
      </w:r>
      <w:r>
        <w:t>高级管理人员持股变动及报酬情况</w:t>
      </w:r>
    </w:p>
    <w:bookmarkStart w:id="46" w:name="_Hlk89179934" w:displacedByCustomXml="next"/>
    <w:sdt>
      <w:sdtPr>
        <w:alias w:val="是否适用：董事、监事和高级管理人员持股变动[双击切换]"/>
        <w:tag w:val="_GBC_336639f5f1254c87a3d81a366e432afd"/>
        <w:id w:val="1811661929"/>
        <w:lock w:val="contentLocked"/>
        <w:placeholder>
          <w:docPart w:val="GBC22222222222222222222222222222"/>
        </w:placeholder>
      </w:sdtPr>
      <w:sdtEndPr/>
      <w:sdtContent>
        <w:p w14:paraId="65EC8087"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0BA84A" w14:textId="77777777" w:rsidR="00F750D0" w:rsidRDefault="00EA0B3E">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325783486"/>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7"/>
        <w:tblW w:w="4957" w:type="pct"/>
        <w:jc w:val="center"/>
        <w:tblLook w:val="04A0" w:firstRow="1" w:lastRow="0" w:firstColumn="1" w:lastColumn="0" w:noHBand="0" w:noVBand="1"/>
      </w:tblPr>
      <w:tblGrid>
        <w:gridCol w:w="988"/>
        <w:gridCol w:w="2552"/>
        <w:gridCol w:w="995"/>
        <w:gridCol w:w="569"/>
        <w:gridCol w:w="1559"/>
        <w:gridCol w:w="1559"/>
        <w:gridCol w:w="706"/>
        <w:gridCol w:w="709"/>
        <w:gridCol w:w="990"/>
        <w:gridCol w:w="709"/>
        <w:gridCol w:w="1418"/>
        <w:gridCol w:w="990"/>
      </w:tblGrid>
      <w:tr w:rsidR="008C3B75" w14:paraId="07E70135" w14:textId="77777777" w:rsidTr="008C3B75">
        <w:trPr>
          <w:trHeight w:val="968"/>
          <w:jc w:val="center"/>
        </w:trPr>
        <w:sdt>
          <w:sdtPr>
            <w:tag w:val="_PLD_3e935958e5b542f38f53ca8a2618690d"/>
            <w:id w:val="-894203096"/>
          </w:sdtPr>
          <w:sdtEndPr/>
          <w:sdtContent>
            <w:tc>
              <w:tcPr>
                <w:tcW w:w="359" w:type="pct"/>
                <w:vAlign w:val="center"/>
              </w:tcPr>
              <w:p w14:paraId="0343F248" w14:textId="77777777" w:rsidR="008C3B75" w:rsidRDefault="008C3B75" w:rsidP="008C3B75">
                <w:pPr>
                  <w:jc w:val="center"/>
                </w:pPr>
                <w:r>
                  <w:t>姓名</w:t>
                </w:r>
              </w:p>
            </w:tc>
          </w:sdtContent>
        </w:sdt>
        <w:sdt>
          <w:sdtPr>
            <w:tag w:val="_PLD_5ecaa59058dd4312acb6ebb4d88eb6c8"/>
            <w:id w:val="-329756267"/>
          </w:sdtPr>
          <w:sdtEndPr/>
          <w:sdtContent>
            <w:tc>
              <w:tcPr>
                <w:tcW w:w="928" w:type="pct"/>
                <w:vAlign w:val="center"/>
              </w:tcPr>
              <w:p w14:paraId="60B26E00" w14:textId="77777777" w:rsidR="008C3B75" w:rsidRDefault="008C3B75" w:rsidP="008C3B75">
                <w:pPr>
                  <w:jc w:val="center"/>
                </w:pPr>
                <w:r>
                  <w:t>职务</w:t>
                </w:r>
              </w:p>
            </w:tc>
          </w:sdtContent>
        </w:sdt>
        <w:sdt>
          <w:sdtPr>
            <w:tag w:val="_PLD_f907f9c5cdf94b2ba9e217c0aaaf2c60"/>
            <w:id w:val="70479791"/>
          </w:sdtPr>
          <w:sdtEndPr/>
          <w:sdtContent>
            <w:tc>
              <w:tcPr>
                <w:tcW w:w="362" w:type="pct"/>
                <w:vAlign w:val="center"/>
              </w:tcPr>
              <w:p w14:paraId="3832D889" w14:textId="77777777" w:rsidR="008C3B75" w:rsidRDefault="008C3B75" w:rsidP="008C3B75">
                <w:pPr>
                  <w:jc w:val="center"/>
                </w:pPr>
                <w:r>
                  <w:t>性别</w:t>
                </w:r>
              </w:p>
            </w:tc>
          </w:sdtContent>
        </w:sdt>
        <w:sdt>
          <w:sdtPr>
            <w:tag w:val="_PLD_9b2689bca35f4a3ebc7adf135b295bd6"/>
            <w:id w:val="-427737346"/>
          </w:sdtPr>
          <w:sdtEndPr/>
          <w:sdtContent>
            <w:tc>
              <w:tcPr>
                <w:tcW w:w="207" w:type="pct"/>
                <w:vAlign w:val="center"/>
              </w:tcPr>
              <w:p w14:paraId="11A9C4C8" w14:textId="77777777" w:rsidR="008C3B75" w:rsidRDefault="008C3B75" w:rsidP="008C3B75">
                <w:pPr>
                  <w:jc w:val="center"/>
                </w:pPr>
                <w:r>
                  <w:t>年龄</w:t>
                </w:r>
              </w:p>
            </w:tc>
          </w:sdtContent>
        </w:sdt>
        <w:sdt>
          <w:sdtPr>
            <w:tag w:val="_PLD_3844eb481c79444fba199a9d3c3b8bf7"/>
            <w:id w:val="-309170142"/>
          </w:sdtPr>
          <w:sdtEndPr/>
          <w:sdtContent>
            <w:tc>
              <w:tcPr>
                <w:tcW w:w="567" w:type="pct"/>
                <w:vAlign w:val="center"/>
              </w:tcPr>
              <w:p w14:paraId="38EEEB4C" w14:textId="77777777" w:rsidR="008C3B75" w:rsidRDefault="008C3B75" w:rsidP="008C3B75">
                <w:pPr>
                  <w:jc w:val="center"/>
                </w:pPr>
                <w:r>
                  <w:t>任期起始日期</w:t>
                </w:r>
              </w:p>
            </w:tc>
          </w:sdtContent>
        </w:sdt>
        <w:sdt>
          <w:sdtPr>
            <w:tag w:val="_PLD_94806df607544b4b97b389da94daaf66"/>
            <w:id w:val="835419801"/>
          </w:sdtPr>
          <w:sdtEndPr/>
          <w:sdtContent>
            <w:tc>
              <w:tcPr>
                <w:tcW w:w="567" w:type="pct"/>
                <w:vAlign w:val="center"/>
              </w:tcPr>
              <w:p w14:paraId="40C596C1" w14:textId="77777777" w:rsidR="008C3B75" w:rsidRDefault="008C3B75" w:rsidP="008C3B75">
                <w:pPr>
                  <w:jc w:val="center"/>
                </w:pPr>
                <w:r>
                  <w:t>任期终止日期</w:t>
                </w:r>
              </w:p>
            </w:tc>
          </w:sdtContent>
        </w:sdt>
        <w:sdt>
          <w:sdtPr>
            <w:tag w:val="_PLD_5e35d588fd7f4cb3af49fcbd9e313ac2"/>
            <w:id w:val="115114102"/>
          </w:sdtPr>
          <w:sdtEndPr/>
          <w:sdtContent>
            <w:tc>
              <w:tcPr>
                <w:tcW w:w="257" w:type="pct"/>
                <w:vAlign w:val="center"/>
              </w:tcPr>
              <w:p w14:paraId="77354346" w14:textId="77777777" w:rsidR="008C3B75" w:rsidRDefault="008C3B75" w:rsidP="008C3B75">
                <w:pPr>
                  <w:jc w:val="center"/>
                </w:pPr>
                <w:r>
                  <w:t>年初持股数</w:t>
                </w:r>
              </w:p>
            </w:tc>
          </w:sdtContent>
        </w:sdt>
        <w:sdt>
          <w:sdtPr>
            <w:tag w:val="_PLD_af0cabd7e3f44b95b26464bc652333c2"/>
            <w:id w:val="2097737991"/>
          </w:sdtPr>
          <w:sdtEndPr/>
          <w:sdtContent>
            <w:tc>
              <w:tcPr>
                <w:tcW w:w="258" w:type="pct"/>
                <w:vAlign w:val="center"/>
              </w:tcPr>
              <w:p w14:paraId="5162DA7A" w14:textId="77777777" w:rsidR="008C3B75" w:rsidRDefault="008C3B75" w:rsidP="008C3B75">
                <w:pPr>
                  <w:jc w:val="center"/>
                </w:pPr>
                <w:r>
                  <w:t>年末持股数</w:t>
                </w:r>
              </w:p>
            </w:tc>
          </w:sdtContent>
        </w:sdt>
        <w:sdt>
          <w:sdtPr>
            <w:tag w:val="_PLD_0b9453da77b34ba68718efe69463399a"/>
            <w:id w:val="282083732"/>
          </w:sdtPr>
          <w:sdtEndPr/>
          <w:sdtContent>
            <w:tc>
              <w:tcPr>
                <w:tcW w:w="360" w:type="pct"/>
                <w:vAlign w:val="center"/>
              </w:tcPr>
              <w:p w14:paraId="58645282" w14:textId="77777777" w:rsidR="008C3B75" w:rsidRDefault="008C3B75" w:rsidP="008C3B75">
                <w:pPr>
                  <w:jc w:val="center"/>
                </w:pPr>
                <w:r>
                  <w:t>年度内股份增减变动量</w:t>
                </w:r>
              </w:p>
            </w:tc>
          </w:sdtContent>
        </w:sdt>
        <w:sdt>
          <w:sdtPr>
            <w:tag w:val="_PLD_32c045d1529e42b7999b1f0c6b6e43a6"/>
            <w:id w:val="806366806"/>
          </w:sdtPr>
          <w:sdtEndPr/>
          <w:sdtContent>
            <w:tc>
              <w:tcPr>
                <w:tcW w:w="258" w:type="pct"/>
                <w:vAlign w:val="center"/>
              </w:tcPr>
              <w:p w14:paraId="1BBE3D6A" w14:textId="77777777" w:rsidR="008C3B75" w:rsidRDefault="008C3B75" w:rsidP="008C3B75">
                <w:pPr>
                  <w:jc w:val="center"/>
                </w:pPr>
                <w:r>
                  <w:t>增减变动原因</w:t>
                </w:r>
              </w:p>
            </w:tc>
          </w:sdtContent>
        </w:sdt>
        <w:sdt>
          <w:sdtPr>
            <w:rPr>
              <w:rFonts w:hint="eastAsia"/>
            </w:rPr>
            <w:tag w:val="_PLD_47ee572944fa4c8098ef9eeca67d2eb2"/>
            <w:id w:val="1115947918"/>
            <w:placeholder>
              <w:docPart w:val="8BA4A0A8BCE140BA8A59770093E4B0EE"/>
            </w:placeholder>
          </w:sdtPr>
          <w:sdtEndPr/>
          <w:sdtContent>
            <w:tc>
              <w:tcPr>
                <w:tcW w:w="516" w:type="pct"/>
                <w:vAlign w:val="center"/>
              </w:tcPr>
              <w:p w14:paraId="6C46CC78" w14:textId="77777777" w:rsidR="008C3B75" w:rsidRDefault="008C3B75" w:rsidP="008C3B75">
                <w:pPr>
                  <w:jc w:val="center"/>
                </w:pPr>
                <w:r>
                  <w:rPr>
                    <w:rFonts w:hint="eastAsia"/>
                  </w:rPr>
                  <w:t>报告期内从公司获得的税前报酬总额（</w:t>
                </w:r>
                <w:sdt>
                  <w:sdtPr>
                    <w:rPr>
                      <w:rFonts w:hint="eastAsia"/>
                    </w:rPr>
                    <w:alias w:val="单位：报告期内从公司获得的税前报酬总额"/>
                    <w:tag w:val="_GBC_84bf98b6209e4e62813239bd0860e78d"/>
                    <w:id w:val="-203946431"/>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sdtContent>
        </w:sdt>
        <w:sdt>
          <w:sdtPr>
            <w:rPr>
              <w:rFonts w:hint="eastAsia"/>
            </w:rPr>
            <w:tag w:val="_PLD_efdfb631398b46bfa3656e39fd8c5fca"/>
            <w:id w:val="-1783874678"/>
          </w:sdtPr>
          <w:sdtEndPr/>
          <w:sdtContent>
            <w:tc>
              <w:tcPr>
                <w:tcW w:w="360" w:type="pct"/>
                <w:vAlign w:val="center"/>
              </w:tcPr>
              <w:p w14:paraId="731F03F0" w14:textId="77777777" w:rsidR="008C3B75" w:rsidRDefault="008C3B75" w:rsidP="008C3B75">
                <w:pPr>
                  <w:jc w:val="center"/>
                </w:pPr>
                <w:r>
                  <w:rPr>
                    <w:rFonts w:hint="eastAsia"/>
                  </w:rPr>
                  <w:t>是否在公司关联方获取报酬</w:t>
                </w:r>
              </w:p>
            </w:tc>
          </w:sdtContent>
        </w:sdt>
      </w:tr>
      <w:tr w:rsidR="008C3B75" w14:paraId="5AFBC1BF" w14:textId="77777777" w:rsidTr="008C3B75">
        <w:trPr>
          <w:trHeight w:val="132"/>
          <w:jc w:val="center"/>
        </w:trPr>
        <w:tc>
          <w:tcPr>
            <w:tcW w:w="359" w:type="pct"/>
            <w:vMerge w:val="restart"/>
            <w:vAlign w:val="center"/>
          </w:tcPr>
          <w:p w14:paraId="4425FAD6" w14:textId="77777777" w:rsidR="008C3B75" w:rsidRDefault="008C3B75" w:rsidP="008C3B75">
            <w:r>
              <w:t>屈宏</w:t>
            </w:r>
          </w:p>
        </w:tc>
        <w:tc>
          <w:tcPr>
            <w:tcW w:w="928" w:type="pct"/>
            <w:vAlign w:val="center"/>
          </w:tcPr>
          <w:p w14:paraId="0014C082" w14:textId="77777777" w:rsidR="008C3B75" w:rsidRDefault="008C3B75" w:rsidP="008C3B75">
            <w:r>
              <w:rPr>
                <w:rFonts w:hint="eastAsia"/>
              </w:rPr>
              <w:t>董事长</w:t>
            </w:r>
          </w:p>
        </w:tc>
        <w:tc>
          <w:tcPr>
            <w:tcW w:w="362" w:type="pct"/>
            <w:vMerge w:val="restart"/>
            <w:vAlign w:val="center"/>
          </w:tcPr>
          <w:p w14:paraId="3729E9C2" w14:textId="77777777" w:rsidR="008C3B75" w:rsidRDefault="008C3B75" w:rsidP="008C3B75">
            <w:r>
              <w:t>男</w:t>
            </w:r>
          </w:p>
        </w:tc>
        <w:tc>
          <w:tcPr>
            <w:tcW w:w="207" w:type="pct"/>
            <w:vMerge w:val="restart"/>
            <w:vAlign w:val="center"/>
          </w:tcPr>
          <w:p w14:paraId="5DF98999" w14:textId="77777777" w:rsidR="008C3B75" w:rsidRDefault="008C3B75" w:rsidP="008C3B75">
            <w:r>
              <w:t>49</w:t>
            </w:r>
          </w:p>
        </w:tc>
        <w:tc>
          <w:tcPr>
            <w:tcW w:w="567" w:type="pct"/>
            <w:vAlign w:val="center"/>
          </w:tcPr>
          <w:p w14:paraId="49209D0E" w14:textId="77777777" w:rsidR="008C3B75" w:rsidRDefault="008C3B75" w:rsidP="008C3B75">
            <w:r>
              <w:rPr>
                <w:rFonts w:hint="eastAsia"/>
              </w:rPr>
              <w:t>2023-</w:t>
            </w:r>
            <w:r>
              <w:t>0</w:t>
            </w:r>
            <w:r>
              <w:rPr>
                <w:rFonts w:hint="eastAsia"/>
              </w:rPr>
              <w:t>7-</w:t>
            </w:r>
            <w:r>
              <w:t>31</w:t>
            </w:r>
          </w:p>
        </w:tc>
        <w:tc>
          <w:tcPr>
            <w:tcW w:w="567" w:type="pct"/>
            <w:vAlign w:val="center"/>
          </w:tcPr>
          <w:p w14:paraId="03360033" w14:textId="77777777" w:rsidR="008C3B75" w:rsidRDefault="008C3B75" w:rsidP="008C3B75"/>
        </w:tc>
        <w:tc>
          <w:tcPr>
            <w:tcW w:w="257" w:type="pct"/>
            <w:vMerge w:val="restart"/>
            <w:vAlign w:val="center"/>
          </w:tcPr>
          <w:p w14:paraId="49B25D66" w14:textId="77777777" w:rsidR="008C3B75" w:rsidRDefault="008C3B75" w:rsidP="008C3B75">
            <w:pPr>
              <w:jc w:val="right"/>
              <w:rPr>
                <w:sz w:val="24"/>
              </w:rPr>
            </w:pPr>
            <w:r>
              <w:t>0</w:t>
            </w:r>
          </w:p>
        </w:tc>
        <w:tc>
          <w:tcPr>
            <w:tcW w:w="258" w:type="pct"/>
            <w:vMerge w:val="restart"/>
            <w:vAlign w:val="center"/>
          </w:tcPr>
          <w:p w14:paraId="5AB5E6BA" w14:textId="77777777" w:rsidR="008C3B75" w:rsidRDefault="008C3B75" w:rsidP="008C3B75">
            <w:pPr>
              <w:jc w:val="right"/>
            </w:pPr>
            <w:r>
              <w:t>0</w:t>
            </w:r>
          </w:p>
        </w:tc>
        <w:tc>
          <w:tcPr>
            <w:tcW w:w="360" w:type="pct"/>
            <w:vMerge w:val="restart"/>
            <w:vAlign w:val="center"/>
          </w:tcPr>
          <w:p w14:paraId="0F6141CB" w14:textId="77777777" w:rsidR="008C3B75" w:rsidRDefault="008C3B75" w:rsidP="008C3B75">
            <w:pPr>
              <w:jc w:val="right"/>
            </w:pPr>
            <w:r>
              <w:t>0</w:t>
            </w:r>
          </w:p>
        </w:tc>
        <w:tc>
          <w:tcPr>
            <w:tcW w:w="258" w:type="pct"/>
            <w:vMerge w:val="restart"/>
            <w:vAlign w:val="center"/>
          </w:tcPr>
          <w:p w14:paraId="2125C285" w14:textId="77777777" w:rsidR="008C3B75" w:rsidRDefault="008C3B75" w:rsidP="008C3B75"/>
        </w:tc>
        <w:tc>
          <w:tcPr>
            <w:tcW w:w="516" w:type="pct"/>
            <w:vMerge w:val="restart"/>
            <w:vAlign w:val="center"/>
          </w:tcPr>
          <w:p w14:paraId="40A41D84" w14:textId="77777777" w:rsidR="008C3B75" w:rsidRDefault="008C3B75" w:rsidP="008C3B75">
            <w:pPr>
              <w:jc w:val="right"/>
            </w:pPr>
            <w:r>
              <w:t>50.67</w:t>
            </w:r>
          </w:p>
        </w:tc>
        <w:tc>
          <w:tcPr>
            <w:tcW w:w="360" w:type="pct"/>
            <w:vMerge w:val="restart"/>
            <w:vAlign w:val="center"/>
          </w:tcPr>
          <w:p w14:paraId="730D2971" w14:textId="78659600" w:rsidR="008C3B75" w:rsidRDefault="00CA69B0" w:rsidP="008C3B75">
            <w:pPr>
              <w:rPr>
                <w14:ligatures w14:val="standardContextual"/>
              </w:rPr>
            </w:pPr>
            <w:r>
              <w:rPr>
                <w:rFonts w:hint="eastAsia"/>
                <w14:ligatures w14:val="standardContextual"/>
              </w:rPr>
              <w:t>是</w:t>
            </w:r>
          </w:p>
        </w:tc>
      </w:tr>
      <w:tr w:rsidR="008C3B75" w14:paraId="308CA15E" w14:textId="77777777" w:rsidTr="008C3B75">
        <w:trPr>
          <w:trHeight w:val="132"/>
          <w:jc w:val="center"/>
        </w:trPr>
        <w:tc>
          <w:tcPr>
            <w:tcW w:w="359" w:type="pct"/>
            <w:vMerge/>
            <w:vAlign w:val="center"/>
          </w:tcPr>
          <w:p w14:paraId="0744933B" w14:textId="77777777" w:rsidR="008C3B75" w:rsidRDefault="008C3B75" w:rsidP="008C3B75"/>
        </w:tc>
        <w:tc>
          <w:tcPr>
            <w:tcW w:w="928" w:type="pct"/>
            <w:vAlign w:val="center"/>
          </w:tcPr>
          <w:p w14:paraId="6CD105EA" w14:textId="77777777" w:rsidR="008C3B75" w:rsidRDefault="008C3B75" w:rsidP="008C3B75">
            <w:r>
              <w:t>董事会秘书</w:t>
            </w:r>
          </w:p>
        </w:tc>
        <w:tc>
          <w:tcPr>
            <w:tcW w:w="362" w:type="pct"/>
            <w:vMerge/>
            <w:vAlign w:val="center"/>
          </w:tcPr>
          <w:p w14:paraId="29DCC6CA" w14:textId="77777777" w:rsidR="008C3B75" w:rsidRDefault="008C3B75" w:rsidP="008C3B75"/>
        </w:tc>
        <w:tc>
          <w:tcPr>
            <w:tcW w:w="207" w:type="pct"/>
            <w:vMerge/>
            <w:vAlign w:val="center"/>
          </w:tcPr>
          <w:p w14:paraId="15C2F2B3" w14:textId="77777777" w:rsidR="008C3B75" w:rsidRDefault="008C3B75" w:rsidP="008C3B75"/>
        </w:tc>
        <w:tc>
          <w:tcPr>
            <w:tcW w:w="567" w:type="pct"/>
            <w:vAlign w:val="center"/>
          </w:tcPr>
          <w:p w14:paraId="72E58328" w14:textId="77777777" w:rsidR="008C3B75" w:rsidRDefault="008C3B75" w:rsidP="008C3B75">
            <w:pPr>
              <w:rPr>
                <w:sz w:val="24"/>
              </w:rPr>
            </w:pPr>
            <w:r>
              <w:t>2022-01-14</w:t>
            </w:r>
          </w:p>
        </w:tc>
        <w:tc>
          <w:tcPr>
            <w:tcW w:w="567" w:type="pct"/>
            <w:vAlign w:val="center"/>
          </w:tcPr>
          <w:p w14:paraId="69E59655" w14:textId="77777777" w:rsidR="008C3B75" w:rsidRDefault="008C3B75" w:rsidP="008C3B75"/>
        </w:tc>
        <w:tc>
          <w:tcPr>
            <w:tcW w:w="257" w:type="pct"/>
            <w:vMerge/>
            <w:vAlign w:val="center"/>
          </w:tcPr>
          <w:p w14:paraId="27C51E03" w14:textId="77777777" w:rsidR="008C3B75" w:rsidRDefault="008C3B75" w:rsidP="008C3B75">
            <w:pPr>
              <w:jc w:val="right"/>
              <w:rPr>
                <w:sz w:val="24"/>
              </w:rPr>
            </w:pPr>
          </w:p>
        </w:tc>
        <w:tc>
          <w:tcPr>
            <w:tcW w:w="258" w:type="pct"/>
            <w:vMerge/>
            <w:vAlign w:val="center"/>
          </w:tcPr>
          <w:p w14:paraId="501D187B" w14:textId="77777777" w:rsidR="008C3B75" w:rsidRDefault="008C3B75" w:rsidP="008C3B75">
            <w:pPr>
              <w:jc w:val="right"/>
            </w:pPr>
          </w:p>
        </w:tc>
        <w:tc>
          <w:tcPr>
            <w:tcW w:w="360" w:type="pct"/>
            <w:vMerge/>
            <w:vAlign w:val="center"/>
          </w:tcPr>
          <w:p w14:paraId="0740F3CA" w14:textId="77777777" w:rsidR="008C3B75" w:rsidRDefault="008C3B75" w:rsidP="008C3B75">
            <w:pPr>
              <w:jc w:val="right"/>
            </w:pPr>
          </w:p>
        </w:tc>
        <w:tc>
          <w:tcPr>
            <w:tcW w:w="258" w:type="pct"/>
            <w:vMerge/>
            <w:vAlign w:val="center"/>
          </w:tcPr>
          <w:p w14:paraId="61D53C56" w14:textId="77777777" w:rsidR="008C3B75" w:rsidRDefault="008C3B75" w:rsidP="008C3B75"/>
        </w:tc>
        <w:tc>
          <w:tcPr>
            <w:tcW w:w="516" w:type="pct"/>
            <w:vMerge/>
            <w:vAlign w:val="center"/>
          </w:tcPr>
          <w:p w14:paraId="4C7892AC" w14:textId="77777777" w:rsidR="008C3B75" w:rsidRDefault="008C3B75" w:rsidP="008C3B75">
            <w:pPr>
              <w:jc w:val="right"/>
            </w:pPr>
          </w:p>
        </w:tc>
        <w:tc>
          <w:tcPr>
            <w:tcW w:w="360" w:type="pct"/>
            <w:vMerge/>
            <w:vAlign w:val="center"/>
          </w:tcPr>
          <w:p w14:paraId="489FABBF" w14:textId="77777777" w:rsidR="008C3B75" w:rsidRDefault="008C3B75" w:rsidP="008C3B75">
            <w:pPr>
              <w:rPr>
                <w14:ligatures w14:val="standardContextual"/>
              </w:rPr>
            </w:pPr>
          </w:p>
        </w:tc>
      </w:tr>
      <w:tr w:rsidR="008C3B75" w14:paraId="28484A6B" w14:textId="77777777" w:rsidTr="008C3B75">
        <w:trPr>
          <w:trHeight w:val="132"/>
          <w:jc w:val="center"/>
        </w:trPr>
        <w:tc>
          <w:tcPr>
            <w:tcW w:w="359" w:type="pct"/>
            <w:vMerge/>
            <w:vAlign w:val="center"/>
          </w:tcPr>
          <w:p w14:paraId="1E176AF7" w14:textId="77777777" w:rsidR="008C3B75" w:rsidRDefault="008C3B75" w:rsidP="008C3B75"/>
        </w:tc>
        <w:tc>
          <w:tcPr>
            <w:tcW w:w="928" w:type="pct"/>
            <w:vAlign w:val="center"/>
          </w:tcPr>
          <w:p w14:paraId="036F5B14" w14:textId="168FBC12" w:rsidR="008C3B75" w:rsidRDefault="008C3B75" w:rsidP="008C3B75">
            <w:r>
              <w:t>副总经理</w:t>
            </w:r>
            <w:r>
              <w:rPr>
                <w:rFonts w:hint="eastAsia"/>
              </w:rPr>
              <w:t>（</w:t>
            </w:r>
            <w:r w:rsidR="00216E25">
              <w:rPr>
                <w:rFonts w:hint="eastAsia"/>
              </w:rPr>
              <w:t>辞</w:t>
            </w:r>
            <w:r>
              <w:rPr>
                <w:rFonts w:hint="eastAsia"/>
              </w:rPr>
              <w:t>任）</w:t>
            </w:r>
          </w:p>
        </w:tc>
        <w:tc>
          <w:tcPr>
            <w:tcW w:w="362" w:type="pct"/>
            <w:vMerge/>
            <w:vAlign w:val="center"/>
          </w:tcPr>
          <w:p w14:paraId="6205BD78" w14:textId="77777777" w:rsidR="008C3B75" w:rsidRDefault="008C3B75" w:rsidP="008C3B75"/>
        </w:tc>
        <w:tc>
          <w:tcPr>
            <w:tcW w:w="207" w:type="pct"/>
            <w:vMerge/>
            <w:vAlign w:val="center"/>
          </w:tcPr>
          <w:p w14:paraId="11428F12" w14:textId="77777777" w:rsidR="008C3B75" w:rsidRDefault="008C3B75" w:rsidP="008C3B75"/>
        </w:tc>
        <w:tc>
          <w:tcPr>
            <w:tcW w:w="567" w:type="pct"/>
            <w:vAlign w:val="center"/>
          </w:tcPr>
          <w:p w14:paraId="41775D49" w14:textId="77777777" w:rsidR="008C3B75" w:rsidRDefault="008C3B75" w:rsidP="008C3B75">
            <w:r>
              <w:t>2023-01-16</w:t>
            </w:r>
          </w:p>
        </w:tc>
        <w:tc>
          <w:tcPr>
            <w:tcW w:w="567" w:type="pct"/>
            <w:vAlign w:val="center"/>
          </w:tcPr>
          <w:p w14:paraId="1B4298C2" w14:textId="77777777" w:rsidR="008C3B75" w:rsidRDefault="008C3B75" w:rsidP="008C3B75">
            <w:r w:rsidRPr="008D3A4B">
              <w:t>2023-07-31</w:t>
            </w:r>
          </w:p>
        </w:tc>
        <w:tc>
          <w:tcPr>
            <w:tcW w:w="257" w:type="pct"/>
            <w:vMerge/>
            <w:vAlign w:val="center"/>
          </w:tcPr>
          <w:p w14:paraId="64EAF8C8" w14:textId="77777777" w:rsidR="008C3B75" w:rsidRDefault="008C3B75" w:rsidP="008C3B75">
            <w:pPr>
              <w:jc w:val="right"/>
              <w:rPr>
                <w:sz w:val="24"/>
              </w:rPr>
            </w:pPr>
          </w:p>
        </w:tc>
        <w:tc>
          <w:tcPr>
            <w:tcW w:w="258" w:type="pct"/>
            <w:vMerge/>
            <w:vAlign w:val="center"/>
          </w:tcPr>
          <w:p w14:paraId="2556F43D" w14:textId="77777777" w:rsidR="008C3B75" w:rsidRDefault="008C3B75" w:rsidP="008C3B75">
            <w:pPr>
              <w:jc w:val="right"/>
            </w:pPr>
          </w:p>
        </w:tc>
        <w:tc>
          <w:tcPr>
            <w:tcW w:w="360" w:type="pct"/>
            <w:vMerge/>
            <w:vAlign w:val="center"/>
          </w:tcPr>
          <w:p w14:paraId="13E48B00" w14:textId="77777777" w:rsidR="008C3B75" w:rsidRDefault="008C3B75" w:rsidP="008C3B75">
            <w:pPr>
              <w:jc w:val="right"/>
            </w:pPr>
          </w:p>
        </w:tc>
        <w:tc>
          <w:tcPr>
            <w:tcW w:w="258" w:type="pct"/>
            <w:vMerge/>
            <w:vAlign w:val="center"/>
          </w:tcPr>
          <w:p w14:paraId="41B53360" w14:textId="77777777" w:rsidR="008C3B75" w:rsidRDefault="008C3B75" w:rsidP="008C3B75"/>
        </w:tc>
        <w:tc>
          <w:tcPr>
            <w:tcW w:w="516" w:type="pct"/>
            <w:vMerge/>
            <w:vAlign w:val="center"/>
          </w:tcPr>
          <w:p w14:paraId="5F80C270" w14:textId="77777777" w:rsidR="008C3B75" w:rsidRDefault="008C3B75" w:rsidP="008C3B75">
            <w:pPr>
              <w:jc w:val="right"/>
            </w:pPr>
          </w:p>
        </w:tc>
        <w:tc>
          <w:tcPr>
            <w:tcW w:w="360" w:type="pct"/>
            <w:vMerge/>
            <w:vAlign w:val="center"/>
          </w:tcPr>
          <w:p w14:paraId="69B03759" w14:textId="77777777" w:rsidR="008C3B75" w:rsidRDefault="008C3B75" w:rsidP="008C3B75">
            <w:pPr>
              <w:rPr>
                <w14:ligatures w14:val="standardContextual"/>
              </w:rPr>
            </w:pPr>
          </w:p>
        </w:tc>
      </w:tr>
      <w:tr w:rsidR="008C3B75" w14:paraId="5FD2174B" w14:textId="77777777" w:rsidTr="008C3B75">
        <w:trPr>
          <w:trHeight w:val="132"/>
          <w:jc w:val="center"/>
        </w:trPr>
        <w:tc>
          <w:tcPr>
            <w:tcW w:w="359" w:type="pct"/>
            <w:vMerge w:val="restart"/>
            <w:vAlign w:val="center"/>
          </w:tcPr>
          <w:p w14:paraId="785BB2B9" w14:textId="77777777" w:rsidR="008C3B75" w:rsidRDefault="008C3B75" w:rsidP="008C3B75">
            <w:r>
              <w:t>刘世斌</w:t>
            </w:r>
          </w:p>
        </w:tc>
        <w:tc>
          <w:tcPr>
            <w:tcW w:w="928" w:type="pct"/>
            <w:vAlign w:val="center"/>
          </w:tcPr>
          <w:p w14:paraId="70E46AD3" w14:textId="77777777" w:rsidR="008C3B75" w:rsidRDefault="008C3B75" w:rsidP="008C3B75">
            <w:r>
              <w:rPr>
                <w:rFonts w:hint="eastAsia"/>
              </w:rPr>
              <w:t>董事</w:t>
            </w:r>
          </w:p>
        </w:tc>
        <w:tc>
          <w:tcPr>
            <w:tcW w:w="362" w:type="pct"/>
            <w:vMerge w:val="restart"/>
            <w:vAlign w:val="center"/>
          </w:tcPr>
          <w:p w14:paraId="05E3182B" w14:textId="77777777" w:rsidR="008C3B75" w:rsidRDefault="008C3B75" w:rsidP="008C3B75">
            <w:r>
              <w:t>男</w:t>
            </w:r>
          </w:p>
        </w:tc>
        <w:tc>
          <w:tcPr>
            <w:tcW w:w="207" w:type="pct"/>
            <w:vMerge w:val="restart"/>
            <w:vAlign w:val="center"/>
          </w:tcPr>
          <w:p w14:paraId="7422D24E" w14:textId="77777777" w:rsidR="008C3B75" w:rsidRDefault="008C3B75" w:rsidP="008C3B75">
            <w:r>
              <w:t>51</w:t>
            </w:r>
          </w:p>
        </w:tc>
        <w:tc>
          <w:tcPr>
            <w:tcW w:w="567" w:type="pct"/>
            <w:vAlign w:val="center"/>
          </w:tcPr>
          <w:p w14:paraId="76EAEC60" w14:textId="77777777" w:rsidR="008C3B75" w:rsidRDefault="008C3B75" w:rsidP="008C3B75">
            <w:r>
              <w:rPr>
                <w:rFonts w:hint="eastAsia"/>
              </w:rPr>
              <w:t>2023-04-20</w:t>
            </w:r>
          </w:p>
        </w:tc>
        <w:tc>
          <w:tcPr>
            <w:tcW w:w="567" w:type="pct"/>
            <w:vAlign w:val="center"/>
          </w:tcPr>
          <w:p w14:paraId="2D7B0A66" w14:textId="77777777" w:rsidR="008C3B75" w:rsidRDefault="008C3B75" w:rsidP="008C3B75"/>
        </w:tc>
        <w:tc>
          <w:tcPr>
            <w:tcW w:w="257" w:type="pct"/>
            <w:vMerge w:val="restart"/>
            <w:vAlign w:val="center"/>
          </w:tcPr>
          <w:p w14:paraId="644AB7B4" w14:textId="77777777" w:rsidR="008C3B75" w:rsidRDefault="008C3B75" w:rsidP="008C3B75">
            <w:pPr>
              <w:jc w:val="right"/>
              <w:rPr>
                <w:sz w:val="24"/>
              </w:rPr>
            </w:pPr>
            <w:r>
              <w:t>0</w:t>
            </w:r>
          </w:p>
        </w:tc>
        <w:tc>
          <w:tcPr>
            <w:tcW w:w="258" w:type="pct"/>
            <w:vMerge w:val="restart"/>
            <w:vAlign w:val="center"/>
          </w:tcPr>
          <w:p w14:paraId="21766DA0" w14:textId="77777777" w:rsidR="008C3B75" w:rsidRDefault="008C3B75" w:rsidP="008C3B75">
            <w:pPr>
              <w:jc w:val="right"/>
            </w:pPr>
            <w:r>
              <w:t>0</w:t>
            </w:r>
          </w:p>
        </w:tc>
        <w:tc>
          <w:tcPr>
            <w:tcW w:w="360" w:type="pct"/>
            <w:vMerge w:val="restart"/>
            <w:vAlign w:val="center"/>
          </w:tcPr>
          <w:p w14:paraId="575868EB" w14:textId="77777777" w:rsidR="008C3B75" w:rsidRDefault="008C3B75" w:rsidP="008C3B75">
            <w:pPr>
              <w:jc w:val="right"/>
            </w:pPr>
            <w:r>
              <w:t>0</w:t>
            </w:r>
          </w:p>
        </w:tc>
        <w:tc>
          <w:tcPr>
            <w:tcW w:w="258" w:type="pct"/>
            <w:vMerge w:val="restart"/>
            <w:vAlign w:val="center"/>
          </w:tcPr>
          <w:p w14:paraId="75BDD862" w14:textId="77777777" w:rsidR="008C3B75" w:rsidRDefault="008C3B75" w:rsidP="008C3B75"/>
        </w:tc>
        <w:tc>
          <w:tcPr>
            <w:tcW w:w="516" w:type="pct"/>
            <w:vMerge w:val="restart"/>
            <w:vAlign w:val="center"/>
          </w:tcPr>
          <w:p w14:paraId="0F231FB7" w14:textId="77777777" w:rsidR="008C3B75" w:rsidRDefault="008C3B75" w:rsidP="008C3B75">
            <w:pPr>
              <w:jc w:val="right"/>
            </w:pPr>
            <w:r>
              <w:t>16.99</w:t>
            </w:r>
          </w:p>
        </w:tc>
        <w:tc>
          <w:tcPr>
            <w:tcW w:w="360" w:type="pct"/>
            <w:vMerge w:val="restart"/>
            <w:vAlign w:val="center"/>
          </w:tcPr>
          <w:p w14:paraId="5184698D" w14:textId="77777777" w:rsidR="008C3B75" w:rsidRDefault="008C3B75" w:rsidP="008C3B75">
            <w:pPr>
              <w:rPr>
                <w14:ligatures w14:val="standardContextual"/>
              </w:rPr>
            </w:pPr>
            <w:r>
              <w:rPr>
                <w:rFonts w:hint="eastAsia"/>
                <w14:ligatures w14:val="standardContextual"/>
              </w:rPr>
              <w:t>否</w:t>
            </w:r>
          </w:p>
        </w:tc>
      </w:tr>
      <w:tr w:rsidR="008C3B75" w14:paraId="0A31B15B" w14:textId="77777777" w:rsidTr="008C3B75">
        <w:trPr>
          <w:trHeight w:val="132"/>
          <w:jc w:val="center"/>
        </w:trPr>
        <w:tc>
          <w:tcPr>
            <w:tcW w:w="359" w:type="pct"/>
            <w:vMerge/>
            <w:vAlign w:val="center"/>
          </w:tcPr>
          <w:p w14:paraId="19D4869E" w14:textId="77777777" w:rsidR="008C3B75" w:rsidRDefault="008C3B75" w:rsidP="008C3B75"/>
        </w:tc>
        <w:tc>
          <w:tcPr>
            <w:tcW w:w="928" w:type="pct"/>
            <w:vAlign w:val="center"/>
          </w:tcPr>
          <w:p w14:paraId="093D243B" w14:textId="77777777" w:rsidR="008C3B75" w:rsidRDefault="008C3B75" w:rsidP="008C3B75">
            <w:r>
              <w:rPr>
                <w:rFonts w:hint="eastAsia"/>
              </w:rPr>
              <w:t>总经理</w:t>
            </w:r>
          </w:p>
        </w:tc>
        <w:tc>
          <w:tcPr>
            <w:tcW w:w="362" w:type="pct"/>
            <w:vMerge/>
            <w:vAlign w:val="center"/>
          </w:tcPr>
          <w:p w14:paraId="09A3B431" w14:textId="77777777" w:rsidR="008C3B75" w:rsidRDefault="008C3B75" w:rsidP="008C3B75"/>
        </w:tc>
        <w:tc>
          <w:tcPr>
            <w:tcW w:w="207" w:type="pct"/>
            <w:vMerge/>
            <w:vAlign w:val="center"/>
          </w:tcPr>
          <w:p w14:paraId="68447D96" w14:textId="77777777" w:rsidR="008C3B75" w:rsidRDefault="008C3B75" w:rsidP="008C3B75"/>
        </w:tc>
        <w:tc>
          <w:tcPr>
            <w:tcW w:w="567" w:type="pct"/>
            <w:vAlign w:val="center"/>
          </w:tcPr>
          <w:p w14:paraId="2692CFC4" w14:textId="77777777" w:rsidR="008C3B75" w:rsidRDefault="008C3B75" w:rsidP="008C3B75">
            <w:r w:rsidRPr="008D3A4B">
              <w:t>2023-07-31</w:t>
            </w:r>
          </w:p>
        </w:tc>
        <w:tc>
          <w:tcPr>
            <w:tcW w:w="567" w:type="pct"/>
            <w:vAlign w:val="center"/>
          </w:tcPr>
          <w:p w14:paraId="693957BC" w14:textId="77777777" w:rsidR="008C3B75" w:rsidRDefault="008C3B75" w:rsidP="008C3B75"/>
        </w:tc>
        <w:tc>
          <w:tcPr>
            <w:tcW w:w="257" w:type="pct"/>
            <w:vMerge/>
            <w:vAlign w:val="center"/>
          </w:tcPr>
          <w:p w14:paraId="57E7B6B7" w14:textId="77777777" w:rsidR="008C3B75" w:rsidRDefault="008C3B75" w:rsidP="008C3B75">
            <w:pPr>
              <w:jc w:val="right"/>
              <w:rPr>
                <w:sz w:val="24"/>
              </w:rPr>
            </w:pPr>
          </w:p>
        </w:tc>
        <w:tc>
          <w:tcPr>
            <w:tcW w:w="258" w:type="pct"/>
            <w:vMerge/>
            <w:vAlign w:val="center"/>
          </w:tcPr>
          <w:p w14:paraId="6F596823" w14:textId="77777777" w:rsidR="008C3B75" w:rsidRDefault="008C3B75" w:rsidP="008C3B75">
            <w:pPr>
              <w:jc w:val="right"/>
            </w:pPr>
          </w:p>
        </w:tc>
        <w:tc>
          <w:tcPr>
            <w:tcW w:w="360" w:type="pct"/>
            <w:vMerge/>
            <w:vAlign w:val="center"/>
          </w:tcPr>
          <w:p w14:paraId="53FD08DD" w14:textId="77777777" w:rsidR="008C3B75" w:rsidRDefault="008C3B75" w:rsidP="008C3B75">
            <w:pPr>
              <w:jc w:val="right"/>
            </w:pPr>
          </w:p>
        </w:tc>
        <w:tc>
          <w:tcPr>
            <w:tcW w:w="258" w:type="pct"/>
            <w:vMerge/>
            <w:vAlign w:val="center"/>
          </w:tcPr>
          <w:p w14:paraId="2D49F3C2" w14:textId="77777777" w:rsidR="008C3B75" w:rsidRDefault="008C3B75" w:rsidP="008C3B75"/>
        </w:tc>
        <w:tc>
          <w:tcPr>
            <w:tcW w:w="516" w:type="pct"/>
            <w:vMerge/>
            <w:vAlign w:val="center"/>
          </w:tcPr>
          <w:p w14:paraId="09191B6B" w14:textId="77777777" w:rsidR="008C3B75" w:rsidRDefault="008C3B75" w:rsidP="008C3B75">
            <w:pPr>
              <w:jc w:val="right"/>
            </w:pPr>
          </w:p>
        </w:tc>
        <w:tc>
          <w:tcPr>
            <w:tcW w:w="360" w:type="pct"/>
            <w:vMerge/>
            <w:vAlign w:val="center"/>
          </w:tcPr>
          <w:p w14:paraId="233D855B" w14:textId="77777777" w:rsidR="008C3B75" w:rsidRDefault="008C3B75" w:rsidP="008C3B75">
            <w:pPr>
              <w:rPr>
                <w14:ligatures w14:val="standardContextual"/>
              </w:rPr>
            </w:pPr>
          </w:p>
        </w:tc>
      </w:tr>
      <w:tr w:rsidR="008C3B75" w14:paraId="74DF8748" w14:textId="77777777" w:rsidTr="008C3B75">
        <w:trPr>
          <w:trHeight w:val="132"/>
          <w:jc w:val="center"/>
        </w:trPr>
        <w:tc>
          <w:tcPr>
            <w:tcW w:w="359" w:type="pct"/>
            <w:vMerge/>
            <w:vAlign w:val="center"/>
          </w:tcPr>
          <w:p w14:paraId="2F6D9380" w14:textId="77777777" w:rsidR="008C3B75" w:rsidRDefault="008C3B75" w:rsidP="008C3B75"/>
        </w:tc>
        <w:tc>
          <w:tcPr>
            <w:tcW w:w="928" w:type="pct"/>
            <w:vAlign w:val="center"/>
          </w:tcPr>
          <w:p w14:paraId="19C06C1F" w14:textId="232EC187" w:rsidR="008C3B75" w:rsidRDefault="008C3B75" w:rsidP="008C3B75">
            <w:r>
              <w:t>副总经理</w:t>
            </w:r>
            <w:r>
              <w:rPr>
                <w:rFonts w:hint="eastAsia"/>
              </w:rPr>
              <w:t>（</w:t>
            </w:r>
            <w:r w:rsidR="00216E25">
              <w:rPr>
                <w:rFonts w:hint="eastAsia"/>
              </w:rPr>
              <w:t>辞</w:t>
            </w:r>
            <w:r>
              <w:rPr>
                <w:rFonts w:hint="eastAsia"/>
              </w:rPr>
              <w:t>任）</w:t>
            </w:r>
          </w:p>
        </w:tc>
        <w:tc>
          <w:tcPr>
            <w:tcW w:w="362" w:type="pct"/>
            <w:vMerge/>
            <w:vAlign w:val="center"/>
          </w:tcPr>
          <w:p w14:paraId="060093D8" w14:textId="77777777" w:rsidR="008C3B75" w:rsidRDefault="008C3B75" w:rsidP="008C3B75"/>
        </w:tc>
        <w:tc>
          <w:tcPr>
            <w:tcW w:w="207" w:type="pct"/>
            <w:vMerge/>
            <w:vAlign w:val="center"/>
          </w:tcPr>
          <w:p w14:paraId="5F3469E2" w14:textId="77777777" w:rsidR="008C3B75" w:rsidRDefault="008C3B75" w:rsidP="008C3B75"/>
        </w:tc>
        <w:tc>
          <w:tcPr>
            <w:tcW w:w="567" w:type="pct"/>
            <w:vAlign w:val="center"/>
          </w:tcPr>
          <w:p w14:paraId="78CEE794" w14:textId="77777777" w:rsidR="008C3B75" w:rsidRDefault="008C3B75" w:rsidP="008C3B75">
            <w:r>
              <w:t>2023-01-16</w:t>
            </w:r>
          </w:p>
        </w:tc>
        <w:tc>
          <w:tcPr>
            <w:tcW w:w="567" w:type="pct"/>
            <w:vAlign w:val="center"/>
          </w:tcPr>
          <w:p w14:paraId="349708DC" w14:textId="77777777" w:rsidR="008C3B75" w:rsidRDefault="008C3B75" w:rsidP="008C3B75">
            <w:r w:rsidRPr="008D3A4B">
              <w:t>2023-07-31</w:t>
            </w:r>
          </w:p>
        </w:tc>
        <w:tc>
          <w:tcPr>
            <w:tcW w:w="257" w:type="pct"/>
            <w:vMerge/>
            <w:vAlign w:val="center"/>
          </w:tcPr>
          <w:p w14:paraId="213BAF93" w14:textId="77777777" w:rsidR="008C3B75" w:rsidRDefault="008C3B75" w:rsidP="008C3B75">
            <w:pPr>
              <w:jc w:val="right"/>
              <w:rPr>
                <w:sz w:val="24"/>
              </w:rPr>
            </w:pPr>
          </w:p>
        </w:tc>
        <w:tc>
          <w:tcPr>
            <w:tcW w:w="258" w:type="pct"/>
            <w:vMerge/>
            <w:vAlign w:val="center"/>
          </w:tcPr>
          <w:p w14:paraId="09CB511B" w14:textId="77777777" w:rsidR="008C3B75" w:rsidRDefault="008C3B75" w:rsidP="008C3B75">
            <w:pPr>
              <w:jc w:val="right"/>
            </w:pPr>
          </w:p>
        </w:tc>
        <w:tc>
          <w:tcPr>
            <w:tcW w:w="360" w:type="pct"/>
            <w:vMerge/>
            <w:vAlign w:val="center"/>
          </w:tcPr>
          <w:p w14:paraId="57F31CD9" w14:textId="77777777" w:rsidR="008C3B75" w:rsidRDefault="008C3B75" w:rsidP="008C3B75">
            <w:pPr>
              <w:jc w:val="right"/>
            </w:pPr>
          </w:p>
        </w:tc>
        <w:tc>
          <w:tcPr>
            <w:tcW w:w="258" w:type="pct"/>
            <w:vMerge/>
            <w:vAlign w:val="center"/>
          </w:tcPr>
          <w:p w14:paraId="24A698D6" w14:textId="77777777" w:rsidR="008C3B75" w:rsidRDefault="008C3B75" w:rsidP="008C3B75"/>
        </w:tc>
        <w:tc>
          <w:tcPr>
            <w:tcW w:w="516" w:type="pct"/>
            <w:vMerge/>
            <w:vAlign w:val="center"/>
          </w:tcPr>
          <w:p w14:paraId="264201B7" w14:textId="77777777" w:rsidR="008C3B75" w:rsidRDefault="008C3B75" w:rsidP="008C3B75">
            <w:pPr>
              <w:jc w:val="right"/>
            </w:pPr>
          </w:p>
        </w:tc>
        <w:tc>
          <w:tcPr>
            <w:tcW w:w="360" w:type="pct"/>
            <w:vMerge/>
            <w:vAlign w:val="center"/>
          </w:tcPr>
          <w:p w14:paraId="4D489741" w14:textId="77777777" w:rsidR="008C3B75" w:rsidRDefault="008C3B75" w:rsidP="008C3B75">
            <w:pPr>
              <w:rPr>
                <w14:ligatures w14:val="standardContextual"/>
              </w:rPr>
            </w:pPr>
          </w:p>
        </w:tc>
      </w:tr>
      <w:tr w:rsidR="008C3B75" w14:paraId="599C7C16" w14:textId="77777777" w:rsidTr="008C3B75">
        <w:trPr>
          <w:trHeight w:val="132"/>
          <w:jc w:val="center"/>
        </w:trPr>
        <w:tc>
          <w:tcPr>
            <w:tcW w:w="359" w:type="pct"/>
            <w:vAlign w:val="center"/>
          </w:tcPr>
          <w:p w14:paraId="3E55B9DC" w14:textId="77777777" w:rsidR="008C3B75" w:rsidRDefault="008C3B75" w:rsidP="008C3B75">
            <w:r>
              <w:t>杨昌学</w:t>
            </w:r>
          </w:p>
        </w:tc>
        <w:tc>
          <w:tcPr>
            <w:tcW w:w="928" w:type="pct"/>
            <w:vAlign w:val="center"/>
          </w:tcPr>
          <w:p w14:paraId="79C80B8E" w14:textId="77777777" w:rsidR="008C3B75" w:rsidRDefault="008C3B75" w:rsidP="008C3B75">
            <w:r>
              <w:rPr>
                <w:rFonts w:hint="eastAsia"/>
              </w:rPr>
              <w:t>董事长（离任）</w:t>
            </w:r>
          </w:p>
        </w:tc>
        <w:tc>
          <w:tcPr>
            <w:tcW w:w="362" w:type="pct"/>
            <w:vAlign w:val="center"/>
          </w:tcPr>
          <w:p w14:paraId="0A70303D" w14:textId="77777777" w:rsidR="008C3B75" w:rsidRDefault="008C3B75" w:rsidP="008C3B75">
            <w:r>
              <w:t>男</w:t>
            </w:r>
          </w:p>
        </w:tc>
        <w:tc>
          <w:tcPr>
            <w:tcW w:w="207" w:type="pct"/>
            <w:vAlign w:val="center"/>
          </w:tcPr>
          <w:p w14:paraId="0CF74C23" w14:textId="77777777" w:rsidR="008C3B75" w:rsidRDefault="008C3B75" w:rsidP="008C3B75">
            <w:r>
              <w:t>58</w:t>
            </w:r>
          </w:p>
        </w:tc>
        <w:tc>
          <w:tcPr>
            <w:tcW w:w="567" w:type="pct"/>
            <w:vAlign w:val="center"/>
          </w:tcPr>
          <w:p w14:paraId="06308222" w14:textId="77777777" w:rsidR="008C3B75" w:rsidRDefault="008C3B75" w:rsidP="008C3B75">
            <w:r>
              <w:t>2017-07-10</w:t>
            </w:r>
          </w:p>
        </w:tc>
        <w:tc>
          <w:tcPr>
            <w:tcW w:w="567" w:type="pct"/>
            <w:vAlign w:val="center"/>
          </w:tcPr>
          <w:p w14:paraId="0DFCF44C" w14:textId="77777777" w:rsidR="008C3B75" w:rsidRDefault="008C3B75" w:rsidP="008C3B75">
            <w:r>
              <w:t>2023-07-28</w:t>
            </w:r>
          </w:p>
        </w:tc>
        <w:tc>
          <w:tcPr>
            <w:tcW w:w="257" w:type="pct"/>
            <w:vAlign w:val="center"/>
          </w:tcPr>
          <w:p w14:paraId="3C34C5F3" w14:textId="77777777" w:rsidR="008C3B75" w:rsidRDefault="008C3B75" w:rsidP="008C3B75">
            <w:pPr>
              <w:jc w:val="right"/>
              <w:rPr>
                <w:sz w:val="24"/>
              </w:rPr>
            </w:pPr>
            <w:r>
              <w:t>0</w:t>
            </w:r>
          </w:p>
        </w:tc>
        <w:tc>
          <w:tcPr>
            <w:tcW w:w="258" w:type="pct"/>
            <w:vAlign w:val="center"/>
          </w:tcPr>
          <w:p w14:paraId="4F9AD9E9" w14:textId="77777777" w:rsidR="008C3B75" w:rsidRDefault="008C3B75" w:rsidP="008C3B75">
            <w:pPr>
              <w:jc w:val="right"/>
            </w:pPr>
            <w:r>
              <w:t>0</w:t>
            </w:r>
          </w:p>
        </w:tc>
        <w:tc>
          <w:tcPr>
            <w:tcW w:w="360" w:type="pct"/>
            <w:vAlign w:val="center"/>
          </w:tcPr>
          <w:p w14:paraId="02A6A94C" w14:textId="77777777" w:rsidR="008C3B75" w:rsidRDefault="008C3B75" w:rsidP="008C3B75">
            <w:pPr>
              <w:jc w:val="right"/>
            </w:pPr>
            <w:r>
              <w:t>0</w:t>
            </w:r>
          </w:p>
        </w:tc>
        <w:tc>
          <w:tcPr>
            <w:tcW w:w="258" w:type="pct"/>
            <w:vAlign w:val="center"/>
          </w:tcPr>
          <w:p w14:paraId="4EB9806E" w14:textId="77777777" w:rsidR="008C3B75" w:rsidRDefault="008C3B75" w:rsidP="008C3B75"/>
        </w:tc>
        <w:tc>
          <w:tcPr>
            <w:tcW w:w="516" w:type="pct"/>
            <w:vAlign w:val="center"/>
          </w:tcPr>
          <w:p w14:paraId="3D80E22A" w14:textId="77777777" w:rsidR="008C3B75" w:rsidRDefault="00571C2B" w:rsidP="008C3B75">
            <w:pPr>
              <w:jc w:val="right"/>
            </w:pPr>
            <w:r>
              <w:rPr>
                <w:rFonts w:hint="eastAsia"/>
              </w:rPr>
              <w:t>0</w:t>
            </w:r>
          </w:p>
        </w:tc>
        <w:sdt>
          <w:sdtPr>
            <w:rPr>
              <w14:ligatures w14:val="standardContextual"/>
            </w:rPr>
            <w:alias w:val="董事、监事、高级管理人员是否在公司关联方获取报酬"/>
            <w:tag w:val="_GBC_ca79c4e139754ecd84ca3e60eb23b31d"/>
            <w:id w:val="-2140875123"/>
            <w:comboBox>
              <w:listItem w:displayText="是" w:value="是"/>
              <w:listItem w:displayText="否" w:value="否"/>
            </w:comboBox>
          </w:sdtPr>
          <w:sdtEndPr/>
          <w:sdtContent>
            <w:tc>
              <w:tcPr>
                <w:tcW w:w="360" w:type="pct"/>
                <w:vAlign w:val="center"/>
              </w:tcPr>
              <w:p w14:paraId="14714CD0" w14:textId="77777777" w:rsidR="008C3B75" w:rsidRDefault="008C3B75" w:rsidP="008C3B75">
                <w:pPr>
                  <w:jc w:val="left"/>
                  <w:rPr>
                    <w:rFonts w:asciiTheme="minorHAnsi" w:eastAsiaTheme="minorEastAsia" w:hAnsiTheme="minorHAnsi" w:cstheme="minorBidi"/>
                    <w:kern w:val="2"/>
                    <w14:ligatures w14:val="standardContextual"/>
                  </w:rPr>
                </w:pPr>
                <w:r>
                  <w:rPr>
                    <w14:ligatures w14:val="standardContextual"/>
                  </w:rPr>
                  <w:t>是</w:t>
                </w:r>
              </w:p>
            </w:tc>
          </w:sdtContent>
        </w:sdt>
      </w:tr>
      <w:tr w:rsidR="008C3B75" w14:paraId="3E30AC77" w14:textId="77777777" w:rsidTr="008C3B75">
        <w:trPr>
          <w:trHeight w:val="132"/>
          <w:jc w:val="center"/>
        </w:trPr>
        <w:tc>
          <w:tcPr>
            <w:tcW w:w="359" w:type="pct"/>
            <w:vMerge w:val="restart"/>
            <w:vAlign w:val="center"/>
          </w:tcPr>
          <w:p w14:paraId="63513E7E" w14:textId="77777777" w:rsidR="008C3B75" w:rsidRDefault="008C3B75" w:rsidP="008C3B75">
            <w:r>
              <w:t>张强</w:t>
            </w:r>
          </w:p>
        </w:tc>
        <w:tc>
          <w:tcPr>
            <w:tcW w:w="928" w:type="pct"/>
            <w:vAlign w:val="center"/>
          </w:tcPr>
          <w:p w14:paraId="3ED75432" w14:textId="77777777" w:rsidR="008C3B75" w:rsidRDefault="008C3B75" w:rsidP="008C3B75">
            <w:r>
              <w:rPr>
                <w:rFonts w:hint="eastAsia"/>
              </w:rPr>
              <w:t>董事（离任）</w:t>
            </w:r>
          </w:p>
        </w:tc>
        <w:tc>
          <w:tcPr>
            <w:tcW w:w="362" w:type="pct"/>
            <w:vMerge w:val="restart"/>
            <w:vAlign w:val="center"/>
          </w:tcPr>
          <w:p w14:paraId="65C5D5A2" w14:textId="77777777" w:rsidR="008C3B75" w:rsidRDefault="008C3B75" w:rsidP="008C3B75">
            <w:r>
              <w:t>男</w:t>
            </w:r>
          </w:p>
        </w:tc>
        <w:tc>
          <w:tcPr>
            <w:tcW w:w="207" w:type="pct"/>
            <w:vMerge w:val="restart"/>
            <w:vAlign w:val="center"/>
          </w:tcPr>
          <w:p w14:paraId="71A18F06" w14:textId="77777777" w:rsidR="008C3B75" w:rsidRDefault="008C3B75" w:rsidP="008C3B75">
            <w:r>
              <w:t>57</w:t>
            </w:r>
          </w:p>
        </w:tc>
        <w:tc>
          <w:tcPr>
            <w:tcW w:w="567" w:type="pct"/>
            <w:vAlign w:val="center"/>
          </w:tcPr>
          <w:p w14:paraId="5DF8DDF3" w14:textId="77777777" w:rsidR="008C3B75" w:rsidRDefault="008C3B75" w:rsidP="008C3B75">
            <w:r>
              <w:t>2009-07-30</w:t>
            </w:r>
          </w:p>
        </w:tc>
        <w:tc>
          <w:tcPr>
            <w:tcW w:w="567" w:type="pct"/>
            <w:vMerge w:val="restart"/>
            <w:vAlign w:val="center"/>
          </w:tcPr>
          <w:p w14:paraId="2F67AE63" w14:textId="77777777" w:rsidR="008C3B75" w:rsidRDefault="008C3B75" w:rsidP="008C3B75">
            <w:r w:rsidRPr="00965EF0">
              <w:t>2023-07-28</w:t>
            </w:r>
          </w:p>
        </w:tc>
        <w:tc>
          <w:tcPr>
            <w:tcW w:w="257" w:type="pct"/>
            <w:vMerge w:val="restart"/>
            <w:vAlign w:val="center"/>
          </w:tcPr>
          <w:p w14:paraId="3799D027" w14:textId="77777777" w:rsidR="008C3B75" w:rsidRDefault="008C3B75" w:rsidP="008C3B75">
            <w:pPr>
              <w:jc w:val="right"/>
              <w:rPr>
                <w:sz w:val="24"/>
              </w:rPr>
            </w:pPr>
            <w:r>
              <w:t>0</w:t>
            </w:r>
          </w:p>
        </w:tc>
        <w:tc>
          <w:tcPr>
            <w:tcW w:w="258" w:type="pct"/>
            <w:vMerge w:val="restart"/>
            <w:vAlign w:val="center"/>
          </w:tcPr>
          <w:p w14:paraId="22D326E3" w14:textId="77777777" w:rsidR="008C3B75" w:rsidRDefault="008C3B75" w:rsidP="008C3B75">
            <w:pPr>
              <w:jc w:val="right"/>
            </w:pPr>
            <w:r>
              <w:t>0</w:t>
            </w:r>
          </w:p>
        </w:tc>
        <w:tc>
          <w:tcPr>
            <w:tcW w:w="360" w:type="pct"/>
            <w:vMerge w:val="restart"/>
            <w:vAlign w:val="center"/>
          </w:tcPr>
          <w:p w14:paraId="19878738" w14:textId="77777777" w:rsidR="008C3B75" w:rsidRDefault="008C3B75" w:rsidP="008C3B75">
            <w:pPr>
              <w:jc w:val="right"/>
            </w:pPr>
            <w:r>
              <w:t>0</w:t>
            </w:r>
          </w:p>
        </w:tc>
        <w:tc>
          <w:tcPr>
            <w:tcW w:w="258" w:type="pct"/>
            <w:vMerge w:val="restart"/>
            <w:vAlign w:val="center"/>
          </w:tcPr>
          <w:p w14:paraId="7F5B1E05" w14:textId="77777777" w:rsidR="008C3B75" w:rsidRDefault="008C3B75" w:rsidP="008C3B75"/>
        </w:tc>
        <w:tc>
          <w:tcPr>
            <w:tcW w:w="516" w:type="pct"/>
            <w:vMerge w:val="restart"/>
            <w:vAlign w:val="center"/>
          </w:tcPr>
          <w:p w14:paraId="659BAC3C" w14:textId="77777777" w:rsidR="008C3B75" w:rsidRDefault="008C3B75" w:rsidP="008C3B75">
            <w:pPr>
              <w:jc w:val="right"/>
            </w:pPr>
            <w:r>
              <w:t>64.27</w:t>
            </w:r>
          </w:p>
        </w:tc>
        <w:sdt>
          <w:sdtPr>
            <w:rPr>
              <w14:ligatures w14:val="standardContextual"/>
            </w:rPr>
            <w:alias w:val="董事、监事、高级管理人员是否在公司关联方获取报酬"/>
            <w:tag w:val="_GBC_ca79c4e139754ecd84ca3e60eb23b31d"/>
            <w:id w:val="1062291541"/>
            <w:comboBox>
              <w:listItem w:displayText="是" w:value="是"/>
              <w:listItem w:displayText="否" w:value="否"/>
            </w:comboBox>
          </w:sdtPr>
          <w:sdtEndPr/>
          <w:sdtContent>
            <w:tc>
              <w:tcPr>
                <w:tcW w:w="360" w:type="pct"/>
                <w:vMerge w:val="restart"/>
                <w:vAlign w:val="center"/>
              </w:tcPr>
              <w:p w14:paraId="202B74E8" w14:textId="77777777" w:rsidR="008C3B75" w:rsidRDefault="008C3B75" w:rsidP="008C3B75">
                <w:pPr>
                  <w:jc w:val="left"/>
                  <w:rPr>
                    <w:rFonts w:asciiTheme="minorHAnsi" w:eastAsiaTheme="minorEastAsia" w:hAnsiTheme="minorHAnsi" w:cstheme="minorBidi"/>
                    <w:kern w:val="2"/>
                    <w14:ligatures w14:val="standardContextual"/>
                  </w:rPr>
                </w:pPr>
                <w:r>
                  <w:rPr>
                    <w14:ligatures w14:val="standardContextual"/>
                  </w:rPr>
                  <w:t>否</w:t>
                </w:r>
              </w:p>
            </w:tc>
          </w:sdtContent>
        </w:sdt>
      </w:tr>
      <w:tr w:rsidR="008C3B75" w14:paraId="53905500" w14:textId="77777777" w:rsidTr="008C3B75">
        <w:trPr>
          <w:trHeight w:val="132"/>
          <w:jc w:val="center"/>
        </w:trPr>
        <w:tc>
          <w:tcPr>
            <w:tcW w:w="359" w:type="pct"/>
            <w:vMerge/>
            <w:vAlign w:val="center"/>
          </w:tcPr>
          <w:p w14:paraId="6C55364E" w14:textId="77777777" w:rsidR="008C3B75" w:rsidRDefault="008C3B75" w:rsidP="008C3B75"/>
        </w:tc>
        <w:tc>
          <w:tcPr>
            <w:tcW w:w="928" w:type="pct"/>
            <w:vAlign w:val="center"/>
          </w:tcPr>
          <w:p w14:paraId="1C114FD1" w14:textId="77777777" w:rsidR="008C3B75" w:rsidRDefault="008C3B75" w:rsidP="008C3B75">
            <w:r>
              <w:t>总经理</w:t>
            </w:r>
            <w:r>
              <w:rPr>
                <w:rFonts w:hint="eastAsia"/>
              </w:rPr>
              <w:t>（离任）</w:t>
            </w:r>
          </w:p>
        </w:tc>
        <w:tc>
          <w:tcPr>
            <w:tcW w:w="362" w:type="pct"/>
            <w:vMerge/>
            <w:vAlign w:val="center"/>
          </w:tcPr>
          <w:p w14:paraId="5F2FB39B" w14:textId="77777777" w:rsidR="008C3B75" w:rsidRDefault="008C3B75" w:rsidP="008C3B75"/>
        </w:tc>
        <w:tc>
          <w:tcPr>
            <w:tcW w:w="207" w:type="pct"/>
            <w:vMerge/>
            <w:vAlign w:val="center"/>
          </w:tcPr>
          <w:p w14:paraId="440A215E" w14:textId="77777777" w:rsidR="008C3B75" w:rsidRDefault="008C3B75" w:rsidP="008C3B75"/>
        </w:tc>
        <w:tc>
          <w:tcPr>
            <w:tcW w:w="567" w:type="pct"/>
            <w:vAlign w:val="center"/>
          </w:tcPr>
          <w:p w14:paraId="53AEE7BE" w14:textId="77777777" w:rsidR="008C3B75" w:rsidRDefault="008C3B75" w:rsidP="008C3B75">
            <w:r>
              <w:t>2021-08-20</w:t>
            </w:r>
          </w:p>
        </w:tc>
        <w:tc>
          <w:tcPr>
            <w:tcW w:w="567" w:type="pct"/>
            <w:vMerge/>
            <w:vAlign w:val="center"/>
          </w:tcPr>
          <w:p w14:paraId="77FD40A2" w14:textId="77777777" w:rsidR="008C3B75" w:rsidRDefault="008C3B75" w:rsidP="008C3B75"/>
        </w:tc>
        <w:tc>
          <w:tcPr>
            <w:tcW w:w="257" w:type="pct"/>
            <w:vMerge/>
            <w:vAlign w:val="center"/>
          </w:tcPr>
          <w:p w14:paraId="49A5742C" w14:textId="77777777" w:rsidR="008C3B75" w:rsidRDefault="008C3B75" w:rsidP="008C3B75">
            <w:pPr>
              <w:jc w:val="right"/>
              <w:rPr>
                <w:sz w:val="24"/>
              </w:rPr>
            </w:pPr>
          </w:p>
        </w:tc>
        <w:tc>
          <w:tcPr>
            <w:tcW w:w="258" w:type="pct"/>
            <w:vMerge/>
            <w:vAlign w:val="center"/>
          </w:tcPr>
          <w:p w14:paraId="6B66966C" w14:textId="77777777" w:rsidR="008C3B75" w:rsidRDefault="008C3B75" w:rsidP="008C3B75">
            <w:pPr>
              <w:jc w:val="right"/>
            </w:pPr>
          </w:p>
        </w:tc>
        <w:tc>
          <w:tcPr>
            <w:tcW w:w="360" w:type="pct"/>
            <w:vMerge/>
            <w:vAlign w:val="center"/>
          </w:tcPr>
          <w:p w14:paraId="59A5904A" w14:textId="77777777" w:rsidR="008C3B75" w:rsidRDefault="008C3B75" w:rsidP="008C3B75">
            <w:pPr>
              <w:jc w:val="right"/>
            </w:pPr>
          </w:p>
        </w:tc>
        <w:tc>
          <w:tcPr>
            <w:tcW w:w="258" w:type="pct"/>
            <w:vMerge/>
            <w:vAlign w:val="center"/>
          </w:tcPr>
          <w:p w14:paraId="3F9D45D1" w14:textId="77777777" w:rsidR="008C3B75" w:rsidRDefault="008C3B75" w:rsidP="008C3B75"/>
        </w:tc>
        <w:tc>
          <w:tcPr>
            <w:tcW w:w="516" w:type="pct"/>
            <w:vMerge/>
            <w:vAlign w:val="center"/>
          </w:tcPr>
          <w:p w14:paraId="0F8C4217" w14:textId="77777777" w:rsidR="008C3B75" w:rsidRDefault="008C3B75" w:rsidP="008C3B75">
            <w:pPr>
              <w:jc w:val="right"/>
            </w:pPr>
          </w:p>
        </w:tc>
        <w:tc>
          <w:tcPr>
            <w:tcW w:w="360" w:type="pct"/>
            <w:vMerge/>
            <w:vAlign w:val="center"/>
          </w:tcPr>
          <w:p w14:paraId="12D013B2" w14:textId="77777777" w:rsidR="008C3B75" w:rsidRDefault="008C3B75" w:rsidP="008C3B75">
            <w:pPr>
              <w:rPr>
                <w:rFonts w:asciiTheme="minorHAnsi" w:eastAsiaTheme="minorEastAsia" w:hAnsiTheme="minorHAnsi" w:cstheme="minorBidi"/>
                <w:kern w:val="2"/>
                <w14:ligatures w14:val="standardContextual"/>
              </w:rPr>
            </w:pPr>
          </w:p>
        </w:tc>
      </w:tr>
      <w:tr w:rsidR="008C3B75" w14:paraId="38CECB1D" w14:textId="77777777" w:rsidTr="008C3B75">
        <w:trPr>
          <w:trHeight w:val="132"/>
          <w:jc w:val="center"/>
        </w:trPr>
        <w:tc>
          <w:tcPr>
            <w:tcW w:w="359" w:type="pct"/>
            <w:vMerge w:val="restart"/>
            <w:vAlign w:val="center"/>
          </w:tcPr>
          <w:p w14:paraId="6319C9D3" w14:textId="77777777" w:rsidR="008C3B75" w:rsidRDefault="008C3B75" w:rsidP="008C3B75">
            <w:r>
              <w:t>吴仲全</w:t>
            </w:r>
          </w:p>
        </w:tc>
        <w:tc>
          <w:tcPr>
            <w:tcW w:w="928" w:type="pct"/>
            <w:vAlign w:val="center"/>
          </w:tcPr>
          <w:p w14:paraId="6F6081E9" w14:textId="77777777" w:rsidR="008C3B75" w:rsidRDefault="008C3B75" w:rsidP="008C3B75">
            <w:r>
              <w:t>董事</w:t>
            </w:r>
          </w:p>
        </w:tc>
        <w:tc>
          <w:tcPr>
            <w:tcW w:w="362" w:type="pct"/>
            <w:vMerge w:val="restart"/>
            <w:vAlign w:val="center"/>
          </w:tcPr>
          <w:p w14:paraId="6464B4D0" w14:textId="77777777" w:rsidR="008C3B75" w:rsidRDefault="008C3B75" w:rsidP="008C3B75">
            <w:r>
              <w:t>男</w:t>
            </w:r>
          </w:p>
        </w:tc>
        <w:tc>
          <w:tcPr>
            <w:tcW w:w="207" w:type="pct"/>
            <w:vMerge w:val="restart"/>
            <w:vAlign w:val="center"/>
          </w:tcPr>
          <w:p w14:paraId="0679826E" w14:textId="77777777" w:rsidR="008C3B75" w:rsidRDefault="008C3B75" w:rsidP="008C3B75">
            <w:r>
              <w:t>58</w:t>
            </w:r>
          </w:p>
        </w:tc>
        <w:tc>
          <w:tcPr>
            <w:tcW w:w="567" w:type="pct"/>
            <w:vAlign w:val="center"/>
          </w:tcPr>
          <w:p w14:paraId="7E8D7AE4" w14:textId="77777777" w:rsidR="008C3B75" w:rsidRDefault="008C3B75" w:rsidP="008C3B75">
            <w:r>
              <w:t>2021-11-08</w:t>
            </w:r>
          </w:p>
        </w:tc>
        <w:tc>
          <w:tcPr>
            <w:tcW w:w="567" w:type="pct"/>
            <w:vAlign w:val="center"/>
          </w:tcPr>
          <w:p w14:paraId="14B0813B" w14:textId="77777777" w:rsidR="008C3B75" w:rsidRDefault="008C3B75" w:rsidP="008C3B75"/>
        </w:tc>
        <w:tc>
          <w:tcPr>
            <w:tcW w:w="257" w:type="pct"/>
            <w:vMerge w:val="restart"/>
            <w:vAlign w:val="center"/>
          </w:tcPr>
          <w:p w14:paraId="525A6669" w14:textId="77777777" w:rsidR="008C3B75" w:rsidRDefault="008C3B75" w:rsidP="008C3B75">
            <w:pPr>
              <w:jc w:val="right"/>
              <w:rPr>
                <w:sz w:val="24"/>
              </w:rPr>
            </w:pPr>
            <w:r>
              <w:t>0</w:t>
            </w:r>
          </w:p>
        </w:tc>
        <w:tc>
          <w:tcPr>
            <w:tcW w:w="258" w:type="pct"/>
            <w:vMerge w:val="restart"/>
            <w:vAlign w:val="center"/>
          </w:tcPr>
          <w:p w14:paraId="7117A9E6" w14:textId="77777777" w:rsidR="008C3B75" w:rsidRDefault="008C3B75" w:rsidP="008C3B75">
            <w:pPr>
              <w:jc w:val="right"/>
            </w:pPr>
            <w:r>
              <w:t>0</w:t>
            </w:r>
          </w:p>
        </w:tc>
        <w:tc>
          <w:tcPr>
            <w:tcW w:w="360" w:type="pct"/>
            <w:vMerge w:val="restart"/>
            <w:vAlign w:val="center"/>
          </w:tcPr>
          <w:p w14:paraId="33DDE201" w14:textId="77777777" w:rsidR="008C3B75" w:rsidRDefault="008C3B75" w:rsidP="008C3B75">
            <w:pPr>
              <w:jc w:val="right"/>
            </w:pPr>
            <w:r>
              <w:t>0</w:t>
            </w:r>
          </w:p>
        </w:tc>
        <w:tc>
          <w:tcPr>
            <w:tcW w:w="258" w:type="pct"/>
            <w:vMerge w:val="restart"/>
            <w:vAlign w:val="center"/>
          </w:tcPr>
          <w:p w14:paraId="6234072B" w14:textId="77777777" w:rsidR="008C3B75" w:rsidRDefault="008C3B75" w:rsidP="008C3B75"/>
        </w:tc>
        <w:tc>
          <w:tcPr>
            <w:tcW w:w="516" w:type="pct"/>
            <w:vMerge w:val="restart"/>
            <w:vAlign w:val="center"/>
          </w:tcPr>
          <w:p w14:paraId="0103EF6A" w14:textId="77777777" w:rsidR="008C3B75" w:rsidRDefault="008C3B75" w:rsidP="008C3B75">
            <w:pPr>
              <w:jc w:val="right"/>
            </w:pPr>
            <w:r>
              <w:t>5.53</w:t>
            </w:r>
          </w:p>
        </w:tc>
        <w:tc>
          <w:tcPr>
            <w:tcW w:w="360" w:type="pct"/>
            <w:vMerge w:val="restart"/>
            <w:vAlign w:val="center"/>
          </w:tcPr>
          <w:p w14:paraId="0F04737A"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4C798ED8" w14:textId="77777777" w:rsidTr="008C3B75">
        <w:trPr>
          <w:trHeight w:val="132"/>
          <w:jc w:val="center"/>
        </w:trPr>
        <w:tc>
          <w:tcPr>
            <w:tcW w:w="359" w:type="pct"/>
            <w:vMerge/>
            <w:vAlign w:val="center"/>
          </w:tcPr>
          <w:p w14:paraId="7052FAED" w14:textId="77777777" w:rsidR="008C3B75" w:rsidRDefault="008C3B75" w:rsidP="008C3B75"/>
        </w:tc>
        <w:tc>
          <w:tcPr>
            <w:tcW w:w="928" w:type="pct"/>
            <w:vAlign w:val="center"/>
          </w:tcPr>
          <w:p w14:paraId="3A714119" w14:textId="77777777" w:rsidR="008C3B75" w:rsidRDefault="008C3B75" w:rsidP="008C3B75">
            <w:r>
              <w:t>党委副书记</w:t>
            </w:r>
          </w:p>
        </w:tc>
        <w:tc>
          <w:tcPr>
            <w:tcW w:w="362" w:type="pct"/>
            <w:vMerge/>
            <w:vAlign w:val="center"/>
          </w:tcPr>
          <w:p w14:paraId="25DB1E3F" w14:textId="77777777" w:rsidR="008C3B75" w:rsidRDefault="008C3B75" w:rsidP="008C3B75"/>
        </w:tc>
        <w:tc>
          <w:tcPr>
            <w:tcW w:w="207" w:type="pct"/>
            <w:vMerge/>
            <w:vAlign w:val="center"/>
          </w:tcPr>
          <w:p w14:paraId="62241945" w14:textId="77777777" w:rsidR="008C3B75" w:rsidRDefault="008C3B75" w:rsidP="008C3B75"/>
        </w:tc>
        <w:tc>
          <w:tcPr>
            <w:tcW w:w="567" w:type="pct"/>
            <w:vAlign w:val="center"/>
          </w:tcPr>
          <w:p w14:paraId="1DEA69B9" w14:textId="77777777" w:rsidR="008C3B75" w:rsidRDefault="008C3B75" w:rsidP="008C3B75">
            <w:r>
              <w:t>2018-08-24</w:t>
            </w:r>
          </w:p>
        </w:tc>
        <w:tc>
          <w:tcPr>
            <w:tcW w:w="567" w:type="pct"/>
            <w:vAlign w:val="center"/>
          </w:tcPr>
          <w:p w14:paraId="44E6A923" w14:textId="77777777" w:rsidR="008C3B75" w:rsidRDefault="008C3B75" w:rsidP="008C3B75"/>
        </w:tc>
        <w:tc>
          <w:tcPr>
            <w:tcW w:w="257" w:type="pct"/>
            <w:vMerge/>
            <w:vAlign w:val="center"/>
          </w:tcPr>
          <w:p w14:paraId="5FF36FC4" w14:textId="77777777" w:rsidR="008C3B75" w:rsidRDefault="008C3B75" w:rsidP="008C3B75">
            <w:pPr>
              <w:jc w:val="right"/>
              <w:rPr>
                <w:sz w:val="24"/>
              </w:rPr>
            </w:pPr>
          </w:p>
        </w:tc>
        <w:tc>
          <w:tcPr>
            <w:tcW w:w="258" w:type="pct"/>
            <w:vMerge/>
            <w:vAlign w:val="center"/>
          </w:tcPr>
          <w:p w14:paraId="19139A0E" w14:textId="77777777" w:rsidR="008C3B75" w:rsidRDefault="008C3B75" w:rsidP="008C3B75">
            <w:pPr>
              <w:jc w:val="right"/>
            </w:pPr>
          </w:p>
        </w:tc>
        <w:tc>
          <w:tcPr>
            <w:tcW w:w="360" w:type="pct"/>
            <w:vMerge/>
            <w:vAlign w:val="center"/>
          </w:tcPr>
          <w:p w14:paraId="2009DB7C" w14:textId="77777777" w:rsidR="008C3B75" w:rsidRDefault="008C3B75" w:rsidP="008C3B75">
            <w:pPr>
              <w:jc w:val="right"/>
            </w:pPr>
          </w:p>
        </w:tc>
        <w:tc>
          <w:tcPr>
            <w:tcW w:w="258" w:type="pct"/>
            <w:vMerge/>
            <w:vAlign w:val="center"/>
          </w:tcPr>
          <w:p w14:paraId="3535FA11" w14:textId="77777777" w:rsidR="008C3B75" w:rsidRDefault="008C3B75" w:rsidP="008C3B75"/>
        </w:tc>
        <w:tc>
          <w:tcPr>
            <w:tcW w:w="516" w:type="pct"/>
            <w:vMerge/>
            <w:vAlign w:val="center"/>
          </w:tcPr>
          <w:p w14:paraId="72C725BB" w14:textId="77777777" w:rsidR="008C3B75" w:rsidRDefault="008C3B75" w:rsidP="008C3B75">
            <w:pPr>
              <w:jc w:val="right"/>
            </w:pPr>
          </w:p>
        </w:tc>
        <w:tc>
          <w:tcPr>
            <w:tcW w:w="360" w:type="pct"/>
            <w:vMerge/>
            <w:vAlign w:val="center"/>
          </w:tcPr>
          <w:p w14:paraId="5CFF62AE" w14:textId="77777777" w:rsidR="008C3B75" w:rsidRDefault="008C3B75" w:rsidP="008C3B75">
            <w:pPr>
              <w:rPr>
                <w:rFonts w:asciiTheme="minorHAnsi" w:eastAsiaTheme="minorEastAsia" w:hAnsiTheme="minorHAnsi" w:cstheme="minorBidi"/>
                <w:kern w:val="2"/>
                <w14:ligatures w14:val="standardContextual"/>
              </w:rPr>
            </w:pPr>
          </w:p>
        </w:tc>
      </w:tr>
      <w:tr w:rsidR="008C3B75" w14:paraId="382DD456" w14:textId="77777777" w:rsidTr="008C3B75">
        <w:trPr>
          <w:trHeight w:val="132"/>
          <w:jc w:val="center"/>
        </w:trPr>
        <w:tc>
          <w:tcPr>
            <w:tcW w:w="359" w:type="pct"/>
            <w:vAlign w:val="center"/>
          </w:tcPr>
          <w:p w14:paraId="6E69C1F1" w14:textId="77777777" w:rsidR="008C3B75" w:rsidRDefault="008C3B75" w:rsidP="008C3B75">
            <w:r>
              <w:t>黄继</w:t>
            </w:r>
          </w:p>
        </w:tc>
        <w:tc>
          <w:tcPr>
            <w:tcW w:w="928" w:type="pct"/>
            <w:vAlign w:val="center"/>
          </w:tcPr>
          <w:p w14:paraId="6A4233B5" w14:textId="53C31A5B" w:rsidR="008C3B75" w:rsidRDefault="008C3B75" w:rsidP="008C3B75">
            <w:r>
              <w:t>董事、副总经理（</w:t>
            </w:r>
            <w:r w:rsidR="00216E25">
              <w:rPr>
                <w:rFonts w:hint="eastAsia"/>
              </w:rPr>
              <w:t>退</w:t>
            </w:r>
            <w:r w:rsidR="00216E25">
              <w:t>休</w:t>
            </w:r>
            <w:r>
              <w:t>）</w:t>
            </w:r>
          </w:p>
        </w:tc>
        <w:tc>
          <w:tcPr>
            <w:tcW w:w="362" w:type="pct"/>
            <w:vAlign w:val="center"/>
          </w:tcPr>
          <w:p w14:paraId="08C69C05" w14:textId="77777777" w:rsidR="008C3B75" w:rsidRDefault="008C3B75" w:rsidP="008C3B75">
            <w:r>
              <w:t>男</w:t>
            </w:r>
          </w:p>
        </w:tc>
        <w:tc>
          <w:tcPr>
            <w:tcW w:w="207" w:type="pct"/>
            <w:vAlign w:val="center"/>
          </w:tcPr>
          <w:p w14:paraId="465C298F" w14:textId="77777777" w:rsidR="008C3B75" w:rsidRDefault="008C3B75" w:rsidP="008C3B75">
            <w:r>
              <w:t>60</w:t>
            </w:r>
          </w:p>
        </w:tc>
        <w:tc>
          <w:tcPr>
            <w:tcW w:w="567" w:type="pct"/>
            <w:vAlign w:val="center"/>
          </w:tcPr>
          <w:p w14:paraId="58B32033" w14:textId="77777777" w:rsidR="008C3B75" w:rsidRDefault="008C3B75" w:rsidP="008C3B75">
            <w:r>
              <w:t>2014-04-03</w:t>
            </w:r>
          </w:p>
        </w:tc>
        <w:tc>
          <w:tcPr>
            <w:tcW w:w="567" w:type="pct"/>
            <w:vAlign w:val="center"/>
          </w:tcPr>
          <w:p w14:paraId="6AE728C7" w14:textId="77777777" w:rsidR="008C3B75" w:rsidRDefault="008C3B75" w:rsidP="008C3B75">
            <w:r>
              <w:t>2023-03-21</w:t>
            </w:r>
          </w:p>
        </w:tc>
        <w:tc>
          <w:tcPr>
            <w:tcW w:w="257" w:type="pct"/>
            <w:vAlign w:val="center"/>
          </w:tcPr>
          <w:p w14:paraId="41145BD8" w14:textId="77777777" w:rsidR="008C3B75" w:rsidRDefault="008C3B75" w:rsidP="008C3B75">
            <w:pPr>
              <w:jc w:val="right"/>
              <w:rPr>
                <w:sz w:val="24"/>
              </w:rPr>
            </w:pPr>
            <w:r>
              <w:t>0</w:t>
            </w:r>
          </w:p>
        </w:tc>
        <w:tc>
          <w:tcPr>
            <w:tcW w:w="258" w:type="pct"/>
            <w:vAlign w:val="center"/>
          </w:tcPr>
          <w:p w14:paraId="4514498E" w14:textId="77777777" w:rsidR="008C3B75" w:rsidRDefault="008C3B75" w:rsidP="008C3B75">
            <w:pPr>
              <w:jc w:val="right"/>
            </w:pPr>
            <w:r>
              <w:t>0</w:t>
            </w:r>
          </w:p>
        </w:tc>
        <w:tc>
          <w:tcPr>
            <w:tcW w:w="360" w:type="pct"/>
            <w:vAlign w:val="center"/>
          </w:tcPr>
          <w:p w14:paraId="3656AF7E" w14:textId="77777777" w:rsidR="008C3B75" w:rsidRDefault="008C3B75" w:rsidP="008C3B75">
            <w:pPr>
              <w:jc w:val="right"/>
            </w:pPr>
            <w:r>
              <w:t>0</w:t>
            </w:r>
          </w:p>
        </w:tc>
        <w:tc>
          <w:tcPr>
            <w:tcW w:w="258" w:type="pct"/>
            <w:vAlign w:val="center"/>
          </w:tcPr>
          <w:p w14:paraId="3697459F" w14:textId="77777777" w:rsidR="008C3B75" w:rsidRDefault="008C3B75" w:rsidP="008C3B75"/>
        </w:tc>
        <w:tc>
          <w:tcPr>
            <w:tcW w:w="516" w:type="pct"/>
            <w:vAlign w:val="center"/>
          </w:tcPr>
          <w:p w14:paraId="6456BE39" w14:textId="77777777" w:rsidR="008C3B75" w:rsidRDefault="008C3B75" w:rsidP="008C3B75">
            <w:pPr>
              <w:jc w:val="right"/>
            </w:pPr>
            <w:r>
              <w:t>51.07</w:t>
            </w:r>
          </w:p>
        </w:tc>
        <w:tc>
          <w:tcPr>
            <w:tcW w:w="360" w:type="pct"/>
            <w:vAlign w:val="center"/>
          </w:tcPr>
          <w:p w14:paraId="6ECC8C43"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387C0F6F" w14:textId="77777777" w:rsidTr="008C3B75">
        <w:trPr>
          <w:trHeight w:val="132"/>
          <w:jc w:val="center"/>
        </w:trPr>
        <w:tc>
          <w:tcPr>
            <w:tcW w:w="359" w:type="pct"/>
            <w:vAlign w:val="center"/>
          </w:tcPr>
          <w:p w14:paraId="5137B398" w14:textId="77777777" w:rsidR="008C3B75" w:rsidRDefault="008C3B75" w:rsidP="008C3B75">
            <w:r>
              <w:t>曹浪</w:t>
            </w:r>
          </w:p>
        </w:tc>
        <w:tc>
          <w:tcPr>
            <w:tcW w:w="928" w:type="pct"/>
            <w:vAlign w:val="center"/>
          </w:tcPr>
          <w:p w14:paraId="60F1AB94" w14:textId="7ED6E561" w:rsidR="008C3B75" w:rsidRDefault="008C3B75" w:rsidP="008C3B75">
            <w:r>
              <w:t>董事、财务总监（</w:t>
            </w:r>
            <w:r w:rsidR="00216E25">
              <w:rPr>
                <w:rFonts w:hint="eastAsia"/>
              </w:rPr>
              <w:t>退</w:t>
            </w:r>
            <w:r w:rsidR="00216E25">
              <w:t>休</w:t>
            </w:r>
            <w:r>
              <w:t>）</w:t>
            </w:r>
          </w:p>
        </w:tc>
        <w:tc>
          <w:tcPr>
            <w:tcW w:w="362" w:type="pct"/>
            <w:vAlign w:val="center"/>
          </w:tcPr>
          <w:p w14:paraId="3250330B" w14:textId="77777777" w:rsidR="008C3B75" w:rsidRDefault="008C3B75" w:rsidP="008C3B75">
            <w:r>
              <w:t>女</w:t>
            </w:r>
          </w:p>
        </w:tc>
        <w:tc>
          <w:tcPr>
            <w:tcW w:w="207" w:type="pct"/>
            <w:vAlign w:val="center"/>
          </w:tcPr>
          <w:p w14:paraId="49C30483" w14:textId="77777777" w:rsidR="008C3B75" w:rsidRDefault="008C3B75" w:rsidP="008C3B75">
            <w:r>
              <w:t>61</w:t>
            </w:r>
          </w:p>
        </w:tc>
        <w:tc>
          <w:tcPr>
            <w:tcW w:w="567" w:type="pct"/>
            <w:vAlign w:val="center"/>
          </w:tcPr>
          <w:p w14:paraId="5990F56C" w14:textId="77777777" w:rsidR="008C3B75" w:rsidRDefault="008C3B75" w:rsidP="008C3B75">
            <w:r>
              <w:t>2013-05-28</w:t>
            </w:r>
          </w:p>
        </w:tc>
        <w:tc>
          <w:tcPr>
            <w:tcW w:w="567" w:type="pct"/>
            <w:vAlign w:val="center"/>
          </w:tcPr>
          <w:p w14:paraId="2924164A" w14:textId="77777777" w:rsidR="008C3B75" w:rsidRDefault="008C3B75" w:rsidP="008C3B75">
            <w:r>
              <w:t>2023-01-28</w:t>
            </w:r>
          </w:p>
        </w:tc>
        <w:tc>
          <w:tcPr>
            <w:tcW w:w="257" w:type="pct"/>
            <w:vAlign w:val="center"/>
          </w:tcPr>
          <w:p w14:paraId="6877D77E" w14:textId="77777777" w:rsidR="008C3B75" w:rsidRDefault="008C3B75" w:rsidP="008C3B75">
            <w:pPr>
              <w:jc w:val="right"/>
              <w:rPr>
                <w:sz w:val="24"/>
              </w:rPr>
            </w:pPr>
            <w:r>
              <w:t>0</w:t>
            </w:r>
          </w:p>
        </w:tc>
        <w:tc>
          <w:tcPr>
            <w:tcW w:w="258" w:type="pct"/>
            <w:vAlign w:val="center"/>
          </w:tcPr>
          <w:p w14:paraId="5892E8F8" w14:textId="77777777" w:rsidR="008C3B75" w:rsidRDefault="008C3B75" w:rsidP="008C3B75">
            <w:pPr>
              <w:jc w:val="right"/>
            </w:pPr>
            <w:r>
              <w:t>0</w:t>
            </w:r>
          </w:p>
        </w:tc>
        <w:tc>
          <w:tcPr>
            <w:tcW w:w="360" w:type="pct"/>
            <w:vAlign w:val="center"/>
          </w:tcPr>
          <w:p w14:paraId="17005706" w14:textId="77777777" w:rsidR="008C3B75" w:rsidRDefault="008C3B75" w:rsidP="008C3B75">
            <w:pPr>
              <w:jc w:val="right"/>
            </w:pPr>
            <w:r>
              <w:t>0</w:t>
            </w:r>
          </w:p>
        </w:tc>
        <w:tc>
          <w:tcPr>
            <w:tcW w:w="258" w:type="pct"/>
            <w:vAlign w:val="center"/>
          </w:tcPr>
          <w:p w14:paraId="03174E5C" w14:textId="77777777" w:rsidR="008C3B75" w:rsidRDefault="008C3B75" w:rsidP="008C3B75"/>
        </w:tc>
        <w:tc>
          <w:tcPr>
            <w:tcW w:w="516" w:type="pct"/>
            <w:vAlign w:val="center"/>
          </w:tcPr>
          <w:p w14:paraId="3025D658" w14:textId="77777777" w:rsidR="008C3B75" w:rsidRDefault="008C3B75" w:rsidP="008C3B75">
            <w:pPr>
              <w:jc w:val="right"/>
            </w:pPr>
            <w:r>
              <w:t>43.39</w:t>
            </w:r>
          </w:p>
        </w:tc>
        <w:tc>
          <w:tcPr>
            <w:tcW w:w="360" w:type="pct"/>
            <w:vAlign w:val="center"/>
          </w:tcPr>
          <w:p w14:paraId="369CCD48"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13F523DF" w14:textId="77777777" w:rsidTr="008C3B75">
        <w:trPr>
          <w:trHeight w:val="132"/>
          <w:jc w:val="center"/>
        </w:trPr>
        <w:tc>
          <w:tcPr>
            <w:tcW w:w="359" w:type="pct"/>
            <w:vAlign w:val="center"/>
          </w:tcPr>
          <w:p w14:paraId="0A68EBB8" w14:textId="77777777" w:rsidR="008C3B75" w:rsidRDefault="008C3B75" w:rsidP="008C3B75">
            <w:r>
              <w:t>何坚雄</w:t>
            </w:r>
          </w:p>
        </w:tc>
        <w:tc>
          <w:tcPr>
            <w:tcW w:w="928" w:type="pct"/>
            <w:vAlign w:val="center"/>
          </w:tcPr>
          <w:p w14:paraId="7627B5E0" w14:textId="77777777" w:rsidR="008C3B75" w:rsidRDefault="008C3B75" w:rsidP="008C3B75">
            <w:r>
              <w:t>董事</w:t>
            </w:r>
          </w:p>
        </w:tc>
        <w:tc>
          <w:tcPr>
            <w:tcW w:w="362" w:type="pct"/>
            <w:vAlign w:val="center"/>
          </w:tcPr>
          <w:p w14:paraId="6C794FE1" w14:textId="77777777" w:rsidR="008C3B75" w:rsidRDefault="008C3B75" w:rsidP="008C3B75">
            <w:r>
              <w:t>男</w:t>
            </w:r>
          </w:p>
        </w:tc>
        <w:tc>
          <w:tcPr>
            <w:tcW w:w="207" w:type="pct"/>
            <w:vAlign w:val="center"/>
          </w:tcPr>
          <w:p w14:paraId="04FA4E2C" w14:textId="77777777" w:rsidR="008C3B75" w:rsidRDefault="008C3B75" w:rsidP="008C3B75">
            <w:r>
              <w:t>56</w:t>
            </w:r>
          </w:p>
        </w:tc>
        <w:tc>
          <w:tcPr>
            <w:tcW w:w="567" w:type="pct"/>
            <w:vAlign w:val="center"/>
          </w:tcPr>
          <w:p w14:paraId="1195A2F6" w14:textId="77777777" w:rsidR="008C3B75" w:rsidRDefault="008C3B75" w:rsidP="008C3B75">
            <w:r>
              <w:t>2020-05-12</w:t>
            </w:r>
          </w:p>
        </w:tc>
        <w:tc>
          <w:tcPr>
            <w:tcW w:w="567" w:type="pct"/>
            <w:vAlign w:val="center"/>
          </w:tcPr>
          <w:p w14:paraId="34997AF4" w14:textId="77777777" w:rsidR="008C3B75" w:rsidRDefault="008C3B75" w:rsidP="008C3B75">
            <w:r>
              <w:t> </w:t>
            </w:r>
          </w:p>
        </w:tc>
        <w:tc>
          <w:tcPr>
            <w:tcW w:w="257" w:type="pct"/>
            <w:vAlign w:val="center"/>
          </w:tcPr>
          <w:p w14:paraId="7F0EB655" w14:textId="77777777" w:rsidR="008C3B75" w:rsidRDefault="008C3B75" w:rsidP="008C3B75">
            <w:pPr>
              <w:jc w:val="right"/>
              <w:rPr>
                <w:sz w:val="24"/>
              </w:rPr>
            </w:pPr>
            <w:r>
              <w:t>0</w:t>
            </w:r>
          </w:p>
        </w:tc>
        <w:tc>
          <w:tcPr>
            <w:tcW w:w="258" w:type="pct"/>
            <w:vAlign w:val="center"/>
          </w:tcPr>
          <w:p w14:paraId="7275D6F5" w14:textId="77777777" w:rsidR="008C3B75" w:rsidRDefault="008C3B75" w:rsidP="008C3B75">
            <w:pPr>
              <w:jc w:val="right"/>
            </w:pPr>
            <w:r>
              <w:t>0</w:t>
            </w:r>
          </w:p>
        </w:tc>
        <w:tc>
          <w:tcPr>
            <w:tcW w:w="360" w:type="pct"/>
            <w:vAlign w:val="center"/>
          </w:tcPr>
          <w:p w14:paraId="2DC46D6A" w14:textId="77777777" w:rsidR="008C3B75" w:rsidRDefault="008C3B75" w:rsidP="008C3B75">
            <w:pPr>
              <w:jc w:val="right"/>
            </w:pPr>
            <w:r>
              <w:t>0</w:t>
            </w:r>
          </w:p>
        </w:tc>
        <w:tc>
          <w:tcPr>
            <w:tcW w:w="258" w:type="pct"/>
            <w:vAlign w:val="center"/>
          </w:tcPr>
          <w:p w14:paraId="63A65173" w14:textId="77777777" w:rsidR="008C3B75" w:rsidRDefault="008C3B75" w:rsidP="008C3B75"/>
        </w:tc>
        <w:tc>
          <w:tcPr>
            <w:tcW w:w="516" w:type="pct"/>
            <w:vAlign w:val="center"/>
          </w:tcPr>
          <w:p w14:paraId="7E8F8FBA" w14:textId="77777777" w:rsidR="008C3B75" w:rsidRDefault="00571C2B" w:rsidP="008C3B75">
            <w:pPr>
              <w:jc w:val="right"/>
            </w:pPr>
            <w:r>
              <w:t>0</w:t>
            </w:r>
          </w:p>
        </w:tc>
        <w:tc>
          <w:tcPr>
            <w:tcW w:w="360" w:type="pct"/>
            <w:vAlign w:val="center"/>
          </w:tcPr>
          <w:p w14:paraId="6489C270"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8C3B75" w14:paraId="11DB4FCB" w14:textId="77777777" w:rsidTr="008C3B75">
        <w:trPr>
          <w:trHeight w:val="132"/>
          <w:jc w:val="center"/>
        </w:trPr>
        <w:tc>
          <w:tcPr>
            <w:tcW w:w="359" w:type="pct"/>
            <w:vAlign w:val="center"/>
          </w:tcPr>
          <w:p w14:paraId="3E6DEC0B" w14:textId="77777777" w:rsidR="008C3B75" w:rsidRDefault="008C3B75" w:rsidP="008C3B75">
            <w:r>
              <w:t>黎明</w:t>
            </w:r>
          </w:p>
        </w:tc>
        <w:tc>
          <w:tcPr>
            <w:tcW w:w="928" w:type="pct"/>
            <w:vAlign w:val="center"/>
          </w:tcPr>
          <w:p w14:paraId="1A052728" w14:textId="77777777" w:rsidR="008C3B75" w:rsidRDefault="008C3B75" w:rsidP="008C3B75">
            <w:r>
              <w:t>独立董事</w:t>
            </w:r>
          </w:p>
        </w:tc>
        <w:tc>
          <w:tcPr>
            <w:tcW w:w="362" w:type="pct"/>
            <w:vAlign w:val="center"/>
          </w:tcPr>
          <w:p w14:paraId="52BBF61B" w14:textId="77777777" w:rsidR="008C3B75" w:rsidRDefault="008C3B75" w:rsidP="008C3B75">
            <w:r>
              <w:t>男</w:t>
            </w:r>
          </w:p>
        </w:tc>
        <w:tc>
          <w:tcPr>
            <w:tcW w:w="207" w:type="pct"/>
            <w:vAlign w:val="center"/>
          </w:tcPr>
          <w:p w14:paraId="0FDD5C14" w14:textId="77777777" w:rsidR="008C3B75" w:rsidRDefault="008C3B75" w:rsidP="008C3B75">
            <w:r>
              <w:t>59</w:t>
            </w:r>
          </w:p>
        </w:tc>
        <w:tc>
          <w:tcPr>
            <w:tcW w:w="567" w:type="pct"/>
            <w:vAlign w:val="center"/>
          </w:tcPr>
          <w:p w14:paraId="3A221ED1" w14:textId="77777777" w:rsidR="008C3B75" w:rsidRDefault="008C3B75" w:rsidP="008C3B75">
            <w:r>
              <w:t>2018-07-10</w:t>
            </w:r>
          </w:p>
        </w:tc>
        <w:tc>
          <w:tcPr>
            <w:tcW w:w="567" w:type="pct"/>
            <w:vAlign w:val="center"/>
          </w:tcPr>
          <w:p w14:paraId="4A051091" w14:textId="77777777" w:rsidR="008C3B75" w:rsidRDefault="008C3B75" w:rsidP="008C3B75">
            <w:r>
              <w:t> </w:t>
            </w:r>
          </w:p>
        </w:tc>
        <w:tc>
          <w:tcPr>
            <w:tcW w:w="257" w:type="pct"/>
            <w:vAlign w:val="center"/>
          </w:tcPr>
          <w:p w14:paraId="3F595FF2" w14:textId="77777777" w:rsidR="008C3B75" w:rsidRDefault="008C3B75" w:rsidP="008C3B75">
            <w:pPr>
              <w:jc w:val="right"/>
              <w:rPr>
                <w:sz w:val="24"/>
              </w:rPr>
            </w:pPr>
            <w:r>
              <w:t>0</w:t>
            </w:r>
          </w:p>
        </w:tc>
        <w:tc>
          <w:tcPr>
            <w:tcW w:w="258" w:type="pct"/>
            <w:vAlign w:val="center"/>
          </w:tcPr>
          <w:p w14:paraId="62C29583" w14:textId="77777777" w:rsidR="008C3B75" w:rsidRDefault="008C3B75" w:rsidP="008C3B75">
            <w:pPr>
              <w:jc w:val="right"/>
            </w:pPr>
            <w:r>
              <w:t>0</w:t>
            </w:r>
          </w:p>
        </w:tc>
        <w:tc>
          <w:tcPr>
            <w:tcW w:w="360" w:type="pct"/>
            <w:vAlign w:val="center"/>
          </w:tcPr>
          <w:p w14:paraId="5DEEB12F" w14:textId="77777777" w:rsidR="008C3B75" w:rsidRDefault="008C3B75" w:rsidP="008C3B75">
            <w:pPr>
              <w:jc w:val="right"/>
            </w:pPr>
            <w:r>
              <w:t>0</w:t>
            </w:r>
          </w:p>
        </w:tc>
        <w:tc>
          <w:tcPr>
            <w:tcW w:w="258" w:type="pct"/>
            <w:vAlign w:val="center"/>
          </w:tcPr>
          <w:p w14:paraId="291035D0" w14:textId="77777777" w:rsidR="008C3B75" w:rsidRDefault="008C3B75" w:rsidP="008C3B75"/>
        </w:tc>
        <w:tc>
          <w:tcPr>
            <w:tcW w:w="516" w:type="pct"/>
            <w:vAlign w:val="center"/>
          </w:tcPr>
          <w:p w14:paraId="6DED28F4" w14:textId="77777777" w:rsidR="008C3B75" w:rsidRDefault="008C3B75" w:rsidP="008C3B75">
            <w:pPr>
              <w:jc w:val="right"/>
            </w:pPr>
            <w:r>
              <w:rPr>
                <w:rFonts w:hint="eastAsia"/>
              </w:rPr>
              <w:t>8.00</w:t>
            </w:r>
          </w:p>
        </w:tc>
        <w:tc>
          <w:tcPr>
            <w:tcW w:w="360" w:type="pct"/>
            <w:vAlign w:val="center"/>
          </w:tcPr>
          <w:p w14:paraId="3E4901EA"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0FDE9CC1" w14:textId="77777777" w:rsidTr="008C3B75">
        <w:trPr>
          <w:trHeight w:val="132"/>
          <w:jc w:val="center"/>
        </w:trPr>
        <w:tc>
          <w:tcPr>
            <w:tcW w:w="359" w:type="pct"/>
            <w:vAlign w:val="center"/>
          </w:tcPr>
          <w:p w14:paraId="2590D3CC" w14:textId="77777777" w:rsidR="008C3B75" w:rsidRDefault="008C3B75" w:rsidP="008C3B75">
            <w:r>
              <w:t>张运</w:t>
            </w:r>
          </w:p>
        </w:tc>
        <w:tc>
          <w:tcPr>
            <w:tcW w:w="928" w:type="pct"/>
            <w:vAlign w:val="center"/>
          </w:tcPr>
          <w:p w14:paraId="401A03AA" w14:textId="77777777" w:rsidR="008C3B75" w:rsidRDefault="008C3B75" w:rsidP="008C3B75">
            <w:r>
              <w:t>独立董事</w:t>
            </w:r>
          </w:p>
        </w:tc>
        <w:tc>
          <w:tcPr>
            <w:tcW w:w="362" w:type="pct"/>
            <w:vAlign w:val="center"/>
          </w:tcPr>
          <w:p w14:paraId="410B6055" w14:textId="77777777" w:rsidR="008C3B75" w:rsidRDefault="008C3B75" w:rsidP="008C3B75">
            <w:r>
              <w:t>女</w:t>
            </w:r>
          </w:p>
        </w:tc>
        <w:tc>
          <w:tcPr>
            <w:tcW w:w="207" w:type="pct"/>
            <w:vAlign w:val="center"/>
          </w:tcPr>
          <w:p w14:paraId="6C7B72F8" w14:textId="77777777" w:rsidR="008C3B75" w:rsidRDefault="008C3B75" w:rsidP="008C3B75">
            <w:r>
              <w:t>57</w:t>
            </w:r>
          </w:p>
        </w:tc>
        <w:tc>
          <w:tcPr>
            <w:tcW w:w="567" w:type="pct"/>
            <w:vAlign w:val="center"/>
          </w:tcPr>
          <w:p w14:paraId="56F688FB" w14:textId="77777777" w:rsidR="008C3B75" w:rsidRDefault="008C3B75" w:rsidP="008C3B75">
            <w:r>
              <w:t>2021-11-08</w:t>
            </w:r>
          </w:p>
        </w:tc>
        <w:tc>
          <w:tcPr>
            <w:tcW w:w="567" w:type="pct"/>
            <w:vAlign w:val="center"/>
          </w:tcPr>
          <w:p w14:paraId="4AF1ECCF" w14:textId="77777777" w:rsidR="008C3B75" w:rsidRDefault="008C3B75" w:rsidP="008C3B75">
            <w:r>
              <w:t> </w:t>
            </w:r>
          </w:p>
        </w:tc>
        <w:tc>
          <w:tcPr>
            <w:tcW w:w="257" w:type="pct"/>
            <w:vAlign w:val="center"/>
          </w:tcPr>
          <w:p w14:paraId="3E16A30E" w14:textId="77777777" w:rsidR="008C3B75" w:rsidRDefault="008C3B75" w:rsidP="008C3B75">
            <w:pPr>
              <w:jc w:val="right"/>
              <w:rPr>
                <w:sz w:val="24"/>
              </w:rPr>
            </w:pPr>
            <w:r>
              <w:t>0</w:t>
            </w:r>
          </w:p>
        </w:tc>
        <w:tc>
          <w:tcPr>
            <w:tcW w:w="258" w:type="pct"/>
            <w:vAlign w:val="center"/>
          </w:tcPr>
          <w:p w14:paraId="057A3278" w14:textId="77777777" w:rsidR="008C3B75" w:rsidRDefault="008C3B75" w:rsidP="008C3B75">
            <w:pPr>
              <w:jc w:val="right"/>
            </w:pPr>
            <w:r>
              <w:t>0</w:t>
            </w:r>
          </w:p>
        </w:tc>
        <w:tc>
          <w:tcPr>
            <w:tcW w:w="360" w:type="pct"/>
            <w:vAlign w:val="center"/>
          </w:tcPr>
          <w:p w14:paraId="3BEEEC07" w14:textId="77777777" w:rsidR="008C3B75" w:rsidRDefault="008C3B75" w:rsidP="008C3B75">
            <w:pPr>
              <w:jc w:val="right"/>
            </w:pPr>
            <w:r>
              <w:t>0</w:t>
            </w:r>
          </w:p>
        </w:tc>
        <w:tc>
          <w:tcPr>
            <w:tcW w:w="258" w:type="pct"/>
            <w:vAlign w:val="center"/>
          </w:tcPr>
          <w:p w14:paraId="57E1987E" w14:textId="77777777" w:rsidR="008C3B75" w:rsidRDefault="008C3B75" w:rsidP="008C3B75"/>
        </w:tc>
        <w:tc>
          <w:tcPr>
            <w:tcW w:w="516" w:type="pct"/>
            <w:vAlign w:val="center"/>
          </w:tcPr>
          <w:p w14:paraId="04A3EC59" w14:textId="77777777" w:rsidR="008C3B75" w:rsidRDefault="008C3B75" w:rsidP="008C3B75">
            <w:pPr>
              <w:jc w:val="right"/>
            </w:pPr>
            <w:r>
              <w:rPr>
                <w:rFonts w:hint="eastAsia"/>
              </w:rPr>
              <w:t>8.00</w:t>
            </w:r>
          </w:p>
        </w:tc>
        <w:tc>
          <w:tcPr>
            <w:tcW w:w="360" w:type="pct"/>
            <w:vAlign w:val="center"/>
          </w:tcPr>
          <w:p w14:paraId="1FAECC41"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64536E3B" w14:textId="77777777" w:rsidTr="008C3B75">
        <w:trPr>
          <w:trHeight w:val="132"/>
          <w:jc w:val="center"/>
        </w:trPr>
        <w:tc>
          <w:tcPr>
            <w:tcW w:w="359" w:type="pct"/>
            <w:vAlign w:val="center"/>
          </w:tcPr>
          <w:p w14:paraId="6A3041FF" w14:textId="77777777" w:rsidR="008C3B75" w:rsidRDefault="008C3B75" w:rsidP="008C3B75">
            <w:r>
              <w:t>文守逊</w:t>
            </w:r>
          </w:p>
        </w:tc>
        <w:tc>
          <w:tcPr>
            <w:tcW w:w="928" w:type="pct"/>
            <w:vAlign w:val="center"/>
          </w:tcPr>
          <w:p w14:paraId="5860C214" w14:textId="77777777" w:rsidR="008C3B75" w:rsidRDefault="008C3B75" w:rsidP="008C3B75">
            <w:r>
              <w:t>独立董事</w:t>
            </w:r>
          </w:p>
        </w:tc>
        <w:tc>
          <w:tcPr>
            <w:tcW w:w="362" w:type="pct"/>
            <w:vAlign w:val="center"/>
          </w:tcPr>
          <w:p w14:paraId="13026F6E" w14:textId="77777777" w:rsidR="008C3B75" w:rsidRDefault="008C3B75" w:rsidP="008C3B75">
            <w:r>
              <w:t>男</w:t>
            </w:r>
          </w:p>
        </w:tc>
        <w:tc>
          <w:tcPr>
            <w:tcW w:w="207" w:type="pct"/>
            <w:vAlign w:val="center"/>
          </w:tcPr>
          <w:p w14:paraId="5F799398" w14:textId="77777777" w:rsidR="008C3B75" w:rsidRDefault="008C3B75" w:rsidP="008C3B75">
            <w:r>
              <w:t>54</w:t>
            </w:r>
          </w:p>
        </w:tc>
        <w:tc>
          <w:tcPr>
            <w:tcW w:w="567" w:type="pct"/>
            <w:vAlign w:val="center"/>
          </w:tcPr>
          <w:p w14:paraId="562016BE" w14:textId="77777777" w:rsidR="008C3B75" w:rsidRDefault="008C3B75" w:rsidP="008C3B75">
            <w:r>
              <w:t>2021-11-08</w:t>
            </w:r>
          </w:p>
        </w:tc>
        <w:tc>
          <w:tcPr>
            <w:tcW w:w="567" w:type="pct"/>
            <w:vAlign w:val="center"/>
          </w:tcPr>
          <w:p w14:paraId="28155FC6" w14:textId="77777777" w:rsidR="008C3B75" w:rsidRDefault="008C3B75" w:rsidP="008C3B75">
            <w:r>
              <w:t> </w:t>
            </w:r>
          </w:p>
        </w:tc>
        <w:tc>
          <w:tcPr>
            <w:tcW w:w="257" w:type="pct"/>
            <w:vAlign w:val="center"/>
          </w:tcPr>
          <w:p w14:paraId="57080638" w14:textId="77777777" w:rsidR="008C3B75" w:rsidRDefault="008C3B75" w:rsidP="008C3B75">
            <w:pPr>
              <w:jc w:val="right"/>
              <w:rPr>
                <w:sz w:val="24"/>
              </w:rPr>
            </w:pPr>
            <w:r>
              <w:t>0</w:t>
            </w:r>
          </w:p>
        </w:tc>
        <w:tc>
          <w:tcPr>
            <w:tcW w:w="258" w:type="pct"/>
            <w:vAlign w:val="center"/>
          </w:tcPr>
          <w:p w14:paraId="69E383A2" w14:textId="77777777" w:rsidR="008C3B75" w:rsidRDefault="008C3B75" w:rsidP="008C3B75">
            <w:pPr>
              <w:jc w:val="right"/>
            </w:pPr>
            <w:r>
              <w:t>0</w:t>
            </w:r>
          </w:p>
        </w:tc>
        <w:tc>
          <w:tcPr>
            <w:tcW w:w="360" w:type="pct"/>
            <w:vAlign w:val="center"/>
          </w:tcPr>
          <w:p w14:paraId="583DD044" w14:textId="77777777" w:rsidR="008C3B75" w:rsidRDefault="008C3B75" w:rsidP="008C3B75">
            <w:pPr>
              <w:jc w:val="right"/>
            </w:pPr>
            <w:r>
              <w:t>0</w:t>
            </w:r>
          </w:p>
        </w:tc>
        <w:tc>
          <w:tcPr>
            <w:tcW w:w="258" w:type="pct"/>
            <w:vAlign w:val="center"/>
          </w:tcPr>
          <w:p w14:paraId="566BA88D" w14:textId="77777777" w:rsidR="008C3B75" w:rsidRDefault="008C3B75" w:rsidP="008C3B75"/>
        </w:tc>
        <w:tc>
          <w:tcPr>
            <w:tcW w:w="516" w:type="pct"/>
            <w:vAlign w:val="center"/>
          </w:tcPr>
          <w:p w14:paraId="7B2E1FFB" w14:textId="77777777" w:rsidR="008C3B75" w:rsidRDefault="008C3B75" w:rsidP="008C3B75">
            <w:pPr>
              <w:jc w:val="right"/>
            </w:pPr>
            <w:r>
              <w:rPr>
                <w:rFonts w:hint="eastAsia"/>
              </w:rPr>
              <w:t>8.00</w:t>
            </w:r>
          </w:p>
        </w:tc>
        <w:tc>
          <w:tcPr>
            <w:tcW w:w="360" w:type="pct"/>
            <w:vAlign w:val="center"/>
          </w:tcPr>
          <w:p w14:paraId="338DDC91"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1AD3F70F" w14:textId="77777777" w:rsidTr="008C3B75">
        <w:trPr>
          <w:trHeight w:val="132"/>
          <w:jc w:val="center"/>
        </w:trPr>
        <w:tc>
          <w:tcPr>
            <w:tcW w:w="359" w:type="pct"/>
            <w:vAlign w:val="center"/>
          </w:tcPr>
          <w:p w14:paraId="6FB8B92E" w14:textId="77777777" w:rsidR="008C3B75" w:rsidRDefault="008C3B75" w:rsidP="008C3B75">
            <w:r w:rsidRPr="00DB3D89">
              <w:rPr>
                <w:rFonts w:hint="eastAsia"/>
              </w:rPr>
              <w:t>谭于</w:t>
            </w:r>
          </w:p>
        </w:tc>
        <w:tc>
          <w:tcPr>
            <w:tcW w:w="928" w:type="pct"/>
            <w:vAlign w:val="center"/>
          </w:tcPr>
          <w:p w14:paraId="1CA4FB32" w14:textId="77777777" w:rsidR="008C3B75" w:rsidRDefault="008C3B75" w:rsidP="008C3B75">
            <w:r w:rsidRPr="00DB3D89">
              <w:rPr>
                <w:rFonts w:hint="eastAsia"/>
              </w:rPr>
              <w:t>监事会主席</w:t>
            </w:r>
            <w:r w:rsidR="000603B9" w:rsidRPr="000603B9">
              <w:rPr>
                <w:rFonts w:hint="eastAsia"/>
              </w:rPr>
              <w:t>、纪委书记</w:t>
            </w:r>
          </w:p>
        </w:tc>
        <w:tc>
          <w:tcPr>
            <w:tcW w:w="362" w:type="pct"/>
            <w:vAlign w:val="center"/>
          </w:tcPr>
          <w:p w14:paraId="00456CC8" w14:textId="77777777" w:rsidR="008C3B75" w:rsidRDefault="008C3B75" w:rsidP="008C3B75">
            <w:r>
              <w:rPr>
                <w:rFonts w:hint="eastAsia"/>
              </w:rPr>
              <w:t>男</w:t>
            </w:r>
          </w:p>
        </w:tc>
        <w:tc>
          <w:tcPr>
            <w:tcW w:w="207" w:type="pct"/>
            <w:vAlign w:val="center"/>
          </w:tcPr>
          <w:p w14:paraId="026AF04E" w14:textId="77777777" w:rsidR="008C3B75" w:rsidRDefault="008C3B75" w:rsidP="008C3B75">
            <w:r>
              <w:rPr>
                <w:rFonts w:hint="eastAsia"/>
              </w:rPr>
              <w:t>54</w:t>
            </w:r>
          </w:p>
        </w:tc>
        <w:tc>
          <w:tcPr>
            <w:tcW w:w="567" w:type="pct"/>
            <w:vAlign w:val="center"/>
          </w:tcPr>
          <w:p w14:paraId="5B9183ED" w14:textId="77777777" w:rsidR="008C3B75" w:rsidRDefault="008C3B75" w:rsidP="008C3B75">
            <w:r>
              <w:rPr>
                <w:rFonts w:hint="eastAsia"/>
              </w:rPr>
              <w:t>2023-11-16</w:t>
            </w:r>
          </w:p>
        </w:tc>
        <w:tc>
          <w:tcPr>
            <w:tcW w:w="567" w:type="pct"/>
            <w:vAlign w:val="center"/>
          </w:tcPr>
          <w:p w14:paraId="787F0E06" w14:textId="77777777" w:rsidR="008C3B75" w:rsidRDefault="008C3B75" w:rsidP="008C3B75"/>
        </w:tc>
        <w:tc>
          <w:tcPr>
            <w:tcW w:w="257" w:type="pct"/>
            <w:vAlign w:val="center"/>
          </w:tcPr>
          <w:p w14:paraId="3D49EE85" w14:textId="77777777" w:rsidR="008C3B75" w:rsidRDefault="008C3B75" w:rsidP="008C3B75">
            <w:pPr>
              <w:jc w:val="right"/>
            </w:pPr>
            <w:r>
              <w:rPr>
                <w:rFonts w:hint="eastAsia"/>
              </w:rPr>
              <w:t>0</w:t>
            </w:r>
          </w:p>
        </w:tc>
        <w:tc>
          <w:tcPr>
            <w:tcW w:w="258" w:type="pct"/>
            <w:vAlign w:val="center"/>
          </w:tcPr>
          <w:p w14:paraId="58504559" w14:textId="77777777" w:rsidR="008C3B75" w:rsidRDefault="008C3B75" w:rsidP="008C3B75">
            <w:pPr>
              <w:jc w:val="right"/>
            </w:pPr>
            <w:r>
              <w:rPr>
                <w:rFonts w:hint="eastAsia"/>
              </w:rPr>
              <w:t>0</w:t>
            </w:r>
          </w:p>
        </w:tc>
        <w:tc>
          <w:tcPr>
            <w:tcW w:w="360" w:type="pct"/>
            <w:vAlign w:val="center"/>
          </w:tcPr>
          <w:p w14:paraId="1A8149CA" w14:textId="77777777" w:rsidR="008C3B75" w:rsidRDefault="008C3B75" w:rsidP="008C3B75">
            <w:pPr>
              <w:jc w:val="right"/>
            </w:pPr>
            <w:r>
              <w:rPr>
                <w:rFonts w:hint="eastAsia"/>
              </w:rPr>
              <w:t>0</w:t>
            </w:r>
          </w:p>
        </w:tc>
        <w:tc>
          <w:tcPr>
            <w:tcW w:w="258" w:type="pct"/>
            <w:vAlign w:val="center"/>
          </w:tcPr>
          <w:p w14:paraId="6CF897C8" w14:textId="77777777" w:rsidR="008C3B75" w:rsidRDefault="008C3B75" w:rsidP="008C3B75"/>
        </w:tc>
        <w:tc>
          <w:tcPr>
            <w:tcW w:w="516" w:type="pct"/>
            <w:vAlign w:val="center"/>
          </w:tcPr>
          <w:p w14:paraId="17E3C5DA" w14:textId="77777777" w:rsidR="008C3B75" w:rsidRDefault="008C3B75" w:rsidP="008C3B75">
            <w:pPr>
              <w:jc w:val="right"/>
            </w:pPr>
            <w:r>
              <w:t>5.53</w:t>
            </w:r>
          </w:p>
        </w:tc>
        <w:tc>
          <w:tcPr>
            <w:tcW w:w="360" w:type="pct"/>
            <w:vAlign w:val="center"/>
          </w:tcPr>
          <w:p w14:paraId="1829E8C8"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37F229F4" w14:textId="77777777" w:rsidTr="008C3B75">
        <w:trPr>
          <w:trHeight w:val="132"/>
          <w:jc w:val="center"/>
        </w:trPr>
        <w:tc>
          <w:tcPr>
            <w:tcW w:w="359" w:type="pct"/>
            <w:vAlign w:val="center"/>
          </w:tcPr>
          <w:p w14:paraId="50B9A8FB" w14:textId="77777777" w:rsidR="008C3B75" w:rsidRDefault="008C3B75" w:rsidP="008C3B75">
            <w:r>
              <w:t>许丽</w:t>
            </w:r>
          </w:p>
        </w:tc>
        <w:tc>
          <w:tcPr>
            <w:tcW w:w="928" w:type="pct"/>
            <w:vAlign w:val="center"/>
          </w:tcPr>
          <w:p w14:paraId="7D94774D" w14:textId="152AAFA7" w:rsidR="008C3B75" w:rsidRDefault="008C3B75" w:rsidP="008C3B75">
            <w:r>
              <w:t>监事会主席</w:t>
            </w:r>
            <w:r>
              <w:rPr>
                <w:rFonts w:hint="eastAsia"/>
              </w:rPr>
              <w:t>（</w:t>
            </w:r>
            <w:r w:rsidR="00216E25">
              <w:rPr>
                <w:rFonts w:hint="eastAsia"/>
              </w:rPr>
              <w:t>退</w:t>
            </w:r>
            <w:r w:rsidR="00216E25">
              <w:t>休</w:t>
            </w:r>
            <w:r>
              <w:rPr>
                <w:rFonts w:hint="eastAsia"/>
              </w:rPr>
              <w:t>）</w:t>
            </w:r>
          </w:p>
        </w:tc>
        <w:tc>
          <w:tcPr>
            <w:tcW w:w="362" w:type="pct"/>
            <w:vAlign w:val="center"/>
          </w:tcPr>
          <w:p w14:paraId="43B1C82C" w14:textId="77777777" w:rsidR="008C3B75" w:rsidRDefault="008C3B75" w:rsidP="008C3B75">
            <w:r>
              <w:t>女</w:t>
            </w:r>
          </w:p>
        </w:tc>
        <w:tc>
          <w:tcPr>
            <w:tcW w:w="207" w:type="pct"/>
            <w:vAlign w:val="center"/>
          </w:tcPr>
          <w:p w14:paraId="16591BED" w14:textId="77777777" w:rsidR="008C3B75" w:rsidRDefault="008C3B75" w:rsidP="008C3B75">
            <w:r>
              <w:t>60</w:t>
            </w:r>
          </w:p>
        </w:tc>
        <w:tc>
          <w:tcPr>
            <w:tcW w:w="567" w:type="pct"/>
            <w:vAlign w:val="center"/>
          </w:tcPr>
          <w:p w14:paraId="739101B3" w14:textId="77777777" w:rsidR="008C3B75" w:rsidRDefault="008C3B75" w:rsidP="008C3B75">
            <w:r>
              <w:t>2014-04-03</w:t>
            </w:r>
          </w:p>
        </w:tc>
        <w:tc>
          <w:tcPr>
            <w:tcW w:w="567" w:type="pct"/>
            <w:vAlign w:val="center"/>
          </w:tcPr>
          <w:p w14:paraId="1CFB2F7C" w14:textId="77777777" w:rsidR="008C3B75" w:rsidRDefault="008C3B75" w:rsidP="008C3B75">
            <w:r>
              <w:t>2023-06-08</w:t>
            </w:r>
          </w:p>
        </w:tc>
        <w:tc>
          <w:tcPr>
            <w:tcW w:w="257" w:type="pct"/>
            <w:vAlign w:val="center"/>
          </w:tcPr>
          <w:p w14:paraId="6B595A79" w14:textId="77777777" w:rsidR="008C3B75" w:rsidRDefault="008C3B75" w:rsidP="008C3B75">
            <w:pPr>
              <w:jc w:val="right"/>
              <w:rPr>
                <w:sz w:val="24"/>
              </w:rPr>
            </w:pPr>
            <w:r>
              <w:t>0</w:t>
            </w:r>
          </w:p>
        </w:tc>
        <w:tc>
          <w:tcPr>
            <w:tcW w:w="258" w:type="pct"/>
            <w:vAlign w:val="center"/>
          </w:tcPr>
          <w:p w14:paraId="5DF0B729" w14:textId="77777777" w:rsidR="008C3B75" w:rsidRDefault="008C3B75" w:rsidP="008C3B75">
            <w:pPr>
              <w:jc w:val="right"/>
            </w:pPr>
            <w:r>
              <w:t>0</w:t>
            </w:r>
          </w:p>
        </w:tc>
        <w:tc>
          <w:tcPr>
            <w:tcW w:w="360" w:type="pct"/>
            <w:vAlign w:val="center"/>
          </w:tcPr>
          <w:p w14:paraId="76AF8C9D" w14:textId="77777777" w:rsidR="008C3B75" w:rsidRDefault="008C3B75" w:rsidP="008C3B75">
            <w:pPr>
              <w:jc w:val="right"/>
            </w:pPr>
            <w:r>
              <w:t>0</w:t>
            </w:r>
          </w:p>
        </w:tc>
        <w:tc>
          <w:tcPr>
            <w:tcW w:w="258" w:type="pct"/>
            <w:vAlign w:val="center"/>
          </w:tcPr>
          <w:p w14:paraId="47B25261" w14:textId="77777777" w:rsidR="008C3B75" w:rsidRDefault="008C3B75" w:rsidP="008C3B75"/>
        </w:tc>
        <w:tc>
          <w:tcPr>
            <w:tcW w:w="516" w:type="pct"/>
            <w:vAlign w:val="center"/>
          </w:tcPr>
          <w:p w14:paraId="1F0F2A15" w14:textId="77777777" w:rsidR="008C3B75" w:rsidRDefault="00571C2B" w:rsidP="008C3B75">
            <w:pPr>
              <w:jc w:val="right"/>
            </w:pPr>
            <w:r>
              <w:rPr>
                <w:rFonts w:hint="eastAsia"/>
              </w:rPr>
              <w:t>0</w:t>
            </w:r>
          </w:p>
        </w:tc>
        <w:tc>
          <w:tcPr>
            <w:tcW w:w="360" w:type="pct"/>
            <w:vAlign w:val="center"/>
          </w:tcPr>
          <w:p w14:paraId="23CE2F1D"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8C3B75" w14:paraId="3E49ACB3" w14:textId="77777777" w:rsidTr="008C3B75">
        <w:trPr>
          <w:trHeight w:val="132"/>
          <w:jc w:val="center"/>
        </w:trPr>
        <w:tc>
          <w:tcPr>
            <w:tcW w:w="359" w:type="pct"/>
            <w:vAlign w:val="center"/>
          </w:tcPr>
          <w:p w14:paraId="604034E1" w14:textId="77777777" w:rsidR="008C3B75" w:rsidRDefault="008C3B75" w:rsidP="008C3B75">
            <w:r>
              <w:rPr>
                <w:rFonts w:hint="eastAsia"/>
              </w:rPr>
              <w:t>文雨梅</w:t>
            </w:r>
          </w:p>
        </w:tc>
        <w:tc>
          <w:tcPr>
            <w:tcW w:w="928" w:type="pct"/>
            <w:vAlign w:val="center"/>
          </w:tcPr>
          <w:p w14:paraId="1A398145" w14:textId="77777777" w:rsidR="008C3B75" w:rsidRDefault="008C3B75" w:rsidP="008C3B75">
            <w:r>
              <w:rPr>
                <w:rFonts w:hint="eastAsia"/>
              </w:rPr>
              <w:t>监事</w:t>
            </w:r>
            <w:r>
              <w:t>、工会主席</w:t>
            </w:r>
          </w:p>
        </w:tc>
        <w:tc>
          <w:tcPr>
            <w:tcW w:w="362" w:type="pct"/>
            <w:vAlign w:val="center"/>
          </w:tcPr>
          <w:p w14:paraId="2B20EC44" w14:textId="77777777" w:rsidR="008C3B75" w:rsidRDefault="008C3B75" w:rsidP="008C3B75">
            <w:r>
              <w:rPr>
                <w:rFonts w:hint="eastAsia"/>
              </w:rPr>
              <w:t>女</w:t>
            </w:r>
          </w:p>
        </w:tc>
        <w:tc>
          <w:tcPr>
            <w:tcW w:w="207" w:type="pct"/>
            <w:vAlign w:val="center"/>
          </w:tcPr>
          <w:p w14:paraId="2914A906" w14:textId="77777777" w:rsidR="008C3B75" w:rsidRDefault="008C3B75" w:rsidP="008C3B75">
            <w:r>
              <w:rPr>
                <w:rFonts w:hint="eastAsia"/>
              </w:rPr>
              <w:t>53</w:t>
            </w:r>
          </w:p>
        </w:tc>
        <w:tc>
          <w:tcPr>
            <w:tcW w:w="567" w:type="pct"/>
            <w:vAlign w:val="center"/>
          </w:tcPr>
          <w:p w14:paraId="18A50720" w14:textId="77777777" w:rsidR="008C3B75" w:rsidRDefault="008C3B75" w:rsidP="008C3B75">
            <w:r>
              <w:rPr>
                <w:rFonts w:hint="eastAsia"/>
              </w:rPr>
              <w:t>2023-04-20</w:t>
            </w:r>
          </w:p>
        </w:tc>
        <w:tc>
          <w:tcPr>
            <w:tcW w:w="567" w:type="pct"/>
            <w:vAlign w:val="center"/>
          </w:tcPr>
          <w:p w14:paraId="0E0F1618" w14:textId="77777777" w:rsidR="008C3B75" w:rsidRDefault="008C3B75" w:rsidP="008C3B75"/>
        </w:tc>
        <w:tc>
          <w:tcPr>
            <w:tcW w:w="257" w:type="pct"/>
            <w:vAlign w:val="center"/>
          </w:tcPr>
          <w:p w14:paraId="73CF446C" w14:textId="77777777" w:rsidR="008C3B75" w:rsidRDefault="008C3B75" w:rsidP="008C3B75">
            <w:pPr>
              <w:jc w:val="right"/>
            </w:pPr>
            <w:r>
              <w:rPr>
                <w:rFonts w:hint="eastAsia"/>
              </w:rPr>
              <w:t>0</w:t>
            </w:r>
          </w:p>
        </w:tc>
        <w:tc>
          <w:tcPr>
            <w:tcW w:w="258" w:type="pct"/>
            <w:vAlign w:val="center"/>
          </w:tcPr>
          <w:p w14:paraId="7180DBCB" w14:textId="77777777" w:rsidR="008C3B75" w:rsidRDefault="008C3B75" w:rsidP="008C3B75">
            <w:pPr>
              <w:jc w:val="right"/>
            </w:pPr>
            <w:r>
              <w:rPr>
                <w:rFonts w:hint="eastAsia"/>
              </w:rPr>
              <w:t>0</w:t>
            </w:r>
          </w:p>
        </w:tc>
        <w:tc>
          <w:tcPr>
            <w:tcW w:w="360" w:type="pct"/>
            <w:vAlign w:val="center"/>
          </w:tcPr>
          <w:p w14:paraId="777CDE9F" w14:textId="77777777" w:rsidR="008C3B75" w:rsidRDefault="008C3B75" w:rsidP="008C3B75">
            <w:pPr>
              <w:jc w:val="right"/>
            </w:pPr>
            <w:r>
              <w:rPr>
                <w:rFonts w:hint="eastAsia"/>
              </w:rPr>
              <w:t>0</w:t>
            </w:r>
          </w:p>
        </w:tc>
        <w:tc>
          <w:tcPr>
            <w:tcW w:w="258" w:type="pct"/>
            <w:vAlign w:val="center"/>
          </w:tcPr>
          <w:p w14:paraId="0C757EEA" w14:textId="77777777" w:rsidR="008C3B75" w:rsidRDefault="008C3B75" w:rsidP="008C3B75"/>
        </w:tc>
        <w:tc>
          <w:tcPr>
            <w:tcW w:w="516" w:type="pct"/>
            <w:vAlign w:val="center"/>
          </w:tcPr>
          <w:p w14:paraId="129281F2" w14:textId="77777777" w:rsidR="008C3B75" w:rsidRDefault="008C3B75" w:rsidP="008C3B75">
            <w:pPr>
              <w:jc w:val="right"/>
            </w:pPr>
            <w:r>
              <w:t>30.09</w:t>
            </w:r>
          </w:p>
        </w:tc>
        <w:tc>
          <w:tcPr>
            <w:tcW w:w="360" w:type="pct"/>
            <w:vAlign w:val="center"/>
          </w:tcPr>
          <w:p w14:paraId="198FD777"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34285E8B" w14:textId="77777777" w:rsidTr="008C3B75">
        <w:trPr>
          <w:trHeight w:val="132"/>
          <w:jc w:val="center"/>
        </w:trPr>
        <w:tc>
          <w:tcPr>
            <w:tcW w:w="359" w:type="pct"/>
            <w:vAlign w:val="center"/>
          </w:tcPr>
          <w:p w14:paraId="2B7318E9" w14:textId="77777777" w:rsidR="008C3B75" w:rsidRDefault="008C3B75" w:rsidP="008C3B75">
            <w:r>
              <w:t>阳勇</w:t>
            </w:r>
          </w:p>
        </w:tc>
        <w:tc>
          <w:tcPr>
            <w:tcW w:w="928" w:type="pct"/>
            <w:vAlign w:val="center"/>
          </w:tcPr>
          <w:p w14:paraId="798F59DD" w14:textId="21A1656C" w:rsidR="008C3B75" w:rsidRDefault="008C3B75" w:rsidP="008C3B75">
            <w:r>
              <w:t>监事、纪委书记（</w:t>
            </w:r>
            <w:r w:rsidR="00216E25">
              <w:rPr>
                <w:rFonts w:hint="eastAsia"/>
              </w:rPr>
              <w:t>退</w:t>
            </w:r>
            <w:r w:rsidR="00216E25">
              <w:t>休</w:t>
            </w:r>
            <w:r>
              <w:t>）</w:t>
            </w:r>
          </w:p>
        </w:tc>
        <w:tc>
          <w:tcPr>
            <w:tcW w:w="362" w:type="pct"/>
            <w:vAlign w:val="center"/>
          </w:tcPr>
          <w:p w14:paraId="0B776E79" w14:textId="77777777" w:rsidR="008C3B75" w:rsidRDefault="008C3B75" w:rsidP="008C3B75">
            <w:r>
              <w:t>男</w:t>
            </w:r>
          </w:p>
        </w:tc>
        <w:tc>
          <w:tcPr>
            <w:tcW w:w="207" w:type="pct"/>
            <w:vAlign w:val="center"/>
          </w:tcPr>
          <w:p w14:paraId="7FD5BCBE" w14:textId="77777777" w:rsidR="008C3B75" w:rsidRDefault="008C3B75" w:rsidP="008C3B75">
            <w:r>
              <w:t>61</w:t>
            </w:r>
          </w:p>
        </w:tc>
        <w:tc>
          <w:tcPr>
            <w:tcW w:w="567" w:type="pct"/>
            <w:vAlign w:val="center"/>
          </w:tcPr>
          <w:p w14:paraId="45B6CC58" w14:textId="77777777" w:rsidR="008C3B75" w:rsidRDefault="008C3B75" w:rsidP="008C3B75">
            <w:r>
              <w:t>2021-11-08</w:t>
            </w:r>
          </w:p>
        </w:tc>
        <w:tc>
          <w:tcPr>
            <w:tcW w:w="567" w:type="pct"/>
            <w:vAlign w:val="center"/>
          </w:tcPr>
          <w:p w14:paraId="10CA279C" w14:textId="77777777" w:rsidR="008C3B75" w:rsidRDefault="008C3B75" w:rsidP="008C3B75">
            <w:r>
              <w:t>2023-01-28</w:t>
            </w:r>
          </w:p>
        </w:tc>
        <w:tc>
          <w:tcPr>
            <w:tcW w:w="257" w:type="pct"/>
            <w:vAlign w:val="center"/>
          </w:tcPr>
          <w:p w14:paraId="365E44C5" w14:textId="77777777" w:rsidR="008C3B75" w:rsidRDefault="008C3B75" w:rsidP="008C3B75">
            <w:pPr>
              <w:jc w:val="right"/>
              <w:rPr>
                <w:sz w:val="24"/>
              </w:rPr>
            </w:pPr>
            <w:r>
              <w:t>0</w:t>
            </w:r>
          </w:p>
        </w:tc>
        <w:tc>
          <w:tcPr>
            <w:tcW w:w="258" w:type="pct"/>
            <w:vAlign w:val="center"/>
          </w:tcPr>
          <w:p w14:paraId="5980FCC7" w14:textId="77777777" w:rsidR="008C3B75" w:rsidRDefault="008C3B75" w:rsidP="008C3B75">
            <w:pPr>
              <w:jc w:val="right"/>
            </w:pPr>
            <w:r>
              <w:t>0</w:t>
            </w:r>
          </w:p>
        </w:tc>
        <w:tc>
          <w:tcPr>
            <w:tcW w:w="360" w:type="pct"/>
            <w:vAlign w:val="center"/>
          </w:tcPr>
          <w:p w14:paraId="446E3582" w14:textId="77777777" w:rsidR="008C3B75" w:rsidRDefault="008C3B75" w:rsidP="008C3B75">
            <w:pPr>
              <w:jc w:val="right"/>
            </w:pPr>
            <w:r>
              <w:t>0</w:t>
            </w:r>
          </w:p>
        </w:tc>
        <w:tc>
          <w:tcPr>
            <w:tcW w:w="258" w:type="pct"/>
            <w:vAlign w:val="center"/>
          </w:tcPr>
          <w:p w14:paraId="5307A68D" w14:textId="77777777" w:rsidR="008C3B75" w:rsidRDefault="008C3B75" w:rsidP="008C3B75"/>
        </w:tc>
        <w:tc>
          <w:tcPr>
            <w:tcW w:w="516" w:type="pct"/>
            <w:vAlign w:val="center"/>
          </w:tcPr>
          <w:p w14:paraId="678D3F65" w14:textId="77777777" w:rsidR="008C3B75" w:rsidRDefault="00571C2B" w:rsidP="008C3B75">
            <w:pPr>
              <w:jc w:val="right"/>
            </w:pPr>
            <w:r>
              <w:rPr>
                <w:rFonts w:hint="eastAsia"/>
              </w:rPr>
              <w:t>0</w:t>
            </w:r>
          </w:p>
        </w:tc>
        <w:tc>
          <w:tcPr>
            <w:tcW w:w="360" w:type="pct"/>
            <w:vAlign w:val="center"/>
          </w:tcPr>
          <w:p w14:paraId="30C5ED2B"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8C3B75" w14:paraId="63F2744B" w14:textId="77777777" w:rsidTr="008C3B75">
        <w:trPr>
          <w:trHeight w:val="132"/>
          <w:jc w:val="center"/>
        </w:trPr>
        <w:tc>
          <w:tcPr>
            <w:tcW w:w="359" w:type="pct"/>
            <w:vAlign w:val="center"/>
          </w:tcPr>
          <w:p w14:paraId="0BBFBEC2" w14:textId="77777777" w:rsidR="008C3B75" w:rsidRDefault="008C3B75" w:rsidP="008C3B75">
            <w:r>
              <w:t>单基耘</w:t>
            </w:r>
          </w:p>
        </w:tc>
        <w:tc>
          <w:tcPr>
            <w:tcW w:w="928" w:type="pct"/>
            <w:vAlign w:val="center"/>
          </w:tcPr>
          <w:p w14:paraId="5605DE29" w14:textId="77777777" w:rsidR="008C3B75" w:rsidRDefault="008C3B75" w:rsidP="008C3B75">
            <w:r>
              <w:t>监事</w:t>
            </w:r>
          </w:p>
        </w:tc>
        <w:tc>
          <w:tcPr>
            <w:tcW w:w="362" w:type="pct"/>
            <w:vAlign w:val="center"/>
          </w:tcPr>
          <w:p w14:paraId="3A28A1E3" w14:textId="77777777" w:rsidR="008C3B75" w:rsidRDefault="008C3B75" w:rsidP="008C3B75">
            <w:r>
              <w:t>男</w:t>
            </w:r>
          </w:p>
        </w:tc>
        <w:tc>
          <w:tcPr>
            <w:tcW w:w="207" w:type="pct"/>
            <w:vAlign w:val="center"/>
          </w:tcPr>
          <w:p w14:paraId="43D756E2" w14:textId="77777777" w:rsidR="008C3B75" w:rsidRDefault="008C3B75" w:rsidP="008C3B75">
            <w:r>
              <w:t>51</w:t>
            </w:r>
          </w:p>
        </w:tc>
        <w:tc>
          <w:tcPr>
            <w:tcW w:w="567" w:type="pct"/>
            <w:vAlign w:val="center"/>
          </w:tcPr>
          <w:p w14:paraId="372CF8A4" w14:textId="77777777" w:rsidR="008C3B75" w:rsidRDefault="008C3B75" w:rsidP="008C3B75">
            <w:r>
              <w:t>2020-05-12</w:t>
            </w:r>
          </w:p>
        </w:tc>
        <w:tc>
          <w:tcPr>
            <w:tcW w:w="567" w:type="pct"/>
            <w:vAlign w:val="center"/>
          </w:tcPr>
          <w:p w14:paraId="534B6B91" w14:textId="77777777" w:rsidR="008C3B75" w:rsidRDefault="008C3B75" w:rsidP="008C3B75">
            <w:r>
              <w:t> </w:t>
            </w:r>
          </w:p>
        </w:tc>
        <w:tc>
          <w:tcPr>
            <w:tcW w:w="257" w:type="pct"/>
            <w:vAlign w:val="center"/>
          </w:tcPr>
          <w:p w14:paraId="0F6A782A" w14:textId="77777777" w:rsidR="008C3B75" w:rsidRDefault="008C3B75" w:rsidP="008C3B75">
            <w:pPr>
              <w:jc w:val="right"/>
              <w:rPr>
                <w:sz w:val="24"/>
              </w:rPr>
            </w:pPr>
            <w:r>
              <w:t>0</w:t>
            </w:r>
          </w:p>
        </w:tc>
        <w:tc>
          <w:tcPr>
            <w:tcW w:w="258" w:type="pct"/>
            <w:vAlign w:val="center"/>
          </w:tcPr>
          <w:p w14:paraId="0290989C" w14:textId="77777777" w:rsidR="008C3B75" w:rsidRDefault="008C3B75" w:rsidP="008C3B75">
            <w:pPr>
              <w:jc w:val="right"/>
            </w:pPr>
            <w:r>
              <w:t>0</w:t>
            </w:r>
          </w:p>
        </w:tc>
        <w:tc>
          <w:tcPr>
            <w:tcW w:w="360" w:type="pct"/>
            <w:vAlign w:val="center"/>
          </w:tcPr>
          <w:p w14:paraId="003B58BD" w14:textId="77777777" w:rsidR="008C3B75" w:rsidRDefault="008C3B75" w:rsidP="008C3B75">
            <w:pPr>
              <w:jc w:val="right"/>
            </w:pPr>
            <w:r>
              <w:t>0</w:t>
            </w:r>
          </w:p>
        </w:tc>
        <w:tc>
          <w:tcPr>
            <w:tcW w:w="258" w:type="pct"/>
            <w:vAlign w:val="center"/>
          </w:tcPr>
          <w:p w14:paraId="7FC809C0" w14:textId="77777777" w:rsidR="008C3B75" w:rsidRDefault="008C3B75" w:rsidP="008C3B75"/>
        </w:tc>
        <w:tc>
          <w:tcPr>
            <w:tcW w:w="516" w:type="pct"/>
            <w:vAlign w:val="center"/>
          </w:tcPr>
          <w:p w14:paraId="382AF957" w14:textId="77777777" w:rsidR="008C3B75" w:rsidRDefault="00571C2B" w:rsidP="008C3B75">
            <w:pPr>
              <w:jc w:val="right"/>
            </w:pPr>
            <w:r>
              <w:t>0</w:t>
            </w:r>
          </w:p>
        </w:tc>
        <w:tc>
          <w:tcPr>
            <w:tcW w:w="360" w:type="pct"/>
            <w:vAlign w:val="center"/>
          </w:tcPr>
          <w:p w14:paraId="63AC4C28"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8C3B75" w14:paraId="020B4907" w14:textId="77777777" w:rsidTr="008C3B75">
        <w:trPr>
          <w:trHeight w:val="132"/>
          <w:jc w:val="center"/>
        </w:trPr>
        <w:tc>
          <w:tcPr>
            <w:tcW w:w="359" w:type="pct"/>
            <w:vAlign w:val="center"/>
          </w:tcPr>
          <w:p w14:paraId="67645250" w14:textId="77777777" w:rsidR="008C3B75" w:rsidRDefault="008C3B75" w:rsidP="008C3B75">
            <w:r>
              <w:lastRenderedPageBreak/>
              <w:t>游吉宁</w:t>
            </w:r>
          </w:p>
        </w:tc>
        <w:tc>
          <w:tcPr>
            <w:tcW w:w="928" w:type="pct"/>
            <w:vAlign w:val="center"/>
          </w:tcPr>
          <w:p w14:paraId="0EB6A494" w14:textId="77777777" w:rsidR="008C3B75" w:rsidRDefault="008C3B75" w:rsidP="008C3B75">
            <w:r>
              <w:t>职工监事</w:t>
            </w:r>
            <w:r>
              <w:rPr>
                <w:rFonts w:hint="eastAsia"/>
              </w:rPr>
              <w:t>（离任）</w:t>
            </w:r>
          </w:p>
        </w:tc>
        <w:tc>
          <w:tcPr>
            <w:tcW w:w="362" w:type="pct"/>
            <w:vAlign w:val="center"/>
          </w:tcPr>
          <w:p w14:paraId="0FD46942" w14:textId="77777777" w:rsidR="008C3B75" w:rsidRDefault="008C3B75" w:rsidP="008C3B75">
            <w:r>
              <w:t>男</w:t>
            </w:r>
          </w:p>
        </w:tc>
        <w:tc>
          <w:tcPr>
            <w:tcW w:w="207" w:type="pct"/>
            <w:vAlign w:val="center"/>
          </w:tcPr>
          <w:p w14:paraId="62D6B1E3" w14:textId="77777777" w:rsidR="008C3B75" w:rsidRDefault="008C3B75" w:rsidP="008C3B75">
            <w:r>
              <w:t>51</w:t>
            </w:r>
          </w:p>
        </w:tc>
        <w:tc>
          <w:tcPr>
            <w:tcW w:w="567" w:type="pct"/>
            <w:vAlign w:val="center"/>
          </w:tcPr>
          <w:p w14:paraId="6173320C" w14:textId="77777777" w:rsidR="008C3B75" w:rsidRDefault="008C3B75" w:rsidP="008C3B75">
            <w:r>
              <w:t>2014-04-03</w:t>
            </w:r>
          </w:p>
        </w:tc>
        <w:tc>
          <w:tcPr>
            <w:tcW w:w="567" w:type="pct"/>
            <w:vAlign w:val="center"/>
          </w:tcPr>
          <w:p w14:paraId="1B53D55F" w14:textId="77777777" w:rsidR="008C3B75" w:rsidRDefault="008C3B75" w:rsidP="008C3B75">
            <w:r>
              <w:t>2023-12-18</w:t>
            </w:r>
          </w:p>
        </w:tc>
        <w:tc>
          <w:tcPr>
            <w:tcW w:w="257" w:type="pct"/>
            <w:vAlign w:val="center"/>
          </w:tcPr>
          <w:p w14:paraId="7A2D5D46" w14:textId="77777777" w:rsidR="008C3B75" w:rsidRDefault="008C3B75" w:rsidP="008C3B75">
            <w:pPr>
              <w:jc w:val="right"/>
              <w:rPr>
                <w:sz w:val="24"/>
              </w:rPr>
            </w:pPr>
            <w:r>
              <w:t>0</w:t>
            </w:r>
          </w:p>
        </w:tc>
        <w:tc>
          <w:tcPr>
            <w:tcW w:w="258" w:type="pct"/>
            <w:vAlign w:val="center"/>
          </w:tcPr>
          <w:p w14:paraId="39603660" w14:textId="77777777" w:rsidR="008C3B75" w:rsidRDefault="008C3B75" w:rsidP="008C3B75">
            <w:pPr>
              <w:jc w:val="right"/>
            </w:pPr>
            <w:r>
              <w:t>0</w:t>
            </w:r>
          </w:p>
        </w:tc>
        <w:tc>
          <w:tcPr>
            <w:tcW w:w="360" w:type="pct"/>
            <w:vAlign w:val="center"/>
          </w:tcPr>
          <w:p w14:paraId="3B12C2BD" w14:textId="77777777" w:rsidR="008C3B75" w:rsidRDefault="008C3B75" w:rsidP="008C3B75">
            <w:pPr>
              <w:jc w:val="right"/>
            </w:pPr>
            <w:r>
              <w:t>0</w:t>
            </w:r>
          </w:p>
        </w:tc>
        <w:tc>
          <w:tcPr>
            <w:tcW w:w="258" w:type="pct"/>
            <w:vAlign w:val="center"/>
          </w:tcPr>
          <w:p w14:paraId="59C59989" w14:textId="77777777" w:rsidR="008C3B75" w:rsidRDefault="008C3B75" w:rsidP="008C3B75"/>
        </w:tc>
        <w:tc>
          <w:tcPr>
            <w:tcW w:w="516" w:type="pct"/>
            <w:vAlign w:val="center"/>
          </w:tcPr>
          <w:p w14:paraId="0CA0048C" w14:textId="77777777" w:rsidR="008C3B75" w:rsidRDefault="008C3B75" w:rsidP="008C3B75">
            <w:pPr>
              <w:jc w:val="right"/>
            </w:pPr>
            <w:r>
              <w:t>17.93</w:t>
            </w:r>
          </w:p>
        </w:tc>
        <w:tc>
          <w:tcPr>
            <w:tcW w:w="360" w:type="pct"/>
            <w:vAlign w:val="center"/>
          </w:tcPr>
          <w:p w14:paraId="71DB3849"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530E5DD2" w14:textId="77777777" w:rsidTr="008C3B75">
        <w:trPr>
          <w:trHeight w:val="132"/>
          <w:jc w:val="center"/>
        </w:trPr>
        <w:tc>
          <w:tcPr>
            <w:tcW w:w="359" w:type="pct"/>
            <w:vAlign w:val="center"/>
          </w:tcPr>
          <w:p w14:paraId="05FD3271" w14:textId="77777777" w:rsidR="008C3B75" w:rsidRDefault="008C3B75" w:rsidP="008C3B75">
            <w:r>
              <w:t>孙勇</w:t>
            </w:r>
          </w:p>
        </w:tc>
        <w:tc>
          <w:tcPr>
            <w:tcW w:w="928" w:type="pct"/>
            <w:vAlign w:val="center"/>
          </w:tcPr>
          <w:p w14:paraId="5D84C290" w14:textId="77777777" w:rsidR="008C3B75" w:rsidRDefault="008C3B75" w:rsidP="008C3B75">
            <w:r>
              <w:t>职工监事</w:t>
            </w:r>
          </w:p>
        </w:tc>
        <w:tc>
          <w:tcPr>
            <w:tcW w:w="362" w:type="pct"/>
            <w:vAlign w:val="center"/>
          </w:tcPr>
          <w:p w14:paraId="4928F0E9" w14:textId="77777777" w:rsidR="008C3B75" w:rsidRDefault="008C3B75" w:rsidP="008C3B75">
            <w:r>
              <w:t>男</w:t>
            </w:r>
          </w:p>
        </w:tc>
        <w:tc>
          <w:tcPr>
            <w:tcW w:w="207" w:type="pct"/>
            <w:vAlign w:val="center"/>
          </w:tcPr>
          <w:p w14:paraId="42AEE6B2" w14:textId="77777777" w:rsidR="008C3B75" w:rsidRDefault="008C3B75" w:rsidP="008C3B75">
            <w:r>
              <w:t>49</w:t>
            </w:r>
          </w:p>
        </w:tc>
        <w:tc>
          <w:tcPr>
            <w:tcW w:w="567" w:type="pct"/>
            <w:vAlign w:val="center"/>
          </w:tcPr>
          <w:p w14:paraId="4AD52284" w14:textId="77777777" w:rsidR="008C3B75" w:rsidRDefault="008C3B75" w:rsidP="008C3B75">
            <w:r>
              <w:t>2021-11-05</w:t>
            </w:r>
          </w:p>
        </w:tc>
        <w:tc>
          <w:tcPr>
            <w:tcW w:w="567" w:type="pct"/>
            <w:vAlign w:val="center"/>
          </w:tcPr>
          <w:p w14:paraId="6D99F259" w14:textId="77777777" w:rsidR="008C3B75" w:rsidRDefault="008C3B75" w:rsidP="008C3B75">
            <w:r>
              <w:t> </w:t>
            </w:r>
          </w:p>
        </w:tc>
        <w:tc>
          <w:tcPr>
            <w:tcW w:w="257" w:type="pct"/>
            <w:vAlign w:val="center"/>
          </w:tcPr>
          <w:p w14:paraId="45F33CB7" w14:textId="77777777" w:rsidR="008C3B75" w:rsidRDefault="008C3B75" w:rsidP="008C3B75">
            <w:pPr>
              <w:jc w:val="right"/>
              <w:rPr>
                <w:sz w:val="24"/>
              </w:rPr>
            </w:pPr>
            <w:r>
              <w:t>0</w:t>
            </w:r>
          </w:p>
        </w:tc>
        <w:tc>
          <w:tcPr>
            <w:tcW w:w="258" w:type="pct"/>
            <w:vAlign w:val="center"/>
          </w:tcPr>
          <w:p w14:paraId="1F6D000A" w14:textId="77777777" w:rsidR="008C3B75" w:rsidRDefault="008C3B75" w:rsidP="008C3B75">
            <w:pPr>
              <w:jc w:val="right"/>
            </w:pPr>
            <w:r>
              <w:t>0</w:t>
            </w:r>
          </w:p>
        </w:tc>
        <w:tc>
          <w:tcPr>
            <w:tcW w:w="360" w:type="pct"/>
            <w:vAlign w:val="center"/>
          </w:tcPr>
          <w:p w14:paraId="33A74504" w14:textId="77777777" w:rsidR="008C3B75" w:rsidRDefault="008C3B75" w:rsidP="008C3B75">
            <w:pPr>
              <w:jc w:val="right"/>
            </w:pPr>
            <w:r>
              <w:t>0</w:t>
            </w:r>
          </w:p>
        </w:tc>
        <w:tc>
          <w:tcPr>
            <w:tcW w:w="258" w:type="pct"/>
            <w:vAlign w:val="center"/>
          </w:tcPr>
          <w:p w14:paraId="330F8BF0" w14:textId="77777777" w:rsidR="008C3B75" w:rsidRDefault="008C3B75" w:rsidP="008C3B75"/>
        </w:tc>
        <w:tc>
          <w:tcPr>
            <w:tcW w:w="516" w:type="pct"/>
            <w:vAlign w:val="center"/>
          </w:tcPr>
          <w:p w14:paraId="767835B9" w14:textId="77777777" w:rsidR="008C3B75" w:rsidRDefault="008C3B75" w:rsidP="008C3B75">
            <w:pPr>
              <w:jc w:val="right"/>
            </w:pPr>
            <w:r>
              <w:t>41.77</w:t>
            </w:r>
          </w:p>
        </w:tc>
        <w:tc>
          <w:tcPr>
            <w:tcW w:w="360" w:type="pct"/>
            <w:vAlign w:val="center"/>
          </w:tcPr>
          <w:p w14:paraId="7CB1FB9B"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69EE923E" w14:textId="77777777" w:rsidTr="008C3B75">
        <w:trPr>
          <w:trHeight w:val="132"/>
          <w:jc w:val="center"/>
        </w:trPr>
        <w:tc>
          <w:tcPr>
            <w:tcW w:w="359" w:type="pct"/>
            <w:vAlign w:val="center"/>
          </w:tcPr>
          <w:p w14:paraId="69322C82" w14:textId="77777777" w:rsidR="008C3B75" w:rsidRDefault="008C3B75" w:rsidP="008C3B75">
            <w:r w:rsidRPr="008D3A4B">
              <w:rPr>
                <w:rFonts w:hint="eastAsia"/>
              </w:rPr>
              <w:t>冉福民</w:t>
            </w:r>
          </w:p>
        </w:tc>
        <w:tc>
          <w:tcPr>
            <w:tcW w:w="928" w:type="pct"/>
            <w:vAlign w:val="center"/>
          </w:tcPr>
          <w:p w14:paraId="44E274A8" w14:textId="77777777" w:rsidR="008C3B75" w:rsidRDefault="008C3B75" w:rsidP="008C3B75">
            <w:r w:rsidRPr="008D3A4B">
              <w:rPr>
                <w:rFonts w:hint="eastAsia"/>
              </w:rPr>
              <w:t>职工监事</w:t>
            </w:r>
          </w:p>
        </w:tc>
        <w:tc>
          <w:tcPr>
            <w:tcW w:w="362" w:type="pct"/>
            <w:vAlign w:val="center"/>
          </w:tcPr>
          <w:p w14:paraId="3EA22D6B" w14:textId="77777777" w:rsidR="008C3B75" w:rsidRDefault="008C3B75" w:rsidP="008C3B75">
            <w:r>
              <w:rPr>
                <w:rFonts w:hint="eastAsia"/>
              </w:rPr>
              <w:t>男</w:t>
            </w:r>
          </w:p>
        </w:tc>
        <w:tc>
          <w:tcPr>
            <w:tcW w:w="207" w:type="pct"/>
            <w:vAlign w:val="center"/>
          </w:tcPr>
          <w:p w14:paraId="6EB53A49" w14:textId="77777777" w:rsidR="008C3B75" w:rsidRDefault="008C3B75" w:rsidP="008C3B75">
            <w:r>
              <w:rPr>
                <w:rFonts w:hint="eastAsia"/>
              </w:rPr>
              <w:t>49</w:t>
            </w:r>
          </w:p>
        </w:tc>
        <w:tc>
          <w:tcPr>
            <w:tcW w:w="567" w:type="pct"/>
            <w:vAlign w:val="center"/>
          </w:tcPr>
          <w:p w14:paraId="3989E93F" w14:textId="77777777" w:rsidR="008C3B75" w:rsidRDefault="008C3B75" w:rsidP="008C3B75">
            <w:r w:rsidRPr="008D3A4B">
              <w:t>2023-12-18</w:t>
            </w:r>
          </w:p>
        </w:tc>
        <w:tc>
          <w:tcPr>
            <w:tcW w:w="567" w:type="pct"/>
            <w:vAlign w:val="center"/>
          </w:tcPr>
          <w:p w14:paraId="7AC5F0EC" w14:textId="77777777" w:rsidR="008C3B75" w:rsidRDefault="008C3B75" w:rsidP="008C3B75"/>
        </w:tc>
        <w:tc>
          <w:tcPr>
            <w:tcW w:w="257" w:type="pct"/>
            <w:vAlign w:val="center"/>
          </w:tcPr>
          <w:p w14:paraId="16B8822D" w14:textId="77777777" w:rsidR="008C3B75" w:rsidRDefault="008C3B75" w:rsidP="008C3B75">
            <w:pPr>
              <w:jc w:val="right"/>
              <w:rPr>
                <w:sz w:val="24"/>
              </w:rPr>
            </w:pPr>
            <w:r>
              <w:t>0</w:t>
            </w:r>
          </w:p>
        </w:tc>
        <w:tc>
          <w:tcPr>
            <w:tcW w:w="258" w:type="pct"/>
            <w:vAlign w:val="center"/>
          </w:tcPr>
          <w:p w14:paraId="3F66B650" w14:textId="77777777" w:rsidR="008C3B75" w:rsidRDefault="008C3B75" w:rsidP="008C3B75">
            <w:pPr>
              <w:jc w:val="right"/>
            </w:pPr>
            <w:r>
              <w:t>0</w:t>
            </w:r>
          </w:p>
        </w:tc>
        <w:tc>
          <w:tcPr>
            <w:tcW w:w="360" w:type="pct"/>
            <w:vAlign w:val="center"/>
          </w:tcPr>
          <w:p w14:paraId="626CFD37" w14:textId="77777777" w:rsidR="008C3B75" w:rsidRDefault="008C3B75" w:rsidP="008C3B75">
            <w:pPr>
              <w:jc w:val="right"/>
            </w:pPr>
            <w:r>
              <w:t>0</w:t>
            </w:r>
          </w:p>
        </w:tc>
        <w:tc>
          <w:tcPr>
            <w:tcW w:w="258" w:type="pct"/>
            <w:vAlign w:val="center"/>
          </w:tcPr>
          <w:p w14:paraId="0A3B253D" w14:textId="77777777" w:rsidR="008C3B75" w:rsidRDefault="008C3B75" w:rsidP="008C3B75"/>
        </w:tc>
        <w:tc>
          <w:tcPr>
            <w:tcW w:w="516" w:type="pct"/>
            <w:vAlign w:val="center"/>
          </w:tcPr>
          <w:p w14:paraId="1A104B1C" w14:textId="77777777" w:rsidR="008C3B75" w:rsidRDefault="008C3B75" w:rsidP="008C3B75">
            <w:pPr>
              <w:jc w:val="right"/>
            </w:pPr>
            <w:r>
              <w:t>16.30</w:t>
            </w:r>
          </w:p>
        </w:tc>
        <w:tc>
          <w:tcPr>
            <w:tcW w:w="360" w:type="pct"/>
            <w:vAlign w:val="center"/>
          </w:tcPr>
          <w:p w14:paraId="7E1E429E"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5FD7CB3B" w14:textId="77777777" w:rsidTr="008C3B75">
        <w:trPr>
          <w:trHeight w:val="132"/>
          <w:jc w:val="center"/>
        </w:trPr>
        <w:tc>
          <w:tcPr>
            <w:tcW w:w="359" w:type="pct"/>
            <w:vAlign w:val="center"/>
          </w:tcPr>
          <w:p w14:paraId="006D55A1" w14:textId="77777777" w:rsidR="008C3B75" w:rsidRDefault="008C3B75" w:rsidP="008C3B75">
            <w:r>
              <w:t>杨建中</w:t>
            </w:r>
          </w:p>
        </w:tc>
        <w:tc>
          <w:tcPr>
            <w:tcW w:w="928" w:type="pct"/>
            <w:vAlign w:val="center"/>
          </w:tcPr>
          <w:p w14:paraId="7D7AB3B0" w14:textId="47BCAC36" w:rsidR="008C3B75" w:rsidRDefault="008C3B75" w:rsidP="008C3B75">
            <w:r>
              <w:t>副总经理（</w:t>
            </w:r>
            <w:r w:rsidR="00216E25">
              <w:rPr>
                <w:rFonts w:hint="eastAsia"/>
              </w:rPr>
              <w:t>退</w:t>
            </w:r>
            <w:r w:rsidR="00216E25">
              <w:t>休</w:t>
            </w:r>
            <w:r>
              <w:t>）</w:t>
            </w:r>
          </w:p>
        </w:tc>
        <w:tc>
          <w:tcPr>
            <w:tcW w:w="362" w:type="pct"/>
            <w:vAlign w:val="center"/>
          </w:tcPr>
          <w:p w14:paraId="674C5B9A" w14:textId="77777777" w:rsidR="008C3B75" w:rsidRDefault="008C3B75" w:rsidP="008C3B75">
            <w:r>
              <w:t>男</w:t>
            </w:r>
          </w:p>
        </w:tc>
        <w:tc>
          <w:tcPr>
            <w:tcW w:w="207" w:type="pct"/>
            <w:vAlign w:val="center"/>
          </w:tcPr>
          <w:p w14:paraId="77630147" w14:textId="77777777" w:rsidR="008C3B75" w:rsidRDefault="008C3B75" w:rsidP="008C3B75">
            <w:r>
              <w:t>61</w:t>
            </w:r>
          </w:p>
        </w:tc>
        <w:tc>
          <w:tcPr>
            <w:tcW w:w="567" w:type="pct"/>
            <w:vAlign w:val="center"/>
          </w:tcPr>
          <w:p w14:paraId="2C34F4EF" w14:textId="77777777" w:rsidR="008C3B75" w:rsidRDefault="008C3B75" w:rsidP="008C3B75">
            <w:r>
              <w:t>2011-10-17</w:t>
            </w:r>
          </w:p>
        </w:tc>
        <w:tc>
          <w:tcPr>
            <w:tcW w:w="567" w:type="pct"/>
            <w:vAlign w:val="center"/>
          </w:tcPr>
          <w:p w14:paraId="06A53D49" w14:textId="77777777" w:rsidR="008C3B75" w:rsidRDefault="008C3B75" w:rsidP="008C3B75">
            <w:r>
              <w:t>2023-01-11</w:t>
            </w:r>
          </w:p>
        </w:tc>
        <w:tc>
          <w:tcPr>
            <w:tcW w:w="257" w:type="pct"/>
            <w:vAlign w:val="center"/>
          </w:tcPr>
          <w:p w14:paraId="0C2CBF70" w14:textId="77777777" w:rsidR="008C3B75" w:rsidRDefault="008C3B75" w:rsidP="008C3B75">
            <w:pPr>
              <w:jc w:val="right"/>
              <w:rPr>
                <w:sz w:val="24"/>
              </w:rPr>
            </w:pPr>
            <w:r>
              <w:t>0</w:t>
            </w:r>
          </w:p>
        </w:tc>
        <w:tc>
          <w:tcPr>
            <w:tcW w:w="258" w:type="pct"/>
            <w:vAlign w:val="center"/>
          </w:tcPr>
          <w:p w14:paraId="2BB8DBB8" w14:textId="77777777" w:rsidR="008C3B75" w:rsidRDefault="008C3B75" w:rsidP="008C3B75">
            <w:pPr>
              <w:jc w:val="right"/>
            </w:pPr>
            <w:r>
              <w:t>0</w:t>
            </w:r>
          </w:p>
        </w:tc>
        <w:tc>
          <w:tcPr>
            <w:tcW w:w="360" w:type="pct"/>
            <w:vAlign w:val="center"/>
          </w:tcPr>
          <w:p w14:paraId="6DD1E5E0" w14:textId="77777777" w:rsidR="008C3B75" w:rsidRDefault="008C3B75" w:rsidP="008C3B75">
            <w:pPr>
              <w:jc w:val="right"/>
            </w:pPr>
            <w:r>
              <w:t>0</w:t>
            </w:r>
          </w:p>
        </w:tc>
        <w:tc>
          <w:tcPr>
            <w:tcW w:w="258" w:type="pct"/>
            <w:vAlign w:val="center"/>
          </w:tcPr>
          <w:p w14:paraId="286CBFE2" w14:textId="77777777" w:rsidR="008C3B75" w:rsidRDefault="008C3B75" w:rsidP="008C3B75"/>
        </w:tc>
        <w:tc>
          <w:tcPr>
            <w:tcW w:w="516" w:type="pct"/>
            <w:vAlign w:val="center"/>
          </w:tcPr>
          <w:p w14:paraId="6F09FE2A" w14:textId="77777777" w:rsidR="008C3B75" w:rsidRDefault="008C3B75" w:rsidP="008C3B75">
            <w:pPr>
              <w:jc w:val="right"/>
            </w:pPr>
            <w:r>
              <w:t>38.43</w:t>
            </w:r>
          </w:p>
        </w:tc>
        <w:tc>
          <w:tcPr>
            <w:tcW w:w="360" w:type="pct"/>
            <w:vAlign w:val="center"/>
          </w:tcPr>
          <w:p w14:paraId="6D6892E2"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051B1889" w14:textId="77777777" w:rsidTr="008C3B75">
        <w:trPr>
          <w:trHeight w:val="132"/>
          <w:jc w:val="center"/>
        </w:trPr>
        <w:tc>
          <w:tcPr>
            <w:tcW w:w="359" w:type="pct"/>
            <w:vAlign w:val="center"/>
          </w:tcPr>
          <w:p w14:paraId="749C7C42" w14:textId="77777777" w:rsidR="008C3B75" w:rsidRDefault="008C3B75" w:rsidP="008C3B75">
            <w:r>
              <w:t>况勋华</w:t>
            </w:r>
          </w:p>
        </w:tc>
        <w:tc>
          <w:tcPr>
            <w:tcW w:w="928" w:type="pct"/>
            <w:vAlign w:val="center"/>
          </w:tcPr>
          <w:p w14:paraId="3257EA69" w14:textId="77777777" w:rsidR="008C3B75" w:rsidRDefault="008C3B75" w:rsidP="008C3B75">
            <w:r>
              <w:t>副总经理</w:t>
            </w:r>
          </w:p>
        </w:tc>
        <w:tc>
          <w:tcPr>
            <w:tcW w:w="362" w:type="pct"/>
            <w:vAlign w:val="center"/>
          </w:tcPr>
          <w:p w14:paraId="71C8907D" w14:textId="77777777" w:rsidR="008C3B75" w:rsidRDefault="008C3B75" w:rsidP="008C3B75">
            <w:r>
              <w:t>男</w:t>
            </w:r>
          </w:p>
        </w:tc>
        <w:tc>
          <w:tcPr>
            <w:tcW w:w="207" w:type="pct"/>
            <w:vAlign w:val="center"/>
          </w:tcPr>
          <w:p w14:paraId="365BFD27" w14:textId="77777777" w:rsidR="008C3B75" w:rsidRDefault="008C3B75" w:rsidP="008C3B75">
            <w:r>
              <w:t>58</w:t>
            </w:r>
          </w:p>
        </w:tc>
        <w:tc>
          <w:tcPr>
            <w:tcW w:w="567" w:type="pct"/>
            <w:vAlign w:val="center"/>
          </w:tcPr>
          <w:p w14:paraId="020B90D2" w14:textId="77777777" w:rsidR="008C3B75" w:rsidRDefault="008C3B75" w:rsidP="008C3B75">
            <w:r>
              <w:t>2022-11-03</w:t>
            </w:r>
          </w:p>
        </w:tc>
        <w:tc>
          <w:tcPr>
            <w:tcW w:w="567" w:type="pct"/>
            <w:vAlign w:val="center"/>
          </w:tcPr>
          <w:p w14:paraId="10BF7EFD" w14:textId="77777777" w:rsidR="008C3B75" w:rsidRDefault="008C3B75" w:rsidP="008C3B75">
            <w:r>
              <w:t> </w:t>
            </w:r>
          </w:p>
        </w:tc>
        <w:tc>
          <w:tcPr>
            <w:tcW w:w="257" w:type="pct"/>
            <w:vAlign w:val="center"/>
          </w:tcPr>
          <w:p w14:paraId="1D777A52" w14:textId="77777777" w:rsidR="008C3B75" w:rsidRDefault="008C3B75" w:rsidP="008C3B75">
            <w:pPr>
              <w:jc w:val="right"/>
              <w:rPr>
                <w:sz w:val="24"/>
              </w:rPr>
            </w:pPr>
            <w:r>
              <w:t>0</w:t>
            </w:r>
          </w:p>
        </w:tc>
        <w:tc>
          <w:tcPr>
            <w:tcW w:w="258" w:type="pct"/>
            <w:vAlign w:val="center"/>
          </w:tcPr>
          <w:p w14:paraId="0B9C4E12" w14:textId="77777777" w:rsidR="008C3B75" w:rsidRDefault="008C3B75" w:rsidP="008C3B75">
            <w:pPr>
              <w:jc w:val="right"/>
            </w:pPr>
            <w:r>
              <w:t>0</w:t>
            </w:r>
          </w:p>
        </w:tc>
        <w:tc>
          <w:tcPr>
            <w:tcW w:w="360" w:type="pct"/>
            <w:vAlign w:val="center"/>
          </w:tcPr>
          <w:p w14:paraId="066BB773" w14:textId="77777777" w:rsidR="008C3B75" w:rsidRDefault="008C3B75" w:rsidP="008C3B75">
            <w:pPr>
              <w:jc w:val="right"/>
            </w:pPr>
            <w:r>
              <w:t>0</w:t>
            </w:r>
          </w:p>
        </w:tc>
        <w:tc>
          <w:tcPr>
            <w:tcW w:w="258" w:type="pct"/>
            <w:vAlign w:val="center"/>
          </w:tcPr>
          <w:p w14:paraId="6D695F03" w14:textId="77777777" w:rsidR="008C3B75" w:rsidRDefault="008C3B75" w:rsidP="008C3B75"/>
        </w:tc>
        <w:tc>
          <w:tcPr>
            <w:tcW w:w="516" w:type="pct"/>
            <w:vAlign w:val="center"/>
          </w:tcPr>
          <w:p w14:paraId="7E6EE4AE" w14:textId="77777777" w:rsidR="008C3B75" w:rsidRDefault="008C3B75" w:rsidP="008C3B75">
            <w:pPr>
              <w:jc w:val="right"/>
            </w:pPr>
            <w:r>
              <w:t>24.53</w:t>
            </w:r>
          </w:p>
        </w:tc>
        <w:tc>
          <w:tcPr>
            <w:tcW w:w="360" w:type="pct"/>
            <w:vAlign w:val="center"/>
          </w:tcPr>
          <w:p w14:paraId="7F47EB4E"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3720F36A" w14:textId="77777777" w:rsidTr="008C3B75">
        <w:trPr>
          <w:trHeight w:val="132"/>
          <w:jc w:val="center"/>
        </w:trPr>
        <w:tc>
          <w:tcPr>
            <w:tcW w:w="359" w:type="pct"/>
            <w:vAlign w:val="center"/>
          </w:tcPr>
          <w:p w14:paraId="7B88E35B" w14:textId="77777777" w:rsidR="008C3B75" w:rsidRDefault="008C3B75" w:rsidP="008C3B75">
            <w:r>
              <w:t>刘勇</w:t>
            </w:r>
          </w:p>
        </w:tc>
        <w:tc>
          <w:tcPr>
            <w:tcW w:w="928" w:type="pct"/>
            <w:vAlign w:val="center"/>
          </w:tcPr>
          <w:p w14:paraId="4D8724FA" w14:textId="77777777" w:rsidR="008C3B75" w:rsidRDefault="008C3B75" w:rsidP="008C3B75">
            <w:r>
              <w:t>副总经理</w:t>
            </w:r>
            <w:r>
              <w:rPr>
                <w:rFonts w:hint="eastAsia"/>
              </w:rPr>
              <w:t>（离任）</w:t>
            </w:r>
          </w:p>
        </w:tc>
        <w:tc>
          <w:tcPr>
            <w:tcW w:w="362" w:type="pct"/>
            <w:vAlign w:val="center"/>
          </w:tcPr>
          <w:p w14:paraId="54A25BAB" w14:textId="77777777" w:rsidR="008C3B75" w:rsidRDefault="008C3B75" w:rsidP="008C3B75">
            <w:r>
              <w:t>男</w:t>
            </w:r>
          </w:p>
        </w:tc>
        <w:tc>
          <w:tcPr>
            <w:tcW w:w="207" w:type="pct"/>
            <w:vAlign w:val="center"/>
          </w:tcPr>
          <w:p w14:paraId="73A38895" w14:textId="77777777" w:rsidR="008C3B75" w:rsidRDefault="008C3B75" w:rsidP="008C3B75">
            <w:r>
              <w:t>57</w:t>
            </w:r>
          </w:p>
        </w:tc>
        <w:tc>
          <w:tcPr>
            <w:tcW w:w="567" w:type="pct"/>
            <w:vAlign w:val="center"/>
          </w:tcPr>
          <w:p w14:paraId="63BBB7AF" w14:textId="77777777" w:rsidR="008C3B75" w:rsidRDefault="008C3B75" w:rsidP="008C3B75">
            <w:r>
              <w:t>2015-04-02</w:t>
            </w:r>
          </w:p>
        </w:tc>
        <w:tc>
          <w:tcPr>
            <w:tcW w:w="567" w:type="pct"/>
            <w:vAlign w:val="center"/>
          </w:tcPr>
          <w:p w14:paraId="3382A2A5" w14:textId="77777777" w:rsidR="008C3B75" w:rsidRDefault="008C3B75" w:rsidP="008C3B75">
            <w:r w:rsidRPr="008D3A4B">
              <w:t>2023-07-28</w:t>
            </w:r>
          </w:p>
        </w:tc>
        <w:tc>
          <w:tcPr>
            <w:tcW w:w="257" w:type="pct"/>
            <w:vAlign w:val="center"/>
          </w:tcPr>
          <w:p w14:paraId="35A66743" w14:textId="77777777" w:rsidR="008C3B75" w:rsidRDefault="008C3B75" w:rsidP="008C3B75">
            <w:pPr>
              <w:jc w:val="right"/>
              <w:rPr>
                <w:sz w:val="24"/>
              </w:rPr>
            </w:pPr>
            <w:r>
              <w:t>0</w:t>
            </w:r>
          </w:p>
        </w:tc>
        <w:tc>
          <w:tcPr>
            <w:tcW w:w="258" w:type="pct"/>
            <w:vAlign w:val="center"/>
          </w:tcPr>
          <w:p w14:paraId="4BD44E94" w14:textId="77777777" w:rsidR="008C3B75" w:rsidRDefault="008C3B75" w:rsidP="008C3B75">
            <w:pPr>
              <w:jc w:val="right"/>
            </w:pPr>
            <w:r>
              <w:t>0</w:t>
            </w:r>
          </w:p>
        </w:tc>
        <w:tc>
          <w:tcPr>
            <w:tcW w:w="360" w:type="pct"/>
            <w:vAlign w:val="center"/>
          </w:tcPr>
          <w:p w14:paraId="2AD76A6B" w14:textId="77777777" w:rsidR="008C3B75" w:rsidRDefault="008C3B75" w:rsidP="008C3B75">
            <w:pPr>
              <w:jc w:val="right"/>
            </w:pPr>
            <w:r>
              <w:t>0</w:t>
            </w:r>
          </w:p>
        </w:tc>
        <w:tc>
          <w:tcPr>
            <w:tcW w:w="258" w:type="pct"/>
            <w:vAlign w:val="center"/>
          </w:tcPr>
          <w:p w14:paraId="251A5EDE" w14:textId="77777777" w:rsidR="008C3B75" w:rsidRDefault="008C3B75" w:rsidP="008C3B75"/>
        </w:tc>
        <w:tc>
          <w:tcPr>
            <w:tcW w:w="516" w:type="pct"/>
            <w:vAlign w:val="center"/>
          </w:tcPr>
          <w:p w14:paraId="7FB635DF" w14:textId="77777777" w:rsidR="008C3B75" w:rsidRDefault="008C3B75" w:rsidP="008C3B75">
            <w:pPr>
              <w:jc w:val="right"/>
            </w:pPr>
            <w:r>
              <w:t>56.52</w:t>
            </w:r>
          </w:p>
        </w:tc>
        <w:tc>
          <w:tcPr>
            <w:tcW w:w="360" w:type="pct"/>
            <w:vAlign w:val="center"/>
          </w:tcPr>
          <w:p w14:paraId="0C3DBA4E"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1AEB911E" w14:textId="77777777" w:rsidTr="008C3B75">
        <w:trPr>
          <w:trHeight w:val="132"/>
          <w:jc w:val="center"/>
        </w:trPr>
        <w:tc>
          <w:tcPr>
            <w:tcW w:w="359" w:type="pct"/>
            <w:vMerge w:val="restart"/>
            <w:vAlign w:val="center"/>
          </w:tcPr>
          <w:p w14:paraId="06270260" w14:textId="77777777" w:rsidR="008C3B75" w:rsidRDefault="008C3B75" w:rsidP="008C3B75">
            <w:r w:rsidRPr="00111875">
              <w:rPr>
                <w:rFonts w:hint="eastAsia"/>
              </w:rPr>
              <w:t>梅彬</w:t>
            </w:r>
          </w:p>
        </w:tc>
        <w:tc>
          <w:tcPr>
            <w:tcW w:w="928" w:type="pct"/>
            <w:vAlign w:val="center"/>
          </w:tcPr>
          <w:p w14:paraId="2192E0B0" w14:textId="77777777" w:rsidR="008C3B75" w:rsidRDefault="008C3B75" w:rsidP="008C3B75">
            <w:r>
              <w:rPr>
                <w:rFonts w:hint="eastAsia"/>
              </w:rPr>
              <w:t>副总经理</w:t>
            </w:r>
          </w:p>
        </w:tc>
        <w:tc>
          <w:tcPr>
            <w:tcW w:w="362" w:type="pct"/>
            <w:vMerge w:val="restart"/>
            <w:vAlign w:val="center"/>
          </w:tcPr>
          <w:p w14:paraId="1AC2822D" w14:textId="77777777" w:rsidR="008C3B75" w:rsidRDefault="008C3B75" w:rsidP="008C3B75">
            <w:r w:rsidRPr="00621E9F">
              <w:t>男</w:t>
            </w:r>
          </w:p>
        </w:tc>
        <w:tc>
          <w:tcPr>
            <w:tcW w:w="207" w:type="pct"/>
            <w:vMerge w:val="restart"/>
            <w:vAlign w:val="center"/>
          </w:tcPr>
          <w:p w14:paraId="3308C1B4" w14:textId="77777777" w:rsidR="008C3B75" w:rsidRDefault="008C3B75" w:rsidP="008C3B75">
            <w:r>
              <w:rPr>
                <w:rFonts w:hint="eastAsia"/>
              </w:rPr>
              <w:t>55</w:t>
            </w:r>
          </w:p>
        </w:tc>
        <w:tc>
          <w:tcPr>
            <w:tcW w:w="567" w:type="pct"/>
            <w:vAlign w:val="center"/>
          </w:tcPr>
          <w:p w14:paraId="71FBE98F" w14:textId="77777777" w:rsidR="008C3B75" w:rsidRDefault="008C3B75" w:rsidP="008C3B75">
            <w:r w:rsidRPr="00111875">
              <w:t>2023</w:t>
            </w:r>
            <w:r>
              <w:rPr>
                <w:rFonts w:hint="eastAsia"/>
              </w:rPr>
              <w:t>-</w:t>
            </w:r>
            <w:r w:rsidRPr="00111875">
              <w:t>11</w:t>
            </w:r>
            <w:r>
              <w:t>-</w:t>
            </w:r>
            <w:r w:rsidRPr="00111875">
              <w:t>29</w:t>
            </w:r>
          </w:p>
        </w:tc>
        <w:tc>
          <w:tcPr>
            <w:tcW w:w="567" w:type="pct"/>
            <w:vAlign w:val="center"/>
          </w:tcPr>
          <w:p w14:paraId="683C049D" w14:textId="77777777" w:rsidR="008C3B75" w:rsidRDefault="008C3B75" w:rsidP="008C3B75"/>
        </w:tc>
        <w:tc>
          <w:tcPr>
            <w:tcW w:w="257" w:type="pct"/>
            <w:vMerge w:val="restart"/>
            <w:vAlign w:val="center"/>
          </w:tcPr>
          <w:p w14:paraId="6189EA01" w14:textId="77777777" w:rsidR="008C3B75" w:rsidRDefault="008C3B75" w:rsidP="008C3B75">
            <w:pPr>
              <w:jc w:val="right"/>
              <w:rPr>
                <w:sz w:val="24"/>
              </w:rPr>
            </w:pPr>
            <w:r>
              <w:t>0</w:t>
            </w:r>
          </w:p>
        </w:tc>
        <w:tc>
          <w:tcPr>
            <w:tcW w:w="258" w:type="pct"/>
            <w:vMerge w:val="restart"/>
            <w:vAlign w:val="center"/>
          </w:tcPr>
          <w:p w14:paraId="02E30295" w14:textId="77777777" w:rsidR="008C3B75" w:rsidRDefault="008C3B75" w:rsidP="008C3B75">
            <w:pPr>
              <w:jc w:val="right"/>
            </w:pPr>
            <w:r>
              <w:t>0</w:t>
            </w:r>
          </w:p>
        </w:tc>
        <w:tc>
          <w:tcPr>
            <w:tcW w:w="360" w:type="pct"/>
            <w:vMerge w:val="restart"/>
            <w:vAlign w:val="center"/>
          </w:tcPr>
          <w:p w14:paraId="59E6B5EA" w14:textId="77777777" w:rsidR="008C3B75" w:rsidRDefault="008C3B75" w:rsidP="008C3B75">
            <w:pPr>
              <w:jc w:val="right"/>
            </w:pPr>
            <w:r>
              <w:t>0</w:t>
            </w:r>
          </w:p>
        </w:tc>
        <w:tc>
          <w:tcPr>
            <w:tcW w:w="258" w:type="pct"/>
            <w:vMerge w:val="restart"/>
            <w:vAlign w:val="center"/>
          </w:tcPr>
          <w:p w14:paraId="02DDBD29" w14:textId="77777777" w:rsidR="008C3B75" w:rsidRDefault="008C3B75" w:rsidP="008C3B75"/>
        </w:tc>
        <w:tc>
          <w:tcPr>
            <w:tcW w:w="516" w:type="pct"/>
            <w:vMerge w:val="restart"/>
            <w:vAlign w:val="center"/>
          </w:tcPr>
          <w:p w14:paraId="0FAE8EA3" w14:textId="77777777" w:rsidR="008C3B75" w:rsidRDefault="008C3B75" w:rsidP="008C3B75">
            <w:pPr>
              <w:jc w:val="right"/>
            </w:pPr>
            <w:r>
              <w:t>37.11</w:t>
            </w:r>
          </w:p>
        </w:tc>
        <w:tc>
          <w:tcPr>
            <w:tcW w:w="360" w:type="pct"/>
            <w:vMerge w:val="restart"/>
            <w:vAlign w:val="center"/>
          </w:tcPr>
          <w:p w14:paraId="36A2B44C"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1FCD2A32" w14:textId="77777777" w:rsidTr="008C3B75">
        <w:trPr>
          <w:trHeight w:val="132"/>
          <w:jc w:val="center"/>
        </w:trPr>
        <w:tc>
          <w:tcPr>
            <w:tcW w:w="359" w:type="pct"/>
            <w:vMerge/>
            <w:vAlign w:val="center"/>
          </w:tcPr>
          <w:p w14:paraId="5A2AE6A4" w14:textId="77777777" w:rsidR="008C3B75" w:rsidRPr="00111875" w:rsidRDefault="008C3B75" w:rsidP="008C3B75"/>
        </w:tc>
        <w:tc>
          <w:tcPr>
            <w:tcW w:w="928" w:type="pct"/>
            <w:vAlign w:val="center"/>
          </w:tcPr>
          <w:p w14:paraId="3ADF0B01" w14:textId="2C277480" w:rsidR="008C3B75" w:rsidRDefault="008C3B75" w:rsidP="008C3B75">
            <w:r>
              <w:rPr>
                <w:rFonts w:hint="eastAsia"/>
              </w:rPr>
              <w:t>总工程师（</w:t>
            </w:r>
            <w:r w:rsidR="00216E25">
              <w:rPr>
                <w:rFonts w:hint="eastAsia"/>
              </w:rPr>
              <w:t>辞</w:t>
            </w:r>
            <w:r>
              <w:rPr>
                <w:rFonts w:hint="eastAsia"/>
              </w:rPr>
              <w:t>任）</w:t>
            </w:r>
          </w:p>
        </w:tc>
        <w:tc>
          <w:tcPr>
            <w:tcW w:w="362" w:type="pct"/>
            <w:vMerge/>
            <w:vAlign w:val="center"/>
          </w:tcPr>
          <w:p w14:paraId="19B5EEA5" w14:textId="77777777" w:rsidR="008C3B75" w:rsidRPr="00621E9F" w:rsidRDefault="008C3B75" w:rsidP="008C3B75"/>
        </w:tc>
        <w:tc>
          <w:tcPr>
            <w:tcW w:w="207" w:type="pct"/>
            <w:vMerge/>
            <w:vAlign w:val="center"/>
          </w:tcPr>
          <w:p w14:paraId="7390FC24" w14:textId="77777777" w:rsidR="008C3B75" w:rsidRDefault="008C3B75" w:rsidP="008C3B75"/>
        </w:tc>
        <w:tc>
          <w:tcPr>
            <w:tcW w:w="567" w:type="pct"/>
            <w:vAlign w:val="center"/>
          </w:tcPr>
          <w:p w14:paraId="1C25E6DE" w14:textId="77777777" w:rsidR="008C3B75" w:rsidRPr="00111875" w:rsidRDefault="008C3B75" w:rsidP="008C3B75">
            <w:r>
              <w:rPr>
                <w:rFonts w:hint="eastAsia"/>
              </w:rPr>
              <w:t>202</w:t>
            </w:r>
            <w:r>
              <w:t>3</w:t>
            </w:r>
            <w:r>
              <w:rPr>
                <w:rFonts w:hint="eastAsia"/>
              </w:rPr>
              <w:t>-</w:t>
            </w:r>
            <w:r>
              <w:t>04-26</w:t>
            </w:r>
          </w:p>
        </w:tc>
        <w:tc>
          <w:tcPr>
            <w:tcW w:w="567" w:type="pct"/>
            <w:vAlign w:val="center"/>
          </w:tcPr>
          <w:p w14:paraId="75169ACD" w14:textId="77777777" w:rsidR="008C3B75" w:rsidRDefault="008C3B75" w:rsidP="008C3B75">
            <w:r w:rsidRPr="00FC0E0B">
              <w:t>2023-11-29</w:t>
            </w:r>
          </w:p>
        </w:tc>
        <w:tc>
          <w:tcPr>
            <w:tcW w:w="257" w:type="pct"/>
            <w:vMerge/>
            <w:vAlign w:val="center"/>
          </w:tcPr>
          <w:p w14:paraId="7F3DA799" w14:textId="77777777" w:rsidR="008C3B75" w:rsidRDefault="008C3B75" w:rsidP="008C3B75">
            <w:pPr>
              <w:jc w:val="right"/>
            </w:pPr>
          </w:p>
        </w:tc>
        <w:tc>
          <w:tcPr>
            <w:tcW w:w="258" w:type="pct"/>
            <w:vMerge/>
            <w:vAlign w:val="center"/>
          </w:tcPr>
          <w:p w14:paraId="7B53A5F8" w14:textId="77777777" w:rsidR="008C3B75" w:rsidRDefault="008C3B75" w:rsidP="008C3B75">
            <w:pPr>
              <w:jc w:val="right"/>
            </w:pPr>
          </w:p>
        </w:tc>
        <w:tc>
          <w:tcPr>
            <w:tcW w:w="360" w:type="pct"/>
            <w:vMerge/>
            <w:vAlign w:val="center"/>
          </w:tcPr>
          <w:p w14:paraId="53131201" w14:textId="77777777" w:rsidR="008C3B75" w:rsidRDefault="008C3B75" w:rsidP="008C3B75">
            <w:pPr>
              <w:jc w:val="right"/>
            </w:pPr>
          </w:p>
        </w:tc>
        <w:tc>
          <w:tcPr>
            <w:tcW w:w="258" w:type="pct"/>
            <w:vMerge/>
            <w:vAlign w:val="center"/>
          </w:tcPr>
          <w:p w14:paraId="1DA69465" w14:textId="77777777" w:rsidR="008C3B75" w:rsidRDefault="008C3B75" w:rsidP="008C3B75"/>
        </w:tc>
        <w:tc>
          <w:tcPr>
            <w:tcW w:w="516" w:type="pct"/>
            <w:vMerge/>
            <w:vAlign w:val="center"/>
          </w:tcPr>
          <w:p w14:paraId="1A97ACFA" w14:textId="77777777" w:rsidR="008C3B75" w:rsidRDefault="008C3B75" w:rsidP="008C3B75">
            <w:pPr>
              <w:jc w:val="right"/>
            </w:pPr>
          </w:p>
        </w:tc>
        <w:tc>
          <w:tcPr>
            <w:tcW w:w="360" w:type="pct"/>
            <w:vMerge/>
            <w:vAlign w:val="center"/>
          </w:tcPr>
          <w:p w14:paraId="47D3B4D5" w14:textId="77777777" w:rsidR="008C3B75" w:rsidRDefault="008C3B75" w:rsidP="008C3B75">
            <w:pPr>
              <w:rPr>
                <w:rFonts w:asciiTheme="minorHAnsi" w:eastAsiaTheme="minorEastAsia" w:hAnsiTheme="minorHAnsi" w:cstheme="minorBidi"/>
                <w:kern w:val="2"/>
                <w14:ligatures w14:val="standardContextual"/>
              </w:rPr>
            </w:pPr>
          </w:p>
        </w:tc>
      </w:tr>
      <w:tr w:rsidR="008C3B75" w14:paraId="6804490C" w14:textId="77777777" w:rsidTr="008C3B75">
        <w:trPr>
          <w:trHeight w:val="132"/>
          <w:jc w:val="center"/>
        </w:trPr>
        <w:tc>
          <w:tcPr>
            <w:tcW w:w="359" w:type="pct"/>
            <w:vAlign w:val="center"/>
          </w:tcPr>
          <w:p w14:paraId="1CD87956" w14:textId="77777777" w:rsidR="008C3B75" w:rsidRDefault="008C3B75" w:rsidP="008C3B75">
            <w:r w:rsidRPr="00111875">
              <w:rPr>
                <w:rFonts w:hint="eastAsia"/>
              </w:rPr>
              <w:t>任川</w:t>
            </w:r>
          </w:p>
        </w:tc>
        <w:tc>
          <w:tcPr>
            <w:tcW w:w="928" w:type="pct"/>
            <w:vAlign w:val="center"/>
          </w:tcPr>
          <w:p w14:paraId="37B3A26C" w14:textId="77777777" w:rsidR="008C3B75" w:rsidRDefault="008C3B75" w:rsidP="008C3B75">
            <w:r>
              <w:rPr>
                <w:rFonts w:hint="eastAsia"/>
              </w:rPr>
              <w:t>副总经理</w:t>
            </w:r>
          </w:p>
        </w:tc>
        <w:tc>
          <w:tcPr>
            <w:tcW w:w="362" w:type="pct"/>
            <w:vAlign w:val="center"/>
          </w:tcPr>
          <w:p w14:paraId="016ADC56" w14:textId="77777777" w:rsidR="008C3B75" w:rsidRDefault="008C3B75" w:rsidP="008C3B75">
            <w:r w:rsidRPr="00621E9F">
              <w:t>男</w:t>
            </w:r>
          </w:p>
        </w:tc>
        <w:tc>
          <w:tcPr>
            <w:tcW w:w="207" w:type="pct"/>
            <w:vAlign w:val="center"/>
          </w:tcPr>
          <w:p w14:paraId="7B936D36" w14:textId="77777777" w:rsidR="008C3B75" w:rsidRDefault="008C3B75" w:rsidP="008C3B75">
            <w:r>
              <w:rPr>
                <w:rFonts w:hint="eastAsia"/>
              </w:rPr>
              <w:t>50</w:t>
            </w:r>
          </w:p>
        </w:tc>
        <w:tc>
          <w:tcPr>
            <w:tcW w:w="567" w:type="pct"/>
            <w:vAlign w:val="center"/>
          </w:tcPr>
          <w:p w14:paraId="61D1A3A2" w14:textId="77777777" w:rsidR="008C3B75" w:rsidRDefault="008C3B75" w:rsidP="008C3B75">
            <w:r w:rsidRPr="004E6108">
              <w:t>2023</w:t>
            </w:r>
            <w:r w:rsidRPr="004E6108">
              <w:rPr>
                <w:rFonts w:hint="eastAsia"/>
              </w:rPr>
              <w:t>-</w:t>
            </w:r>
            <w:r w:rsidRPr="004E6108">
              <w:t>11-29</w:t>
            </w:r>
          </w:p>
        </w:tc>
        <w:tc>
          <w:tcPr>
            <w:tcW w:w="567" w:type="pct"/>
            <w:vAlign w:val="center"/>
          </w:tcPr>
          <w:p w14:paraId="427F5C56" w14:textId="77777777" w:rsidR="008C3B75" w:rsidRDefault="008C3B75" w:rsidP="008C3B75"/>
        </w:tc>
        <w:tc>
          <w:tcPr>
            <w:tcW w:w="257" w:type="pct"/>
            <w:vAlign w:val="center"/>
          </w:tcPr>
          <w:p w14:paraId="2B062AF5" w14:textId="77777777" w:rsidR="008C3B75" w:rsidRDefault="008C3B75" w:rsidP="008C3B75">
            <w:pPr>
              <w:jc w:val="right"/>
              <w:rPr>
                <w:sz w:val="24"/>
              </w:rPr>
            </w:pPr>
            <w:r>
              <w:t>0</w:t>
            </w:r>
          </w:p>
        </w:tc>
        <w:tc>
          <w:tcPr>
            <w:tcW w:w="258" w:type="pct"/>
            <w:vAlign w:val="center"/>
          </w:tcPr>
          <w:p w14:paraId="26AAB912" w14:textId="77777777" w:rsidR="008C3B75" w:rsidRDefault="008C3B75" w:rsidP="008C3B75">
            <w:pPr>
              <w:jc w:val="right"/>
            </w:pPr>
            <w:r>
              <w:t>0</w:t>
            </w:r>
          </w:p>
        </w:tc>
        <w:tc>
          <w:tcPr>
            <w:tcW w:w="360" w:type="pct"/>
            <w:vAlign w:val="center"/>
          </w:tcPr>
          <w:p w14:paraId="7E8AA6A0" w14:textId="77777777" w:rsidR="008C3B75" w:rsidRDefault="008C3B75" w:rsidP="008C3B75">
            <w:pPr>
              <w:jc w:val="right"/>
            </w:pPr>
            <w:r>
              <w:t>0</w:t>
            </w:r>
          </w:p>
        </w:tc>
        <w:tc>
          <w:tcPr>
            <w:tcW w:w="258" w:type="pct"/>
            <w:vAlign w:val="center"/>
          </w:tcPr>
          <w:p w14:paraId="28274615" w14:textId="77777777" w:rsidR="008C3B75" w:rsidRDefault="008C3B75" w:rsidP="008C3B75"/>
        </w:tc>
        <w:tc>
          <w:tcPr>
            <w:tcW w:w="516" w:type="pct"/>
            <w:vAlign w:val="center"/>
          </w:tcPr>
          <w:p w14:paraId="05B85425" w14:textId="77777777" w:rsidR="008C3B75" w:rsidRDefault="008C3B75" w:rsidP="008C3B75">
            <w:pPr>
              <w:jc w:val="right"/>
            </w:pPr>
            <w:r>
              <w:t>54.32</w:t>
            </w:r>
          </w:p>
        </w:tc>
        <w:tc>
          <w:tcPr>
            <w:tcW w:w="360" w:type="pct"/>
            <w:vAlign w:val="center"/>
          </w:tcPr>
          <w:p w14:paraId="0B80D1FB"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3B8E49A5" w14:textId="77777777" w:rsidTr="008C3B75">
        <w:trPr>
          <w:trHeight w:val="132"/>
          <w:jc w:val="center"/>
        </w:trPr>
        <w:tc>
          <w:tcPr>
            <w:tcW w:w="359" w:type="pct"/>
            <w:vAlign w:val="center"/>
          </w:tcPr>
          <w:p w14:paraId="07733A6A" w14:textId="77777777" w:rsidR="008C3B75" w:rsidRPr="00111875" w:rsidRDefault="008C3B75" w:rsidP="008C3B75">
            <w:r w:rsidRPr="00111875">
              <w:rPr>
                <w:rFonts w:hint="eastAsia"/>
              </w:rPr>
              <w:t>刘红伟</w:t>
            </w:r>
          </w:p>
        </w:tc>
        <w:tc>
          <w:tcPr>
            <w:tcW w:w="928" w:type="pct"/>
            <w:vAlign w:val="center"/>
          </w:tcPr>
          <w:p w14:paraId="6A949AF2" w14:textId="77777777" w:rsidR="008C3B75" w:rsidRDefault="008C3B75" w:rsidP="008C3B75">
            <w:r>
              <w:rPr>
                <w:rFonts w:hint="eastAsia"/>
              </w:rPr>
              <w:t>财务总监</w:t>
            </w:r>
          </w:p>
        </w:tc>
        <w:tc>
          <w:tcPr>
            <w:tcW w:w="362" w:type="pct"/>
            <w:vAlign w:val="center"/>
          </w:tcPr>
          <w:p w14:paraId="620916B8" w14:textId="77777777" w:rsidR="008C3B75" w:rsidRDefault="008C3B75" w:rsidP="008C3B75">
            <w:r w:rsidRPr="00621E9F">
              <w:t>男</w:t>
            </w:r>
          </w:p>
        </w:tc>
        <w:tc>
          <w:tcPr>
            <w:tcW w:w="207" w:type="pct"/>
            <w:vAlign w:val="center"/>
          </w:tcPr>
          <w:p w14:paraId="11B984C3" w14:textId="77777777" w:rsidR="008C3B75" w:rsidRDefault="008C3B75" w:rsidP="008C3B75">
            <w:r>
              <w:rPr>
                <w:rFonts w:hint="eastAsia"/>
              </w:rPr>
              <w:t>48</w:t>
            </w:r>
          </w:p>
        </w:tc>
        <w:tc>
          <w:tcPr>
            <w:tcW w:w="567" w:type="pct"/>
            <w:vAlign w:val="center"/>
          </w:tcPr>
          <w:p w14:paraId="1526E03E" w14:textId="77777777" w:rsidR="008C3B75" w:rsidRDefault="008C3B75" w:rsidP="008C3B75">
            <w:r w:rsidRPr="004E6108">
              <w:t>2023</w:t>
            </w:r>
            <w:r w:rsidRPr="004E6108">
              <w:rPr>
                <w:rFonts w:hint="eastAsia"/>
              </w:rPr>
              <w:t>-</w:t>
            </w:r>
            <w:r w:rsidRPr="004E6108">
              <w:t>11-29</w:t>
            </w:r>
          </w:p>
        </w:tc>
        <w:tc>
          <w:tcPr>
            <w:tcW w:w="567" w:type="pct"/>
            <w:vAlign w:val="center"/>
          </w:tcPr>
          <w:p w14:paraId="0F75753B" w14:textId="77777777" w:rsidR="008C3B75" w:rsidRDefault="008C3B75" w:rsidP="008C3B75"/>
        </w:tc>
        <w:tc>
          <w:tcPr>
            <w:tcW w:w="257" w:type="pct"/>
            <w:vAlign w:val="center"/>
          </w:tcPr>
          <w:p w14:paraId="281F0F95" w14:textId="77777777" w:rsidR="008C3B75" w:rsidRDefault="008C3B75" w:rsidP="008C3B75">
            <w:pPr>
              <w:jc w:val="right"/>
              <w:rPr>
                <w:sz w:val="24"/>
              </w:rPr>
            </w:pPr>
            <w:r>
              <w:t>0</w:t>
            </w:r>
          </w:p>
        </w:tc>
        <w:tc>
          <w:tcPr>
            <w:tcW w:w="258" w:type="pct"/>
            <w:vAlign w:val="center"/>
          </w:tcPr>
          <w:p w14:paraId="4AA594FB" w14:textId="77777777" w:rsidR="008C3B75" w:rsidRDefault="008C3B75" w:rsidP="008C3B75">
            <w:pPr>
              <w:jc w:val="right"/>
            </w:pPr>
            <w:r>
              <w:t>0</w:t>
            </w:r>
          </w:p>
        </w:tc>
        <w:tc>
          <w:tcPr>
            <w:tcW w:w="360" w:type="pct"/>
            <w:vAlign w:val="center"/>
          </w:tcPr>
          <w:p w14:paraId="4D513075" w14:textId="77777777" w:rsidR="008C3B75" w:rsidRDefault="008C3B75" w:rsidP="008C3B75">
            <w:pPr>
              <w:jc w:val="right"/>
            </w:pPr>
            <w:r>
              <w:t>0</w:t>
            </w:r>
          </w:p>
        </w:tc>
        <w:tc>
          <w:tcPr>
            <w:tcW w:w="258" w:type="pct"/>
            <w:vAlign w:val="center"/>
          </w:tcPr>
          <w:p w14:paraId="3EBCD916" w14:textId="77777777" w:rsidR="008C3B75" w:rsidRDefault="008C3B75" w:rsidP="008C3B75"/>
        </w:tc>
        <w:tc>
          <w:tcPr>
            <w:tcW w:w="516" w:type="pct"/>
            <w:vAlign w:val="center"/>
          </w:tcPr>
          <w:p w14:paraId="6DE10000" w14:textId="77777777" w:rsidR="008C3B75" w:rsidRDefault="008C3B75" w:rsidP="008C3B75">
            <w:pPr>
              <w:jc w:val="right"/>
            </w:pPr>
            <w:r>
              <w:t>1.38</w:t>
            </w:r>
          </w:p>
        </w:tc>
        <w:tc>
          <w:tcPr>
            <w:tcW w:w="360" w:type="pct"/>
            <w:vAlign w:val="center"/>
          </w:tcPr>
          <w:p w14:paraId="6BC9E620" w14:textId="77777777" w:rsidR="008C3B75" w:rsidRDefault="008C3B75" w:rsidP="008C3B75">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8C3B75" w14:paraId="1532F685" w14:textId="77777777" w:rsidTr="008C3B75">
        <w:trPr>
          <w:trHeight w:val="165"/>
          <w:jc w:val="center"/>
        </w:trPr>
        <w:tc>
          <w:tcPr>
            <w:tcW w:w="359" w:type="pct"/>
            <w:tcBorders>
              <w:bottom w:val="single" w:sz="4" w:space="0" w:color="auto"/>
            </w:tcBorders>
            <w:vAlign w:val="center"/>
          </w:tcPr>
          <w:p w14:paraId="5CAC07B2" w14:textId="77777777" w:rsidR="008C3B75" w:rsidRDefault="008C3B75" w:rsidP="008C3B75">
            <w:pPr>
              <w:jc w:val="center"/>
            </w:pPr>
            <w:r>
              <w:rPr>
                <w:rFonts w:hint="eastAsia"/>
              </w:rPr>
              <w:t>合计</w:t>
            </w:r>
          </w:p>
        </w:tc>
        <w:tc>
          <w:tcPr>
            <w:tcW w:w="928" w:type="pct"/>
            <w:tcBorders>
              <w:bottom w:val="single" w:sz="4" w:space="0" w:color="auto"/>
            </w:tcBorders>
          </w:tcPr>
          <w:p w14:paraId="4EB01FD0" w14:textId="77777777" w:rsidR="008C3B75" w:rsidRDefault="008C3B75" w:rsidP="008C3B75">
            <w:r w:rsidRPr="002A4EED">
              <w:rPr>
                <w:rFonts w:hint="eastAsia"/>
              </w:rPr>
              <w:t>/</w:t>
            </w:r>
          </w:p>
        </w:tc>
        <w:tc>
          <w:tcPr>
            <w:tcW w:w="362" w:type="pct"/>
            <w:tcBorders>
              <w:bottom w:val="single" w:sz="4" w:space="0" w:color="auto"/>
            </w:tcBorders>
          </w:tcPr>
          <w:p w14:paraId="55C15AD5" w14:textId="77777777" w:rsidR="008C3B75" w:rsidRDefault="008C3B75" w:rsidP="008C3B75">
            <w:r w:rsidRPr="002A4EED">
              <w:rPr>
                <w:rFonts w:hint="eastAsia"/>
              </w:rPr>
              <w:t>/</w:t>
            </w:r>
          </w:p>
        </w:tc>
        <w:tc>
          <w:tcPr>
            <w:tcW w:w="207" w:type="pct"/>
            <w:tcBorders>
              <w:bottom w:val="single" w:sz="4" w:space="0" w:color="auto"/>
            </w:tcBorders>
          </w:tcPr>
          <w:p w14:paraId="75C68946" w14:textId="77777777" w:rsidR="008C3B75" w:rsidRDefault="008C3B75" w:rsidP="008C3B75">
            <w:r w:rsidRPr="002A4EED">
              <w:rPr>
                <w:rFonts w:hint="eastAsia"/>
              </w:rPr>
              <w:t>/</w:t>
            </w:r>
          </w:p>
        </w:tc>
        <w:tc>
          <w:tcPr>
            <w:tcW w:w="567" w:type="pct"/>
            <w:tcBorders>
              <w:bottom w:val="single" w:sz="4" w:space="0" w:color="auto"/>
            </w:tcBorders>
          </w:tcPr>
          <w:p w14:paraId="5C8D31D9" w14:textId="77777777" w:rsidR="008C3B75" w:rsidRDefault="008C3B75" w:rsidP="008C3B75">
            <w:r w:rsidRPr="002A4EED">
              <w:rPr>
                <w:rFonts w:hint="eastAsia"/>
              </w:rPr>
              <w:t>/</w:t>
            </w:r>
          </w:p>
        </w:tc>
        <w:tc>
          <w:tcPr>
            <w:tcW w:w="567" w:type="pct"/>
            <w:tcBorders>
              <w:bottom w:val="single" w:sz="4" w:space="0" w:color="auto"/>
            </w:tcBorders>
          </w:tcPr>
          <w:p w14:paraId="2FBE2F92" w14:textId="77777777" w:rsidR="008C3B75" w:rsidRDefault="008C3B75" w:rsidP="008C3B75">
            <w:r w:rsidRPr="002A4EED">
              <w:rPr>
                <w:rFonts w:hint="eastAsia"/>
              </w:rPr>
              <w:t>/</w:t>
            </w:r>
          </w:p>
        </w:tc>
        <w:tc>
          <w:tcPr>
            <w:tcW w:w="257" w:type="pct"/>
            <w:tcBorders>
              <w:bottom w:val="single" w:sz="4" w:space="0" w:color="auto"/>
            </w:tcBorders>
            <w:vAlign w:val="center"/>
          </w:tcPr>
          <w:p w14:paraId="2E33B06F" w14:textId="77777777" w:rsidR="008C3B75" w:rsidRDefault="008C3B75" w:rsidP="008C3B75">
            <w:pPr>
              <w:jc w:val="right"/>
            </w:pPr>
            <w:r>
              <w:rPr>
                <w:rFonts w:hint="eastAsia"/>
              </w:rPr>
              <w:t>0</w:t>
            </w:r>
          </w:p>
        </w:tc>
        <w:tc>
          <w:tcPr>
            <w:tcW w:w="258" w:type="pct"/>
            <w:tcBorders>
              <w:bottom w:val="single" w:sz="4" w:space="0" w:color="auto"/>
            </w:tcBorders>
            <w:vAlign w:val="center"/>
          </w:tcPr>
          <w:p w14:paraId="1004553D" w14:textId="77777777" w:rsidR="008C3B75" w:rsidRDefault="008C3B75" w:rsidP="008C3B75">
            <w:pPr>
              <w:jc w:val="right"/>
            </w:pPr>
            <w:r>
              <w:rPr>
                <w:rFonts w:hint="eastAsia"/>
              </w:rPr>
              <w:t>0</w:t>
            </w:r>
          </w:p>
        </w:tc>
        <w:tc>
          <w:tcPr>
            <w:tcW w:w="360" w:type="pct"/>
            <w:tcBorders>
              <w:bottom w:val="single" w:sz="4" w:space="0" w:color="auto"/>
            </w:tcBorders>
            <w:vAlign w:val="center"/>
          </w:tcPr>
          <w:p w14:paraId="1146C082" w14:textId="77777777" w:rsidR="008C3B75" w:rsidRDefault="008C3B75" w:rsidP="008C3B75">
            <w:pPr>
              <w:jc w:val="right"/>
            </w:pPr>
            <w:r>
              <w:rPr>
                <w:rFonts w:hint="eastAsia"/>
              </w:rPr>
              <w:t>0</w:t>
            </w:r>
          </w:p>
        </w:tc>
        <w:tc>
          <w:tcPr>
            <w:tcW w:w="258" w:type="pct"/>
            <w:tcBorders>
              <w:bottom w:val="single" w:sz="4" w:space="0" w:color="auto"/>
            </w:tcBorders>
            <w:vAlign w:val="center"/>
          </w:tcPr>
          <w:p w14:paraId="6253E94E" w14:textId="77777777" w:rsidR="008C3B75" w:rsidRDefault="008C3B75" w:rsidP="008C3B75">
            <w:pPr>
              <w:jc w:val="center"/>
            </w:pPr>
            <w:r>
              <w:rPr>
                <w:rFonts w:hint="eastAsia"/>
              </w:rPr>
              <w:t>/</w:t>
            </w:r>
          </w:p>
        </w:tc>
        <w:tc>
          <w:tcPr>
            <w:tcW w:w="516" w:type="pct"/>
            <w:tcBorders>
              <w:bottom w:val="single" w:sz="4" w:space="0" w:color="auto"/>
            </w:tcBorders>
            <w:vAlign w:val="center"/>
          </w:tcPr>
          <w:p w14:paraId="482A4A60" w14:textId="77777777" w:rsidR="008C3B75" w:rsidRDefault="00A16919" w:rsidP="008C3B75">
            <w:pPr>
              <w:jc w:val="right"/>
            </w:pPr>
            <w:r>
              <w:rPr>
                <w:rFonts w:hint="eastAsia"/>
              </w:rPr>
              <w:t>5</w:t>
            </w:r>
            <w:r>
              <w:t>79.83</w:t>
            </w:r>
          </w:p>
        </w:tc>
        <w:tc>
          <w:tcPr>
            <w:tcW w:w="360" w:type="pct"/>
            <w:tcBorders>
              <w:bottom w:val="single" w:sz="4" w:space="0" w:color="auto"/>
            </w:tcBorders>
            <w:vAlign w:val="center"/>
          </w:tcPr>
          <w:p w14:paraId="19741414" w14:textId="77777777" w:rsidR="008C3B75" w:rsidRDefault="008C3B75" w:rsidP="008C3B75">
            <w:pPr>
              <w:jc w:val="left"/>
            </w:pPr>
            <w:r>
              <w:t>/</w:t>
            </w:r>
          </w:p>
        </w:tc>
      </w:tr>
    </w:tbl>
    <w:p w14:paraId="5F280915" w14:textId="77777777" w:rsidR="00571C2B" w:rsidRPr="00566177" w:rsidRDefault="00571C2B" w:rsidP="00571C2B">
      <w:pPr>
        <w:ind w:firstLineChars="200" w:firstLine="420"/>
        <w:jc w:val="both"/>
        <w:rPr>
          <w:szCs w:val="21"/>
        </w:rPr>
      </w:pPr>
      <w:r w:rsidRPr="00784FB5">
        <w:rPr>
          <w:szCs w:val="21"/>
        </w:rPr>
        <w:t>1.公司非独立董事和监事未在公司领取报酬</w:t>
      </w:r>
      <w:r w:rsidR="003349F1">
        <w:rPr>
          <w:rFonts w:hint="eastAsia"/>
          <w:szCs w:val="21"/>
        </w:rPr>
        <w:t>。</w:t>
      </w:r>
      <w:r w:rsidR="00A16919">
        <w:rPr>
          <w:rFonts w:hint="eastAsia"/>
          <w:szCs w:val="21"/>
        </w:rPr>
        <w:t>董事长</w:t>
      </w:r>
      <w:r w:rsidR="00A16919" w:rsidRPr="00A16919">
        <w:rPr>
          <w:rFonts w:hint="eastAsia"/>
          <w:szCs w:val="21"/>
        </w:rPr>
        <w:t>屈宏</w:t>
      </w:r>
      <w:r w:rsidR="00A16919">
        <w:rPr>
          <w:rFonts w:hint="eastAsia"/>
          <w:szCs w:val="21"/>
        </w:rPr>
        <w:t>、</w:t>
      </w:r>
      <w:r w:rsidR="00A16919">
        <w:rPr>
          <w:szCs w:val="21"/>
        </w:rPr>
        <w:t>董事吴仲全</w:t>
      </w:r>
      <w:r w:rsidR="00A16919">
        <w:rPr>
          <w:rFonts w:hint="eastAsia"/>
          <w:szCs w:val="21"/>
        </w:rPr>
        <w:t>的</w:t>
      </w:r>
      <w:r w:rsidR="00A16919">
        <w:rPr>
          <w:szCs w:val="21"/>
        </w:rPr>
        <w:t>薪酬为他们</w:t>
      </w:r>
      <w:r w:rsidR="00A16919" w:rsidRPr="00A16919">
        <w:rPr>
          <w:rFonts w:hint="eastAsia"/>
          <w:szCs w:val="21"/>
        </w:rPr>
        <w:t>兼任其他管理职务</w:t>
      </w:r>
      <w:r w:rsidR="00A16919" w:rsidRPr="00A16919">
        <w:rPr>
          <w:szCs w:val="21"/>
        </w:rPr>
        <w:t>的薪酬</w:t>
      </w:r>
      <w:r w:rsidR="00A16919">
        <w:rPr>
          <w:szCs w:val="21"/>
        </w:rPr>
        <w:t>，</w:t>
      </w:r>
      <w:r w:rsidR="00A16919">
        <w:rPr>
          <w:rFonts w:hint="eastAsia"/>
          <w:szCs w:val="21"/>
        </w:rPr>
        <w:t>吴仲全</w:t>
      </w:r>
      <w:r w:rsidR="00A16919" w:rsidRPr="000603B9">
        <w:rPr>
          <w:szCs w:val="21"/>
        </w:rPr>
        <w:t>的薪酬</w:t>
      </w:r>
      <w:r w:rsidR="00A16919" w:rsidRPr="000603B9">
        <w:rPr>
          <w:rFonts w:hint="eastAsia"/>
          <w:szCs w:val="21"/>
        </w:rPr>
        <w:t>为2023年</w:t>
      </w:r>
      <w:r w:rsidR="00A16919">
        <w:rPr>
          <w:rFonts w:hint="eastAsia"/>
          <w:szCs w:val="21"/>
        </w:rPr>
        <w:t>9-12月</w:t>
      </w:r>
      <w:r w:rsidR="00A16919" w:rsidRPr="000603B9">
        <w:rPr>
          <w:szCs w:val="21"/>
        </w:rPr>
        <w:t>基本薪酬</w:t>
      </w:r>
      <w:r w:rsidR="00A16919">
        <w:rPr>
          <w:rFonts w:hint="eastAsia"/>
          <w:szCs w:val="21"/>
        </w:rPr>
        <w:t>。</w:t>
      </w:r>
      <w:r w:rsidR="003349F1">
        <w:rPr>
          <w:rFonts w:hint="eastAsia"/>
          <w:szCs w:val="21"/>
        </w:rPr>
        <w:t>监事会</w:t>
      </w:r>
      <w:r w:rsidR="003349F1">
        <w:rPr>
          <w:szCs w:val="21"/>
        </w:rPr>
        <w:t>于</w:t>
      </w:r>
      <w:r w:rsidR="003349F1">
        <w:rPr>
          <w:rFonts w:hint="eastAsia"/>
          <w:szCs w:val="21"/>
        </w:rPr>
        <w:t>2023年11月</w:t>
      </w:r>
      <w:r w:rsidR="003349F1">
        <w:rPr>
          <w:szCs w:val="21"/>
        </w:rPr>
        <w:t>选举谭于</w:t>
      </w:r>
      <w:r w:rsidR="003349F1">
        <w:rPr>
          <w:rFonts w:hint="eastAsia"/>
          <w:szCs w:val="21"/>
        </w:rPr>
        <w:t>为监事会</w:t>
      </w:r>
      <w:r w:rsidR="003349F1">
        <w:rPr>
          <w:szCs w:val="21"/>
        </w:rPr>
        <w:t>主席，</w:t>
      </w:r>
      <w:r w:rsidR="003349F1" w:rsidRPr="003349F1">
        <w:rPr>
          <w:rFonts w:hint="eastAsia"/>
          <w:szCs w:val="21"/>
        </w:rPr>
        <w:t>上表</w:t>
      </w:r>
      <w:r w:rsidR="003349F1" w:rsidRPr="003349F1">
        <w:rPr>
          <w:szCs w:val="21"/>
        </w:rPr>
        <w:t>所列示的薪酬</w:t>
      </w:r>
      <w:r w:rsidR="003349F1" w:rsidRPr="003349F1">
        <w:rPr>
          <w:rFonts w:hint="eastAsia"/>
          <w:szCs w:val="21"/>
        </w:rPr>
        <w:t>为</w:t>
      </w:r>
      <w:r w:rsidR="003349F1">
        <w:rPr>
          <w:rFonts w:hint="eastAsia"/>
          <w:szCs w:val="21"/>
        </w:rPr>
        <w:t>谭于</w:t>
      </w:r>
      <w:r w:rsidR="003349F1" w:rsidRPr="003349F1">
        <w:rPr>
          <w:rFonts w:hint="eastAsia"/>
          <w:szCs w:val="21"/>
        </w:rPr>
        <w:t>兼任其他管理职务</w:t>
      </w:r>
      <w:r w:rsidR="003349F1" w:rsidRPr="003349F1">
        <w:rPr>
          <w:szCs w:val="21"/>
        </w:rPr>
        <w:t>的</w:t>
      </w:r>
      <w:r w:rsidR="00A16919">
        <w:rPr>
          <w:rFonts w:hint="eastAsia"/>
          <w:szCs w:val="21"/>
        </w:rPr>
        <w:t>2023年度基本</w:t>
      </w:r>
      <w:r w:rsidR="003349F1" w:rsidRPr="003349F1">
        <w:rPr>
          <w:szCs w:val="21"/>
        </w:rPr>
        <w:t>薪酬</w:t>
      </w:r>
      <w:r w:rsidR="003349F1">
        <w:rPr>
          <w:rFonts w:hint="eastAsia"/>
          <w:szCs w:val="21"/>
        </w:rPr>
        <w:t>。</w:t>
      </w:r>
      <w:r w:rsidRPr="00784FB5">
        <w:rPr>
          <w:rFonts w:hint="eastAsia"/>
          <w:szCs w:val="21"/>
        </w:rPr>
        <w:t>监事</w:t>
      </w:r>
      <w:r w:rsidR="003349F1">
        <w:rPr>
          <w:rFonts w:hint="eastAsia"/>
          <w:szCs w:val="21"/>
        </w:rPr>
        <w:t>文雨梅</w:t>
      </w:r>
      <w:r w:rsidR="003349F1">
        <w:rPr>
          <w:szCs w:val="21"/>
        </w:rPr>
        <w:t>、</w:t>
      </w:r>
      <w:r w:rsidR="003349F1" w:rsidRPr="00784FB5">
        <w:rPr>
          <w:szCs w:val="21"/>
        </w:rPr>
        <w:t>孙勇</w:t>
      </w:r>
      <w:r w:rsidRPr="00784FB5">
        <w:rPr>
          <w:rFonts w:hint="eastAsia"/>
          <w:szCs w:val="21"/>
        </w:rPr>
        <w:t>、</w:t>
      </w:r>
      <w:r w:rsidR="003349F1">
        <w:rPr>
          <w:rFonts w:hint="eastAsia"/>
          <w:szCs w:val="21"/>
        </w:rPr>
        <w:t>冉福民、</w:t>
      </w:r>
      <w:r w:rsidR="003349F1" w:rsidRPr="00784FB5">
        <w:rPr>
          <w:szCs w:val="21"/>
        </w:rPr>
        <w:t>游吉宁</w:t>
      </w:r>
      <w:r w:rsidRPr="00784FB5">
        <w:rPr>
          <w:szCs w:val="21"/>
        </w:rPr>
        <w:t>的薪酬为他们兼任的其他管理职务的薪酬。</w:t>
      </w:r>
    </w:p>
    <w:p w14:paraId="1DF15062" w14:textId="2F79AE85" w:rsidR="008C3B75" w:rsidRPr="00A16919" w:rsidRDefault="00571C2B" w:rsidP="00A16919">
      <w:pPr>
        <w:ind w:firstLineChars="200" w:firstLine="420"/>
        <w:jc w:val="both"/>
        <w:rPr>
          <w:szCs w:val="21"/>
        </w:rPr>
      </w:pPr>
      <w:r w:rsidRPr="00566177">
        <w:rPr>
          <w:szCs w:val="21"/>
        </w:rPr>
        <w:t>2.上表中列示的高管人员薪酬由20</w:t>
      </w:r>
      <w:r>
        <w:rPr>
          <w:szCs w:val="21"/>
        </w:rPr>
        <w:t>23</w:t>
      </w:r>
      <w:r w:rsidRPr="00566177">
        <w:rPr>
          <w:szCs w:val="21"/>
        </w:rPr>
        <w:t>年基本薪酬和</w:t>
      </w:r>
      <w:r>
        <w:rPr>
          <w:szCs w:val="21"/>
        </w:rPr>
        <w:t>2022</w:t>
      </w:r>
      <w:r w:rsidRPr="00566177">
        <w:rPr>
          <w:szCs w:val="21"/>
        </w:rPr>
        <w:t>年绩效薪酬构成</w:t>
      </w:r>
      <w:r>
        <w:rPr>
          <w:rFonts w:hint="eastAsia"/>
          <w:szCs w:val="21"/>
        </w:rPr>
        <w:t>。</w:t>
      </w:r>
      <w:r w:rsidRPr="00566177">
        <w:rPr>
          <w:szCs w:val="21"/>
        </w:rPr>
        <w:t>目前，公司尚未完成高管</w:t>
      </w:r>
      <w:r>
        <w:rPr>
          <w:rFonts w:hint="eastAsia"/>
          <w:szCs w:val="21"/>
        </w:rPr>
        <w:t>人</w:t>
      </w:r>
      <w:r>
        <w:rPr>
          <w:szCs w:val="21"/>
        </w:rPr>
        <w:t>员</w:t>
      </w:r>
      <w:r w:rsidRPr="00566177">
        <w:rPr>
          <w:szCs w:val="21"/>
        </w:rPr>
        <w:t>20</w:t>
      </w:r>
      <w:r>
        <w:rPr>
          <w:szCs w:val="21"/>
        </w:rPr>
        <w:t>23年度的绩效考核工作，待考核完成后再据实支付</w:t>
      </w:r>
      <w:r>
        <w:rPr>
          <w:rFonts w:hint="eastAsia"/>
          <w:szCs w:val="21"/>
        </w:rPr>
        <w:t>。</w:t>
      </w:r>
      <w:r w:rsidRPr="00B45370">
        <w:rPr>
          <w:rFonts w:hint="eastAsia"/>
          <w:szCs w:val="21"/>
        </w:rPr>
        <w:t>公司董事会</w:t>
      </w:r>
      <w:r>
        <w:rPr>
          <w:rFonts w:hint="eastAsia"/>
          <w:szCs w:val="21"/>
        </w:rPr>
        <w:t>分别</w:t>
      </w:r>
      <w:r w:rsidRPr="00B45370">
        <w:rPr>
          <w:rFonts w:hint="eastAsia"/>
          <w:szCs w:val="21"/>
        </w:rPr>
        <w:t>于202</w:t>
      </w:r>
      <w:r w:rsidRPr="00B45370">
        <w:rPr>
          <w:szCs w:val="21"/>
        </w:rPr>
        <w:t>3</w:t>
      </w:r>
      <w:r w:rsidRPr="00B45370">
        <w:rPr>
          <w:rFonts w:hint="eastAsia"/>
          <w:szCs w:val="21"/>
        </w:rPr>
        <w:t>年</w:t>
      </w:r>
      <w:r>
        <w:rPr>
          <w:rFonts w:hint="eastAsia"/>
          <w:szCs w:val="21"/>
        </w:rPr>
        <w:t>1月、</w:t>
      </w:r>
      <w:r>
        <w:rPr>
          <w:szCs w:val="21"/>
        </w:rPr>
        <w:t>7</w:t>
      </w:r>
      <w:r w:rsidRPr="00B45370">
        <w:rPr>
          <w:rFonts w:hint="eastAsia"/>
          <w:szCs w:val="21"/>
        </w:rPr>
        <w:t>月</w:t>
      </w:r>
      <w:r w:rsidRPr="00B45370">
        <w:rPr>
          <w:szCs w:val="21"/>
        </w:rPr>
        <w:t>聘刘世斌</w:t>
      </w:r>
      <w:r>
        <w:rPr>
          <w:rFonts w:hint="eastAsia"/>
          <w:szCs w:val="21"/>
        </w:rPr>
        <w:t>为副总经理</w:t>
      </w:r>
      <w:r>
        <w:rPr>
          <w:szCs w:val="21"/>
        </w:rPr>
        <w:t>、</w:t>
      </w:r>
      <w:r w:rsidRPr="00B45370">
        <w:rPr>
          <w:rFonts w:hint="eastAsia"/>
          <w:szCs w:val="21"/>
        </w:rPr>
        <w:t>总经理</w:t>
      </w:r>
      <w:r w:rsidRPr="00B45370">
        <w:rPr>
          <w:szCs w:val="21"/>
        </w:rPr>
        <w:t>，</w:t>
      </w:r>
      <w:r w:rsidRPr="00571C2B">
        <w:rPr>
          <w:rFonts w:hint="eastAsia"/>
          <w:szCs w:val="21"/>
        </w:rPr>
        <w:t>上表</w:t>
      </w:r>
      <w:r w:rsidRPr="00571C2B">
        <w:rPr>
          <w:szCs w:val="21"/>
        </w:rPr>
        <w:t>所列示的薪酬</w:t>
      </w:r>
      <w:r w:rsidRPr="00571C2B">
        <w:rPr>
          <w:rFonts w:hint="eastAsia"/>
          <w:szCs w:val="21"/>
        </w:rPr>
        <w:t>为</w:t>
      </w:r>
      <w:r>
        <w:rPr>
          <w:rFonts w:hint="eastAsia"/>
          <w:szCs w:val="21"/>
        </w:rPr>
        <w:t>刘世斌2023年</w:t>
      </w:r>
      <w:r>
        <w:rPr>
          <w:szCs w:val="21"/>
        </w:rPr>
        <w:t>基本薪酬</w:t>
      </w:r>
      <w:r w:rsidRPr="00B45370">
        <w:rPr>
          <w:szCs w:val="21"/>
        </w:rPr>
        <w:t>。</w:t>
      </w:r>
      <w:r w:rsidR="00A16919">
        <w:rPr>
          <w:rFonts w:hint="eastAsia"/>
          <w:szCs w:val="21"/>
        </w:rPr>
        <w:t>副总经理</w:t>
      </w:r>
      <w:r w:rsidR="00A16919">
        <w:rPr>
          <w:szCs w:val="21"/>
        </w:rPr>
        <w:t>杨建中</w:t>
      </w:r>
      <w:r w:rsidR="00F9233C">
        <w:rPr>
          <w:rFonts w:hint="eastAsia"/>
          <w:szCs w:val="21"/>
        </w:rPr>
        <w:t>、</w:t>
      </w:r>
      <w:r w:rsidR="00F9233C">
        <w:rPr>
          <w:szCs w:val="21"/>
        </w:rPr>
        <w:t>曹浪</w:t>
      </w:r>
      <w:r w:rsidR="00A16919">
        <w:rPr>
          <w:szCs w:val="21"/>
        </w:rPr>
        <w:t>于</w:t>
      </w:r>
      <w:r w:rsidR="00A16919">
        <w:rPr>
          <w:rFonts w:hint="eastAsia"/>
          <w:szCs w:val="21"/>
        </w:rPr>
        <w:t>2023年1月</w:t>
      </w:r>
      <w:r w:rsidR="00F9233C">
        <w:rPr>
          <w:rFonts w:hint="eastAsia"/>
          <w:szCs w:val="21"/>
        </w:rPr>
        <w:t>辞职</w:t>
      </w:r>
      <w:r w:rsidR="00A16919">
        <w:rPr>
          <w:szCs w:val="21"/>
        </w:rPr>
        <w:t>，</w:t>
      </w:r>
      <w:r w:rsidR="00A16919" w:rsidRPr="00A16919">
        <w:rPr>
          <w:rFonts w:hint="eastAsia"/>
          <w:szCs w:val="21"/>
        </w:rPr>
        <w:t>上表</w:t>
      </w:r>
      <w:r w:rsidR="00A16919" w:rsidRPr="00A16919">
        <w:rPr>
          <w:szCs w:val="21"/>
        </w:rPr>
        <w:t>所列示的薪酬</w:t>
      </w:r>
      <w:r w:rsidR="00A16919" w:rsidRPr="00A16919">
        <w:rPr>
          <w:rFonts w:hint="eastAsia"/>
          <w:szCs w:val="21"/>
        </w:rPr>
        <w:t>为</w:t>
      </w:r>
      <w:r w:rsidR="00337ABB">
        <w:rPr>
          <w:rFonts w:hint="eastAsia"/>
          <w:szCs w:val="21"/>
        </w:rPr>
        <w:t>他们</w:t>
      </w:r>
      <w:r w:rsidR="00A16919" w:rsidRPr="00A16919">
        <w:rPr>
          <w:rFonts w:hint="eastAsia"/>
          <w:szCs w:val="21"/>
        </w:rPr>
        <w:t>202</w:t>
      </w:r>
      <w:r w:rsidR="00A16919">
        <w:rPr>
          <w:szCs w:val="21"/>
        </w:rPr>
        <w:t>2</w:t>
      </w:r>
      <w:r w:rsidR="00A16919" w:rsidRPr="00A16919">
        <w:rPr>
          <w:rFonts w:hint="eastAsia"/>
          <w:szCs w:val="21"/>
        </w:rPr>
        <w:t>年</w:t>
      </w:r>
      <w:r w:rsidR="00A16919">
        <w:rPr>
          <w:rFonts w:hint="eastAsia"/>
          <w:szCs w:val="21"/>
        </w:rPr>
        <w:t>绩效</w:t>
      </w:r>
      <w:r w:rsidR="00A16919" w:rsidRPr="00A16919">
        <w:rPr>
          <w:szCs w:val="21"/>
        </w:rPr>
        <w:t>薪酬</w:t>
      </w:r>
      <w:r w:rsidR="00A16919">
        <w:rPr>
          <w:rFonts w:hint="eastAsia"/>
          <w:szCs w:val="21"/>
        </w:rPr>
        <w:t>。</w:t>
      </w:r>
      <w:r w:rsidR="00F9233C">
        <w:rPr>
          <w:rFonts w:hint="eastAsia"/>
          <w:szCs w:val="21"/>
        </w:rPr>
        <w:t>副总经理黄继于2</w:t>
      </w:r>
      <w:r w:rsidR="00F9233C">
        <w:rPr>
          <w:szCs w:val="21"/>
        </w:rPr>
        <w:t>023</w:t>
      </w:r>
      <w:r w:rsidR="00F9233C">
        <w:rPr>
          <w:rFonts w:hint="eastAsia"/>
          <w:szCs w:val="21"/>
        </w:rPr>
        <w:t>年3月</w:t>
      </w:r>
      <w:r w:rsidR="00F9233C">
        <w:rPr>
          <w:szCs w:val="21"/>
        </w:rPr>
        <w:t>辞职</w:t>
      </w:r>
      <w:r w:rsidR="00F9233C">
        <w:rPr>
          <w:rFonts w:hint="eastAsia"/>
          <w:szCs w:val="21"/>
        </w:rPr>
        <w:t>，</w:t>
      </w:r>
      <w:r w:rsidR="00F9233C" w:rsidRPr="00F9233C">
        <w:rPr>
          <w:rFonts w:hint="eastAsia"/>
          <w:szCs w:val="21"/>
        </w:rPr>
        <w:t>上表</w:t>
      </w:r>
      <w:r w:rsidR="00F9233C" w:rsidRPr="00F9233C">
        <w:rPr>
          <w:szCs w:val="21"/>
        </w:rPr>
        <w:t>所列示的薪酬</w:t>
      </w:r>
      <w:r w:rsidR="00F9233C" w:rsidRPr="00F9233C">
        <w:rPr>
          <w:rFonts w:hint="eastAsia"/>
          <w:szCs w:val="21"/>
        </w:rPr>
        <w:t>为</w:t>
      </w:r>
      <w:r w:rsidR="00F9233C" w:rsidRPr="00F9233C">
        <w:rPr>
          <w:szCs w:val="21"/>
        </w:rPr>
        <w:t>2022</w:t>
      </w:r>
      <w:r w:rsidR="00F9233C" w:rsidRPr="00F9233C">
        <w:rPr>
          <w:rFonts w:hint="eastAsia"/>
          <w:szCs w:val="21"/>
        </w:rPr>
        <w:t>年绩效</w:t>
      </w:r>
      <w:r w:rsidR="00F9233C" w:rsidRPr="00F9233C">
        <w:rPr>
          <w:szCs w:val="21"/>
        </w:rPr>
        <w:t>薪酬</w:t>
      </w:r>
      <w:r w:rsidR="00F9233C" w:rsidRPr="00F9233C">
        <w:rPr>
          <w:rFonts w:hint="eastAsia"/>
          <w:szCs w:val="21"/>
        </w:rPr>
        <w:t>及2023年</w:t>
      </w:r>
      <w:r w:rsidR="00F9233C">
        <w:rPr>
          <w:rFonts w:hint="eastAsia"/>
          <w:szCs w:val="21"/>
        </w:rPr>
        <w:t>1-2月</w:t>
      </w:r>
      <w:r w:rsidR="00F9233C" w:rsidRPr="00F9233C">
        <w:rPr>
          <w:szCs w:val="21"/>
        </w:rPr>
        <w:t>基本薪酬</w:t>
      </w:r>
      <w:r w:rsidR="00F9233C">
        <w:rPr>
          <w:rFonts w:hint="eastAsia"/>
          <w:szCs w:val="21"/>
        </w:rPr>
        <w:t>。</w:t>
      </w:r>
      <w:r w:rsidR="00A16919" w:rsidRPr="00A16919">
        <w:rPr>
          <w:rFonts w:hint="eastAsia"/>
          <w:szCs w:val="21"/>
        </w:rPr>
        <w:t>公司董事会于2022年11月</w:t>
      </w:r>
      <w:r w:rsidR="00A16919" w:rsidRPr="00A16919">
        <w:rPr>
          <w:szCs w:val="21"/>
        </w:rPr>
        <w:t>聘</w:t>
      </w:r>
      <w:r w:rsidR="00A16919" w:rsidRPr="00A16919">
        <w:rPr>
          <w:rFonts w:hint="eastAsia"/>
          <w:szCs w:val="21"/>
        </w:rPr>
        <w:t>况勋华为</w:t>
      </w:r>
      <w:r w:rsidR="00A16919" w:rsidRPr="00A16919">
        <w:rPr>
          <w:szCs w:val="21"/>
        </w:rPr>
        <w:t>副总经理，</w:t>
      </w:r>
      <w:r w:rsidR="00A16919" w:rsidRPr="00A16919">
        <w:rPr>
          <w:rFonts w:hint="eastAsia"/>
          <w:szCs w:val="21"/>
        </w:rPr>
        <w:t>上表</w:t>
      </w:r>
      <w:r w:rsidR="00A16919" w:rsidRPr="00A16919">
        <w:rPr>
          <w:szCs w:val="21"/>
        </w:rPr>
        <w:t>所列示的薪酬</w:t>
      </w:r>
      <w:r w:rsidR="00A16919" w:rsidRPr="00A16919">
        <w:rPr>
          <w:rFonts w:hint="eastAsia"/>
          <w:szCs w:val="21"/>
        </w:rPr>
        <w:t>为</w:t>
      </w:r>
      <w:r w:rsidR="00A16919" w:rsidRPr="00A16919">
        <w:rPr>
          <w:szCs w:val="21"/>
        </w:rPr>
        <w:t>2022</w:t>
      </w:r>
      <w:r w:rsidR="00A16919" w:rsidRPr="00A16919">
        <w:rPr>
          <w:rFonts w:hint="eastAsia"/>
          <w:szCs w:val="21"/>
        </w:rPr>
        <w:t>年</w:t>
      </w:r>
      <w:r w:rsidR="00A16919" w:rsidRPr="00A16919">
        <w:rPr>
          <w:szCs w:val="21"/>
        </w:rPr>
        <w:t>11-12月</w:t>
      </w:r>
      <w:r w:rsidR="00A16919">
        <w:rPr>
          <w:rFonts w:hint="eastAsia"/>
          <w:szCs w:val="21"/>
        </w:rPr>
        <w:t>绩效</w:t>
      </w:r>
      <w:r w:rsidR="00A16919" w:rsidRPr="00A16919">
        <w:rPr>
          <w:szCs w:val="21"/>
        </w:rPr>
        <w:t>薪酬</w:t>
      </w:r>
      <w:r w:rsidR="00A16919">
        <w:rPr>
          <w:rFonts w:hint="eastAsia"/>
          <w:szCs w:val="21"/>
        </w:rPr>
        <w:t>及2023年</w:t>
      </w:r>
      <w:r w:rsidR="00A16919">
        <w:rPr>
          <w:szCs w:val="21"/>
        </w:rPr>
        <w:t>基本薪酬。</w:t>
      </w:r>
      <w:r w:rsidRPr="00B45370">
        <w:rPr>
          <w:rFonts w:hint="eastAsia"/>
          <w:szCs w:val="21"/>
        </w:rPr>
        <w:t>公司董事会于202</w:t>
      </w:r>
      <w:r>
        <w:rPr>
          <w:szCs w:val="21"/>
        </w:rPr>
        <w:t>3</w:t>
      </w:r>
      <w:r w:rsidRPr="00B45370">
        <w:rPr>
          <w:rFonts w:hint="eastAsia"/>
          <w:szCs w:val="21"/>
        </w:rPr>
        <w:t>年11月</w:t>
      </w:r>
      <w:r w:rsidRPr="00B45370">
        <w:rPr>
          <w:szCs w:val="21"/>
        </w:rPr>
        <w:t>聘</w:t>
      </w:r>
      <w:r w:rsidRPr="00571C2B">
        <w:rPr>
          <w:rFonts w:hint="eastAsia"/>
          <w:szCs w:val="21"/>
        </w:rPr>
        <w:t>梅彬</w:t>
      </w:r>
      <w:r>
        <w:rPr>
          <w:rFonts w:hint="eastAsia"/>
          <w:szCs w:val="21"/>
        </w:rPr>
        <w:t>、</w:t>
      </w:r>
      <w:r w:rsidRPr="00571C2B">
        <w:rPr>
          <w:rFonts w:hint="eastAsia"/>
          <w:szCs w:val="21"/>
        </w:rPr>
        <w:t>任川</w:t>
      </w:r>
      <w:r w:rsidRPr="00B45370">
        <w:rPr>
          <w:rFonts w:hint="eastAsia"/>
          <w:szCs w:val="21"/>
        </w:rPr>
        <w:t>为</w:t>
      </w:r>
      <w:r w:rsidRPr="00B45370">
        <w:rPr>
          <w:szCs w:val="21"/>
        </w:rPr>
        <w:t>副总经理，</w:t>
      </w:r>
      <w:r w:rsidRPr="00B45370">
        <w:rPr>
          <w:rFonts w:hint="eastAsia"/>
          <w:szCs w:val="21"/>
        </w:rPr>
        <w:t>上表</w:t>
      </w:r>
      <w:r w:rsidRPr="00B45370">
        <w:rPr>
          <w:szCs w:val="21"/>
        </w:rPr>
        <w:t>所列示的薪酬</w:t>
      </w:r>
      <w:r w:rsidRPr="00B45370">
        <w:rPr>
          <w:rFonts w:hint="eastAsia"/>
          <w:szCs w:val="21"/>
        </w:rPr>
        <w:t>为</w:t>
      </w:r>
      <w:r w:rsidRPr="00B45370">
        <w:rPr>
          <w:szCs w:val="21"/>
        </w:rPr>
        <w:t>202</w:t>
      </w:r>
      <w:r>
        <w:rPr>
          <w:szCs w:val="21"/>
        </w:rPr>
        <w:t>3</w:t>
      </w:r>
      <w:r w:rsidRPr="00B45370">
        <w:rPr>
          <w:rFonts w:hint="eastAsia"/>
          <w:szCs w:val="21"/>
        </w:rPr>
        <w:t>年</w:t>
      </w:r>
      <w:r w:rsidRPr="00B45370">
        <w:rPr>
          <w:szCs w:val="21"/>
        </w:rPr>
        <w:t>1-1</w:t>
      </w:r>
      <w:r>
        <w:rPr>
          <w:szCs w:val="21"/>
        </w:rPr>
        <w:t>1</w:t>
      </w:r>
      <w:r w:rsidRPr="00B45370">
        <w:rPr>
          <w:szCs w:val="21"/>
        </w:rPr>
        <w:t>月</w:t>
      </w:r>
      <w:r>
        <w:rPr>
          <w:rFonts w:hint="eastAsia"/>
          <w:szCs w:val="21"/>
        </w:rPr>
        <w:t>原岗位</w:t>
      </w:r>
      <w:r>
        <w:rPr>
          <w:szCs w:val="21"/>
        </w:rPr>
        <w:t>薪酬</w:t>
      </w:r>
      <w:r w:rsidR="00A16919">
        <w:rPr>
          <w:rFonts w:hint="eastAsia"/>
          <w:szCs w:val="21"/>
        </w:rPr>
        <w:t>及12月份</w:t>
      </w:r>
      <w:r w:rsidR="00A16919">
        <w:rPr>
          <w:szCs w:val="21"/>
        </w:rPr>
        <w:t>基本薪酬</w:t>
      </w:r>
      <w:r w:rsidRPr="00B45370">
        <w:rPr>
          <w:rFonts w:hint="eastAsia"/>
          <w:szCs w:val="21"/>
        </w:rPr>
        <w:t>。公司</w:t>
      </w:r>
      <w:r w:rsidRPr="00B45370">
        <w:rPr>
          <w:szCs w:val="21"/>
        </w:rPr>
        <w:t>董事会于</w:t>
      </w:r>
      <w:r w:rsidRPr="00B45370">
        <w:rPr>
          <w:rFonts w:hint="eastAsia"/>
          <w:szCs w:val="21"/>
        </w:rPr>
        <w:t>2</w:t>
      </w:r>
      <w:r w:rsidRPr="00B45370">
        <w:rPr>
          <w:szCs w:val="21"/>
        </w:rPr>
        <w:t>023</w:t>
      </w:r>
      <w:r w:rsidRPr="00B45370">
        <w:rPr>
          <w:rFonts w:hint="eastAsia"/>
          <w:szCs w:val="21"/>
        </w:rPr>
        <w:t>年</w:t>
      </w:r>
      <w:r w:rsidR="00A16919">
        <w:rPr>
          <w:rFonts w:hint="eastAsia"/>
          <w:szCs w:val="21"/>
        </w:rPr>
        <w:t>1</w:t>
      </w:r>
      <w:r w:rsidRPr="00B45370">
        <w:rPr>
          <w:rFonts w:hint="eastAsia"/>
          <w:szCs w:val="21"/>
        </w:rPr>
        <w:t>1月</w:t>
      </w:r>
      <w:r w:rsidRPr="00B45370">
        <w:rPr>
          <w:szCs w:val="21"/>
        </w:rPr>
        <w:t>聘</w:t>
      </w:r>
      <w:r w:rsidR="00A16919">
        <w:rPr>
          <w:rFonts w:hint="eastAsia"/>
          <w:szCs w:val="21"/>
        </w:rPr>
        <w:t>刘红伟</w:t>
      </w:r>
      <w:r w:rsidRPr="00B45370">
        <w:rPr>
          <w:szCs w:val="21"/>
        </w:rPr>
        <w:t>为</w:t>
      </w:r>
      <w:r w:rsidR="00A16919">
        <w:rPr>
          <w:rFonts w:hint="eastAsia"/>
          <w:szCs w:val="21"/>
        </w:rPr>
        <w:t>财务总监</w:t>
      </w:r>
      <w:r w:rsidRPr="00B45370">
        <w:rPr>
          <w:szCs w:val="21"/>
        </w:rPr>
        <w:t>，</w:t>
      </w:r>
      <w:r w:rsidR="00A16919" w:rsidRPr="00A16919">
        <w:rPr>
          <w:rFonts w:hint="eastAsia"/>
          <w:szCs w:val="21"/>
        </w:rPr>
        <w:t>上表</w:t>
      </w:r>
      <w:r w:rsidR="00A16919" w:rsidRPr="00A16919">
        <w:rPr>
          <w:szCs w:val="21"/>
        </w:rPr>
        <w:t>所列示的薪酬</w:t>
      </w:r>
      <w:r w:rsidR="00A16919" w:rsidRPr="00A16919">
        <w:rPr>
          <w:rFonts w:hint="eastAsia"/>
          <w:szCs w:val="21"/>
        </w:rPr>
        <w:t>为刘</w:t>
      </w:r>
      <w:r w:rsidR="00A16919">
        <w:rPr>
          <w:rFonts w:hint="eastAsia"/>
          <w:szCs w:val="21"/>
        </w:rPr>
        <w:t>红伟</w:t>
      </w:r>
      <w:r w:rsidR="00A16919" w:rsidRPr="00A16919">
        <w:rPr>
          <w:rFonts w:hint="eastAsia"/>
          <w:szCs w:val="21"/>
        </w:rPr>
        <w:t>2023年</w:t>
      </w:r>
      <w:r w:rsidR="00A16919">
        <w:rPr>
          <w:rFonts w:hint="eastAsia"/>
          <w:szCs w:val="21"/>
        </w:rPr>
        <w:t>12月</w:t>
      </w:r>
      <w:r w:rsidR="00A16919" w:rsidRPr="00A16919">
        <w:rPr>
          <w:szCs w:val="21"/>
        </w:rPr>
        <w:t>基本薪酬</w:t>
      </w:r>
      <w:r w:rsidRPr="00B45370">
        <w:rPr>
          <w:rFonts w:hint="eastAsia"/>
          <w:szCs w:val="21"/>
        </w:rPr>
        <w:t>。</w:t>
      </w:r>
    </w:p>
    <w:p w14:paraId="4DA58CB4" w14:textId="77777777" w:rsidR="00F750D0" w:rsidRDefault="00F750D0">
      <w:pPr>
        <w:rPr>
          <w:szCs w:val="21"/>
        </w:rPr>
      </w:pPr>
    </w:p>
    <w:tbl>
      <w:tblPr>
        <w:tblStyle w:val="a7"/>
        <w:tblW w:w="0" w:type="auto"/>
        <w:tblLook w:val="04A0" w:firstRow="1" w:lastRow="0" w:firstColumn="1" w:lastColumn="0" w:noHBand="0" w:noVBand="1"/>
      </w:tblPr>
      <w:tblGrid>
        <w:gridCol w:w="846"/>
        <w:gridCol w:w="13017"/>
      </w:tblGrid>
      <w:tr w:rsidR="002D3DEE" w14:paraId="4DBF4056" w14:textId="77777777" w:rsidTr="000032D5">
        <w:sdt>
          <w:sdtPr>
            <w:tag w:val="_PLD_1525b90cb0c248978acb54a7f361f6a2"/>
            <w:id w:val="932475219"/>
          </w:sdtPr>
          <w:sdtEndPr/>
          <w:sdtContent>
            <w:tc>
              <w:tcPr>
                <w:tcW w:w="846" w:type="dxa"/>
                <w:vAlign w:val="center"/>
              </w:tcPr>
              <w:p w14:paraId="6313ABB5" w14:textId="77777777" w:rsidR="002D3DEE" w:rsidRDefault="002D3DEE" w:rsidP="000032D5">
                <w:pPr>
                  <w:jc w:val="center"/>
                </w:pPr>
                <w:r>
                  <w:rPr>
                    <w:rFonts w:hint="eastAsia"/>
                  </w:rPr>
                  <w:t>姓名</w:t>
                </w:r>
              </w:p>
            </w:tc>
          </w:sdtContent>
        </w:sdt>
        <w:sdt>
          <w:sdtPr>
            <w:tag w:val="_PLD_61b466aae87d4dac813a38c2c8e6a492"/>
            <w:id w:val="-558093180"/>
          </w:sdtPr>
          <w:sdtEndPr/>
          <w:sdtContent>
            <w:tc>
              <w:tcPr>
                <w:tcW w:w="13017" w:type="dxa"/>
                <w:vAlign w:val="center"/>
              </w:tcPr>
              <w:p w14:paraId="04AF2230" w14:textId="77777777" w:rsidR="002D3DEE" w:rsidRDefault="002D3DEE" w:rsidP="000032D5">
                <w:pPr>
                  <w:jc w:val="center"/>
                </w:pPr>
                <w:r>
                  <w:t>主要工作经历</w:t>
                </w:r>
              </w:p>
            </w:tc>
          </w:sdtContent>
        </w:sdt>
      </w:tr>
      <w:tr w:rsidR="002D3DEE" w14:paraId="55983A06" w14:textId="77777777" w:rsidTr="000032D5">
        <w:tc>
          <w:tcPr>
            <w:tcW w:w="846" w:type="dxa"/>
          </w:tcPr>
          <w:p w14:paraId="3D140639" w14:textId="77777777" w:rsidR="002D3DEE" w:rsidRDefault="002D3DEE" w:rsidP="000032D5">
            <w:r w:rsidRPr="00BE0108">
              <w:rPr>
                <w:rFonts w:hint="eastAsia"/>
              </w:rPr>
              <w:t>屈宏</w:t>
            </w:r>
          </w:p>
        </w:tc>
        <w:tc>
          <w:tcPr>
            <w:tcW w:w="13017" w:type="dxa"/>
            <w:vAlign w:val="center"/>
          </w:tcPr>
          <w:p w14:paraId="443F9086" w14:textId="77777777" w:rsidR="002D3DEE" w:rsidRDefault="002D3DEE" w:rsidP="000032D5">
            <w:r>
              <w:t>现任本公司</w:t>
            </w:r>
            <w:r>
              <w:rPr>
                <w:rFonts w:hint="eastAsia"/>
              </w:rPr>
              <w:t>党委书记、董事长</w:t>
            </w:r>
            <w:r>
              <w:t>、董事会秘书，</w:t>
            </w:r>
            <w:r w:rsidRPr="00BE0108">
              <w:rPr>
                <w:rFonts w:hint="eastAsia"/>
              </w:rPr>
              <w:t>重庆物流集团有限公司</w:t>
            </w:r>
            <w:r>
              <w:t>党委委员。历任重庆久久物流有限责任公司副总经理，重庆港务物流集团经济运行部副部长、部长，重庆国际集装箱码头公司党委委员、副总经理、董事，党委书记、总经理、董事长，重庆港九股份有限公司职工监事，重庆果园集装箱码头有限公司党委书记、董事长</w:t>
            </w:r>
            <w:r>
              <w:rPr>
                <w:rFonts w:hint="eastAsia"/>
              </w:rPr>
              <w:t>，</w:t>
            </w:r>
            <w:r w:rsidRPr="00BE0108">
              <w:rPr>
                <w:rFonts w:hint="eastAsia"/>
              </w:rPr>
              <w:t>重庆港务物流集团有限公司党委委员，重庆港股份有限公司董事、副总经理</w:t>
            </w:r>
            <w:r>
              <w:t>等职务。</w:t>
            </w:r>
          </w:p>
        </w:tc>
      </w:tr>
      <w:tr w:rsidR="002D3DEE" w14:paraId="70BA9007" w14:textId="77777777" w:rsidTr="000032D5">
        <w:tc>
          <w:tcPr>
            <w:tcW w:w="846" w:type="dxa"/>
          </w:tcPr>
          <w:p w14:paraId="4BF6CDBF" w14:textId="77777777" w:rsidR="002D3DEE" w:rsidRDefault="002D3DEE" w:rsidP="000032D5">
            <w:r w:rsidRPr="00BE0108">
              <w:rPr>
                <w:rFonts w:hint="eastAsia"/>
              </w:rPr>
              <w:t>刘世斌</w:t>
            </w:r>
          </w:p>
        </w:tc>
        <w:tc>
          <w:tcPr>
            <w:tcW w:w="13017" w:type="dxa"/>
            <w:vAlign w:val="center"/>
          </w:tcPr>
          <w:p w14:paraId="564002DC" w14:textId="77777777" w:rsidR="002D3DEE" w:rsidRDefault="002D3DEE" w:rsidP="000032D5">
            <w:r>
              <w:t>现任本公司</w:t>
            </w:r>
            <w:r w:rsidRPr="00BE0108">
              <w:rPr>
                <w:rFonts w:hint="eastAsia"/>
              </w:rPr>
              <w:t>党委副书记、董事、总经理</w:t>
            </w:r>
            <w:r>
              <w:t>，</w:t>
            </w:r>
            <w:r w:rsidRPr="00BE0108">
              <w:rPr>
                <w:rFonts w:hint="eastAsia"/>
              </w:rPr>
              <w:t>重庆物流集团有限公司党委委员</w:t>
            </w:r>
            <w:r>
              <w:t>。历任重庆高新区国库集中支付中心副主任、主任，重庆北部新区国库集中支付中心主任，重庆两江新区国库集中支付中心主任，重庆两江新区财政局（国资局）局长兼重庆两江新区国库集中支付中心主任，重庆两江新区财政局（国资局）党组书记、局长，重庆市渝北区大竹林街道党工委书记</w:t>
            </w:r>
            <w:r>
              <w:rPr>
                <w:rFonts w:hint="eastAsia"/>
              </w:rPr>
              <w:t>，</w:t>
            </w:r>
            <w:r w:rsidRPr="00BE0108">
              <w:rPr>
                <w:rFonts w:hint="eastAsia"/>
              </w:rPr>
              <w:t>重庆港务物流集团有限公司党委委员，重庆港股份有限公司党委委员、副总经理</w:t>
            </w:r>
            <w:r>
              <w:t>等职务。</w:t>
            </w:r>
          </w:p>
        </w:tc>
      </w:tr>
      <w:tr w:rsidR="002D3DEE" w14:paraId="58BC09D6" w14:textId="77777777" w:rsidTr="000032D5">
        <w:tc>
          <w:tcPr>
            <w:tcW w:w="846" w:type="dxa"/>
          </w:tcPr>
          <w:p w14:paraId="40346224" w14:textId="77777777" w:rsidR="002D3DEE" w:rsidRDefault="002D3DEE" w:rsidP="000032D5">
            <w:r>
              <w:t>吴仲全</w:t>
            </w:r>
          </w:p>
        </w:tc>
        <w:tc>
          <w:tcPr>
            <w:tcW w:w="13017" w:type="dxa"/>
          </w:tcPr>
          <w:p w14:paraId="34A5D3D3" w14:textId="77777777" w:rsidR="002D3DEE" w:rsidRDefault="002D3DEE" w:rsidP="000032D5">
            <w:r>
              <w:t>现任本公司党委副书记、董事。历任重庆市南桐矿务局红岩煤矿技术员、团委负责人，重庆市万盛区丛林镇镇长助理、党委副书记，重庆市</w:t>
            </w:r>
            <w:r>
              <w:lastRenderedPageBreak/>
              <w:t>万盛区委组织部科员、副主任科员、主任科员、组织科科长，重庆市委组织部驻万盛区委副处级组织员，重庆市委组织部驻市直机关工委组织员（副处级），重庆市直机关工委组织部副部长，重庆市直机关工委培训部部长兼市级机关党校常务副校长（期间：曾挂任重庆市政府驻厦门办事处主任助理）</w:t>
            </w:r>
            <w:r>
              <w:rPr>
                <w:rFonts w:hint="eastAsia"/>
              </w:rPr>
              <w:t>，</w:t>
            </w:r>
            <w:r w:rsidRPr="00BE0108">
              <w:rPr>
                <w:rFonts w:hint="eastAsia"/>
              </w:rPr>
              <w:t>重庆港九股份有限公司党委副书记、监事，重庆港务物流集团有限公司党委副书记、工会主席</w:t>
            </w:r>
            <w:r>
              <w:t>等职务。</w:t>
            </w:r>
          </w:p>
        </w:tc>
      </w:tr>
      <w:tr w:rsidR="002D3DEE" w14:paraId="2E27BE77" w14:textId="77777777" w:rsidTr="000032D5">
        <w:tc>
          <w:tcPr>
            <w:tcW w:w="846" w:type="dxa"/>
          </w:tcPr>
          <w:p w14:paraId="40D23BD2" w14:textId="77777777" w:rsidR="002D3DEE" w:rsidRDefault="002D3DEE" w:rsidP="000032D5">
            <w:r>
              <w:lastRenderedPageBreak/>
              <w:t>何坚雄</w:t>
            </w:r>
          </w:p>
        </w:tc>
        <w:tc>
          <w:tcPr>
            <w:tcW w:w="13017" w:type="dxa"/>
          </w:tcPr>
          <w:p w14:paraId="5C4DC267" w14:textId="77777777" w:rsidR="002D3DEE" w:rsidRDefault="002D3DEE" w:rsidP="000032D5">
            <w:r>
              <w:t>现任本公司董事，国投交通控股有限公司副总经理。历任国投高科技创业公司项目经理，国投创业投资公司责任项目经理，国投高科技投资有限公司责任项目经理，国投交通公司项目经理、责任项目经理、综合部经理，国投交通公司生产经营部业务主管、非控股企业高级业务经理、副经理、经理，国投交通控股有限公司生产经营部经理，国投物业有限责任公司副总经理等职务。</w:t>
            </w:r>
          </w:p>
        </w:tc>
      </w:tr>
      <w:tr w:rsidR="002D3DEE" w14:paraId="01D18EEB" w14:textId="77777777" w:rsidTr="000032D5">
        <w:tc>
          <w:tcPr>
            <w:tcW w:w="846" w:type="dxa"/>
          </w:tcPr>
          <w:p w14:paraId="45C294ED" w14:textId="77777777" w:rsidR="002D3DEE" w:rsidRDefault="002D3DEE" w:rsidP="000032D5">
            <w:r>
              <w:t>黎明</w:t>
            </w:r>
          </w:p>
        </w:tc>
        <w:tc>
          <w:tcPr>
            <w:tcW w:w="13017" w:type="dxa"/>
          </w:tcPr>
          <w:p w14:paraId="54D81CB1" w14:textId="77777777" w:rsidR="002D3DEE" w:rsidRDefault="002D3DEE" w:rsidP="000032D5">
            <w:r>
              <w:t>现任本公司独立董事，重庆理工大学会计学院会计学教授，华邦健康、赛力斯独立董事。历任重庆理工大学会计学院书记、院长。</w:t>
            </w:r>
          </w:p>
        </w:tc>
      </w:tr>
      <w:tr w:rsidR="002D3DEE" w14:paraId="4074C6CF" w14:textId="77777777" w:rsidTr="000032D5">
        <w:tc>
          <w:tcPr>
            <w:tcW w:w="846" w:type="dxa"/>
          </w:tcPr>
          <w:p w14:paraId="5F646DF7" w14:textId="77777777" w:rsidR="002D3DEE" w:rsidRDefault="002D3DEE" w:rsidP="000032D5">
            <w:r>
              <w:t>张运</w:t>
            </w:r>
          </w:p>
        </w:tc>
        <w:tc>
          <w:tcPr>
            <w:tcW w:w="13017" w:type="dxa"/>
          </w:tcPr>
          <w:p w14:paraId="2ADB7719" w14:textId="39A30161" w:rsidR="002D3DEE" w:rsidRDefault="002D3DEE" w:rsidP="005E4F7B">
            <w:r>
              <w:t>现任本公司独立董事，重庆交通大学经济与管理学院教授，民生轮船独立董事。历任重庆交通大学经济与管理学院副教授、物流系主任。</w:t>
            </w:r>
          </w:p>
        </w:tc>
      </w:tr>
      <w:tr w:rsidR="002D3DEE" w14:paraId="585EEBB9" w14:textId="77777777" w:rsidTr="000032D5">
        <w:tc>
          <w:tcPr>
            <w:tcW w:w="846" w:type="dxa"/>
          </w:tcPr>
          <w:p w14:paraId="5AFBCD09" w14:textId="77777777" w:rsidR="002D3DEE" w:rsidRDefault="002D3DEE" w:rsidP="000032D5">
            <w:r>
              <w:t>文守逊</w:t>
            </w:r>
          </w:p>
        </w:tc>
        <w:tc>
          <w:tcPr>
            <w:tcW w:w="13017" w:type="dxa"/>
          </w:tcPr>
          <w:p w14:paraId="08F5CA4F" w14:textId="77777777" w:rsidR="002D3DEE" w:rsidRDefault="002D3DEE" w:rsidP="000032D5">
            <w:r>
              <w:t>现任本公司独立董事，重庆大学经济与工商管理学院管理学博士，副教授，硕士生导师，红马资本</w:t>
            </w:r>
            <w:r>
              <w:rPr>
                <w:rFonts w:hint="eastAsia"/>
              </w:rPr>
              <w:t>、</w:t>
            </w:r>
            <w:r w:rsidRPr="00054CAB">
              <w:rPr>
                <w:rFonts w:hint="eastAsia"/>
              </w:rPr>
              <w:t>包钢股份</w:t>
            </w:r>
            <w:r>
              <w:t>独立董事。历任重庆大学经济与工商管理学院讲师、工程硕士、会计硕士专业学位办公室主任、培训中心主任。</w:t>
            </w:r>
          </w:p>
        </w:tc>
      </w:tr>
      <w:tr w:rsidR="002D3DEE" w14:paraId="69D81F43" w14:textId="77777777" w:rsidTr="000032D5">
        <w:tc>
          <w:tcPr>
            <w:tcW w:w="846" w:type="dxa"/>
          </w:tcPr>
          <w:p w14:paraId="4C860CCC" w14:textId="77777777" w:rsidR="002D3DEE" w:rsidRDefault="002D3DEE" w:rsidP="000032D5">
            <w:r w:rsidRPr="00054CAB">
              <w:rPr>
                <w:rFonts w:hint="eastAsia"/>
              </w:rPr>
              <w:t>谭于</w:t>
            </w:r>
          </w:p>
        </w:tc>
        <w:tc>
          <w:tcPr>
            <w:tcW w:w="13017" w:type="dxa"/>
          </w:tcPr>
          <w:p w14:paraId="4DA5B9DD" w14:textId="77777777" w:rsidR="002D3DEE" w:rsidRDefault="002D3DEE" w:rsidP="000032D5">
            <w:r w:rsidRPr="00054CAB">
              <w:rPr>
                <w:rFonts w:hint="eastAsia"/>
              </w:rPr>
              <w:t>现任</w:t>
            </w:r>
            <w:r>
              <w:rPr>
                <w:rFonts w:hint="eastAsia"/>
              </w:rPr>
              <w:t>本</w:t>
            </w:r>
            <w:r w:rsidRPr="00054CAB">
              <w:rPr>
                <w:rFonts w:hint="eastAsia"/>
              </w:rPr>
              <w:t>公司党委委员、纪委书记、监事会主席</w:t>
            </w:r>
            <w:r>
              <w:rPr>
                <w:rFonts w:hint="eastAsia"/>
              </w:rPr>
              <w:t>。</w:t>
            </w:r>
            <w:r w:rsidRPr="00054CAB">
              <w:rPr>
                <w:rFonts w:hint="eastAsia"/>
              </w:rPr>
              <w:t>历任重庆市纪委一室主任干事、副处级纪检监察员，重庆高新区监察审计局副处级纪检监察员、综合经济局副局长（正处级），重庆北部新区安全生产监督管理局副局长（正处级），重庆市渝北区翠云街道办事处主任（党工委副书记）、党工委书记，重庆港务物流集团有限公司党委委员、纪委书记（重庆市监委驻重庆港务物流集团有限公司监察专员）</w:t>
            </w:r>
            <w:r>
              <w:rPr>
                <w:rFonts w:hint="eastAsia"/>
              </w:rPr>
              <w:t>等职务</w:t>
            </w:r>
            <w:r>
              <w:t>。</w:t>
            </w:r>
          </w:p>
        </w:tc>
      </w:tr>
      <w:tr w:rsidR="002D3DEE" w14:paraId="19E127B7" w14:textId="77777777" w:rsidTr="000032D5">
        <w:tc>
          <w:tcPr>
            <w:tcW w:w="846" w:type="dxa"/>
          </w:tcPr>
          <w:p w14:paraId="23342E39" w14:textId="77777777" w:rsidR="002D3DEE" w:rsidRDefault="002D3DEE" w:rsidP="000032D5">
            <w:r w:rsidRPr="00054CAB">
              <w:rPr>
                <w:rFonts w:hint="eastAsia"/>
              </w:rPr>
              <w:t>文雨梅</w:t>
            </w:r>
          </w:p>
        </w:tc>
        <w:tc>
          <w:tcPr>
            <w:tcW w:w="13017" w:type="dxa"/>
          </w:tcPr>
          <w:p w14:paraId="23DE153A" w14:textId="77777777" w:rsidR="002D3DEE" w:rsidRDefault="002D3DEE" w:rsidP="000032D5">
            <w:r w:rsidRPr="00054CAB">
              <w:rPr>
                <w:rFonts w:hint="eastAsia"/>
              </w:rPr>
              <w:t>现任</w:t>
            </w:r>
            <w:r>
              <w:rPr>
                <w:rFonts w:hint="eastAsia"/>
              </w:rPr>
              <w:t>本</w:t>
            </w:r>
            <w:r w:rsidRPr="00054CAB">
              <w:rPr>
                <w:rFonts w:hint="eastAsia"/>
              </w:rPr>
              <w:t>公司党委委员、工会主席、纪委委员、直管单位党委委员、书记、监事</w:t>
            </w:r>
            <w:r>
              <w:rPr>
                <w:rFonts w:hint="eastAsia"/>
              </w:rPr>
              <w:t>。</w:t>
            </w:r>
            <w:r w:rsidRPr="00054CAB">
              <w:rPr>
                <w:rFonts w:hint="eastAsia"/>
              </w:rPr>
              <w:t>历任重庆港旅游公司出纳、财务部副经理、总经理助理、副总经理兼朝天门大酒店营销部经理，重庆港旅游总公司经理办公室副主任，重庆港朝天门大酒店办公室副主任、主任，重庆港务集团公司产业处副处长，重庆港务集团公司办公室副主任，朝天门大酒店有限责任公司副总经理、党委副书记、纪委书记、工会主席，九龙坡集装箱码头公司党委副书记、纪委书记、工会主席，重庆港务物流集团有限公司纪委委员、党委工作部部长、直管单位党委委员、书记等职务</w:t>
            </w:r>
            <w:r>
              <w:rPr>
                <w:rFonts w:hint="eastAsia"/>
              </w:rPr>
              <w:t>。</w:t>
            </w:r>
          </w:p>
        </w:tc>
      </w:tr>
      <w:tr w:rsidR="002D3DEE" w14:paraId="263A93DF" w14:textId="77777777" w:rsidTr="000032D5">
        <w:tc>
          <w:tcPr>
            <w:tcW w:w="846" w:type="dxa"/>
          </w:tcPr>
          <w:p w14:paraId="6DBD628E" w14:textId="77777777" w:rsidR="002D3DEE" w:rsidRDefault="002D3DEE" w:rsidP="000032D5">
            <w:r>
              <w:t>单基耘</w:t>
            </w:r>
          </w:p>
        </w:tc>
        <w:tc>
          <w:tcPr>
            <w:tcW w:w="13017" w:type="dxa"/>
          </w:tcPr>
          <w:p w14:paraId="157AE1F1" w14:textId="77777777" w:rsidR="002D3DEE" w:rsidRDefault="002D3DEE" w:rsidP="000032D5">
            <w:r>
              <w:t>现任本公司监事，国投交通控股有限公司基建与监督管理部经理。历任中国集装箱总公司财务部干部、副主任科员、主任科员，国投交通公司计划财务部业务主管、项目经理、监察审计部副经理（主持工作），国投交通控股有限公司审计部副经理（主持工作）、基建管理部副经理（主持工作）等职务。</w:t>
            </w:r>
          </w:p>
        </w:tc>
      </w:tr>
      <w:tr w:rsidR="002D3DEE" w14:paraId="394CE98E" w14:textId="77777777" w:rsidTr="000032D5">
        <w:tc>
          <w:tcPr>
            <w:tcW w:w="846" w:type="dxa"/>
          </w:tcPr>
          <w:p w14:paraId="3047AA21" w14:textId="77777777" w:rsidR="002D3DEE" w:rsidRDefault="002D3DEE" w:rsidP="000032D5">
            <w:r>
              <w:t>孙勇</w:t>
            </w:r>
          </w:p>
        </w:tc>
        <w:tc>
          <w:tcPr>
            <w:tcW w:w="13017" w:type="dxa"/>
          </w:tcPr>
          <w:p w14:paraId="48567ED7" w14:textId="77777777" w:rsidR="002D3DEE" w:rsidRDefault="002D3DEE" w:rsidP="000032D5">
            <w:r>
              <w:t>现任本公司</w:t>
            </w:r>
            <w:r>
              <w:rPr>
                <w:rFonts w:hint="eastAsia"/>
              </w:rPr>
              <w:t>职工</w:t>
            </w:r>
            <w:r>
              <w:t>监事，</w:t>
            </w:r>
            <w:r>
              <w:rPr>
                <w:rFonts w:hint="eastAsia"/>
              </w:rPr>
              <w:t>重庆珞璜港务有限公司党委书记</w:t>
            </w:r>
            <w:r>
              <w:t>、董事长。历任重庆化工码头有限公司党委委员、副总经理、董事，重庆中理外轮理货有限责任公司党支部委员、副总经理、董事，江北分公司党委委员、副经理，重庆果园集装箱码头有限公司党总支部委员、副总经理，重庆港九股份有限公司港航经营部部长，重庆化工码头有限公司副总经理（常务）</w:t>
            </w:r>
            <w:r>
              <w:rPr>
                <w:rFonts w:hint="eastAsia"/>
              </w:rPr>
              <w:t>、</w:t>
            </w:r>
            <w:r>
              <w:t>执行董事（法定代表人）</w:t>
            </w:r>
            <w:r>
              <w:rPr>
                <w:rFonts w:hint="eastAsia"/>
              </w:rPr>
              <w:t>、</w:t>
            </w:r>
            <w:r>
              <w:t>党委书记、董事长、总经理等职务。</w:t>
            </w:r>
          </w:p>
        </w:tc>
      </w:tr>
      <w:tr w:rsidR="002D3DEE" w14:paraId="58E622FA" w14:textId="77777777" w:rsidTr="000032D5">
        <w:tc>
          <w:tcPr>
            <w:tcW w:w="846" w:type="dxa"/>
          </w:tcPr>
          <w:p w14:paraId="56A8B231" w14:textId="77777777" w:rsidR="002D3DEE" w:rsidRDefault="002D3DEE" w:rsidP="000032D5">
            <w:r>
              <w:rPr>
                <w:rFonts w:hint="eastAsia"/>
              </w:rPr>
              <w:t>冉福民</w:t>
            </w:r>
          </w:p>
        </w:tc>
        <w:tc>
          <w:tcPr>
            <w:tcW w:w="13017" w:type="dxa"/>
          </w:tcPr>
          <w:p w14:paraId="20C8F831" w14:textId="77777777" w:rsidR="002D3DEE" w:rsidRDefault="002D3DEE" w:rsidP="000032D5">
            <w:r w:rsidRPr="00054CAB">
              <w:rPr>
                <w:rFonts w:hint="eastAsia"/>
              </w:rPr>
              <w:t>现任</w:t>
            </w:r>
            <w:r>
              <w:rPr>
                <w:rFonts w:hint="eastAsia"/>
              </w:rPr>
              <w:t>本</w:t>
            </w:r>
            <w:r w:rsidRPr="00054CAB">
              <w:rPr>
                <w:rFonts w:hint="eastAsia"/>
              </w:rPr>
              <w:t>公司</w:t>
            </w:r>
            <w:r>
              <w:rPr>
                <w:rFonts w:hint="eastAsia"/>
              </w:rPr>
              <w:t>职工监事、</w:t>
            </w:r>
            <w:r w:rsidRPr="00054CAB">
              <w:rPr>
                <w:rFonts w:hint="eastAsia"/>
              </w:rPr>
              <w:t>纪检监察室副主任（主持工作）</w:t>
            </w:r>
            <w:r>
              <w:rPr>
                <w:rFonts w:hint="eastAsia"/>
              </w:rPr>
              <w:t>。</w:t>
            </w:r>
            <w:r w:rsidRPr="00054CAB">
              <w:rPr>
                <w:rFonts w:hint="eastAsia"/>
              </w:rPr>
              <w:t>历任重庆果园港埠有限公司办公室主任、党群工作部部长，重庆东港集装箱码头有限公司综合办公室主任（兼），重庆果园建设发展有限公司综合管理办公室主任、党群工作部部长，重庆港务物流集团有限公司纪监工作部一级主管、副部长，重庆港务物流集团有限公司第一纪检监察室副主任（主持工作）等职务</w:t>
            </w:r>
            <w:r>
              <w:rPr>
                <w:rFonts w:hint="eastAsia"/>
              </w:rPr>
              <w:t>。</w:t>
            </w:r>
          </w:p>
        </w:tc>
      </w:tr>
      <w:tr w:rsidR="002D3DEE" w14:paraId="388F232D" w14:textId="77777777" w:rsidTr="000032D5">
        <w:tc>
          <w:tcPr>
            <w:tcW w:w="846" w:type="dxa"/>
          </w:tcPr>
          <w:p w14:paraId="0FD8ACFC" w14:textId="77777777" w:rsidR="002D3DEE" w:rsidRPr="002D3DEE" w:rsidRDefault="002D3DEE" w:rsidP="000032D5">
            <w:r>
              <w:t>况勋华</w:t>
            </w:r>
          </w:p>
        </w:tc>
        <w:tc>
          <w:tcPr>
            <w:tcW w:w="13017" w:type="dxa"/>
          </w:tcPr>
          <w:p w14:paraId="06710310" w14:textId="77777777" w:rsidR="002D3DEE" w:rsidRDefault="002D3DEE" w:rsidP="000032D5">
            <w:r>
              <w:t>现任本公司党委委员、副总经理，重庆港务物流集团有限公司党委委员。历任重庆建工集团有限责任公司总承包公司副经理、集团工程部副经理、项目管理经理，重庆市万盛区建设委员会党委副书记、副主任、党委书记、主任兼任万盛区国有资产经营管理有限公司副总经理、总经理、万盛区规划局局长，重庆市水务集团豪洋水务建设公司书记、董事、常务副经理，重庆市水务集团三峡水务有限责任公司党委书记、董事、常务副总经理、总经理、董事长，重庆公用事业建设有限公司执行董事、总经理，重庆两江新区开发投资集团有限公司党委委员兼任</w:t>
            </w:r>
            <w:r>
              <w:lastRenderedPageBreak/>
              <w:t>公租房公司董事长、总经理，重庆两江新区开发投资集团有限公司党委委员、纪委书记、监察专员等职务。</w:t>
            </w:r>
          </w:p>
        </w:tc>
      </w:tr>
      <w:tr w:rsidR="002D3DEE" w14:paraId="5286298F" w14:textId="77777777" w:rsidTr="000032D5">
        <w:tc>
          <w:tcPr>
            <w:tcW w:w="846" w:type="dxa"/>
          </w:tcPr>
          <w:p w14:paraId="66454F2F" w14:textId="77777777" w:rsidR="002D3DEE" w:rsidRDefault="002D3DEE" w:rsidP="000032D5">
            <w:r w:rsidRPr="002D3DEE">
              <w:rPr>
                <w:rFonts w:hint="eastAsia"/>
              </w:rPr>
              <w:lastRenderedPageBreak/>
              <w:t>梅彬</w:t>
            </w:r>
          </w:p>
        </w:tc>
        <w:tc>
          <w:tcPr>
            <w:tcW w:w="13017" w:type="dxa"/>
          </w:tcPr>
          <w:p w14:paraId="0BFBB61D" w14:textId="77777777" w:rsidR="002D3DEE" w:rsidRDefault="002D3DEE" w:rsidP="002D3DEE">
            <w:r w:rsidRPr="002D3DEE">
              <w:rPr>
                <w:rFonts w:hint="eastAsia"/>
              </w:rPr>
              <w:t>现任</w:t>
            </w:r>
            <w:r>
              <w:rPr>
                <w:rFonts w:hint="eastAsia"/>
              </w:rPr>
              <w:t>本</w:t>
            </w:r>
            <w:r w:rsidRPr="002D3DEE">
              <w:rPr>
                <w:rFonts w:hint="eastAsia"/>
              </w:rPr>
              <w:t>公司</w:t>
            </w:r>
            <w:r>
              <w:rPr>
                <w:rFonts w:hint="eastAsia"/>
              </w:rPr>
              <w:t>党委委员</w:t>
            </w:r>
            <w:r>
              <w:t>、</w:t>
            </w:r>
            <w:r>
              <w:rPr>
                <w:rFonts w:hint="eastAsia"/>
              </w:rPr>
              <w:t>副总经理</w:t>
            </w:r>
            <w:r>
              <w:t>。</w:t>
            </w:r>
            <w:r w:rsidRPr="002D3DEE">
              <w:rPr>
                <w:rFonts w:hint="eastAsia"/>
              </w:rPr>
              <w:t>历任重庆港国际集装箱有限公司总工程师，重庆港九客运总站技术工程部经理，重庆港九九龙坡港埠公司操作部副经理（主持工作）、工程技术部经理，重庆港九九龙坡港埠公司公司经理助理兼技术部经理，重庆港九股份有限公司九龙坡集装箱码头分公司副经理，重庆港务物流集团公司设备技术部部长，重庆港股份有限公司设备技术部部长</w:t>
            </w:r>
            <w:r>
              <w:rPr>
                <w:rFonts w:hint="eastAsia"/>
              </w:rPr>
              <w:t>、</w:t>
            </w:r>
            <w:r w:rsidRPr="002D3DEE">
              <w:rPr>
                <w:rFonts w:hint="eastAsia"/>
              </w:rPr>
              <w:t>总工程师</w:t>
            </w:r>
            <w:r>
              <w:rPr>
                <w:rFonts w:hint="eastAsia"/>
              </w:rPr>
              <w:t>等职务</w:t>
            </w:r>
            <w:r w:rsidRPr="002D3DEE">
              <w:rPr>
                <w:rFonts w:hint="eastAsia"/>
              </w:rPr>
              <w:t>。</w:t>
            </w:r>
          </w:p>
        </w:tc>
      </w:tr>
      <w:tr w:rsidR="002D3DEE" w14:paraId="744D8484" w14:textId="77777777" w:rsidTr="000032D5">
        <w:tc>
          <w:tcPr>
            <w:tcW w:w="846" w:type="dxa"/>
          </w:tcPr>
          <w:p w14:paraId="7FF54789" w14:textId="77777777" w:rsidR="002D3DEE" w:rsidRDefault="002D3DEE" w:rsidP="000032D5">
            <w:r w:rsidRPr="002D3DEE">
              <w:rPr>
                <w:rFonts w:hint="eastAsia"/>
              </w:rPr>
              <w:t>任川</w:t>
            </w:r>
          </w:p>
        </w:tc>
        <w:tc>
          <w:tcPr>
            <w:tcW w:w="13017" w:type="dxa"/>
          </w:tcPr>
          <w:p w14:paraId="7FC644E2" w14:textId="77777777" w:rsidR="002D3DEE" w:rsidRDefault="002D3DEE" w:rsidP="002D3DEE">
            <w:r w:rsidRPr="002D3DEE">
              <w:rPr>
                <w:rFonts w:hint="eastAsia"/>
              </w:rPr>
              <w:t>现任重庆港股份有限公司党委委员</w:t>
            </w:r>
            <w:r>
              <w:rPr>
                <w:rFonts w:hint="eastAsia"/>
              </w:rPr>
              <w:t>、</w:t>
            </w:r>
            <w:r>
              <w:t>副总经理。</w:t>
            </w:r>
            <w:r w:rsidRPr="002D3DEE">
              <w:rPr>
                <w:rFonts w:hint="eastAsia"/>
              </w:rPr>
              <w:t>历任重庆港九股份有限公司猫儿沱港埠分公司党委副书记（主持党委工作）、党委书记、纪委书记、工会主席，果园集装箱码头公司筹备组副组长、监事、党总支部书记、工会主席、监事会主席，重庆国际集装箱码头有限责任公司党委书记、纪委书记、工会主席、监事会主席，重庆港承物流有限公司执行董事（法定代表人）、总经理、党支部书记，重庆港务物流集团有限公司武装部部长，重庆港九股份有限公司港航经营部部长、直管单位党委委员，重庆珞璜港务有限公司党委委员、董事、总经理</w:t>
            </w:r>
            <w:r>
              <w:rPr>
                <w:rFonts w:hint="eastAsia"/>
              </w:rPr>
              <w:t>，</w:t>
            </w:r>
            <w:r w:rsidRPr="002D3DEE">
              <w:rPr>
                <w:rFonts w:hint="eastAsia"/>
              </w:rPr>
              <w:t>党委书记、董事长（法定代表人）</w:t>
            </w:r>
            <w:r>
              <w:rPr>
                <w:rFonts w:hint="eastAsia"/>
              </w:rPr>
              <w:t>等职务</w:t>
            </w:r>
            <w:r>
              <w:t>。</w:t>
            </w:r>
          </w:p>
        </w:tc>
      </w:tr>
      <w:tr w:rsidR="002D3DEE" w14:paraId="03B7AB94" w14:textId="77777777" w:rsidTr="000032D5">
        <w:tc>
          <w:tcPr>
            <w:tcW w:w="846" w:type="dxa"/>
          </w:tcPr>
          <w:p w14:paraId="5CE1A3E1" w14:textId="77777777" w:rsidR="002D3DEE" w:rsidRDefault="002D3DEE" w:rsidP="000032D5">
            <w:r w:rsidRPr="002D3DEE">
              <w:rPr>
                <w:rFonts w:hint="eastAsia"/>
              </w:rPr>
              <w:t>刘红伟</w:t>
            </w:r>
          </w:p>
        </w:tc>
        <w:tc>
          <w:tcPr>
            <w:tcW w:w="13017" w:type="dxa"/>
          </w:tcPr>
          <w:p w14:paraId="5758C62E" w14:textId="77777777" w:rsidR="002D3DEE" w:rsidRDefault="002D3DEE" w:rsidP="002D3DEE">
            <w:r w:rsidRPr="002D3DEE">
              <w:rPr>
                <w:rFonts w:hint="eastAsia"/>
              </w:rPr>
              <w:t>现任重庆港股份有限公司党委委员</w:t>
            </w:r>
            <w:r>
              <w:rPr>
                <w:rFonts w:hint="eastAsia"/>
              </w:rPr>
              <w:t>、</w:t>
            </w:r>
            <w:r>
              <w:t>财务总监。</w:t>
            </w:r>
            <w:r w:rsidRPr="002D3DEE">
              <w:rPr>
                <w:rFonts w:hint="eastAsia"/>
              </w:rPr>
              <w:t>历任重庆港务物流集团财务处副处长、资产财务部副部长、部长、财务部部长，重庆港务物流集团物流有限公司总经理（法定代表人）、董事、副董事长，重庆港务物流集团资产管理有限公司党总支委员、书记、总经理、党总支书记、董事长</w:t>
            </w:r>
            <w:r>
              <w:rPr>
                <w:rFonts w:hint="eastAsia"/>
              </w:rPr>
              <w:t>等职务</w:t>
            </w:r>
            <w:r w:rsidRPr="002D3DEE">
              <w:rPr>
                <w:rFonts w:hint="eastAsia"/>
              </w:rPr>
              <w:t>。</w:t>
            </w:r>
          </w:p>
        </w:tc>
      </w:tr>
    </w:tbl>
    <w:p w14:paraId="383E1094" w14:textId="77777777" w:rsidR="002D3DEE" w:rsidRDefault="002D3DEE"/>
    <w:p w14:paraId="400EC001" w14:textId="77777777" w:rsidR="00F750D0" w:rsidRDefault="00EA0B3E">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413130876"/>
        <w:placeholder>
          <w:docPart w:val="GBC22222222222222222222222222222"/>
        </w:placeholder>
      </w:sdtPr>
      <w:sdtEndPr/>
      <w:sdtContent>
        <w:p w14:paraId="10E8AFB9" w14:textId="77777777" w:rsidR="00F750D0" w:rsidRDefault="00EA0B3E" w:rsidP="002D3DEE">
          <w:pPr>
            <w:rPr>
              <w:szCs w:val="21"/>
            </w:rPr>
          </w:pPr>
          <w:r>
            <w:rPr>
              <w:szCs w:val="21"/>
            </w:rPr>
            <w:fldChar w:fldCharType="begin"/>
          </w:r>
          <w:r w:rsidR="002D3DEE">
            <w:rPr>
              <w:szCs w:val="21"/>
            </w:rPr>
            <w:instrText xml:space="preserve">MACROBUTTON  SnrToggleCheckbox □适用 </w:instrText>
          </w:r>
          <w:r>
            <w:rPr>
              <w:szCs w:val="21"/>
            </w:rPr>
            <w:fldChar w:fldCharType="end"/>
          </w:r>
          <w:r>
            <w:rPr>
              <w:szCs w:val="21"/>
            </w:rPr>
            <w:fldChar w:fldCharType="begin"/>
          </w:r>
          <w:r w:rsidR="002D3DEE">
            <w:rPr>
              <w:szCs w:val="21"/>
            </w:rPr>
            <w:instrText xml:space="preserve"> MACROBUTTON  SnrToggleCheckbox √不适用 </w:instrText>
          </w:r>
          <w:r>
            <w:rPr>
              <w:szCs w:val="21"/>
            </w:rPr>
            <w:fldChar w:fldCharType="end"/>
          </w:r>
        </w:p>
      </w:sdtContent>
    </w:sdt>
    <w:p w14:paraId="49A9F904" w14:textId="77777777" w:rsidR="00F750D0" w:rsidRDefault="00F750D0">
      <w:pPr>
        <w:rPr>
          <w:szCs w:val="21"/>
        </w:rPr>
      </w:pPr>
    </w:p>
    <w:bookmarkEnd w:id="46"/>
    <w:p w14:paraId="18C2D9C2" w14:textId="77777777" w:rsidR="00F750D0" w:rsidRDefault="00F750D0">
      <w:pPr>
        <w:rPr>
          <w:szCs w:val="21"/>
        </w:rPr>
      </w:pPr>
    </w:p>
    <w:p w14:paraId="0628B003" w14:textId="77777777" w:rsidR="00F750D0" w:rsidRDefault="00F750D0">
      <w:pPr>
        <w:rPr>
          <w:szCs w:val="21"/>
        </w:rPr>
        <w:sectPr w:rsidR="00F750D0" w:rsidSect="000219FF">
          <w:pgSz w:w="16838" w:h="11906" w:orient="landscape"/>
          <w:pgMar w:top="1797" w:right="1525" w:bottom="1276" w:left="1440" w:header="855" w:footer="992" w:gutter="0"/>
          <w:cols w:space="425"/>
          <w:docGrid w:linePitch="312"/>
        </w:sectPr>
      </w:pPr>
    </w:p>
    <w:p w14:paraId="61F50FF8" w14:textId="77777777" w:rsidR="00F750D0" w:rsidRDefault="00EA0B3E" w:rsidP="00B009F5">
      <w:pPr>
        <w:pStyle w:val="3"/>
        <w:numPr>
          <w:ilvl w:val="0"/>
          <w:numId w:val="41"/>
        </w:numPr>
        <w:ind w:left="0" w:firstLine="0"/>
      </w:pPr>
      <w:r>
        <w:rPr>
          <w:rFonts w:hint="eastAsia"/>
        </w:rPr>
        <w:lastRenderedPageBreak/>
        <w:t>现任及报告期内离任董事、监事和高级管理人员的任职情况</w:t>
      </w:r>
    </w:p>
    <w:p w14:paraId="117295BB" w14:textId="77777777" w:rsidR="00F750D0" w:rsidRDefault="00EA0B3E" w:rsidP="00B009F5">
      <w:pPr>
        <w:pStyle w:val="ab"/>
        <w:numPr>
          <w:ilvl w:val="0"/>
          <w:numId w:val="46"/>
        </w:numPr>
        <w:ind w:firstLineChars="0"/>
        <w:rPr>
          <w:b/>
          <w:bCs/>
        </w:rPr>
      </w:pPr>
      <w:r>
        <w:rPr>
          <w:b/>
          <w:bCs/>
        </w:rPr>
        <w:t>在股东单位任职情况</w:t>
      </w:r>
    </w:p>
    <w:sdt>
      <w:sdtPr>
        <w:rPr>
          <w:szCs w:val="21"/>
        </w:rPr>
        <w:alias w:val="是否适用：在股东单位任职情况[双击切换]"/>
        <w:tag w:val="_GBC_c450b54d9ea443cf85cc614c8528526b"/>
        <w:id w:val="1647232260"/>
        <w:placeholder>
          <w:docPart w:val="GBC22222222222222222222222222222"/>
        </w:placeholder>
      </w:sdtPr>
      <w:sdtEndPr/>
      <w:sdtContent>
        <w:p w14:paraId="73E6EB57"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7"/>
        <w:tblW w:w="0" w:type="auto"/>
        <w:tblInd w:w="-714" w:type="dxa"/>
        <w:tblLook w:val="04A0" w:firstRow="1" w:lastRow="0" w:firstColumn="1" w:lastColumn="0" w:noHBand="0" w:noVBand="1"/>
      </w:tblPr>
      <w:tblGrid>
        <w:gridCol w:w="1560"/>
        <w:gridCol w:w="2835"/>
        <w:gridCol w:w="2410"/>
        <w:gridCol w:w="1417"/>
        <w:gridCol w:w="1315"/>
      </w:tblGrid>
      <w:tr w:rsidR="00995167" w14:paraId="5EFE9F9C" w14:textId="77777777" w:rsidTr="00443482">
        <w:trPr>
          <w:trHeight w:val="105"/>
        </w:trPr>
        <w:sdt>
          <w:sdtPr>
            <w:tag w:val="_PLD_11f45a37b8cb4cfd8d25787f0979b6e9"/>
            <w:id w:val="-1596939157"/>
          </w:sdtPr>
          <w:sdtEndPr/>
          <w:sdtContent>
            <w:tc>
              <w:tcPr>
                <w:tcW w:w="1560" w:type="dxa"/>
                <w:vAlign w:val="center"/>
              </w:tcPr>
              <w:p w14:paraId="7CDF6296" w14:textId="77777777" w:rsidR="00995167" w:rsidRDefault="00995167" w:rsidP="000032D5">
                <w:pPr>
                  <w:jc w:val="center"/>
                </w:pPr>
                <w:r>
                  <w:t>任职人员姓名</w:t>
                </w:r>
              </w:p>
            </w:tc>
          </w:sdtContent>
        </w:sdt>
        <w:sdt>
          <w:sdtPr>
            <w:tag w:val="_PLD_174ff645994f420ea5626aa7d6f5ddb5"/>
            <w:id w:val="74245538"/>
          </w:sdtPr>
          <w:sdtEndPr/>
          <w:sdtContent>
            <w:tc>
              <w:tcPr>
                <w:tcW w:w="2835" w:type="dxa"/>
                <w:vAlign w:val="center"/>
              </w:tcPr>
              <w:p w14:paraId="20D6099B" w14:textId="77777777" w:rsidR="00995167" w:rsidRDefault="00995167" w:rsidP="000032D5">
                <w:pPr>
                  <w:jc w:val="center"/>
                </w:pPr>
                <w:r>
                  <w:t>股东单位名称</w:t>
                </w:r>
              </w:p>
            </w:tc>
          </w:sdtContent>
        </w:sdt>
        <w:sdt>
          <w:sdtPr>
            <w:tag w:val="_PLD_c5b9ccac06314dc19400d1f75f51ed76"/>
            <w:id w:val="-702251280"/>
          </w:sdtPr>
          <w:sdtEndPr/>
          <w:sdtContent>
            <w:tc>
              <w:tcPr>
                <w:tcW w:w="2410" w:type="dxa"/>
                <w:vAlign w:val="center"/>
              </w:tcPr>
              <w:p w14:paraId="4E3B558D" w14:textId="77777777" w:rsidR="00995167" w:rsidRDefault="00995167" w:rsidP="000032D5">
                <w:pPr>
                  <w:jc w:val="center"/>
                </w:pPr>
                <w:r>
                  <w:t>在股东单位担任的职务</w:t>
                </w:r>
              </w:p>
            </w:tc>
          </w:sdtContent>
        </w:sdt>
        <w:sdt>
          <w:sdtPr>
            <w:tag w:val="_PLD_6d359bac7e194427adef03e3d072f875"/>
            <w:id w:val="377207954"/>
          </w:sdtPr>
          <w:sdtEndPr/>
          <w:sdtContent>
            <w:tc>
              <w:tcPr>
                <w:tcW w:w="1417" w:type="dxa"/>
                <w:vAlign w:val="center"/>
              </w:tcPr>
              <w:p w14:paraId="554DDEAF" w14:textId="77777777" w:rsidR="00995167" w:rsidRDefault="00995167" w:rsidP="000032D5">
                <w:pPr>
                  <w:jc w:val="center"/>
                </w:pPr>
                <w:r>
                  <w:t>任期起始日期</w:t>
                </w:r>
              </w:p>
            </w:tc>
          </w:sdtContent>
        </w:sdt>
        <w:sdt>
          <w:sdtPr>
            <w:tag w:val="_PLD_ba28085d64d240089bfcbff8c64cf230"/>
            <w:id w:val="-1940600740"/>
          </w:sdtPr>
          <w:sdtEndPr/>
          <w:sdtContent>
            <w:tc>
              <w:tcPr>
                <w:tcW w:w="1315" w:type="dxa"/>
                <w:vAlign w:val="center"/>
              </w:tcPr>
              <w:p w14:paraId="2764BEF6" w14:textId="77777777" w:rsidR="00995167" w:rsidRDefault="00995167" w:rsidP="000032D5">
                <w:pPr>
                  <w:jc w:val="center"/>
                </w:pPr>
                <w:r>
                  <w:t>任期终止日期</w:t>
                </w:r>
              </w:p>
            </w:tc>
          </w:sdtContent>
        </w:sdt>
      </w:tr>
      <w:tr w:rsidR="00DC3CDF" w14:paraId="0BF3156A" w14:textId="77777777" w:rsidTr="00443482">
        <w:trPr>
          <w:trHeight w:val="147"/>
        </w:trPr>
        <w:tc>
          <w:tcPr>
            <w:tcW w:w="1560" w:type="dxa"/>
            <w:vMerge w:val="restart"/>
            <w:vAlign w:val="center"/>
          </w:tcPr>
          <w:p w14:paraId="693DFF02" w14:textId="77777777" w:rsidR="00DC3CDF" w:rsidRDefault="00DC3CDF" w:rsidP="000032D5">
            <w:r>
              <w:rPr>
                <w:rFonts w:hint="eastAsia"/>
              </w:rPr>
              <w:t>屈宏</w:t>
            </w:r>
          </w:p>
        </w:tc>
        <w:tc>
          <w:tcPr>
            <w:tcW w:w="2835" w:type="dxa"/>
            <w:vAlign w:val="center"/>
          </w:tcPr>
          <w:p w14:paraId="0A6CD9AE" w14:textId="77777777" w:rsidR="00DC3CDF" w:rsidRDefault="00DC3CDF" w:rsidP="000032D5">
            <w:r>
              <w:rPr>
                <w:rFonts w:hint="eastAsia"/>
              </w:rPr>
              <w:t>重庆物流集团</w:t>
            </w:r>
            <w:r>
              <w:t>有限公司</w:t>
            </w:r>
          </w:p>
        </w:tc>
        <w:tc>
          <w:tcPr>
            <w:tcW w:w="2410" w:type="dxa"/>
            <w:vAlign w:val="center"/>
          </w:tcPr>
          <w:p w14:paraId="0CE7958C" w14:textId="77777777" w:rsidR="00DC3CDF" w:rsidRDefault="00DC3CDF" w:rsidP="000032D5">
            <w:r>
              <w:rPr>
                <w:rFonts w:hint="eastAsia"/>
              </w:rPr>
              <w:t>党委委员</w:t>
            </w:r>
          </w:p>
        </w:tc>
        <w:tc>
          <w:tcPr>
            <w:tcW w:w="1417" w:type="dxa"/>
            <w:vAlign w:val="center"/>
          </w:tcPr>
          <w:p w14:paraId="2B60CB37" w14:textId="77777777" w:rsidR="00DC3CDF" w:rsidRDefault="00DC3CDF" w:rsidP="000032D5">
            <w:r>
              <w:rPr>
                <w:rFonts w:hint="eastAsia"/>
              </w:rPr>
              <w:t>2023年6月</w:t>
            </w:r>
          </w:p>
        </w:tc>
        <w:tc>
          <w:tcPr>
            <w:tcW w:w="1315" w:type="dxa"/>
            <w:vAlign w:val="center"/>
          </w:tcPr>
          <w:p w14:paraId="3B60CF07" w14:textId="77777777" w:rsidR="00DC3CDF" w:rsidRDefault="00DC3CDF" w:rsidP="000032D5"/>
        </w:tc>
      </w:tr>
      <w:tr w:rsidR="00DC3CDF" w14:paraId="27CE5AA2" w14:textId="77777777" w:rsidTr="00443482">
        <w:trPr>
          <w:trHeight w:val="147"/>
        </w:trPr>
        <w:tc>
          <w:tcPr>
            <w:tcW w:w="1560" w:type="dxa"/>
            <w:vMerge/>
            <w:vAlign w:val="center"/>
          </w:tcPr>
          <w:p w14:paraId="07893D22" w14:textId="77777777" w:rsidR="00DC3CDF" w:rsidRDefault="00DC3CDF" w:rsidP="00DC3CDF"/>
        </w:tc>
        <w:tc>
          <w:tcPr>
            <w:tcW w:w="2835" w:type="dxa"/>
            <w:vAlign w:val="center"/>
          </w:tcPr>
          <w:p w14:paraId="36FAE89D" w14:textId="77777777" w:rsidR="00DC3CDF" w:rsidRDefault="00DC3CDF" w:rsidP="00DC3CDF">
            <w:r>
              <w:t>重庆港务物流集团有限公司</w:t>
            </w:r>
          </w:p>
        </w:tc>
        <w:tc>
          <w:tcPr>
            <w:tcW w:w="2410" w:type="dxa"/>
            <w:vAlign w:val="center"/>
          </w:tcPr>
          <w:p w14:paraId="52BAAFC4" w14:textId="77777777" w:rsidR="00DC3CDF" w:rsidRDefault="00DC3CDF" w:rsidP="00DC3CDF">
            <w:r>
              <w:t>党委委员</w:t>
            </w:r>
          </w:p>
        </w:tc>
        <w:tc>
          <w:tcPr>
            <w:tcW w:w="1417" w:type="dxa"/>
            <w:vAlign w:val="center"/>
          </w:tcPr>
          <w:p w14:paraId="5EF5DF26" w14:textId="77777777" w:rsidR="00DC3CDF" w:rsidRDefault="00DC3CDF" w:rsidP="00DC3CDF">
            <w:r>
              <w:t>2022年12月</w:t>
            </w:r>
          </w:p>
        </w:tc>
        <w:tc>
          <w:tcPr>
            <w:tcW w:w="1315" w:type="dxa"/>
            <w:vAlign w:val="center"/>
          </w:tcPr>
          <w:p w14:paraId="197E92B1" w14:textId="77777777" w:rsidR="00DC3CDF" w:rsidRDefault="00443482" w:rsidP="00DC3CDF">
            <w:r w:rsidRPr="00443482">
              <w:t>2023年7月</w:t>
            </w:r>
          </w:p>
        </w:tc>
      </w:tr>
      <w:tr w:rsidR="00DC3CDF" w14:paraId="142545CB" w14:textId="77777777" w:rsidTr="00443482">
        <w:trPr>
          <w:trHeight w:val="147"/>
        </w:trPr>
        <w:tc>
          <w:tcPr>
            <w:tcW w:w="1560" w:type="dxa"/>
            <w:vMerge w:val="restart"/>
            <w:vAlign w:val="center"/>
          </w:tcPr>
          <w:p w14:paraId="3277B386" w14:textId="77777777" w:rsidR="00DC3CDF" w:rsidRDefault="00DC3CDF" w:rsidP="00DC3CDF">
            <w:r>
              <w:rPr>
                <w:rFonts w:hint="eastAsia"/>
              </w:rPr>
              <w:t>刘世斌</w:t>
            </w:r>
          </w:p>
        </w:tc>
        <w:tc>
          <w:tcPr>
            <w:tcW w:w="2835" w:type="dxa"/>
            <w:vAlign w:val="center"/>
          </w:tcPr>
          <w:p w14:paraId="352ED7C6" w14:textId="77777777" w:rsidR="00DC3CDF" w:rsidRDefault="00DC3CDF" w:rsidP="00DC3CDF">
            <w:r w:rsidRPr="00E3066F">
              <w:rPr>
                <w:rFonts w:hint="eastAsia"/>
              </w:rPr>
              <w:t>重庆物流集团有限公司</w:t>
            </w:r>
          </w:p>
        </w:tc>
        <w:tc>
          <w:tcPr>
            <w:tcW w:w="2410" w:type="dxa"/>
            <w:vAlign w:val="center"/>
          </w:tcPr>
          <w:p w14:paraId="61189454" w14:textId="77777777" w:rsidR="00DC3CDF" w:rsidRDefault="00DC3CDF" w:rsidP="00DC3CDF">
            <w:r>
              <w:rPr>
                <w:rFonts w:hint="eastAsia"/>
              </w:rPr>
              <w:t>党委委员</w:t>
            </w:r>
          </w:p>
        </w:tc>
        <w:tc>
          <w:tcPr>
            <w:tcW w:w="1417" w:type="dxa"/>
            <w:vAlign w:val="center"/>
          </w:tcPr>
          <w:p w14:paraId="06FF4CB6" w14:textId="77777777" w:rsidR="00DC3CDF" w:rsidRDefault="00DC3CDF" w:rsidP="00DC3CDF">
            <w:r w:rsidRPr="00DC3CDF">
              <w:t>2023年6月</w:t>
            </w:r>
          </w:p>
        </w:tc>
        <w:tc>
          <w:tcPr>
            <w:tcW w:w="1315" w:type="dxa"/>
            <w:vAlign w:val="center"/>
          </w:tcPr>
          <w:p w14:paraId="0B2E8EB4" w14:textId="77777777" w:rsidR="00DC3CDF" w:rsidRDefault="00DC3CDF" w:rsidP="00DC3CDF"/>
        </w:tc>
      </w:tr>
      <w:tr w:rsidR="00DC3CDF" w14:paraId="4F4A35F3" w14:textId="77777777" w:rsidTr="00443482">
        <w:trPr>
          <w:trHeight w:val="147"/>
        </w:trPr>
        <w:tc>
          <w:tcPr>
            <w:tcW w:w="1560" w:type="dxa"/>
            <w:vMerge/>
            <w:vAlign w:val="center"/>
          </w:tcPr>
          <w:p w14:paraId="74F32B46" w14:textId="77777777" w:rsidR="00DC3CDF" w:rsidRDefault="00DC3CDF" w:rsidP="00DC3CDF"/>
        </w:tc>
        <w:tc>
          <w:tcPr>
            <w:tcW w:w="2835" w:type="dxa"/>
            <w:vAlign w:val="center"/>
          </w:tcPr>
          <w:p w14:paraId="2FD014EA" w14:textId="77777777" w:rsidR="00DC3CDF" w:rsidRPr="00E3066F" w:rsidRDefault="00DC3CDF" w:rsidP="00DC3CDF">
            <w:r>
              <w:t>重庆港务物流集团有限公司</w:t>
            </w:r>
          </w:p>
        </w:tc>
        <w:tc>
          <w:tcPr>
            <w:tcW w:w="2410" w:type="dxa"/>
            <w:vAlign w:val="center"/>
          </w:tcPr>
          <w:p w14:paraId="5CBF31D8" w14:textId="77777777" w:rsidR="00DC3CDF" w:rsidRDefault="00DC3CDF" w:rsidP="00DC3CDF">
            <w:r>
              <w:t>党委委员</w:t>
            </w:r>
          </w:p>
        </w:tc>
        <w:tc>
          <w:tcPr>
            <w:tcW w:w="1417" w:type="dxa"/>
            <w:vAlign w:val="center"/>
          </w:tcPr>
          <w:p w14:paraId="2DE80755" w14:textId="77777777" w:rsidR="00DC3CDF" w:rsidRDefault="00DC3CDF" w:rsidP="00DC3CDF">
            <w:r>
              <w:t>2022年12月</w:t>
            </w:r>
          </w:p>
        </w:tc>
        <w:tc>
          <w:tcPr>
            <w:tcW w:w="1315" w:type="dxa"/>
            <w:vAlign w:val="center"/>
          </w:tcPr>
          <w:p w14:paraId="396E15E1" w14:textId="77777777" w:rsidR="00DC3CDF" w:rsidRDefault="00443482" w:rsidP="00DC3CDF">
            <w:r w:rsidRPr="00443482">
              <w:t>2023年7月</w:t>
            </w:r>
          </w:p>
        </w:tc>
      </w:tr>
      <w:tr w:rsidR="00DC3CDF" w14:paraId="134CA00F" w14:textId="77777777" w:rsidTr="00443482">
        <w:trPr>
          <w:trHeight w:val="147"/>
        </w:trPr>
        <w:tc>
          <w:tcPr>
            <w:tcW w:w="1560" w:type="dxa"/>
            <w:vAlign w:val="center"/>
          </w:tcPr>
          <w:p w14:paraId="6D04839E" w14:textId="77777777" w:rsidR="00DC3CDF" w:rsidRDefault="00DC3CDF" w:rsidP="00DC3CDF">
            <w:r>
              <w:t>杨昌学</w:t>
            </w:r>
            <w:r w:rsidRPr="00DC3CDF">
              <w:rPr>
                <w:rFonts w:hint="eastAsia"/>
              </w:rPr>
              <w:t>（离任）</w:t>
            </w:r>
          </w:p>
        </w:tc>
        <w:tc>
          <w:tcPr>
            <w:tcW w:w="2835" w:type="dxa"/>
            <w:vAlign w:val="center"/>
          </w:tcPr>
          <w:p w14:paraId="613A2428" w14:textId="77777777" w:rsidR="00DC3CDF" w:rsidRDefault="00DC3CDF" w:rsidP="00DC3CDF">
            <w:r>
              <w:t>重庆港务物流集团有限公司</w:t>
            </w:r>
          </w:p>
        </w:tc>
        <w:tc>
          <w:tcPr>
            <w:tcW w:w="2410" w:type="dxa"/>
            <w:vAlign w:val="center"/>
          </w:tcPr>
          <w:p w14:paraId="0E89F1C5" w14:textId="77777777" w:rsidR="00DC3CDF" w:rsidRDefault="00DC3CDF" w:rsidP="00DC3CDF">
            <w:r>
              <w:t>党委书记、董事长</w:t>
            </w:r>
          </w:p>
        </w:tc>
        <w:tc>
          <w:tcPr>
            <w:tcW w:w="1417" w:type="dxa"/>
            <w:vAlign w:val="center"/>
          </w:tcPr>
          <w:p w14:paraId="5D0CC0DF" w14:textId="77777777" w:rsidR="00DC3CDF" w:rsidRDefault="00DC3CDF" w:rsidP="00DC3CDF">
            <w:r>
              <w:t>2017年7月</w:t>
            </w:r>
          </w:p>
        </w:tc>
        <w:tc>
          <w:tcPr>
            <w:tcW w:w="1315" w:type="dxa"/>
            <w:vAlign w:val="center"/>
          </w:tcPr>
          <w:p w14:paraId="4D500E97" w14:textId="77777777" w:rsidR="00DC3CDF" w:rsidRDefault="00DC3CDF" w:rsidP="00DC3CDF">
            <w:r>
              <w:rPr>
                <w:rFonts w:hint="eastAsia"/>
              </w:rPr>
              <w:t>2023年7月</w:t>
            </w:r>
          </w:p>
        </w:tc>
      </w:tr>
      <w:tr w:rsidR="00DC3CDF" w14:paraId="5E8E49B2" w14:textId="77777777" w:rsidTr="00443482">
        <w:trPr>
          <w:trHeight w:val="147"/>
        </w:trPr>
        <w:tc>
          <w:tcPr>
            <w:tcW w:w="1560" w:type="dxa"/>
            <w:vAlign w:val="center"/>
          </w:tcPr>
          <w:p w14:paraId="7DA513D2" w14:textId="77777777" w:rsidR="00DC3CDF" w:rsidRDefault="00DC3CDF" w:rsidP="00DC3CDF">
            <w:r>
              <w:t>张强</w:t>
            </w:r>
            <w:r w:rsidRPr="00DC3CDF">
              <w:rPr>
                <w:rFonts w:hint="eastAsia"/>
              </w:rPr>
              <w:t>（离任）</w:t>
            </w:r>
          </w:p>
        </w:tc>
        <w:tc>
          <w:tcPr>
            <w:tcW w:w="2835" w:type="dxa"/>
            <w:vAlign w:val="center"/>
          </w:tcPr>
          <w:p w14:paraId="40F65E38" w14:textId="77777777" w:rsidR="00DC3CDF" w:rsidRDefault="00DC3CDF" w:rsidP="00DC3CDF">
            <w:r>
              <w:t>重庆港务物流集团有限公司</w:t>
            </w:r>
          </w:p>
        </w:tc>
        <w:tc>
          <w:tcPr>
            <w:tcW w:w="2410" w:type="dxa"/>
            <w:vAlign w:val="center"/>
          </w:tcPr>
          <w:p w14:paraId="468958CB" w14:textId="77777777" w:rsidR="00DC3CDF" w:rsidRDefault="00DC3CDF" w:rsidP="00DC3CDF">
            <w:r>
              <w:t>党委副书记、副董事长</w:t>
            </w:r>
          </w:p>
        </w:tc>
        <w:tc>
          <w:tcPr>
            <w:tcW w:w="1417" w:type="dxa"/>
            <w:vAlign w:val="center"/>
          </w:tcPr>
          <w:p w14:paraId="1E204468" w14:textId="77777777" w:rsidR="00DC3CDF" w:rsidRDefault="00DC3CDF" w:rsidP="00DC3CDF">
            <w:r>
              <w:t>2021年8月</w:t>
            </w:r>
          </w:p>
        </w:tc>
        <w:tc>
          <w:tcPr>
            <w:tcW w:w="1315" w:type="dxa"/>
            <w:vAlign w:val="center"/>
          </w:tcPr>
          <w:p w14:paraId="56ED0965" w14:textId="77777777" w:rsidR="00DC3CDF" w:rsidRDefault="00DC3CDF" w:rsidP="00DC3CDF">
            <w:r>
              <w:rPr>
                <w:rFonts w:hint="eastAsia"/>
              </w:rPr>
              <w:t>2023年7月</w:t>
            </w:r>
          </w:p>
        </w:tc>
      </w:tr>
      <w:tr w:rsidR="00DC3CDF" w14:paraId="5073BF5D" w14:textId="77777777" w:rsidTr="00443482">
        <w:trPr>
          <w:trHeight w:val="147"/>
        </w:trPr>
        <w:tc>
          <w:tcPr>
            <w:tcW w:w="1560" w:type="dxa"/>
            <w:vAlign w:val="center"/>
          </w:tcPr>
          <w:p w14:paraId="13AE21FC" w14:textId="77777777" w:rsidR="00DC3CDF" w:rsidRDefault="00DC3CDF" w:rsidP="00DC3CDF">
            <w:r>
              <w:t>许丽</w:t>
            </w:r>
            <w:r w:rsidRPr="00DC3CDF">
              <w:rPr>
                <w:rFonts w:hint="eastAsia"/>
              </w:rPr>
              <w:t>（离任）</w:t>
            </w:r>
          </w:p>
        </w:tc>
        <w:tc>
          <w:tcPr>
            <w:tcW w:w="2835" w:type="dxa"/>
            <w:vAlign w:val="center"/>
          </w:tcPr>
          <w:p w14:paraId="1A5A7EBD" w14:textId="77777777" w:rsidR="00DC3CDF" w:rsidRDefault="00DC3CDF" w:rsidP="00DC3CDF">
            <w:r>
              <w:t>重庆港务物流集团有限公司</w:t>
            </w:r>
          </w:p>
        </w:tc>
        <w:tc>
          <w:tcPr>
            <w:tcW w:w="2410" w:type="dxa"/>
            <w:vAlign w:val="center"/>
          </w:tcPr>
          <w:p w14:paraId="1CBCE95C" w14:textId="77777777" w:rsidR="00DC3CDF" w:rsidRDefault="00DC3CDF" w:rsidP="00DC3CDF">
            <w:r>
              <w:t>党委委员</w:t>
            </w:r>
            <w:r>
              <w:rPr>
                <w:rFonts w:hint="eastAsia"/>
              </w:rPr>
              <w:t>、</w:t>
            </w:r>
            <w:r w:rsidRPr="00E3066F">
              <w:rPr>
                <w:rFonts w:hint="eastAsia"/>
              </w:rPr>
              <w:t>监事长</w:t>
            </w:r>
          </w:p>
        </w:tc>
        <w:tc>
          <w:tcPr>
            <w:tcW w:w="1417" w:type="dxa"/>
            <w:vAlign w:val="center"/>
          </w:tcPr>
          <w:p w14:paraId="165139F4" w14:textId="77777777" w:rsidR="00DC3CDF" w:rsidRDefault="00DC3CDF" w:rsidP="00DC3CDF">
            <w:r>
              <w:t>2009年8月</w:t>
            </w:r>
          </w:p>
        </w:tc>
        <w:tc>
          <w:tcPr>
            <w:tcW w:w="1315" w:type="dxa"/>
            <w:vAlign w:val="center"/>
          </w:tcPr>
          <w:p w14:paraId="4528FCB7" w14:textId="77777777" w:rsidR="00DC3CDF" w:rsidRDefault="000032D5" w:rsidP="00DC3CDF">
            <w:r>
              <w:rPr>
                <w:rFonts w:hint="eastAsia"/>
              </w:rPr>
              <w:t>2023年5月</w:t>
            </w:r>
          </w:p>
        </w:tc>
      </w:tr>
      <w:tr w:rsidR="00DC3CDF" w14:paraId="1B1D4B41" w14:textId="77777777" w:rsidTr="00443482">
        <w:trPr>
          <w:trHeight w:val="147"/>
        </w:trPr>
        <w:tc>
          <w:tcPr>
            <w:tcW w:w="1560" w:type="dxa"/>
            <w:vAlign w:val="center"/>
          </w:tcPr>
          <w:p w14:paraId="0381262F" w14:textId="77777777" w:rsidR="00DC3CDF" w:rsidRDefault="00DC3CDF" w:rsidP="00DC3CDF">
            <w:r>
              <w:t>吴仲全</w:t>
            </w:r>
          </w:p>
        </w:tc>
        <w:tc>
          <w:tcPr>
            <w:tcW w:w="2835" w:type="dxa"/>
            <w:vAlign w:val="center"/>
          </w:tcPr>
          <w:p w14:paraId="0CA292EC" w14:textId="77777777" w:rsidR="00DC3CDF" w:rsidRDefault="00DC3CDF" w:rsidP="00DC3CDF">
            <w:r>
              <w:t>重庆港务物流集团有限公司</w:t>
            </w:r>
          </w:p>
        </w:tc>
        <w:tc>
          <w:tcPr>
            <w:tcW w:w="2410" w:type="dxa"/>
            <w:vAlign w:val="center"/>
          </w:tcPr>
          <w:p w14:paraId="53EB23E7" w14:textId="77777777" w:rsidR="00DC3CDF" w:rsidRDefault="00DC3CDF" w:rsidP="00DC3CDF">
            <w:r>
              <w:t>党委副书记</w:t>
            </w:r>
          </w:p>
        </w:tc>
        <w:tc>
          <w:tcPr>
            <w:tcW w:w="1417" w:type="dxa"/>
            <w:vAlign w:val="center"/>
          </w:tcPr>
          <w:p w14:paraId="7ECD2949" w14:textId="77777777" w:rsidR="00DC3CDF" w:rsidRDefault="00DC3CDF" w:rsidP="00DC3CDF">
            <w:r>
              <w:t>2017年5月</w:t>
            </w:r>
          </w:p>
        </w:tc>
        <w:tc>
          <w:tcPr>
            <w:tcW w:w="1315" w:type="dxa"/>
            <w:vAlign w:val="center"/>
          </w:tcPr>
          <w:p w14:paraId="1FB5C397" w14:textId="77777777" w:rsidR="00DC3CDF" w:rsidRDefault="00443482" w:rsidP="00DC3CDF">
            <w:r w:rsidRPr="00443482">
              <w:t>2023年7月</w:t>
            </w:r>
          </w:p>
        </w:tc>
      </w:tr>
      <w:tr w:rsidR="00DC3CDF" w14:paraId="14921559" w14:textId="77777777" w:rsidTr="00443482">
        <w:trPr>
          <w:trHeight w:val="147"/>
        </w:trPr>
        <w:tc>
          <w:tcPr>
            <w:tcW w:w="1560" w:type="dxa"/>
            <w:vAlign w:val="center"/>
          </w:tcPr>
          <w:p w14:paraId="4DDCB675" w14:textId="77777777" w:rsidR="00DC3CDF" w:rsidRDefault="00DC3CDF" w:rsidP="00DC3CDF">
            <w:r>
              <w:t>黄继（离任）</w:t>
            </w:r>
          </w:p>
        </w:tc>
        <w:tc>
          <w:tcPr>
            <w:tcW w:w="2835" w:type="dxa"/>
            <w:vAlign w:val="center"/>
          </w:tcPr>
          <w:p w14:paraId="27508909" w14:textId="77777777" w:rsidR="00DC3CDF" w:rsidRDefault="00DC3CDF" w:rsidP="00DC3CDF">
            <w:r>
              <w:t>重庆港务物流集团有限公司</w:t>
            </w:r>
          </w:p>
        </w:tc>
        <w:tc>
          <w:tcPr>
            <w:tcW w:w="2410" w:type="dxa"/>
            <w:vAlign w:val="center"/>
          </w:tcPr>
          <w:p w14:paraId="57A5F2A3" w14:textId="77777777" w:rsidR="00DC3CDF" w:rsidRDefault="00DC3CDF" w:rsidP="00DC3CDF">
            <w:r>
              <w:t>党委委员、董事</w:t>
            </w:r>
          </w:p>
        </w:tc>
        <w:tc>
          <w:tcPr>
            <w:tcW w:w="1417" w:type="dxa"/>
            <w:vAlign w:val="center"/>
          </w:tcPr>
          <w:p w14:paraId="145A454A" w14:textId="77777777" w:rsidR="00DC3CDF" w:rsidRDefault="00DC3CDF" w:rsidP="00DC3CDF">
            <w:r>
              <w:t>2015年2月</w:t>
            </w:r>
          </w:p>
        </w:tc>
        <w:tc>
          <w:tcPr>
            <w:tcW w:w="1315" w:type="dxa"/>
            <w:vAlign w:val="center"/>
          </w:tcPr>
          <w:p w14:paraId="6620D4D6" w14:textId="77777777" w:rsidR="00DC3CDF" w:rsidRDefault="000032D5" w:rsidP="00DC3CDF">
            <w:r>
              <w:t>2023</w:t>
            </w:r>
            <w:r>
              <w:rPr>
                <w:rFonts w:hint="eastAsia"/>
              </w:rPr>
              <w:t>年4月</w:t>
            </w:r>
          </w:p>
        </w:tc>
      </w:tr>
      <w:tr w:rsidR="00DC3CDF" w14:paraId="45FFCBA5" w14:textId="77777777" w:rsidTr="00443482">
        <w:trPr>
          <w:trHeight w:val="147"/>
        </w:trPr>
        <w:tc>
          <w:tcPr>
            <w:tcW w:w="1560" w:type="dxa"/>
            <w:vAlign w:val="center"/>
          </w:tcPr>
          <w:p w14:paraId="4349B79F" w14:textId="77777777" w:rsidR="00DC3CDF" w:rsidRDefault="00DC3CDF" w:rsidP="00DC3CDF">
            <w:r>
              <w:t>杨建中（离任）</w:t>
            </w:r>
          </w:p>
        </w:tc>
        <w:tc>
          <w:tcPr>
            <w:tcW w:w="2835" w:type="dxa"/>
            <w:vAlign w:val="center"/>
          </w:tcPr>
          <w:p w14:paraId="7E1622C1" w14:textId="77777777" w:rsidR="00DC3CDF" w:rsidRDefault="00DC3CDF" w:rsidP="00DC3CDF">
            <w:r>
              <w:t>重庆港务物流集团有限公司</w:t>
            </w:r>
          </w:p>
        </w:tc>
        <w:tc>
          <w:tcPr>
            <w:tcW w:w="2410" w:type="dxa"/>
            <w:vAlign w:val="center"/>
          </w:tcPr>
          <w:p w14:paraId="324037B5" w14:textId="77777777" w:rsidR="00DC3CDF" w:rsidRDefault="00DC3CDF" w:rsidP="00DC3CDF">
            <w:r>
              <w:t>党委委员、董事</w:t>
            </w:r>
          </w:p>
        </w:tc>
        <w:tc>
          <w:tcPr>
            <w:tcW w:w="1417" w:type="dxa"/>
            <w:vAlign w:val="center"/>
          </w:tcPr>
          <w:p w14:paraId="64A5DC50" w14:textId="77777777" w:rsidR="00DC3CDF" w:rsidRDefault="00DC3CDF" w:rsidP="00DC3CDF">
            <w:r>
              <w:t>2010年8月</w:t>
            </w:r>
          </w:p>
        </w:tc>
        <w:tc>
          <w:tcPr>
            <w:tcW w:w="1315" w:type="dxa"/>
            <w:vAlign w:val="center"/>
          </w:tcPr>
          <w:p w14:paraId="4A01E6CB" w14:textId="77777777" w:rsidR="00DC3CDF" w:rsidRDefault="00DC3CDF" w:rsidP="00DC3CDF">
            <w:r>
              <w:t>2023年1月</w:t>
            </w:r>
          </w:p>
        </w:tc>
      </w:tr>
      <w:tr w:rsidR="00DC3CDF" w14:paraId="44244ACB" w14:textId="77777777" w:rsidTr="00443482">
        <w:trPr>
          <w:trHeight w:val="147"/>
        </w:trPr>
        <w:tc>
          <w:tcPr>
            <w:tcW w:w="1560" w:type="dxa"/>
            <w:vAlign w:val="center"/>
          </w:tcPr>
          <w:p w14:paraId="013440E0" w14:textId="77777777" w:rsidR="00DC3CDF" w:rsidRDefault="00DC3CDF" w:rsidP="00DC3CDF">
            <w:r>
              <w:t>曹浪（离任）</w:t>
            </w:r>
          </w:p>
        </w:tc>
        <w:tc>
          <w:tcPr>
            <w:tcW w:w="2835" w:type="dxa"/>
            <w:vAlign w:val="center"/>
          </w:tcPr>
          <w:p w14:paraId="4CA9933D" w14:textId="77777777" w:rsidR="00DC3CDF" w:rsidRDefault="00DC3CDF" w:rsidP="00DC3CDF">
            <w:r>
              <w:t>重庆港务物流集团有限公司</w:t>
            </w:r>
          </w:p>
        </w:tc>
        <w:tc>
          <w:tcPr>
            <w:tcW w:w="2410" w:type="dxa"/>
            <w:vAlign w:val="center"/>
          </w:tcPr>
          <w:p w14:paraId="2082580A" w14:textId="77777777" w:rsidR="00DC3CDF" w:rsidRDefault="00DC3CDF" w:rsidP="00DC3CDF">
            <w:r>
              <w:t>党委委员</w:t>
            </w:r>
          </w:p>
        </w:tc>
        <w:tc>
          <w:tcPr>
            <w:tcW w:w="1417" w:type="dxa"/>
            <w:vAlign w:val="center"/>
          </w:tcPr>
          <w:p w14:paraId="43784482" w14:textId="77777777" w:rsidR="00DC3CDF" w:rsidRDefault="00DC3CDF" w:rsidP="00DC3CDF">
            <w:r>
              <w:t>2012年1月</w:t>
            </w:r>
          </w:p>
        </w:tc>
        <w:tc>
          <w:tcPr>
            <w:tcW w:w="1315" w:type="dxa"/>
            <w:vAlign w:val="center"/>
          </w:tcPr>
          <w:p w14:paraId="77E91700" w14:textId="77777777" w:rsidR="00DC3CDF" w:rsidRDefault="00DC3CDF" w:rsidP="00DC3CDF">
            <w:r>
              <w:t>2023年1月</w:t>
            </w:r>
          </w:p>
        </w:tc>
      </w:tr>
      <w:tr w:rsidR="00DC3CDF" w14:paraId="64BDCE7F" w14:textId="77777777" w:rsidTr="00443482">
        <w:trPr>
          <w:trHeight w:val="147"/>
        </w:trPr>
        <w:tc>
          <w:tcPr>
            <w:tcW w:w="1560" w:type="dxa"/>
            <w:vAlign w:val="center"/>
          </w:tcPr>
          <w:p w14:paraId="3F5627E3" w14:textId="77777777" w:rsidR="00DC3CDF" w:rsidRDefault="00DC3CDF" w:rsidP="00DC3CDF">
            <w:r>
              <w:t>况勋华</w:t>
            </w:r>
          </w:p>
        </w:tc>
        <w:tc>
          <w:tcPr>
            <w:tcW w:w="2835" w:type="dxa"/>
            <w:vAlign w:val="center"/>
          </w:tcPr>
          <w:p w14:paraId="6744F6A5" w14:textId="77777777" w:rsidR="00DC3CDF" w:rsidRDefault="00DC3CDF" w:rsidP="00DC3CDF">
            <w:r>
              <w:t>重庆港务物流集团有限公司</w:t>
            </w:r>
          </w:p>
        </w:tc>
        <w:tc>
          <w:tcPr>
            <w:tcW w:w="2410" w:type="dxa"/>
            <w:vAlign w:val="center"/>
          </w:tcPr>
          <w:p w14:paraId="5BB70735" w14:textId="77777777" w:rsidR="00DC3CDF" w:rsidRDefault="00DC3CDF" w:rsidP="00DC3CDF">
            <w:r>
              <w:t>党委委员</w:t>
            </w:r>
          </w:p>
        </w:tc>
        <w:tc>
          <w:tcPr>
            <w:tcW w:w="1417" w:type="dxa"/>
            <w:vAlign w:val="center"/>
          </w:tcPr>
          <w:p w14:paraId="179C7258" w14:textId="77777777" w:rsidR="00DC3CDF" w:rsidRDefault="00DC3CDF" w:rsidP="00DC3CDF">
            <w:r>
              <w:t>2022年11月</w:t>
            </w:r>
          </w:p>
        </w:tc>
        <w:tc>
          <w:tcPr>
            <w:tcW w:w="1315" w:type="dxa"/>
            <w:vAlign w:val="center"/>
          </w:tcPr>
          <w:p w14:paraId="67DB57A2" w14:textId="77777777" w:rsidR="00DC3CDF" w:rsidRDefault="00443482" w:rsidP="00DC3CDF">
            <w:r w:rsidRPr="00443482">
              <w:t>2023年7月</w:t>
            </w:r>
          </w:p>
        </w:tc>
      </w:tr>
      <w:tr w:rsidR="00DC3CDF" w14:paraId="6727934C" w14:textId="77777777" w:rsidTr="00443482">
        <w:trPr>
          <w:trHeight w:val="147"/>
        </w:trPr>
        <w:tc>
          <w:tcPr>
            <w:tcW w:w="1560" w:type="dxa"/>
            <w:vAlign w:val="center"/>
          </w:tcPr>
          <w:p w14:paraId="60A7C683" w14:textId="77777777" w:rsidR="00DC3CDF" w:rsidRDefault="00DC3CDF" w:rsidP="00DC3CDF">
            <w:r>
              <w:t>刘勇</w:t>
            </w:r>
            <w:r w:rsidRPr="00DC3CDF">
              <w:rPr>
                <w:rFonts w:hint="eastAsia"/>
              </w:rPr>
              <w:t>（离任）</w:t>
            </w:r>
          </w:p>
        </w:tc>
        <w:tc>
          <w:tcPr>
            <w:tcW w:w="2835" w:type="dxa"/>
            <w:vAlign w:val="center"/>
          </w:tcPr>
          <w:p w14:paraId="1F776A68" w14:textId="77777777" w:rsidR="00DC3CDF" w:rsidRDefault="00DC3CDF" w:rsidP="00DC3CDF">
            <w:r>
              <w:t>重庆港务物流集团有限公司</w:t>
            </w:r>
          </w:p>
        </w:tc>
        <w:tc>
          <w:tcPr>
            <w:tcW w:w="2410" w:type="dxa"/>
            <w:vAlign w:val="center"/>
          </w:tcPr>
          <w:p w14:paraId="4339D0F4" w14:textId="77777777" w:rsidR="00DC3CDF" w:rsidRDefault="00DC3CDF" w:rsidP="00DC3CDF">
            <w:r>
              <w:t>党委委员</w:t>
            </w:r>
          </w:p>
        </w:tc>
        <w:tc>
          <w:tcPr>
            <w:tcW w:w="1417" w:type="dxa"/>
            <w:vAlign w:val="center"/>
          </w:tcPr>
          <w:p w14:paraId="1C11EAD2" w14:textId="77777777" w:rsidR="00DC3CDF" w:rsidRDefault="00DC3CDF" w:rsidP="00DC3CDF">
            <w:r>
              <w:t>2013年5月</w:t>
            </w:r>
          </w:p>
        </w:tc>
        <w:tc>
          <w:tcPr>
            <w:tcW w:w="1315" w:type="dxa"/>
            <w:vAlign w:val="center"/>
          </w:tcPr>
          <w:p w14:paraId="766A4D62" w14:textId="77777777" w:rsidR="00DC3CDF" w:rsidRDefault="00443482" w:rsidP="00DC3CDF">
            <w:r w:rsidRPr="00443482">
              <w:t>2023年7月</w:t>
            </w:r>
          </w:p>
        </w:tc>
      </w:tr>
      <w:tr w:rsidR="00DC3CDF" w14:paraId="4B7E6233" w14:textId="77777777" w:rsidTr="00443482">
        <w:trPr>
          <w:trHeight w:val="147"/>
        </w:trPr>
        <w:tc>
          <w:tcPr>
            <w:tcW w:w="1560" w:type="dxa"/>
            <w:vAlign w:val="center"/>
          </w:tcPr>
          <w:p w14:paraId="744ABD9F" w14:textId="77777777" w:rsidR="00DC3CDF" w:rsidRDefault="00DC3CDF" w:rsidP="00DC3CDF">
            <w:r>
              <w:t>阳勇（离任）</w:t>
            </w:r>
          </w:p>
        </w:tc>
        <w:tc>
          <w:tcPr>
            <w:tcW w:w="2835" w:type="dxa"/>
            <w:vAlign w:val="center"/>
          </w:tcPr>
          <w:p w14:paraId="725975FE" w14:textId="77777777" w:rsidR="00DC3CDF" w:rsidRDefault="00DC3CDF" w:rsidP="00DC3CDF">
            <w:r>
              <w:t>重庆港务物流集团有限公司</w:t>
            </w:r>
          </w:p>
        </w:tc>
        <w:tc>
          <w:tcPr>
            <w:tcW w:w="2410" w:type="dxa"/>
            <w:vAlign w:val="center"/>
          </w:tcPr>
          <w:p w14:paraId="6D108D94" w14:textId="77777777" w:rsidR="00DC3CDF" w:rsidRDefault="00DC3CDF" w:rsidP="00DC3CDF">
            <w:r>
              <w:t>党委委员、纪委书记、监察专员</w:t>
            </w:r>
          </w:p>
        </w:tc>
        <w:tc>
          <w:tcPr>
            <w:tcW w:w="1417" w:type="dxa"/>
            <w:vAlign w:val="center"/>
          </w:tcPr>
          <w:p w14:paraId="2F144DCB" w14:textId="77777777" w:rsidR="00DC3CDF" w:rsidRDefault="00DC3CDF" w:rsidP="00DC3CDF">
            <w:r>
              <w:t>2018年8月</w:t>
            </w:r>
          </w:p>
        </w:tc>
        <w:tc>
          <w:tcPr>
            <w:tcW w:w="1315" w:type="dxa"/>
            <w:vAlign w:val="center"/>
          </w:tcPr>
          <w:p w14:paraId="38F9354B" w14:textId="77777777" w:rsidR="00DC3CDF" w:rsidRDefault="00DC3CDF" w:rsidP="00DC3CDF">
            <w:r>
              <w:t>2023年1月</w:t>
            </w:r>
          </w:p>
        </w:tc>
      </w:tr>
      <w:tr w:rsidR="00DC3CDF" w14:paraId="661AD73E" w14:textId="77777777" w:rsidTr="00443482">
        <w:trPr>
          <w:trHeight w:val="147"/>
        </w:trPr>
        <w:tc>
          <w:tcPr>
            <w:tcW w:w="1560" w:type="dxa"/>
            <w:vAlign w:val="center"/>
          </w:tcPr>
          <w:p w14:paraId="4A8A2434" w14:textId="77777777" w:rsidR="00DC3CDF" w:rsidRDefault="00DC3CDF" w:rsidP="00DC3CDF">
            <w:r>
              <w:t>何坚雄</w:t>
            </w:r>
          </w:p>
        </w:tc>
        <w:tc>
          <w:tcPr>
            <w:tcW w:w="2835" w:type="dxa"/>
            <w:vAlign w:val="center"/>
          </w:tcPr>
          <w:p w14:paraId="309BCB63" w14:textId="77777777" w:rsidR="00DC3CDF" w:rsidRDefault="00DC3CDF" w:rsidP="00DC3CDF">
            <w:r>
              <w:t>国投交通控股有限公司</w:t>
            </w:r>
          </w:p>
        </w:tc>
        <w:tc>
          <w:tcPr>
            <w:tcW w:w="2410" w:type="dxa"/>
            <w:vAlign w:val="center"/>
          </w:tcPr>
          <w:p w14:paraId="63D66F67" w14:textId="77777777" w:rsidR="00DC3CDF" w:rsidRDefault="00DC3CDF" w:rsidP="00DC3CDF">
            <w:r>
              <w:t>副总经理</w:t>
            </w:r>
          </w:p>
        </w:tc>
        <w:tc>
          <w:tcPr>
            <w:tcW w:w="1417" w:type="dxa"/>
            <w:vAlign w:val="center"/>
          </w:tcPr>
          <w:p w14:paraId="347CA579" w14:textId="77777777" w:rsidR="00DC3CDF" w:rsidRDefault="00DC3CDF" w:rsidP="00DC3CDF">
            <w:r>
              <w:t>2019年4月</w:t>
            </w:r>
          </w:p>
        </w:tc>
        <w:tc>
          <w:tcPr>
            <w:tcW w:w="1315" w:type="dxa"/>
            <w:vAlign w:val="center"/>
          </w:tcPr>
          <w:p w14:paraId="2CE4F1BE" w14:textId="77777777" w:rsidR="00DC3CDF" w:rsidRDefault="00DC3CDF" w:rsidP="00DC3CDF"/>
        </w:tc>
      </w:tr>
      <w:tr w:rsidR="00DC3CDF" w14:paraId="19D52325" w14:textId="77777777" w:rsidTr="00443482">
        <w:trPr>
          <w:trHeight w:val="147"/>
        </w:trPr>
        <w:tc>
          <w:tcPr>
            <w:tcW w:w="1560" w:type="dxa"/>
            <w:vAlign w:val="center"/>
          </w:tcPr>
          <w:p w14:paraId="2EC061D5" w14:textId="77777777" w:rsidR="00DC3CDF" w:rsidRDefault="00DC3CDF" w:rsidP="00DC3CDF">
            <w:r>
              <w:t>单基耘</w:t>
            </w:r>
          </w:p>
        </w:tc>
        <w:tc>
          <w:tcPr>
            <w:tcW w:w="2835" w:type="dxa"/>
            <w:vAlign w:val="center"/>
          </w:tcPr>
          <w:p w14:paraId="2575E8F8" w14:textId="77777777" w:rsidR="00DC3CDF" w:rsidRDefault="00DC3CDF" w:rsidP="00DC3CDF">
            <w:r>
              <w:t>国投交通控股有限公司</w:t>
            </w:r>
          </w:p>
        </w:tc>
        <w:tc>
          <w:tcPr>
            <w:tcW w:w="2410" w:type="dxa"/>
            <w:vAlign w:val="center"/>
          </w:tcPr>
          <w:p w14:paraId="37773B99" w14:textId="77777777" w:rsidR="00DC3CDF" w:rsidRDefault="00DC3CDF" w:rsidP="00DC3CDF">
            <w:r>
              <w:t>基建与监督管理部经理</w:t>
            </w:r>
          </w:p>
        </w:tc>
        <w:tc>
          <w:tcPr>
            <w:tcW w:w="1417" w:type="dxa"/>
            <w:vAlign w:val="center"/>
          </w:tcPr>
          <w:p w14:paraId="74363DB0" w14:textId="77777777" w:rsidR="00DC3CDF" w:rsidRDefault="00DC3CDF" w:rsidP="00DC3CDF">
            <w:r>
              <w:t>2020年6月</w:t>
            </w:r>
          </w:p>
        </w:tc>
        <w:tc>
          <w:tcPr>
            <w:tcW w:w="1315" w:type="dxa"/>
            <w:vAlign w:val="center"/>
          </w:tcPr>
          <w:p w14:paraId="5FE9725C" w14:textId="77777777" w:rsidR="00DC3CDF" w:rsidRDefault="00DC3CDF" w:rsidP="00DC3CDF"/>
        </w:tc>
      </w:tr>
      <w:tr w:rsidR="00DC3CDF" w14:paraId="1EF7511E" w14:textId="77777777" w:rsidTr="00443482">
        <w:trPr>
          <w:trHeight w:val="150"/>
        </w:trPr>
        <w:tc>
          <w:tcPr>
            <w:tcW w:w="1560" w:type="dxa"/>
          </w:tcPr>
          <w:p w14:paraId="20B1EF40" w14:textId="77777777" w:rsidR="00DC3CDF" w:rsidRDefault="00DC3CDF" w:rsidP="00DC3CDF">
            <w:r>
              <w:t>在股东单位任职情况的说明</w:t>
            </w:r>
          </w:p>
        </w:tc>
        <w:tc>
          <w:tcPr>
            <w:tcW w:w="7977" w:type="dxa"/>
            <w:gridSpan w:val="4"/>
          </w:tcPr>
          <w:p w14:paraId="6534358D" w14:textId="77777777" w:rsidR="00DC3CDF" w:rsidRDefault="00DC3CDF" w:rsidP="00DC3CDF"/>
        </w:tc>
      </w:tr>
    </w:tbl>
    <w:p w14:paraId="10EFBF26" w14:textId="77777777" w:rsidR="00995167" w:rsidRDefault="00995167"/>
    <w:p w14:paraId="5884C0B6" w14:textId="77777777" w:rsidR="00F750D0" w:rsidRDefault="00EA0B3E" w:rsidP="00B009F5">
      <w:pPr>
        <w:pStyle w:val="ab"/>
        <w:numPr>
          <w:ilvl w:val="0"/>
          <w:numId w:val="46"/>
        </w:numPr>
        <w:ind w:firstLineChars="0"/>
        <w:rPr>
          <w:b/>
          <w:bCs/>
        </w:rPr>
      </w:pPr>
      <w:r>
        <w:rPr>
          <w:b/>
          <w:bCs/>
        </w:rPr>
        <w:t>在其他单位任职情况</w:t>
      </w:r>
    </w:p>
    <w:sdt>
      <w:sdtPr>
        <w:rPr>
          <w:szCs w:val="21"/>
        </w:rPr>
        <w:alias w:val="是否适用：在其他单位任职情况[双击切换]"/>
        <w:tag w:val="_GBC_31c17de709bb42fdb7ba137e843fe054"/>
        <w:id w:val="-903295134"/>
        <w:placeholder>
          <w:docPart w:val="GBC22222222222222222222222222222"/>
        </w:placeholder>
      </w:sdtPr>
      <w:sdtEndPr/>
      <w:sdtContent>
        <w:p w14:paraId="77E1F0E3"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64"/>
        <w:gridCol w:w="2242"/>
        <w:gridCol w:w="1774"/>
        <w:gridCol w:w="1517"/>
        <w:gridCol w:w="1526"/>
      </w:tblGrid>
      <w:tr w:rsidR="00E3066F" w14:paraId="02006DDD" w14:textId="77777777" w:rsidTr="00DC3CDF">
        <w:trPr>
          <w:trHeight w:val="120"/>
        </w:trPr>
        <w:sdt>
          <w:sdtPr>
            <w:tag w:val="_PLD_84cb4ce7fc4643b1be607267619a4b88"/>
            <w:id w:val="1378439262"/>
          </w:sdtPr>
          <w:sdtEndPr/>
          <w:sdtContent>
            <w:tc>
              <w:tcPr>
                <w:tcW w:w="1764" w:type="dxa"/>
                <w:vAlign w:val="center"/>
              </w:tcPr>
              <w:p w14:paraId="31E32E73" w14:textId="77777777" w:rsidR="00E3066F" w:rsidRDefault="00E3066F" w:rsidP="000032D5">
                <w:pPr>
                  <w:jc w:val="center"/>
                </w:pPr>
                <w:r>
                  <w:t>任职人员姓名</w:t>
                </w:r>
              </w:p>
            </w:tc>
          </w:sdtContent>
        </w:sdt>
        <w:sdt>
          <w:sdtPr>
            <w:tag w:val="_PLD_9c5aac001d5a4c2eb3cc0bf1e1f66afe"/>
            <w:id w:val="1939860388"/>
          </w:sdtPr>
          <w:sdtEndPr/>
          <w:sdtContent>
            <w:tc>
              <w:tcPr>
                <w:tcW w:w="2242" w:type="dxa"/>
                <w:vAlign w:val="center"/>
              </w:tcPr>
              <w:p w14:paraId="7379C086" w14:textId="77777777" w:rsidR="00E3066F" w:rsidRDefault="00E3066F" w:rsidP="000032D5">
                <w:pPr>
                  <w:jc w:val="center"/>
                </w:pPr>
                <w:r>
                  <w:t>其他单位名称</w:t>
                </w:r>
              </w:p>
            </w:tc>
          </w:sdtContent>
        </w:sdt>
        <w:sdt>
          <w:sdtPr>
            <w:tag w:val="_PLD_a3a2822cc76542afbd1a58b94268af1d"/>
            <w:id w:val="1899397538"/>
          </w:sdtPr>
          <w:sdtEndPr/>
          <w:sdtContent>
            <w:tc>
              <w:tcPr>
                <w:tcW w:w="1774" w:type="dxa"/>
                <w:vAlign w:val="center"/>
              </w:tcPr>
              <w:p w14:paraId="20DBD136" w14:textId="77777777" w:rsidR="00E3066F" w:rsidRDefault="00E3066F" w:rsidP="000032D5">
                <w:pPr>
                  <w:jc w:val="center"/>
                </w:pPr>
                <w:r>
                  <w:t>在其他单位担任的职务</w:t>
                </w:r>
              </w:p>
            </w:tc>
          </w:sdtContent>
        </w:sdt>
        <w:sdt>
          <w:sdtPr>
            <w:tag w:val="_PLD_1afbd86b2e47420ca2c5a75f01567f2a"/>
            <w:id w:val="-2017073839"/>
          </w:sdtPr>
          <w:sdtEndPr/>
          <w:sdtContent>
            <w:tc>
              <w:tcPr>
                <w:tcW w:w="1517" w:type="dxa"/>
                <w:vAlign w:val="center"/>
              </w:tcPr>
              <w:p w14:paraId="2BF5DA43" w14:textId="77777777" w:rsidR="00E3066F" w:rsidRDefault="00E3066F" w:rsidP="000032D5">
                <w:pPr>
                  <w:jc w:val="center"/>
                </w:pPr>
                <w:r>
                  <w:t>任期起始日期</w:t>
                </w:r>
              </w:p>
            </w:tc>
          </w:sdtContent>
        </w:sdt>
        <w:sdt>
          <w:sdtPr>
            <w:tag w:val="_PLD_677dde6ffbf24692a6c508831a24eef8"/>
            <w:id w:val="-1393117572"/>
          </w:sdtPr>
          <w:sdtEndPr/>
          <w:sdtContent>
            <w:tc>
              <w:tcPr>
                <w:tcW w:w="1526" w:type="dxa"/>
                <w:vAlign w:val="center"/>
              </w:tcPr>
              <w:p w14:paraId="11C3076C" w14:textId="77777777" w:rsidR="00E3066F" w:rsidRDefault="00E3066F" w:rsidP="000032D5">
                <w:pPr>
                  <w:jc w:val="center"/>
                </w:pPr>
                <w:r>
                  <w:t>任期终止日期</w:t>
                </w:r>
              </w:p>
            </w:tc>
          </w:sdtContent>
        </w:sdt>
      </w:tr>
      <w:tr w:rsidR="00E3066F" w14:paraId="1783B778" w14:textId="77777777" w:rsidTr="00DC3CDF">
        <w:trPr>
          <w:trHeight w:val="147"/>
        </w:trPr>
        <w:tc>
          <w:tcPr>
            <w:tcW w:w="1764" w:type="dxa"/>
            <w:vMerge w:val="restart"/>
            <w:vAlign w:val="center"/>
          </w:tcPr>
          <w:p w14:paraId="65837087" w14:textId="77777777" w:rsidR="00E3066F" w:rsidRDefault="00E3066F" w:rsidP="000032D5">
            <w:r w:rsidRPr="00E3066F">
              <w:rPr>
                <w:rFonts w:hint="eastAsia"/>
              </w:rPr>
              <w:t>黎明</w:t>
            </w:r>
          </w:p>
        </w:tc>
        <w:tc>
          <w:tcPr>
            <w:tcW w:w="2242" w:type="dxa"/>
            <w:vAlign w:val="center"/>
          </w:tcPr>
          <w:p w14:paraId="7E80E28D" w14:textId="77777777" w:rsidR="00E3066F" w:rsidRDefault="00E3066F" w:rsidP="000032D5">
            <w:r w:rsidRPr="00E3066F">
              <w:rPr>
                <w:rFonts w:hint="eastAsia"/>
              </w:rPr>
              <w:t>重庆理工大学</w:t>
            </w:r>
          </w:p>
        </w:tc>
        <w:tc>
          <w:tcPr>
            <w:tcW w:w="1774" w:type="dxa"/>
            <w:vAlign w:val="center"/>
          </w:tcPr>
          <w:p w14:paraId="31804791" w14:textId="77777777" w:rsidR="00E3066F" w:rsidRDefault="00E3066F" w:rsidP="000032D5">
            <w:r>
              <w:t>教授</w:t>
            </w:r>
          </w:p>
        </w:tc>
        <w:tc>
          <w:tcPr>
            <w:tcW w:w="1517" w:type="dxa"/>
            <w:vAlign w:val="center"/>
          </w:tcPr>
          <w:p w14:paraId="21464165" w14:textId="77777777" w:rsidR="00E3066F" w:rsidRDefault="00E3066F" w:rsidP="000032D5">
            <w:r>
              <w:t>2002年12月</w:t>
            </w:r>
          </w:p>
        </w:tc>
        <w:tc>
          <w:tcPr>
            <w:tcW w:w="1526" w:type="dxa"/>
            <w:vAlign w:val="center"/>
          </w:tcPr>
          <w:p w14:paraId="1F47909E" w14:textId="77777777" w:rsidR="00E3066F" w:rsidRDefault="00E3066F" w:rsidP="000032D5"/>
        </w:tc>
      </w:tr>
      <w:tr w:rsidR="00E3066F" w14:paraId="2AE75BB7" w14:textId="77777777" w:rsidTr="00DC3CDF">
        <w:trPr>
          <w:trHeight w:val="147"/>
        </w:trPr>
        <w:tc>
          <w:tcPr>
            <w:tcW w:w="1764" w:type="dxa"/>
            <w:vMerge/>
            <w:vAlign w:val="center"/>
          </w:tcPr>
          <w:p w14:paraId="332247AB" w14:textId="77777777" w:rsidR="00E3066F" w:rsidRDefault="00E3066F" w:rsidP="000032D5"/>
        </w:tc>
        <w:tc>
          <w:tcPr>
            <w:tcW w:w="2242" w:type="dxa"/>
            <w:vAlign w:val="center"/>
          </w:tcPr>
          <w:p w14:paraId="45243321" w14:textId="77777777" w:rsidR="00E3066F" w:rsidRDefault="00E3066F" w:rsidP="000032D5">
            <w:r>
              <w:t>华邦健康</w:t>
            </w:r>
          </w:p>
        </w:tc>
        <w:tc>
          <w:tcPr>
            <w:tcW w:w="1774" w:type="dxa"/>
            <w:vMerge w:val="restart"/>
            <w:vAlign w:val="center"/>
          </w:tcPr>
          <w:p w14:paraId="18CA41D2" w14:textId="77777777" w:rsidR="00E3066F" w:rsidRDefault="00E3066F" w:rsidP="000032D5">
            <w:r>
              <w:rPr>
                <w:rFonts w:hint="eastAsia"/>
              </w:rPr>
              <w:t>独立董事</w:t>
            </w:r>
          </w:p>
        </w:tc>
        <w:tc>
          <w:tcPr>
            <w:tcW w:w="1517" w:type="dxa"/>
            <w:vAlign w:val="center"/>
          </w:tcPr>
          <w:p w14:paraId="224BDE0C" w14:textId="77777777" w:rsidR="00E3066F" w:rsidRDefault="00E3066F" w:rsidP="000032D5">
            <w:r>
              <w:t>2021年8月</w:t>
            </w:r>
          </w:p>
        </w:tc>
        <w:tc>
          <w:tcPr>
            <w:tcW w:w="1526" w:type="dxa"/>
            <w:vAlign w:val="center"/>
          </w:tcPr>
          <w:p w14:paraId="53923425" w14:textId="77777777" w:rsidR="00E3066F" w:rsidRDefault="00E3066F" w:rsidP="000032D5"/>
        </w:tc>
      </w:tr>
      <w:tr w:rsidR="00E3066F" w14:paraId="004C5647" w14:textId="77777777" w:rsidTr="00DC3CDF">
        <w:trPr>
          <w:trHeight w:val="147"/>
        </w:trPr>
        <w:tc>
          <w:tcPr>
            <w:tcW w:w="1764" w:type="dxa"/>
            <w:vMerge/>
            <w:vAlign w:val="center"/>
          </w:tcPr>
          <w:p w14:paraId="08B64105" w14:textId="77777777" w:rsidR="00E3066F" w:rsidRDefault="00E3066F" w:rsidP="000032D5"/>
        </w:tc>
        <w:tc>
          <w:tcPr>
            <w:tcW w:w="2242" w:type="dxa"/>
            <w:vAlign w:val="center"/>
          </w:tcPr>
          <w:p w14:paraId="52E8FF82" w14:textId="77777777" w:rsidR="00E3066F" w:rsidRDefault="00E3066F" w:rsidP="000032D5">
            <w:r>
              <w:t>赛力斯</w:t>
            </w:r>
          </w:p>
        </w:tc>
        <w:tc>
          <w:tcPr>
            <w:tcW w:w="1774" w:type="dxa"/>
            <w:vMerge/>
            <w:vAlign w:val="center"/>
          </w:tcPr>
          <w:p w14:paraId="4F9EFBE3" w14:textId="77777777" w:rsidR="00E3066F" w:rsidRDefault="00E3066F" w:rsidP="000032D5"/>
        </w:tc>
        <w:tc>
          <w:tcPr>
            <w:tcW w:w="1517" w:type="dxa"/>
            <w:vAlign w:val="center"/>
          </w:tcPr>
          <w:p w14:paraId="21320F41" w14:textId="77777777" w:rsidR="00E3066F" w:rsidRDefault="00E3066F" w:rsidP="000032D5">
            <w:r>
              <w:t>2022年2月</w:t>
            </w:r>
          </w:p>
        </w:tc>
        <w:tc>
          <w:tcPr>
            <w:tcW w:w="1526" w:type="dxa"/>
            <w:vAlign w:val="center"/>
          </w:tcPr>
          <w:p w14:paraId="187FF7A6" w14:textId="77777777" w:rsidR="00E3066F" w:rsidRDefault="00E3066F" w:rsidP="000032D5"/>
        </w:tc>
      </w:tr>
      <w:tr w:rsidR="00E3066F" w14:paraId="4BE7B35D" w14:textId="77777777" w:rsidTr="00DC3CDF">
        <w:trPr>
          <w:trHeight w:val="147"/>
        </w:trPr>
        <w:tc>
          <w:tcPr>
            <w:tcW w:w="1764" w:type="dxa"/>
            <w:vMerge w:val="restart"/>
            <w:vAlign w:val="center"/>
          </w:tcPr>
          <w:p w14:paraId="0B969366" w14:textId="77777777" w:rsidR="00E3066F" w:rsidRDefault="00E3066F" w:rsidP="000032D5">
            <w:r w:rsidRPr="00E3066F">
              <w:rPr>
                <w:rFonts w:hint="eastAsia"/>
              </w:rPr>
              <w:t>张运</w:t>
            </w:r>
          </w:p>
        </w:tc>
        <w:tc>
          <w:tcPr>
            <w:tcW w:w="2242" w:type="dxa"/>
            <w:vAlign w:val="center"/>
          </w:tcPr>
          <w:p w14:paraId="2AA16CF9" w14:textId="77777777" w:rsidR="00E3066F" w:rsidRDefault="00E3066F" w:rsidP="000032D5">
            <w:r>
              <w:t>重庆交通大学</w:t>
            </w:r>
          </w:p>
        </w:tc>
        <w:tc>
          <w:tcPr>
            <w:tcW w:w="1774" w:type="dxa"/>
            <w:vAlign w:val="center"/>
          </w:tcPr>
          <w:p w14:paraId="0DDE682A" w14:textId="77777777" w:rsidR="00E3066F" w:rsidRDefault="00E3066F" w:rsidP="000032D5">
            <w:r>
              <w:t>教授</w:t>
            </w:r>
          </w:p>
        </w:tc>
        <w:tc>
          <w:tcPr>
            <w:tcW w:w="1517" w:type="dxa"/>
            <w:vAlign w:val="center"/>
          </w:tcPr>
          <w:p w14:paraId="284EC413" w14:textId="77777777" w:rsidR="00E3066F" w:rsidRDefault="00E3066F" w:rsidP="000032D5">
            <w:r>
              <w:t>2009年11月</w:t>
            </w:r>
          </w:p>
        </w:tc>
        <w:tc>
          <w:tcPr>
            <w:tcW w:w="1526" w:type="dxa"/>
            <w:vAlign w:val="center"/>
          </w:tcPr>
          <w:p w14:paraId="70C4E08F" w14:textId="77777777" w:rsidR="00E3066F" w:rsidRDefault="00E3066F" w:rsidP="000032D5"/>
        </w:tc>
      </w:tr>
      <w:tr w:rsidR="00E3066F" w14:paraId="5DF1A44A" w14:textId="77777777" w:rsidTr="00DC3CDF">
        <w:trPr>
          <w:trHeight w:val="147"/>
        </w:trPr>
        <w:tc>
          <w:tcPr>
            <w:tcW w:w="1764" w:type="dxa"/>
            <w:vMerge/>
            <w:vAlign w:val="center"/>
          </w:tcPr>
          <w:p w14:paraId="12D8DE1D" w14:textId="77777777" w:rsidR="00E3066F" w:rsidRDefault="00E3066F" w:rsidP="000032D5"/>
        </w:tc>
        <w:tc>
          <w:tcPr>
            <w:tcW w:w="2242" w:type="dxa"/>
            <w:vAlign w:val="center"/>
          </w:tcPr>
          <w:p w14:paraId="24CDC485" w14:textId="77777777" w:rsidR="00E3066F" w:rsidRDefault="00E3066F" w:rsidP="000032D5">
            <w:r>
              <w:t>民生轮船</w:t>
            </w:r>
          </w:p>
        </w:tc>
        <w:tc>
          <w:tcPr>
            <w:tcW w:w="1774" w:type="dxa"/>
            <w:vAlign w:val="center"/>
          </w:tcPr>
          <w:p w14:paraId="04F8EED2" w14:textId="77777777" w:rsidR="00E3066F" w:rsidRDefault="00E3066F" w:rsidP="000032D5">
            <w:r>
              <w:t>独立董事</w:t>
            </w:r>
          </w:p>
        </w:tc>
        <w:tc>
          <w:tcPr>
            <w:tcW w:w="1517" w:type="dxa"/>
            <w:vAlign w:val="center"/>
          </w:tcPr>
          <w:p w14:paraId="5CEEB339" w14:textId="77777777" w:rsidR="00E3066F" w:rsidRDefault="00E3066F" w:rsidP="000032D5">
            <w:r>
              <w:t>2014年1月</w:t>
            </w:r>
          </w:p>
        </w:tc>
        <w:tc>
          <w:tcPr>
            <w:tcW w:w="1526" w:type="dxa"/>
            <w:vAlign w:val="center"/>
          </w:tcPr>
          <w:p w14:paraId="4C5E6FBE" w14:textId="77777777" w:rsidR="00E3066F" w:rsidRDefault="00E3066F" w:rsidP="000032D5"/>
        </w:tc>
      </w:tr>
      <w:tr w:rsidR="00E3066F" w14:paraId="5DB83AA5" w14:textId="77777777" w:rsidTr="00DC3CDF">
        <w:trPr>
          <w:trHeight w:val="147"/>
        </w:trPr>
        <w:tc>
          <w:tcPr>
            <w:tcW w:w="1764" w:type="dxa"/>
            <w:vMerge w:val="restart"/>
            <w:vAlign w:val="center"/>
          </w:tcPr>
          <w:p w14:paraId="4C28CC26" w14:textId="77777777" w:rsidR="00E3066F" w:rsidRDefault="00E3066F" w:rsidP="000032D5">
            <w:r>
              <w:t>文守逊</w:t>
            </w:r>
          </w:p>
        </w:tc>
        <w:tc>
          <w:tcPr>
            <w:tcW w:w="2242" w:type="dxa"/>
            <w:vAlign w:val="center"/>
          </w:tcPr>
          <w:p w14:paraId="542CB2A8" w14:textId="77777777" w:rsidR="00E3066F" w:rsidRDefault="00E3066F" w:rsidP="000032D5">
            <w:r>
              <w:t>重庆大学</w:t>
            </w:r>
          </w:p>
        </w:tc>
        <w:tc>
          <w:tcPr>
            <w:tcW w:w="1774" w:type="dxa"/>
            <w:vAlign w:val="center"/>
          </w:tcPr>
          <w:p w14:paraId="51CEC39A" w14:textId="77777777" w:rsidR="00E3066F" w:rsidRDefault="00E3066F" w:rsidP="000032D5">
            <w:r>
              <w:t>副教授</w:t>
            </w:r>
          </w:p>
        </w:tc>
        <w:tc>
          <w:tcPr>
            <w:tcW w:w="1517" w:type="dxa"/>
            <w:vAlign w:val="center"/>
          </w:tcPr>
          <w:p w14:paraId="0432CC5B" w14:textId="77777777" w:rsidR="00E3066F" w:rsidRDefault="00E3066F" w:rsidP="000032D5">
            <w:r>
              <w:t>2004年10月</w:t>
            </w:r>
          </w:p>
        </w:tc>
        <w:tc>
          <w:tcPr>
            <w:tcW w:w="1526" w:type="dxa"/>
            <w:vAlign w:val="center"/>
          </w:tcPr>
          <w:p w14:paraId="2BD677A2" w14:textId="77777777" w:rsidR="00E3066F" w:rsidRDefault="00E3066F" w:rsidP="000032D5"/>
        </w:tc>
      </w:tr>
      <w:tr w:rsidR="00E3066F" w14:paraId="33D0324F" w14:textId="77777777" w:rsidTr="00DC3CDF">
        <w:trPr>
          <w:trHeight w:val="147"/>
        </w:trPr>
        <w:tc>
          <w:tcPr>
            <w:tcW w:w="1764" w:type="dxa"/>
            <w:vMerge/>
            <w:vAlign w:val="center"/>
          </w:tcPr>
          <w:p w14:paraId="7FAEC000" w14:textId="77777777" w:rsidR="00E3066F" w:rsidRDefault="00E3066F" w:rsidP="00E3066F"/>
        </w:tc>
        <w:tc>
          <w:tcPr>
            <w:tcW w:w="2242" w:type="dxa"/>
            <w:vAlign w:val="center"/>
          </w:tcPr>
          <w:p w14:paraId="6E08CE10" w14:textId="77777777" w:rsidR="00E3066F" w:rsidRDefault="00E3066F" w:rsidP="00E3066F">
            <w:r>
              <w:t>红马资本</w:t>
            </w:r>
          </w:p>
        </w:tc>
        <w:tc>
          <w:tcPr>
            <w:tcW w:w="1774" w:type="dxa"/>
            <w:vMerge w:val="restart"/>
            <w:vAlign w:val="center"/>
          </w:tcPr>
          <w:p w14:paraId="62D624A3" w14:textId="77777777" w:rsidR="00E3066F" w:rsidRDefault="00E3066F" w:rsidP="00E3066F">
            <w:r>
              <w:t>独立董事</w:t>
            </w:r>
          </w:p>
        </w:tc>
        <w:tc>
          <w:tcPr>
            <w:tcW w:w="1517" w:type="dxa"/>
            <w:vAlign w:val="center"/>
          </w:tcPr>
          <w:p w14:paraId="4C485F8D" w14:textId="77777777" w:rsidR="00E3066F" w:rsidRDefault="00E3066F" w:rsidP="00E3066F">
            <w:r>
              <w:t>2019年8月</w:t>
            </w:r>
          </w:p>
        </w:tc>
        <w:tc>
          <w:tcPr>
            <w:tcW w:w="1526" w:type="dxa"/>
            <w:vAlign w:val="center"/>
          </w:tcPr>
          <w:p w14:paraId="0F867200" w14:textId="77777777" w:rsidR="00E3066F" w:rsidRDefault="00E3066F" w:rsidP="00E3066F"/>
        </w:tc>
      </w:tr>
      <w:tr w:rsidR="00E3066F" w14:paraId="0403B41A" w14:textId="77777777" w:rsidTr="00DC3CDF">
        <w:trPr>
          <w:trHeight w:val="147"/>
        </w:trPr>
        <w:tc>
          <w:tcPr>
            <w:tcW w:w="1764" w:type="dxa"/>
            <w:vMerge/>
            <w:vAlign w:val="center"/>
          </w:tcPr>
          <w:p w14:paraId="5526BF0A" w14:textId="77777777" w:rsidR="00E3066F" w:rsidRDefault="00E3066F" w:rsidP="00E3066F"/>
        </w:tc>
        <w:tc>
          <w:tcPr>
            <w:tcW w:w="2242" w:type="dxa"/>
            <w:vAlign w:val="center"/>
          </w:tcPr>
          <w:p w14:paraId="4A7BC144" w14:textId="77777777" w:rsidR="00E3066F" w:rsidRDefault="00E3066F" w:rsidP="00E3066F">
            <w:r>
              <w:rPr>
                <w:rFonts w:hint="eastAsia"/>
              </w:rPr>
              <w:t>包钢股份</w:t>
            </w:r>
          </w:p>
        </w:tc>
        <w:tc>
          <w:tcPr>
            <w:tcW w:w="1774" w:type="dxa"/>
            <w:vMerge/>
            <w:vAlign w:val="center"/>
          </w:tcPr>
          <w:p w14:paraId="08B2375B" w14:textId="77777777" w:rsidR="00E3066F" w:rsidRDefault="00E3066F" w:rsidP="00E3066F"/>
        </w:tc>
        <w:tc>
          <w:tcPr>
            <w:tcW w:w="1517" w:type="dxa"/>
            <w:vAlign w:val="center"/>
          </w:tcPr>
          <w:p w14:paraId="380255E2" w14:textId="77777777" w:rsidR="00E3066F" w:rsidRDefault="00E3066F" w:rsidP="00E3066F">
            <w:r>
              <w:rPr>
                <w:rFonts w:hint="eastAsia"/>
              </w:rPr>
              <w:t>2023年</w:t>
            </w:r>
            <w:r w:rsidR="000032D5">
              <w:rPr>
                <w:rFonts w:hint="eastAsia"/>
              </w:rPr>
              <w:t>5月</w:t>
            </w:r>
          </w:p>
        </w:tc>
        <w:tc>
          <w:tcPr>
            <w:tcW w:w="1526" w:type="dxa"/>
            <w:vAlign w:val="center"/>
          </w:tcPr>
          <w:p w14:paraId="4CA57EF1" w14:textId="77777777" w:rsidR="00E3066F" w:rsidRDefault="00E3066F" w:rsidP="00E3066F"/>
        </w:tc>
      </w:tr>
      <w:tr w:rsidR="00E3066F" w14:paraId="06AB356A" w14:textId="77777777" w:rsidTr="00DC3CDF">
        <w:trPr>
          <w:trHeight w:val="150"/>
        </w:trPr>
        <w:tc>
          <w:tcPr>
            <w:tcW w:w="1764" w:type="dxa"/>
            <w:vAlign w:val="center"/>
          </w:tcPr>
          <w:p w14:paraId="1D21070A" w14:textId="77777777" w:rsidR="00E3066F" w:rsidRDefault="00E3066F" w:rsidP="00E3066F">
            <w:r>
              <w:rPr>
                <w:rFonts w:hint="eastAsia"/>
              </w:rPr>
              <w:t>在其他单位任职情况的说明</w:t>
            </w:r>
          </w:p>
        </w:tc>
        <w:tc>
          <w:tcPr>
            <w:tcW w:w="7059" w:type="dxa"/>
            <w:gridSpan w:val="4"/>
            <w:vAlign w:val="center"/>
          </w:tcPr>
          <w:p w14:paraId="1717C9F3" w14:textId="77777777" w:rsidR="00E3066F" w:rsidRDefault="00E3066F" w:rsidP="00E3066F"/>
        </w:tc>
      </w:tr>
    </w:tbl>
    <w:p w14:paraId="712CD795" w14:textId="77777777" w:rsidR="00E3066F" w:rsidRDefault="00E3066F"/>
    <w:p w14:paraId="6057522F" w14:textId="77777777" w:rsidR="00F750D0" w:rsidRDefault="00EA0B3E" w:rsidP="00B009F5">
      <w:pPr>
        <w:pStyle w:val="3"/>
        <w:numPr>
          <w:ilvl w:val="0"/>
          <w:numId w:val="41"/>
        </w:numPr>
        <w:ind w:left="0" w:firstLine="0"/>
      </w:pPr>
      <w:r>
        <w:t>董事、监事、高级管理人员报酬情况</w:t>
      </w:r>
    </w:p>
    <w:sdt>
      <w:sdtPr>
        <w:alias w:val="是否适用：董事、监事、高级管理人员报酬情况[双击切换]"/>
        <w:tag w:val="_GBC_670a12b9c1e34498888f2aafd9509848"/>
        <w:id w:val="628052958"/>
        <w:placeholder>
          <w:docPart w:val="GBC22222222222222222222222222222"/>
        </w:placeholder>
      </w:sdtPr>
      <w:sdtEndPr/>
      <w:sdtContent>
        <w:p w14:paraId="10F8B403"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547"/>
        <w:gridCol w:w="6276"/>
      </w:tblGrid>
      <w:tr w:rsidR="00F750D0" w14:paraId="76D2C3F5" w14:textId="77777777" w:rsidTr="00420043">
        <w:trPr>
          <w:trHeight w:val="120"/>
        </w:trPr>
        <w:sdt>
          <w:sdtPr>
            <w:tag w:val="_PLD_9e63d19b4bb64b9f8ebbe91d33a629c4"/>
            <w:id w:val="-1117756315"/>
          </w:sdtPr>
          <w:sdtEndPr/>
          <w:sdtContent>
            <w:tc>
              <w:tcPr>
                <w:tcW w:w="2547" w:type="dxa"/>
              </w:tcPr>
              <w:p w14:paraId="301E8FE3" w14:textId="77777777" w:rsidR="00F750D0" w:rsidRDefault="00EA0B3E">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631252102"/>
          </w:sdtPr>
          <w:sdtEndPr/>
          <w:sdtContent>
            <w:tc>
              <w:tcPr>
                <w:tcW w:w="6276" w:type="dxa"/>
              </w:tcPr>
              <w:p w14:paraId="1F82C52B" w14:textId="77777777" w:rsidR="00F750D0" w:rsidRDefault="00E3066F" w:rsidP="00420043">
                <w:pPr>
                  <w:ind w:firstLineChars="200" w:firstLine="420"/>
                  <w:rPr>
                    <w:szCs w:val="21"/>
                  </w:rPr>
                </w:pPr>
                <w:r w:rsidRPr="00E3066F">
                  <w:rPr>
                    <w:rFonts w:hint="eastAsia"/>
                    <w:szCs w:val="21"/>
                  </w:rPr>
                  <w:t>公司非独立董事和监事未在公司领取报酬，独立董事津贴由股东大会决定。公司高管人员薪酬由公司薪酬与考核委员会按照《高管人员薪酬考核办法》的规定，结合目标任务完成情况，提出薪酬考核兑现方案，再报公司董事会审定。</w:t>
                </w:r>
              </w:p>
            </w:tc>
          </w:sdtContent>
        </w:sdt>
      </w:tr>
      <w:tr w:rsidR="00F750D0" w14:paraId="6B522778" w14:textId="77777777" w:rsidTr="00420043">
        <w:trPr>
          <w:trHeight w:val="120"/>
        </w:trPr>
        <w:tc>
          <w:tcPr>
            <w:tcW w:w="2547" w:type="dxa"/>
          </w:tcPr>
          <w:p w14:paraId="0EB476D5" w14:textId="77777777" w:rsidR="00F750D0" w:rsidRDefault="00EA0B3E">
            <w:r>
              <w:rPr>
                <w:rFonts w:hint="eastAsia"/>
              </w:rPr>
              <w:t>董事在董事会讨论本人薪酬事项时是否回避</w:t>
            </w:r>
          </w:p>
        </w:tc>
        <w:sdt>
          <w:sdtPr>
            <w:rPr>
              <w:szCs w:val="21"/>
            </w:rPr>
            <w:alias w:val="董事在董事会讨论本人薪酬事项时是否回避"/>
            <w:tag w:val="_GBC_5e64defbd18444939e9dface4daa0619"/>
            <w:id w:val="929239051"/>
            <w:comboBox>
              <w:listItem w:displayText="是" w:value="是"/>
              <w:listItem w:displayText="否" w:value="否"/>
            </w:comboBox>
          </w:sdtPr>
          <w:sdtEndPr/>
          <w:sdtContent>
            <w:tc>
              <w:tcPr>
                <w:tcW w:w="6276" w:type="dxa"/>
              </w:tcPr>
              <w:p w14:paraId="3C3F815A" w14:textId="77777777" w:rsidR="00F750D0" w:rsidRDefault="00E3066F" w:rsidP="00420043">
                <w:pPr>
                  <w:ind w:firstLine="200"/>
                  <w:rPr>
                    <w:szCs w:val="21"/>
                  </w:rPr>
                </w:pPr>
                <w:r>
                  <w:rPr>
                    <w:szCs w:val="21"/>
                  </w:rPr>
                  <w:t>是</w:t>
                </w:r>
              </w:p>
            </w:tc>
          </w:sdtContent>
        </w:sdt>
      </w:tr>
      <w:tr w:rsidR="00F750D0" w14:paraId="79FAB47F" w14:textId="77777777" w:rsidTr="00420043">
        <w:trPr>
          <w:trHeight w:val="120"/>
        </w:trPr>
        <w:tc>
          <w:tcPr>
            <w:tcW w:w="2547" w:type="dxa"/>
          </w:tcPr>
          <w:p w14:paraId="49C11543" w14:textId="77777777" w:rsidR="00F750D0" w:rsidRDefault="00EA0B3E">
            <w:r>
              <w:rPr>
                <w:rFonts w:hint="eastAsia"/>
                <w:szCs w:val="21"/>
              </w:rPr>
              <w:lastRenderedPageBreak/>
              <w:t>薪酬与考核委员会或独立董事专门会议关于董事、监事、高级管理人员报酬事项发表建议的具体情况</w:t>
            </w:r>
          </w:p>
        </w:tc>
        <w:tc>
          <w:tcPr>
            <w:tcW w:w="6276" w:type="dxa"/>
          </w:tcPr>
          <w:p w14:paraId="0F59901F" w14:textId="77777777" w:rsidR="00F750D0" w:rsidRDefault="00E3066F" w:rsidP="00420043">
            <w:pPr>
              <w:ind w:firstLine="200"/>
              <w:rPr>
                <w:szCs w:val="21"/>
              </w:rPr>
            </w:pPr>
            <w:r w:rsidRPr="00E3066F">
              <w:rPr>
                <w:rFonts w:hint="eastAsia"/>
                <w:szCs w:val="21"/>
              </w:rPr>
              <w:t>同意公司总经理</w:t>
            </w:r>
            <w:r w:rsidRPr="00E3066F">
              <w:rPr>
                <w:szCs w:val="21"/>
              </w:rPr>
              <w:t>2021年度薪酬总额执行69.38万元，公司副总、董事会秘书、财务总监根据考核结果按总经理年薪标准的80%--90%执行。同意将本议案提交公司董事会审议批准</w:t>
            </w:r>
            <w:r>
              <w:rPr>
                <w:rFonts w:hint="eastAsia"/>
                <w:szCs w:val="21"/>
              </w:rPr>
              <w:t>。</w:t>
            </w:r>
          </w:p>
        </w:tc>
      </w:tr>
      <w:tr w:rsidR="00F750D0" w14:paraId="017D3F00" w14:textId="77777777" w:rsidTr="00420043">
        <w:trPr>
          <w:trHeight w:val="165"/>
        </w:trPr>
        <w:tc>
          <w:tcPr>
            <w:tcW w:w="2547" w:type="dxa"/>
          </w:tcPr>
          <w:p w14:paraId="21EB7808" w14:textId="77777777" w:rsidR="00F750D0" w:rsidRDefault="00EA0B3E">
            <w:pPr>
              <w:rPr>
                <w:szCs w:val="21"/>
              </w:rPr>
            </w:pPr>
            <w:r>
              <w:rPr>
                <w:szCs w:val="21"/>
              </w:rPr>
              <w:t>董事、监事、高级管理人员报酬确定依据</w:t>
            </w:r>
          </w:p>
        </w:tc>
        <w:tc>
          <w:tcPr>
            <w:tcW w:w="6276" w:type="dxa"/>
          </w:tcPr>
          <w:p w14:paraId="6168832D" w14:textId="77777777" w:rsidR="00F750D0" w:rsidRDefault="00420043" w:rsidP="00420043">
            <w:pPr>
              <w:ind w:firstLine="200"/>
              <w:rPr>
                <w:szCs w:val="21"/>
              </w:rPr>
            </w:pPr>
            <w:r w:rsidRPr="00420043">
              <w:rPr>
                <w:rFonts w:hint="eastAsia"/>
                <w:szCs w:val="21"/>
              </w:rPr>
              <w:t>公司非独立董事和监事未在公司领取报酬。独立董事津贴由公司参照本地区上市公司和同行业上市公司独立董事的薪酬情况，并结合公司实际提出建议意见，再经股东大会审议决定。公司高管人员薪酬确定依据为董事会审议通过的《高管人员薪酬考核办法》。</w:t>
            </w:r>
          </w:p>
        </w:tc>
      </w:tr>
      <w:tr w:rsidR="00F750D0" w14:paraId="06F2CDCA" w14:textId="77777777" w:rsidTr="00420043">
        <w:trPr>
          <w:trHeight w:val="165"/>
        </w:trPr>
        <w:tc>
          <w:tcPr>
            <w:tcW w:w="2547" w:type="dxa"/>
          </w:tcPr>
          <w:p w14:paraId="3CE69AD2" w14:textId="77777777" w:rsidR="00F750D0" w:rsidRDefault="00EA0B3E">
            <w:pPr>
              <w:rPr>
                <w:szCs w:val="21"/>
              </w:rPr>
            </w:pPr>
            <w:r>
              <w:rPr>
                <w:szCs w:val="21"/>
              </w:rPr>
              <w:t>董事、监事和高级管理人员报酬的</w:t>
            </w:r>
            <w:r>
              <w:rPr>
                <w:rFonts w:hint="eastAsia"/>
                <w:szCs w:val="21"/>
              </w:rPr>
              <w:t>实际支付</w:t>
            </w:r>
            <w:r>
              <w:rPr>
                <w:szCs w:val="21"/>
              </w:rPr>
              <w:t>情况</w:t>
            </w:r>
          </w:p>
        </w:tc>
        <w:tc>
          <w:tcPr>
            <w:tcW w:w="6276" w:type="dxa"/>
          </w:tcPr>
          <w:p w14:paraId="75CE507D" w14:textId="5D11FF65" w:rsidR="00F750D0" w:rsidRDefault="00420043" w:rsidP="00420043">
            <w:pPr>
              <w:ind w:firstLine="200"/>
              <w:rPr>
                <w:szCs w:val="21"/>
              </w:rPr>
            </w:pPr>
            <w:r w:rsidRPr="00420043">
              <w:rPr>
                <w:rFonts w:hint="eastAsia"/>
                <w:szCs w:val="21"/>
              </w:rPr>
              <w:t>公司非独立董事和监事未在公司领取报酬，</w:t>
            </w:r>
            <w:r>
              <w:rPr>
                <w:rFonts w:hint="eastAsia"/>
                <w:szCs w:val="21"/>
              </w:rPr>
              <w:t>部分</w:t>
            </w:r>
            <w:r w:rsidRPr="00420043">
              <w:rPr>
                <w:rFonts w:hint="eastAsia"/>
                <w:szCs w:val="21"/>
              </w:rPr>
              <w:t>非独立董事</w:t>
            </w:r>
            <w:r>
              <w:rPr>
                <w:rFonts w:hint="eastAsia"/>
                <w:szCs w:val="21"/>
              </w:rPr>
              <w:t>和</w:t>
            </w:r>
            <w:r w:rsidRPr="00420043">
              <w:rPr>
                <w:rFonts w:hint="eastAsia"/>
                <w:szCs w:val="21"/>
              </w:rPr>
              <w:t>监事的薪酬为他们兼任的其他管理职务的薪酬。截至本报告披露日为止，公司尚未完成</w:t>
            </w:r>
            <w:r w:rsidRPr="00420043">
              <w:rPr>
                <w:szCs w:val="21"/>
              </w:rPr>
              <w:t>202</w:t>
            </w:r>
            <w:r w:rsidR="00E256AA">
              <w:rPr>
                <w:rFonts w:hint="eastAsia"/>
                <w:szCs w:val="21"/>
              </w:rPr>
              <w:t>3</w:t>
            </w:r>
            <w:r w:rsidRPr="00420043">
              <w:rPr>
                <w:szCs w:val="21"/>
              </w:rPr>
              <w:t>年度高管人员薪酬绩效考核。</w:t>
            </w:r>
          </w:p>
        </w:tc>
      </w:tr>
      <w:tr w:rsidR="00F750D0" w14:paraId="3609F38C" w14:textId="77777777" w:rsidTr="00420043">
        <w:trPr>
          <w:trHeight w:val="135"/>
        </w:trPr>
        <w:tc>
          <w:tcPr>
            <w:tcW w:w="2547" w:type="dxa"/>
          </w:tcPr>
          <w:p w14:paraId="2BCD73F5" w14:textId="77777777" w:rsidR="00F750D0" w:rsidRDefault="00EA0B3E">
            <w:pPr>
              <w:rPr>
                <w:szCs w:val="21"/>
              </w:rPr>
            </w:pPr>
            <w:r>
              <w:rPr>
                <w:szCs w:val="21"/>
              </w:rPr>
              <w:t>报告期末全体董事、监事和高级管理人员实际获得的报酬合计</w:t>
            </w:r>
          </w:p>
        </w:tc>
        <w:tc>
          <w:tcPr>
            <w:tcW w:w="6276" w:type="dxa"/>
          </w:tcPr>
          <w:p w14:paraId="03E652FA" w14:textId="77777777" w:rsidR="00F750D0" w:rsidRDefault="00420043" w:rsidP="00A16919">
            <w:pPr>
              <w:ind w:firstLine="200"/>
              <w:rPr>
                <w:szCs w:val="21"/>
              </w:rPr>
            </w:pPr>
            <w:r w:rsidRPr="00420043">
              <w:rPr>
                <w:rFonts w:hint="eastAsia"/>
                <w:szCs w:val="21"/>
              </w:rPr>
              <w:t>报告期内，公司董事、监事和高级管理人员的薪酬合计</w:t>
            </w:r>
            <w:r w:rsidR="00A16919">
              <w:rPr>
                <w:szCs w:val="21"/>
              </w:rPr>
              <w:t>579.83</w:t>
            </w:r>
            <w:r w:rsidRPr="00420043">
              <w:rPr>
                <w:szCs w:val="21"/>
              </w:rPr>
              <w:t>万元。</w:t>
            </w:r>
          </w:p>
        </w:tc>
      </w:tr>
    </w:tbl>
    <w:p w14:paraId="36D11A93" w14:textId="77777777" w:rsidR="00F750D0" w:rsidRDefault="00F750D0"/>
    <w:p w14:paraId="0EF555A4" w14:textId="77777777" w:rsidR="00F750D0" w:rsidRDefault="00EA0B3E" w:rsidP="00B009F5">
      <w:pPr>
        <w:pStyle w:val="3"/>
        <w:numPr>
          <w:ilvl w:val="0"/>
          <w:numId w:val="41"/>
        </w:numPr>
        <w:ind w:left="0" w:firstLine="0"/>
      </w:pPr>
      <w:r>
        <w:t>公司董事、监事、高级管理人员变动情况</w:t>
      </w:r>
    </w:p>
    <w:sdt>
      <w:sdtPr>
        <w:alias w:val="是否适用：公司董事、监事、高级管理人员变动情况[双击切换]"/>
        <w:tag w:val="_GBC_a00df019796e4666a1adff20d55baa46"/>
        <w:id w:val="-793283235"/>
        <w:placeholder>
          <w:docPart w:val="GBC22222222222222222222222222222"/>
        </w:placeholder>
      </w:sdtPr>
      <w:sdtEndPr/>
      <w:sdtContent>
        <w:p w14:paraId="74E33F0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183"/>
        <w:gridCol w:w="2274"/>
        <w:gridCol w:w="2183"/>
        <w:gridCol w:w="2183"/>
      </w:tblGrid>
      <w:tr w:rsidR="00443482" w14:paraId="0284DE73" w14:textId="77777777" w:rsidTr="00443482">
        <w:trPr>
          <w:trHeight w:val="210"/>
        </w:trPr>
        <w:sdt>
          <w:sdtPr>
            <w:tag w:val="_PLD_10c0965136c84bf6abfceaef8557ae99"/>
            <w:id w:val="-1179041395"/>
          </w:sdtPr>
          <w:sdtEndPr/>
          <w:sdtContent>
            <w:tc>
              <w:tcPr>
                <w:tcW w:w="2183" w:type="dxa"/>
                <w:vAlign w:val="center"/>
              </w:tcPr>
              <w:p w14:paraId="4CF6EB0E" w14:textId="77777777" w:rsidR="00443482" w:rsidRDefault="00443482" w:rsidP="00916F15">
                <w:pPr>
                  <w:jc w:val="center"/>
                </w:pPr>
                <w:r>
                  <w:t>姓名</w:t>
                </w:r>
              </w:p>
            </w:tc>
          </w:sdtContent>
        </w:sdt>
        <w:sdt>
          <w:sdtPr>
            <w:tag w:val="_PLD_b53cc0c0661e4cffa4f7fa4f6423187d"/>
            <w:id w:val="68465062"/>
          </w:sdtPr>
          <w:sdtEndPr/>
          <w:sdtContent>
            <w:tc>
              <w:tcPr>
                <w:tcW w:w="2274" w:type="dxa"/>
                <w:vAlign w:val="center"/>
              </w:tcPr>
              <w:p w14:paraId="37A45260" w14:textId="77777777" w:rsidR="00443482" w:rsidRDefault="00443482" w:rsidP="00916F15">
                <w:pPr>
                  <w:jc w:val="center"/>
                </w:pPr>
                <w:r>
                  <w:t>担任的职务</w:t>
                </w:r>
              </w:p>
            </w:tc>
          </w:sdtContent>
        </w:sdt>
        <w:sdt>
          <w:sdtPr>
            <w:tag w:val="_PLD_012859f523ec430da1dfc6a86c6dde35"/>
            <w:id w:val="-1556384702"/>
          </w:sdtPr>
          <w:sdtEndPr/>
          <w:sdtContent>
            <w:tc>
              <w:tcPr>
                <w:tcW w:w="2183" w:type="dxa"/>
                <w:vAlign w:val="center"/>
              </w:tcPr>
              <w:p w14:paraId="35F901FF" w14:textId="77777777" w:rsidR="00443482" w:rsidRDefault="00443482" w:rsidP="00916F15">
                <w:pPr>
                  <w:jc w:val="center"/>
                </w:pPr>
                <w:r>
                  <w:t>变动情形</w:t>
                </w:r>
              </w:p>
            </w:tc>
          </w:sdtContent>
        </w:sdt>
        <w:sdt>
          <w:sdtPr>
            <w:tag w:val="_PLD_bf76757c55de435a9638407bd56b5199"/>
            <w:id w:val="1344587058"/>
          </w:sdtPr>
          <w:sdtEndPr/>
          <w:sdtContent>
            <w:tc>
              <w:tcPr>
                <w:tcW w:w="2183" w:type="dxa"/>
                <w:vAlign w:val="center"/>
              </w:tcPr>
              <w:p w14:paraId="2CCE544D" w14:textId="77777777" w:rsidR="00443482" w:rsidRDefault="00443482" w:rsidP="00916F15">
                <w:pPr>
                  <w:jc w:val="center"/>
                </w:pPr>
                <w:r>
                  <w:t>变动原因</w:t>
                </w:r>
              </w:p>
            </w:tc>
          </w:sdtContent>
        </w:sdt>
      </w:tr>
      <w:tr w:rsidR="00443482" w14:paraId="1085A1C6" w14:textId="77777777" w:rsidTr="00916F15">
        <w:trPr>
          <w:trHeight w:val="105"/>
        </w:trPr>
        <w:tc>
          <w:tcPr>
            <w:tcW w:w="2183" w:type="dxa"/>
            <w:vAlign w:val="center"/>
          </w:tcPr>
          <w:p w14:paraId="3E569867" w14:textId="77777777" w:rsidR="00443482" w:rsidRDefault="00443482" w:rsidP="00916F15">
            <w:r>
              <w:t>杨昌学</w:t>
            </w:r>
          </w:p>
        </w:tc>
        <w:tc>
          <w:tcPr>
            <w:tcW w:w="2274" w:type="dxa"/>
            <w:vAlign w:val="center"/>
          </w:tcPr>
          <w:p w14:paraId="1B216ADC" w14:textId="77777777" w:rsidR="00443482" w:rsidRDefault="00443482" w:rsidP="00916F15">
            <w:r>
              <w:rPr>
                <w:rFonts w:hint="eastAsia"/>
              </w:rPr>
              <w:t>董事长</w:t>
            </w:r>
          </w:p>
        </w:tc>
        <w:sdt>
          <w:sdtPr>
            <w:alias w:val="公司董事、监事、高级管理人员的变动情形"/>
            <w:tag w:val="_GBC_258f9ad482344d5fbc1587e6faf0ed7b"/>
            <w:id w:val="1839720983"/>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6C0D3051" w14:textId="77777777" w:rsidR="00443482" w:rsidRDefault="00443482" w:rsidP="00916F15">
                <w:r>
                  <w:t>离任</w:t>
                </w:r>
              </w:p>
            </w:tc>
          </w:sdtContent>
        </w:sdt>
        <w:tc>
          <w:tcPr>
            <w:tcW w:w="2183" w:type="dxa"/>
            <w:vAlign w:val="center"/>
          </w:tcPr>
          <w:p w14:paraId="51038EAF" w14:textId="77777777" w:rsidR="00443482" w:rsidRDefault="00443482" w:rsidP="00916F15">
            <w:r>
              <w:rPr>
                <w:rFonts w:hint="eastAsia"/>
              </w:rPr>
              <w:t>工作调整</w:t>
            </w:r>
          </w:p>
        </w:tc>
      </w:tr>
      <w:tr w:rsidR="00443482" w14:paraId="77176591" w14:textId="77777777" w:rsidTr="00916F15">
        <w:trPr>
          <w:trHeight w:val="105"/>
        </w:trPr>
        <w:tc>
          <w:tcPr>
            <w:tcW w:w="2183" w:type="dxa"/>
            <w:vAlign w:val="center"/>
          </w:tcPr>
          <w:p w14:paraId="719BE65E" w14:textId="77777777" w:rsidR="00443482" w:rsidRDefault="00443482" w:rsidP="00916F15">
            <w:r>
              <w:t>张强</w:t>
            </w:r>
          </w:p>
        </w:tc>
        <w:tc>
          <w:tcPr>
            <w:tcW w:w="2274" w:type="dxa"/>
            <w:vAlign w:val="center"/>
          </w:tcPr>
          <w:p w14:paraId="04E1A242" w14:textId="77777777" w:rsidR="00443482" w:rsidRDefault="00443482" w:rsidP="00916F15">
            <w:r>
              <w:rPr>
                <w:rFonts w:hint="eastAsia"/>
              </w:rPr>
              <w:t>董事</w:t>
            </w:r>
            <w:r>
              <w:t>、总经理</w:t>
            </w:r>
          </w:p>
        </w:tc>
        <w:sdt>
          <w:sdtPr>
            <w:alias w:val="公司董事、监事、高级管理人员的变动情形"/>
            <w:tag w:val="_GBC_258f9ad482344d5fbc1587e6faf0ed7b"/>
            <w:id w:val="-311643763"/>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5F1A6610" w14:textId="77777777" w:rsidR="00443482" w:rsidRDefault="00443482" w:rsidP="00916F15">
                <w:r>
                  <w:t>离任</w:t>
                </w:r>
              </w:p>
            </w:tc>
          </w:sdtContent>
        </w:sdt>
        <w:tc>
          <w:tcPr>
            <w:tcW w:w="2183" w:type="dxa"/>
            <w:vAlign w:val="center"/>
          </w:tcPr>
          <w:p w14:paraId="12CA5479" w14:textId="77777777" w:rsidR="00443482" w:rsidRDefault="00443482" w:rsidP="00916F15">
            <w:r>
              <w:rPr>
                <w:rFonts w:hint="eastAsia"/>
              </w:rPr>
              <w:t>工作调整</w:t>
            </w:r>
          </w:p>
        </w:tc>
      </w:tr>
      <w:tr w:rsidR="00443482" w14:paraId="0CCF9B9D" w14:textId="77777777" w:rsidTr="00916F15">
        <w:trPr>
          <w:trHeight w:val="105"/>
        </w:trPr>
        <w:tc>
          <w:tcPr>
            <w:tcW w:w="2183" w:type="dxa"/>
            <w:vAlign w:val="center"/>
          </w:tcPr>
          <w:p w14:paraId="57A0740B" w14:textId="77777777" w:rsidR="00443482" w:rsidRDefault="00443482" w:rsidP="00443482">
            <w:r>
              <w:t>黄继</w:t>
            </w:r>
          </w:p>
        </w:tc>
        <w:tc>
          <w:tcPr>
            <w:tcW w:w="2274" w:type="dxa"/>
            <w:vAlign w:val="center"/>
          </w:tcPr>
          <w:p w14:paraId="4190BA50" w14:textId="77777777" w:rsidR="00443482" w:rsidRDefault="00443482" w:rsidP="00443482">
            <w:r>
              <w:rPr>
                <w:rFonts w:hint="eastAsia"/>
              </w:rPr>
              <w:t>董事</w:t>
            </w:r>
            <w:r>
              <w:t>、副总经理</w:t>
            </w:r>
          </w:p>
        </w:tc>
        <w:sdt>
          <w:sdtPr>
            <w:alias w:val="公司董事、监事、高级管理人员的变动情形"/>
            <w:tag w:val="_GBC_258f9ad482344d5fbc1587e6faf0ed7b"/>
            <w:id w:val="-775935886"/>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6848739D" w14:textId="77777777" w:rsidR="00443482" w:rsidRDefault="00443482" w:rsidP="00443482">
                <w:r w:rsidRPr="00BF68B2">
                  <w:t>离任</w:t>
                </w:r>
              </w:p>
            </w:tc>
          </w:sdtContent>
        </w:sdt>
        <w:tc>
          <w:tcPr>
            <w:tcW w:w="2183" w:type="dxa"/>
            <w:vAlign w:val="center"/>
          </w:tcPr>
          <w:p w14:paraId="3E884519" w14:textId="77777777" w:rsidR="00443482" w:rsidRDefault="00443482" w:rsidP="00443482">
            <w:r>
              <w:rPr>
                <w:rFonts w:hint="eastAsia"/>
              </w:rPr>
              <w:t>退休</w:t>
            </w:r>
          </w:p>
        </w:tc>
      </w:tr>
      <w:tr w:rsidR="00443482" w14:paraId="2081A95C" w14:textId="77777777" w:rsidTr="00916F15">
        <w:trPr>
          <w:trHeight w:val="105"/>
        </w:trPr>
        <w:tc>
          <w:tcPr>
            <w:tcW w:w="2183" w:type="dxa"/>
            <w:vAlign w:val="center"/>
          </w:tcPr>
          <w:p w14:paraId="13918D1C" w14:textId="77777777" w:rsidR="00443482" w:rsidRDefault="00443482" w:rsidP="00443482">
            <w:r>
              <w:t>曹浪</w:t>
            </w:r>
          </w:p>
        </w:tc>
        <w:tc>
          <w:tcPr>
            <w:tcW w:w="2274" w:type="dxa"/>
            <w:vAlign w:val="center"/>
          </w:tcPr>
          <w:p w14:paraId="51DF320E" w14:textId="77777777" w:rsidR="00443482" w:rsidRDefault="00443482" w:rsidP="00443482">
            <w:r>
              <w:rPr>
                <w:rFonts w:hint="eastAsia"/>
              </w:rPr>
              <w:t>董事</w:t>
            </w:r>
            <w:r>
              <w:t>、财务总监</w:t>
            </w:r>
          </w:p>
        </w:tc>
        <w:sdt>
          <w:sdtPr>
            <w:alias w:val="公司董事、监事、高级管理人员的变动情形"/>
            <w:tag w:val="_GBC_258f9ad482344d5fbc1587e6faf0ed7b"/>
            <w:id w:val="-253984121"/>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7A90167A" w14:textId="77777777" w:rsidR="00443482" w:rsidRDefault="00443482" w:rsidP="00443482">
                <w:r w:rsidRPr="00BF68B2">
                  <w:t>离任</w:t>
                </w:r>
              </w:p>
            </w:tc>
          </w:sdtContent>
        </w:sdt>
        <w:tc>
          <w:tcPr>
            <w:tcW w:w="2183" w:type="dxa"/>
            <w:vAlign w:val="center"/>
          </w:tcPr>
          <w:p w14:paraId="04BB4CE5" w14:textId="77777777" w:rsidR="00443482" w:rsidRDefault="00443482" w:rsidP="00443482">
            <w:r>
              <w:rPr>
                <w:rFonts w:hint="eastAsia"/>
              </w:rPr>
              <w:t>退休</w:t>
            </w:r>
          </w:p>
        </w:tc>
      </w:tr>
      <w:tr w:rsidR="00443482" w14:paraId="14EB9877" w14:textId="77777777" w:rsidTr="00916F15">
        <w:trPr>
          <w:trHeight w:val="105"/>
        </w:trPr>
        <w:tc>
          <w:tcPr>
            <w:tcW w:w="2183" w:type="dxa"/>
            <w:vAlign w:val="center"/>
          </w:tcPr>
          <w:p w14:paraId="294B02CB" w14:textId="77777777" w:rsidR="00443482" w:rsidRDefault="00443482" w:rsidP="00443482">
            <w:r w:rsidRPr="00443482">
              <w:rPr>
                <w:rFonts w:hint="eastAsia"/>
              </w:rPr>
              <w:t>许丽</w:t>
            </w:r>
          </w:p>
        </w:tc>
        <w:tc>
          <w:tcPr>
            <w:tcW w:w="2274" w:type="dxa"/>
            <w:vAlign w:val="center"/>
          </w:tcPr>
          <w:p w14:paraId="3DB6ED74" w14:textId="77777777" w:rsidR="00443482" w:rsidRDefault="00443482" w:rsidP="00443482">
            <w:r>
              <w:rPr>
                <w:rFonts w:hint="eastAsia"/>
              </w:rPr>
              <w:t>监事会</w:t>
            </w:r>
            <w:r>
              <w:t>主席</w:t>
            </w:r>
          </w:p>
        </w:tc>
        <w:sdt>
          <w:sdtPr>
            <w:alias w:val="公司董事、监事、高级管理人员的变动情形"/>
            <w:tag w:val="_GBC_258f9ad482344d5fbc1587e6faf0ed7b"/>
            <w:id w:val="-518474019"/>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2DC04E76" w14:textId="77777777" w:rsidR="00443482" w:rsidRDefault="0086218E" w:rsidP="00443482">
                <w:r>
                  <w:t>离任</w:t>
                </w:r>
              </w:p>
            </w:tc>
          </w:sdtContent>
        </w:sdt>
        <w:tc>
          <w:tcPr>
            <w:tcW w:w="2183" w:type="dxa"/>
            <w:vAlign w:val="center"/>
          </w:tcPr>
          <w:p w14:paraId="458EDE1B" w14:textId="77777777" w:rsidR="00443482" w:rsidRDefault="00443482" w:rsidP="00443482">
            <w:r w:rsidRPr="00FA6AE7">
              <w:rPr>
                <w:rFonts w:hint="eastAsia"/>
              </w:rPr>
              <w:t>退休</w:t>
            </w:r>
          </w:p>
        </w:tc>
      </w:tr>
      <w:tr w:rsidR="00443482" w14:paraId="231CD6B0" w14:textId="77777777" w:rsidTr="00916F15">
        <w:trPr>
          <w:trHeight w:val="105"/>
        </w:trPr>
        <w:tc>
          <w:tcPr>
            <w:tcW w:w="2183" w:type="dxa"/>
            <w:vAlign w:val="center"/>
          </w:tcPr>
          <w:p w14:paraId="2D44BADD" w14:textId="77777777" w:rsidR="00443482" w:rsidRDefault="00443482" w:rsidP="00443482">
            <w:r>
              <w:rPr>
                <w:rFonts w:hint="eastAsia"/>
              </w:rPr>
              <w:t>阳勇</w:t>
            </w:r>
          </w:p>
        </w:tc>
        <w:tc>
          <w:tcPr>
            <w:tcW w:w="2274" w:type="dxa"/>
            <w:vAlign w:val="center"/>
          </w:tcPr>
          <w:p w14:paraId="40C17B83" w14:textId="77777777" w:rsidR="00443482" w:rsidRDefault="00443482" w:rsidP="00443482">
            <w:r w:rsidRPr="00443482">
              <w:rPr>
                <w:rFonts w:hint="eastAsia"/>
              </w:rPr>
              <w:t>监事、纪委书记</w:t>
            </w:r>
          </w:p>
        </w:tc>
        <w:sdt>
          <w:sdtPr>
            <w:alias w:val="公司董事、监事、高级管理人员的变动情形"/>
            <w:tag w:val="_GBC_258f9ad482344d5fbc1587e6faf0ed7b"/>
            <w:id w:val="-1366906817"/>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59AC3884" w14:textId="77777777" w:rsidR="00443482" w:rsidRDefault="00443482" w:rsidP="00443482">
                <w:r w:rsidRPr="009A67B7">
                  <w:t>离任</w:t>
                </w:r>
              </w:p>
            </w:tc>
          </w:sdtContent>
        </w:sdt>
        <w:tc>
          <w:tcPr>
            <w:tcW w:w="2183" w:type="dxa"/>
            <w:vAlign w:val="center"/>
          </w:tcPr>
          <w:p w14:paraId="3F00F752" w14:textId="77777777" w:rsidR="00443482" w:rsidRDefault="00443482" w:rsidP="00443482">
            <w:r w:rsidRPr="00FA6AE7">
              <w:rPr>
                <w:rFonts w:hint="eastAsia"/>
              </w:rPr>
              <w:t>退休</w:t>
            </w:r>
          </w:p>
        </w:tc>
      </w:tr>
      <w:tr w:rsidR="00443482" w14:paraId="4AAA97F9" w14:textId="77777777" w:rsidTr="00916F15">
        <w:trPr>
          <w:trHeight w:val="105"/>
        </w:trPr>
        <w:tc>
          <w:tcPr>
            <w:tcW w:w="2183" w:type="dxa"/>
            <w:vAlign w:val="center"/>
          </w:tcPr>
          <w:p w14:paraId="2464E5DF" w14:textId="77777777" w:rsidR="00443482" w:rsidRDefault="00443482" w:rsidP="00443482">
            <w:r>
              <w:rPr>
                <w:rFonts w:hint="eastAsia"/>
              </w:rPr>
              <w:t>游吉宁</w:t>
            </w:r>
          </w:p>
        </w:tc>
        <w:tc>
          <w:tcPr>
            <w:tcW w:w="2274" w:type="dxa"/>
            <w:vAlign w:val="center"/>
          </w:tcPr>
          <w:p w14:paraId="4DD35DE0" w14:textId="77777777" w:rsidR="00443482" w:rsidRDefault="00443482" w:rsidP="00443482">
            <w:r>
              <w:rPr>
                <w:rFonts w:hint="eastAsia"/>
              </w:rPr>
              <w:t>职工监事</w:t>
            </w:r>
          </w:p>
        </w:tc>
        <w:sdt>
          <w:sdtPr>
            <w:alias w:val="公司董事、监事、高级管理人员的变动情形"/>
            <w:tag w:val="_GBC_258f9ad482344d5fbc1587e6faf0ed7b"/>
            <w:id w:val="-875076427"/>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40C52740" w14:textId="77777777" w:rsidR="00443482" w:rsidRDefault="00443482" w:rsidP="00443482">
                <w:r w:rsidRPr="009A67B7">
                  <w:t>离任</w:t>
                </w:r>
              </w:p>
            </w:tc>
          </w:sdtContent>
        </w:sdt>
        <w:tc>
          <w:tcPr>
            <w:tcW w:w="2183" w:type="dxa"/>
            <w:vAlign w:val="center"/>
          </w:tcPr>
          <w:p w14:paraId="667FAA06" w14:textId="77777777" w:rsidR="00443482" w:rsidRDefault="00443482" w:rsidP="00443482">
            <w:r>
              <w:rPr>
                <w:rFonts w:hint="eastAsia"/>
              </w:rPr>
              <w:t>工作调整</w:t>
            </w:r>
          </w:p>
        </w:tc>
      </w:tr>
      <w:tr w:rsidR="00443482" w14:paraId="36229339" w14:textId="77777777" w:rsidTr="00916F15">
        <w:trPr>
          <w:trHeight w:val="105"/>
        </w:trPr>
        <w:tc>
          <w:tcPr>
            <w:tcW w:w="2183" w:type="dxa"/>
            <w:vAlign w:val="center"/>
          </w:tcPr>
          <w:p w14:paraId="0D950599" w14:textId="77777777" w:rsidR="00443482" w:rsidRDefault="00443482" w:rsidP="00443482">
            <w:r>
              <w:rPr>
                <w:rFonts w:hint="eastAsia"/>
              </w:rPr>
              <w:t>杨建中</w:t>
            </w:r>
          </w:p>
        </w:tc>
        <w:tc>
          <w:tcPr>
            <w:tcW w:w="2274" w:type="dxa"/>
            <w:vAlign w:val="center"/>
          </w:tcPr>
          <w:p w14:paraId="290485C4" w14:textId="77777777" w:rsidR="00443482" w:rsidRDefault="00443482" w:rsidP="00443482">
            <w:r>
              <w:rPr>
                <w:rFonts w:hint="eastAsia"/>
              </w:rPr>
              <w:t>副总经理</w:t>
            </w:r>
          </w:p>
        </w:tc>
        <w:sdt>
          <w:sdtPr>
            <w:alias w:val="公司董事、监事、高级管理人员的变动情形"/>
            <w:tag w:val="_GBC_258f9ad482344d5fbc1587e6faf0ed7b"/>
            <w:id w:val="-784189577"/>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2D8C791C" w14:textId="77777777" w:rsidR="00443482" w:rsidRDefault="00443482" w:rsidP="00443482">
                <w:r w:rsidRPr="009A67B7">
                  <w:t>离任</w:t>
                </w:r>
              </w:p>
            </w:tc>
          </w:sdtContent>
        </w:sdt>
        <w:tc>
          <w:tcPr>
            <w:tcW w:w="2183" w:type="dxa"/>
            <w:vAlign w:val="center"/>
          </w:tcPr>
          <w:p w14:paraId="010EF6E6" w14:textId="77777777" w:rsidR="00443482" w:rsidRDefault="00443482" w:rsidP="00443482">
            <w:r>
              <w:rPr>
                <w:rFonts w:hint="eastAsia"/>
              </w:rPr>
              <w:t>退休</w:t>
            </w:r>
          </w:p>
        </w:tc>
      </w:tr>
      <w:tr w:rsidR="00443482" w14:paraId="72562BB5" w14:textId="77777777" w:rsidTr="00916F15">
        <w:trPr>
          <w:trHeight w:val="105"/>
        </w:trPr>
        <w:tc>
          <w:tcPr>
            <w:tcW w:w="2183" w:type="dxa"/>
            <w:vAlign w:val="center"/>
          </w:tcPr>
          <w:p w14:paraId="6776B7FD" w14:textId="77777777" w:rsidR="00443482" w:rsidRDefault="00443482" w:rsidP="00443482">
            <w:r>
              <w:rPr>
                <w:rFonts w:hint="eastAsia"/>
              </w:rPr>
              <w:t>刘勇</w:t>
            </w:r>
          </w:p>
        </w:tc>
        <w:tc>
          <w:tcPr>
            <w:tcW w:w="2274" w:type="dxa"/>
            <w:vAlign w:val="center"/>
          </w:tcPr>
          <w:p w14:paraId="507D58C0" w14:textId="77777777" w:rsidR="00443482" w:rsidRDefault="00443482" w:rsidP="00443482">
            <w:r>
              <w:rPr>
                <w:rFonts w:hint="eastAsia"/>
              </w:rPr>
              <w:t>副总经理</w:t>
            </w:r>
          </w:p>
        </w:tc>
        <w:sdt>
          <w:sdtPr>
            <w:alias w:val="公司董事、监事、高级管理人员的变动情形"/>
            <w:tag w:val="_GBC_258f9ad482344d5fbc1587e6faf0ed7b"/>
            <w:id w:val="707304308"/>
            <w:comboBox>
              <w:listItem w:displayText="选举" w:value="选举"/>
              <w:listItem w:displayText="离任" w:value="离任"/>
              <w:listItem w:displayText="聘任" w:value="聘任"/>
              <w:listItem w:displayText="解聘" w:value="解聘"/>
            </w:comboBox>
          </w:sdtPr>
          <w:sdtEndPr/>
          <w:sdtContent>
            <w:tc>
              <w:tcPr>
                <w:tcW w:w="2183" w:type="dxa"/>
                <w:vAlign w:val="center"/>
              </w:tcPr>
              <w:p w14:paraId="73C2908B" w14:textId="77777777" w:rsidR="00443482" w:rsidRDefault="00443482" w:rsidP="00443482">
                <w:r w:rsidRPr="009A67B7">
                  <w:t>离任</w:t>
                </w:r>
              </w:p>
            </w:tc>
          </w:sdtContent>
        </w:sdt>
        <w:tc>
          <w:tcPr>
            <w:tcW w:w="2183" w:type="dxa"/>
            <w:vAlign w:val="center"/>
          </w:tcPr>
          <w:p w14:paraId="0A3019B0" w14:textId="77777777" w:rsidR="00443482" w:rsidRDefault="00443482" w:rsidP="00443482">
            <w:r>
              <w:rPr>
                <w:rFonts w:hint="eastAsia"/>
              </w:rPr>
              <w:t>工作调整</w:t>
            </w:r>
          </w:p>
        </w:tc>
      </w:tr>
      <w:tr w:rsidR="0086218E" w14:paraId="454BC151" w14:textId="77777777" w:rsidTr="00916F15">
        <w:trPr>
          <w:trHeight w:val="105"/>
        </w:trPr>
        <w:tc>
          <w:tcPr>
            <w:tcW w:w="2183" w:type="dxa"/>
            <w:vMerge w:val="restart"/>
            <w:vAlign w:val="center"/>
          </w:tcPr>
          <w:p w14:paraId="6ED7B67D" w14:textId="77777777" w:rsidR="0086218E" w:rsidRDefault="0086218E" w:rsidP="00916F15">
            <w:r>
              <w:rPr>
                <w:rFonts w:hint="eastAsia"/>
              </w:rPr>
              <w:t>屈宏</w:t>
            </w:r>
          </w:p>
        </w:tc>
        <w:tc>
          <w:tcPr>
            <w:tcW w:w="2274" w:type="dxa"/>
            <w:vAlign w:val="center"/>
          </w:tcPr>
          <w:p w14:paraId="6480BD70" w14:textId="77777777" w:rsidR="0086218E" w:rsidRDefault="0086218E" w:rsidP="00916F15">
            <w:r>
              <w:rPr>
                <w:rFonts w:hint="eastAsia"/>
              </w:rPr>
              <w:t>董事长</w:t>
            </w:r>
          </w:p>
        </w:tc>
        <w:tc>
          <w:tcPr>
            <w:tcW w:w="2183" w:type="dxa"/>
            <w:vAlign w:val="center"/>
          </w:tcPr>
          <w:p w14:paraId="39F05E69" w14:textId="77777777" w:rsidR="0086218E" w:rsidRDefault="0086218E" w:rsidP="00916F15">
            <w:r>
              <w:rPr>
                <w:rFonts w:hint="eastAsia"/>
              </w:rPr>
              <w:t>选举</w:t>
            </w:r>
          </w:p>
        </w:tc>
        <w:tc>
          <w:tcPr>
            <w:tcW w:w="2183" w:type="dxa"/>
            <w:vAlign w:val="center"/>
          </w:tcPr>
          <w:p w14:paraId="5562AB20" w14:textId="77777777" w:rsidR="0086218E" w:rsidRDefault="0086218E" w:rsidP="00916F15">
            <w:r>
              <w:rPr>
                <w:rFonts w:hint="eastAsia"/>
              </w:rPr>
              <w:t>选举</w:t>
            </w:r>
          </w:p>
        </w:tc>
      </w:tr>
      <w:tr w:rsidR="0086218E" w14:paraId="07E900D9" w14:textId="77777777" w:rsidTr="00916F15">
        <w:trPr>
          <w:trHeight w:val="105"/>
        </w:trPr>
        <w:tc>
          <w:tcPr>
            <w:tcW w:w="2183" w:type="dxa"/>
            <w:vMerge/>
            <w:vAlign w:val="center"/>
          </w:tcPr>
          <w:p w14:paraId="06442056" w14:textId="77777777" w:rsidR="0086218E" w:rsidRDefault="0086218E" w:rsidP="00916F15"/>
        </w:tc>
        <w:tc>
          <w:tcPr>
            <w:tcW w:w="2274" w:type="dxa"/>
            <w:vAlign w:val="center"/>
          </w:tcPr>
          <w:p w14:paraId="7E9949E5" w14:textId="77777777" w:rsidR="0086218E" w:rsidRDefault="0086218E" w:rsidP="00916F15">
            <w:r>
              <w:rPr>
                <w:rFonts w:hint="eastAsia"/>
              </w:rPr>
              <w:t>副总经理</w:t>
            </w:r>
          </w:p>
        </w:tc>
        <w:tc>
          <w:tcPr>
            <w:tcW w:w="2183" w:type="dxa"/>
            <w:vAlign w:val="center"/>
          </w:tcPr>
          <w:p w14:paraId="59B4E168" w14:textId="77777777" w:rsidR="0086218E" w:rsidRDefault="0086218E" w:rsidP="00916F15">
            <w:r w:rsidRPr="0086218E">
              <w:rPr>
                <w:rFonts w:hint="eastAsia"/>
              </w:rPr>
              <w:t>离任</w:t>
            </w:r>
          </w:p>
        </w:tc>
        <w:tc>
          <w:tcPr>
            <w:tcW w:w="2183" w:type="dxa"/>
            <w:vAlign w:val="center"/>
          </w:tcPr>
          <w:p w14:paraId="0B383F81" w14:textId="77777777" w:rsidR="0086218E" w:rsidRDefault="0086218E" w:rsidP="00916F15">
            <w:r>
              <w:rPr>
                <w:rFonts w:hint="eastAsia"/>
              </w:rPr>
              <w:t>工作调整</w:t>
            </w:r>
          </w:p>
        </w:tc>
      </w:tr>
      <w:tr w:rsidR="0086218E" w14:paraId="739B9A90" w14:textId="77777777" w:rsidTr="00916F15">
        <w:trPr>
          <w:trHeight w:val="105"/>
        </w:trPr>
        <w:tc>
          <w:tcPr>
            <w:tcW w:w="2183" w:type="dxa"/>
            <w:vMerge w:val="restart"/>
            <w:vAlign w:val="center"/>
          </w:tcPr>
          <w:p w14:paraId="10D2352A" w14:textId="77777777" w:rsidR="0086218E" w:rsidRDefault="0086218E" w:rsidP="00916F15">
            <w:r>
              <w:rPr>
                <w:rFonts w:hint="eastAsia"/>
              </w:rPr>
              <w:t>刘世斌</w:t>
            </w:r>
          </w:p>
        </w:tc>
        <w:tc>
          <w:tcPr>
            <w:tcW w:w="2274" w:type="dxa"/>
            <w:vAlign w:val="center"/>
          </w:tcPr>
          <w:p w14:paraId="6B4E45CD" w14:textId="77777777" w:rsidR="0086218E" w:rsidRDefault="0086218E" w:rsidP="00916F15">
            <w:r>
              <w:rPr>
                <w:rFonts w:hint="eastAsia"/>
              </w:rPr>
              <w:t>总经理</w:t>
            </w:r>
          </w:p>
        </w:tc>
        <w:tc>
          <w:tcPr>
            <w:tcW w:w="2183" w:type="dxa"/>
            <w:vAlign w:val="center"/>
          </w:tcPr>
          <w:p w14:paraId="34D8B67F" w14:textId="77777777" w:rsidR="0086218E" w:rsidRDefault="0086218E" w:rsidP="00916F15">
            <w:r w:rsidRPr="0086218E">
              <w:rPr>
                <w:rFonts w:hint="eastAsia"/>
              </w:rPr>
              <w:t>聘任</w:t>
            </w:r>
          </w:p>
        </w:tc>
        <w:tc>
          <w:tcPr>
            <w:tcW w:w="2183" w:type="dxa"/>
            <w:vAlign w:val="center"/>
          </w:tcPr>
          <w:p w14:paraId="78DDE4B3" w14:textId="77777777" w:rsidR="0086218E" w:rsidRDefault="0086218E" w:rsidP="00916F15">
            <w:r>
              <w:rPr>
                <w:rFonts w:hint="eastAsia"/>
              </w:rPr>
              <w:t>聘任</w:t>
            </w:r>
          </w:p>
        </w:tc>
      </w:tr>
      <w:tr w:rsidR="0086218E" w14:paraId="1D6AEE75" w14:textId="77777777" w:rsidTr="00916F15">
        <w:trPr>
          <w:trHeight w:val="105"/>
        </w:trPr>
        <w:tc>
          <w:tcPr>
            <w:tcW w:w="2183" w:type="dxa"/>
            <w:vMerge/>
            <w:vAlign w:val="center"/>
          </w:tcPr>
          <w:p w14:paraId="33858A1D" w14:textId="77777777" w:rsidR="0086218E" w:rsidRDefault="0086218E" w:rsidP="00916F15"/>
        </w:tc>
        <w:tc>
          <w:tcPr>
            <w:tcW w:w="2274" w:type="dxa"/>
            <w:vAlign w:val="center"/>
          </w:tcPr>
          <w:p w14:paraId="2510417F" w14:textId="77777777" w:rsidR="0086218E" w:rsidRDefault="0086218E" w:rsidP="00916F15">
            <w:r>
              <w:rPr>
                <w:rFonts w:hint="eastAsia"/>
              </w:rPr>
              <w:t>副总经理</w:t>
            </w:r>
          </w:p>
        </w:tc>
        <w:tc>
          <w:tcPr>
            <w:tcW w:w="2183" w:type="dxa"/>
            <w:vAlign w:val="center"/>
          </w:tcPr>
          <w:p w14:paraId="7BAD5922" w14:textId="77777777" w:rsidR="0086218E" w:rsidRDefault="0086218E" w:rsidP="00916F15">
            <w:r w:rsidRPr="0086218E">
              <w:rPr>
                <w:rFonts w:hint="eastAsia"/>
              </w:rPr>
              <w:t>离任</w:t>
            </w:r>
          </w:p>
        </w:tc>
        <w:tc>
          <w:tcPr>
            <w:tcW w:w="2183" w:type="dxa"/>
            <w:vAlign w:val="center"/>
          </w:tcPr>
          <w:p w14:paraId="44416FCD" w14:textId="77777777" w:rsidR="0086218E" w:rsidRDefault="0086218E" w:rsidP="00916F15">
            <w:r>
              <w:rPr>
                <w:rFonts w:hint="eastAsia"/>
              </w:rPr>
              <w:t>工作调整</w:t>
            </w:r>
          </w:p>
        </w:tc>
      </w:tr>
      <w:tr w:rsidR="0086218E" w14:paraId="46D4E2A7" w14:textId="77777777" w:rsidTr="00916F15">
        <w:trPr>
          <w:trHeight w:val="105"/>
        </w:trPr>
        <w:tc>
          <w:tcPr>
            <w:tcW w:w="2183" w:type="dxa"/>
            <w:vAlign w:val="center"/>
          </w:tcPr>
          <w:p w14:paraId="2A4AAFF5" w14:textId="77777777" w:rsidR="0086218E" w:rsidRDefault="0086218E" w:rsidP="00916F15">
            <w:r>
              <w:rPr>
                <w:rFonts w:hint="eastAsia"/>
              </w:rPr>
              <w:t>谭于</w:t>
            </w:r>
          </w:p>
        </w:tc>
        <w:tc>
          <w:tcPr>
            <w:tcW w:w="2274" w:type="dxa"/>
            <w:vAlign w:val="center"/>
          </w:tcPr>
          <w:p w14:paraId="0E4D1F5A" w14:textId="77777777" w:rsidR="0086218E" w:rsidRDefault="0086218E" w:rsidP="00916F15">
            <w:r>
              <w:rPr>
                <w:rFonts w:hint="eastAsia"/>
              </w:rPr>
              <w:t>监事会主席</w:t>
            </w:r>
          </w:p>
        </w:tc>
        <w:tc>
          <w:tcPr>
            <w:tcW w:w="2183" w:type="dxa"/>
            <w:vAlign w:val="center"/>
          </w:tcPr>
          <w:p w14:paraId="3FB86EE7" w14:textId="77777777" w:rsidR="0086218E" w:rsidRPr="0086218E" w:rsidRDefault="0086218E" w:rsidP="00916F15">
            <w:r w:rsidRPr="0086218E">
              <w:rPr>
                <w:rFonts w:hint="eastAsia"/>
              </w:rPr>
              <w:t>选举</w:t>
            </w:r>
          </w:p>
        </w:tc>
        <w:tc>
          <w:tcPr>
            <w:tcW w:w="2183" w:type="dxa"/>
            <w:vAlign w:val="center"/>
          </w:tcPr>
          <w:p w14:paraId="21835808" w14:textId="77777777" w:rsidR="0086218E" w:rsidRDefault="0086218E" w:rsidP="00916F15">
            <w:r w:rsidRPr="0086218E">
              <w:rPr>
                <w:rFonts w:hint="eastAsia"/>
              </w:rPr>
              <w:t>选举</w:t>
            </w:r>
          </w:p>
        </w:tc>
      </w:tr>
      <w:tr w:rsidR="0086218E" w14:paraId="47AE670D" w14:textId="77777777" w:rsidTr="00916F15">
        <w:trPr>
          <w:trHeight w:val="105"/>
        </w:trPr>
        <w:tc>
          <w:tcPr>
            <w:tcW w:w="2183" w:type="dxa"/>
            <w:vAlign w:val="center"/>
          </w:tcPr>
          <w:p w14:paraId="7007FFE6" w14:textId="77777777" w:rsidR="0086218E" w:rsidRDefault="0086218E" w:rsidP="00916F15">
            <w:r>
              <w:rPr>
                <w:rFonts w:hint="eastAsia"/>
              </w:rPr>
              <w:t>文雨梅</w:t>
            </w:r>
          </w:p>
        </w:tc>
        <w:tc>
          <w:tcPr>
            <w:tcW w:w="2274" w:type="dxa"/>
            <w:vAlign w:val="center"/>
          </w:tcPr>
          <w:p w14:paraId="7DF11595" w14:textId="77777777" w:rsidR="0086218E" w:rsidRDefault="0086218E" w:rsidP="00916F15">
            <w:r>
              <w:rPr>
                <w:rFonts w:hint="eastAsia"/>
              </w:rPr>
              <w:t>监事</w:t>
            </w:r>
            <w:r>
              <w:t>、工会主席</w:t>
            </w:r>
          </w:p>
        </w:tc>
        <w:tc>
          <w:tcPr>
            <w:tcW w:w="2183" w:type="dxa"/>
            <w:vAlign w:val="center"/>
          </w:tcPr>
          <w:p w14:paraId="24D5FF39" w14:textId="77777777" w:rsidR="0086218E" w:rsidRPr="0086218E" w:rsidRDefault="0086218E" w:rsidP="00916F15">
            <w:r w:rsidRPr="0086218E">
              <w:rPr>
                <w:rFonts w:hint="eastAsia"/>
              </w:rPr>
              <w:t>选举</w:t>
            </w:r>
          </w:p>
        </w:tc>
        <w:tc>
          <w:tcPr>
            <w:tcW w:w="2183" w:type="dxa"/>
            <w:vAlign w:val="center"/>
          </w:tcPr>
          <w:p w14:paraId="40ACFE8E" w14:textId="77777777" w:rsidR="0086218E" w:rsidRDefault="0086218E" w:rsidP="00916F15">
            <w:r w:rsidRPr="0086218E">
              <w:rPr>
                <w:rFonts w:hint="eastAsia"/>
              </w:rPr>
              <w:t>选举</w:t>
            </w:r>
          </w:p>
        </w:tc>
      </w:tr>
      <w:tr w:rsidR="0086218E" w14:paraId="5CDC7262" w14:textId="77777777" w:rsidTr="00916F15">
        <w:trPr>
          <w:trHeight w:val="105"/>
        </w:trPr>
        <w:tc>
          <w:tcPr>
            <w:tcW w:w="2183" w:type="dxa"/>
            <w:vAlign w:val="center"/>
          </w:tcPr>
          <w:p w14:paraId="08B432EB" w14:textId="77777777" w:rsidR="0086218E" w:rsidRDefault="0086218E" w:rsidP="00916F15">
            <w:r>
              <w:rPr>
                <w:rFonts w:hint="eastAsia"/>
              </w:rPr>
              <w:t>冉福民</w:t>
            </w:r>
          </w:p>
        </w:tc>
        <w:tc>
          <w:tcPr>
            <w:tcW w:w="2274" w:type="dxa"/>
            <w:vAlign w:val="center"/>
          </w:tcPr>
          <w:p w14:paraId="04122902" w14:textId="77777777" w:rsidR="0086218E" w:rsidRDefault="0086218E" w:rsidP="00916F15">
            <w:r>
              <w:rPr>
                <w:rFonts w:hint="eastAsia"/>
              </w:rPr>
              <w:t>职工监事</w:t>
            </w:r>
          </w:p>
        </w:tc>
        <w:tc>
          <w:tcPr>
            <w:tcW w:w="2183" w:type="dxa"/>
            <w:vAlign w:val="center"/>
          </w:tcPr>
          <w:p w14:paraId="47BBD7B7" w14:textId="77777777" w:rsidR="0086218E" w:rsidRPr="0086218E" w:rsidRDefault="0086218E" w:rsidP="00916F15">
            <w:r>
              <w:rPr>
                <w:rFonts w:hint="eastAsia"/>
              </w:rPr>
              <w:t>选举</w:t>
            </w:r>
          </w:p>
        </w:tc>
        <w:tc>
          <w:tcPr>
            <w:tcW w:w="2183" w:type="dxa"/>
            <w:vAlign w:val="center"/>
          </w:tcPr>
          <w:p w14:paraId="0C4F64D8" w14:textId="77777777" w:rsidR="0086218E" w:rsidRDefault="0086218E" w:rsidP="00916F15">
            <w:r>
              <w:rPr>
                <w:rFonts w:hint="eastAsia"/>
              </w:rPr>
              <w:t>选举</w:t>
            </w:r>
          </w:p>
        </w:tc>
      </w:tr>
      <w:tr w:rsidR="0086218E" w14:paraId="5F0F7083" w14:textId="77777777" w:rsidTr="00916F15">
        <w:trPr>
          <w:trHeight w:val="105"/>
        </w:trPr>
        <w:tc>
          <w:tcPr>
            <w:tcW w:w="2183" w:type="dxa"/>
            <w:vMerge w:val="restart"/>
            <w:vAlign w:val="center"/>
          </w:tcPr>
          <w:p w14:paraId="101CF11F" w14:textId="77777777" w:rsidR="0086218E" w:rsidRDefault="0086218E" w:rsidP="00916F15">
            <w:r>
              <w:rPr>
                <w:rFonts w:hint="eastAsia"/>
              </w:rPr>
              <w:t>梅彬</w:t>
            </w:r>
          </w:p>
        </w:tc>
        <w:tc>
          <w:tcPr>
            <w:tcW w:w="2274" w:type="dxa"/>
            <w:vAlign w:val="center"/>
          </w:tcPr>
          <w:p w14:paraId="415AEBBB" w14:textId="77777777" w:rsidR="0086218E" w:rsidRDefault="0086218E" w:rsidP="00916F15">
            <w:r>
              <w:rPr>
                <w:rFonts w:hint="eastAsia"/>
              </w:rPr>
              <w:t>副总经理</w:t>
            </w:r>
          </w:p>
        </w:tc>
        <w:tc>
          <w:tcPr>
            <w:tcW w:w="2183" w:type="dxa"/>
            <w:vAlign w:val="center"/>
          </w:tcPr>
          <w:p w14:paraId="58124AFC" w14:textId="77777777" w:rsidR="0086218E" w:rsidRPr="0086218E" w:rsidRDefault="0086218E" w:rsidP="00916F15">
            <w:r>
              <w:rPr>
                <w:rFonts w:hint="eastAsia"/>
              </w:rPr>
              <w:t>聘任</w:t>
            </w:r>
          </w:p>
        </w:tc>
        <w:tc>
          <w:tcPr>
            <w:tcW w:w="2183" w:type="dxa"/>
            <w:vAlign w:val="center"/>
          </w:tcPr>
          <w:p w14:paraId="50D38E85" w14:textId="77777777" w:rsidR="0086218E" w:rsidRDefault="0086218E" w:rsidP="00916F15">
            <w:r>
              <w:rPr>
                <w:rFonts w:hint="eastAsia"/>
              </w:rPr>
              <w:t>聘任</w:t>
            </w:r>
          </w:p>
        </w:tc>
      </w:tr>
      <w:tr w:rsidR="0086218E" w14:paraId="75565BE4" w14:textId="77777777" w:rsidTr="00916F15">
        <w:trPr>
          <w:trHeight w:val="105"/>
        </w:trPr>
        <w:tc>
          <w:tcPr>
            <w:tcW w:w="2183" w:type="dxa"/>
            <w:vMerge/>
            <w:vAlign w:val="center"/>
          </w:tcPr>
          <w:p w14:paraId="6E5C3684" w14:textId="77777777" w:rsidR="0086218E" w:rsidRDefault="0086218E" w:rsidP="00916F15"/>
        </w:tc>
        <w:tc>
          <w:tcPr>
            <w:tcW w:w="2274" w:type="dxa"/>
            <w:vAlign w:val="center"/>
          </w:tcPr>
          <w:p w14:paraId="62A4597E" w14:textId="77777777" w:rsidR="0086218E" w:rsidRDefault="0086218E" w:rsidP="00916F15">
            <w:r>
              <w:rPr>
                <w:rFonts w:hint="eastAsia"/>
              </w:rPr>
              <w:t>总工程师</w:t>
            </w:r>
          </w:p>
        </w:tc>
        <w:tc>
          <w:tcPr>
            <w:tcW w:w="2183" w:type="dxa"/>
            <w:vAlign w:val="center"/>
          </w:tcPr>
          <w:p w14:paraId="560A1435" w14:textId="77777777" w:rsidR="0086218E" w:rsidRPr="0086218E" w:rsidRDefault="0086218E" w:rsidP="00916F15">
            <w:r>
              <w:rPr>
                <w:rFonts w:hint="eastAsia"/>
              </w:rPr>
              <w:t>离任</w:t>
            </w:r>
          </w:p>
        </w:tc>
        <w:tc>
          <w:tcPr>
            <w:tcW w:w="2183" w:type="dxa"/>
            <w:vAlign w:val="center"/>
          </w:tcPr>
          <w:p w14:paraId="5BB6227F" w14:textId="77777777" w:rsidR="0086218E" w:rsidRDefault="0086218E" w:rsidP="00916F15">
            <w:r>
              <w:rPr>
                <w:rFonts w:hint="eastAsia"/>
              </w:rPr>
              <w:t>工作调整</w:t>
            </w:r>
          </w:p>
        </w:tc>
      </w:tr>
      <w:tr w:rsidR="0086218E" w14:paraId="0A546999" w14:textId="77777777" w:rsidTr="00916F15">
        <w:trPr>
          <w:trHeight w:val="105"/>
        </w:trPr>
        <w:tc>
          <w:tcPr>
            <w:tcW w:w="2183" w:type="dxa"/>
            <w:vAlign w:val="center"/>
          </w:tcPr>
          <w:p w14:paraId="0D104067" w14:textId="77777777" w:rsidR="0086218E" w:rsidRDefault="0086218E" w:rsidP="0086218E">
            <w:r>
              <w:rPr>
                <w:rFonts w:hint="eastAsia"/>
              </w:rPr>
              <w:t>任川</w:t>
            </w:r>
          </w:p>
        </w:tc>
        <w:tc>
          <w:tcPr>
            <w:tcW w:w="2274" w:type="dxa"/>
            <w:vAlign w:val="center"/>
          </w:tcPr>
          <w:p w14:paraId="43836B96" w14:textId="77777777" w:rsidR="0086218E" w:rsidRDefault="0086218E" w:rsidP="0086218E">
            <w:r>
              <w:rPr>
                <w:rFonts w:hint="eastAsia"/>
              </w:rPr>
              <w:t>副总经理</w:t>
            </w:r>
          </w:p>
        </w:tc>
        <w:tc>
          <w:tcPr>
            <w:tcW w:w="2183" w:type="dxa"/>
            <w:vAlign w:val="center"/>
          </w:tcPr>
          <w:p w14:paraId="23C32DDD" w14:textId="77777777" w:rsidR="0086218E" w:rsidRDefault="0086218E" w:rsidP="0086218E">
            <w:r w:rsidRPr="004B6CB8">
              <w:rPr>
                <w:rFonts w:hint="eastAsia"/>
              </w:rPr>
              <w:t>聘任</w:t>
            </w:r>
          </w:p>
        </w:tc>
        <w:tc>
          <w:tcPr>
            <w:tcW w:w="2183" w:type="dxa"/>
            <w:vAlign w:val="center"/>
          </w:tcPr>
          <w:p w14:paraId="11C33EFF" w14:textId="77777777" w:rsidR="0086218E" w:rsidRDefault="0086218E" w:rsidP="0086218E">
            <w:r w:rsidRPr="00425E1A">
              <w:rPr>
                <w:rFonts w:hint="eastAsia"/>
              </w:rPr>
              <w:t>聘任</w:t>
            </w:r>
          </w:p>
        </w:tc>
      </w:tr>
      <w:tr w:rsidR="0086218E" w14:paraId="65D24EFD" w14:textId="77777777" w:rsidTr="00916F15">
        <w:trPr>
          <w:trHeight w:val="105"/>
        </w:trPr>
        <w:tc>
          <w:tcPr>
            <w:tcW w:w="2183" w:type="dxa"/>
            <w:vAlign w:val="center"/>
          </w:tcPr>
          <w:p w14:paraId="6363C575" w14:textId="77777777" w:rsidR="0086218E" w:rsidRDefault="0086218E" w:rsidP="0086218E">
            <w:r>
              <w:rPr>
                <w:rFonts w:hint="eastAsia"/>
              </w:rPr>
              <w:t>刘红伟</w:t>
            </w:r>
          </w:p>
        </w:tc>
        <w:tc>
          <w:tcPr>
            <w:tcW w:w="2274" w:type="dxa"/>
            <w:vAlign w:val="center"/>
          </w:tcPr>
          <w:p w14:paraId="059B0029" w14:textId="77777777" w:rsidR="0086218E" w:rsidRDefault="0086218E" w:rsidP="0086218E">
            <w:r>
              <w:rPr>
                <w:rFonts w:hint="eastAsia"/>
              </w:rPr>
              <w:t>财务总监</w:t>
            </w:r>
          </w:p>
        </w:tc>
        <w:tc>
          <w:tcPr>
            <w:tcW w:w="2183" w:type="dxa"/>
            <w:vAlign w:val="center"/>
          </w:tcPr>
          <w:p w14:paraId="2661D287" w14:textId="77777777" w:rsidR="0086218E" w:rsidRDefault="0086218E" w:rsidP="0086218E">
            <w:r w:rsidRPr="004B6CB8">
              <w:rPr>
                <w:rFonts w:hint="eastAsia"/>
              </w:rPr>
              <w:t>聘任</w:t>
            </w:r>
          </w:p>
        </w:tc>
        <w:tc>
          <w:tcPr>
            <w:tcW w:w="2183" w:type="dxa"/>
            <w:vAlign w:val="center"/>
          </w:tcPr>
          <w:p w14:paraId="11D65046" w14:textId="77777777" w:rsidR="0086218E" w:rsidRDefault="0086218E" w:rsidP="0086218E">
            <w:r w:rsidRPr="00425E1A">
              <w:rPr>
                <w:rFonts w:hint="eastAsia"/>
              </w:rPr>
              <w:t>聘任</w:t>
            </w:r>
          </w:p>
        </w:tc>
      </w:tr>
    </w:tbl>
    <w:p w14:paraId="502D3DA4" w14:textId="77777777" w:rsidR="00443482" w:rsidRDefault="00443482"/>
    <w:p w14:paraId="72A28E79" w14:textId="77777777" w:rsidR="00F750D0" w:rsidRDefault="00EA0B3E" w:rsidP="00B009F5">
      <w:pPr>
        <w:pStyle w:val="3"/>
        <w:numPr>
          <w:ilvl w:val="0"/>
          <w:numId w:val="41"/>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06380803"/>
        <w:placeholder>
          <w:docPart w:val="GBC22222222222222222222222222222"/>
        </w:placeholder>
      </w:sdtPr>
      <w:sdtEndPr/>
      <w:sdtContent>
        <w:p w14:paraId="6140A640" w14:textId="77777777" w:rsidR="00F750D0" w:rsidRDefault="00EA0B3E" w:rsidP="00443482">
          <w:r>
            <w:rPr>
              <w:szCs w:val="21"/>
            </w:rPr>
            <w:fldChar w:fldCharType="begin"/>
          </w:r>
          <w:r w:rsidR="00443482">
            <w:rPr>
              <w:szCs w:val="21"/>
            </w:rPr>
            <w:instrText xml:space="preserve">MACROBUTTON  SnrToggleCheckbox □适用 </w:instrText>
          </w:r>
          <w:r>
            <w:rPr>
              <w:szCs w:val="21"/>
            </w:rPr>
            <w:fldChar w:fldCharType="end"/>
          </w:r>
          <w:r>
            <w:rPr>
              <w:szCs w:val="21"/>
            </w:rPr>
            <w:fldChar w:fldCharType="begin"/>
          </w:r>
          <w:r w:rsidR="00443482">
            <w:rPr>
              <w:szCs w:val="21"/>
            </w:rPr>
            <w:instrText xml:space="preserve"> MACROBUTTON  SnrToggleCheckbox √不适用 </w:instrText>
          </w:r>
          <w:r>
            <w:rPr>
              <w:szCs w:val="21"/>
            </w:rPr>
            <w:fldChar w:fldCharType="end"/>
          </w:r>
        </w:p>
      </w:sdtContent>
    </w:sdt>
    <w:p w14:paraId="0836CD7B" w14:textId="77777777" w:rsidR="00F750D0" w:rsidRDefault="00F750D0"/>
    <w:p w14:paraId="39758E33" w14:textId="77777777" w:rsidR="00F750D0" w:rsidRDefault="00EA0B3E" w:rsidP="00B009F5">
      <w:pPr>
        <w:pStyle w:val="3"/>
        <w:numPr>
          <w:ilvl w:val="0"/>
          <w:numId w:val="41"/>
        </w:numPr>
        <w:ind w:left="0" w:firstLine="0"/>
      </w:pPr>
      <w:r>
        <w:rPr>
          <w:rFonts w:hint="eastAsia"/>
        </w:rPr>
        <w:t>其他</w:t>
      </w:r>
    </w:p>
    <w:bookmarkStart w:id="47" w:name="_Hlk89182759" w:displacedByCustomXml="next"/>
    <w:sdt>
      <w:sdtPr>
        <w:rPr>
          <w:rFonts w:hint="eastAsia"/>
          <w:bCs/>
          <w:szCs w:val="21"/>
        </w:rPr>
        <w:alias w:val="是否适用：其他董事、监事、高级管理人员情况说明[双击切换]"/>
        <w:tag w:val="_GBC_6698e1cba7354d29b0fcdbb38e7287d6"/>
        <w:id w:val="38401298"/>
        <w:placeholder>
          <w:docPart w:val="GBC22222222222222222222222222222"/>
        </w:placeholder>
      </w:sdtPr>
      <w:sdtEndPr/>
      <w:sdtContent>
        <w:p w14:paraId="6DDCFBF0" w14:textId="77777777" w:rsidR="00F750D0" w:rsidRDefault="00EA0B3E" w:rsidP="00443482">
          <w:pPr>
            <w:rPr>
              <w:bCs/>
              <w:szCs w:val="21"/>
            </w:rPr>
          </w:pPr>
          <w:r>
            <w:rPr>
              <w:bCs/>
              <w:szCs w:val="21"/>
            </w:rPr>
            <w:fldChar w:fldCharType="begin"/>
          </w:r>
          <w:r w:rsidR="00443482">
            <w:rPr>
              <w:bCs/>
              <w:szCs w:val="21"/>
            </w:rPr>
            <w:instrText xml:space="preserve"> MACROBUTTON  SnrToggleCheckbox □适用  </w:instrText>
          </w:r>
          <w:r>
            <w:rPr>
              <w:bCs/>
              <w:szCs w:val="21"/>
            </w:rPr>
            <w:fldChar w:fldCharType="end"/>
          </w:r>
          <w:r>
            <w:rPr>
              <w:bCs/>
              <w:szCs w:val="21"/>
            </w:rPr>
            <w:fldChar w:fldCharType="begin"/>
          </w:r>
          <w:r w:rsidR="00443482">
            <w:rPr>
              <w:bCs/>
              <w:szCs w:val="21"/>
            </w:rPr>
            <w:instrText xml:space="preserve"> MACROBUTTON  SnrToggleCheckbox √不适用 </w:instrText>
          </w:r>
          <w:r>
            <w:rPr>
              <w:bCs/>
              <w:szCs w:val="21"/>
            </w:rPr>
            <w:fldChar w:fldCharType="end"/>
          </w:r>
        </w:p>
      </w:sdtContent>
    </w:sdt>
    <w:p w14:paraId="51BA15FB" w14:textId="77777777" w:rsidR="00443482" w:rsidRDefault="00443482" w:rsidP="00443482">
      <w:pPr>
        <w:rPr>
          <w:szCs w:val="21"/>
        </w:rPr>
      </w:pPr>
    </w:p>
    <w:p w14:paraId="6AEA1852" w14:textId="77777777" w:rsidR="00F750D0" w:rsidRDefault="00EA0B3E" w:rsidP="00B009F5">
      <w:pPr>
        <w:pStyle w:val="2"/>
        <w:numPr>
          <w:ilvl w:val="0"/>
          <w:numId w:val="30"/>
        </w:numPr>
        <w:ind w:left="450" w:hanging="450"/>
      </w:pPr>
      <w:r>
        <w:t>报告期内召开的董事会有关情况</w:t>
      </w:r>
    </w:p>
    <w:tbl>
      <w:tblPr>
        <w:tblStyle w:val="g2"/>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5"/>
        <w:gridCol w:w="6133"/>
      </w:tblGrid>
      <w:tr w:rsidR="00F750D0" w14:paraId="23EC86DB" w14:textId="77777777" w:rsidTr="00571C2B">
        <w:trPr>
          <w:trHeight w:val="165"/>
        </w:trPr>
        <w:bookmarkEnd w:id="47" w:displacedByCustomXml="next"/>
        <w:bookmarkStart w:id="48" w:name="_Hlk89182953" w:displacedByCustomXml="next"/>
        <w:sdt>
          <w:sdtPr>
            <w:rPr>
              <w:szCs w:val="21"/>
            </w:rPr>
            <w:tag w:val="_PLD_419815d8d7794e1c9b7ce587c2f61ac6"/>
            <w:id w:val="639229156"/>
          </w:sdtPr>
          <w:sdtEndPr/>
          <w:sdtContent>
            <w:tc>
              <w:tcPr>
                <w:tcW w:w="948" w:type="pct"/>
                <w:vAlign w:val="center"/>
              </w:tcPr>
              <w:p w14:paraId="31B3EF56" w14:textId="77777777" w:rsidR="00F750D0" w:rsidRDefault="00EA0B3E">
                <w:pPr>
                  <w:widowControl w:val="0"/>
                  <w:jc w:val="center"/>
                  <w:rPr>
                    <w:szCs w:val="21"/>
                  </w:rPr>
                </w:pPr>
                <w:r>
                  <w:rPr>
                    <w:szCs w:val="21"/>
                  </w:rPr>
                  <w:t>会议届次</w:t>
                </w:r>
              </w:p>
            </w:tc>
          </w:sdtContent>
        </w:sdt>
        <w:sdt>
          <w:sdtPr>
            <w:rPr>
              <w:szCs w:val="21"/>
            </w:rPr>
            <w:tag w:val="_PLD_ab185594a631433a8b0a8263eb8e554f"/>
            <w:id w:val="1889378491"/>
          </w:sdtPr>
          <w:sdtEndPr/>
          <w:sdtContent>
            <w:tc>
              <w:tcPr>
                <w:tcW w:w="633" w:type="pct"/>
                <w:vAlign w:val="center"/>
              </w:tcPr>
              <w:p w14:paraId="5EF17F4C" w14:textId="77777777" w:rsidR="00F750D0" w:rsidRDefault="00EA0B3E">
                <w:pPr>
                  <w:widowControl w:val="0"/>
                  <w:jc w:val="center"/>
                  <w:rPr>
                    <w:szCs w:val="21"/>
                  </w:rPr>
                </w:pPr>
                <w:r>
                  <w:rPr>
                    <w:szCs w:val="21"/>
                  </w:rPr>
                  <w:t>召开日期</w:t>
                </w:r>
              </w:p>
            </w:tc>
          </w:sdtContent>
        </w:sdt>
        <w:sdt>
          <w:sdtPr>
            <w:rPr>
              <w:rFonts w:hint="eastAsia"/>
              <w:szCs w:val="21"/>
            </w:rPr>
            <w:tag w:val="_PLD_12539db1b22e4f4592d7456feb9f22a6"/>
            <w:id w:val="1986355390"/>
          </w:sdtPr>
          <w:sdtEndPr/>
          <w:sdtContent>
            <w:tc>
              <w:tcPr>
                <w:tcW w:w="3419" w:type="pct"/>
                <w:vAlign w:val="center"/>
              </w:tcPr>
              <w:p w14:paraId="71AD6444" w14:textId="77777777" w:rsidR="00F750D0" w:rsidRDefault="00EA0B3E">
                <w:pPr>
                  <w:widowControl w:val="0"/>
                  <w:jc w:val="center"/>
                  <w:rPr>
                    <w:szCs w:val="21"/>
                  </w:rPr>
                </w:pPr>
                <w:r>
                  <w:rPr>
                    <w:rFonts w:hint="eastAsia"/>
                    <w:szCs w:val="21"/>
                  </w:rPr>
                  <w:t>会议决议</w:t>
                </w:r>
              </w:p>
            </w:tc>
          </w:sdtContent>
        </w:sdt>
      </w:tr>
      <w:tr w:rsidR="00F750D0" w14:paraId="1E8857E7" w14:textId="77777777" w:rsidTr="00571C2B">
        <w:trPr>
          <w:trHeight w:val="195"/>
        </w:trPr>
        <w:tc>
          <w:tcPr>
            <w:tcW w:w="948" w:type="pct"/>
          </w:tcPr>
          <w:p w14:paraId="43FE46AA" w14:textId="77777777" w:rsidR="00F750D0" w:rsidRDefault="00916F15">
            <w:pPr>
              <w:widowControl w:val="0"/>
              <w:jc w:val="both"/>
              <w:rPr>
                <w:szCs w:val="21"/>
              </w:rPr>
            </w:pPr>
            <w:r w:rsidRPr="00916F15">
              <w:rPr>
                <w:rFonts w:hint="eastAsia"/>
                <w:szCs w:val="21"/>
              </w:rPr>
              <w:t>第八届董事会第</w:t>
            </w:r>
            <w:r w:rsidRPr="00916F15">
              <w:rPr>
                <w:rFonts w:hint="eastAsia"/>
                <w:szCs w:val="21"/>
              </w:rPr>
              <w:lastRenderedPageBreak/>
              <w:t>十七次会议</w:t>
            </w:r>
          </w:p>
        </w:tc>
        <w:tc>
          <w:tcPr>
            <w:tcW w:w="633" w:type="pct"/>
          </w:tcPr>
          <w:p w14:paraId="0CE9D010" w14:textId="77777777" w:rsidR="00F750D0" w:rsidRDefault="00F31EA0">
            <w:pPr>
              <w:widowControl w:val="0"/>
              <w:jc w:val="both"/>
              <w:rPr>
                <w:szCs w:val="21"/>
              </w:rPr>
            </w:pPr>
            <w:r w:rsidRPr="00F31EA0">
              <w:rPr>
                <w:szCs w:val="21"/>
              </w:rPr>
              <w:lastRenderedPageBreak/>
              <w:t>2023年1</w:t>
            </w:r>
            <w:r w:rsidRPr="00F31EA0">
              <w:rPr>
                <w:szCs w:val="21"/>
              </w:rPr>
              <w:lastRenderedPageBreak/>
              <w:t>月16日</w:t>
            </w:r>
          </w:p>
        </w:tc>
        <w:tc>
          <w:tcPr>
            <w:tcW w:w="3419" w:type="pct"/>
          </w:tcPr>
          <w:p w14:paraId="00DFA34C" w14:textId="77777777" w:rsidR="00F750D0" w:rsidRDefault="00F31EA0">
            <w:pPr>
              <w:widowControl w:val="0"/>
              <w:jc w:val="both"/>
              <w:rPr>
                <w:szCs w:val="21"/>
              </w:rPr>
            </w:pPr>
            <w:r w:rsidRPr="00F31EA0">
              <w:rPr>
                <w:rFonts w:hint="eastAsia"/>
                <w:szCs w:val="21"/>
              </w:rPr>
              <w:lastRenderedPageBreak/>
              <w:t>审议通过《关于调整公司高管人员的议案》。</w:t>
            </w:r>
          </w:p>
        </w:tc>
      </w:tr>
      <w:tr w:rsidR="00916F15" w14:paraId="464F0C26" w14:textId="77777777" w:rsidTr="00571C2B">
        <w:trPr>
          <w:trHeight w:val="195"/>
        </w:trPr>
        <w:tc>
          <w:tcPr>
            <w:tcW w:w="948" w:type="pct"/>
          </w:tcPr>
          <w:p w14:paraId="6FA102B9" w14:textId="77777777" w:rsidR="00916F15" w:rsidRPr="00916F15" w:rsidRDefault="00F31EA0">
            <w:pPr>
              <w:widowControl w:val="0"/>
              <w:jc w:val="both"/>
              <w:rPr>
                <w:szCs w:val="21"/>
              </w:rPr>
            </w:pPr>
            <w:r w:rsidRPr="00F31EA0">
              <w:rPr>
                <w:rFonts w:hint="eastAsia"/>
                <w:szCs w:val="21"/>
              </w:rPr>
              <w:t>第八届董事会第十八次会议</w:t>
            </w:r>
          </w:p>
        </w:tc>
        <w:tc>
          <w:tcPr>
            <w:tcW w:w="633" w:type="pct"/>
          </w:tcPr>
          <w:p w14:paraId="0EF25554" w14:textId="77777777" w:rsidR="00916F15" w:rsidRDefault="00F31EA0">
            <w:pPr>
              <w:widowControl w:val="0"/>
              <w:jc w:val="both"/>
              <w:rPr>
                <w:szCs w:val="21"/>
              </w:rPr>
            </w:pPr>
            <w:r w:rsidRPr="00F31EA0">
              <w:rPr>
                <w:szCs w:val="21"/>
              </w:rPr>
              <w:t>2023年3月23日</w:t>
            </w:r>
          </w:p>
        </w:tc>
        <w:tc>
          <w:tcPr>
            <w:tcW w:w="3419" w:type="pct"/>
          </w:tcPr>
          <w:p w14:paraId="01C038C8" w14:textId="77777777" w:rsidR="00916F15" w:rsidRDefault="00F31EA0">
            <w:pPr>
              <w:widowControl w:val="0"/>
              <w:jc w:val="both"/>
              <w:rPr>
                <w:szCs w:val="21"/>
              </w:rPr>
            </w:pPr>
            <w:r w:rsidRPr="00F31EA0">
              <w:rPr>
                <w:rFonts w:hint="eastAsia"/>
                <w:szCs w:val="21"/>
              </w:rPr>
              <w:t>审议通过《关于</w:t>
            </w:r>
            <w:r w:rsidRPr="00F31EA0">
              <w:rPr>
                <w:szCs w:val="21"/>
              </w:rPr>
              <w:t>2022年度董事会工作报告的议案》</w:t>
            </w:r>
            <w:r>
              <w:rPr>
                <w:rFonts w:hint="eastAsia"/>
                <w:szCs w:val="21"/>
              </w:rPr>
              <w:t>、</w:t>
            </w:r>
            <w:r w:rsidRPr="00F31EA0">
              <w:rPr>
                <w:rFonts w:hint="eastAsia"/>
                <w:szCs w:val="21"/>
              </w:rPr>
              <w:t>《关于</w:t>
            </w:r>
            <w:r w:rsidRPr="00F31EA0">
              <w:rPr>
                <w:szCs w:val="21"/>
              </w:rPr>
              <w:t>2022年年度报告及其摘要的议案》</w:t>
            </w:r>
            <w:r>
              <w:rPr>
                <w:rFonts w:hint="eastAsia"/>
                <w:szCs w:val="21"/>
              </w:rPr>
              <w:t>、</w:t>
            </w:r>
            <w:r w:rsidRPr="00F31EA0">
              <w:rPr>
                <w:rFonts w:hint="eastAsia"/>
                <w:szCs w:val="21"/>
              </w:rPr>
              <w:t>《关于</w:t>
            </w:r>
            <w:r w:rsidRPr="00F31EA0">
              <w:rPr>
                <w:szCs w:val="21"/>
              </w:rPr>
              <w:t>2022年度财务决算报告的议案》</w:t>
            </w:r>
            <w:r>
              <w:rPr>
                <w:rFonts w:hint="eastAsia"/>
                <w:szCs w:val="21"/>
              </w:rPr>
              <w:t>、</w:t>
            </w:r>
            <w:r w:rsidRPr="00F31EA0">
              <w:rPr>
                <w:rFonts w:hint="eastAsia"/>
                <w:szCs w:val="21"/>
              </w:rPr>
              <w:t>《关于</w:t>
            </w:r>
            <w:r w:rsidRPr="00F31EA0">
              <w:rPr>
                <w:szCs w:val="21"/>
              </w:rPr>
              <w:t>2023年度财务预算报告的议案》</w:t>
            </w:r>
            <w:r>
              <w:rPr>
                <w:rFonts w:hint="eastAsia"/>
                <w:szCs w:val="21"/>
              </w:rPr>
              <w:t>、</w:t>
            </w:r>
            <w:r w:rsidRPr="00F31EA0">
              <w:rPr>
                <w:rFonts w:hint="eastAsia"/>
                <w:szCs w:val="21"/>
              </w:rPr>
              <w:t>《关于</w:t>
            </w:r>
            <w:r w:rsidRPr="00F31EA0">
              <w:rPr>
                <w:szCs w:val="21"/>
              </w:rPr>
              <w:t>2022年度利润分配的预案》</w:t>
            </w:r>
            <w:r>
              <w:rPr>
                <w:rFonts w:hint="eastAsia"/>
                <w:szCs w:val="21"/>
              </w:rPr>
              <w:t>、</w:t>
            </w:r>
            <w:r w:rsidRPr="00F31EA0">
              <w:rPr>
                <w:rFonts w:hint="eastAsia"/>
                <w:szCs w:val="21"/>
              </w:rPr>
              <w:t>《关于预计</w:t>
            </w:r>
            <w:r w:rsidRPr="00F31EA0">
              <w:rPr>
                <w:szCs w:val="21"/>
              </w:rPr>
              <w:t>2023年度日常关联交易的议案》</w:t>
            </w:r>
            <w:r>
              <w:rPr>
                <w:rFonts w:hint="eastAsia"/>
                <w:szCs w:val="21"/>
              </w:rPr>
              <w:t>、</w:t>
            </w:r>
            <w:r w:rsidRPr="00F31EA0">
              <w:rPr>
                <w:rFonts w:hint="eastAsia"/>
                <w:szCs w:val="21"/>
              </w:rPr>
              <w:t>《关于预计</w:t>
            </w:r>
            <w:r w:rsidRPr="00F31EA0">
              <w:rPr>
                <w:szCs w:val="21"/>
              </w:rPr>
              <w:t>2023年度为子公司提供担保额度的议案》</w:t>
            </w:r>
            <w:r>
              <w:rPr>
                <w:rFonts w:hint="eastAsia"/>
                <w:szCs w:val="21"/>
              </w:rPr>
              <w:t>、</w:t>
            </w:r>
            <w:r w:rsidRPr="00F31EA0">
              <w:rPr>
                <w:rFonts w:hint="eastAsia"/>
                <w:szCs w:val="21"/>
              </w:rPr>
              <w:t>《关于续聘大信会计师事务所（特殊普通合伙）为公司</w:t>
            </w:r>
            <w:r w:rsidRPr="00F31EA0">
              <w:rPr>
                <w:szCs w:val="21"/>
              </w:rPr>
              <w:t>2023年度财务审计和内部控制审计机构的议案》</w:t>
            </w:r>
            <w:r>
              <w:rPr>
                <w:rFonts w:hint="eastAsia"/>
                <w:szCs w:val="21"/>
              </w:rPr>
              <w:t>、</w:t>
            </w:r>
            <w:r w:rsidRPr="00F31EA0">
              <w:rPr>
                <w:rFonts w:hint="eastAsia"/>
                <w:szCs w:val="21"/>
              </w:rPr>
              <w:t>《关于预计</w:t>
            </w:r>
            <w:r w:rsidRPr="00F31EA0">
              <w:rPr>
                <w:szCs w:val="21"/>
              </w:rPr>
              <w:t>2023年度融资额度的议案》</w:t>
            </w:r>
            <w:r>
              <w:rPr>
                <w:rFonts w:hint="eastAsia"/>
                <w:szCs w:val="21"/>
              </w:rPr>
              <w:t>、</w:t>
            </w:r>
            <w:r w:rsidRPr="00F31EA0">
              <w:rPr>
                <w:rFonts w:hint="eastAsia"/>
                <w:szCs w:val="21"/>
              </w:rPr>
              <w:t>《关于</w:t>
            </w:r>
            <w:r w:rsidRPr="00F31EA0">
              <w:rPr>
                <w:szCs w:val="21"/>
              </w:rPr>
              <w:t>2022年度内部控制自我评价报告的议案》</w:t>
            </w:r>
            <w:r>
              <w:rPr>
                <w:rFonts w:hint="eastAsia"/>
                <w:szCs w:val="21"/>
              </w:rPr>
              <w:t>、</w:t>
            </w:r>
            <w:r w:rsidRPr="00F31EA0">
              <w:rPr>
                <w:rFonts w:hint="eastAsia"/>
                <w:szCs w:val="21"/>
              </w:rPr>
              <w:t>《关于公司</w:t>
            </w:r>
            <w:r w:rsidRPr="00F31EA0">
              <w:rPr>
                <w:szCs w:val="21"/>
              </w:rPr>
              <w:t>2021年度高管人员薪酬考核兑现方案的议案》</w:t>
            </w:r>
            <w:r>
              <w:rPr>
                <w:rFonts w:hint="eastAsia"/>
                <w:szCs w:val="21"/>
              </w:rPr>
              <w:t>、</w:t>
            </w:r>
            <w:r w:rsidRPr="00F31EA0">
              <w:rPr>
                <w:rFonts w:hint="eastAsia"/>
                <w:szCs w:val="21"/>
              </w:rPr>
              <w:t>《关于公司</w:t>
            </w:r>
            <w:r w:rsidRPr="00F31EA0">
              <w:rPr>
                <w:szCs w:val="21"/>
              </w:rPr>
              <w:t>2023年投资预算的议案》</w:t>
            </w:r>
            <w:r>
              <w:rPr>
                <w:rFonts w:hint="eastAsia"/>
                <w:szCs w:val="21"/>
              </w:rPr>
              <w:t>、</w:t>
            </w:r>
            <w:r w:rsidRPr="00F31EA0">
              <w:rPr>
                <w:rFonts w:hint="eastAsia"/>
                <w:szCs w:val="21"/>
              </w:rPr>
              <w:t>《关于补选董事的议案》</w:t>
            </w:r>
            <w:r>
              <w:rPr>
                <w:rFonts w:hint="eastAsia"/>
                <w:szCs w:val="21"/>
              </w:rPr>
              <w:t>、</w:t>
            </w:r>
            <w:r w:rsidRPr="00F31EA0">
              <w:rPr>
                <w:rFonts w:hint="eastAsia"/>
                <w:szCs w:val="21"/>
              </w:rPr>
              <w:t>《关于修改&lt;公司章程&gt;的议案》、《关于召开2022年年度股东大会的议案》。</w:t>
            </w:r>
          </w:p>
        </w:tc>
      </w:tr>
      <w:tr w:rsidR="00916F15" w14:paraId="1A6B5D60" w14:textId="77777777" w:rsidTr="00571C2B">
        <w:trPr>
          <w:trHeight w:val="195"/>
        </w:trPr>
        <w:tc>
          <w:tcPr>
            <w:tcW w:w="948" w:type="pct"/>
          </w:tcPr>
          <w:p w14:paraId="6191F030" w14:textId="77777777" w:rsidR="00916F15" w:rsidRPr="00916F15" w:rsidRDefault="00F31EA0">
            <w:pPr>
              <w:widowControl w:val="0"/>
              <w:jc w:val="both"/>
              <w:rPr>
                <w:szCs w:val="21"/>
              </w:rPr>
            </w:pPr>
            <w:r w:rsidRPr="00F31EA0">
              <w:rPr>
                <w:rFonts w:hint="eastAsia"/>
                <w:szCs w:val="21"/>
              </w:rPr>
              <w:t>第八届董事会第十九次会议</w:t>
            </w:r>
          </w:p>
        </w:tc>
        <w:tc>
          <w:tcPr>
            <w:tcW w:w="633" w:type="pct"/>
          </w:tcPr>
          <w:p w14:paraId="36B83EE0" w14:textId="77777777" w:rsidR="00916F15" w:rsidRDefault="00F31EA0">
            <w:pPr>
              <w:widowControl w:val="0"/>
              <w:jc w:val="both"/>
              <w:rPr>
                <w:szCs w:val="21"/>
              </w:rPr>
            </w:pPr>
            <w:r w:rsidRPr="00F31EA0">
              <w:rPr>
                <w:szCs w:val="21"/>
              </w:rPr>
              <w:t>2023年4月26日</w:t>
            </w:r>
          </w:p>
        </w:tc>
        <w:tc>
          <w:tcPr>
            <w:tcW w:w="3419" w:type="pct"/>
          </w:tcPr>
          <w:p w14:paraId="5550DE42" w14:textId="77777777" w:rsidR="00916F15" w:rsidRDefault="00F31EA0">
            <w:pPr>
              <w:widowControl w:val="0"/>
              <w:jc w:val="both"/>
              <w:rPr>
                <w:szCs w:val="21"/>
              </w:rPr>
            </w:pPr>
            <w:r w:rsidRPr="00F31EA0">
              <w:rPr>
                <w:rFonts w:hint="eastAsia"/>
                <w:szCs w:val="21"/>
              </w:rPr>
              <w:t>审议通过《关于</w:t>
            </w:r>
            <w:r w:rsidRPr="00F31EA0">
              <w:rPr>
                <w:szCs w:val="21"/>
              </w:rPr>
              <w:t>2023年第一季度报告的议案》</w:t>
            </w:r>
            <w:r>
              <w:rPr>
                <w:rFonts w:hint="eastAsia"/>
                <w:szCs w:val="21"/>
              </w:rPr>
              <w:t>、</w:t>
            </w:r>
            <w:r w:rsidRPr="00F31EA0">
              <w:rPr>
                <w:rFonts w:hint="eastAsia"/>
                <w:szCs w:val="21"/>
              </w:rPr>
              <w:t>《关于兰家沱作业区</w:t>
            </w:r>
            <w:r w:rsidRPr="00F31EA0">
              <w:rPr>
                <w:szCs w:val="21"/>
              </w:rPr>
              <w:t>1号堆场工程可行性研究报告的议案》</w:t>
            </w:r>
            <w:r>
              <w:rPr>
                <w:rFonts w:hint="eastAsia"/>
                <w:szCs w:val="21"/>
              </w:rPr>
              <w:t>、</w:t>
            </w:r>
            <w:r w:rsidRPr="00F31EA0">
              <w:rPr>
                <w:rFonts w:hint="eastAsia"/>
                <w:szCs w:val="21"/>
              </w:rPr>
              <w:t>《关于聘总工程师的议案》</w:t>
            </w:r>
            <w:r>
              <w:rPr>
                <w:rFonts w:hint="eastAsia"/>
                <w:szCs w:val="21"/>
              </w:rPr>
              <w:t>。</w:t>
            </w:r>
          </w:p>
        </w:tc>
      </w:tr>
      <w:tr w:rsidR="00916F15" w14:paraId="27C18998" w14:textId="77777777" w:rsidTr="00571C2B">
        <w:trPr>
          <w:trHeight w:val="195"/>
        </w:trPr>
        <w:tc>
          <w:tcPr>
            <w:tcW w:w="948" w:type="pct"/>
          </w:tcPr>
          <w:p w14:paraId="23E9E5B9" w14:textId="77777777" w:rsidR="00916F15" w:rsidRPr="00916F15" w:rsidRDefault="00B717A8">
            <w:pPr>
              <w:widowControl w:val="0"/>
              <w:jc w:val="both"/>
              <w:rPr>
                <w:szCs w:val="21"/>
              </w:rPr>
            </w:pPr>
            <w:r w:rsidRPr="00B717A8">
              <w:rPr>
                <w:rFonts w:hint="eastAsia"/>
                <w:szCs w:val="21"/>
              </w:rPr>
              <w:t>第八届董事会第二十次会议</w:t>
            </w:r>
          </w:p>
        </w:tc>
        <w:tc>
          <w:tcPr>
            <w:tcW w:w="633" w:type="pct"/>
          </w:tcPr>
          <w:p w14:paraId="5F1EA65F" w14:textId="77777777" w:rsidR="00916F15" w:rsidRDefault="00B717A8">
            <w:pPr>
              <w:widowControl w:val="0"/>
              <w:jc w:val="both"/>
              <w:rPr>
                <w:szCs w:val="21"/>
              </w:rPr>
            </w:pPr>
            <w:r w:rsidRPr="00B717A8">
              <w:rPr>
                <w:szCs w:val="21"/>
              </w:rPr>
              <w:t>2023年7月31日</w:t>
            </w:r>
          </w:p>
        </w:tc>
        <w:tc>
          <w:tcPr>
            <w:tcW w:w="3419" w:type="pct"/>
          </w:tcPr>
          <w:p w14:paraId="35E1853F" w14:textId="77777777" w:rsidR="00916F15" w:rsidRDefault="00B717A8">
            <w:pPr>
              <w:widowControl w:val="0"/>
              <w:jc w:val="both"/>
              <w:rPr>
                <w:szCs w:val="21"/>
              </w:rPr>
            </w:pPr>
            <w:r w:rsidRPr="00B717A8">
              <w:rPr>
                <w:rFonts w:hint="eastAsia"/>
                <w:szCs w:val="21"/>
              </w:rPr>
              <w:t>审议通过《关于变更董事长及法定代表人的议案》</w:t>
            </w:r>
            <w:r>
              <w:rPr>
                <w:rFonts w:hint="eastAsia"/>
                <w:szCs w:val="21"/>
              </w:rPr>
              <w:t>、</w:t>
            </w:r>
            <w:r w:rsidRPr="00B717A8">
              <w:rPr>
                <w:rFonts w:hint="eastAsia"/>
                <w:szCs w:val="21"/>
              </w:rPr>
              <w:t>《关于调整高管人员的议案》</w:t>
            </w:r>
            <w:r>
              <w:rPr>
                <w:rFonts w:hint="eastAsia"/>
                <w:szCs w:val="21"/>
              </w:rPr>
              <w:t>、</w:t>
            </w:r>
            <w:r w:rsidRPr="00B717A8">
              <w:rPr>
                <w:rFonts w:hint="eastAsia"/>
                <w:szCs w:val="21"/>
              </w:rPr>
              <w:t>《关于调整董事会各专门委员会成员的议案》</w:t>
            </w:r>
          </w:p>
        </w:tc>
      </w:tr>
      <w:tr w:rsidR="00916F15" w14:paraId="7B40B040" w14:textId="77777777" w:rsidTr="00571C2B">
        <w:trPr>
          <w:trHeight w:val="195"/>
        </w:trPr>
        <w:tc>
          <w:tcPr>
            <w:tcW w:w="948" w:type="pct"/>
          </w:tcPr>
          <w:p w14:paraId="46C85F8A" w14:textId="77777777" w:rsidR="00916F15" w:rsidRPr="00916F15" w:rsidRDefault="00B717A8">
            <w:pPr>
              <w:widowControl w:val="0"/>
              <w:jc w:val="both"/>
              <w:rPr>
                <w:szCs w:val="21"/>
              </w:rPr>
            </w:pPr>
            <w:r w:rsidRPr="00B717A8">
              <w:rPr>
                <w:rFonts w:hint="eastAsia"/>
                <w:szCs w:val="21"/>
              </w:rPr>
              <w:t>第八届董事会第二十一次会议</w:t>
            </w:r>
          </w:p>
        </w:tc>
        <w:tc>
          <w:tcPr>
            <w:tcW w:w="633" w:type="pct"/>
          </w:tcPr>
          <w:p w14:paraId="10060A60" w14:textId="77777777" w:rsidR="00916F15" w:rsidRDefault="00B717A8">
            <w:pPr>
              <w:widowControl w:val="0"/>
              <w:jc w:val="both"/>
              <w:rPr>
                <w:szCs w:val="21"/>
              </w:rPr>
            </w:pPr>
            <w:r w:rsidRPr="00B717A8">
              <w:rPr>
                <w:szCs w:val="21"/>
              </w:rPr>
              <w:t>2023年8月9日</w:t>
            </w:r>
          </w:p>
        </w:tc>
        <w:tc>
          <w:tcPr>
            <w:tcW w:w="3419" w:type="pct"/>
          </w:tcPr>
          <w:p w14:paraId="52C8C52A" w14:textId="77777777" w:rsidR="00916F15" w:rsidRPr="00B717A8" w:rsidRDefault="00B717A8">
            <w:pPr>
              <w:widowControl w:val="0"/>
              <w:jc w:val="both"/>
              <w:rPr>
                <w:szCs w:val="21"/>
              </w:rPr>
            </w:pPr>
            <w:r w:rsidRPr="00B717A8">
              <w:rPr>
                <w:rFonts w:hint="eastAsia"/>
                <w:szCs w:val="21"/>
              </w:rPr>
              <w:t>审议通过《关于调整机构设置及人员编制的议案》。</w:t>
            </w:r>
          </w:p>
        </w:tc>
      </w:tr>
      <w:tr w:rsidR="00916F15" w14:paraId="6C0E4932" w14:textId="77777777" w:rsidTr="00571C2B">
        <w:trPr>
          <w:trHeight w:val="195"/>
        </w:trPr>
        <w:tc>
          <w:tcPr>
            <w:tcW w:w="948" w:type="pct"/>
          </w:tcPr>
          <w:p w14:paraId="7BB678D7" w14:textId="77777777" w:rsidR="00916F15" w:rsidRPr="00916F15" w:rsidRDefault="00B717A8">
            <w:pPr>
              <w:widowControl w:val="0"/>
              <w:jc w:val="both"/>
              <w:rPr>
                <w:szCs w:val="21"/>
              </w:rPr>
            </w:pPr>
            <w:r w:rsidRPr="00B717A8">
              <w:rPr>
                <w:rFonts w:hint="eastAsia"/>
                <w:szCs w:val="21"/>
              </w:rPr>
              <w:t>第八届董事会第二十二次会议</w:t>
            </w:r>
          </w:p>
        </w:tc>
        <w:tc>
          <w:tcPr>
            <w:tcW w:w="633" w:type="pct"/>
          </w:tcPr>
          <w:p w14:paraId="2246B808" w14:textId="77777777" w:rsidR="00916F15" w:rsidRDefault="00B717A8">
            <w:pPr>
              <w:widowControl w:val="0"/>
              <w:jc w:val="both"/>
              <w:rPr>
                <w:szCs w:val="21"/>
              </w:rPr>
            </w:pPr>
            <w:r w:rsidRPr="00B717A8">
              <w:rPr>
                <w:szCs w:val="21"/>
              </w:rPr>
              <w:t>2023年8月28日</w:t>
            </w:r>
          </w:p>
        </w:tc>
        <w:tc>
          <w:tcPr>
            <w:tcW w:w="3419" w:type="pct"/>
          </w:tcPr>
          <w:p w14:paraId="0E0EE25A" w14:textId="77777777" w:rsidR="00916F15" w:rsidRDefault="00B717A8">
            <w:pPr>
              <w:widowControl w:val="0"/>
              <w:jc w:val="both"/>
              <w:rPr>
                <w:szCs w:val="21"/>
              </w:rPr>
            </w:pPr>
            <w:r w:rsidRPr="00B717A8">
              <w:rPr>
                <w:rFonts w:hint="eastAsia"/>
                <w:szCs w:val="21"/>
              </w:rPr>
              <w:t>审议通过《关于</w:t>
            </w:r>
            <w:r w:rsidRPr="00B717A8">
              <w:rPr>
                <w:szCs w:val="21"/>
              </w:rPr>
              <w:t>2023年半年度报告及其摘要的议案》。</w:t>
            </w:r>
          </w:p>
        </w:tc>
      </w:tr>
      <w:tr w:rsidR="00916F15" w14:paraId="2B74EA96" w14:textId="77777777" w:rsidTr="00571C2B">
        <w:trPr>
          <w:trHeight w:val="195"/>
        </w:trPr>
        <w:tc>
          <w:tcPr>
            <w:tcW w:w="948" w:type="pct"/>
          </w:tcPr>
          <w:p w14:paraId="7B1AED56" w14:textId="77777777" w:rsidR="00916F15" w:rsidRPr="00916F15" w:rsidRDefault="00B717A8">
            <w:pPr>
              <w:widowControl w:val="0"/>
              <w:jc w:val="both"/>
              <w:rPr>
                <w:szCs w:val="21"/>
              </w:rPr>
            </w:pPr>
            <w:r w:rsidRPr="00B717A8">
              <w:rPr>
                <w:rFonts w:hint="eastAsia"/>
                <w:szCs w:val="21"/>
              </w:rPr>
              <w:t>第八届董事会第二十三次会议</w:t>
            </w:r>
          </w:p>
        </w:tc>
        <w:tc>
          <w:tcPr>
            <w:tcW w:w="633" w:type="pct"/>
          </w:tcPr>
          <w:p w14:paraId="530FE4EB" w14:textId="77777777" w:rsidR="00916F15" w:rsidRDefault="00B717A8">
            <w:pPr>
              <w:widowControl w:val="0"/>
              <w:jc w:val="both"/>
              <w:rPr>
                <w:szCs w:val="21"/>
              </w:rPr>
            </w:pPr>
            <w:r w:rsidRPr="00B717A8">
              <w:rPr>
                <w:szCs w:val="21"/>
              </w:rPr>
              <w:t>2023年10月26日</w:t>
            </w:r>
          </w:p>
        </w:tc>
        <w:tc>
          <w:tcPr>
            <w:tcW w:w="3419" w:type="pct"/>
          </w:tcPr>
          <w:p w14:paraId="23CDDBC5" w14:textId="77777777" w:rsidR="00916F15" w:rsidRDefault="00B717A8">
            <w:pPr>
              <w:widowControl w:val="0"/>
              <w:jc w:val="both"/>
              <w:rPr>
                <w:szCs w:val="21"/>
              </w:rPr>
            </w:pPr>
            <w:r w:rsidRPr="00B717A8">
              <w:rPr>
                <w:rFonts w:hint="eastAsia"/>
                <w:szCs w:val="21"/>
              </w:rPr>
              <w:t>审议通过《关于</w:t>
            </w:r>
            <w:r w:rsidRPr="00B717A8">
              <w:rPr>
                <w:szCs w:val="21"/>
              </w:rPr>
              <w:t>2023年第三季度报告的议案》</w:t>
            </w:r>
            <w:r>
              <w:rPr>
                <w:rFonts w:hint="eastAsia"/>
                <w:szCs w:val="21"/>
              </w:rPr>
              <w:t>、</w:t>
            </w:r>
            <w:r w:rsidRPr="00B717A8">
              <w:rPr>
                <w:rFonts w:hint="eastAsia"/>
                <w:szCs w:val="21"/>
              </w:rPr>
              <w:t>《关于修改</w:t>
            </w:r>
            <w:r w:rsidRPr="00B717A8">
              <w:rPr>
                <w:szCs w:val="21"/>
              </w:rPr>
              <w:t>&lt;公司章程&gt;的议案》</w:t>
            </w:r>
            <w:r>
              <w:rPr>
                <w:rFonts w:hint="eastAsia"/>
                <w:szCs w:val="21"/>
              </w:rPr>
              <w:t>、</w:t>
            </w:r>
            <w:r w:rsidRPr="00B717A8">
              <w:rPr>
                <w:rFonts w:hint="eastAsia"/>
                <w:szCs w:val="21"/>
              </w:rPr>
              <w:t>《关于修改&lt;公司董事会议事规则&gt;的议案》、《关于修改&lt;公司独立董事工作制度&gt;的议案》、《关于修改&lt;控股子公司管理办法&gt;的议案》、《关于召开2023年第一次临时股东大会的议案》。</w:t>
            </w:r>
          </w:p>
        </w:tc>
      </w:tr>
      <w:tr w:rsidR="00916F15" w14:paraId="15ABE1CA" w14:textId="77777777" w:rsidTr="00571C2B">
        <w:trPr>
          <w:trHeight w:val="195"/>
        </w:trPr>
        <w:tc>
          <w:tcPr>
            <w:tcW w:w="948" w:type="pct"/>
          </w:tcPr>
          <w:p w14:paraId="3F58440D" w14:textId="77777777" w:rsidR="00916F15" w:rsidRPr="00916F15" w:rsidRDefault="00B717A8">
            <w:pPr>
              <w:widowControl w:val="0"/>
              <w:jc w:val="both"/>
              <w:rPr>
                <w:szCs w:val="21"/>
              </w:rPr>
            </w:pPr>
            <w:r w:rsidRPr="00B717A8">
              <w:rPr>
                <w:rFonts w:hint="eastAsia"/>
                <w:szCs w:val="21"/>
              </w:rPr>
              <w:t>第八届董事会第二十四次会议</w:t>
            </w:r>
          </w:p>
        </w:tc>
        <w:tc>
          <w:tcPr>
            <w:tcW w:w="633" w:type="pct"/>
          </w:tcPr>
          <w:p w14:paraId="38376C1B" w14:textId="77777777" w:rsidR="00916F15" w:rsidRDefault="00B717A8">
            <w:pPr>
              <w:widowControl w:val="0"/>
              <w:jc w:val="both"/>
              <w:rPr>
                <w:szCs w:val="21"/>
              </w:rPr>
            </w:pPr>
            <w:r w:rsidRPr="00B717A8">
              <w:rPr>
                <w:szCs w:val="21"/>
              </w:rPr>
              <w:t>2023年11月29日</w:t>
            </w:r>
          </w:p>
        </w:tc>
        <w:tc>
          <w:tcPr>
            <w:tcW w:w="3419" w:type="pct"/>
          </w:tcPr>
          <w:p w14:paraId="413B294A" w14:textId="77777777" w:rsidR="00916F15" w:rsidRDefault="00B717A8">
            <w:pPr>
              <w:widowControl w:val="0"/>
              <w:jc w:val="both"/>
              <w:rPr>
                <w:szCs w:val="21"/>
              </w:rPr>
            </w:pPr>
            <w:r w:rsidRPr="00B717A8">
              <w:rPr>
                <w:rFonts w:hint="eastAsia"/>
                <w:szCs w:val="21"/>
              </w:rPr>
              <w:t>审议通过《关于聘任公司高级管理人员的议案》</w:t>
            </w:r>
            <w:r>
              <w:rPr>
                <w:rFonts w:hint="eastAsia"/>
                <w:szCs w:val="21"/>
              </w:rPr>
              <w:t>。</w:t>
            </w:r>
          </w:p>
        </w:tc>
      </w:tr>
      <w:tr w:rsidR="00F750D0" w14:paraId="0B686BE3" w14:textId="77777777" w:rsidTr="00571C2B">
        <w:trPr>
          <w:trHeight w:val="195"/>
        </w:trPr>
        <w:tc>
          <w:tcPr>
            <w:tcW w:w="948" w:type="pct"/>
          </w:tcPr>
          <w:p w14:paraId="7E01B70E" w14:textId="77777777" w:rsidR="00F750D0" w:rsidRDefault="00B717A8">
            <w:pPr>
              <w:widowControl w:val="0"/>
              <w:jc w:val="both"/>
              <w:rPr>
                <w:szCs w:val="21"/>
              </w:rPr>
            </w:pPr>
            <w:r w:rsidRPr="00B717A8">
              <w:rPr>
                <w:rFonts w:hint="eastAsia"/>
                <w:szCs w:val="21"/>
              </w:rPr>
              <w:t>第八届董事会第二十五次会议</w:t>
            </w:r>
          </w:p>
        </w:tc>
        <w:tc>
          <w:tcPr>
            <w:tcW w:w="633" w:type="pct"/>
          </w:tcPr>
          <w:p w14:paraId="22D88887" w14:textId="77777777" w:rsidR="00F750D0" w:rsidRDefault="00B717A8">
            <w:pPr>
              <w:widowControl w:val="0"/>
              <w:jc w:val="both"/>
              <w:rPr>
                <w:szCs w:val="21"/>
              </w:rPr>
            </w:pPr>
            <w:r w:rsidRPr="00B717A8">
              <w:rPr>
                <w:szCs w:val="21"/>
              </w:rPr>
              <w:t>2023年12月28日</w:t>
            </w:r>
          </w:p>
        </w:tc>
        <w:tc>
          <w:tcPr>
            <w:tcW w:w="3419" w:type="pct"/>
          </w:tcPr>
          <w:p w14:paraId="67FA6102" w14:textId="77777777" w:rsidR="00F750D0" w:rsidRDefault="00B717A8">
            <w:pPr>
              <w:widowControl w:val="0"/>
              <w:jc w:val="both"/>
              <w:rPr>
                <w:szCs w:val="21"/>
              </w:rPr>
            </w:pPr>
            <w:r w:rsidRPr="00B717A8">
              <w:rPr>
                <w:rFonts w:hint="eastAsia"/>
                <w:szCs w:val="21"/>
              </w:rPr>
              <w:t>审议通过《关于重庆珞璜港务有限公司、重庆果园集装箱码头有限公司报废部分固定资产的议案》</w:t>
            </w:r>
            <w:r>
              <w:rPr>
                <w:rFonts w:hint="eastAsia"/>
                <w:szCs w:val="21"/>
              </w:rPr>
              <w:t>。</w:t>
            </w:r>
          </w:p>
        </w:tc>
      </w:tr>
      <w:bookmarkEnd w:id="48"/>
    </w:tbl>
    <w:p w14:paraId="4B03B096" w14:textId="77777777" w:rsidR="00F750D0" w:rsidRDefault="00F750D0">
      <w:pPr>
        <w:rPr>
          <w:szCs w:val="21"/>
        </w:rPr>
      </w:pPr>
    </w:p>
    <w:p w14:paraId="679A3BF0" w14:textId="77777777" w:rsidR="00F750D0" w:rsidRDefault="00EA0B3E" w:rsidP="00B009F5">
      <w:pPr>
        <w:pStyle w:val="2"/>
        <w:numPr>
          <w:ilvl w:val="0"/>
          <w:numId w:val="30"/>
        </w:numPr>
      </w:pPr>
      <w:r>
        <w:t>董事履行职责情况</w:t>
      </w:r>
    </w:p>
    <w:p w14:paraId="22FA510A" w14:textId="77777777" w:rsidR="00F750D0" w:rsidRDefault="00EA0B3E" w:rsidP="00B009F5">
      <w:pPr>
        <w:pStyle w:val="3"/>
        <w:numPr>
          <w:ilvl w:val="0"/>
          <w:numId w:val="31"/>
        </w:numPr>
      </w:pPr>
      <w:r>
        <w:t>董事参加董事会和股东大会的情况</w:t>
      </w:r>
    </w:p>
    <w:tbl>
      <w:tblPr>
        <w:tblStyle w:val="a7"/>
        <w:tblW w:w="5000" w:type="pct"/>
        <w:tblLook w:val="04A0" w:firstRow="1" w:lastRow="0" w:firstColumn="1" w:lastColumn="0" w:noHBand="0" w:noVBand="1"/>
      </w:tblPr>
      <w:tblGrid>
        <w:gridCol w:w="957"/>
        <w:gridCol w:w="826"/>
        <w:gridCol w:w="1071"/>
        <w:gridCol w:w="831"/>
        <w:gridCol w:w="944"/>
        <w:gridCol w:w="882"/>
        <w:gridCol w:w="824"/>
        <w:gridCol w:w="1260"/>
        <w:gridCol w:w="1228"/>
      </w:tblGrid>
      <w:tr w:rsidR="00F750D0" w14:paraId="65525C10" w14:textId="77777777" w:rsidTr="005D171F">
        <w:trPr>
          <w:trHeight w:val="561"/>
        </w:trPr>
        <w:sdt>
          <w:sdtPr>
            <w:tag w:val="_PLD_fdf987702b2e46a4aaa1e3f20787a76c"/>
            <w:id w:val="-1525629487"/>
          </w:sdtPr>
          <w:sdtEndPr/>
          <w:sdtContent>
            <w:tc>
              <w:tcPr>
                <w:tcW w:w="542" w:type="pct"/>
                <w:vMerge w:val="restart"/>
                <w:vAlign w:val="center"/>
              </w:tcPr>
              <w:p w14:paraId="7803A0DB" w14:textId="77777777" w:rsidR="00F750D0" w:rsidRDefault="00EA0B3E">
                <w:pPr>
                  <w:jc w:val="center"/>
                  <w:rPr>
                    <w:szCs w:val="21"/>
                  </w:rPr>
                </w:pPr>
                <w:r>
                  <w:rPr>
                    <w:rFonts w:hint="eastAsia"/>
                    <w:szCs w:val="21"/>
                  </w:rPr>
                  <w:t>董事</w:t>
                </w:r>
              </w:p>
              <w:p w14:paraId="3E3EE28D" w14:textId="77777777" w:rsidR="00F750D0" w:rsidRDefault="00EA0B3E">
                <w:pPr>
                  <w:jc w:val="center"/>
                  <w:rPr>
                    <w:szCs w:val="21"/>
                  </w:rPr>
                </w:pPr>
                <w:r>
                  <w:rPr>
                    <w:rFonts w:hint="eastAsia"/>
                    <w:szCs w:val="21"/>
                  </w:rPr>
                  <w:t>姓名</w:t>
                </w:r>
              </w:p>
            </w:tc>
          </w:sdtContent>
        </w:sdt>
        <w:sdt>
          <w:sdtPr>
            <w:tag w:val="_PLD_8c944f740a3a4784938038ab19e3a6ed"/>
            <w:id w:val="1843117457"/>
          </w:sdtPr>
          <w:sdtEndPr/>
          <w:sdtContent>
            <w:tc>
              <w:tcPr>
                <w:tcW w:w="468" w:type="pct"/>
                <w:vMerge w:val="restart"/>
                <w:vAlign w:val="center"/>
              </w:tcPr>
              <w:p w14:paraId="0D8611C5" w14:textId="77777777" w:rsidR="00F750D0" w:rsidRDefault="00EA0B3E">
                <w:pPr>
                  <w:jc w:val="center"/>
                  <w:rPr>
                    <w:szCs w:val="21"/>
                  </w:rPr>
                </w:pPr>
                <w:r>
                  <w:rPr>
                    <w:szCs w:val="21"/>
                  </w:rPr>
                  <w:t>是否独立董事</w:t>
                </w:r>
              </w:p>
            </w:tc>
          </w:sdtContent>
        </w:sdt>
        <w:sdt>
          <w:sdtPr>
            <w:tag w:val="_PLD_41002b55426142459adadb76d790d586"/>
            <w:id w:val="-1086908577"/>
          </w:sdtPr>
          <w:sdtEndPr/>
          <w:sdtContent>
            <w:tc>
              <w:tcPr>
                <w:tcW w:w="3294" w:type="pct"/>
                <w:gridSpan w:val="6"/>
                <w:vAlign w:val="center"/>
              </w:tcPr>
              <w:p w14:paraId="6B645E2C" w14:textId="77777777" w:rsidR="00F750D0" w:rsidRDefault="00EA0B3E">
                <w:pPr>
                  <w:jc w:val="center"/>
                  <w:rPr>
                    <w:szCs w:val="21"/>
                  </w:rPr>
                </w:pPr>
                <w:r>
                  <w:rPr>
                    <w:szCs w:val="21"/>
                  </w:rPr>
                  <w:t>参加董事会情况</w:t>
                </w:r>
              </w:p>
            </w:tc>
          </w:sdtContent>
        </w:sdt>
        <w:sdt>
          <w:sdtPr>
            <w:tag w:val="_PLD_a86ab0ba65874193bf46821cd6a13f4f"/>
            <w:id w:val="-752583300"/>
          </w:sdtPr>
          <w:sdtEndPr/>
          <w:sdtContent>
            <w:tc>
              <w:tcPr>
                <w:tcW w:w="697" w:type="pct"/>
                <w:vAlign w:val="center"/>
              </w:tcPr>
              <w:p w14:paraId="047DB340" w14:textId="77777777" w:rsidR="00F750D0" w:rsidRDefault="00EA0B3E">
                <w:pPr>
                  <w:jc w:val="center"/>
                  <w:rPr>
                    <w:szCs w:val="21"/>
                  </w:rPr>
                </w:pPr>
                <w:r>
                  <w:rPr>
                    <w:szCs w:val="21"/>
                  </w:rPr>
                  <w:t>参加股东大会情况</w:t>
                </w:r>
              </w:p>
            </w:tc>
          </w:sdtContent>
        </w:sdt>
      </w:tr>
      <w:tr w:rsidR="00F750D0" w14:paraId="187B3760" w14:textId="77777777" w:rsidTr="005D171F">
        <w:trPr>
          <w:trHeight w:val="120"/>
        </w:trPr>
        <w:tc>
          <w:tcPr>
            <w:tcW w:w="542" w:type="pct"/>
            <w:vMerge/>
          </w:tcPr>
          <w:p w14:paraId="23A2CC66" w14:textId="77777777" w:rsidR="00F750D0" w:rsidRDefault="00F750D0">
            <w:pPr>
              <w:jc w:val="center"/>
              <w:rPr>
                <w:szCs w:val="21"/>
              </w:rPr>
            </w:pPr>
          </w:p>
        </w:tc>
        <w:tc>
          <w:tcPr>
            <w:tcW w:w="468" w:type="pct"/>
            <w:vMerge/>
          </w:tcPr>
          <w:p w14:paraId="37881ED3" w14:textId="77777777" w:rsidR="00F750D0" w:rsidRDefault="00F750D0">
            <w:pPr>
              <w:jc w:val="center"/>
              <w:rPr>
                <w:szCs w:val="21"/>
              </w:rPr>
            </w:pPr>
          </w:p>
        </w:tc>
        <w:sdt>
          <w:sdtPr>
            <w:tag w:val="_PLD_1be3bc3a3d894e22b017b70a7c691233"/>
            <w:id w:val="1212233952"/>
          </w:sdtPr>
          <w:sdtEndPr/>
          <w:sdtContent>
            <w:tc>
              <w:tcPr>
                <w:tcW w:w="607" w:type="pct"/>
                <w:vAlign w:val="center"/>
              </w:tcPr>
              <w:p w14:paraId="7C136036" w14:textId="77777777" w:rsidR="00F750D0" w:rsidRDefault="00EA0B3E">
                <w:pPr>
                  <w:jc w:val="center"/>
                  <w:rPr>
                    <w:szCs w:val="21"/>
                  </w:rPr>
                </w:pPr>
                <w:r>
                  <w:rPr>
                    <w:szCs w:val="21"/>
                  </w:rPr>
                  <w:t>本年应参加董事会次数</w:t>
                </w:r>
              </w:p>
            </w:tc>
          </w:sdtContent>
        </w:sdt>
        <w:sdt>
          <w:sdtPr>
            <w:tag w:val="_PLD_3e45fc9802f241cb8e17735983417e9b"/>
            <w:id w:val="1149642058"/>
          </w:sdtPr>
          <w:sdtEndPr/>
          <w:sdtContent>
            <w:tc>
              <w:tcPr>
                <w:tcW w:w="471" w:type="pct"/>
                <w:vAlign w:val="center"/>
              </w:tcPr>
              <w:p w14:paraId="0E5EF679" w14:textId="77777777" w:rsidR="00F750D0" w:rsidRDefault="00EA0B3E">
                <w:pPr>
                  <w:jc w:val="center"/>
                  <w:rPr>
                    <w:szCs w:val="21"/>
                  </w:rPr>
                </w:pPr>
                <w:r>
                  <w:rPr>
                    <w:szCs w:val="21"/>
                  </w:rPr>
                  <w:t>亲自出席次数</w:t>
                </w:r>
              </w:p>
            </w:tc>
          </w:sdtContent>
        </w:sdt>
        <w:sdt>
          <w:sdtPr>
            <w:tag w:val="_PLD_5b2f1e699fe34def868fe8b765d768ba"/>
            <w:id w:val="-847793892"/>
          </w:sdtPr>
          <w:sdtEndPr/>
          <w:sdtContent>
            <w:tc>
              <w:tcPr>
                <w:tcW w:w="535" w:type="pct"/>
                <w:vAlign w:val="center"/>
              </w:tcPr>
              <w:p w14:paraId="6C22475C" w14:textId="77777777" w:rsidR="00F750D0" w:rsidRDefault="00EA0B3E">
                <w:pPr>
                  <w:jc w:val="center"/>
                  <w:rPr>
                    <w:szCs w:val="21"/>
                  </w:rPr>
                </w:pPr>
                <w:r>
                  <w:rPr>
                    <w:szCs w:val="21"/>
                  </w:rPr>
                  <w:t>以通讯方式参加次数</w:t>
                </w:r>
              </w:p>
            </w:tc>
          </w:sdtContent>
        </w:sdt>
        <w:sdt>
          <w:sdtPr>
            <w:tag w:val="_PLD_981a0cb863d94703a5482c1ca67d4cb5"/>
            <w:id w:val="-712106119"/>
          </w:sdtPr>
          <w:sdtEndPr/>
          <w:sdtContent>
            <w:tc>
              <w:tcPr>
                <w:tcW w:w="500" w:type="pct"/>
                <w:vAlign w:val="center"/>
              </w:tcPr>
              <w:p w14:paraId="7A189898" w14:textId="77777777" w:rsidR="00F750D0" w:rsidRDefault="00EA0B3E">
                <w:pPr>
                  <w:jc w:val="center"/>
                  <w:rPr>
                    <w:szCs w:val="21"/>
                  </w:rPr>
                </w:pPr>
                <w:r>
                  <w:rPr>
                    <w:szCs w:val="21"/>
                  </w:rPr>
                  <w:t>委托出席次数</w:t>
                </w:r>
              </w:p>
            </w:tc>
          </w:sdtContent>
        </w:sdt>
        <w:sdt>
          <w:sdtPr>
            <w:tag w:val="_PLD_e955143b8973461bb11aa6e64e6bb542"/>
            <w:id w:val="-1091389246"/>
          </w:sdtPr>
          <w:sdtEndPr/>
          <w:sdtContent>
            <w:tc>
              <w:tcPr>
                <w:tcW w:w="467" w:type="pct"/>
                <w:vAlign w:val="center"/>
              </w:tcPr>
              <w:p w14:paraId="1CA2E8F2" w14:textId="77777777" w:rsidR="00F750D0" w:rsidRDefault="00EA0B3E">
                <w:pPr>
                  <w:jc w:val="center"/>
                  <w:rPr>
                    <w:szCs w:val="21"/>
                  </w:rPr>
                </w:pPr>
                <w:r>
                  <w:rPr>
                    <w:szCs w:val="21"/>
                  </w:rPr>
                  <w:t>缺席</w:t>
                </w:r>
              </w:p>
              <w:p w14:paraId="30CF4AC8" w14:textId="77777777" w:rsidR="00F750D0" w:rsidRDefault="00EA0B3E">
                <w:pPr>
                  <w:jc w:val="center"/>
                  <w:rPr>
                    <w:szCs w:val="21"/>
                  </w:rPr>
                </w:pPr>
                <w:r>
                  <w:rPr>
                    <w:szCs w:val="21"/>
                  </w:rPr>
                  <w:t>次数</w:t>
                </w:r>
              </w:p>
            </w:tc>
          </w:sdtContent>
        </w:sdt>
        <w:sdt>
          <w:sdtPr>
            <w:tag w:val="_PLD_c94de7a455d94af5b8ffe4cc736c4b46"/>
            <w:id w:val="1482192727"/>
          </w:sdtPr>
          <w:sdtEndPr/>
          <w:sdtContent>
            <w:tc>
              <w:tcPr>
                <w:tcW w:w="714" w:type="pct"/>
                <w:vAlign w:val="center"/>
              </w:tcPr>
              <w:p w14:paraId="1B749D58" w14:textId="77777777" w:rsidR="00F750D0" w:rsidRDefault="00EA0B3E">
                <w:pPr>
                  <w:jc w:val="center"/>
                  <w:rPr>
                    <w:szCs w:val="21"/>
                  </w:rPr>
                </w:pPr>
                <w:r>
                  <w:rPr>
                    <w:szCs w:val="21"/>
                  </w:rPr>
                  <w:t>是否连续两次未亲自参加会议</w:t>
                </w:r>
              </w:p>
            </w:tc>
          </w:sdtContent>
        </w:sdt>
        <w:sdt>
          <w:sdtPr>
            <w:tag w:val="_PLD_7f17c2a5ff9540709fafff9460b0756d"/>
            <w:id w:val="-1734537548"/>
          </w:sdtPr>
          <w:sdtEndPr/>
          <w:sdtContent>
            <w:tc>
              <w:tcPr>
                <w:tcW w:w="697" w:type="pct"/>
                <w:vAlign w:val="center"/>
              </w:tcPr>
              <w:p w14:paraId="63C505C5" w14:textId="77777777" w:rsidR="00F750D0" w:rsidRDefault="00EA0B3E">
                <w:pPr>
                  <w:jc w:val="center"/>
                  <w:rPr>
                    <w:b/>
                    <w:szCs w:val="21"/>
                  </w:rPr>
                </w:pPr>
                <w:r>
                  <w:rPr>
                    <w:szCs w:val="21"/>
                  </w:rPr>
                  <w:t>出席股东大会的次数</w:t>
                </w:r>
              </w:p>
            </w:tc>
          </w:sdtContent>
        </w:sdt>
      </w:tr>
      <w:tr w:rsidR="00F750D0" w14:paraId="29843E91" w14:textId="77777777" w:rsidTr="005D171F">
        <w:trPr>
          <w:trHeight w:val="77"/>
        </w:trPr>
        <w:tc>
          <w:tcPr>
            <w:tcW w:w="542" w:type="pct"/>
          </w:tcPr>
          <w:p w14:paraId="4A082B6D" w14:textId="77777777" w:rsidR="00F750D0" w:rsidRDefault="0032432A">
            <w:pPr>
              <w:rPr>
                <w:szCs w:val="21"/>
              </w:rPr>
            </w:pPr>
            <w:r>
              <w:rPr>
                <w:rFonts w:hint="eastAsia"/>
                <w:szCs w:val="21"/>
              </w:rPr>
              <w:t>屈宏</w:t>
            </w:r>
          </w:p>
        </w:tc>
        <w:sdt>
          <w:sdtPr>
            <w:rPr>
              <w:rFonts w:hint="eastAsia"/>
              <w:szCs w:val="21"/>
            </w:rPr>
            <w:alias w:val="董事参加董事会的出席情况明细-是否独立董事"/>
            <w:tag w:val="_GBC_8f65cf2d483747a58ee92c8a36ee6375"/>
            <w:id w:val="1394548250"/>
            <w:comboBox>
              <w:listItem w:displayText="是" w:value="true"/>
              <w:listItem w:displayText="否" w:value="false"/>
            </w:comboBox>
          </w:sdtPr>
          <w:sdtEndPr/>
          <w:sdtContent>
            <w:tc>
              <w:tcPr>
                <w:tcW w:w="468" w:type="pct"/>
              </w:tcPr>
              <w:p w14:paraId="3676CE5D" w14:textId="77777777" w:rsidR="00F750D0" w:rsidRDefault="0032432A">
                <w:pPr>
                  <w:rPr>
                    <w:szCs w:val="21"/>
                  </w:rPr>
                </w:pPr>
                <w:r>
                  <w:rPr>
                    <w:rFonts w:hint="eastAsia"/>
                    <w:szCs w:val="21"/>
                  </w:rPr>
                  <w:t>否</w:t>
                </w:r>
              </w:p>
            </w:tc>
          </w:sdtContent>
        </w:sdt>
        <w:tc>
          <w:tcPr>
            <w:tcW w:w="607" w:type="pct"/>
          </w:tcPr>
          <w:p w14:paraId="06D7907E" w14:textId="77777777" w:rsidR="00F750D0" w:rsidRDefault="0032432A">
            <w:pPr>
              <w:jc w:val="right"/>
              <w:rPr>
                <w:szCs w:val="21"/>
              </w:rPr>
            </w:pPr>
            <w:r>
              <w:rPr>
                <w:rFonts w:hint="eastAsia"/>
                <w:szCs w:val="21"/>
              </w:rPr>
              <w:t>7</w:t>
            </w:r>
          </w:p>
        </w:tc>
        <w:tc>
          <w:tcPr>
            <w:tcW w:w="471" w:type="pct"/>
          </w:tcPr>
          <w:p w14:paraId="16CEE8EC" w14:textId="77777777" w:rsidR="00F750D0" w:rsidRDefault="0032432A">
            <w:pPr>
              <w:jc w:val="right"/>
              <w:rPr>
                <w:szCs w:val="21"/>
              </w:rPr>
            </w:pPr>
            <w:r>
              <w:rPr>
                <w:rFonts w:hint="eastAsia"/>
                <w:szCs w:val="21"/>
              </w:rPr>
              <w:t>7</w:t>
            </w:r>
          </w:p>
        </w:tc>
        <w:tc>
          <w:tcPr>
            <w:tcW w:w="535" w:type="pct"/>
          </w:tcPr>
          <w:p w14:paraId="1ACA7396" w14:textId="77777777" w:rsidR="00F750D0" w:rsidRDefault="0032432A">
            <w:pPr>
              <w:jc w:val="right"/>
              <w:rPr>
                <w:szCs w:val="21"/>
              </w:rPr>
            </w:pPr>
            <w:r>
              <w:rPr>
                <w:rFonts w:hint="eastAsia"/>
                <w:szCs w:val="21"/>
              </w:rPr>
              <w:t>7</w:t>
            </w:r>
          </w:p>
        </w:tc>
        <w:tc>
          <w:tcPr>
            <w:tcW w:w="500" w:type="pct"/>
          </w:tcPr>
          <w:p w14:paraId="63C110C4" w14:textId="77777777" w:rsidR="00F750D0" w:rsidRDefault="005D171F">
            <w:pPr>
              <w:jc w:val="right"/>
              <w:rPr>
                <w:szCs w:val="21"/>
              </w:rPr>
            </w:pPr>
            <w:r>
              <w:rPr>
                <w:rFonts w:hint="eastAsia"/>
                <w:szCs w:val="21"/>
              </w:rPr>
              <w:t>0</w:t>
            </w:r>
          </w:p>
        </w:tc>
        <w:tc>
          <w:tcPr>
            <w:tcW w:w="467" w:type="pct"/>
          </w:tcPr>
          <w:p w14:paraId="00AD0FCA" w14:textId="77777777" w:rsidR="00F750D0" w:rsidRDefault="005D171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656726281"/>
            <w:comboBox>
              <w:listItem w:displayText="是" w:value="true"/>
              <w:listItem w:displayText="否" w:value="false"/>
            </w:comboBox>
          </w:sdtPr>
          <w:sdtEndPr/>
          <w:sdtContent>
            <w:tc>
              <w:tcPr>
                <w:tcW w:w="714" w:type="pct"/>
              </w:tcPr>
              <w:p w14:paraId="0A437108" w14:textId="77777777" w:rsidR="00F750D0" w:rsidRDefault="005D171F">
                <w:pPr>
                  <w:rPr>
                    <w:szCs w:val="21"/>
                  </w:rPr>
                </w:pPr>
                <w:r>
                  <w:rPr>
                    <w:rFonts w:hint="eastAsia"/>
                    <w:szCs w:val="21"/>
                  </w:rPr>
                  <w:t>否</w:t>
                </w:r>
              </w:p>
            </w:tc>
          </w:sdtContent>
        </w:sdt>
        <w:tc>
          <w:tcPr>
            <w:tcW w:w="697" w:type="pct"/>
          </w:tcPr>
          <w:p w14:paraId="5853FFAC" w14:textId="77777777" w:rsidR="00F750D0" w:rsidRDefault="005D171F">
            <w:pPr>
              <w:jc w:val="right"/>
              <w:rPr>
                <w:szCs w:val="21"/>
              </w:rPr>
            </w:pPr>
            <w:r>
              <w:rPr>
                <w:rFonts w:hint="eastAsia"/>
                <w:szCs w:val="21"/>
              </w:rPr>
              <w:t>2</w:t>
            </w:r>
          </w:p>
        </w:tc>
      </w:tr>
      <w:tr w:rsidR="005D171F" w14:paraId="32EB16A0" w14:textId="77777777" w:rsidTr="005D171F">
        <w:trPr>
          <w:trHeight w:val="77"/>
        </w:trPr>
        <w:tc>
          <w:tcPr>
            <w:tcW w:w="542" w:type="pct"/>
          </w:tcPr>
          <w:p w14:paraId="51611100" w14:textId="77777777" w:rsidR="005D171F" w:rsidRDefault="005D171F" w:rsidP="005D171F">
            <w:pPr>
              <w:rPr>
                <w:szCs w:val="21"/>
              </w:rPr>
            </w:pPr>
            <w:r>
              <w:rPr>
                <w:rFonts w:hint="eastAsia"/>
                <w:szCs w:val="21"/>
              </w:rPr>
              <w:t>刘世斌</w:t>
            </w:r>
          </w:p>
        </w:tc>
        <w:tc>
          <w:tcPr>
            <w:tcW w:w="468" w:type="pct"/>
          </w:tcPr>
          <w:p w14:paraId="13D5FC0D" w14:textId="77777777" w:rsidR="005D171F" w:rsidRDefault="005D171F" w:rsidP="005D171F">
            <w:pPr>
              <w:rPr>
                <w:szCs w:val="21"/>
              </w:rPr>
            </w:pPr>
            <w:r w:rsidRPr="0032432A">
              <w:rPr>
                <w:rFonts w:hint="eastAsia"/>
                <w:szCs w:val="21"/>
              </w:rPr>
              <w:t>否</w:t>
            </w:r>
          </w:p>
        </w:tc>
        <w:tc>
          <w:tcPr>
            <w:tcW w:w="607" w:type="pct"/>
          </w:tcPr>
          <w:p w14:paraId="13334A67" w14:textId="77777777" w:rsidR="005D171F" w:rsidRDefault="005D171F" w:rsidP="005D171F">
            <w:pPr>
              <w:jc w:val="right"/>
              <w:rPr>
                <w:szCs w:val="21"/>
              </w:rPr>
            </w:pPr>
            <w:r>
              <w:rPr>
                <w:rFonts w:hint="eastAsia"/>
                <w:szCs w:val="21"/>
              </w:rPr>
              <w:t>7</w:t>
            </w:r>
          </w:p>
        </w:tc>
        <w:tc>
          <w:tcPr>
            <w:tcW w:w="471" w:type="pct"/>
          </w:tcPr>
          <w:p w14:paraId="31BA166E" w14:textId="77777777" w:rsidR="005D171F" w:rsidRDefault="005D171F" w:rsidP="005D171F">
            <w:pPr>
              <w:jc w:val="right"/>
              <w:rPr>
                <w:szCs w:val="21"/>
              </w:rPr>
            </w:pPr>
            <w:r>
              <w:rPr>
                <w:rFonts w:hint="eastAsia"/>
                <w:szCs w:val="21"/>
              </w:rPr>
              <w:t>7</w:t>
            </w:r>
          </w:p>
        </w:tc>
        <w:tc>
          <w:tcPr>
            <w:tcW w:w="535" w:type="pct"/>
          </w:tcPr>
          <w:p w14:paraId="4AFB389A" w14:textId="77777777" w:rsidR="005D171F" w:rsidRDefault="005D171F" w:rsidP="005D171F">
            <w:pPr>
              <w:jc w:val="right"/>
              <w:rPr>
                <w:szCs w:val="21"/>
              </w:rPr>
            </w:pPr>
            <w:r>
              <w:rPr>
                <w:rFonts w:hint="eastAsia"/>
                <w:szCs w:val="21"/>
              </w:rPr>
              <w:t>7</w:t>
            </w:r>
          </w:p>
        </w:tc>
        <w:tc>
          <w:tcPr>
            <w:tcW w:w="500" w:type="pct"/>
          </w:tcPr>
          <w:p w14:paraId="22B74018" w14:textId="77777777" w:rsidR="005D171F" w:rsidRDefault="005D171F" w:rsidP="005D171F">
            <w:pPr>
              <w:jc w:val="right"/>
              <w:rPr>
                <w:szCs w:val="21"/>
              </w:rPr>
            </w:pPr>
            <w:r>
              <w:rPr>
                <w:rFonts w:hint="eastAsia"/>
                <w:szCs w:val="21"/>
              </w:rPr>
              <w:t>0</w:t>
            </w:r>
          </w:p>
        </w:tc>
        <w:tc>
          <w:tcPr>
            <w:tcW w:w="467" w:type="pct"/>
          </w:tcPr>
          <w:p w14:paraId="6B228B85" w14:textId="77777777" w:rsidR="005D171F" w:rsidRDefault="005D171F" w:rsidP="005D171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2032797800"/>
            <w:comboBox>
              <w:listItem w:displayText="是" w:value="true"/>
              <w:listItem w:displayText="否" w:value="false"/>
            </w:comboBox>
          </w:sdtPr>
          <w:sdtEndPr/>
          <w:sdtContent>
            <w:tc>
              <w:tcPr>
                <w:tcW w:w="714" w:type="pct"/>
              </w:tcPr>
              <w:p w14:paraId="274F4D00" w14:textId="77777777" w:rsidR="005D171F" w:rsidRDefault="005D171F" w:rsidP="005D171F">
                <w:r w:rsidRPr="00AE1398">
                  <w:rPr>
                    <w:rFonts w:hint="eastAsia"/>
                    <w:szCs w:val="21"/>
                  </w:rPr>
                  <w:t>否</w:t>
                </w:r>
              </w:p>
            </w:tc>
          </w:sdtContent>
        </w:sdt>
        <w:tc>
          <w:tcPr>
            <w:tcW w:w="697" w:type="pct"/>
          </w:tcPr>
          <w:p w14:paraId="2849D131" w14:textId="77777777" w:rsidR="005D171F" w:rsidRDefault="005D171F" w:rsidP="005D171F">
            <w:pPr>
              <w:jc w:val="right"/>
              <w:rPr>
                <w:szCs w:val="21"/>
              </w:rPr>
            </w:pPr>
            <w:r>
              <w:rPr>
                <w:rFonts w:hint="eastAsia"/>
                <w:szCs w:val="21"/>
              </w:rPr>
              <w:t>2</w:t>
            </w:r>
          </w:p>
        </w:tc>
      </w:tr>
      <w:tr w:rsidR="005D171F" w14:paraId="0E31AE4B" w14:textId="77777777" w:rsidTr="005D171F">
        <w:trPr>
          <w:trHeight w:val="77"/>
        </w:trPr>
        <w:tc>
          <w:tcPr>
            <w:tcW w:w="542" w:type="pct"/>
          </w:tcPr>
          <w:p w14:paraId="7FCFB916" w14:textId="77777777" w:rsidR="005D171F" w:rsidRDefault="005D171F" w:rsidP="005D171F">
            <w:pPr>
              <w:rPr>
                <w:szCs w:val="21"/>
              </w:rPr>
            </w:pPr>
            <w:r>
              <w:rPr>
                <w:rFonts w:hint="eastAsia"/>
                <w:szCs w:val="21"/>
              </w:rPr>
              <w:t>吴仲全</w:t>
            </w:r>
          </w:p>
        </w:tc>
        <w:tc>
          <w:tcPr>
            <w:tcW w:w="468" w:type="pct"/>
          </w:tcPr>
          <w:p w14:paraId="5EFC6D56" w14:textId="77777777" w:rsidR="005D171F" w:rsidRDefault="005D171F" w:rsidP="005D171F">
            <w:pPr>
              <w:rPr>
                <w:szCs w:val="21"/>
              </w:rPr>
            </w:pPr>
            <w:r w:rsidRPr="0032432A">
              <w:rPr>
                <w:rFonts w:hint="eastAsia"/>
                <w:szCs w:val="21"/>
              </w:rPr>
              <w:t>否</w:t>
            </w:r>
          </w:p>
        </w:tc>
        <w:tc>
          <w:tcPr>
            <w:tcW w:w="607" w:type="pct"/>
          </w:tcPr>
          <w:p w14:paraId="14FB6F43" w14:textId="77777777" w:rsidR="005D171F" w:rsidRDefault="005D171F" w:rsidP="005D171F">
            <w:pPr>
              <w:jc w:val="right"/>
              <w:rPr>
                <w:szCs w:val="21"/>
              </w:rPr>
            </w:pPr>
            <w:r>
              <w:rPr>
                <w:rFonts w:hint="eastAsia"/>
                <w:szCs w:val="21"/>
              </w:rPr>
              <w:t>9</w:t>
            </w:r>
          </w:p>
        </w:tc>
        <w:tc>
          <w:tcPr>
            <w:tcW w:w="471" w:type="pct"/>
          </w:tcPr>
          <w:p w14:paraId="0CE809DA" w14:textId="77777777" w:rsidR="005D171F" w:rsidRDefault="005D171F" w:rsidP="005D171F">
            <w:pPr>
              <w:jc w:val="right"/>
              <w:rPr>
                <w:szCs w:val="21"/>
              </w:rPr>
            </w:pPr>
            <w:r>
              <w:rPr>
                <w:rFonts w:hint="eastAsia"/>
                <w:szCs w:val="21"/>
              </w:rPr>
              <w:t>9</w:t>
            </w:r>
          </w:p>
        </w:tc>
        <w:tc>
          <w:tcPr>
            <w:tcW w:w="535" w:type="pct"/>
          </w:tcPr>
          <w:p w14:paraId="3CCE9FA0" w14:textId="77777777" w:rsidR="005D171F" w:rsidRDefault="005D171F" w:rsidP="005D171F">
            <w:pPr>
              <w:jc w:val="right"/>
              <w:rPr>
                <w:szCs w:val="21"/>
              </w:rPr>
            </w:pPr>
            <w:r>
              <w:rPr>
                <w:rFonts w:hint="eastAsia"/>
                <w:szCs w:val="21"/>
              </w:rPr>
              <w:t>8</w:t>
            </w:r>
          </w:p>
        </w:tc>
        <w:tc>
          <w:tcPr>
            <w:tcW w:w="500" w:type="pct"/>
          </w:tcPr>
          <w:p w14:paraId="5DCE9623" w14:textId="77777777" w:rsidR="005D171F" w:rsidRDefault="005D171F" w:rsidP="005D171F">
            <w:pPr>
              <w:jc w:val="right"/>
              <w:rPr>
                <w:szCs w:val="21"/>
              </w:rPr>
            </w:pPr>
            <w:r>
              <w:rPr>
                <w:rFonts w:hint="eastAsia"/>
                <w:szCs w:val="21"/>
              </w:rPr>
              <w:t>0</w:t>
            </w:r>
          </w:p>
        </w:tc>
        <w:tc>
          <w:tcPr>
            <w:tcW w:w="467" w:type="pct"/>
          </w:tcPr>
          <w:p w14:paraId="5962B4D3" w14:textId="77777777" w:rsidR="005D171F" w:rsidRDefault="005D171F" w:rsidP="005D171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14453970"/>
            <w:comboBox>
              <w:listItem w:displayText="是" w:value="true"/>
              <w:listItem w:displayText="否" w:value="false"/>
            </w:comboBox>
          </w:sdtPr>
          <w:sdtEndPr/>
          <w:sdtContent>
            <w:tc>
              <w:tcPr>
                <w:tcW w:w="714" w:type="pct"/>
              </w:tcPr>
              <w:p w14:paraId="3ABFE303" w14:textId="77777777" w:rsidR="005D171F" w:rsidRDefault="005D171F" w:rsidP="005D171F">
                <w:r w:rsidRPr="00AE1398">
                  <w:rPr>
                    <w:rFonts w:hint="eastAsia"/>
                    <w:szCs w:val="21"/>
                  </w:rPr>
                  <w:t>否</w:t>
                </w:r>
              </w:p>
            </w:tc>
          </w:sdtContent>
        </w:sdt>
        <w:tc>
          <w:tcPr>
            <w:tcW w:w="697" w:type="pct"/>
          </w:tcPr>
          <w:p w14:paraId="6E74B431" w14:textId="77777777" w:rsidR="005D171F" w:rsidRDefault="005D171F" w:rsidP="005D171F">
            <w:pPr>
              <w:jc w:val="right"/>
              <w:rPr>
                <w:szCs w:val="21"/>
              </w:rPr>
            </w:pPr>
            <w:r>
              <w:rPr>
                <w:rFonts w:hint="eastAsia"/>
                <w:szCs w:val="21"/>
              </w:rPr>
              <w:t>1</w:t>
            </w:r>
          </w:p>
        </w:tc>
      </w:tr>
      <w:tr w:rsidR="005D171F" w14:paraId="24A82404" w14:textId="77777777" w:rsidTr="005D171F">
        <w:trPr>
          <w:trHeight w:val="77"/>
        </w:trPr>
        <w:tc>
          <w:tcPr>
            <w:tcW w:w="542" w:type="pct"/>
          </w:tcPr>
          <w:p w14:paraId="22F83BB4" w14:textId="77777777" w:rsidR="005D171F" w:rsidRDefault="005D171F" w:rsidP="005D171F">
            <w:pPr>
              <w:rPr>
                <w:szCs w:val="21"/>
              </w:rPr>
            </w:pPr>
            <w:r>
              <w:rPr>
                <w:rFonts w:hint="eastAsia"/>
                <w:szCs w:val="21"/>
              </w:rPr>
              <w:t>何坚雄</w:t>
            </w:r>
          </w:p>
        </w:tc>
        <w:tc>
          <w:tcPr>
            <w:tcW w:w="468" w:type="pct"/>
          </w:tcPr>
          <w:p w14:paraId="281734AB" w14:textId="77777777" w:rsidR="005D171F" w:rsidRDefault="005D171F" w:rsidP="005D171F">
            <w:pPr>
              <w:rPr>
                <w:szCs w:val="21"/>
              </w:rPr>
            </w:pPr>
            <w:r w:rsidRPr="0032432A">
              <w:rPr>
                <w:rFonts w:hint="eastAsia"/>
                <w:szCs w:val="21"/>
              </w:rPr>
              <w:t>否</w:t>
            </w:r>
          </w:p>
        </w:tc>
        <w:tc>
          <w:tcPr>
            <w:tcW w:w="607" w:type="pct"/>
          </w:tcPr>
          <w:p w14:paraId="1D4C5A84" w14:textId="77777777" w:rsidR="005D171F" w:rsidRDefault="005D171F" w:rsidP="005D171F">
            <w:pPr>
              <w:jc w:val="right"/>
              <w:rPr>
                <w:szCs w:val="21"/>
              </w:rPr>
            </w:pPr>
            <w:r>
              <w:rPr>
                <w:rFonts w:hint="eastAsia"/>
                <w:szCs w:val="21"/>
              </w:rPr>
              <w:t>9</w:t>
            </w:r>
          </w:p>
        </w:tc>
        <w:tc>
          <w:tcPr>
            <w:tcW w:w="471" w:type="pct"/>
          </w:tcPr>
          <w:p w14:paraId="15393DFE" w14:textId="77777777" w:rsidR="005D171F" w:rsidRDefault="005D171F" w:rsidP="005D171F">
            <w:pPr>
              <w:jc w:val="right"/>
              <w:rPr>
                <w:szCs w:val="21"/>
              </w:rPr>
            </w:pPr>
            <w:r>
              <w:rPr>
                <w:rFonts w:hint="eastAsia"/>
                <w:szCs w:val="21"/>
              </w:rPr>
              <w:t>9</w:t>
            </w:r>
          </w:p>
        </w:tc>
        <w:tc>
          <w:tcPr>
            <w:tcW w:w="535" w:type="pct"/>
          </w:tcPr>
          <w:p w14:paraId="500BEA0D" w14:textId="77777777" w:rsidR="005D171F" w:rsidRDefault="005D171F" w:rsidP="005D171F">
            <w:pPr>
              <w:jc w:val="right"/>
              <w:rPr>
                <w:szCs w:val="21"/>
              </w:rPr>
            </w:pPr>
            <w:r>
              <w:rPr>
                <w:rFonts w:hint="eastAsia"/>
                <w:szCs w:val="21"/>
              </w:rPr>
              <w:t>9</w:t>
            </w:r>
          </w:p>
        </w:tc>
        <w:tc>
          <w:tcPr>
            <w:tcW w:w="500" w:type="pct"/>
          </w:tcPr>
          <w:p w14:paraId="741ED813" w14:textId="77777777" w:rsidR="005D171F" w:rsidRDefault="005D171F" w:rsidP="005D171F">
            <w:pPr>
              <w:jc w:val="right"/>
              <w:rPr>
                <w:szCs w:val="21"/>
              </w:rPr>
            </w:pPr>
            <w:r>
              <w:rPr>
                <w:rFonts w:hint="eastAsia"/>
                <w:szCs w:val="21"/>
              </w:rPr>
              <w:t>0</w:t>
            </w:r>
          </w:p>
        </w:tc>
        <w:tc>
          <w:tcPr>
            <w:tcW w:w="467" w:type="pct"/>
          </w:tcPr>
          <w:p w14:paraId="5E544B8F" w14:textId="77777777" w:rsidR="005D171F" w:rsidRDefault="005D171F" w:rsidP="005D171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225252950"/>
            <w:comboBox>
              <w:listItem w:displayText="是" w:value="true"/>
              <w:listItem w:displayText="否" w:value="false"/>
            </w:comboBox>
          </w:sdtPr>
          <w:sdtEndPr/>
          <w:sdtContent>
            <w:tc>
              <w:tcPr>
                <w:tcW w:w="714" w:type="pct"/>
              </w:tcPr>
              <w:p w14:paraId="62E39420" w14:textId="77777777" w:rsidR="005D171F" w:rsidRDefault="005D171F" w:rsidP="005D171F">
                <w:r w:rsidRPr="00AE1398">
                  <w:rPr>
                    <w:rFonts w:hint="eastAsia"/>
                    <w:szCs w:val="21"/>
                  </w:rPr>
                  <w:t>否</w:t>
                </w:r>
              </w:p>
            </w:tc>
          </w:sdtContent>
        </w:sdt>
        <w:tc>
          <w:tcPr>
            <w:tcW w:w="697" w:type="pct"/>
          </w:tcPr>
          <w:p w14:paraId="4FB66E09" w14:textId="77777777" w:rsidR="005D171F" w:rsidRDefault="005D171F" w:rsidP="005D171F">
            <w:pPr>
              <w:jc w:val="right"/>
              <w:rPr>
                <w:szCs w:val="21"/>
              </w:rPr>
            </w:pPr>
            <w:r>
              <w:rPr>
                <w:rFonts w:hint="eastAsia"/>
                <w:szCs w:val="21"/>
              </w:rPr>
              <w:t>0</w:t>
            </w:r>
          </w:p>
        </w:tc>
      </w:tr>
      <w:tr w:rsidR="005D171F" w14:paraId="079E16E8" w14:textId="77777777" w:rsidTr="005D171F">
        <w:trPr>
          <w:trHeight w:val="77"/>
        </w:trPr>
        <w:tc>
          <w:tcPr>
            <w:tcW w:w="542" w:type="pct"/>
          </w:tcPr>
          <w:p w14:paraId="617A71A3" w14:textId="77777777" w:rsidR="005D171F" w:rsidRDefault="005D171F" w:rsidP="005D171F">
            <w:pPr>
              <w:rPr>
                <w:szCs w:val="21"/>
              </w:rPr>
            </w:pPr>
            <w:r>
              <w:rPr>
                <w:rFonts w:hint="eastAsia"/>
                <w:szCs w:val="21"/>
              </w:rPr>
              <w:t>黎明</w:t>
            </w:r>
          </w:p>
        </w:tc>
        <w:tc>
          <w:tcPr>
            <w:tcW w:w="468" w:type="pct"/>
          </w:tcPr>
          <w:p w14:paraId="31665F4B" w14:textId="77777777" w:rsidR="005D171F" w:rsidRDefault="005D171F" w:rsidP="005D171F">
            <w:pPr>
              <w:rPr>
                <w:szCs w:val="21"/>
              </w:rPr>
            </w:pPr>
            <w:r>
              <w:rPr>
                <w:rFonts w:hint="eastAsia"/>
                <w:szCs w:val="21"/>
              </w:rPr>
              <w:t>是</w:t>
            </w:r>
          </w:p>
        </w:tc>
        <w:tc>
          <w:tcPr>
            <w:tcW w:w="607" w:type="pct"/>
          </w:tcPr>
          <w:p w14:paraId="3F629B5C" w14:textId="77777777" w:rsidR="005D171F" w:rsidRDefault="005D171F" w:rsidP="005D171F">
            <w:pPr>
              <w:jc w:val="right"/>
              <w:rPr>
                <w:szCs w:val="21"/>
              </w:rPr>
            </w:pPr>
            <w:r>
              <w:rPr>
                <w:rFonts w:hint="eastAsia"/>
                <w:szCs w:val="21"/>
              </w:rPr>
              <w:t>9</w:t>
            </w:r>
          </w:p>
        </w:tc>
        <w:tc>
          <w:tcPr>
            <w:tcW w:w="471" w:type="pct"/>
          </w:tcPr>
          <w:p w14:paraId="44EEED77" w14:textId="77777777" w:rsidR="005D171F" w:rsidRDefault="005D171F" w:rsidP="005D171F">
            <w:pPr>
              <w:jc w:val="right"/>
              <w:rPr>
                <w:szCs w:val="21"/>
              </w:rPr>
            </w:pPr>
            <w:r>
              <w:rPr>
                <w:rFonts w:hint="eastAsia"/>
                <w:szCs w:val="21"/>
              </w:rPr>
              <w:t>9</w:t>
            </w:r>
          </w:p>
        </w:tc>
        <w:tc>
          <w:tcPr>
            <w:tcW w:w="535" w:type="pct"/>
          </w:tcPr>
          <w:p w14:paraId="1D18CE4A" w14:textId="77777777" w:rsidR="005D171F" w:rsidRDefault="005D171F" w:rsidP="005D171F">
            <w:pPr>
              <w:jc w:val="right"/>
              <w:rPr>
                <w:szCs w:val="21"/>
              </w:rPr>
            </w:pPr>
            <w:r>
              <w:rPr>
                <w:rFonts w:hint="eastAsia"/>
                <w:szCs w:val="21"/>
              </w:rPr>
              <w:t>8</w:t>
            </w:r>
          </w:p>
        </w:tc>
        <w:tc>
          <w:tcPr>
            <w:tcW w:w="500" w:type="pct"/>
          </w:tcPr>
          <w:p w14:paraId="5BAEC17A" w14:textId="77777777" w:rsidR="005D171F" w:rsidRDefault="005D171F" w:rsidP="005D171F">
            <w:pPr>
              <w:jc w:val="right"/>
              <w:rPr>
                <w:szCs w:val="21"/>
              </w:rPr>
            </w:pPr>
            <w:r>
              <w:rPr>
                <w:rFonts w:hint="eastAsia"/>
                <w:szCs w:val="21"/>
              </w:rPr>
              <w:t>0</w:t>
            </w:r>
          </w:p>
        </w:tc>
        <w:tc>
          <w:tcPr>
            <w:tcW w:w="467" w:type="pct"/>
          </w:tcPr>
          <w:p w14:paraId="5A4141EE" w14:textId="77777777" w:rsidR="005D171F" w:rsidRDefault="005D171F" w:rsidP="005D171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350331929"/>
            <w:comboBox>
              <w:listItem w:displayText="是" w:value="true"/>
              <w:listItem w:displayText="否" w:value="false"/>
            </w:comboBox>
          </w:sdtPr>
          <w:sdtEndPr/>
          <w:sdtContent>
            <w:tc>
              <w:tcPr>
                <w:tcW w:w="714" w:type="pct"/>
              </w:tcPr>
              <w:p w14:paraId="148B34C9" w14:textId="77777777" w:rsidR="005D171F" w:rsidRDefault="005D171F" w:rsidP="005D171F">
                <w:r w:rsidRPr="00AE1398">
                  <w:rPr>
                    <w:rFonts w:hint="eastAsia"/>
                    <w:szCs w:val="21"/>
                  </w:rPr>
                  <w:t>否</w:t>
                </w:r>
              </w:p>
            </w:tc>
          </w:sdtContent>
        </w:sdt>
        <w:tc>
          <w:tcPr>
            <w:tcW w:w="697" w:type="pct"/>
          </w:tcPr>
          <w:p w14:paraId="3B74B705" w14:textId="77777777" w:rsidR="005D171F" w:rsidRDefault="005D171F" w:rsidP="005D171F">
            <w:pPr>
              <w:jc w:val="right"/>
              <w:rPr>
                <w:szCs w:val="21"/>
              </w:rPr>
            </w:pPr>
            <w:r>
              <w:rPr>
                <w:rFonts w:hint="eastAsia"/>
                <w:szCs w:val="21"/>
              </w:rPr>
              <w:t>2</w:t>
            </w:r>
          </w:p>
        </w:tc>
      </w:tr>
      <w:tr w:rsidR="005D171F" w14:paraId="7DD9A9EC" w14:textId="77777777" w:rsidTr="005D171F">
        <w:trPr>
          <w:trHeight w:val="77"/>
        </w:trPr>
        <w:tc>
          <w:tcPr>
            <w:tcW w:w="542" w:type="pct"/>
          </w:tcPr>
          <w:p w14:paraId="56E17ED2" w14:textId="77777777" w:rsidR="005D171F" w:rsidRDefault="005D171F" w:rsidP="005D171F">
            <w:pPr>
              <w:rPr>
                <w:szCs w:val="21"/>
              </w:rPr>
            </w:pPr>
            <w:r>
              <w:rPr>
                <w:rFonts w:hint="eastAsia"/>
                <w:szCs w:val="21"/>
              </w:rPr>
              <w:t>张运</w:t>
            </w:r>
          </w:p>
        </w:tc>
        <w:tc>
          <w:tcPr>
            <w:tcW w:w="468" w:type="pct"/>
          </w:tcPr>
          <w:p w14:paraId="23CB3581" w14:textId="77777777" w:rsidR="005D171F" w:rsidRDefault="005D171F" w:rsidP="005D171F">
            <w:pPr>
              <w:rPr>
                <w:szCs w:val="21"/>
              </w:rPr>
            </w:pPr>
            <w:r>
              <w:rPr>
                <w:rFonts w:hint="eastAsia"/>
                <w:szCs w:val="21"/>
              </w:rPr>
              <w:t>是</w:t>
            </w:r>
          </w:p>
        </w:tc>
        <w:tc>
          <w:tcPr>
            <w:tcW w:w="607" w:type="pct"/>
          </w:tcPr>
          <w:p w14:paraId="45D048F7" w14:textId="77777777" w:rsidR="005D171F" w:rsidRDefault="005D171F" w:rsidP="005D171F">
            <w:pPr>
              <w:jc w:val="right"/>
              <w:rPr>
                <w:szCs w:val="21"/>
              </w:rPr>
            </w:pPr>
            <w:r>
              <w:rPr>
                <w:rFonts w:hint="eastAsia"/>
                <w:szCs w:val="21"/>
              </w:rPr>
              <w:t>9</w:t>
            </w:r>
          </w:p>
        </w:tc>
        <w:tc>
          <w:tcPr>
            <w:tcW w:w="471" w:type="pct"/>
          </w:tcPr>
          <w:p w14:paraId="628C00EC" w14:textId="77777777" w:rsidR="005D171F" w:rsidRDefault="005D171F" w:rsidP="005D171F">
            <w:pPr>
              <w:jc w:val="right"/>
              <w:rPr>
                <w:szCs w:val="21"/>
              </w:rPr>
            </w:pPr>
            <w:r>
              <w:rPr>
                <w:rFonts w:hint="eastAsia"/>
                <w:szCs w:val="21"/>
              </w:rPr>
              <w:t>9</w:t>
            </w:r>
          </w:p>
        </w:tc>
        <w:tc>
          <w:tcPr>
            <w:tcW w:w="535" w:type="pct"/>
          </w:tcPr>
          <w:p w14:paraId="300C4BBB" w14:textId="77777777" w:rsidR="005D171F" w:rsidRDefault="005D171F" w:rsidP="005D171F">
            <w:pPr>
              <w:jc w:val="right"/>
              <w:rPr>
                <w:szCs w:val="21"/>
              </w:rPr>
            </w:pPr>
            <w:r>
              <w:rPr>
                <w:rFonts w:hint="eastAsia"/>
                <w:szCs w:val="21"/>
              </w:rPr>
              <w:t>8</w:t>
            </w:r>
          </w:p>
        </w:tc>
        <w:tc>
          <w:tcPr>
            <w:tcW w:w="500" w:type="pct"/>
          </w:tcPr>
          <w:p w14:paraId="62C21149" w14:textId="77777777" w:rsidR="005D171F" w:rsidRDefault="005D171F" w:rsidP="005D171F">
            <w:pPr>
              <w:jc w:val="right"/>
              <w:rPr>
                <w:szCs w:val="21"/>
              </w:rPr>
            </w:pPr>
            <w:r>
              <w:rPr>
                <w:rFonts w:hint="eastAsia"/>
                <w:szCs w:val="21"/>
              </w:rPr>
              <w:t>0</w:t>
            </w:r>
          </w:p>
        </w:tc>
        <w:tc>
          <w:tcPr>
            <w:tcW w:w="467" w:type="pct"/>
          </w:tcPr>
          <w:p w14:paraId="4A1DFAE1" w14:textId="77777777" w:rsidR="005D171F" w:rsidRDefault="005D171F" w:rsidP="005D171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53813750"/>
            <w:comboBox>
              <w:listItem w:displayText="是" w:value="true"/>
              <w:listItem w:displayText="否" w:value="false"/>
            </w:comboBox>
          </w:sdtPr>
          <w:sdtEndPr/>
          <w:sdtContent>
            <w:tc>
              <w:tcPr>
                <w:tcW w:w="714" w:type="pct"/>
              </w:tcPr>
              <w:p w14:paraId="7B2E7003" w14:textId="77777777" w:rsidR="005D171F" w:rsidRDefault="005D171F" w:rsidP="005D171F">
                <w:r w:rsidRPr="00AE1398">
                  <w:rPr>
                    <w:rFonts w:hint="eastAsia"/>
                    <w:szCs w:val="21"/>
                  </w:rPr>
                  <w:t>否</w:t>
                </w:r>
              </w:p>
            </w:tc>
          </w:sdtContent>
        </w:sdt>
        <w:tc>
          <w:tcPr>
            <w:tcW w:w="697" w:type="pct"/>
          </w:tcPr>
          <w:p w14:paraId="3F8C20F8" w14:textId="77777777" w:rsidR="005D171F" w:rsidRDefault="005D171F" w:rsidP="005D171F">
            <w:pPr>
              <w:jc w:val="right"/>
              <w:rPr>
                <w:szCs w:val="21"/>
              </w:rPr>
            </w:pPr>
            <w:r>
              <w:rPr>
                <w:rFonts w:hint="eastAsia"/>
                <w:szCs w:val="21"/>
              </w:rPr>
              <w:t>2</w:t>
            </w:r>
          </w:p>
        </w:tc>
      </w:tr>
      <w:tr w:rsidR="005D171F" w14:paraId="22C3BB0C" w14:textId="77777777" w:rsidTr="005D171F">
        <w:trPr>
          <w:trHeight w:val="77"/>
        </w:trPr>
        <w:tc>
          <w:tcPr>
            <w:tcW w:w="542" w:type="pct"/>
          </w:tcPr>
          <w:p w14:paraId="2258CF27" w14:textId="77777777" w:rsidR="005D171F" w:rsidRDefault="005D171F" w:rsidP="005D171F">
            <w:pPr>
              <w:rPr>
                <w:szCs w:val="21"/>
              </w:rPr>
            </w:pPr>
            <w:r>
              <w:rPr>
                <w:rFonts w:hint="eastAsia"/>
                <w:szCs w:val="21"/>
              </w:rPr>
              <w:t>文守逊</w:t>
            </w:r>
          </w:p>
        </w:tc>
        <w:sdt>
          <w:sdtPr>
            <w:rPr>
              <w:rFonts w:hint="eastAsia"/>
              <w:szCs w:val="21"/>
            </w:rPr>
            <w:alias w:val="董事参加董事会的出席情况明细-是否独立董事"/>
            <w:tag w:val="_GBC_8f65cf2d483747a58ee92c8a36ee6375"/>
            <w:id w:val="-115596864"/>
            <w:comboBox>
              <w:listItem w:displayText="是" w:value="true"/>
              <w:listItem w:displayText="否" w:value="false"/>
            </w:comboBox>
          </w:sdtPr>
          <w:sdtEndPr/>
          <w:sdtContent>
            <w:tc>
              <w:tcPr>
                <w:tcW w:w="468" w:type="pct"/>
              </w:tcPr>
              <w:p w14:paraId="440FCDEE" w14:textId="77777777" w:rsidR="005D171F" w:rsidRDefault="005D171F" w:rsidP="005D171F">
                <w:pPr>
                  <w:rPr>
                    <w:szCs w:val="21"/>
                  </w:rPr>
                </w:pPr>
                <w:r>
                  <w:rPr>
                    <w:rFonts w:hint="eastAsia"/>
                    <w:szCs w:val="21"/>
                  </w:rPr>
                  <w:t>是</w:t>
                </w:r>
              </w:p>
            </w:tc>
          </w:sdtContent>
        </w:sdt>
        <w:tc>
          <w:tcPr>
            <w:tcW w:w="607" w:type="pct"/>
          </w:tcPr>
          <w:p w14:paraId="2D5BF73B" w14:textId="77777777" w:rsidR="005D171F" w:rsidRDefault="005D171F" w:rsidP="005D171F">
            <w:pPr>
              <w:jc w:val="right"/>
              <w:rPr>
                <w:szCs w:val="21"/>
              </w:rPr>
            </w:pPr>
            <w:r>
              <w:rPr>
                <w:rFonts w:hint="eastAsia"/>
                <w:szCs w:val="21"/>
              </w:rPr>
              <w:t>9</w:t>
            </w:r>
          </w:p>
        </w:tc>
        <w:tc>
          <w:tcPr>
            <w:tcW w:w="471" w:type="pct"/>
          </w:tcPr>
          <w:p w14:paraId="3C286F1F" w14:textId="77777777" w:rsidR="005D171F" w:rsidRDefault="005D171F" w:rsidP="005D171F">
            <w:pPr>
              <w:jc w:val="right"/>
              <w:rPr>
                <w:szCs w:val="21"/>
              </w:rPr>
            </w:pPr>
            <w:r>
              <w:rPr>
                <w:rFonts w:hint="eastAsia"/>
                <w:szCs w:val="21"/>
              </w:rPr>
              <w:t>9</w:t>
            </w:r>
          </w:p>
        </w:tc>
        <w:tc>
          <w:tcPr>
            <w:tcW w:w="535" w:type="pct"/>
          </w:tcPr>
          <w:p w14:paraId="763BC62F" w14:textId="77777777" w:rsidR="005D171F" w:rsidRDefault="005D171F" w:rsidP="005D171F">
            <w:pPr>
              <w:jc w:val="right"/>
              <w:rPr>
                <w:szCs w:val="21"/>
              </w:rPr>
            </w:pPr>
            <w:r>
              <w:rPr>
                <w:rFonts w:hint="eastAsia"/>
                <w:szCs w:val="21"/>
              </w:rPr>
              <w:t>8</w:t>
            </w:r>
          </w:p>
        </w:tc>
        <w:tc>
          <w:tcPr>
            <w:tcW w:w="500" w:type="pct"/>
          </w:tcPr>
          <w:p w14:paraId="6E2EF5AD" w14:textId="77777777" w:rsidR="005D171F" w:rsidRDefault="005D171F" w:rsidP="005D171F">
            <w:pPr>
              <w:jc w:val="right"/>
              <w:rPr>
                <w:szCs w:val="21"/>
              </w:rPr>
            </w:pPr>
            <w:r>
              <w:rPr>
                <w:rFonts w:hint="eastAsia"/>
                <w:szCs w:val="21"/>
              </w:rPr>
              <w:t>0</w:t>
            </w:r>
          </w:p>
        </w:tc>
        <w:tc>
          <w:tcPr>
            <w:tcW w:w="467" w:type="pct"/>
          </w:tcPr>
          <w:p w14:paraId="1A93F0C0" w14:textId="77777777" w:rsidR="005D171F" w:rsidRDefault="005D171F" w:rsidP="005D171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394239738"/>
            <w:comboBox>
              <w:listItem w:displayText="是" w:value="true"/>
              <w:listItem w:displayText="否" w:value="false"/>
            </w:comboBox>
          </w:sdtPr>
          <w:sdtEndPr/>
          <w:sdtContent>
            <w:tc>
              <w:tcPr>
                <w:tcW w:w="714" w:type="pct"/>
              </w:tcPr>
              <w:p w14:paraId="3887B5D1" w14:textId="77777777" w:rsidR="005D171F" w:rsidRDefault="005D171F" w:rsidP="005D171F">
                <w:r w:rsidRPr="00AE1398">
                  <w:rPr>
                    <w:rFonts w:hint="eastAsia"/>
                    <w:szCs w:val="21"/>
                  </w:rPr>
                  <w:t>否</w:t>
                </w:r>
              </w:p>
            </w:tc>
          </w:sdtContent>
        </w:sdt>
        <w:tc>
          <w:tcPr>
            <w:tcW w:w="697" w:type="pct"/>
          </w:tcPr>
          <w:p w14:paraId="4956D204" w14:textId="77777777" w:rsidR="005D171F" w:rsidRDefault="005D171F" w:rsidP="005D171F">
            <w:pPr>
              <w:jc w:val="right"/>
              <w:rPr>
                <w:szCs w:val="21"/>
              </w:rPr>
            </w:pPr>
            <w:r>
              <w:rPr>
                <w:rFonts w:hint="eastAsia"/>
                <w:szCs w:val="21"/>
              </w:rPr>
              <w:t>2</w:t>
            </w:r>
          </w:p>
        </w:tc>
      </w:tr>
    </w:tbl>
    <w:p w14:paraId="49EB7BCC" w14:textId="77777777" w:rsidR="00F750D0" w:rsidRDefault="00EA0B3E">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304881178"/>
        <w:placeholder>
          <w:docPart w:val="GBC22222222222222222222222222222"/>
        </w:placeholder>
      </w:sdtPr>
      <w:sdtEndPr/>
      <w:sdtContent>
        <w:p w14:paraId="69F9230A" w14:textId="77777777" w:rsidR="00F750D0" w:rsidRDefault="00EA0B3E" w:rsidP="005D171F">
          <w:pPr>
            <w:rPr>
              <w:szCs w:val="21"/>
            </w:rPr>
          </w:pPr>
          <w:r>
            <w:rPr>
              <w:szCs w:val="21"/>
            </w:rPr>
            <w:fldChar w:fldCharType="begin"/>
          </w:r>
          <w:r w:rsidR="005D171F">
            <w:rPr>
              <w:szCs w:val="21"/>
            </w:rPr>
            <w:instrText xml:space="preserve">MACROBUTTON  SnrToggleCheckbox □适用 </w:instrText>
          </w:r>
          <w:r>
            <w:rPr>
              <w:szCs w:val="21"/>
            </w:rPr>
            <w:fldChar w:fldCharType="end"/>
          </w:r>
          <w:r>
            <w:rPr>
              <w:szCs w:val="21"/>
            </w:rPr>
            <w:fldChar w:fldCharType="begin"/>
          </w:r>
          <w:r w:rsidR="005D171F">
            <w:rPr>
              <w:szCs w:val="21"/>
            </w:rPr>
            <w:instrText xml:space="preserve"> MACROBUTTON  SnrToggleCheckbox √不适用 </w:instrText>
          </w:r>
          <w:r>
            <w:rPr>
              <w:szCs w:val="21"/>
            </w:rPr>
            <w:fldChar w:fldCharType="end"/>
          </w:r>
        </w:p>
      </w:sdtContent>
    </w:sdt>
    <w:p w14:paraId="15C21FFC" w14:textId="77777777" w:rsidR="00F750D0" w:rsidRDefault="00F750D0">
      <w:pPr>
        <w:rPr>
          <w:szCs w:val="21"/>
        </w:rPr>
      </w:pPr>
    </w:p>
    <w:tbl>
      <w:tblPr>
        <w:tblStyle w:val="a7"/>
        <w:tblW w:w="0" w:type="auto"/>
        <w:tblLook w:val="04A0" w:firstRow="1" w:lastRow="0" w:firstColumn="1" w:lastColumn="0" w:noHBand="0" w:noVBand="1"/>
      </w:tblPr>
      <w:tblGrid>
        <w:gridCol w:w="4415"/>
        <w:gridCol w:w="4408"/>
      </w:tblGrid>
      <w:tr w:rsidR="00F750D0" w14:paraId="4A45EFF0" w14:textId="77777777" w:rsidTr="001E2B27">
        <w:sdt>
          <w:sdtPr>
            <w:rPr>
              <w:szCs w:val="21"/>
            </w:rPr>
            <w:tag w:val="_PLD_0fc68bf164f04edda97a907df4cc747d"/>
            <w:id w:val="-1793276590"/>
          </w:sdtPr>
          <w:sdtEndPr>
            <w:rPr>
              <w:szCs w:val="24"/>
            </w:rPr>
          </w:sdtEndPr>
          <w:sdtContent>
            <w:tc>
              <w:tcPr>
                <w:tcW w:w="4524" w:type="dxa"/>
              </w:tcPr>
              <w:p w14:paraId="5351C8DC" w14:textId="77777777" w:rsidR="00F750D0" w:rsidRDefault="00EA0B3E">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988826649"/>
          </w:sdtPr>
          <w:sdtEndPr/>
          <w:sdtContent>
            <w:tc>
              <w:tcPr>
                <w:tcW w:w="4525" w:type="dxa"/>
              </w:tcPr>
              <w:p w14:paraId="03937040" w14:textId="77777777" w:rsidR="00F750D0" w:rsidRDefault="005D171F" w:rsidP="005D171F">
                <w:pPr>
                  <w:rPr>
                    <w:szCs w:val="21"/>
                  </w:rPr>
                </w:pPr>
                <w:r>
                  <w:rPr>
                    <w:szCs w:val="21"/>
                  </w:rPr>
                  <w:t>9</w:t>
                </w:r>
              </w:p>
            </w:tc>
          </w:sdtContent>
        </w:sdt>
      </w:tr>
      <w:tr w:rsidR="00F750D0" w14:paraId="79CD541B" w14:textId="77777777" w:rsidTr="001E2B27">
        <w:tc>
          <w:tcPr>
            <w:tcW w:w="4524" w:type="dxa"/>
          </w:tcPr>
          <w:p w14:paraId="781295DD" w14:textId="77777777" w:rsidR="00F750D0" w:rsidRDefault="00EA0B3E">
            <w:pPr>
              <w:rPr>
                <w:szCs w:val="21"/>
              </w:rPr>
            </w:pPr>
            <w:r>
              <w:rPr>
                <w:szCs w:val="21"/>
              </w:rPr>
              <w:t>其中：现场会议次数</w:t>
            </w:r>
          </w:p>
        </w:tc>
        <w:tc>
          <w:tcPr>
            <w:tcW w:w="4525" w:type="dxa"/>
          </w:tcPr>
          <w:p w14:paraId="7C0C2AA7" w14:textId="77777777" w:rsidR="00F750D0" w:rsidRDefault="005D171F">
            <w:pPr>
              <w:rPr>
                <w:szCs w:val="21"/>
              </w:rPr>
            </w:pPr>
            <w:r>
              <w:rPr>
                <w:rFonts w:hint="eastAsia"/>
                <w:szCs w:val="21"/>
              </w:rPr>
              <w:t>0</w:t>
            </w:r>
          </w:p>
        </w:tc>
      </w:tr>
      <w:tr w:rsidR="00F750D0" w14:paraId="78EB2821" w14:textId="77777777" w:rsidTr="001E2B27">
        <w:tc>
          <w:tcPr>
            <w:tcW w:w="4524" w:type="dxa"/>
          </w:tcPr>
          <w:p w14:paraId="5520915C" w14:textId="77777777" w:rsidR="00F750D0" w:rsidRDefault="00EA0B3E">
            <w:pPr>
              <w:rPr>
                <w:szCs w:val="21"/>
              </w:rPr>
            </w:pPr>
            <w:r>
              <w:rPr>
                <w:szCs w:val="21"/>
              </w:rPr>
              <w:t>通讯方式召开会议次数</w:t>
            </w:r>
          </w:p>
        </w:tc>
        <w:tc>
          <w:tcPr>
            <w:tcW w:w="4525" w:type="dxa"/>
          </w:tcPr>
          <w:p w14:paraId="5D755282" w14:textId="77777777" w:rsidR="00F750D0" w:rsidRDefault="005D171F">
            <w:pPr>
              <w:rPr>
                <w:szCs w:val="21"/>
              </w:rPr>
            </w:pPr>
            <w:r>
              <w:rPr>
                <w:rFonts w:hint="eastAsia"/>
                <w:szCs w:val="21"/>
              </w:rPr>
              <w:t>8</w:t>
            </w:r>
          </w:p>
        </w:tc>
      </w:tr>
      <w:tr w:rsidR="00F750D0" w14:paraId="5921E769" w14:textId="77777777" w:rsidTr="001E2B27">
        <w:tc>
          <w:tcPr>
            <w:tcW w:w="4524" w:type="dxa"/>
          </w:tcPr>
          <w:p w14:paraId="706F7132" w14:textId="77777777" w:rsidR="00F750D0" w:rsidRDefault="00EA0B3E">
            <w:pPr>
              <w:rPr>
                <w:szCs w:val="21"/>
              </w:rPr>
            </w:pPr>
            <w:r>
              <w:rPr>
                <w:szCs w:val="21"/>
              </w:rPr>
              <w:t>现场结合通讯方式召开会议次数</w:t>
            </w:r>
          </w:p>
        </w:tc>
        <w:tc>
          <w:tcPr>
            <w:tcW w:w="4525" w:type="dxa"/>
          </w:tcPr>
          <w:p w14:paraId="7E568B10" w14:textId="77777777" w:rsidR="00F750D0" w:rsidRDefault="005D171F">
            <w:pPr>
              <w:rPr>
                <w:szCs w:val="21"/>
              </w:rPr>
            </w:pPr>
            <w:r>
              <w:rPr>
                <w:rFonts w:hint="eastAsia"/>
                <w:szCs w:val="21"/>
              </w:rPr>
              <w:t>1</w:t>
            </w:r>
          </w:p>
        </w:tc>
      </w:tr>
    </w:tbl>
    <w:p w14:paraId="04B79811" w14:textId="77777777" w:rsidR="00F750D0" w:rsidRDefault="00F750D0"/>
    <w:p w14:paraId="12516D64" w14:textId="77777777" w:rsidR="00F750D0" w:rsidRDefault="00EA0B3E" w:rsidP="00B009F5">
      <w:pPr>
        <w:pStyle w:val="3"/>
        <w:numPr>
          <w:ilvl w:val="0"/>
          <w:numId w:val="31"/>
        </w:numPr>
        <w:rPr>
          <w:szCs w:val="21"/>
        </w:rPr>
      </w:pPr>
      <w:r>
        <w:rPr>
          <w:szCs w:val="21"/>
        </w:rPr>
        <w:t>董事对公司有关事项提出异议的情况</w:t>
      </w:r>
    </w:p>
    <w:sdt>
      <w:sdtPr>
        <w:alias w:val="是否适用：独立董事对公司有关事项提出异议的情况[双击切换]"/>
        <w:tag w:val="_GBC_1369df39a53747ff843be7f892cb0cbd"/>
        <w:id w:val="-1031722471"/>
        <w:placeholder>
          <w:docPart w:val="GBC22222222222222222222222222222"/>
        </w:placeholder>
      </w:sdtPr>
      <w:sdtEndPr/>
      <w:sdtContent>
        <w:p w14:paraId="58DE450E" w14:textId="77777777" w:rsidR="005D171F" w:rsidRDefault="00EA0B3E" w:rsidP="005D171F">
          <w:pPr>
            <w:rPr>
              <w:szCs w:val="21"/>
            </w:rPr>
          </w:pPr>
          <w:r>
            <w:fldChar w:fldCharType="begin"/>
          </w:r>
          <w:r w:rsidR="005D171F">
            <w:instrText xml:space="preserve">MACROBUTTON  SnrToggleCheckbox □适用 </w:instrText>
          </w:r>
          <w:r>
            <w:fldChar w:fldCharType="end"/>
          </w:r>
          <w:r>
            <w:fldChar w:fldCharType="begin"/>
          </w:r>
          <w:r w:rsidR="005D171F">
            <w:instrText xml:space="preserve"> MACROBUTTON  SnrToggleCheckbox √不适用 </w:instrText>
          </w:r>
          <w:r>
            <w:fldChar w:fldCharType="end"/>
          </w:r>
        </w:p>
      </w:sdtContent>
    </w:sdt>
    <w:p w14:paraId="620C1EF9" w14:textId="77777777" w:rsidR="00F750D0" w:rsidRDefault="00F750D0">
      <w:pPr>
        <w:rPr>
          <w:szCs w:val="21"/>
        </w:rPr>
      </w:pPr>
    </w:p>
    <w:p w14:paraId="060D1E16" w14:textId="77777777" w:rsidR="00F750D0" w:rsidRDefault="00EA0B3E" w:rsidP="00B009F5">
      <w:pPr>
        <w:pStyle w:val="3"/>
        <w:numPr>
          <w:ilvl w:val="0"/>
          <w:numId w:val="31"/>
        </w:numPr>
        <w:rPr>
          <w:szCs w:val="21"/>
        </w:rPr>
      </w:pPr>
      <w:r>
        <w:rPr>
          <w:szCs w:val="21"/>
        </w:rPr>
        <w:t>其他</w:t>
      </w:r>
    </w:p>
    <w:sdt>
      <w:sdtPr>
        <w:rPr>
          <w:rFonts w:hint="eastAsia"/>
          <w:szCs w:val="21"/>
        </w:rPr>
        <w:alias w:val="是否适用：其他董事履行职责情况说明[双击切换]"/>
        <w:tag w:val="_GBC_ba1a70dda14046559f72c5b524ca1125"/>
        <w:id w:val="1497454424"/>
        <w:placeholder>
          <w:docPart w:val="GBC22222222222222222222222222222"/>
        </w:placeholder>
      </w:sdtPr>
      <w:sdtEndPr/>
      <w:sdtContent>
        <w:p w14:paraId="4047ED7C" w14:textId="77777777" w:rsidR="00F750D0" w:rsidRDefault="00EA0B3E" w:rsidP="005D171F">
          <w:pPr>
            <w:rPr>
              <w:szCs w:val="21"/>
            </w:rPr>
          </w:pPr>
          <w:r>
            <w:rPr>
              <w:szCs w:val="21"/>
            </w:rPr>
            <w:fldChar w:fldCharType="begin"/>
          </w:r>
          <w:r w:rsidR="005D171F">
            <w:rPr>
              <w:szCs w:val="21"/>
            </w:rPr>
            <w:instrText xml:space="preserve"> MACROBUTTON  SnrToggleCheckbox □适用  </w:instrText>
          </w:r>
          <w:r>
            <w:rPr>
              <w:szCs w:val="21"/>
            </w:rPr>
            <w:fldChar w:fldCharType="end"/>
          </w:r>
          <w:r>
            <w:rPr>
              <w:szCs w:val="21"/>
            </w:rPr>
            <w:fldChar w:fldCharType="begin"/>
          </w:r>
          <w:r w:rsidR="005D171F">
            <w:rPr>
              <w:szCs w:val="21"/>
            </w:rPr>
            <w:instrText xml:space="preserve"> MACROBUTTON  SnrToggleCheckbox √不适用 </w:instrText>
          </w:r>
          <w:r>
            <w:rPr>
              <w:szCs w:val="21"/>
            </w:rPr>
            <w:fldChar w:fldCharType="end"/>
          </w:r>
        </w:p>
      </w:sdtContent>
    </w:sdt>
    <w:p w14:paraId="226E906E" w14:textId="77777777" w:rsidR="00F750D0" w:rsidRDefault="00F750D0">
      <w:pPr>
        <w:rPr>
          <w:szCs w:val="21"/>
        </w:rPr>
      </w:pPr>
    </w:p>
    <w:p w14:paraId="06A79266" w14:textId="77777777" w:rsidR="00F750D0" w:rsidRDefault="00EA0B3E" w:rsidP="00B009F5">
      <w:pPr>
        <w:pStyle w:val="2"/>
        <w:numPr>
          <w:ilvl w:val="0"/>
          <w:numId w:val="30"/>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459696275"/>
        <w:lock w:val="contentLocked"/>
        <w:placeholder>
          <w:docPart w:val="GBC22222222222222222222222222222"/>
        </w:placeholder>
      </w:sdtPr>
      <w:sdtEndPr/>
      <w:sdtContent>
        <w:p w14:paraId="65A7FCA3" w14:textId="77777777" w:rsidR="00F750D0" w:rsidRDefault="00EA0B3E">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93F225" w14:textId="77777777" w:rsidR="00F750D0" w:rsidRDefault="00EA0B3E" w:rsidP="00B009F5">
      <w:pPr>
        <w:pStyle w:val="3"/>
        <w:numPr>
          <w:ilvl w:val="0"/>
          <w:numId w:val="48"/>
        </w:numPr>
      </w:pPr>
      <w:r>
        <w:rPr>
          <w:rFonts w:hint="eastAsia"/>
        </w:rPr>
        <w:t>董事会下设专门委员会成员情况</w:t>
      </w:r>
    </w:p>
    <w:tbl>
      <w:tblPr>
        <w:tblStyle w:val="g2"/>
        <w:tblW w:w="9051" w:type="dxa"/>
        <w:jc w:val="center"/>
        <w:tblLook w:val="04A0" w:firstRow="1" w:lastRow="0" w:firstColumn="1" w:lastColumn="0" w:noHBand="0" w:noVBand="1"/>
      </w:tblPr>
      <w:tblGrid>
        <w:gridCol w:w="2586"/>
        <w:gridCol w:w="6465"/>
      </w:tblGrid>
      <w:tr w:rsidR="00F750D0" w14:paraId="23362EE5" w14:textId="77777777" w:rsidTr="001E2B27">
        <w:trPr>
          <w:trHeight w:val="270"/>
          <w:jc w:val="center"/>
        </w:trPr>
        <w:sdt>
          <w:sdtPr>
            <w:rPr>
              <w:rFonts w:hint="eastAsia"/>
              <w:color w:val="000000"/>
              <w:sz w:val="22"/>
            </w:rPr>
            <w:tag w:val="_PLD_d469fc77cfdc44b0b043e0b1ab52e604"/>
            <w:id w:val="464784075"/>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D7C16" w14:textId="77777777" w:rsidR="00F750D0" w:rsidRDefault="00EA0B3E">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1196880909"/>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264E4191" w14:textId="77777777" w:rsidR="00F750D0" w:rsidRDefault="00EA0B3E">
                <w:pPr>
                  <w:jc w:val="center"/>
                  <w:rPr>
                    <w:color w:val="000000"/>
                    <w:sz w:val="22"/>
                  </w:rPr>
                </w:pPr>
                <w:r>
                  <w:rPr>
                    <w:rFonts w:hint="eastAsia"/>
                    <w:color w:val="000000"/>
                    <w:sz w:val="22"/>
                  </w:rPr>
                  <w:t>成员姓名</w:t>
                </w:r>
              </w:p>
            </w:tc>
          </w:sdtContent>
        </w:sdt>
      </w:tr>
      <w:tr w:rsidR="00F750D0" w14:paraId="69485C3B"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70B1CB26" w14:textId="77777777" w:rsidR="00F750D0" w:rsidRDefault="00EA0B3E">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14:paraId="6FCB6757" w14:textId="77777777" w:rsidR="00F750D0" w:rsidRDefault="005D171F">
            <w:pPr>
              <w:rPr>
                <w:sz w:val="22"/>
              </w:rPr>
            </w:pPr>
            <w:r w:rsidRPr="005D171F">
              <w:rPr>
                <w:rFonts w:hint="eastAsia"/>
                <w:sz w:val="22"/>
              </w:rPr>
              <w:t>黎明</w:t>
            </w:r>
            <w:r>
              <w:rPr>
                <w:rFonts w:hint="eastAsia"/>
                <w:sz w:val="22"/>
              </w:rPr>
              <w:t>、</w:t>
            </w:r>
            <w:r w:rsidRPr="005D171F">
              <w:rPr>
                <w:rFonts w:hint="eastAsia"/>
                <w:sz w:val="22"/>
              </w:rPr>
              <w:t>张运、文守逊</w:t>
            </w:r>
          </w:p>
        </w:tc>
      </w:tr>
      <w:tr w:rsidR="00F750D0" w14:paraId="2EF5E307"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807255E" w14:textId="77777777" w:rsidR="00F750D0" w:rsidRDefault="00EA0B3E">
            <w:pP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hideMark/>
          </w:tcPr>
          <w:p w14:paraId="65314A22" w14:textId="77777777" w:rsidR="00F750D0" w:rsidRDefault="005D171F">
            <w:pPr>
              <w:rPr>
                <w:sz w:val="22"/>
              </w:rPr>
            </w:pPr>
            <w:r w:rsidRPr="005D171F">
              <w:rPr>
                <w:rFonts w:hint="eastAsia"/>
                <w:sz w:val="22"/>
              </w:rPr>
              <w:t>张运</w:t>
            </w:r>
            <w:r>
              <w:rPr>
                <w:rFonts w:hint="eastAsia"/>
                <w:sz w:val="22"/>
              </w:rPr>
              <w:t>、</w:t>
            </w:r>
            <w:r w:rsidRPr="005D171F">
              <w:rPr>
                <w:rFonts w:hint="eastAsia"/>
                <w:sz w:val="22"/>
              </w:rPr>
              <w:t>屈宏、刘世斌、黎明、文守逊</w:t>
            </w:r>
          </w:p>
        </w:tc>
      </w:tr>
      <w:tr w:rsidR="00F750D0" w14:paraId="0C29B0B5"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2A1353DE" w14:textId="77777777" w:rsidR="00F750D0" w:rsidRDefault="00EA0B3E">
            <w:pPr>
              <w:rPr>
                <w:color w:val="000000"/>
                <w:sz w:val="22"/>
              </w:rPr>
            </w:pPr>
            <w:r>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14:paraId="42853AB3" w14:textId="77777777" w:rsidR="00F750D0" w:rsidRDefault="005D171F">
            <w:pPr>
              <w:rPr>
                <w:sz w:val="22"/>
              </w:rPr>
            </w:pPr>
            <w:r w:rsidRPr="005D171F">
              <w:rPr>
                <w:rFonts w:hint="eastAsia"/>
                <w:sz w:val="22"/>
              </w:rPr>
              <w:t>文守逊</w:t>
            </w:r>
            <w:r>
              <w:rPr>
                <w:rFonts w:hint="eastAsia"/>
                <w:sz w:val="22"/>
              </w:rPr>
              <w:t>、</w:t>
            </w:r>
            <w:r w:rsidRPr="005D171F">
              <w:rPr>
                <w:rFonts w:hint="eastAsia"/>
                <w:sz w:val="22"/>
              </w:rPr>
              <w:t>屈宏、刘世斌、黎明、张运</w:t>
            </w:r>
          </w:p>
        </w:tc>
      </w:tr>
      <w:tr w:rsidR="00F750D0" w14:paraId="79BE2F9C" w14:textId="77777777" w:rsidTr="001E2B27">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CD4C4" w14:textId="77777777" w:rsidR="00F750D0" w:rsidRDefault="00EA0B3E">
            <w:pPr>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082B21D9" w14:textId="77777777" w:rsidR="00F750D0" w:rsidRDefault="005D171F">
            <w:pPr>
              <w:rPr>
                <w:sz w:val="22"/>
              </w:rPr>
            </w:pPr>
            <w:r w:rsidRPr="005D171F">
              <w:rPr>
                <w:rFonts w:hint="eastAsia"/>
                <w:sz w:val="22"/>
              </w:rPr>
              <w:t>屈宏</w:t>
            </w:r>
            <w:r>
              <w:rPr>
                <w:rFonts w:hint="eastAsia"/>
                <w:sz w:val="22"/>
              </w:rPr>
              <w:t>、</w:t>
            </w:r>
            <w:r w:rsidRPr="005D171F">
              <w:rPr>
                <w:rFonts w:hint="eastAsia"/>
                <w:sz w:val="22"/>
              </w:rPr>
              <w:t>刘世斌、吴仲全、何坚雄、张运</w:t>
            </w:r>
          </w:p>
        </w:tc>
      </w:tr>
    </w:tbl>
    <w:p w14:paraId="10357334" w14:textId="77777777" w:rsidR="00F750D0" w:rsidRDefault="00F750D0">
      <w:pPr>
        <w:rPr>
          <w:szCs w:val="21"/>
        </w:rPr>
      </w:pPr>
    </w:p>
    <w:p w14:paraId="6D914B5C" w14:textId="77777777" w:rsidR="00F750D0" w:rsidRDefault="00EA0B3E" w:rsidP="00B009F5">
      <w:pPr>
        <w:pStyle w:val="3"/>
        <w:numPr>
          <w:ilvl w:val="0"/>
          <w:numId w:val="48"/>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243882558"/>
          <w:placeholder>
            <w:docPart w:val="GBC22222222222222222222222222222"/>
          </w:placeholder>
        </w:sdtPr>
        <w:sdtEndPr/>
        <w:sdtContent>
          <w:r w:rsidR="005D171F">
            <w:rPr>
              <w:rFonts w:ascii="宋体" w:hAnsi="宋体" w:cs="宋体" w:hint="eastAsia"/>
              <w:kern w:val="0"/>
              <w:szCs w:val="24"/>
            </w:rPr>
            <w:t>审计</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25103529"/>
          <w:placeholder>
            <w:docPart w:val="GBC22222222222222222222222222222"/>
          </w:placeholder>
        </w:sdtPr>
        <w:sdtEndPr/>
        <w:sdtContent>
          <w:r w:rsidR="005D171F">
            <w:rPr>
              <w:rFonts w:ascii="宋体" w:hAnsi="宋体" w:cs="宋体"/>
              <w:kern w:val="0"/>
              <w:szCs w:val="24"/>
            </w:rPr>
            <w:t>6</w:t>
          </w:r>
        </w:sdtContent>
      </w:sdt>
      <w:r>
        <w:rPr>
          <w:rFonts w:ascii="宋体" w:hAnsi="宋体" w:cs="宋体" w:hint="eastAsia"/>
          <w:kern w:val="0"/>
          <w:szCs w:val="24"/>
        </w:rPr>
        <w:t>次会议</w:t>
      </w:r>
    </w:p>
    <w:tbl>
      <w:tblPr>
        <w:tblStyle w:val="g2"/>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359"/>
        <w:gridCol w:w="1117"/>
        <w:gridCol w:w="1143"/>
      </w:tblGrid>
      <w:tr w:rsidR="00F750D0" w14:paraId="148227D8" w14:textId="77777777" w:rsidTr="005D171F">
        <w:sdt>
          <w:sdtPr>
            <w:rPr>
              <w:rFonts w:hint="eastAsia"/>
              <w:szCs w:val="21"/>
            </w:rPr>
            <w:tag w:val="_PLD_81aefc289fbf48b1865138608d8bd14f"/>
            <w:id w:val="-995037775"/>
          </w:sdtPr>
          <w:sdtEndPr/>
          <w:sdtContent>
            <w:tc>
              <w:tcPr>
                <w:tcW w:w="682" w:type="pct"/>
                <w:shd w:val="clear" w:color="auto" w:fill="auto"/>
                <w:vAlign w:val="center"/>
              </w:tcPr>
              <w:p w14:paraId="7A04EE79" w14:textId="77777777" w:rsidR="00F750D0" w:rsidRDefault="00EA0B3E">
                <w:pPr>
                  <w:widowControl w:val="0"/>
                  <w:jc w:val="center"/>
                  <w:rPr>
                    <w:szCs w:val="21"/>
                  </w:rPr>
                </w:pPr>
                <w:r>
                  <w:rPr>
                    <w:rFonts w:hint="eastAsia"/>
                    <w:szCs w:val="21"/>
                  </w:rPr>
                  <w:t>召开日期</w:t>
                </w:r>
              </w:p>
            </w:tc>
          </w:sdtContent>
        </w:sdt>
        <w:sdt>
          <w:sdtPr>
            <w:rPr>
              <w:rFonts w:hint="eastAsia"/>
              <w:szCs w:val="21"/>
            </w:rPr>
            <w:tag w:val="_PLD_9d24b601ec70414eb969daf6b393edc8"/>
            <w:id w:val="92683868"/>
          </w:sdtPr>
          <w:sdtEndPr/>
          <w:sdtContent>
            <w:tc>
              <w:tcPr>
                <w:tcW w:w="3037" w:type="pct"/>
                <w:shd w:val="clear" w:color="auto" w:fill="auto"/>
                <w:vAlign w:val="center"/>
              </w:tcPr>
              <w:p w14:paraId="2A3D8115" w14:textId="77777777" w:rsidR="00F750D0" w:rsidRDefault="00EA0B3E">
                <w:pPr>
                  <w:widowControl w:val="0"/>
                  <w:jc w:val="center"/>
                  <w:rPr>
                    <w:szCs w:val="21"/>
                  </w:rPr>
                </w:pPr>
                <w:r>
                  <w:rPr>
                    <w:rFonts w:hint="eastAsia"/>
                    <w:szCs w:val="21"/>
                  </w:rPr>
                  <w:t>会议内容</w:t>
                </w:r>
              </w:p>
            </w:tc>
          </w:sdtContent>
        </w:sdt>
        <w:sdt>
          <w:sdtPr>
            <w:rPr>
              <w:rFonts w:hint="eastAsia"/>
              <w:szCs w:val="21"/>
            </w:rPr>
            <w:tag w:val="_PLD_6ea19dadc3684e98a6d98faaf035a9d9"/>
            <w:id w:val="-1807150352"/>
          </w:sdtPr>
          <w:sdtEndPr/>
          <w:sdtContent>
            <w:tc>
              <w:tcPr>
                <w:tcW w:w="633" w:type="pct"/>
                <w:shd w:val="clear" w:color="auto" w:fill="auto"/>
                <w:vAlign w:val="center"/>
              </w:tcPr>
              <w:p w14:paraId="148DD67A" w14:textId="77777777" w:rsidR="00F750D0" w:rsidRDefault="00EA0B3E">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023467928"/>
          </w:sdtPr>
          <w:sdtEndPr/>
          <w:sdtContent>
            <w:tc>
              <w:tcPr>
                <w:tcW w:w="648" w:type="pct"/>
                <w:shd w:val="clear" w:color="auto" w:fill="auto"/>
                <w:vAlign w:val="center"/>
              </w:tcPr>
              <w:p w14:paraId="2069C39D" w14:textId="77777777" w:rsidR="00F750D0" w:rsidRDefault="00EA0B3E">
                <w:pPr>
                  <w:widowControl w:val="0"/>
                  <w:jc w:val="center"/>
                  <w:rPr>
                    <w:szCs w:val="21"/>
                  </w:rPr>
                </w:pPr>
                <w:r>
                  <w:rPr>
                    <w:rFonts w:hint="eastAsia"/>
                    <w:szCs w:val="21"/>
                  </w:rPr>
                  <w:t>其他履行职责情况</w:t>
                </w:r>
              </w:p>
            </w:tc>
          </w:sdtContent>
        </w:sdt>
      </w:tr>
      <w:tr w:rsidR="00F750D0" w14:paraId="4FBC0124" w14:textId="77777777" w:rsidTr="005D171F">
        <w:tc>
          <w:tcPr>
            <w:tcW w:w="682" w:type="pct"/>
            <w:shd w:val="clear" w:color="auto" w:fill="auto"/>
          </w:tcPr>
          <w:p w14:paraId="603F39B9" w14:textId="77777777" w:rsidR="00F750D0" w:rsidRDefault="005D171F">
            <w:pPr>
              <w:widowControl w:val="0"/>
              <w:jc w:val="both"/>
              <w:rPr>
                <w:szCs w:val="21"/>
              </w:rPr>
            </w:pPr>
            <w:r w:rsidRPr="005D171F">
              <w:rPr>
                <w:szCs w:val="21"/>
              </w:rPr>
              <w:t>2023年3月22日</w:t>
            </w:r>
          </w:p>
        </w:tc>
        <w:tc>
          <w:tcPr>
            <w:tcW w:w="3037" w:type="pct"/>
            <w:shd w:val="clear" w:color="auto" w:fill="auto"/>
          </w:tcPr>
          <w:p w14:paraId="74964725" w14:textId="77777777" w:rsidR="00F750D0" w:rsidRDefault="005D171F" w:rsidP="005D171F">
            <w:pPr>
              <w:widowControl w:val="0"/>
              <w:jc w:val="both"/>
              <w:rPr>
                <w:szCs w:val="21"/>
              </w:rPr>
            </w:pPr>
            <w:r>
              <w:rPr>
                <w:rFonts w:hint="eastAsia"/>
                <w:szCs w:val="21"/>
              </w:rPr>
              <w:t>审议</w:t>
            </w:r>
            <w:r w:rsidRPr="005D171F">
              <w:rPr>
                <w:rFonts w:hint="eastAsia"/>
                <w:szCs w:val="21"/>
              </w:rPr>
              <w:t>《关于</w:t>
            </w:r>
            <w:r w:rsidRPr="005D171F">
              <w:rPr>
                <w:szCs w:val="21"/>
              </w:rPr>
              <w:t>2022年年度报告及其摘要的议案》</w:t>
            </w:r>
            <w:r>
              <w:rPr>
                <w:rFonts w:hint="eastAsia"/>
                <w:szCs w:val="21"/>
              </w:rPr>
              <w:t>、</w:t>
            </w:r>
            <w:r w:rsidRPr="005D171F">
              <w:rPr>
                <w:rFonts w:hint="eastAsia"/>
                <w:szCs w:val="21"/>
              </w:rPr>
              <w:t>《关于预计</w:t>
            </w:r>
            <w:r w:rsidRPr="005D171F">
              <w:rPr>
                <w:szCs w:val="21"/>
              </w:rPr>
              <w:t>2023年度日常关联交易的议案》</w:t>
            </w:r>
            <w:r>
              <w:rPr>
                <w:rFonts w:hint="eastAsia"/>
                <w:szCs w:val="21"/>
              </w:rPr>
              <w:t>、</w:t>
            </w:r>
            <w:r w:rsidRPr="005D171F">
              <w:rPr>
                <w:rFonts w:hint="eastAsia"/>
                <w:szCs w:val="21"/>
              </w:rPr>
              <w:t>《关于</w:t>
            </w:r>
            <w:r w:rsidRPr="005D171F">
              <w:rPr>
                <w:szCs w:val="21"/>
              </w:rPr>
              <w:t>2022年度内部控制自我评价报告的议案》</w:t>
            </w:r>
            <w:r>
              <w:rPr>
                <w:rFonts w:hint="eastAsia"/>
                <w:szCs w:val="21"/>
              </w:rPr>
              <w:t>、</w:t>
            </w:r>
            <w:r w:rsidRPr="005D171F">
              <w:rPr>
                <w:rFonts w:hint="eastAsia"/>
                <w:szCs w:val="21"/>
              </w:rPr>
              <w:t>《关于对大信会计师事务所（特殊普通合伙）从事公司</w:t>
            </w:r>
            <w:r w:rsidRPr="005D171F">
              <w:rPr>
                <w:szCs w:val="21"/>
              </w:rPr>
              <w:t>2022年度审计工作总结的议案》</w:t>
            </w:r>
            <w:r>
              <w:rPr>
                <w:rFonts w:hint="eastAsia"/>
                <w:szCs w:val="21"/>
              </w:rPr>
              <w:t>、</w:t>
            </w:r>
            <w:r w:rsidRPr="005D171F">
              <w:rPr>
                <w:rFonts w:hint="eastAsia"/>
                <w:szCs w:val="21"/>
              </w:rPr>
              <w:t>《关于续聘大信会计师事务所（特殊普通合伙）为公司</w:t>
            </w:r>
            <w:r w:rsidRPr="005D171F">
              <w:rPr>
                <w:szCs w:val="21"/>
              </w:rPr>
              <w:t>2023年度财务审计机构及内部控制审计机构的议案》</w:t>
            </w:r>
            <w:r>
              <w:rPr>
                <w:rFonts w:hint="eastAsia"/>
                <w:szCs w:val="21"/>
              </w:rPr>
              <w:t>、</w:t>
            </w:r>
            <w:r w:rsidRPr="005D171F">
              <w:rPr>
                <w:rFonts w:hint="eastAsia"/>
                <w:szCs w:val="21"/>
              </w:rPr>
              <w:t>《审计委员会</w:t>
            </w:r>
            <w:r w:rsidRPr="005D171F">
              <w:rPr>
                <w:szCs w:val="21"/>
              </w:rPr>
              <w:t>2022年度工作报告》</w:t>
            </w:r>
            <w:r>
              <w:rPr>
                <w:rFonts w:hint="eastAsia"/>
                <w:szCs w:val="21"/>
              </w:rPr>
              <w:t>。</w:t>
            </w:r>
          </w:p>
        </w:tc>
        <w:tc>
          <w:tcPr>
            <w:tcW w:w="633" w:type="pct"/>
            <w:shd w:val="clear" w:color="auto" w:fill="auto"/>
          </w:tcPr>
          <w:p w14:paraId="44344795" w14:textId="77777777" w:rsidR="00F750D0" w:rsidRDefault="005D171F">
            <w:pPr>
              <w:widowControl w:val="0"/>
              <w:jc w:val="both"/>
              <w:rPr>
                <w:szCs w:val="21"/>
              </w:rPr>
            </w:pPr>
            <w:r>
              <w:rPr>
                <w:rFonts w:hint="eastAsia"/>
                <w:szCs w:val="21"/>
              </w:rPr>
              <w:t>审议通过</w:t>
            </w:r>
          </w:p>
        </w:tc>
        <w:tc>
          <w:tcPr>
            <w:tcW w:w="648" w:type="pct"/>
            <w:shd w:val="clear" w:color="auto" w:fill="auto"/>
          </w:tcPr>
          <w:p w14:paraId="24AB03C2" w14:textId="77777777" w:rsidR="00F750D0" w:rsidRDefault="00F750D0">
            <w:pPr>
              <w:widowControl w:val="0"/>
              <w:jc w:val="both"/>
              <w:rPr>
                <w:szCs w:val="21"/>
              </w:rPr>
            </w:pPr>
          </w:p>
        </w:tc>
      </w:tr>
      <w:tr w:rsidR="005D171F" w14:paraId="5F52EEDB" w14:textId="77777777" w:rsidTr="005D171F">
        <w:tc>
          <w:tcPr>
            <w:tcW w:w="682" w:type="pct"/>
            <w:shd w:val="clear" w:color="auto" w:fill="auto"/>
          </w:tcPr>
          <w:p w14:paraId="7A84AFD8" w14:textId="77777777" w:rsidR="005D171F" w:rsidRDefault="005D171F" w:rsidP="005D171F">
            <w:pPr>
              <w:widowControl w:val="0"/>
              <w:jc w:val="both"/>
              <w:rPr>
                <w:szCs w:val="21"/>
              </w:rPr>
            </w:pPr>
            <w:r w:rsidRPr="005D171F">
              <w:rPr>
                <w:szCs w:val="21"/>
              </w:rPr>
              <w:t>2023年4月25日</w:t>
            </w:r>
          </w:p>
        </w:tc>
        <w:tc>
          <w:tcPr>
            <w:tcW w:w="3037" w:type="pct"/>
            <w:shd w:val="clear" w:color="auto" w:fill="auto"/>
          </w:tcPr>
          <w:p w14:paraId="4F5AF5A4" w14:textId="77777777" w:rsidR="005D171F" w:rsidRDefault="005D171F" w:rsidP="005D171F">
            <w:pPr>
              <w:widowControl w:val="0"/>
              <w:jc w:val="both"/>
              <w:rPr>
                <w:szCs w:val="21"/>
              </w:rPr>
            </w:pPr>
            <w:r>
              <w:rPr>
                <w:rFonts w:hint="eastAsia"/>
                <w:szCs w:val="21"/>
              </w:rPr>
              <w:t>审议</w:t>
            </w:r>
            <w:r w:rsidRPr="005D171F">
              <w:rPr>
                <w:rFonts w:hint="eastAsia"/>
                <w:szCs w:val="21"/>
              </w:rPr>
              <w:t>《关于</w:t>
            </w:r>
            <w:r w:rsidRPr="005D171F">
              <w:rPr>
                <w:szCs w:val="21"/>
              </w:rPr>
              <w:t>2023年第一季度报告的议案》</w:t>
            </w:r>
            <w:r>
              <w:rPr>
                <w:rFonts w:hint="eastAsia"/>
                <w:szCs w:val="21"/>
              </w:rPr>
              <w:t>。</w:t>
            </w:r>
          </w:p>
        </w:tc>
        <w:tc>
          <w:tcPr>
            <w:tcW w:w="633" w:type="pct"/>
            <w:shd w:val="clear" w:color="auto" w:fill="auto"/>
          </w:tcPr>
          <w:p w14:paraId="6F8E7E4D" w14:textId="77777777" w:rsidR="005D171F" w:rsidRDefault="005D171F" w:rsidP="005D171F">
            <w:r w:rsidRPr="007F00AD">
              <w:rPr>
                <w:rFonts w:hint="eastAsia"/>
                <w:szCs w:val="21"/>
              </w:rPr>
              <w:t>审议通过</w:t>
            </w:r>
          </w:p>
        </w:tc>
        <w:tc>
          <w:tcPr>
            <w:tcW w:w="648" w:type="pct"/>
            <w:shd w:val="clear" w:color="auto" w:fill="auto"/>
          </w:tcPr>
          <w:p w14:paraId="48903520" w14:textId="77777777" w:rsidR="005D171F" w:rsidRDefault="005D171F" w:rsidP="005D171F">
            <w:pPr>
              <w:widowControl w:val="0"/>
              <w:jc w:val="both"/>
              <w:rPr>
                <w:szCs w:val="21"/>
              </w:rPr>
            </w:pPr>
          </w:p>
        </w:tc>
      </w:tr>
      <w:tr w:rsidR="005D171F" w14:paraId="06F9FAC6" w14:textId="77777777" w:rsidTr="005D171F">
        <w:tc>
          <w:tcPr>
            <w:tcW w:w="682" w:type="pct"/>
            <w:shd w:val="clear" w:color="auto" w:fill="auto"/>
          </w:tcPr>
          <w:p w14:paraId="0BA2266C" w14:textId="77777777" w:rsidR="005D171F" w:rsidRDefault="005D171F" w:rsidP="005D171F">
            <w:pPr>
              <w:widowControl w:val="0"/>
              <w:jc w:val="both"/>
              <w:rPr>
                <w:szCs w:val="21"/>
              </w:rPr>
            </w:pPr>
            <w:r w:rsidRPr="005D171F">
              <w:rPr>
                <w:szCs w:val="21"/>
              </w:rPr>
              <w:t>2023年8月28日</w:t>
            </w:r>
          </w:p>
        </w:tc>
        <w:tc>
          <w:tcPr>
            <w:tcW w:w="3037" w:type="pct"/>
            <w:shd w:val="clear" w:color="auto" w:fill="auto"/>
          </w:tcPr>
          <w:p w14:paraId="66A8AF0F" w14:textId="77777777" w:rsidR="005D171F" w:rsidRDefault="005D171F" w:rsidP="005D171F">
            <w:pPr>
              <w:widowControl w:val="0"/>
              <w:jc w:val="both"/>
              <w:rPr>
                <w:szCs w:val="21"/>
              </w:rPr>
            </w:pPr>
            <w:r>
              <w:rPr>
                <w:rFonts w:hint="eastAsia"/>
                <w:szCs w:val="21"/>
              </w:rPr>
              <w:t>审议</w:t>
            </w:r>
            <w:r w:rsidRPr="005D171F">
              <w:rPr>
                <w:rFonts w:hint="eastAsia"/>
                <w:szCs w:val="21"/>
              </w:rPr>
              <w:t>《关于</w:t>
            </w:r>
            <w:r w:rsidRPr="005D171F">
              <w:rPr>
                <w:szCs w:val="21"/>
              </w:rPr>
              <w:t>2023年半年度报告及其摘要的议案》</w:t>
            </w:r>
            <w:r>
              <w:rPr>
                <w:rFonts w:hint="eastAsia"/>
                <w:szCs w:val="21"/>
              </w:rPr>
              <w:t>。</w:t>
            </w:r>
          </w:p>
        </w:tc>
        <w:tc>
          <w:tcPr>
            <w:tcW w:w="633" w:type="pct"/>
            <w:shd w:val="clear" w:color="auto" w:fill="auto"/>
          </w:tcPr>
          <w:p w14:paraId="7050CAA2" w14:textId="77777777" w:rsidR="005D171F" w:rsidRDefault="005D171F" w:rsidP="005D171F">
            <w:r w:rsidRPr="007F00AD">
              <w:rPr>
                <w:rFonts w:hint="eastAsia"/>
                <w:szCs w:val="21"/>
              </w:rPr>
              <w:t>审议通过</w:t>
            </w:r>
          </w:p>
        </w:tc>
        <w:tc>
          <w:tcPr>
            <w:tcW w:w="648" w:type="pct"/>
            <w:shd w:val="clear" w:color="auto" w:fill="auto"/>
          </w:tcPr>
          <w:p w14:paraId="667A902D" w14:textId="77777777" w:rsidR="005D171F" w:rsidRDefault="005D171F" w:rsidP="005D171F">
            <w:pPr>
              <w:widowControl w:val="0"/>
              <w:jc w:val="both"/>
              <w:rPr>
                <w:szCs w:val="21"/>
              </w:rPr>
            </w:pPr>
          </w:p>
        </w:tc>
      </w:tr>
      <w:tr w:rsidR="005D171F" w14:paraId="7CEBFA3C" w14:textId="77777777" w:rsidTr="005D171F">
        <w:tc>
          <w:tcPr>
            <w:tcW w:w="682" w:type="pct"/>
            <w:shd w:val="clear" w:color="auto" w:fill="auto"/>
          </w:tcPr>
          <w:p w14:paraId="3F162B09" w14:textId="77777777" w:rsidR="005D171F" w:rsidRDefault="005D171F" w:rsidP="005D171F">
            <w:pPr>
              <w:widowControl w:val="0"/>
              <w:jc w:val="both"/>
              <w:rPr>
                <w:szCs w:val="21"/>
              </w:rPr>
            </w:pPr>
            <w:r w:rsidRPr="005D171F">
              <w:rPr>
                <w:szCs w:val="21"/>
              </w:rPr>
              <w:t>2023年10月26日</w:t>
            </w:r>
          </w:p>
        </w:tc>
        <w:tc>
          <w:tcPr>
            <w:tcW w:w="3037" w:type="pct"/>
            <w:shd w:val="clear" w:color="auto" w:fill="auto"/>
          </w:tcPr>
          <w:p w14:paraId="507DDF72" w14:textId="77777777" w:rsidR="005D171F" w:rsidRDefault="005D171F" w:rsidP="005D171F">
            <w:pPr>
              <w:widowControl w:val="0"/>
              <w:jc w:val="both"/>
              <w:rPr>
                <w:szCs w:val="21"/>
              </w:rPr>
            </w:pPr>
            <w:r>
              <w:rPr>
                <w:rFonts w:hint="eastAsia"/>
                <w:szCs w:val="21"/>
              </w:rPr>
              <w:t>审议</w:t>
            </w:r>
            <w:r w:rsidRPr="005D171F">
              <w:rPr>
                <w:rFonts w:hint="eastAsia"/>
                <w:szCs w:val="21"/>
              </w:rPr>
              <w:t>《关于</w:t>
            </w:r>
            <w:r w:rsidRPr="005D171F">
              <w:rPr>
                <w:szCs w:val="21"/>
              </w:rPr>
              <w:t>2023年第三季度报告的议案》</w:t>
            </w:r>
            <w:r>
              <w:rPr>
                <w:rFonts w:hint="eastAsia"/>
                <w:szCs w:val="21"/>
              </w:rPr>
              <w:t>。</w:t>
            </w:r>
          </w:p>
        </w:tc>
        <w:tc>
          <w:tcPr>
            <w:tcW w:w="633" w:type="pct"/>
            <w:shd w:val="clear" w:color="auto" w:fill="auto"/>
          </w:tcPr>
          <w:p w14:paraId="07F1F6D4" w14:textId="77777777" w:rsidR="005D171F" w:rsidRDefault="005D171F" w:rsidP="005D171F">
            <w:r w:rsidRPr="007F00AD">
              <w:rPr>
                <w:rFonts w:hint="eastAsia"/>
                <w:szCs w:val="21"/>
              </w:rPr>
              <w:t>审议通过</w:t>
            </w:r>
          </w:p>
        </w:tc>
        <w:tc>
          <w:tcPr>
            <w:tcW w:w="648" w:type="pct"/>
            <w:shd w:val="clear" w:color="auto" w:fill="auto"/>
          </w:tcPr>
          <w:p w14:paraId="6896D165" w14:textId="77777777" w:rsidR="005D171F" w:rsidRDefault="005D171F" w:rsidP="005D171F">
            <w:pPr>
              <w:widowControl w:val="0"/>
              <w:jc w:val="both"/>
              <w:rPr>
                <w:szCs w:val="21"/>
              </w:rPr>
            </w:pPr>
          </w:p>
        </w:tc>
      </w:tr>
      <w:tr w:rsidR="005D171F" w14:paraId="1A13A041" w14:textId="77777777" w:rsidTr="005D171F">
        <w:tc>
          <w:tcPr>
            <w:tcW w:w="682" w:type="pct"/>
            <w:shd w:val="clear" w:color="auto" w:fill="auto"/>
          </w:tcPr>
          <w:p w14:paraId="03EBDB3E" w14:textId="77777777" w:rsidR="005D171F" w:rsidRDefault="005D171F" w:rsidP="005D171F">
            <w:pPr>
              <w:widowControl w:val="0"/>
              <w:jc w:val="both"/>
              <w:rPr>
                <w:szCs w:val="21"/>
              </w:rPr>
            </w:pPr>
            <w:r w:rsidRPr="005D171F">
              <w:rPr>
                <w:szCs w:val="21"/>
              </w:rPr>
              <w:t>2023年11月29日</w:t>
            </w:r>
          </w:p>
        </w:tc>
        <w:tc>
          <w:tcPr>
            <w:tcW w:w="3037" w:type="pct"/>
            <w:shd w:val="clear" w:color="auto" w:fill="auto"/>
          </w:tcPr>
          <w:p w14:paraId="0A468E5A" w14:textId="77777777" w:rsidR="005D171F" w:rsidRDefault="005D171F" w:rsidP="005D171F">
            <w:pPr>
              <w:widowControl w:val="0"/>
              <w:jc w:val="both"/>
              <w:rPr>
                <w:szCs w:val="21"/>
              </w:rPr>
            </w:pPr>
            <w:r>
              <w:rPr>
                <w:rFonts w:hint="eastAsia"/>
                <w:szCs w:val="21"/>
              </w:rPr>
              <w:t>审议</w:t>
            </w:r>
            <w:r w:rsidRPr="005D171F">
              <w:rPr>
                <w:rFonts w:hint="eastAsia"/>
                <w:szCs w:val="21"/>
              </w:rPr>
              <w:t>《关于聘任公司高级管理人员的议案》</w:t>
            </w:r>
            <w:r>
              <w:rPr>
                <w:rFonts w:hint="eastAsia"/>
                <w:szCs w:val="21"/>
              </w:rPr>
              <w:t>。</w:t>
            </w:r>
          </w:p>
        </w:tc>
        <w:tc>
          <w:tcPr>
            <w:tcW w:w="633" w:type="pct"/>
            <w:shd w:val="clear" w:color="auto" w:fill="auto"/>
          </w:tcPr>
          <w:p w14:paraId="4FCFC858" w14:textId="77777777" w:rsidR="005D171F" w:rsidRDefault="005D171F" w:rsidP="005D171F">
            <w:r w:rsidRPr="007F00AD">
              <w:rPr>
                <w:rFonts w:hint="eastAsia"/>
                <w:szCs w:val="21"/>
              </w:rPr>
              <w:t>审议通过</w:t>
            </w:r>
          </w:p>
        </w:tc>
        <w:tc>
          <w:tcPr>
            <w:tcW w:w="648" w:type="pct"/>
            <w:shd w:val="clear" w:color="auto" w:fill="auto"/>
          </w:tcPr>
          <w:p w14:paraId="7145B3E7" w14:textId="77777777" w:rsidR="005D171F" w:rsidRDefault="005D171F" w:rsidP="005D171F">
            <w:pPr>
              <w:widowControl w:val="0"/>
              <w:jc w:val="both"/>
              <w:rPr>
                <w:szCs w:val="21"/>
              </w:rPr>
            </w:pPr>
          </w:p>
        </w:tc>
      </w:tr>
      <w:tr w:rsidR="005D171F" w14:paraId="10B81C4F" w14:textId="77777777" w:rsidTr="005D171F">
        <w:tc>
          <w:tcPr>
            <w:tcW w:w="682" w:type="pct"/>
            <w:shd w:val="clear" w:color="auto" w:fill="auto"/>
          </w:tcPr>
          <w:p w14:paraId="7DF7907C" w14:textId="77777777" w:rsidR="005D171F" w:rsidRDefault="005D171F" w:rsidP="005D171F">
            <w:pPr>
              <w:widowControl w:val="0"/>
              <w:jc w:val="both"/>
              <w:rPr>
                <w:szCs w:val="21"/>
              </w:rPr>
            </w:pPr>
            <w:r w:rsidRPr="005D171F">
              <w:rPr>
                <w:szCs w:val="21"/>
              </w:rPr>
              <w:t>2023年12月27日</w:t>
            </w:r>
          </w:p>
        </w:tc>
        <w:tc>
          <w:tcPr>
            <w:tcW w:w="3037" w:type="pct"/>
            <w:shd w:val="clear" w:color="auto" w:fill="auto"/>
          </w:tcPr>
          <w:p w14:paraId="1D6EF210" w14:textId="77777777" w:rsidR="005D171F" w:rsidRDefault="005D171F" w:rsidP="005D171F">
            <w:pPr>
              <w:widowControl w:val="0"/>
              <w:jc w:val="both"/>
              <w:rPr>
                <w:szCs w:val="21"/>
              </w:rPr>
            </w:pPr>
            <w:r>
              <w:rPr>
                <w:rFonts w:hint="eastAsia"/>
                <w:szCs w:val="21"/>
              </w:rPr>
              <w:t>审议</w:t>
            </w:r>
            <w:r w:rsidRPr="005D171F">
              <w:rPr>
                <w:rFonts w:hint="eastAsia"/>
                <w:szCs w:val="21"/>
              </w:rPr>
              <w:t>《关于重庆珞璜港务有限公司、重庆果园集装箱码头有限公司报废部分固定资产的议案》</w:t>
            </w:r>
          </w:p>
        </w:tc>
        <w:tc>
          <w:tcPr>
            <w:tcW w:w="633" w:type="pct"/>
            <w:shd w:val="clear" w:color="auto" w:fill="auto"/>
          </w:tcPr>
          <w:p w14:paraId="444923F5" w14:textId="77777777" w:rsidR="005D171F" w:rsidRDefault="005D171F" w:rsidP="005D171F">
            <w:r w:rsidRPr="007F00AD">
              <w:rPr>
                <w:rFonts w:hint="eastAsia"/>
                <w:szCs w:val="21"/>
              </w:rPr>
              <w:t>审议通过</w:t>
            </w:r>
          </w:p>
        </w:tc>
        <w:tc>
          <w:tcPr>
            <w:tcW w:w="648" w:type="pct"/>
            <w:shd w:val="clear" w:color="auto" w:fill="auto"/>
          </w:tcPr>
          <w:p w14:paraId="44F5472B" w14:textId="77777777" w:rsidR="005D171F" w:rsidRDefault="005D171F" w:rsidP="005D171F">
            <w:pPr>
              <w:widowControl w:val="0"/>
              <w:jc w:val="both"/>
              <w:rPr>
                <w:szCs w:val="21"/>
              </w:rPr>
            </w:pPr>
          </w:p>
        </w:tc>
      </w:tr>
    </w:tbl>
    <w:p w14:paraId="0222B475" w14:textId="77777777" w:rsidR="00F750D0" w:rsidRDefault="00F750D0"/>
    <w:p w14:paraId="087190FF" w14:textId="77777777" w:rsidR="005D171F" w:rsidRDefault="005D171F" w:rsidP="00B009F5">
      <w:pPr>
        <w:pStyle w:val="3"/>
        <w:numPr>
          <w:ilvl w:val="0"/>
          <w:numId w:val="48"/>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722976473"/>
          <w:placeholder>
            <w:docPart w:val="3C5696B503814CAB9138A957548B7CE9"/>
          </w:placeholder>
        </w:sdtPr>
        <w:sdtEndPr/>
        <w:sdtContent>
          <w:r>
            <w:rPr>
              <w:rFonts w:ascii="宋体" w:hAnsi="宋体" w:cs="宋体" w:hint="eastAsia"/>
              <w:kern w:val="0"/>
              <w:szCs w:val="24"/>
            </w:rPr>
            <w:t>提名</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133408640"/>
          <w:placeholder>
            <w:docPart w:val="3C5696B503814CAB9138A957548B7CE9"/>
          </w:placeholder>
        </w:sdtPr>
        <w:sdtEndPr/>
        <w:sdtContent>
          <w:r>
            <w:rPr>
              <w:rFonts w:ascii="宋体" w:hAnsi="宋体" w:cs="宋体"/>
              <w:kern w:val="0"/>
              <w:szCs w:val="24"/>
            </w:rPr>
            <w:t>5</w:t>
          </w:r>
        </w:sdtContent>
      </w:sdt>
      <w:r>
        <w:rPr>
          <w:rFonts w:ascii="宋体" w:hAnsi="宋体" w:cs="宋体" w:hint="eastAsia"/>
          <w:kern w:val="0"/>
          <w:szCs w:val="24"/>
        </w:rPr>
        <w:t>次会议</w:t>
      </w:r>
    </w:p>
    <w:tbl>
      <w:tblPr>
        <w:tblStyle w:val="g2"/>
        <w:tblW w:w="514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3403"/>
        <w:gridCol w:w="1700"/>
        <w:gridCol w:w="1985"/>
      </w:tblGrid>
      <w:tr w:rsidR="005D171F" w14:paraId="2BDA1F4C" w14:textId="77777777" w:rsidTr="005D171F">
        <w:sdt>
          <w:sdtPr>
            <w:rPr>
              <w:rFonts w:hint="eastAsia"/>
              <w:szCs w:val="21"/>
            </w:rPr>
            <w:tag w:val="_PLD_81aefc289fbf48b1865138608d8bd14f"/>
            <w:id w:val="829642264"/>
          </w:sdtPr>
          <w:sdtEndPr/>
          <w:sdtContent>
            <w:tc>
              <w:tcPr>
                <w:tcW w:w="1094" w:type="pct"/>
                <w:shd w:val="clear" w:color="auto" w:fill="auto"/>
                <w:vAlign w:val="center"/>
              </w:tcPr>
              <w:p w14:paraId="07D44BBA" w14:textId="77777777" w:rsidR="005D171F" w:rsidRDefault="005D171F">
                <w:pPr>
                  <w:widowControl w:val="0"/>
                  <w:jc w:val="center"/>
                  <w:rPr>
                    <w:szCs w:val="21"/>
                  </w:rPr>
                </w:pPr>
                <w:r>
                  <w:rPr>
                    <w:rFonts w:hint="eastAsia"/>
                    <w:szCs w:val="21"/>
                  </w:rPr>
                  <w:t>召开日期</w:t>
                </w:r>
              </w:p>
            </w:tc>
          </w:sdtContent>
        </w:sdt>
        <w:sdt>
          <w:sdtPr>
            <w:rPr>
              <w:rFonts w:hint="eastAsia"/>
              <w:szCs w:val="21"/>
            </w:rPr>
            <w:tag w:val="_PLD_9d24b601ec70414eb969daf6b393edc8"/>
            <w:id w:val="846444145"/>
          </w:sdtPr>
          <w:sdtEndPr/>
          <w:sdtContent>
            <w:tc>
              <w:tcPr>
                <w:tcW w:w="1875" w:type="pct"/>
                <w:shd w:val="clear" w:color="auto" w:fill="auto"/>
                <w:vAlign w:val="center"/>
              </w:tcPr>
              <w:p w14:paraId="7669D4CE" w14:textId="77777777" w:rsidR="005D171F" w:rsidRDefault="005D171F">
                <w:pPr>
                  <w:widowControl w:val="0"/>
                  <w:jc w:val="center"/>
                  <w:rPr>
                    <w:szCs w:val="21"/>
                  </w:rPr>
                </w:pPr>
                <w:r>
                  <w:rPr>
                    <w:rFonts w:hint="eastAsia"/>
                    <w:szCs w:val="21"/>
                  </w:rPr>
                  <w:t>会议内容</w:t>
                </w:r>
              </w:p>
            </w:tc>
          </w:sdtContent>
        </w:sdt>
        <w:sdt>
          <w:sdtPr>
            <w:rPr>
              <w:rFonts w:hint="eastAsia"/>
              <w:szCs w:val="21"/>
            </w:rPr>
            <w:tag w:val="_PLD_6ea19dadc3684e98a6d98faaf035a9d9"/>
            <w:id w:val="2103369471"/>
          </w:sdtPr>
          <w:sdtEndPr/>
          <w:sdtContent>
            <w:tc>
              <w:tcPr>
                <w:tcW w:w="937" w:type="pct"/>
                <w:shd w:val="clear" w:color="auto" w:fill="auto"/>
                <w:vAlign w:val="center"/>
              </w:tcPr>
              <w:p w14:paraId="5515E743" w14:textId="77777777" w:rsidR="005D171F" w:rsidRDefault="005D171F">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176304335"/>
          </w:sdtPr>
          <w:sdtEndPr/>
          <w:sdtContent>
            <w:tc>
              <w:tcPr>
                <w:tcW w:w="1094" w:type="pct"/>
                <w:shd w:val="clear" w:color="auto" w:fill="auto"/>
                <w:vAlign w:val="center"/>
              </w:tcPr>
              <w:p w14:paraId="4455D506" w14:textId="77777777" w:rsidR="005D171F" w:rsidRDefault="005D171F">
                <w:pPr>
                  <w:widowControl w:val="0"/>
                  <w:jc w:val="center"/>
                  <w:rPr>
                    <w:szCs w:val="21"/>
                  </w:rPr>
                </w:pPr>
                <w:r>
                  <w:rPr>
                    <w:rFonts w:hint="eastAsia"/>
                    <w:szCs w:val="21"/>
                  </w:rPr>
                  <w:t>其他履行职责情况</w:t>
                </w:r>
              </w:p>
            </w:tc>
          </w:sdtContent>
        </w:sdt>
      </w:tr>
      <w:tr w:rsidR="005D171F" w14:paraId="5BC22FC9" w14:textId="77777777" w:rsidTr="005D171F">
        <w:tc>
          <w:tcPr>
            <w:tcW w:w="1094" w:type="pct"/>
            <w:shd w:val="clear" w:color="auto" w:fill="auto"/>
          </w:tcPr>
          <w:p w14:paraId="69EF7176" w14:textId="77777777" w:rsidR="005D171F" w:rsidRDefault="005D171F">
            <w:pPr>
              <w:widowControl w:val="0"/>
              <w:jc w:val="both"/>
              <w:rPr>
                <w:szCs w:val="21"/>
              </w:rPr>
            </w:pPr>
            <w:r w:rsidRPr="005D171F">
              <w:rPr>
                <w:szCs w:val="21"/>
              </w:rPr>
              <w:t>2023年1月16日</w:t>
            </w:r>
          </w:p>
        </w:tc>
        <w:tc>
          <w:tcPr>
            <w:tcW w:w="1875" w:type="pct"/>
            <w:shd w:val="clear" w:color="auto" w:fill="auto"/>
          </w:tcPr>
          <w:p w14:paraId="21E0A751" w14:textId="77777777" w:rsidR="005D171F" w:rsidRDefault="005D171F">
            <w:pPr>
              <w:widowControl w:val="0"/>
              <w:jc w:val="both"/>
              <w:rPr>
                <w:szCs w:val="21"/>
              </w:rPr>
            </w:pPr>
            <w:r>
              <w:rPr>
                <w:rFonts w:hint="eastAsia"/>
                <w:szCs w:val="21"/>
              </w:rPr>
              <w:t>审议</w:t>
            </w:r>
            <w:r w:rsidRPr="005D171F">
              <w:rPr>
                <w:rFonts w:hint="eastAsia"/>
                <w:szCs w:val="21"/>
              </w:rPr>
              <w:t>《关于调整公司高级管理人员的议案》</w:t>
            </w:r>
            <w:r>
              <w:rPr>
                <w:rFonts w:hint="eastAsia"/>
                <w:szCs w:val="21"/>
              </w:rPr>
              <w:t>。</w:t>
            </w:r>
          </w:p>
        </w:tc>
        <w:tc>
          <w:tcPr>
            <w:tcW w:w="937" w:type="pct"/>
            <w:shd w:val="clear" w:color="auto" w:fill="auto"/>
          </w:tcPr>
          <w:p w14:paraId="427F9409" w14:textId="77777777" w:rsidR="005D171F" w:rsidRDefault="005D171F">
            <w:pPr>
              <w:widowControl w:val="0"/>
              <w:jc w:val="both"/>
              <w:rPr>
                <w:szCs w:val="21"/>
              </w:rPr>
            </w:pPr>
            <w:r>
              <w:rPr>
                <w:rFonts w:hint="eastAsia"/>
                <w:szCs w:val="21"/>
              </w:rPr>
              <w:t>审议通过</w:t>
            </w:r>
          </w:p>
        </w:tc>
        <w:tc>
          <w:tcPr>
            <w:tcW w:w="1094" w:type="pct"/>
            <w:shd w:val="clear" w:color="auto" w:fill="auto"/>
          </w:tcPr>
          <w:p w14:paraId="335EED4B" w14:textId="77777777" w:rsidR="005D171F" w:rsidRDefault="005D171F">
            <w:pPr>
              <w:widowControl w:val="0"/>
              <w:jc w:val="both"/>
              <w:rPr>
                <w:szCs w:val="21"/>
              </w:rPr>
            </w:pPr>
          </w:p>
        </w:tc>
      </w:tr>
      <w:tr w:rsidR="005D171F" w14:paraId="0ECD95D3" w14:textId="77777777" w:rsidTr="005D171F">
        <w:tc>
          <w:tcPr>
            <w:tcW w:w="1094" w:type="pct"/>
            <w:shd w:val="clear" w:color="auto" w:fill="auto"/>
          </w:tcPr>
          <w:p w14:paraId="43B00E2E" w14:textId="77777777" w:rsidR="005D171F" w:rsidRDefault="005D171F" w:rsidP="005D171F">
            <w:pPr>
              <w:widowControl w:val="0"/>
              <w:jc w:val="both"/>
              <w:rPr>
                <w:szCs w:val="21"/>
              </w:rPr>
            </w:pPr>
            <w:r w:rsidRPr="005D171F">
              <w:rPr>
                <w:szCs w:val="21"/>
              </w:rPr>
              <w:t>2023年3月22日</w:t>
            </w:r>
          </w:p>
        </w:tc>
        <w:tc>
          <w:tcPr>
            <w:tcW w:w="1875" w:type="pct"/>
            <w:shd w:val="clear" w:color="auto" w:fill="auto"/>
          </w:tcPr>
          <w:p w14:paraId="541CE495" w14:textId="77777777" w:rsidR="005D171F" w:rsidRDefault="005D171F" w:rsidP="005D171F">
            <w:pPr>
              <w:widowControl w:val="0"/>
              <w:jc w:val="both"/>
              <w:rPr>
                <w:szCs w:val="21"/>
              </w:rPr>
            </w:pPr>
            <w:r>
              <w:rPr>
                <w:rFonts w:hint="eastAsia"/>
                <w:szCs w:val="21"/>
              </w:rPr>
              <w:t>审议</w:t>
            </w:r>
            <w:r w:rsidRPr="005D171F">
              <w:rPr>
                <w:rFonts w:hint="eastAsia"/>
                <w:szCs w:val="21"/>
              </w:rPr>
              <w:t>《关于补选董事的议案》</w:t>
            </w:r>
            <w:r>
              <w:rPr>
                <w:rFonts w:hint="eastAsia"/>
                <w:szCs w:val="21"/>
              </w:rPr>
              <w:t>。</w:t>
            </w:r>
          </w:p>
        </w:tc>
        <w:tc>
          <w:tcPr>
            <w:tcW w:w="937" w:type="pct"/>
            <w:shd w:val="clear" w:color="auto" w:fill="auto"/>
          </w:tcPr>
          <w:p w14:paraId="737A1B37" w14:textId="77777777" w:rsidR="005D171F" w:rsidRDefault="005D171F" w:rsidP="005D171F">
            <w:r w:rsidRPr="00245A4D">
              <w:rPr>
                <w:rFonts w:hint="eastAsia"/>
                <w:szCs w:val="21"/>
              </w:rPr>
              <w:t>审议通过</w:t>
            </w:r>
          </w:p>
        </w:tc>
        <w:tc>
          <w:tcPr>
            <w:tcW w:w="1094" w:type="pct"/>
            <w:shd w:val="clear" w:color="auto" w:fill="auto"/>
          </w:tcPr>
          <w:p w14:paraId="2E730D2F" w14:textId="77777777" w:rsidR="005D171F" w:rsidRDefault="005D171F" w:rsidP="005D171F">
            <w:pPr>
              <w:widowControl w:val="0"/>
              <w:jc w:val="both"/>
              <w:rPr>
                <w:szCs w:val="21"/>
              </w:rPr>
            </w:pPr>
          </w:p>
        </w:tc>
      </w:tr>
      <w:tr w:rsidR="005D171F" w14:paraId="33DD2EA2" w14:textId="77777777" w:rsidTr="005D171F">
        <w:tc>
          <w:tcPr>
            <w:tcW w:w="1094" w:type="pct"/>
            <w:shd w:val="clear" w:color="auto" w:fill="auto"/>
          </w:tcPr>
          <w:p w14:paraId="7FF979A5" w14:textId="77777777" w:rsidR="005D171F" w:rsidRDefault="005D171F" w:rsidP="005D171F">
            <w:pPr>
              <w:widowControl w:val="0"/>
              <w:jc w:val="both"/>
              <w:rPr>
                <w:szCs w:val="21"/>
              </w:rPr>
            </w:pPr>
            <w:r w:rsidRPr="005D171F">
              <w:rPr>
                <w:szCs w:val="21"/>
              </w:rPr>
              <w:lastRenderedPageBreak/>
              <w:t>2023年4月25日</w:t>
            </w:r>
          </w:p>
        </w:tc>
        <w:tc>
          <w:tcPr>
            <w:tcW w:w="1875" w:type="pct"/>
            <w:shd w:val="clear" w:color="auto" w:fill="auto"/>
          </w:tcPr>
          <w:p w14:paraId="20BC9F69" w14:textId="77777777" w:rsidR="005D171F" w:rsidRDefault="005D171F" w:rsidP="005D171F">
            <w:pPr>
              <w:widowControl w:val="0"/>
              <w:jc w:val="both"/>
              <w:rPr>
                <w:szCs w:val="21"/>
              </w:rPr>
            </w:pPr>
            <w:r>
              <w:rPr>
                <w:rFonts w:hint="eastAsia"/>
                <w:szCs w:val="21"/>
              </w:rPr>
              <w:t>审议</w:t>
            </w:r>
            <w:r w:rsidRPr="005D171F">
              <w:rPr>
                <w:rFonts w:hint="eastAsia"/>
                <w:szCs w:val="21"/>
              </w:rPr>
              <w:t>《关于聘总工程师的议案》</w:t>
            </w:r>
            <w:r w:rsidR="00716802">
              <w:rPr>
                <w:rFonts w:hint="eastAsia"/>
                <w:szCs w:val="21"/>
              </w:rPr>
              <w:t>。</w:t>
            </w:r>
          </w:p>
        </w:tc>
        <w:tc>
          <w:tcPr>
            <w:tcW w:w="937" w:type="pct"/>
            <w:shd w:val="clear" w:color="auto" w:fill="auto"/>
          </w:tcPr>
          <w:p w14:paraId="7F3C4B58" w14:textId="77777777" w:rsidR="005D171F" w:rsidRDefault="005D171F" w:rsidP="005D171F">
            <w:r w:rsidRPr="00245A4D">
              <w:rPr>
                <w:rFonts w:hint="eastAsia"/>
                <w:szCs w:val="21"/>
              </w:rPr>
              <w:t>审议通过</w:t>
            </w:r>
          </w:p>
        </w:tc>
        <w:tc>
          <w:tcPr>
            <w:tcW w:w="1094" w:type="pct"/>
            <w:shd w:val="clear" w:color="auto" w:fill="auto"/>
          </w:tcPr>
          <w:p w14:paraId="472364C2" w14:textId="77777777" w:rsidR="005D171F" w:rsidRDefault="005D171F" w:rsidP="005D171F">
            <w:pPr>
              <w:widowControl w:val="0"/>
              <w:jc w:val="both"/>
              <w:rPr>
                <w:szCs w:val="21"/>
              </w:rPr>
            </w:pPr>
          </w:p>
        </w:tc>
      </w:tr>
      <w:tr w:rsidR="005D171F" w14:paraId="66344E25" w14:textId="77777777" w:rsidTr="005D171F">
        <w:tc>
          <w:tcPr>
            <w:tcW w:w="1094" w:type="pct"/>
            <w:shd w:val="clear" w:color="auto" w:fill="auto"/>
          </w:tcPr>
          <w:p w14:paraId="4752D39E" w14:textId="77777777" w:rsidR="005D171F" w:rsidRPr="005D171F" w:rsidRDefault="005D171F" w:rsidP="005D171F">
            <w:pPr>
              <w:widowControl w:val="0"/>
              <w:jc w:val="both"/>
              <w:rPr>
                <w:szCs w:val="21"/>
              </w:rPr>
            </w:pPr>
            <w:r w:rsidRPr="005D171F">
              <w:rPr>
                <w:szCs w:val="21"/>
              </w:rPr>
              <w:t>2023年7月31日</w:t>
            </w:r>
          </w:p>
        </w:tc>
        <w:tc>
          <w:tcPr>
            <w:tcW w:w="1875" w:type="pct"/>
            <w:shd w:val="clear" w:color="auto" w:fill="auto"/>
          </w:tcPr>
          <w:p w14:paraId="4F8D3B46" w14:textId="77777777" w:rsidR="005D171F" w:rsidRPr="005D171F" w:rsidRDefault="005D171F" w:rsidP="005D171F">
            <w:pPr>
              <w:widowControl w:val="0"/>
              <w:jc w:val="both"/>
              <w:rPr>
                <w:szCs w:val="21"/>
              </w:rPr>
            </w:pPr>
            <w:r>
              <w:rPr>
                <w:rFonts w:hint="eastAsia"/>
                <w:szCs w:val="21"/>
              </w:rPr>
              <w:t>审议</w:t>
            </w:r>
            <w:r w:rsidRPr="005D171F">
              <w:rPr>
                <w:rFonts w:hint="eastAsia"/>
                <w:szCs w:val="21"/>
              </w:rPr>
              <w:t>《关于调整高管人员的议案》</w:t>
            </w:r>
            <w:r>
              <w:rPr>
                <w:rFonts w:hint="eastAsia"/>
                <w:szCs w:val="21"/>
              </w:rPr>
              <w:t>。</w:t>
            </w:r>
          </w:p>
        </w:tc>
        <w:tc>
          <w:tcPr>
            <w:tcW w:w="937" w:type="pct"/>
            <w:shd w:val="clear" w:color="auto" w:fill="auto"/>
          </w:tcPr>
          <w:p w14:paraId="7827D554" w14:textId="77777777" w:rsidR="005D171F" w:rsidRDefault="005D171F" w:rsidP="005D171F">
            <w:r w:rsidRPr="00245A4D">
              <w:rPr>
                <w:rFonts w:hint="eastAsia"/>
                <w:szCs w:val="21"/>
              </w:rPr>
              <w:t>审议通过</w:t>
            </w:r>
          </w:p>
        </w:tc>
        <w:tc>
          <w:tcPr>
            <w:tcW w:w="1094" w:type="pct"/>
            <w:shd w:val="clear" w:color="auto" w:fill="auto"/>
          </w:tcPr>
          <w:p w14:paraId="2B2FDCBF" w14:textId="77777777" w:rsidR="005D171F" w:rsidRDefault="005D171F" w:rsidP="005D171F">
            <w:pPr>
              <w:widowControl w:val="0"/>
              <w:jc w:val="both"/>
              <w:rPr>
                <w:szCs w:val="21"/>
              </w:rPr>
            </w:pPr>
          </w:p>
        </w:tc>
      </w:tr>
      <w:tr w:rsidR="005D171F" w14:paraId="50DE2E68" w14:textId="77777777" w:rsidTr="005D171F">
        <w:tc>
          <w:tcPr>
            <w:tcW w:w="1094" w:type="pct"/>
            <w:shd w:val="clear" w:color="auto" w:fill="auto"/>
          </w:tcPr>
          <w:p w14:paraId="7FA6DB92" w14:textId="77777777" w:rsidR="005D171F" w:rsidRDefault="005D171F" w:rsidP="005D171F">
            <w:pPr>
              <w:widowControl w:val="0"/>
              <w:jc w:val="both"/>
              <w:rPr>
                <w:szCs w:val="21"/>
              </w:rPr>
            </w:pPr>
            <w:r w:rsidRPr="005D171F">
              <w:rPr>
                <w:szCs w:val="21"/>
              </w:rPr>
              <w:t>2023年11月29日</w:t>
            </w:r>
          </w:p>
        </w:tc>
        <w:tc>
          <w:tcPr>
            <w:tcW w:w="1875" w:type="pct"/>
            <w:shd w:val="clear" w:color="auto" w:fill="auto"/>
          </w:tcPr>
          <w:p w14:paraId="3F427317" w14:textId="77777777" w:rsidR="005D171F" w:rsidRDefault="005D171F" w:rsidP="005D171F">
            <w:pPr>
              <w:widowControl w:val="0"/>
              <w:jc w:val="both"/>
              <w:rPr>
                <w:szCs w:val="21"/>
              </w:rPr>
            </w:pPr>
            <w:r>
              <w:rPr>
                <w:rFonts w:hint="eastAsia"/>
                <w:szCs w:val="21"/>
              </w:rPr>
              <w:t>审议</w:t>
            </w:r>
            <w:r w:rsidRPr="005D171F">
              <w:rPr>
                <w:rFonts w:hint="eastAsia"/>
                <w:szCs w:val="21"/>
              </w:rPr>
              <w:t>《关于聘任公司高级管理人员的议案》</w:t>
            </w:r>
            <w:r>
              <w:rPr>
                <w:rFonts w:hint="eastAsia"/>
                <w:szCs w:val="21"/>
              </w:rPr>
              <w:t>。</w:t>
            </w:r>
          </w:p>
        </w:tc>
        <w:tc>
          <w:tcPr>
            <w:tcW w:w="937" w:type="pct"/>
            <w:shd w:val="clear" w:color="auto" w:fill="auto"/>
          </w:tcPr>
          <w:p w14:paraId="7346075A" w14:textId="77777777" w:rsidR="005D171F" w:rsidRDefault="005D171F" w:rsidP="005D171F">
            <w:r w:rsidRPr="00245A4D">
              <w:rPr>
                <w:rFonts w:hint="eastAsia"/>
                <w:szCs w:val="21"/>
              </w:rPr>
              <w:t>审议通过</w:t>
            </w:r>
          </w:p>
        </w:tc>
        <w:tc>
          <w:tcPr>
            <w:tcW w:w="1094" w:type="pct"/>
            <w:shd w:val="clear" w:color="auto" w:fill="auto"/>
          </w:tcPr>
          <w:p w14:paraId="60950B45" w14:textId="77777777" w:rsidR="005D171F" w:rsidRDefault="005D171F" w:rsidP="005D171F">
            <w:pPr>
              <w:widowControl w:val="0"/>
              <w:jc w:val="both"/>
              <w:rPr>
                <w:szCs w:val="21"/>
              </w:rPr>
            </w:pPr>
          </w:p>
        </w:tc>
      </w:tr>
    </w:tbl>
    <w:p w14:paraId="76A72B89" w14:textId="77777777" w:rsidR="005D171F" w:rsidRDefault="005D171F"/>
    <w:p w14:paraId="063E2C38" w14:textId="77777777" w:rsidR="005D171F" w:rsidRDefault="005D171F" w:rsidP="00B009F5">
      <w:pPr>
        <w:pStyle w:val="3"/>
        <w:numPr>
          <w:ilvl w:val="0"/>
          <w:numId w:val="48"/>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878429734"/>
          <w:placeholder>
            <w:docPart w:val="94E649EC3BE54408B81210C90E088D05"/>
          </w:placeholder>
        </w:sdtPr>
        <w:sdtEndPr/>
        <w:sdtContent>
          <w:r w:rsidR="00716802">
            <w:rPr>
              <w:rFonts w:ascii="宋体" w:hAnsi="宋体" w:cs="宋体" w:hint="eastAsia"/>
              <w:kern w:val="0"/>
              <w:szCs w:val="24"/>
            </w:rPr>
            <w:t>薪酬与</w:t>
          </w:r>
          <w:r w:rsidR="00716802">
            <w:rPr>
              <w:rFonts w:ascii="宋体" w:hAnsi="宋体" w:cs="宋体"/>
              <w:kern w:val="0"/>
              <w:szCs w:val="24"/>
            </w:rPr>
            <w:t>考核</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304981187"/>
          <w:placeholder>
            <w:docPart w:val="94E649EC3BE54408B81210C90E088D05"/>
          </w:placeholder>
        </w:sdtPr>
        <w:sdtEndPr/>
        <w:sdtContent>
          <w:r w:rsidR="00716802">
            <w:rPr>
              <w:rFonts w:ascii="宋体" w:hAnsi="宋体" w:cs="宋体"/>
              <w:kern w:val="0"/>
              <w:szCs w:val="24"/>
            </w:rPr>
            <w:t>1</w:t>
          </w:r>
        </w:sdtContent>
      </w:sdt>
      <w:r>
        <w:rPr>
          <w:rFonts w:ascii="宋体" w:hAnsi="宋体" w:cs="宋体" w:hint="eastAsia"/>
          <w:kern w:val="0"/>
          <w:szCs w:val="24"/>
        </w:rPr>
        <w:t>次会议</w:t>
      </w: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4022"/>
        <w:gridCol w:w="1701"/>
        <w:gridCol w:w="2013"/>
      </w:tblGrid>
      <w:tr w:rsidR="005D171F" w14:paraId="525A0858" w14:textId="77777777" w:rsidTr="00716802">
        <w:sdt>
          <w:sdtPr>
            <w:rPr>
              <w:rFonts w:hint="eastAsia"/>
              <w:szCs w:val="21"/>
            </w:rPr>
            <w:tag w:val="_PLD_81aefc289fbf48b1865138608d8bd14f"/>
            <w:id w:val="931167807"/>
          </w:sdtPr>
          <w:sdtEndPr/>
          <w:sdtContent>
            <w:tc>
              <w:tcPr>
                <w:tcW w:w="611" w:type="pct"/>
                <w:shd w:val="clear" w:color="auto" w:fill="auto"/>
                <w:vAlign w:val="center"/>
              </w:tcPr>
              <w:p w14:paraId="1A332727" w14:textId="77777777" w:rsidR="005D171F" w:rsidRDefault="005D171F">
                <w:pPr>
                  <w:widowControl w:val="0"/>
                  <w:jc w:val="center"/>
                  <w:rPr>
                    <w:szCs w:val="21"/>
                  </w:rPr>
                </w:pPr>
                <w:r>
                  <w:rPr>
                    <w:rFonts w:hint="eastAsia"/>
                    <w:szCs w:val="21"/>
                  </w:rPr>
                  <w:t>召开日期</w:t>
                </w:r>
              </w:p>
            </w:tc>
          </w:sdtContent>
        </w:sdt>
        <w:sdt>
          <w:sdtPr>
            <w:rPr>
              <w:rFonts w:hint="eastAsia"/>
              <w:szCs w:val="21"/>
            </w:rPr>
            <w:tag w:val="_PLD_9d24b601ec70414eb969daf6b393edc8"/>
            <w:id w:val="-1610575991"/>
          </w:sdtPr>
          <w:sdtEndPr/>
          <w:sdtContent>
            <w:tc>
              <w:tcPr>
                <w:tcW w:w="2282" w:type="pct"/>
                <w:shd w:val="clear" w:color="auto" w:fill="auto"/>
                <w:vAlign w:val="center"/>
              </w:tcPr>
              <w:p w14:paraId="3771CF98" w14:textId="77777777" w:rsidR="005D171F" w:rsidRDefault="005D171F">
                <w:pPr>
                  <w:widowControl w:val="0"/>
                  <w:jc w:val="center"/>
                  <w:rPr>
                    <w:szCs w:val="21"/>
                  </w:rPr>
                </w:pPr>
                <w:r>
                  <w:rPr>
                    <w:rFonts w:hint="eastAsia"/>
                    <w:szCs w:val="21"/>
                  </w:rPr>
                  <w:t>会议内容</w:t>
                </w:r>
              </w:p>
            </w:tc>
          </w:sdtContent>
        </w:sdt>
        <w:sdt>
          <w:sdtPr>
            <w:rPr>
              <w:rFonts w:hint="eastAsia"/>
              <w:szCs w:val="21"/>
            </w:rPr>
            <w:tag w:val="_PLD_6ea19dadc3684e98a6d98faaf035a9d9"/>
            <w:id w:val="-607576803"/>
          </w:sdtPr>
          <w:sdtEndPr/>
          <w:sdtContent>
            <w:tc>
              <w:tcPr>
                <w:tcW w:w="965" w:type="pct"/>
                <w:shd w:val="clear" w:color="auto" w:fill="auto"/>
                <w:vAlign w:val="center"/>
              </w:tcPr>
              <w:p w14:paraId="2435DE8D" w14:textId="77777777" w:rsidR="005D171F" w:rsidRDefault="005D171F">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800115329"/>
          </w:sdtPr>
          <w:sdtEndPr/>
          <w:sdtContent>
            <w:tc>
              <w:tcPr>
                <w:tcW w:w="1142" w:type="pct"/>
                <w:shd w:val="clear" w:color="auto" w:fill="auto"/>
                <w:vAlign w:val="center"/>
              </w:tcPr>
              <w:p w14:paraId="41A78304" w14:textId="77777777" w:rsidR="005D171F" w:rsidRDefault="005D171F">
                <w:pPr>
                  <w:widowControl w:val="0"/>
                  <w:jc w:val="center"/>
                  <w:rPr>
                    <w:szCs w:val="21"/>
                  </w:rPr>
                </w:pPr>
                <w:r>
                  <w:rPr>
                    <w:rFonts w:hint="eastAsia"/>
                    <w:szCs w:val="21"/>
                  </w:rPr>
                  <w:t>其他履行职责情况</w:t>
                </w:r>
              </w:p>
            </w:tc>
          </w:sdtContent>
        </w:sdt>
      </w:tr>
      <w:tr w:rsidR="005D171F" w14:paraId="69DDC4F2" w14:textId="77777777" w:rsidTr="00716802">
        <w:tc>
          <w:tcPr>
            <w:tcW w:w="611" w:type="pct"/>
            <w:shd w:val="clear" w:color="auto" w:fill="auto"/>
          </w:tcPr>
          <w:p w14:paraId="62FEF447" w14:textId="77777777" w:rsidR="005D171F" w:rsidRDefault="00716802">
            <w:pPr>
              <w:widowControl w:val="0"/>
              <w:jc w:val="both"/>
              <w:rPr>
                <w:szCs w:val="21"/>
              </w:rPr>
            </w:pPr>
            <w:r w:rsidRPr="00716802">
              <w:rPr>
                <w:szCs w:val="21"/>
              </w:rPr>
              <w:t>2023年3月22日</w:t>
            </w:r>
          </w:p>
        </w:tc>
        <w:tc>
          <w:tcPr>
            <w:tcW w:w="2282" w:type="pct"/>
            <w:shd w:val="clear" w:color="auto" w:fill="auto"/>
          </w:tcPr>
          <w:p w14:paraId="69EE3F9A" w14:textId="77777777" w:rsidR="005D171F" w:rsidRDefault="00716802">
            <w:pPr>
              <w:widowControl w:val="0"/>
              <w:jc w:val="both"/>
              <w:rPr>
                <w:szCs w:val="21"/>
              </w:rPr>
            </w:pPr>
            <w:r>
              <w:rPr>
                <w:rFonts w:hint="eastAsia"/>
                <w:szCs w:val="21"/>
              </w:rPr>
              <w:t>审议</w:t>
            </w:r>
            <w:r w:rsidRPr="00716802">
              <w:rPr>
                <w:rFonts w:hint="eastAsia"/>
                <w:szCs w:val="21"/>
              </w:rPr>
              <w:t>《关于公司</w:t>
            </w:r>
            <w:r w:rsidRPr="00716802">
              <w:rPr>
                <w:szCs w:val="21"/>
              </w:rPr>
              <w:t>2021年度高管人员薪酬考核兑现方案的议案》。</w:t>
            </w:r>
          </w:p>
        </w:tc>
        <w:tc>
          <w:tcPr>
            <w:tcW w:w="965" w:type="pct"/>
            <w:shd w:val="clear" w:color="auto" w:fill="auto"/>
          </w:tcPr>
          <w:p w14:paraId="740AE1CA" w14:textId="77777777" w:rsidR="005D171F" w:rsidRPr="00716802" w:rsidRDefault="00716802">
            <w:pPr>
              <w:widowControl w:val="0"/>
              <w:jc w:val="both"/>
              <w:rPr>
                <w:szCs w:val="21"/>
              </w:rPr>
            </w:pPr>
            <w:r>
              <w:rPr>
                <w:rFonts w:hint="eastAsia"/>
                <w:szCs w:val="21"/>
              </w:rPr>
              <w:t>审议通过</w:t>
            </w:r>
          </w:p>
        </w:tc>
        <w:tc>
          <w:tcPr>
            <w:tcW w:w="1142" w:type="pct"/>
            <w:shd w:val="clear" w:color="auto" w:fill="auto"/>
          </w:tcPr>
          <w:p w14:paraId="60850355" w14:textId="77777777" w:rsidR="005D171F" w:rsidRDefault="005D171F">
            <w:pPr>
              <w:widowControl w:val="0"/>
              <w:jc w:val="both"/>
              <w:rPr>
                <w:szCs w:val="21"/>
              </w:rPr>
            </w:pPr>
          </w:p>
        </w:tc>
      </w:tr>
    </w:tbl>
    <w:p w14:paraId="7BD9556C" w14:textId="77777777" w:rsidR="005D171F" w:rsidRDefault="005D171F"/>
    <w:p w14:paraId="5BAF0472" w14:textId="77777777" w:rsidR="005D171F" w:rsidRDefault="005D171F" w:rsidP="00B009F5">
      <w:pPr>
        <w:pStyle w:val="3"/>
        <w:numPr>
          <w:ilvl w:val="0"/>
          <w:numId w:val="48"/>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817698917"/>
          <w:placeholder>
            <w:docPart w:val="70BD85F66BEA4254B35D7A8E4A795057"/>
          </w:placeholder>
        </w:sdtPr>
        <w:sdtEndPr/>
        <w:sdtContent>
          <w:r w:rsidR="00716802">
            <w:rPr>
              <w:rFonts w:ascii="宋体" w:hAnsi="宋体" w:cs="宋体" w:hint="eastAsia"/>
              <w:kern w:val="0"/>
              <w:szCs w:val="24"/>
            </w:rPr>
            <w:t>战略</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464398011"/>
          <w:placeholder>
            <w:docPart w:val="70BD85F66BEA4254B35D7A8E4A795057"/>
          </w:placeholder>
        </w:sdtPr>
        <w:sdtEndPr/>
        <w:sdtContent>
          <w:r w:rsidR="00716802">
            <w:rPr>
              <w:rFonts w:ascii="宋体" w:hAnsi="宋体" w:cs="宋体"/>
              <w:kern w:val="0"/>
              <w:szCs w:val="24"/>
            </w:rPr>
            <w:t>2</w:t>
          </w:r>
        </w:sdtContent>
      </w:sdt>
      <w:r>
        <w:rPr>
          <w:rFonts w:ascii="宋体" w:hAnsi="宋体" w:cs="宋体" w:hint="eastAsia"/>
          <w:kern w:val="0"/>
          <w:szCs w:val="24"/>
        </w:rPr>
        <w:t>次会议</w:t>
      </w: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3826"/>
        <w:gridCol w:w="1701"/>
        <w:gridCol w:w="2013"/>
      </w:tblGrid>
      <w:tr w:rsidR="005D171F" w14:paraId="31577308" w14:textId="77777777" w:rsidTr="00716802">
        <w:sdt>
          <w:sdtPr>
            <w:rPr>
              <w:rFonts w:hint="eastAsia"/>
              <w:szCs w:val="21"/>
            </w:rPr>
            <w:tag w:val="_PLD_81aefc289fbf48b1865138608d8bd14f"/>
            <w:id w:val="315223997"/>
          </w:sdtPr>
          <w:sdtEndPr/>
          <w:sdtContent>
            <w:tc>
              <w:tcPr>
                <w:tcW w:w="721" w:type="pct"/>
                <w:shd w:val="clear" w:color="auto" w:fill="auto"/>
                <w:vAlign w:val="center"/>
              </w:tcPr>
              <w:p w14:paraId="644A7F20" w14:textId="77777777" w:rsidR="005D171F" w:rsidRDefault="005D171F">
                <w:pPr>
                  <w:widowControl w:val="0"/>
                  <w:jc w:val="center"/>
                  <w:rPr>
                    <w:szCs w:val="21"/>
                  </w:rPr>
                </w:pPr>
                <w:r>
                  <w:rPr>
                    <w:rFonts w:hint="eastAsia"/>
                    <w:szCs w:val="21"/>
                  </w:rPr>
                  <w:t>召开日期</w:t>
                </w:r>
              </w:p>
            </w:tc>
          </w:sdtContent>
        </w:sdt>
        <w:sdt>
          <w:sdtPr>
            <w:rPr>
              <w:rFonts w:hint="eastAsia"/>
              <w:szCs w:val="21"/>
            </w:rPr>
            <w:tag w:val="_PLD_9d24b601ec70414eb969daf6b393edc8"/>
            <w:id w:val="-1630233216"/>
          </w:sdtPr>
          <w:sdtEndPr/>
          <w:sdtContent>
            <w:tc>
              <w:tcPr>
                <w:tcW w:w="2171" w:type="pct"/>
                <w:shd w:val="clear" w:color="auto" w:fill="auto"/>
                <w:vAlign w:val="center"/>
              </w:tcPr>
              <w:p w14:paraId="18FBD62E" w14:textId="77777777" w:rsidR="005D171F" w:rsidRDefault="005D171F">
                <w:pPr>
                  <w:widowControl w:val="0"/>
                  <w:jc w:val="center"/>
                  <w:rPr>
                    <w:szCs w:val="21"/>
                  </w:rPr>
                </w:pPr>
                <w:r>
                  <w:rPr>
                    <w:rFonts w:hint="eastAsia"/>
                    <w:szCs w:val="21"/>
                  </w:rPr>
                  <w:t>会议内容</w:t>
                </w:r>
              </w:p>
            </w:tc>
          </w:sdtContent>
        </w:sdt>
        <w:sdt>
          <w:sdtPr>
            <w:rPr>
              <w:rFonts w:hint="eastAsia"/>
              <w:szCs w:val="21"/>
            </w:rPr>
            <w:tag w:val="_PLD_6ea19dadc3684e98a6d98faaf035a9d9"/>
            <w:id w:val="-1879538968"/>
          </w:sdtPr>
          <w:sdtEndPr/>
          <w:sdtContent>
            <w:tc>
              <w:tcPr>
                <w:tcW w:w="965" w:type="pct"/>
                <w:shd w:val="clear" w:color="auto" w:fill="auto"/>
                <w:vAlign w:val="center"/>
              </w:tcPr>
              <w:p w14:paraId="1054573D" w14:textId="77777777" w:rsidR="005D171F" w:rsidRDefault="005D171F">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536773067"/>
          </w:sdtPr>
          <w:sdtEndPr/>
          <w:sdtContent>
            <w:tc>
              <w:tcPr>
                <w:tcW w:w="1142" w:type="pct"/>
                <w:shd w:val="clear" w:color="auto" w:fill="auto"/>
                <w:vAlign w:val="center"/>
              </w:tcPr>
              <w:p w14:paraId="0EA37F4D" w14:textId="77777777" w:rsidR="005D171F" w:rsidRDefault="005D171F">
                <w:pPr>
                  <w:widowControl w:val="0"/>
                  <w:jc w:val="center"/>
                  <w:rPr>
                    <w:szCs w:val="21"/>
                  </w:rPr>
                </w:pPr>
                <w:r>
                  <w:rPr>
                    <w:rFonts w:hint="eastAsia"/>
                    <w:szCs w:val="21"/>
                  </w:rPr>
                  <w:t>其他履行职责情况</w:t>
                </w:r>
              </w:p>
            </w:tc>
          </w:sdtContent>
        </w:sdt>
      </w:tr>
      <w:tr w:rsidR="005D171F" w14:paraId="1DC1FC91" w14:textId="77777777" w:rsidTr="00716802">
        <w:tc>
          <w:tcPr>
            <w:tcW w:w="721" w:type="pct"/>
            <w:shd w:val="clear" w:color="auto" w:fill="auto"/>
          </w:tcPr>
          <w:p w14:paraId="02E4CD61" w14:textId="77777777" w:rsidR="005D171F" w:rsidRDefault="00716802">
            <w:pPr>
              <w:widowControl w:val="0"/>
              <w:jc w:val="both"/>
              <w:rPr>
                <w:szCs w:val="21"/>
              </w:rPr>
            </w:pPr>
            <w:r w:rsidRPr="00716802">
              <w:rPr>
                <w:szCs w:val="21"/>
              </w:rPr>
              <w:t>2023年8月9日</w:t>
            </w:r>
          </w:p>
        </w:tc>
        <w:tc>
          <w:tcPr>
            <w:tcW w:w="2171" w:type="pct"/>
            <w:shd w:val="clear" w:color="auto" w:fill="auto"/>
          </w:tcPr>
          <w:p w14:paraId="1EA7C30E" w14:textId="77777777" w:rsidR="005D171F" w:rsidRDefault="00716802">
            <w:pPr>
              <w:widowControl w:val="0"/>
              <w:jc w:val="both"/>
              <w:rPr>
                <w:szCs w:val="21"/>
              </w:rPr>
            </w:pPr>
            <w:r>
              <w:rPr>
                <w:rFonts w:hint="eastAsia"/>
                <w:szCs w:val="21"/>
              </w:rPr>
              <w:t>审议</w:t>
            </w:r>
            <w:r w:rsidRPr="00716802">
              <w:rPr>
                <w:rFonts w:hint="eastAsia"/>
                <w:szCs w:val="21"/>
              </w:rPr>
              <w:t>《关于调整机构设置及人员编制的议案》。</w:t>
            </w:r>
          </w:p>
        </w:tc>
        <w:tc>
          <w:tcPr>
            <w:tcW w:w="965" w:type="pct"/>
            <w:shd w:val="clear" w:color="auto" w:fill="auto"/>
          </w:tcPr>
          <w:p w14:paraId="24F2A823" w14:textId="77777777" w:rsidR="005D171F" w:rsidRPr="00716802" w:rsidRDefault="00716802">
            <w:pPr>
              <w:widowControl w:val="0"/>
              <w:jc w:val="both"/>
              <w:rPr>
                <w:szCs w:val="21"/>
              </w:rPr>
            </w:pPr>
            <w:r>
              <w:rPr>
                <w:rFonts w:hint="eastAsia"/>
                <w:szCs w:val="21"/>
              </w:rPr>
              <w:t>审议通过</w:t>
            </w:r>
          </w:p>
        </w:tc>
        <w:tc>
          <w:tcPr>
            <w:tcW w:w="1142" w:type="pct"/>
            <w:shd w:val="clear" w:color="auto" w:fill="auto"/>
          </w:tcPr>
          <w:p w14:paraId="0C290C1A" w14:textId="77777777" w:rsidR="005D171F" w:rsidRDefault="005D171F">
            <w:pPr>
              <w:widowControl w:val="0"/>
              <w:jc w:val="both"/>
              <w:rPr>
                <w:szCs w:val="21"/>
              </w:rPr>
            </w:pPr>
          </w:p>
        </w:tc>
      </w:tr>
      <w:tr w:rsidR="005D171F" w14:paraId="16EFABF3" w14:textId="77777777" w:rsidTr="00716802">
        <w:tc>
          <w:tcPr>
            <w:tcW w:w="721" w:type="pct"/>
            <w:shd w:val="clear" w:color="auto" w:fill="auto"/>
          </w:tcPr>
          <w:p w14:paraId="36030637" w14:textId="77777777" w:rsidR="005D171F" w:rsidRDefault="00716802">
            <w:pPr>
              <w:widowControl w:val="0"/>
              <w:jc w:val="both"/>
              <w:rPr>
                <w:szCs w:val="21"/>
              </w:rPr>
            </w:pPr>
            <w:r w:rsidRPr="00716802">
              <w:rPr>
                <w:szCs w:val="21"/>
              </w:rPr>
              <w:t>2023年10月26日</w:t>
            </w:r>
          </w:p>
        </w:tc>
        <w:tc>
          <w:tcPr>
            <w:tcW w:w="2171" w:type="pct"/>
            <w:shd w:val="clear" w:color="auto" w:fill="auto"/>
          </w:tcPr>
          <w:p w14:paraId="2D124705" w14:textId="77777777" w:rsidR="005D171F" w:rsidRDefault="00716802">
            <w:pPr>
              <w:widowControl w:val="0"/>
              <w:jc w:val="both"/>
              <w:rPr>
                <w:szCs w:val="21"/>
              </w:rPr>
            </w:pPr>
            <w:r>
              <w:rPr>
                <w:rFonts w:hint="eastAsia"/>
                <w:szCs w:val="21"/>
              </w:rPr>
              <w:t>审议</w:t>
            </w:r>
            <w:r w:rsidRPr="00716802">
              <w:rPr>
                <w:rFonts w:hint="eastAsia"/>
                <w:szCs w:val="21"/>
              </w:rPr>
              <w:t>《关于修改</w:t>
            </w:r>
            <w:r w:rsidRPr="00716802">
              <w:rPr>
                <w:szCs w:val="21"/>
              </w:rPr>
              <w:t>&lt;公司章程&gt;的议案》。</w:t>
            </w:r>
          </w:p>
        </w:tc>
        <w:tc>
          <w:tcPr>
            <w:tcW w:w="965" w:type="pct"/>
            <w:shd w:val="clear" w:color="auto" w:fill="auto"/>
          </w:tcPr>
          <w:p w14:paraId="313B58E5" w14:textId="77777777" w:rsidR="005D171F" w:rsidRPr="00716802" w:rsidRDefault="00716802">
            <w:pPr>
              <w:widowControl w:val="0"/>
              <w:jc w:val="both"/>
              <w:rPr>
                <w:szCs w:val="21"/>
              </w:rPr>
            </w:pPr>
            <w:r>
              <w:rPr>
                <w:rFonts w:hint="eastAsia"/>
                <w:szCs w:val="21"/>
              </w:rPr>
              <w:t>审议通过</w:t>
            </w:r>
          </w:p>
        </w:tc>
        <w:tc>
          <w:tcPr>
            <w:tcW w:w="1142" w:type="pct"/>
            <w:shd w:val="clear" w:color="auto" w:fill="auto"/>
          </w:tcPr>
          <w:p w14:paraId="4CCE0702" w14:textId="77777777" w:rsidR="005D171F" w:rsidRDefault="005D171F">
            <w:pPr>
              <w:widowControl w:val="0"/>
              <w:jc w:val="both"/>
              <w:rPr>
                <w:szCs w:val="21"/>
              </w:rPr>
            </w:pPr>
          </w:p>
        </w:tc>
      </w:tr>
    </w:tbl>
    <w:p w14:paraId="03A4430D" w14:textId="77777777" w:rsidR="005D171F" w:rsidRDefault="005D171F"/>
    <w:p w14:paraId="4FACFEEC" w14:textId="77777777" w:rsidR="00F750D0" w:rsidRDefault="00EA0B3E" w:rsidP="00B009F5">
      <w:pPr>
        <w:pStyle w:val="3"/>
        <w:numPr>
          <w:ilvl w:val="0"/>
          <w:numId w:val="48"/>
        </w:numPr>
        <w:rPr>
          <w:rFonts w:ascii="宋体" w:hAnsi="宋体" w:cs="宋体"/>
          <w:kern w:val="0"/>
          <w:szCs w:val="24"/>
        </w:rPr>
      </w:pPr>
      <w:r>
        <w:rPr>
          <w:rFonts w:ascii="宋体" w:hAnsi="宋体" w:cs="宋体" w:hint="eastAsia"/>
          <w:kern w:val="0"/>
          <w:szCs w:val="24"/>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50059821"/>
        <w:placeholder>
          <w:docPart w:val="GBC22222222222222222222222222222"/>
        </w:placeholder>
      </w:sdtPr>
      <w:sdtEndPr/>
      <w:sdtContent>
        <w:p w14:paraId="3ABC7C3A" w14:textId="77777777" w:rsidR="00F750D0" w:rsidRDefault="00EA0B3E" w:rsidP="00716802">
          <w:pPr>
            <w:rPr>
              <w:szCs w:val="21"/>
            </w:rPr>
          </w:pPr>
          <w:r>
            <w:rPr>
              <w:szCs w:val="21"/>
            </w:rPr>
            <w:fldChar w:fldCharType="begin"/>
          </w:r>
          <w:r w:rsidR="00716802">
            <w:rPr>
              <w:szCs w:val="21"/>
            </w:rPr>
            <w:instrText xml:space="preserve"> MACROBUTTON  SnrToggleCheckbox □适用  </w:instrText>
          </w:r>
          <w:r>
            <w:rPr>
              <w:szCs w:val="21"/>
            </w:rPr>
            <w:fldChar w:fldCharType="end"/>
          </w:r>
          <w:r>
            <w:rPr>
              <w:szCs w:val="21"/>
            </w:rPr>
            <w:fldChar w:fldCharType="begin"/>
          </w:r>
          <w:r w:rsidR="00716802">
            <w:rPr>
              <w:szCs w:val="21"/>
            </w:rPr>
            <w:instrText xml:space="preserve"> MACROBUTTON  SnrToggleCheckbox √不适用 </w:instrText>
          </w:r>
          <w:r>
            <w:rPr>
              <w:szCs w:val="21"/>
            </w:rPr>
            <w:fldChar w:fldCharType="end"/>
          </w:r>
        </w:p>
      </w:sdtContent>
    </w:sdt>
    <w:p w14:paraId="6BF68466" w14:textId="77777777" w:rsidR="00F750D0" w:rsidRDefault="00F750D0">
      <w:pPr>
        <w:rPr>
          <w:szCs w:val="21"/>
        </w:rPr>
      </w:pPr>
    </w:p>
    <w:p w14:paraId="6B423A42" w14:textId="77777777" w:rsidR="00F750D0" w:rsidRDefault="00EA0B3E" w:rsidP="00B009F5">
      <w:pPr>
        <w:pStyle w:val="2"/>
        <w:numPr>
          <w:ilvl w:val="0"/>
          <w:numId w:val="30"/>
        </w:numPr>
      </w:pPr>
      <w:r>
        <w:t>监事会发现公司存在风险的说明</w:t>
      </w:r>
    </w:p>
    <w:sdt>
      <w:sdtPr>
        <w:alias w:val="是否适用：监事会发现公司存在风险的说明[双击切换]"/>
        <w:tag w:val="_GBC_987bc6e795084351a58e9d0bca47f246"/>
        <w:id w:val="-1643958283"/>
        <w:placeholder>
          <w:docPart w:val="GBC22222222222222222222222222222"/>
        </w:placeholder>
      </w:sdtPr>
      <w:sdtEndPr/>
      <w:sdtContent>
        <w:p w14:paraId="66C1E3E5" w14:textId="77777777" w:rsidR="00F750D0" w:rsidRDefault="00EA0B3E">
          <w:r>
            <w:fldChar w:fldCharType="begin"/>
          </w:r>
          <w:r w:rsidR="00716802">
            <w:instrText xml:space="preserve">MACROBUTTON  SnrToggleCheckbox □适用 </w:instrText>
          </w:r>
          <w:r>
            <w:fldChar w:fldCharType="end"/>
          </w:r>
          <w:r>
            <w:fldChar w:fldCharType="begin"/>
          </w:r>
          <w:r w:rsidR="00716802">
            <w:instrText xml:space="preserve"> MACROBUTTON  SnrToggleCheckbox √不适用 </w:instrText>
          </w:r>
          <w:r>
            <w:fldChar w:fldCharType="end"/>
          </w:r>
        </w:p>
      </w:sdtContent>
    </w:sdt>
    <w:p w14:paraId="3750B404" w14:textId="77777777" w:rsidR="00716802" w:rsidRDefault="00716802" w:rsidP="00055B43">
      <w:pPr>
        <w:rPr>
          <w:szCs w:val="21"/>
        </w:rPr>
      </w:pPr>
      <w:r>
        <w:rPr>
          <w:rFonts w:hint="eastAsia"/>
        </w:rPr>
        <w:t>监事会对报告期内的监督事项</w:t>
      </w:r>
      <w:sdt>
        <w:sdtPr>
          <w:rPr>
            <w:rFonts w:hint="eastAsia"/>
          </w:rPr>
          <w:tag w:val="_PLD_66086d7fdf9245bb81102da5ce6dd63d"/>
          <w:id w:val="249624291"/>
          <w:placeholder>
            <w:docPart w:val="6ACE708319EE47629649E8986579D38C"/>
          </w:placeholder>
        </w:sdtPr>
        <w:sdtEndPr/>
        <w:sdtContent>
          <w:r>
            <w:rPr>
              <w:rFonts w:hint="eastAsia"/>
            </w:rPr>
            <w:t>无异议</w:t>
          </w:r>
        </w:sdtContent>
      </w:sdt>
      <w:r>
        <w:rPr>
          <w:rFonts w:hint="eastAsia"/>
        </w:rPr>
        <w:t>。</w:t>
      </w:r>
    </w:p>
    <w:p w14:paraId="2E16BF8B" w14:textId="77777777" w:rsidR="00716802" w:rsidRPr="00716802" w:rsidRDefault="00716802" w:rsidP="00716802"/>
    <w:p w14:paraId="39BEF2EA" w14:textId="77777777" w:rsidR="00F750D0" w:rsidRDefault="00EA0B3E" w:rsidP="00B009F5">
      <w:pPr>
        <w:pStyle w:val="2"/>
        <w:numPr>
          <w:ilvl w:val="0"/>
          <w:numId w:val="30"/>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p w14:paraId="6D79D66B" w14:textId="77777777" w:rsidR="00F750D0" w:rsidRDefault="00EA0B3E" w:rsidP="00B009F5">
      <w:pPr>
        <w:pStyle w:val="3"/>
        <w:numPr>
          <w:ilvl w:val="0"/>
          <w:numId w:val="29"/>
        </w:numPr>
        <w:rPr>
          <w:szCs w:val="21"/>
        </w:rPr>
      </w:pPr>
      <w:r>
        <w:rPr>
          <w:szCs w:val="21"/>
        </w:rPr>
        <w:t>员工情况</w:t>
      </w:r>
    </w:p>
    <w:tbl>
      <w:tblPr>
        <w:tblStyle w:val="a7"/>
        <w:tblW w:w="5000" w:type="pct"/>
        <w:tblLook w:val="04A0" w:firstRow="1" w:lastRow="0" w:firstColumn="1" w:lastColumn="0" w:noHBand="0" w:noVBand="1"/>
      </w:tblPr>
      <w:tblGrid>
        <w:gridCol w:w="5098"/>
        <w:gridCol w:w="3725"/>
      </w:tblGrid>
      <w:tr w:rsidR="00623067" w14:paraId="07F8600C" w14:textId="77777777" w:rsidTr="001065D1">
        <w:trPr>
          <w:trHeight w:val="120"/>
        </w:trPr>
        <w:bookmarkStart w:id="49" w:name="_Hlk89184114" w:displacedByCustomXml="next"/>
        <w:sdt>
          <w:sdtPr>
            <w:tag w:val="_PLD_cff5d8823807446facbb16ac3f50949e"/>
            <w:id w:val="-1031184956"/>
          </w:sdtPr>
          <w:sdtEndPr/>
          <w:sdtContent>
            <w:tc>
              <w:tcPr>
                <w:tcW w:w="2889" w:type="pct"/>
              </w:tcPr>
              <w:p w14:paraId="7623B7C9" w14:textId="77777777" w:rsidR="00623067" w:rsidRDefault="00623067" w:rsidP="0044416D">
                <w:r>
                  <w:t>母公司在职员工的数量</w:t>
                </w:r>
              </w:p>
            </w:tc>
          </w:sdtContent>
        </w:sdt>
        <w:tc>
          <w:tcPr>
            <w:tcW w:w="2111" w:type="pct"/>
            <w:vAlign w:val="center"/>
          </w:tcPr>
          <w:p w14:paraId="534E9008" w14:textId="77777777" w:rsidR="00623067" w:rsidRDefault="00623067" w:rsidP="0044416D">
            <w:pPr>
              <w:jc w:val="right"/>
            </w:pPr>
            <w:r>
              <w:t>380</w:t>
            </w:r>
          </w:p>
        </w:tc>
      </w:tr>
      <w:tr w:rsidR="00623067" w14:paraId="7D070C40" w14:textId="77777777" w:rsidTr="001065D1">
        <w:trPr>
          <w:trHeight w:val="195"/>
        </w:trPr>
        <w:tc>
          <w:tcPr>
            <w:tcW w:w="2889" w:type="pct"/>
          </w:tcPr>
          <w:p w14:paraId="5E89575E" w14:textId="77777777" w:rsidR="00623067" w:rsidRDefault="00623067" w:rsidP="0044416D">
            <w:r>
              <w:t>主要子公司在职员工的数量</w:t>
            </w:r>
          </w:p>
        </w:tc>
        <w:tc>
          <w:tcPr>
            <w:tcW w:w="2111" w:type="pct"/>
            <w:vAlign w:val="center"/>
          </w:tcPr>
          <w:p w14:paraId="55E99507" w14:textId="77777777" w:rsidR="00623067" w:rsidRDefault="00623067" w:rsidP="0044416D">
            <w:pPr>
              <w:jc w:val="right"/>
            </w:pPr>
            <w:r>
              <w:t>2,127</w:t>
            </w:r>
          </w:p>
        </w:tc>
      </w:tr>
      <w:tr w:rsidR="00623067" w14:paraId="493E2D91" w14:textId="77777777" w:rsidTr="001065D1">
        <w:trPr>
          <w:trHeight w:val="116"/>
        </w:trPr>
        <w:tc>
          <w:tcPr>
            <w:tcW w:w="2889" w:type="pct"/>
          </w:tcPr>
          <w:p w14:paraId="126DE3DF" w14:textId="77777777" w:rsidR="00623067" w:rsidRDefault="00623067" w:rsidP="0044416D">
            <w:r>
              <w:t>在职员工的数量合计</w:t>
            </w:r>
          </w:p>
        </w:tc>
        <w:tc>
          <w:tcPr>
            <w:tcW w:w="2111" w:type="pct"/>
            <w:vAlign w:val="center"/>
          </w:tcPr>
          <w:p w14:paraId="1CCB95CA" w14:textId="77777777" w:rsidR="00623067" w:rsidRDefault="00623067" w:rsidP="0044416D">
            <w:pPr>
              <w:jc w:val="right"/>
            </w:pPr>
            <w:r>
              <w:t>2,507</w:t>
            </w:r>
          </w:p>
        </w:tc>
      </w:tr>
      <w:tr w:rsidR="00623067" w14:paraId="4C520239" w14:textId="77777777" w:rsidTr="001065D1">
        <w:trPr>
          <w:trHeight w:val="180"/>
        </w:trPr>
        <w:tc>
          <w:tcPr>
            <w:tcW w:w="2889" w:type="pct"/>
          </w:tcPr>
          <w:p w14:paraId="7166DC94" w14:textId="77777777" w:rsidR="00623067" w:rsidRDefault="00623067" w:rsidP="0044416D">
            <w:r>
              <w:t>母公司及主要子公司需承担费用的离退休职工人数</w:t>
            </w:r>
          </w:p>
        </w:tc>
        <w:tc>
          <w:tcPr>
            <w:tcW w:w="2111" w:type="pct"/>
            <w:vAlign w:val="center"/>
          </w:tcPr>
          <w:p w14:paraId="12290FDB" w14:textId="77777777" w:rsidR="00623067" w:rsidRDefault="00623067" w:rsidP="0044416D">
            <w:pPr>
              <w:jc w:val="right"/>
            </w:pPr>
            <w:r>
              <w:t>3,731</w:t>
            </w:r>
          </w:p>
        </w:tc>
      </w:tr>
      <w:tr w:rsidR="00623067" w14:paraId="176E3213" w14:textId="77777777" w:rsidTr="0044416D">
        <w:trPr>
          <w:trHeight w:val="101"/>
        </w:trPr>
        <w:sdt>
          <w:sdtPr>
            <w:tag w:val="_PLD_f37d0297c6bb44dea272632ad4d910e4"/>
            <w:id w:val="-2115811509"/>
          </w:sdtPr>
          <w:sdtEndPr/>
          <w:sdtContent>
            <w:tc>
              <w:tcPr>
                <w:tcW w:w="5000" w:type="pct"/>
                <w:gridSpan w:val="2"/>
                <w:vAlign w:val="center"/>
              </w:tcPr>
              <w:p w14:paraId="012C315B" w14:textId="77777777" w:rsidR="00623067" w:rsidRDefault="00623067" w:rsidP="0044416D">
                <w:pPr>
                  <w:jc w:val="center"/>
                </w:pPr>
                <w:r>
                  <w:t>专业构成</w:t>
                </w:r>
              </w:p>
            </w:tc>
          </w:sdtContent>
        </w:sdt>
      </w:tr>
      <w:tr w:rsidR="00623067" w14:paraId="0E8FF8E0" w14:textId="77777777" w:rsidTr="001065D1">
        <w:trPr>
          <w:trHeight w:val="150"/>
        </w:trPr>
        <w:sdt>
          <w:sdtPr>
            <w:tag w:val="_PLD_90bef974c0c14508b11a7e84e6f364c5"/>
            <w:id w:val="1520425051"/>
          </w:sdtPr>
          <w:sdtEndPr/>
          <w:sdtContent>
            <w:tc>
              <w:tcPr>
                <w:tcW w:w="2889" w:type="pct"/>
              </w:tcPr>
              <w:p w14:paraId="7983B75A" w14:textId="77777777" w:rsidR="00623067" w:rsidRDefault="00623067" w:rsidP="0044416D">
                <w:pPr>
                  <w:jc w:val="center"/>
                </w:pPr>
                <w:r>
                  <w:t>专业构成类别</w:t>
                </w:r>
              </w:p>
            </w:tc>
          </w:sdtContent>
        </w:sdt>
        <w:sdt>
          <w:sdtPr>
            <w:tag w:val="_PLD_a5f175a6b2a94ee7a70936fbe5cbc8da"/>
            <w:id w:val="-2006815337"/>
          </w:sdtPr>
          <w:sdtEndPr/>
          <w:sdtContent>
            <w:tc>
              <w:tcPr>
                <w:tcW w:w="2111" w:type="pct"/>
              </w:tcPr>
              <w:p w14:paraId="4D1DE2BB" w14:textId="77777777" w:rsidR="00623067" w:rsidRDefault="00623067" w:rsidP="0044416D">
                <w:pPr>
                  <w:jc w:val="center"/>
                </w:pPr>
                <w:r>
                  <w:t>专业构成人数</w:t>
                </w:r>
              </w:p>
            </w:tc>
          </w:sdtContent>
        </w:sdt>
      </w:tr>
      <w:tr w:rsidR="00623067" w14:paraId="18BE0A09" w14:textId="77777777" w:rsidTr="001065D1">
        <w:trPr>
          <w:trHeight w:val="150"/>
        </w:trPr>
        <w:tc>
          <w:tcPr>
            <w:tcW w:w="2889" w:type="pct"/>
          </w:tcPr>
          <w:p w14:paraId="444B7427" w14:textId="77777777" w:rsidR="00623067" w:rsidRDefault="00623067" w:rsidP="0044416D">
            <w:pPr>
              <w:jc w:val="center"/>
            </w:pPr>
            <w:r>
              <w:t>生产人员</w:t>
            </w:r>
          </w:p>
        </w:tc>
        <w:tc>
          <w:tcPr>
            <w:tcW w:w="2111" w:type="pct"/>
            <w:vAlign w:val="center"/>
          </w:tcPr>
          <w:p w14:paraId="1DB3E0A6" w14:textId="77777777" w:rsidR="00623067" w:rsidRDefault="00623067" w:rsidP="0044416D">
            <w:pPr>
              <w:jc w:val="right"/>
            </w:pPr>
            <w:r>
              <w:t>1,587</w:t>
            </w:r>
          </w:p>
        </w:tc>
      </w:tr>
      <w:tr w:rsidR="00623067" w14:paraId="59B84ABA" w14:textId="77777777" w:rsidTr="001065D1">
        <w:trPr>
          <w:trHeight w:val="150"/>
        </w:trPr>
        <w:tc>
          <w:tcPr>
            <w:tcW w:w="2889" w:type="pct"/>
          </w:tcPr>
          <w:p w14:paraId="4D93CAEB" w14:textId="77777777" w:rsidR="00623067" w:rsidRDefault="00623067" w:rsidP="0044416D">
            <w:pPr>
              <w:jc w:val="center"/>
            </w:pPr>
            <w:r>
              <w:t>销售人员</w:t>
            </w:r>
          </w:p>
        </w:tc>
        <w:tc>
          <w:tcPr>
            <w:tcW w:w="2111" w:type="pct"/>
            <w:vAlign w:val="center"/>
          </w:tcPr>
          <w:p w14:paraId="39DC766F" w14:textId="77777777" w:rsidR="00623067" w:rsidRDefault="00623067" w:rsidP="0044416D">
            <w:pPr>
              <w:jc w:val="right"/>
            </w:pPr>
            <w:r>
              <w:t>118</w:t>
            </w:r>
          </w:p>
        </w:tc>
      </w:tr>
      <w:tr w:rsidR="00623067" w14:paraId="3E6D44A7" w14:textId="77777777" w:rsidTr="001065D1">
        <w:trPr>
          <w:trHeight w:val="101"/>
        </w:trPr>
        <w:tc>
          <w:tcPr>
            <w:tcW w:w="2889" w:type="pct"/>
          </w:tcPr>
          <w:p w14:paraId="0E17A993" w14:textId="77777777" w:rsidR="00623067" w:rsidRDefault="00623067" w:rsidP="0044416D">
            <w:pPr>
              <w:jc w:val="center"/>
            </w:pPr>
            <w:r>
              <w:t>技术人员</w:t>
            </w:r>
          </w:p>
        </w:tc>
        <w:tc>
          <w:tcPr>
            <w:tcW w:w="2111" w:type="pct"/>
            <w:vAlign w:val="center"/>
          </w:tcPr>
          <w:p w14:paraId="3CD12460" w14:textId="77777777" w:rsidR="00623067" w:rsidRDefault="00623067" w:rsidP="0044416D">
            <w:pPr>
              <w:jc w:val="right"/>
            </w:pPr>
            <w:r>
              <w:t>241</w:t>
            </w:r>
          </w:p>
        </w:tc>
      </w:tr>
      <w:tr w:rsidR="00623067" w14:paraId="7D355687" w14:textId="77777777" w:rsidTr="001065D1">
        <w:trPr>
          <w:trHeight w:val="116"/>
        </w:trPr>
        <w:tc>
          <w:tcPr>
            <w:tcW w:w="2889" w:type="pct"/>
          </w:tcPr>
          <w:p w14:paraId="00EF82FA" w14:textId="77777777" w:rsidR="00623067" w:rsidRDefault="00623067" w:rsidP="0044416D">
            <w:pPr>
              <w:jc w:val="center"/>
            </w:pPr>
            <w:r>
              <w:t>财务人员</w:t>
            </w:r>
          </w:p>
        </w:tc>
        <w:tc>
          <w:tcPr>
            <w:tcW w:w="2111" w:type="pct"/>
            <w:vAlign w:val="center"/>
          </w:tcPr>
          <w:p w14:paraId="7F806F28" w14:textId="77777777" w:rsidR="00623067" w:rsidRDefault="00623067" w:rsidP="0044416D">
            <w:pPr>
              <w:jc w:val="right"/>
            </w:pPr>
            <w:r>
              <w:t>103</w:t>
            </w:r>
          </w:p>
        </w:tc>
      </w:tr>
      <w:tr w:rsidR="00623067" w14:paraId="35BFBE2D" w14:textId="77777777" w:rsidTr="001065D1">
        <w:trPr>
          <w:trHeight w:val="165"/>
        </w:trPr>
        <w:tc>
          <w:tcPr>
            <w:tcW w:w="2889" w:type="pct"/>
          </w:tcPr>
          <w:p w14:paraId="02456E4F" w14:textId="77777777" w:rsidR="00623067" w:rsidRDefault="00623067" w:rsidP="0044416D">
            <w:pPr>
              <w:jc w:val="center"/>
            </w:pPr>
            <w:r>
              <w:t>行政人员</w:t>
            </w:r>
          </w:p>
        </w:tc>
        <w:tc>
          <w:tcPr>
            <w:tcW w:w="2111" w:type="pct"/>
            <w:vAlign w:val="center"/>
          </w:tcPr>
          <w:p w14:paraId="3CA58A84" w14:textId="77777777" w:rsidR="00623067" w:rsidRDefault="00623067" w:rsidP="0044416D">
            <w:pPr>
              <w:jc w:val="right"/>
            </w:pPr>
            <w:r>
              <w:t>458</w:t>
            </w:r>
          </w:p>
        </w:tc>
      </w:tr>
      <w:tr w:rsidR="00623067" w14:paraId="5F4923CA" w14:textId="77777777" w:rsidTr="001065D1">
        <w:trPr>
          <w:trHeight w:val="146"/>
        </w:trPr>
        <w:tc>
          <w:tcPr>
            <w:tcW w:w="2889" w:type="pct"/>
            <w:vAlign w:val="center"/>
          </w:tcPr>
          <w:p w14:paraId="17EF9520" w14:textId="77777777" w:rsidR="00623067" w:rsidRDefault="00623067" w:rsidP="0044416D">
            <w:pPr>
              <w:jc w:val="center"/>
            </w:pPr>
            <w:r>
              <w:t>合计</w:t>
            </w:r>
          </w:p>
        </w:tc>
        <w:tc>
          <w:tcPr>
            <w:tcW w:w="2111" w:type="pct"/>
          </w:tcPr>
          <w:p w14:paraId="5D3898C2" w14:textId="77777777" w:rsidR="00623067" w:rsidRDefault="00623067" w:rsidP="0044416D">
            <w:pPr>
              <w:jc w:val="right"/>
            </w:pPr>
            <w:r>
              <w:t>2,507</w:t>
            </w:r>
          </w:p>
        </w:tc>
      </w:tr>
      <w:tr w:rsidR="00623067" w14:paraId="4F93F83C" w14:textId="77777777" w:rsidTr="0044416D">
        <w:trPr>
          <w:trHeight w:val="101"/>
        </w:trPr>
        <w:sdt>
          <w:sdtPr>
            <w:tag w:val="_PLD_ea58f2d9c900463a8694fdc78940295e"/>
            <w:id w:val="-1679577604"/>
          </w:sdtPr>
          <w:sdtEndPr/>
          <w:sdtContent>
            <w:tc>
              <w:tcPr>
                <w:tcW w:w="5000" w:type="pct"/>
                <w:gridSpan w:val="2"/>
                <w:vAlign w:val="center"/>
              </w:tcPr>
              <w:p w14:paraId="13EEEA02" w14:textId="77777777" w:rsidR="00623067" w:rsidRDefault="00623067" w:rsidP="0044416D">
                <w:pPr>
                  <w:jc w:val="center"/>
                </w:pPr>
                <w:r>
                  <w:t>教育程度</w:t>
                </w:r>
              </w:p>
            </w:tc>
          </w:sdtContent>
        </w:sdt>
      </w:tr>
      <w:tr w:rsidR="00623067" w14:paraId="10003BA7" w14:textId="77777777" w:rsidTr="001065D1">
        <w:trPr>
          <w:trHeight w:val="116"/>
        </w:trPr>
        <w:sdt>
          <w:sdtPr>
            <w:tag w:val="_PLD_92fefeded22c454881177d08c5c97d97"/>
            <w:id w:val="71857594"/>
          </w:sdtPr>
          <w:sdtEndPr/>
          <w:sdtContent>
            <w:tc>
              <w:tcPr>
                <w:tcW w:w="2889" w:type="pct"/>
              </w:tcPr>
              <w:p w14:paraId="7AA707C2" w14:textId="77777777" w:rsidR="00623067" w:rsidRDefault="00623067" w:rsidP="0044416D">
                <w:pPr>
                  <w:jc w:val="center"/>
                </w:pPr>
                <w:r>
                  <w:t>教育程度类别</w:t>
                </w:r>
              </w:p>
            </w:tc>
          </w:sdtContent>
        </w:sdt>
        <w:sdt>
          <w:sdtPr>
            <w:tag w:val="_PLD_2a8ff2c52daa4348bedf7a0e6951a5c6"/>
            <w:id w:val="-857734488"/>
          </w:sdtPr>
          <w:sdtEndPr/>
          <w:sdtContent>
            <w:tc>
              <w:tcPr>
                <w:tcW w:w="2111" w:type="pct"/>
              </w:tcPr>
              <w:p w14:paraId="74E1A83E" w14:textId="77777777" w:rsidR="00623067" w:rsidRDefault="00623067" w:rsidP="0044416D">
                <w:pPr>
                  <w:jc w:val="center"/>
                </w:pPr>
                <w:r>
                  <w:t>数量（人）</w:t>
                </w:r>
              </w:p>
            </w:tc>
          </w:sdtContent>
        </w:sdt>
      </w:tr>
      <w:tr w:rsidR="00623067" w14:paraId="449414D2" w14:textId="77777777" w:rsidTr="001065D1">
        <w:trPr>
          <w:trHeight w:val="131"/>
        </w:trPr>
        <w:tc>
          <w:tcPr>
            <w:tcW w:w="2889" w:type="pct"/>
          </w:tcPr>
          <w:p w14:paraId="73FD2326" w14:textId="77777777" w:rsidR="00623067" w:rsidRDefault="00623067" w:rsidP="0044416D">
            <w:pPr>
              <w:jc w:val="center"/>
            </w:pPr>
            <w:r>
              <w:t>本科及以上</w:t>
            </w:r>
          </w:p>
        </w:tc>
        <w:tc>
          <w:tcPr>
            <w:tcW w:w="2111" w:type="pct"/>
          </w:tcPr>
          <w:p w14:paraId="513A4C75" w14:textId="77777777" w:rsidR="00623067" w:rsidRDefault="00623067" w:rsidP="0044416D">
            <w:pPr>
              <w:jc w:val="right"/>
            </w:pPr>
            <w:r>
              <w:t>712</w:t>
            </w:r>
          </w:p>
        </w:tc>
      </w:tr>
      <w:tr w:rsidR="00623067" w14:paraId="6BBBF039" w14:textId="77777777" w:rsidTr="001065D1">
        <w:trPr>
          <w:trHeight w:val="131"/>
        </w:trPr>
        <w:tc>
          <w:tcPr>
            <w:tcW w:w="2889" w:type="pct"/>
          </w:tcPr>
          <w:p w14:paraId="7FEFA0D7" w14:textId="77777777" w:rsidR="00623067" w:rsidRDefault="00623067" w:rsidP="0044416D">
            <w:pPr>
              <w:jc w:val="center"/>
            </w:pPr>
            <w:r>
              <w:t>大专</w:t>
            </w:r>
          </w:p>
        </w:tc>
        <w:tc>
          <w:tcPr>
            <w:tcW w:w="2111" w:type="pct"/>
          </w:tcPr>
          <w:p w14:paraId="26FA4F2B" w14:textId="77777777" w:rsidR="00623067" w:rsidRDefault="00623067" w:rsidP="0044416D">
            <w:pPr>
              <w:jc w:val="right"/>
            </w:pPr>
            <w:r>
              <w:t>675</w:t>
            </w:r>
          </w:p>
        </w:tc>
      </w:tr>
      <w:tr w:rsidR="00623067" w14:paraId="2043DD62" w14:textId="77777777" w:rsidTr="001065D1">
        <w:trPr>
          <w:trHeight w:val="131"/>
        </w:trPr>
        <w:tc>
          <w:tcPr>
            <w:tcW w:w="2889" w:type="pct"/>
          </w:tcPr>
          <w:p w14:paraId="23FB9F1D" w14:textId="77777777" w:rsidR="00623067" w:rsidRDefault="00623067" w:rsidP="0044416D">
            <w:pPr>
              <w:jc w:val="center"/>
            </w:pPr>
            <w:r>
              <w:t>中专及以下</w:t>
            </w:r>
          </w:p>
        </w:tc>
        <w:tc>
          <w:tcPr>
            <w:tcW w:w="2111" w:type="pct"/>
          </w:tcPr>
          <w:p w14:paraId="0713DE4D" w14:textId="77777777" w:rsidR="00623067" w:rsidRDefault="00623067" w:rsidP="0044416D">
            <w:pPr>
              <w:jc w:val="right"/>
            </w:pPr>
            <w:r>
              <w:t>1,120</w:t>
            </w:r>
          </w:p>
        </w:tc>
      </w:tr>
      <w:tr w:rsidR="00623067" w14:paraId="51D6246C" w14:textId="77777777" w:rsidTr="001065D1">
        <w:trPr>
          <w:trHeight w:val="165"/>
        </w:trPr>
        <w:tc>
          <w:tcPr>
            <w:tcW w:w="2889" w:type="pct"/>
            <w:tcBorders>
              <w:bottom w:val="single" w:sz="4" w:space="0" w:color="auto"/>
            </w:tcBorders>
            <w:vAlign w:val="center"/>
          </w:tcPr>
          <w:p w14:paraId="6690AEEC" w14:textId="77777777" w:rsidR="00623067" w:rsidRDefault="00623067" w:rsidP="0044416D">
            <w:pPr>
              <w:jc w:val="center"/>
            </w:pPr>
            <w:r>
              <w:t>合计</w:t>
            </w:r>
          </w:p>
        </w:tc>
        <w:tc>
          <w:tcPr>
            <w:tcW w:w="2111" w:type="pct"/>
            <w:tcBorders>
              <w:bottom w:val="single" w:sz="4" w:space="0" w:color="auto"/>
            </w:tcBorders>
          </w:tcPr>
          <w:p w14:paraId="57938806" w14:textId="77777777" w:rsidR="00623067" w:rsidRDefault="00623067" w:rsidP="0044416D">
            <w:pPr>
              <w:jc w:val="right"/>
            </w:pPr>
            <w:r>
              <w:t>2,507</w:t>
            </w:r>
          </w:p>
        </w:tc>
      </w:tr>
    </w:tbl>
    <w:p w14:paraId="1F401FB3" w14:textId="77777777" w:rsidR="00623067" w:rsidRDefault="00623067"/>
    <w:p w14:paraId="7A0CCF0B" w14:textId="77777777" w:rsidR="00F750D0" w:rsidRDefault="00EA0B3E" w:rsidP="00B009F5">
      <w:pPr>
        <w:pStyle w:val="3"/>
        <w:numPr>
          <w:ilvl w:val="0"/>
          <w:numId w:val="29"/>
        </w:numPr>
        <w:rPr>
          <w:szCs w:val="21"/>
        </w:rPr>
      </w:pPr>
      <w:r>
        <w:lastRenderedPageBreak/>
        <w:t>薪</w:t>
      </w:r>
      <w:r>
        <w:rPr>
          <w:szCs w:val="21"/>
        </w:rPr>
        <w:t>酬政策</w:t>
      </w:r>
    </w:p>
    <w:bookmarkEnd w:id="49" w:displacedByCustomXml="next"/>
    <w:sdt>
      <w:sdtPr>
        <w:rPr>
          <w:rFonts w:hint="eastAsia"/>
          <w:szCs w:val="21"/>
        </w:rPr>
        <w:alias w:val="是否适用：薪酬政策[双击切换]"/>
        <w:tag w:val="_GBC_13404877597d44c38f554884f31b3123"/>
        <w:id w:val="708685596"/>
        <w:placeholder>
          <w:docPart w:val="GBC22222222222222222222222222222"/>
        </w:placeholder>
      </w:sdtPr>
      <w:sdtEndPr/>
      <w:sdtContent>
        <w:p w14:paraId="586FE1F7"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991216078"/>
        <w:placeholder>
          <w:docPart w:val="GBC22222222222222222222222222222"/>
        </w:placeholder>
      </w:sdtPr>
      <w:sdtEndPr/>
      <w:sdtContent>
        <w:p w14:paraId="573C9C11" w14:textId="77777777" w:rsidR="00F750D0" w:rsidRDefault="00391509" w:rsidP="00391509">
          <w:pPr>
            <w:ind w:firstLineChars="200" w:firstLine="420"/>
            <w:jc w:val="both"/>
            <w:rPr>
              <w:szCs w:val="21"/>
            </w:rPr>
          </w:pPr>
          <w:r w:rsidRPr="00391509">
            <w:rPr>
              <w:rFonts w:hint="eastAsia"/>
              <w:szCs w:val="21"/>
            </w:rPr>
            <w:t>公司以多级分配调整方案为基准，实行“工资分类管理”。企业工资总额与利润总额实行挂钩联动机制，并与社会平均工资水平、企业编制的财务预算等因素相结合，实行多重复合与分类调控的综合管理。以岗定薪、按劳分配，结合公司员工年度业绩考核制度，按照“适应市场环境，发挥激励作用”的原则，兼顾内部公平性和市场竞争性，形成有效、公正的薪酬管理机制，并逐步完善薪酬结构，优化工资管理办法，以合理并富有竞争力的薪酬水平吸纳人才，促进公司持续稳定发展。</w:t>
          </w:r>
        </w:p>
      </w:sdtContent>
    </w:sdt>
    <w:p w14:paraId="4B3C2220" w14:textId="77777777" w:rsidR="00F750D0" w:rsidRDefault="00F750D0">
      <w:pPr>
        <w:rPr>
          <w:szCs w:val="21"/>
        </w:rPr>
      </w:pPr>
    </w:p>
    <w:p w14:paraId="5CF5F952" w14:textId="77777777" w:rsidR="00F750D0" w:rsidRDefault="00EA0B3E" w:rsidP="00B009F5">
      <w:pPr>
        <w:pStyle w:val="3"/>
        <w:numPr>
          <w:ilvl w:val="0"/>
          <w:numId w:val="29"/>
        </w:numPr>
        <w:rPr>
          <w:szCs w:val="21"/>
        </w:rPr>
      </w:pPr>
      <w:r>
        <w:rPr>
          <w:szCs w:val="21"/>
        </w:rPr>
        <w:t>培训计划</w:t>
      </w:r>
    </w:p>
    <w:sdt>
      <w:sdtPr>
        <w:rPr>
          <w:rFonts w:hint="eastAsia"/>
          <w:szCs w:val="21"/>
        </w:rPr>
        <w:alias w:val="是否适用：培训计划[双击切换]"/>
        <w:tag w:val="_GBC_123cfa2c006d4970ae10b316c2c1f95a"/>
        <w:id w:val="1879740210"/>
        <w:placeholder>
          <w:docPart w:val="GBC22222222222222222222222222222"/>
        </w:placeholder>
      </w:sdtPr>
      <w:sdtEndPr/>
      <w:sdtContent>
        <w:p w14:paraId="636A9481"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531955402"/>
        <w:placeholder>
          <w:docPart w:val="GBC22222222222222222222222222222"/>
        </w:placeholder>
      </w:sdtPr>
      <w:sdtEndPr/>
      <w:sdtContent>
        <w:p w14:paraId="0AD01147" w14:textId="77777777" w:rsidR="00F750D0" w:rsidRDefault="00391509" w:rsidP="00391509">
          <w:pPr>
            <w:ind w:firstLineChars="200" w:firstLine="420"/>
            <w:jc w:val="both"/>
            <w:rPr>
              <w:szCs w:val="21"/>
            </w:rPr>
          </w:pPr>
          <w:r w:rsidRPr="00391509">
            <w:rPr>
              <w:rFonts w:hint="eastAsia"/>
              <w:szCs w:val="21"/>
            </w:rPr>
            <w:t>公司始终坚持以人为本的发展理念，持续开展员工素质与技能教育，根据公司发展战略及“十四五”规划，围绕年度经营计划和工作方针，同时结合人才队伍建设的实际情况，每年制定年度培训计划。公司以加强宏观调控和监督、所属各分、子单位各负其责为原则，以入职培训、岗位技能培训、经营理念培训、安全生产培训、生态环保教育培训为重点，以素质和能力建设为核心，逐步形成与企业发展相适应、符合员工成长规律的多层次、分类别、多形式、重实效、充满活力的培训格局，力求建设一支学习型、实干型、创新型的员工队伍，为骨干员工构建职业生涯规划提供方向，也为企业提高整体人员素质，培养一批具有专业技能和管理知识的人才。</w:t>
          </w:r>
        </w:p>
      </w:sdtContent>
    </w:sdt>
    <w:p w14:paraId="6B33804C" w14:textId="77777777" w:rsidR="00F750D0" w:rsidRDefault="00F750D0">
      <w:pPr>
        <w:rPr>
          <w:szCs w:val="21"/>
        </w:rPr>
      </w:pPr>
    </w:p>
    <w:p w14:paraId="31CDC398" w14:textId="77777777" w:rsidR="00F750D0" w:rsidRDefault="00EA0B3E" w:rsidP="00B009F5">
      <w:pPr>
        <w:pStyle w:val="3"/>
        <w:numPr>
          <w:ilvl w:val="0"/>
          <w:numId w:val="29"/>
        </w:numPr>
        <w:rPr>
          <w:szCs w:val="21"/>
        </w:rPr>
      </w:pPr>
      <w:r>
        <w:rPr>
          <w:szCs w:val="21"/>
        </w:rPr>
        <w:t>劳务外包情况</w:t>
      </w:r>
    </w:p>
    <w:sdt>
      <w:sdtPr>
        <w:alias w:val="是否适用：劳务外包情况[双击切换]"/>
        <w:tag w:val="_GBC_0682caf48f0d4ff9b0e5259fc3a31660"/>
        <w:id w:val="-879543973"/>
        <w:placeholder>
          <w:docPart w:val="GBC22222222222222222222222222222"/>
        </w:placeholder>
      </w:sdtPr>
      <w:sdtEndPr/>
      <w:sdtContent>
        <w:p w14:paraId="3DD56BEB" w14:textId="77777777" w:rsidR="00F750D0" w:rsidRDefault="00EA0B3E" w:rsidP="00623067">
          <w:r>
            <w:fldChar w:fldCharType="begin"/>
          </w:r>
          <w:r w:rsidR="00623067">
            <w:instrText xml:space="preserve">MACROBUTTON  SnrToggleCheckbox □适用 </w:instrText>
          </w:r>
          <w:r>
            <w:fldChar w:fldCharType="end"/>
          </w:r>
          <w:r>
            <w:fldChar w:fldCharType="begin"/>
          </w:r>
          <w:r w:rsidR="00623067">
            <w:instrText xml:space="preserve"> MACROBUTTON  SnrToggleCheckbox √不适用 </w:instrText>
          </w:r>
          <w:r>
            <w:fldChar w:fldCharType="end"/>
          </w:r>
        </w:p>
      </w:sdtContent>
    </w:sdt>
    <w:p w14:paraId="3F99FE12" w14:textId="77777777" w:rsidR="00623067" w:rsidRDefault="00623067" w:rsidP="00623067">
      <w:pPr>
        <w:rPr>
          <w:szCs w:val="21"/>
        </w:rPr>
      </w:pPr>
    </w:p>
    <w:p w14:paraId="11B4E15E" w14:textId="77777777" w:rsidR="00F750D0" w:rsidRDefault="00EA0B3E" w:rsidP="00B009F5">
      <w:pPr>
        <w:pStyle w:val="2"/>
        <w:numPr>
          <w:ilvl w:val="0"/>
          <w:numId w:val="30"/>
        </w:numPr>
        <w:ind w:left="450" w:hanging="450"/>
      </w:pPr>
      <w:r>
        <w:t>利润分配或资本公积金转增预案</w:t>
      </w:r>
    </w:p>
    <w:p w14:paraId="63368B0B" w14:textId="77777777" w:rsidR="00F750D0" w:rsidRDefault="00EA0B3E" w:rsidP="00B009F5">
      <w:pPr>
        <w:pStyle w:val="3"/>
        <w:numPr>
          <w:ilvl w:val="0"/>
          <w:numId w:val="3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175418316"/>
        <w:placeholder>
          <w:docPart w:val="GBC22222222222222222222222222222"/>
        </w:placeholder>
      </w:sdtPr>
      <w:sdtEndPr/>
      <w:sdtContent>
        <w:p w14:paraId="3E81122B"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1520437423"/>
        <w:placeholder>
          <w:docPart w:val="GBC22222222222222222222222222222"/>
        </w:placeholder>
      </w:sdtPr>
      <w:sdtEndPr/>
      <w:sdtContent>
        <w:p w14:paraId="51916038" w14:textId="0F58BC1C" w:rsidR="0018754C" w:rsidRDefault="00716802" w:rsidP="0018754C">
          <w:pPr>
            <w:ind w:firstLineChars="200" w:firstLine="420"/>
            <w:jc w:val="both"/>
          </w:pPr>
          <w:r>
            <w:t>根据中国证监会</w:t>
          </w:r>
          <w:r w:rsidR="0018754C">
            <w:rPr>
              <w:rFonts w:hint="eastAsia"/>
            </w:rPr>
            <w:t>及</w:t>
          </w:r>
          <w:r w:rsidR="0018754C">
            <w:t>上海证券</w:t>
          </w:r>
          <w:r w:rsidR="0018754C">
            <w:rPr>
              <w:rFonts w:hint="eastAsia"/>
            </w:rPr>
            <w:t>交</w:t>
          </w:r>
          <w:r w:rsidR="0018754C">
            <w:t>易所</w:t>
          </w:r>
          <w:r>
            <w:t>的相关规定，公司</w:t>
          </w:r>
          <w:r w:rsidR="0018754C">
            <w:rPr>
              <w:rFonts w:hint="eastAsia"/>
            </w:rPr>
            <w:t>在</w:t>
          </w:r>
          <w:r>
            <w:t>《章程》</w:t>
          </w:r>
          <w:r w:rsidR="0018754C">
            <w:rPr>
              <w:rFonts w:hint="eastAsia"/>
            </w:rPr>
            <w:t>中明确</w:t>
          </w:r>
          <w:r w:rsidR="0018754C">
            <w:t>规定了</w:t>
          </w:r>
          <w:r>
            <w:t>现金分红政策、利润分配决策程序、分红标准和比例等内容。报告期内，公司严格执行《公司章程》的相关规定，实现了分红政策的连续性和稳定性。</w:t>
          </w:r>
        </w:p>
        <w:p w14:paraId="17E158B1" w14:textId="512529CC" w:rsidR="00F750D0" w:rsidRPr="00207DB9" w:rsidRDefault="00716802" w:rsidP="0018754C">
          <w:pPr>
            <w:ind w:firstLineChars="200" w:firstLine="420"/>
            <w:jc w:val="both"/>
          </w:pPr>
          <w:r>
            <w:t>公司于</w:t>
          </w:r>
          <w:r w:rsidR="00207DB9" w:rsidRPr="00207DB9">
            <w:t>2023年3月23</w:t>
          </w:r>
          <w:r w:rsidR="00207DB9" w:rsidRPr="00207DB9">
            <w:rPr>
              <w:rFonts w:hint="eastAsia"/>
            </w:rPr>
            <w:t>日</w:t>
          </w:r>
          <w:r>
            <w:t>召开第八届董事会第</w:t>
          </w:r>
          <w:r w:rsidR="00207DB9">
            <w:rPr>
              <w:rFonts w:hint="eastAsia"/>
            </w:rPr>
            <w:t>十八</w:t>
          </w:r>
          <w:r>
            <w:t>次会议，审议通过《关于202</w:t>
          </w:r>
          <w:r w:rsidR="00207DB9">
            <w:t>2</w:t>
          </w:r>
          <w:r>
            <w:t>年度利润分配的预案》，</w:t>
          </w:r>
          <w:r w:rsidR="00207DB9" w:rsidRPr="00207DB9">
            <w:rPr>
              <w:rFonts w:hint="eastAsia"/>
            </w:rPr>
            <w:t>同意以2022年末总股本1,186,866,283股为基数，向全体股东每10股派发现金红利</w:t>
          </w:r>
          <w:r w:rsidR="00207DB9" w:rsidRPr="00207DB9">
            <w:t>0.40</w:t>
          </w:r>
          <w:r w:rsidR="00207DB9" w:rsidRPr="00207DB9">
            <w:rPr>
              <w:rFonts w:hint="eastAsia"/>
            </w:rPr>
            <w:t>元（含税），共计派发现金红利</w:t>
          </w:r>
          <w:r w:rsidR="00207DB9" w:rsidRPr="00207DB9">
            <w:t>47,474,651.32</w:t>
          </w:r>
          <w:r w:rsidR="00207DB9" w:rsidRPr="00207DB9">
            <w:rPr>
              <w:rFonts w:hint="eastAsia"/>
            </w:rPr>
            <w:t>元，剩余未分配利润结转以后年度分配。</w:t>
          </w:r>
          <w:r>
            <w:t>202</w:t>
          </w:r>
          <w:r w:rsidR="00207DB9">
            <w:t>2</w:t>
          </w:r>
          <w:r>
            <w:t>年度不送红股也不进行公积金转增股本。派发的现金红利占公司202</w:t>
          </w:r>
          <w:r w:rsidR="00207DB9">
            <w:t>2</w:t>
          </w:r>
          <w:r>
            <w:t>年度实现归属于上市公司股东的净利润比例为3</w:t>
          </w:r>
          <w:r w:rsidR="00207DB9">
            <w:t>3.27</w:t>
          </w:r>
          <w:r>
            <w:t>%。独立董事对该议案发表了一致同意的独立意见。该次分配方案后经年度股东大会审议通过，已于202</w:t>
          </w:r>
          <w:r w:rsidR="00207DB9">
            <w:t>3</w:t>
          </w:r>
          <w:r>
            <w:t>年6月实施完毕。</w:t>
          </w:r>
        </w:p>
      </w:sdtContent>
    </w:sdt>
    <w:p w14:paraId="3B143A2B" w14:textId="77777777" w:rsidR="00F750D0" w:rsidRDefault="00F750D0">
      <w:pPr>
        <w:rPr>
          <w:szCs w:val="21"/>
        </w:rPr>
      </w:pPr>
    </w:p>
    <w:p w14:paraId="1208627C" w14:textId="77777777" w:rsidR="00F750D0" w:rsidRDefault="00EA0B3E" w:rsidP="00B009F5">
      <w:pPr>
        <w:pStyle w:val="3"/>
        <w:numPr>
          <w:ilvl w:val="0"/>
          <w:numId w:val="32"/>
        </w:numPr>
        <w:ind w:left="450" w:hanging="450"/>
      </w:pPr>
      <w:r>
        <w:t>现金分红政策的专项说明</w:t>
      </w:r>
    </w:p>
    <w:bookmarkStart w:id="50" w:name="_Hlk89446160" w:displacedByCustomXml="next"/>
    <w:sdt>
      <w:sdtPr>
        <w:alias w:val="是否适用：现金分红政策的专项说明 [双击切换]"/>
        <w:tag w:val="_GBC_715d8b6c04924cf19dcd2347ae32471f"/>
        <w:id w:val="1870101092"/>
        <w:placeholder>
          <w:docPart w:val="GBC22222222222222222222222222222"/>
        </w:placeholder>
      </w:sdtPr>
      <w:sdtEndPr/>
      <w:sdtContent>
        <w:p w14:paraId="66B6E0DF"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315"/>
      </w:tblGrid>
      <w:tr w:rsidR="00F750D0" w14:paraId="6C9B73C1" w14:textId="77777777" w:rsidTr="00571C2B">
        <w:sdt>
          <w:sdtPr>
            <w:rPr>
              <w:rFonts w:hint="eastAsia"/>
            </w:rPr>
            <w:tag w:val="_PLD_be5b642d619e47719375899ad34c31f6"/>
            <w:id w:val="-1492790141"/>
          </w:sdtPr>
          <w:sdtEndPr/>
          <w:sdtContent>
            <w:tc>
              <w:tcPr>
                <w:tcW w:w="4255" w:type="pct"/>
              </w:tcPr>
              <w:p w14:paraId="10DDC333" w14:textId="77777777" w:rsidR="00F750D0" w:rsidRDefault="00EA0B3E">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12502687"/>
          </w:sdtPr>
          <w:sdtEndPr/>
          <w:sdtContent>
            <w:tc>
              <w:tcPr>
                <w:tcW w:w="745" w:type="pct"/>
              </w:tcPr>
              <w:p w14:paraId="26963C7E" w14:textId="77777777" w:rsidR="00F750D0" w:rsidRDefault="00EA0B3E">
                <w:pPr>
                  <w:jc w:val="center"/>
                </w:pPr>
                <w:r>
                  <w:fldChar w:fldCharType="begin"/>
                </w:r>
                <w:r w:rsidR="00207DB9">
                  <w:instrText xml:space="preserve"> MACROBUTTON  SnrToggleCheckbox √是 </w:instrText>
                </w:r>
                <w:r>
                  <w:fldChar w:fldCharType="end"/>
                </w:r>
                <w:r>
                  <w:fldChar w:fldCharType="begin"/>
                </w:r>
                <w:r w:rsidR="00207DB9">
                  <w:instrText xml:space="preserve"> MACROBUTTON  SnrToggleCheckbox □否 </w:instrText>
                </w:r>
                <w:r>
                  <w:fldChar w:fldCharType="end"/>
                </w:r>
              </w:p>
            </w:tc>
          </w:sdtContent>
        </w:sdt>
      </w:tr>
      <w:tr w:rsidR="00F750D0" w14:paraId="2F9463CE" w14:textId="77777777" w:rsidTr="00571C2B">
        <w:tc>
          <w:tcPr>
            <w:tcW w:w="4255" w:type="pct"/>
          </w:tcPr>
          <w:p w14:paraId="22B4A5FB" w14:textId="77777777" w:rsidR="00F750D0" w:rsidRDefault="00EA0B3E">
            <w:r>
              <w:rPr>
                <w:rFonts w:hint="eastAsia"/>
              </w:rPr>
              <w:t>分红标准和比例是否明确和清晰</w:t>
            </w:r>
          </w:p>
        </w:tc>
        <w:sdt>
          <w:sdtPr>
            <w:alias w:val="分红标准和比例是否明确和清晰[双击切换]"/>
            <w:tag w:val="_GBC_c8bbad0601c544fca3faeac3b11ee218"/>
            <w:id w:val="734208571"/>
          </w:sdtPr>
          <w:sdtEndPr/>
          <w:sdtContent>
            <w:tc>
              <w:tcPr>
                <w:tcW w:w="745" w:type="pct"/>
              </w:tcPr>
              <w:p w14:paraId="07505332" w14:textId="77777777" w:rsidR="00F750D0" w:rsidRDefault="00EA0B3E">
                <w:pPr>
                  <w:jc w:val="center"/>
                </w:pPr>
                <w:r>
                  <w:fldChar w:fldCharType="begin"/>
                </w:r>
                <w:r w:rsidR="00207DB9">
                  <w:instrText xml:space="preserve"> MACROBUTTON  SnrToggleCheckbox √是 </w:instrText>
                </w:r>
                <w:r>
                  <w:fldChar w:fldCharType="end"/>
                </w:r>
                <w:r>
                  <w:fldChar w:fldCharType="begin"/>
                </w:r>
                <w:r w:rsidR="00207DB9">
                  <w:instrText xml:space="preserve"> MACROBUTTON  SnrToggleCheckbox □否 </w:instrText>
                </w:r>
                <w:r>
                  <w:fldChar w:fldCharType="end"/>
                </w:r>
              </w:p>
            </w:tc>
          </w:sdtContent>
        </w:sdt>
      </w:tr>
      <w:tr w:rsidR="00F750D0" w14:paraId="53E9C52A" w14:textId="77777777" w:rsidTr="00571C2B">
        <w:tc>
          <w:tcPr>
            <w:tcW w:w="4255" w:type="pct"/>
            <w:tcBorders>
              <w:top w:val="single" w:sz="4" w:space="0" w:color="auto"/>
              <w:left w:val="single" w:sz="4" w:space="0" w:color="auto"/>
              <w:bottom w:val="single" w:sz="4" w:space="0" w:color="auto"/>
              <w:right w:val="single" w:sz="4" w:space="0" w:color="auto"/>
            </w:tcBorders>
          </w:tcPr>
          <w:p w14:paraId="6AC5A9FA" w14:textId="77777777" w:rsidR="00F750D0" w:rsidRDefault="00EA0B3E">
            <w:r>
              <w:rPr>
                <w:rFonts w:hint="eastAsia"/>
              </w:rPr>
              <w:t>相关的决策程序和机制是否完备</w:t>
            </w:r>
          </w:p>
        </w:tc>
        <w:sdt>
          <w:sdtPr>
            <w:alias w:val="相关的决策程序和机制是否完备[双击切换]"/>
            <w:tag w:val="_GBC_b2d0d75abb6f4f14a51595902d0ad7b9"/>
            <w:id w:val="2124114658"/>
          </w:sdtPr>
          <w:sdtEndPr/>
          <w:sdtContent>
            <w:tc>
              <w:tcPr>
                <w:tcW w:w="745" w:type="pct"/>
                <w:tcBorders>
                  <w:top w:val="single" w:sz="4" w:space="0" w:color="auto"/>
                  <w:left w:val="single" w:sz="4" w:space="0" w:color="auto"/>
                  <w:bottom w:val="single" w:sz="4" w:space="0" w:color="auto"/>
                  <w:right w:val="single" w:sz="4" w:space="0" w:color="auto"/>
                </w:tcBorders>
              </w:tcPr>
              <w:p w14:paraId="3C16DB59" w14:textId="77777777" w:rsidR="00F750D0" w:rsidRDefault="00EA0B3E">
                <w:pPr>
                  <w:jc w:val="center"/>
                </w:pPr>
                <w:r>
                  <w:fldChar w:fldCharType="begin"/>
                </w:r>
                <w:r w:rsidR="00207DB9">
                  <w:instrText xml:space="preserve"> MACROBUTTON  SnrToggleCheckbox √是 </w:instrText>
                </w:r>
                <w:r>
                  <w:fldChar w:fldCharType="end"/>
                </w:r>
                <w:r>
                  <w:fldChar w:fldCharType="begin"/>
                </w:r>
                <w:r w:rsidR="00207DB9">
                  <w:instrText xml:space="preserve"> MACROBUTTON  SnrToggleCheckbox □否 </w:instrText>
                </w:r>
                <w:r>
                  <w:fldChar w:fldCharType="end"/>
                </w:r>
              </w:p>
            </w:tc>
          </w:sdtContent>
        </w:sdt>
      </w:tr>
      <w:tr w:rsidR="00F750D0" w14:paraId="403567AE" w14:textId="77777777" w:rsidTr="00571C2B">
        <w:tc>
          <w:tcPr>
            <w:tcW w:w="4255" w:type="pct"/>
            <w:tcBorders>
              <w:top w:val="single" w:sz="4" w:space="0" w:color="auto"/>
              <w:left w:val="single" w:sz="4" w:space="0" w:color="auto"/>
              <w:bottom w:val="single" w:sz="4" w:space="0" w:color="auto"/>
              <w:right w:val="single" w:sz="4" w:space="0" w:color="auto"/>
            </w:tcBorders>
          </w:tcPr>
          <w:p w14:paraId="4A3DC24F" w14:textId="77777777" w:rsidR="00F750D0" w:rsidRDefault="00EA0B3E">
            <w:r>
              <w:rPr>
                <w:rFonts w:hint="eastAsia"/>
              </w:rPr>
              <w:t>独立董事是否履职尽责并发挥了应有的作用</w:t>
            </w:r>
          </w:p>
        </w:tc>
        <w:sdt>
          <w:sdtPr>
            <w:alias w:val="独立董事是否履职尽责并发挥了应有的作用[双击切换]"/>
            <w:tag w:val="_GBC_0b8d249fbcc74af893077c4c7eee16ef"/>
            <w:id w:val="-882642209"/>
          </w:sdtPr>
          <w:sdtEndPr/>
          <w:sdtContent>
            <w:tc>
              <w:tcPr>
                <w:tcW w:w="745" w:type="pct"/>
                <w:tcBorders>
                  <w:top w:val="single" w:sz="4" w:space="0" w:color="auto"/>
                  <w:left w:val="single" w:sz="4" w:space="0" w:color="auto"/>
                  <w:bottom w:val="single" w:sz="4" w:space="0" w:color="auto"/>
                  <w:right w:val="single" w:sz="4" w:space="0" w:color="auto"/>
                </w:tcBorders>
              </w:tcPr>
              <w:p w14:paraId="3E5439AD" w14:textId="77777777" w:rsidR="00F750D0" w:rsidRDefault="00EA0B3E">
                <w:pPr>
                  <w:jc w:val="center"/>
                </w:pPr>
                <w:r>
                  <w:fldChar w:fldCharType="begin"/>
                </w:r>
                <w:r w:rsidR="00207DB9">
                  <w:instrText xml:space="preserve"> MACROBUTTON  SnrToggleCheckbox √是 </w:instrText>
                </w:r>
                <w:r>
                  <w:fldChar w:fldCharType="end"/>
                </w:r>
                <w:r>
                  <w:fldChar w:fldCharType="begin"/>
                </w:r>
                <w:r w:rsidR="00207DB9">
                  <w:instrText xml:space="preserve"> MACROBUTTON  SnrToggleCheckbox □否 </w:instrText>
                </w:r>
                <w:r>
                  <w:fldChar w:fldCharType="end"/>
                </w:r>
              </w:p>
            </w:tc>
          </w:sdtContent>
        </w:sdt>
      </w:tr>
      <w:tr w:rsidR="00F750D0" w14:paraId="21527FE7" w14:textId="77777777" w:rsidTr="00571C2B">
        <w:tc>
          <w:tcPr>
            <w:tcW w:w="4255" w:type="pct"/>
            <w:tcBorders>
              <w:top w:val="single" w:sz="4" w:space="0" w:color="auto"/>
              <w:left w:val="single" w:sz="4" w:space="0" w:color="auto"/>
              <w:bottom w:val="single" w:sz="4" w:space="0" w:color="auto"/>
              <w:right w:val="single" w:sz="4" w:space="0" w:color="auto"/>
            </w:tcBorders>
          </w:tcPr>
          <w:p w14:paraId="5BD76323" w14:textId="77777777" w:rsidR="00F750D0" w:rsidRDefault="00EA0B3E">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829294442"/>
          </w:sdtPr>
          <w:sdtEndPr/>
          <w:sdtContent>
            <w:tc>
              <w:tcPr>
                <w:tcW w:w="745" w:type="pct"/>
                <w:tcBorders>
                  <w:top w:val="single" w:sz="4" w:space="0" w:color="auto"/>
                  <w:left w:val="single" w:sz="4" w:space="0" w:color="auto"/>
                  <w:bottom w:val="single" w:sz="4" w:space="0" w:color="auto"/>
                  <w:right w:val="single" w:sz="4" w:space="0" w:color="auto"/>
                </w:tcBorders>
              </w:tcPr>
              <w:p w14:paraId="71032940" w14:textId="77777777" w:rsidR="00F750D0" w:rsidRDefault="00EA0B3E">
                <w:pPr>
                  <w:jc w:val="center"/>
                </w:pPr>
                <w:r>
                  <w:fldChar w:fldCharType="begin"/>
                </w:r>
                <w:r w:rsidR="00207DB9">
                  <w:instrText xml:space="preserve"> MACROBUTTON  SnrToggleCheckbox √是 </w:instrText>
                </w:r>
                <w:r>
                  <w:fldChar w:fldCharType="end"/>
                </w:r>
                <w:r>
                  <w:fldChar w:fldCharType="begin"/>
                </w:r>
                <w:r w:rsidR="00207DB9">
                  <w:instrText xml:space="preserve"> MACROBUTTON  SnrToggleCheckbox □否 </w:instrText>
                </w:r>
                <w:r>
                  <w:fldChar w:fldCharType="end"/>
                </w:r>
              </w:p>
            </w:tc>
          </w:sdtContent>
        </w:sdt>
      </w:tr>
      <w:bookmarkEnd w:id="50"/>
    </w:tbl>
    <w:p w14:paraId="750179EF" w14:textId="77777777" w:rsidR="00F750D0" w:rsidRDefault="00F750D0"/>
    <w:p w14:paraId="54AFCECB" w14:textId="77777777" w:rsidR="00F750D0" w:rsidRDefault="00EA0B3E" w:rsidP="00B009F5">
      <w:pPr>
        <w:pStyle w:val="3"/>
        <w:numPr>
          <w:ilvl w:val="0"/>
          <w:numId w:val="32"/>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95830665"/>
        <w:placeholder>
          <w:docPart w:val="GBC22222222222222222222222222222"/>
        </w:placeholder>
      </w:sdtPr>
      <w:sdtEndPr/>
      <w:sdtContent>
        <w:p w14:paraId="779D1D15" w14:textId="77777777" w:rsidR="00F750D0" w:rsidRDefault="00EA0B3E" w:rsidP="00207DB9">
          <w:r>
            <w:fldChar w:fldCharType="begin"/>
          </w:r>
          <w:r w:rsidR="00207DB9">
            <w:instrText xml:space="preserve">MACROBUTTON  SnrToggleCheckbox □适用 </w:instrText>
          </w:r>
          <w:r>
            <w:fldChar w:fldCharType="end"/>
          </w:r>
          <w:r>
            <w:fldChar w:fldCharType="begin"/>
          </w:r>
          <w:r w:rsidR="00207DB9">
            <w:instrText xml:space="preserve"> MACROBUTTON  SnrToggleCheckbox √不适用 </w:instrText>
          </w:r>
          <w:r>
            <w:fldChar w:fldCharType="end"/>
          </w:r>
        </w:p>
      </w:sdtContent>
    </w:sdt>
    <w:p w14:paraId="61719893" w14:textId="77777777" w:rsidR="00207DB9" w:rsidRDefault="00207DB9" w:rsidP="00207DB9"/>
    <w:p w14:paraId="5DF7399C" w14:textId="77777777" w:rsidR="00F750D0" w:rsidRDefault="00EA0B3E" w:rsidP="00B009F5">
      <w:pPr>
        <w:pStyle w:val="3"/>
        <w:numPr>
          <w:ilvl w:val="0"/>
          <w:numId w:val="32"/>
        </w:numPr>
        <w:ind w:left="450" w:hanging="450"/>
      </w:pPr>
      <w:r>
        <w:rPr>
          <w:rFonts w:hint="eastAsia"/>
        </w:rPr>
        <w:lastRenderedPageBreak/>
        <w:t>本报告期利润分配及资本公积金转增股本预案</w:t>
      </w:r>
    </w:p>
    <w:sdt>
      <w:sdtPr>
        <w:alias w:val="是否适用：利润分配及资本公积金转增股本情况[双击切换]"/>
        <w:tag w:val="_GBC_495a4ba42a0f42f09a8ad4b2fade6559"/>
        <w:id w:val="-1762753897"/>
        <w:placeholder>
          <w:docPart w:val="GBC22222222222222222222222222222"/>
        </w:placeholder>
      </w:sdtPr>
      <w:sdtEndPr/>
      <w:sdtContent>
        <w:p w14:paraId="7069F953"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8ED552" w14:textId="77777777" w:rsidR="00F750D0" w:rsidRDefault="00EA0B3E">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86478788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1039704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6799"/>
        <w:gridCol w:w="2024"/>
      </w:tblGrid>
      <w:tr w:rsidR="00F750D0" w14:paraId="52A32CE0" w14:textId="77777777" w:rsidTr="005E4F7B">
        <w:trPr>
          <w:trHeight w:val="380"/>
        </w:trPr>
        <w:sdt>
          <w:sdtPr>
            <w:tag w:val="_PLD_28cd685f5155420cab6b327b3f81025e"/>
            <w:id w:val="-1590768496"/>
          </w:sdtPr>
          <w:sdtEndPr/>
          <w:sdtContent>
            <w:tc>
              <w:tcPr>
                <w:tcW w:w="3853" w:type="pct"/>
                <w:shd w:val="clear" w:color="auto" w:fill="auto"/>
                <w:vAlign w:val="center"/>
              </w:tcPr>
              <w:p w14:paraId="7E9A817A" w14:textId="77777777" w:rsidR="00F750D0" w:rsidRDefault="00EA0B3E">
                <w:r>
                  <w:t>每10股送红股数（股）</w:t>
                </w:r>
              </w:p>
            </w:tc>
          </w:sdtContent>
        </w:sdt>
        <w:tc>
          <w:tcPr>
            <w:tcW w:w="1147" w:type="pct"/>
            <w:vAlign w:val="center"/>
          </w:tcPr>
          <w:p w14:paraId="08662B98" w14:textId="78D6E94B" w:rsidR="00F750D0" w:rsidRDefault="00725DB0">
            <w:pPr>
              <w:jc w:val="right"/>
            </w:pPr>
            <w:r>
              <w:rPr>
                <w:rFonts w:hint="eastAsia"/>
              </w:rPr>
              <w:t>0</w:t>
            </w:r>
          </w:p>
        </w:tc>
      </w:tr>
      <w:tr w:rsidR="00F750D0" w14:paraId="3175FFFC" w14:textId="77777777" w:rsidTr="005E4F7B">
        <w:trPr>
          <w:trHeight w:val="340"/>
        </w:trPr>
        <w:tc>
          <w:tcPr>
            <w:tcW w:w="3853" w:type="pct"/>
            <w:shd w:val="clear" w:color="auto" w:fill="auto"/>
            <w:vAlign w:val="center"/>
          </w:tcPr>
          <w:p w14:paraId="58FD723A" w14:textId="77777777" w:rsidR="00F750D0" w:rsidRDefault="00EA0B3E">
            <w:r>
              <w:rPr>
                <w:rFonts w:hint="eastAsia"/>
              </w:rPr>
              <w:t>每</w:t>
            </w:r>
            <w:r>
              <w:t>10</w:t>
            </w:r>
            <w:r>
              <w:rPr>
                <w:rFonts w:hint="eastAsia"/>
              </w:rPr>
              <w:t>股派息数（元）（含税）</w:t>
            </w:r>
          </w:p>
        </w:tc>
        <w:tc>
          <w:tcPr>
            <w:tcW w:w="1147" w:type="pct"/>
            <w:vAlign w:val="center"/>
          </w:tcPr>
          <w:p w14:paraId="0E1407A5" w14:textId="67C0ECA3" w:rsidR="00F750D0" w:rsidRDefault="00725DB0">
            <w:pPr>
              <w:jc w:val="right"/>
            </w:pPr>
            <w:r>
              <w:rPr>
                <w:rFonts w:hint="eastAsia"/>
              </w:rPr>
              <w:t>0.45</w:t>
            </w:r>
          </w:p>
        </w:tc>
      </w:tr>
      <w:tr w:rsidR="00F750D0" w14:paraId="08DB522C" w14:textId="77777777" w:rsidTr="005E4F7B">
        <w:trPr>
          <w:trHeight w:val="340"/>
        </w:trPr>
        <w:tc>
          <w:tcPr>
            <w:tcW w:w="3853" w:type="pct"/>
            <w:shd w:val="clear" w:color="auto" w:fill="auto"/>
            <w:vAlign w:val="center"/>
          </w:tcPr>
          <w:p w14:paraId="16EA457C" w14:textId="77777777" w:rsidR="00F750D0" w:rsidRDefault="00EA0B3E">
            <w:r>
              <w:rPr>
                <w:rFonts w:hint="eastAsia"/>
              </w:rPr>
              <w:t>每</w:t>
            </w:r>
            <w:r>
              <w:t>10</w:t>
            </w:r>
            <w:r>
              <w:rPr>
                <w:rFonts w:hint="eastAsia"/>
              </w:rPr>
              <w:t>股转增数（股）</w:t>
            </w:r>
          </w:p>
        </w:tc>
        <w:tc>
          <w:tcPr>
            <w:tcW w:w="1147" w:type="pct"/>
            <w:vAlign w:val="center"/>
          </w:tcPr>
          <w:p w14:paraId="34785ED8" w14:textId="6F4315EF" w:rsidR="00F750D0" w:rsidRDefault="00725DB0">
            <w:pPr>
              <w:jc w:val="right"/>
            </w:pPr>
            <w:r>
              <w:rPr>
                <w:rFonts w:hint="eastAsia"/>
              </w:rPr>
              <w:t>0</w:t>
            </w:r>
          </w:p>
        </w:tc>
      </w:tr>
      <w:tr w:rsidR="00F750D0" w14:paraId="3CF60A4C" w14:textId="77777777" w:rsidTr="005E4F7B">
        <w:trPr>
          <w:trHeight w:val="340"/>
        </w:trPr>
        <w:tc>
          <w:tcPr>
            <w:tcW w:w="3853" w:type="pct"/>
            <w:shd w:val="clear" w:color="auto" w:fill="auto"/>
            <w:vAlign w:val="center"/>
          </w:tcPr>
          <w:p w14:paraId="60EC2352" w14:textId="77777777" w:rsidR="00F750D0" w:rsidRDefault="00EA0B3E">
            <w:r>
              <w:rPr>
                <w:rFonts w:hint="eastAsia"/>
              </w:rPr>
              <w:t>现金分红金额（含税）</w:t>
            </w:r>
          </w:p>
        </w:tc>
        <w:tc>
          <w:tcPr>
            <w:tcW w:w="1147" w:type="pct"/>
            <w:vAlign w:val="center"/>
          </w:tcPr>
          <w:p w14:paraId="5E13E99D" w14:textId="6FB0F7AF" w:rsidR="00F750D0" w:rsidRDefault="00725DB0">
            <w:pPr>
              <w:jc w:val="right"/>
            </w:pPr>
            <w:r>
              <w:t>53,408,982.74</w:t>
            </w:r>
          </w:p>
        </w:tc>
      </w:tr>
      <w:tr w:rsidR="00F750D0" w14:paraId="55C8D4F0" w14:textId="77777777" w:rsidTr="005E4F7B">
        <w:trPr>
          <w:trHeight w:val="340"/>
        </w:trPr>
        <w:tc>
          <w:tcPr>
            <w:tcW w:w="3853" w:type="pct"/>
            <w:tcBorders>
              <w:top w:val="single" w:sz="4" w:space="0" w:color="auto"/>
              <w:left w:val="single" w:sz="4" w:space="0" w:color="auto"/>
              <w:bottom w:val="single" w:sz="4" w:space="0" w:color="auto"/>
              <w:right w:val="single" w:sz="4" w:space="0" w:color="auto"/>
            </w:tcBorders>
            <w:shd w:val="clear" w:color="auto" w:fill="auto"/>
            <w:vAlign w:val="center"/>
          </w:tcPr>
          <w:p w14:paraId="45F5CC6B" w14:textId="77777777" w:rsidR="00F750D0" w:rsidRDefault="00EA0B3E">
            <w:r>
              <w:t>分红年度合并报表中归属于上市公司</w:t>
            </w:r>
            <w:r>
              <w:rPr>
                <w:rFonts w:hint="eastAsia"/>
              </w:rPr>
              <w:t>普通股</w:t>
            </w:r>
            <w:r>
              <w:t>股东的净利润</w:t>
            </w:r>
          </w:p>
        </w:tc>
        <w:tc>
          <w:tcPr>
            <w:tcW w:w="1147" w:type="pct"/>
            <w:tcBorders>
              <w:top w:val="single" w:sz="4" w:space="0" w:color="auto"/>
              <w:left w:val="single" w:sz="4" w:space="0" w:color="auto"/>
              <w:bottom w:val="single" w:sz="4" w:space="0" w:color="auto"/>
              <w:right w:val="single" w:sz="4" w:space="0" w:color="auto"/>
            </w:tcBorders>
            <w:vAlign w:val="center"/>
          </w:tcPr>
          <w:p w14:paraId="01AFF14D" w14:textId="6C977E79" w:rsidR="00F750D0" w:rsidRDefault="0091785E">
            <w:pPr>
              <w:jc w:val="right"/>
            </w:pPr>
            <w:r>
              <w:t>627,165,793.51</w:t>
            </w:r>
          </w:p>
        </w:tc>
      </w:tr>
      <w:tr w:rsidR="00F750D0" w14:paraId="733A5C87" w14:textId="77777777" w:rsidTr="005E4F7B">
        <w:trPr>
          <w:trHeight w:val="340"/>
        </w:trPr>
        <w:tc>
          <w:tcPr>
            <w:tcW w:w="3853" w:type="pct"/>
            <w:tcBorders>
              <w:top w:val="single" w:sz="4" w:space="0" w:color="auto"/>
              <w:left w:val="single" w:sz="4" w:space="0" w:color="auto"/>
              <w:bottom w:val="single" w:sz="4" w:space="0" w:color="auto"/>
              <w:right w:val="single" w:sz="4" w:space="0" w:color="auto"/>
            </w:tcBorders>
            <w:shd w:val="clear" w:color="auto" w:fill="auto"/>
            <w:vAlign w:val="center"/>
          </w:tcPr>
          <w:p w14:paraId="149DDD59" w14:textId="77777777" w:rsidR="00F750D0" w:rsidRDefault="00EA0B3E">
            <w:r>
              <w:t>占合并报表中归属于上市公司</w:t>
            </w:r>
            <w:r>
              <w:rPr>
                <w:rFonts w:hint="eastAsia"/>
              </w:rPr>
              <w:t>普通股</w:t>
            </w:r>
            <w:r>
              <w:t>股东的净利润的比率</w:t>
            </w:r>
            <w:r>
              <w:rPr>
                <w:rFonts w:hint="eastAsia"/>
              </w:rPr>
              <w:t>（%）</w:t>
            </w:r>
          </w:p>
        </w:tc>
        <w:tc>
          <w:tcPr>
            <w:tcW w:w="1147" w:type="pct"/>
            <w:tcBorders>
              <w:top w:val="single" w:sz="4" w:space="0" w:color="auto"/>
              <w:left w:val="single" w:sz="4" w:space="0" w:color="auto"/>
              <w:bottom w:val="single" w:sz="4" w:space="0" w:color="auto"/>
              <w:right w:val="single" w:sz="4" w:space="0" w:color="auto"/>
            </w:tcBorders>
            <w:vAlign w:val="center"/>
          </w:tcPr>
          <w:p w14:paraId="074167DE" w14:textId="5C67E918" w:rsidR="00F750D0" w:rsidRDefault="0091785E">
            <w:pPr>
              <w:jc w:val="right"/>
            </w:pPr>
            <w:r>
              <w:t>8.52</w:t>
            </w:r>
          </w:p>
        </w:tc>
      </w:tr>
      <w:tr w:rsidR="00F750D0" w14:paraId="44EC5920" w14:textId="77777777" w:rsidTr="005E4F7B">
        <w:trPr>
          <w:trHeight w:val="340"/>
        </w:trPr>
        <w:tc>
          <w:tcPr>
            <w:tcW w:w="3853" w:type="pct"/>
            <w:shd w:val="clear" w:color="auto" w:fill="auto"/>
            <w:vAlign w:val="center"/>
          </w:tcPr>
          <w:p w14:paraId="20FC9FAE" w14:textId="77777777" w:rsidR="00F750D0" w:rsidRDefault="00EA0B3E">
            <w:r>
              <w:rPr>
                <w:rFonts w:hint="eastAsia"/>
              </w:rPr>
              <w:t>以</w:t>
            </w:r>
            <w:r>
              <w:t>现金方式回购股份计入现金分红的</w:t>
            </w:r>
            <w:r>
              <w:rPr>
                <w:rFonts w:hint="eastAsia"/>
              </w:rPr>
              <w:t>金额</w:t>
            </w:r>
          </w:p>
        </w:tc>
        <w:tc>
          <w:tcPr>
            <w:tcW w:w="1147" w:type="pct"/>
            <w:vAlign w:val="center"/>
          </w:tcPr>
          <w:p w14:paraId="16869AC6" w14:textId="1A27478A" w:rsidR="00F750D0" w:rsidRDefault="00B552D6">
            <w:pPr>
              <w:jc w:val="right"/>
            </w:pPr>
            <w:r>
              <w:rPr>
                <w:rFonts w:hint="eastAsia"/>
              </w:rPr>
              <w:t>0</w:t>
            </w:r>
          </w:p>
        </w:tc>
      </w:tr>
      <w:tr w:rsidR="00F750D0" w14:paraId="1AD05785" w14:textId="77777777" w:rsidTr="005E4F7B">
        <w:trPr>
          <w:trHeight w:val="340"/>
        </w:trPr>
        <w:tc>
          <w:tcPr>
            <w:tcW w:w="3853" w:type="pct"/>
            <w:shd w:val="clear" w:color="auto" w:fill="auto"/>
            <w:vAlign w:val="center"/>
          </w:tcPr>
          <w:p w14:paraId="3A23E722" w14:textId="77777777" w:rsidR="00F750D0" w:rsidRDefault="00EA0B3E">
            <w:r>
              <w:rPr>
                <w:rFonts w:hint="eastAsia"/>
              </w:rPr>
              <w:t>合计分红金额（含税）</w:t>
            </w:r>
          </w:p>
        </w:tc>
        <w:tc>
          <w:tcPr>
            <w:tcW w:w="1147" w:type="pct"/>
            <w:vAlign w:val="center"/>
          </w:tcPr>
          <w:p w14:paraId="0E66DA46" w14:textId="5DCE68B3" w:rsidR="00F750D0" w:rsidRDefault="00B552D6">
            <w:pPr>
              <w:jc w:val="right"/>
            </w:pPr>
            <w:r w:rsidRPr="00B552D6">
              <w:t>53,408,982.74</w:t>
            </w:r>
          </w:p>
        </w:tc>
      </w:tr>
      <w:tr w:rsidR="00F750D0" w14:paraId="196CCB50" w14:textId="77777777" w:rsidTr="005E4F7B">
        <w:trPr>
          <w:trHeight w:val="340"/>
        </w:trPr>
        <w:tc>
          <w:tcPr>
            <w:tcW w:w="3853" w:type="pct"/>
            <w:shd w:val="clear" w:color="auto" w:fill="auto"/>
            <w:vAlign w:val="center"/>
          </w:tcPr>
          <w:p w14:paraId="45BA439C" w14:textId="77777777" w:rsidR="00F750D0" w:rsidRDefault="00EA0B3E">
            <w:r>
              <w:rPr>
                <w:rFonts w:hint="eastAsia"/>
              </w:rPr>
              <w:t>合计分红金额</w:t>
            </w:r>
            <w:r>
              <w:t>占合并报表中归属于上市公司</w:t>
            </w:r>
            <w:r>
              <w:rPr>
                <w:rFonts w:hint="eastAsia"/>
              </w:rPr>
              <w:t>普通股</w:t>
            </w:r>
            <w:r>
              <w:t>股东的净利润的比率</w:t>
            </w:r>
            <w:r>
              <w:rPr>
                <w:rFonts w:hint="eastAsia"/>
              </w:rPr>
              <w:t>（%）</w:t>
            </w:r>
          </w:p>
        </w:tc>
        <w:tc>
          <w:tcPr>
            <w:tcW w:w="1147" w:type="pct"/>
            <w:vAlign w:val="center"/>
          </w:tcPr>
          <w:p w14:paraId="15C09DA7" w14:textId="6990643D" w:rsidR="00F750D0" w:rsidRDefault="0091785E">
            <w:pPr>
              <w:jc w:val="right"/>
            </w:pPr>
            <w:r>
              <w:t>8.52</w:t>
            </w:r>
          </w:p>
        </w:tc>
      </w:tr>
    </w:tbl>
    <w:p w14:paraId="7DC08603" w14:textId="77777777" w:rsidR="00F750D0" w:rsidRDefault="00F750D0"/>
    <w:p w14:paraId="5DE22C01" w14:textId="77777777" w:rsidR="00F750D0" w:rsidRDefault="00EA0B3E" w:rsidP="00B009F5">
      <w:pPr>
        <w:pStyle w:val="2"/>
        <w:numPr>
          <w:ilvl w:val="0"/>
          <w:numId w:val="30"/>
        </w:numPr>
        <w:ind w:left="450" w:hanging="450"/>
      </w:pPr>
      <w:bookmarkStart w:id="51" w:name="_Toc342491956"/>
      <w:bookmarkStart w:id="52" w:name="_Toc342565948"/>
      <w:r>
        <w:rPr>
          <w:rFonts w:hint="eastAsia"/>
        </w:rPr>
        <w:t>公司股权激励计划、员工持股计划或其他员工激励措施的情况及其影响</w:t>
      </w:r>
      <w:bookmarkEnd w:id="51"/>
      <w:bookmarkEnd w:id="52"/>
    </w:p>
    <w:p w14:paraId="48BF1993" w14:textId="77777777" w:rsidR="00F750D0" w:rsidRDefault="00EA0B3E" w:rsidP="00B009F5">
      <w:pPr>
        <w:pStyle w:val="3"/>
        <w:numPr>
          <w:ilvl w:val="1"/>
          <w:numId w:val="9"/>
        </w:numPr>
        <w:rPr>
          <w:kern w:val="44"/>
          <w:szCs w:val="21"/>
        </w:rPr>
      </w:pPr>
      <w:r>
        <w:rPr>
          <w:rFonts w:hint="eastAsia"/>
          <w:kern w:val="44"/>
          <w:szCs w:val="21"/>
        </w:rPr>
        <w:t>相关激励事项已在临时公告披露且后续实施无进展或变化的</w:t>
      </w:r>
    </w:p>
    <w:sdt>
      <w:sdtPr>
        <w:alias w:val="是否适用：相关激励事项已在临时公告披露且后续实施无进展或变化的[双击切换]"/>
        <w:tag w:val="_GBC_0af9dca2858d42619c57d7878f3a7792"/>
        <w:id w:val="692420769"/>
        <w:placeholder>
          <w:docPart w:val="GBC22222222222222222222222222222"/>
        </w:placeholder>
      </w:sdtPr>
      <w:sdtEndPr/>
      <w:sdtContent>
        <w:p w14:paraId="6644F5DD" w14:textId="77777777" w:rsidR="00F750D0" w:rsidRDefault="00EA0B3E" w:rsidP="00D54521">
          <w:r>
            <w:fldChar w:fldCharType="begin"/>
          </w:r>
          <w:r w:rsidR="00D54521">
            <w:instrText xml:space="preserve">MACROBUTTON  SnrToggleCheckbox □适用 </w:instrText>
          </w:r>
          <w:r>
            <w:fldChar w:fldCharType="end"/>
          </w:r>
          <w:r>
            <w:fldChar w:fldCharType="begin"/>
          </w:r>
          <w:r w:rsidR="00D54521">
            <w:instrText xml:space="preserve"> MACROBUTTON  SnrToggleCheckbox √不适用 </w:instrText>
          </w:r>
          <w:r>
            <w:fldChar w:fldCharType="end"/>
          </w:r>
        </w:p>
      </w:sdtContent>
    </w:sdt>
    <w:p w14:paraId="7E991AD7" w14:textId="77777777" w:rsidR="00D54521" w:rsidRDefault="00D54521" w:rsidP="00D54521"/>
    <w:p w14:paraId="52A79819" w14:textId="77777777" w:rsidR="00F750D0" w:rsidRDefault="00EA0B3E" w:rsidP="00B009F5">
      <w:pPr>
        <w:pStyle w:val="3"/>
        <w:numPr>
          <w:ilvl w:val="1"/>
          <w:numId w:val="9"/>
        </w:numPr>
        <w:rPr>
          <w:kern w:val="44"/>
          <w:szCs w:val="21"/>
        </w:rPr>
      </w:pPr>
      <w:r>
        <w:rPr>
          <w:rFonts w:hint="eastAsia"/>
          <w:kern w:val="44"/>
          <w:szCs w:val="21"/>
        </w:rPr>
        <w:t>临时公告未披露或有后续进展的激励情况</w:t>
      </w:r>
    </w:p>
    <w:p w14:paraId="0282E9CD" w14:textId="77777777" w:rsidR="00F750D0" w:rsidRDefault="00EA0B3E">
      <w:r>
        <w:rPr>
          <w:rFonts w:hint="eastAsia"/>
        </w:rPr>
        <w:t>股权激励情况</w:t>
      </w:r>
    </w:p>
    <w:p w14:paraId="73501478" w14:textId="77777777" w:rsidR="00F750D0" w:rsidRDefault="00C86001" w:rsidP="00D54521">
      <w:sdt>
        <w:sdtPr>
          <w:alias w:val="是否适用：股权激励情况[双击切换]"/>
          <w:tag w:val="_GBC_002ad948ce1449c2a805bfbb132b2202"/>
          <w:id w:val="216022108"/>
          <w:placeholder>
            <w:docPart w:val="GBC22222222222222222222222222222"/>
          </w:placeholder>
        </w:sdtPr>
        <w:sdtEndPr/>
        <w:sdtContent>
          <w:r w:rsidR="00EA0B3E">
            <w:fldChar w:fldCharType="begin"/>
          </w:r>
          <w:r w:rsidR="00D54521">
            <w:instrText xml:space="preserve">MACROBUTTON  SnrToggleCheckbox □适用 </w:instrText>
          </w:r>
          <w:r w:rsidR="00EA0B3E">
            <w:fldChar w:fldCharType="end"/>
          </w:r>
          <w:r w:rsidR="00EA0B3E">
            <w:fldChar w:fldCharType="begin"/>
          </w:r>
          <w:r w:rsidR="00D54521">
            <w:instrText xml:space="preserve"> MACROBUTTON  SnrToggleCheckbox √不适用 </w:instrText>
          </w:r>
          <w:r w:rsidR="00EA0B3E">
            <w:fldChar w:fldCharType="end"/>
          </w:r>
        </w:sdtContent>
      </w:sdt>
    </w:p>
    <w:p w14:paraId="622E25DF" w14:textId="77777777" w:rsidR="00D54521" w:rsidRDefault="00D54521" w:rsidP="00D54521">
      <w:pPr>
        <w:rPr>
          <w:szCs w:val="21"/>
        </w:rPr>
      </w:pPr>
    </w:p>
    <w:p w14:paraId="1F6FCA89" w14:textId="77777777" w:rsidR="00F750D0" w:rsidRDefault="00EA0B3E">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430429471"/>
        <w:placeholder>
          <w:docPart w:val="GBC22222222222222222222222222222"/>
        </w:placeholder>
      </w:sdtPr>
      <w:sdtEndPr/>
      <w:sdtContent>
        <w:p w14:paraId="1EB99A2D" w14:textId="77777777" w:rsidR="00F750D0" w:rsidRDefault="00EA0B3E" w:rsidP="00D54521">
          <w:pPr>
            <w:rPr>
              <w:szCs w:val="21"/>
            </w:rPr>
          </w:pPr>
          <w:r>
            <w:rPr>
              <w:szCs w:val="21"/>
            </w:rPr>
            <w:fldChar w:fldCharType="begin"/>
          </w:r>
          <w:r w:rsidR="00D54521">
            <w:rPr>
              <w:szCs w:val="21"/>
            </w:rPr>
            <w:instrText xml:space="preserve"> MACROBUTTON  SnrToggleCheckbox □适用  </w:instrText>
          </w:r>
          <w:r>
            <w:rPr>
              <w:szCs w:val="21"/>
            </w:rPr>
            <w:fldChar w:fldCharType="end"/>
          </w:r>
          <w:r>
            <w:rPr>
              <w:szCs w:val="21"/>
            </w:rPr>
            <w:fldChar w:fldCharType="begin"/>
          </w:r>
          <w:r w:rsidR="00D54521">
            <w:rPr>
              <w:szCs w:val="21"/>
            </w:rPr>
            <w:instrText xml:space="preserve"> MACROBUTTON  SnrToggleCheckbox √不适用 </w:instrText>
          </w:r>
          <w:r>
            <w:rPr>
              <w:szCs w:val="21"/>
            </w:rPr>
            <w:fldChar w:fldCharType="end"/>
          </w:r>
        </w:p>
      </w:sdtContent>
    </w:sdt>
    <w:p w14:paraId="515C70DC" w14:textId="77777777" w:rsidR="00F750D0" w:rsidRDefault="00F750D0">
      <w:pPr>
        <w:rPr>
          <w:szCs w:val="21"/>
        </w:rPr>
      </w:pPr>
    </w:p>
    <w:p w14:paraId="626290D2" w14:textId="77777777" w:rsidR="00F750D0" w:rsidRDefault="00EA0B3E">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012420050"/>
        <w:placeholder>
          <w:docPart w:val="GBC22222222222222222222222222222"/>
        </w:placeholder>
      </w:sdtPr>
      <w:sdtEndPr/>
      <w:sdtContent>
        <w:p w14:paraId="7A5AAD84" w14:textId="77777777" w:rsidR="00F750D0" w:rsidRDefault="00EA0B3E" w:rsidP="00D54521">
          <w:pPr>
            <w:rPr>
              <w:bCs/>
              <w:szCs w:val="21"/>
            </w:rPr>
          </w:pPr>
          <w:r>
            <w:rPr>
              <w:bCs/>
              <w:szCs w:val="21"/>
            </w:rPr>
            <w:fldChar w:fldCharType="begin"/>
          </w:r>
          <w:r w:rsidR="00D54521">
            <w:rPr>
              <w:bCs/>
              <w:szCs w:val="21"/>
            </w:rPr>
            <w:instrText xml:space="preserve"> MACROBUTTON  SnrToggleCheckbox □适用  </w:instrText>
          </w:r>
          <w:r>
            <w:rPr>
              <w:bCs/>
              <w:szCs w:val="21"/>
            </w:rPr>
            <w:fldChar w:fldCharType="end"/>
          </w:r>
          <w:r>
            <w:rPr>
              <w:bCs/>
              <w:szCs w:val="21"/>
            </w:rPr>
            <w:fldChar w:fldCharType="begin"/>
          </w:r>
          <w:r w:rsidR="00D54521">
            <w:rPr>
              <w:bCs/>
              <w:szCs w:val="21"/>
            </w:rPr>
            <w:instrText xml:space="preserve"> MACROBUTTON  SnrToggleCheckbox √不适用 </w:instrText>
          </w:r>
          <w:r>
            <w:rPr>
              <w:bCs/>
              <w:szCs w:val="21"/>
            </w:rPr>
            <w:fldChar w:fldCharType="end"/>
          </w:r>
        </w:p>
      </w:sdtContent>
    </w:sdt>
    <w:p w14:paraId="03BF8A02" w14:textId="77777777" w:rsidR="00F750D0" w:rsidRDefault="00F750D0">
      <w:pPr>
        <w:rPr>
          <w:bCs/>
          <w:szCs w:val="21"/>
        </w:rPr>
      </w:pPr>
    </w:p>
    <w:p w14:paraId="661E1550" w14:textId="77777777" w:rsidR="00F750D0" w:rsidRDefault="00EA0B3E">
      <w:pPr>
        <w:rPr>
          <w:bCs/>
          <w:szCs w:val="21"/>
        </w:rPr>
      </w:pPr>
      <w:r>
        <w:rPr>
          <w:rFonts w:hint="eastAsia"/>
          <w:bCs/>
          <w:szCs w:val="21"/>
        </w:rPr>
        <w:t>其他激励措施</w:t>
      </w:r>
    </w:p>
    <w:sdt>
      <w:sdtPr>
        <w:rPr>
          <w:szCs w:val="21"/>
        </w:rPr>
        <w:alias w:val="是否适用：其他激励措施[双击切换]"/>
        <w:tag w:val="_GBC_1273f753309d4658962c7982b10fa010"/>
        <w:id w:val="-1122294395"/>
        <w:placeholder>
          <w:docPart w:val="GBC22222222222222222222222222222"/>
        </w:placeholder>
      </w:sdtPr>
      <w:sdtEndPr/>
      <w:sdtContent>
        <w:p w14:paraId="2B248CCF" w14:textId="77777777" w:rsidR="00F750D0" w:rsidRDefault="00EA0B3E" w:rsidP="00D54521">
          <w:pPr>
            <w:rPr>
              <w:bCs/>
              <w:szCs w:val="21"/>
            </w:rPr>
          </w:pPr>
          <w:r>
            <w:rPr>
              <w:szCs w:val="21"/>
            </w:rPr>
            <w:fldChar w:fldCharType="begin"/>
          </w:r>
          <w:r w:rsidR="00D54521">
            <w:rPr>
              <w:szCs w:val="21"/>
            </w:rPr>
            <w:instrText xml:space="preserve">MACROBUTTON  SnrToggleCheckbox □适用 </w:instrText>
          </w:r>
          <w:r>
            <w:rPr>
              <w:szCs w:val="21"/>
            </w:rPr>
            <w:fldChar w:fldCharType="end"/>
          </w:r>
          <w:r>
            <w:rPr>
              <w:szCs w:val="21"/>
            </w:rPr>
            <w:fldChar w:fldCharType="begin"/>
          </w:r>
          <w:r w:rsidR="00D54521">
            <w:rPr>
              <w:szCs w:val="21"/>
            </w:rPr>
            <w:instrText xml:space="preserve"> MACROBUTTON  SnrToggleCheckbox √不适用 </w:instrText>
          </w:r>
          <w:r>
            <w:rPr>
              <w:szCs w:val="21"/>
            </w:rPr>
            <w:fldChar w:fldCharType="end"/>
          </w:r>
        </w:p>
      </w:sdtContent>
    </w:sdt>
    <w:p w14:paraId="343AA682" w14:textId="77777777" w:rsidR="00F750D0" w:rsidRDefault="00F750D0">
      <w:pPr>
        <w:rPr>
          <w:bCs/>
          <w:szCs w:val="21"/>
        </w:rPr>
      </w:pPr>
    </w:p>
    <w:p w14:paraId="4912A3BD" w14:textId="77777777" w:rsidR="00F750D0" w:rsidRDefault="00EA0B3E" w:rsidP="00B009F5">
      <w:pPr>
        <w:pStyle w:val="3"/>
        <w:numPr>
          <w:ilvl w:val="1"/>
          <w:numId w:val="9"/>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p>
    <w:p w14:paraId="6B2073AE" w14:textId="77777777" w:rsidR="00F750D0" w:rsidRDefault="00C86001" w:rsidP="00D54521">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285651225"/>
          <w:placeholder>
            <w:docPart w:val="GBC22222222222222222222222222222"/>
          </w:placeholder>
        </w:sdtPr>
        <w:sdtEndPr/>
        <w:sdtContent>
          <w:r w:rsidR="00EA0B3E">
            <w:rPr>
              <w:szCs w:val="21"/>
            </w:rPr>
            <w:fldChar w:fldCharType="begin"/>
          </w:r>
          <w:r w:rsidR="00D54521">
            <w:rPr>
              <w:szCs w:val="21"/>
            </w:rPr>
            <w:instrText xml:space="preserve">MACROBUTTON  SnrToggleCheckbox □适用 </w:instrText>
          </w:r>
          <w:r w:rsidR="00EA0B3E">
            <w:rPr>
              <w:szCs w:val="21"/>
            </w:rPr>
            <w:fldChar w:fldCharType="end"/>
          </w:r>
          <w:r w:rsidR="00EA0B3E">
            <w:rPr>
              <w:szCs w:val="21"/>
            </w:rPr>
            <w:fldChar w:fldCharType="begin"/>
          </w:r>
          <w:r w:rsidR="00D54521">
            <w:rPr>
              <w:szCs w:val="21"/>
            </w:rPr>
            <w:instrText xml:space="preserve"> MACROBUTTON  SnrToggleCheckbox √不适用 </w:instrText>
          </w:r>
          <w:r w:rsidR="00EA0B3E">
            <w:rPr>
              <w:szCs w:val="21"/>
            </w:rPr>
            <w:fldChar w:fldCharType="end"/>
          </w:r>
        </w:sdtContent>
      </w:sdt>
    </w:p>
    <w:p w14:paraId="23A184E9" w14:textId="77777777" w:rsidR="00D54521" w:rsidRDefault="00D54521" w:rsidP="00D54521"/>
    <w:p w14:paraId="067498A5" w14:textId="77777777" w:rsidR="00F750D0" w:rsidRDefault="00EA0B3E" w:rsidP="00B009F5">
      <w:pPr>
        <w:pStyle w:val="3"/>
        <w:numPr>
          <w:ilvl w:val="1"/>
          <w:numId w:val="9"/>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11827322"/>
        <w:placeholder>
          <w:docPart w:val="GBC22222222222222222222222222222"/>
        </w:placeholder>
      </w:sdtPr>
      <w:sdtEndPr/>
      <w:sdtContent>
        <w:p w14:paraId="421095AF"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800540351"/>
        <w:placeholder>
          <w:docPart w:val="GBC22222222222222222222222222222"/>
        </w:placeholder>
      </w:sdtPr>
      <w:sdtEndPr/>
      <w:sdtContent>
        <w:p w14:paraId="114B26B4" w14:textId="77777777" w:rsidR="00F750D0" w:rsidRDefault="00207DB9" w:rsidP="00207DB9">
          <w:pPr>
            <w:ind w:firstLineChars="200" w:firstLine="420"/>
            <w:jc w:val="both"/>
            <w:rPr>
              <w:szCs w:val="21"/>
            </w:rPr>
          </w:pPr>
          <w:r w:rsidRPr="00207DB9">
            <w:rPr>
              <w:rFonts w:hint="eastAsia"/>
              <w:szCs w:val="21"/>
            </w:rPr>
            <w:t>公司已基本建立起符合现代企业管理的科学的考核评价机制。公司依据经营目标完成情况及业绩表现，并结合企业战略执行情况和可持续发展，对公司高级管理人员进行综合考评。</w:t>
          </w:r>
        </w:p>
      </w:sdtContent>
    </w:sdt>
    <w:p w14:paraId="0B188FDA" w14:textId="77777777" w:rsidR="00F750D0" w:rsidRDefault="00F750D0">
      <w:pPr>
        <w:rPr>
          <w:szCs w:val="21"/>
        </w:rPr>
      </w:pPr>
    </w:p>
    <w:p w14:paraId="4853441C" w14:textId="77777777" w:rsidR="00F750D0" w:rsidRDefault="00EA0B3E" w:rsidP="00B009F5">
      <w:pPr>
        <w:pStyle w:val="2"/>
        <w:numPr>
          <w:ilvl w:val="0"/>
          <w:numId w:val="30"/>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1609691227"/>
        <w:placeholder>
          <w:docPart w:val="GBC22222222222222222222222222222"/>
        </w:placeholder>
      </w:sdtPr>
      <w:sdtEndPr/>
      <w:sdtContent>
        <w:p w14:paraId="3D68BC91"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085259804"/>
        <w:placeholder>
          <w:docPart w:val="GBC22222222222222222222222222222"/>
        </w:placeholder>
      </w:sdtPr>
      <w:sdtEndPr/>
      <w:sdtContent>
        <w:p w14:paraId="7616CAB5" w14:textId="77777777" w:rsidR="00C92B35" w:rsidRDefault="00C92B35" w:rsidP="00C92B35">
          <w:pPr>
            <w:ind w:firstLineChars="200" w:firstLine="420"/>
            <w:jc w:val="both"/>
            <w:rPr>
              <w:szCs w:val="21"/>
            </w:rPr>
          </w:pPr>
          <w:r w:rsidRPr="00C92B35">
            <w:rPr>
              <w:szCs w:val="21"/>
            </w:rPr>
            <w:t>报告期内，公司结合行业特征及企业经营实际，持续完善内控制度体系，并从内控环境、风险评估、控制活动、信息与沟通、内部监督等五个方面对所属企业的内控管理进行考核评价，督促整改完善，进一步提高了企业决策效率，为企业经营管理的合法合规及资产安全提供了保障，有效促进了公司战略的稳步实施。</w:t>
          </w:r>
        </w:p>
        <w:p w14:paraId="636B7F42" w14:textId="77777777" w:rsidR="00207DB9" w:rsidRPr="00207DB9" w:rsidRDefault="00C92B35" w:rsidP="00C92B35">
          <w:pPr>
            <w:ind w:firstLineChars="200" w:firstLine="420"/>
            <w:jc w:val="both"/>
            <w:rPr>
              <w:szCs w:val="21"/>
            </w:rPr>
          </w:pPr>
          <w:r w:rsidRPr="00C92B35">
            <w:rPr>
              <w:szCs w:val="21"/>
            </w:rPr>
            <w:lastRenderedPageBreak/>
            <w:t>公司不断健全内控体系，内部控制结构合理，制度框架符合财政部、中国证监会等五部委对于内部控制体系完整性、合理性、有效性的要求，能够适应公司管理和发展的需要，达到了内部控制预期目标，保障了公司及全体股东的利益。</w:t>
          </w:r>
        </w:p>
        <w:p w14:paraId="2DFDEA68" w14:textId="77777777" w:rsidR="00F750D0" w:rsidRDefault="00207DB9" w:rsidP="00C92B35">
          <w:pPr>
            <w:ind w:firstLineChars="200" w:firstLine="420"/>
            <w:jc w:val="both"/>
            <w:rPr>
              <w:szCs w:val="21"/>
            </w:rPr>
          </w:pPr>
          <w:r w:rsidRPr="00207DB9">
            <w:rPr>
              <w:rFonts w:hint="eastAsia"/>
              <w:szCs w:val="21"/>
            </w:rPr>
            <w:t>公司第八届董事会第</w:t>
          </w:r>
          <w:r>
            <w:rPr>
              <w:rFonts w:hint="eastAsia"/>
              <w:szCs w:val="21"/>
            </w:rPr>
            <w:t>二十七</w:t>
          </w:r>
          <w:r w:rsidRPr="00207DB9">
            <w:rPr>
              <w:rFonts w:hint="eastAsia"/>
              <w:szCs w:val="21"/>
            </w:rPr>
            <w:t>次会议审议通过了公司《</w:t>
          </w:r>
          <w:r w:rsidRPr="00207DB9">
            <w:rPr>
              <w:szCs w:val="21"/>
            </w:rPr>
            <w:t>202</w:t>
          </w:r>
          <w:r>
            <w:rPr>
              <w:szCs w:val="21"/>
            </w:rPr>
            <w:t>3</w:t>
          </w:r>
          <w:r w:rsidRPr="00207DB9">
            <w:rPr>
              <w:szCs w:val="21"/>
            </w:rPr>
            <w:t>年内部控制评价报告》，全文详见上海证券交易所网站 www.sse.com.cn。</w:t>
          </w:r>
        </w:p>
      </w:sdtContent>
    </w:sdt>
    <w:p w14:paraId="0116730C" w14:textId="77777777" w:rsidR="00F750D0" w:rsidRDefault="00F750D0">
      <w:pPr>
        <w:rPr>
          <w:szCs w:val="21"/>
        </w:rPr>
      </w:pPr>
    </w:p>
    <w:p w14:paraId="55484FFA" w14:textId="77777777" w:rsidR="00F750D0" w:rsidRDefault="00EA0B3E">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441182102"/>
        <w:placeholder>
          <w:docPart w:val="GBC22222222222222222222222222222"/>
        </w:placeholder>
      </w:sdtPr>
      <w:sdtEndPr/>
      <w:sdtContent>
        <w:p w14:paraId="523101A3" w14:textId="77777777" w:rsidR="00F750D0" w:rsidRDefault="00EA0B3E" w:rsidP="00207DB9">
          <w:pPr>
            <w:rPr>
              <w:szCs w:val="21"/>
            </w:rPr>
          </w:pPr>
          <w:r>
            <w:rPr>
              <w:szCs w:val="21"/>
            </w:rPr>
            <w:fldChar w:fldCharType="begin"/>
          </w:r>
          <w:r w:rsidR="00207DB9">
            <w:rPr>
              <w:szCs w:val="21"/>
            </w:rPr>
            <w:instrText xml:space="preserve">MACROBUTTON  SnrToggleCheckbox □适用 </w:instrText>
          </w:r>
          <w:r>
            <w:rPr>
              <w:szCs w:val="21"/>
            </w:rPr>
            <w:fldChar w:fldCharType="end"/>
          </w:r>
          <w:r>
            <w:rPr>
              <w:szCs w:val="21"/>
            </w:rPr>
            <w:fldChar w:fldCharType="begin"/>
          </w:r>
          <w:r w:rsidR="00207DB9">
            <w:rPr>
              <w:szCs w:val="21"/>
            </w:rPr>
            <w:instrText xml:space="preserve"> MACROBUTTON  SnrToggleCheckbox √不适用 </w:instrText>
          </w:r>
          <w:r>
            <w:rPr>
              <w:szCs w:val="21"/>
            </w:rPr>
            <w:fldChar w:fldCharType="end"/>
          </w:r>
        </w:p>
      </w:sdtContent>
    </w:sdt>
    <w:p w14:paraId="3D18AB06" w14:textId="77777777" w:rsidR="00F750D0" w:rsidRDefault="00F750D0">
      <w:pPr>
        <w:rPr>
          <w:szCs w:val="21"/>
        </w:rPr>
      </w:pPr>
    </w:p>
    <w:p w14:paraId="7665D2BA" w14:textId="77777777" w:rsidR="00F750D0" w:rsidRDefault="00EA0B3E" w:rsidP="00B009F5">
      <w:pPr>
        <w:pStyle w:val="2"/>
        <w:numPr>
          <w:ilvl w:val="0"/>
          <w:numId w:val="30"/>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782689804"/>
        <w:placeholder>
          <w:docPart w:val="GBC22222222222222222222222222222"/>
        </w:placeholder>
      </w:sdtPr>
      <w:sdtEndPr/>
      <w:sdtContent>
        <w:p w14:paraId="3B5229B3" w14:textId="77777777" w:rsidR="00F750D0" w:rsidRDefault="00EA0B3E">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730453134"/>
        <w:placeholder>
          <w:docPart w:val="GBC22222222222222222222222222222"/>
        </w:placeholder>
      </w:sdtPr>
      <w:sdtEndPr/>
      <w:sdtContent>
        <w:p w14:paraId="5A1682E1" w14:textId="77777777" w:rsidR="00207DB9" w:rsidRPr="00207DB9" w:rsidRDefault="00207DB9" w:rsidP="00207DB9">
          <w:pPr>
            <w:ind w:firstLineChars="200" w:firstLine="420"/>
            <w:jc w:val="both"/>
            <w:rPr>
              <w:szCs w:val="21"/>
            </w:rPr>
          </w:pPr>
          <w:r w:rsidRPr="00207DB9">
            <w:rPr>
              <w:rFonts w:hint="eastAsia"/>
              <w:szCs w:val="21"/>
            </w:rPr>
            <w:t>为提高公司整体运营质量，明确公司与各子公司财产权益和经营管理责任，公司制订了《控股子公司管理办法》、《信息披露管理办法》等规章制度来规范子公司运营，并主要通过以下管理措施来加强对子公司的管控。</w:t>
          </w:r>
        </w:p>
        <w:p w14:paraId="2CA7DD30" w14:textId="77777777" w:rsidR="00207DB9" w:rsidRPr="00207DB9" w:rsidRDefault="00207DB9" w:rsidP="00207DB9">
          <w:pPr>
            <w:ind w:firstLineChars="200" w:firstLine="420"/>
            <w:jc w:val="both"/>
            <w:rPr>
              <w:szCs w:val="21"/>
            </w:rPr>
          </w:pPr>
          <w:r w:rsidRPr="00207DB9">
            <w:rPr>
              <w:szCs w:val="21"/>
            </w:rPr>
            <w:t>1.规范子公司“三会”运作。督促子公司依法设立股东会、董事会（或执行董事）及监事会（或监事），并要求子公司按规定制定《股东会议事规则》、《董事会议事规则》、《监事会议事规则》等治理细则。公司通过参与子公司股东会、董事会及监事会对其行使管理、协调、监督、考核等职能。</w:t>
          </w:r>
        </w:p>
        <w:p w14:paraId="3EDD400C" w14:textId="77777777" w:rsidR="00207DB9" w:rsidRPr="00207DB9" w:rsidRDefault="00207DB9" w:rsidP="00207DB9">
          <w:pPr>
            <w:ind w:firstLineChars="200" w:firstLine="420"/>
            <w:jc w:val="both"/>
            <w:rPr>
              <w:szCs w:val="21"/>
            </w:rPr>
          </w:pPr>
          <w:r w:rsidRPr="00207DB9">
            <w:rPr>
              <w:szCs w:val="21"/>
            </w:rPr>
            <w:t>2.人员管理。公司按出资比例向子公司委派或推荐董事、监事、高级管理人员以及财务部负责人等。委派人员按照公司的授权或要求在子公司行使出资人权力。</w:t>
          </w:r>
        </w:p>
        <w:p w14:paraId="48EEDC62" w14:textId="77777777" w:rsidR="00207DB9" w:rsidRPr="00207DB9" w:rsidRDefault="00207DB9" w:rsidP="00207DB9">
          <w:pPr>
            <w:ind w:firstLineChars="200" w:firstLine="420"/>
            <w:jc w:val="both"/>
            <w:rPr>
              <w:szCs w:val="21"/>
            </w:rPr>
          </w:pPr>
          <w:r w:rsidRPr="00207DB9">
            <w:rPr>
              <w:szCs w:val="21"/>
            </w:rPr>
            <w:t>3.经营管理。子公司于每个会计年度结束后一个月内组织编制本公司年度工作报告及下一年度的经营计划，并结合总公司发展规划和经营计划，制定和不断修订自身经营管理目标。公司根据子公司经营计划完成情况对委派人员进行绩效考核。</w:t>
          </w:r>
        </w:p>
        <w:p w14:paraId="0E897525" w14:textId="77777777" w:rsidR="00207DB9" w:rsidRPr="00207DB9" w:rsidRDefault="00207DB9" w:rsidP="00207DB9">
          <w:pPr>
            <w:ind w:firstLineChars="200" w:firstLine="420"/>
            <w:jc w:val="both"/>
            <w:rPr>
              <w:szCs w:val="21"/>
            </w:rPr>
          </w:pPr>
          <w:r w:rsidRPr="00207DB9">
            <w:rPr>
              <w:szCs w:val="21"/>
            </w:rPr>
            <w:t>4.财务管理。要求控股子公司应遵守总公司统一的财务管理政策，与总公司实行统一的会计制度。子公司定期向公司报送相关财务报表及报告。未经总公司批准，控股子公司不得提供对外担保，也不得进行互相担保。</w:t>
          </w:r>
        </w:p>
        <w:p w14:paraId="4A5FC23D" w14:textId="77777777" w:rsidR="00207DB9" w:rsidRPr="00207DB9" w:rsidRDefault="00207DB9" w:rsidP="00207DB9">
          <w:pPr>
            <w:ind w:firstLineChars="200" w:firstLine="420"/>
            <w:jc w:val="both"/>
            <w:rPr>
              <w:szCs w:val="21"/>
            </w:rPr>
          </w:pPr>
          <w:r w:rsidRPr="00207DB9">
            <w:rPr>
              <w:szCs w:val="21"/>
            </w:rPr>
            <w:t>5.投资管理。控股子公司可根据市场情况和企业发展需要提出投资建议，并提请总公司审批。</w:t>
          </w:r>
        </w:p>
        <w:p w14:paraId="56AB8808" w14:textId="77777777" w:rsidR="00207DB9" w:rsidRPr="00207DB9" w:rsidRDefault="00207DB9" w:rsidP="00207DB9">
          <w:pPr>
            <w:ind w:firstLineChars="200" w:firstLine="420"/>
            <w:jc w:val="both"/>
            <w:rPr>
              <w:szCs w:val="21"/>
            </w:rPr>
          </w:pPr>
          <w:r w:rsidRPr="00207DB9">
            <w:rPr>
              <w:szCs w:val="21"/>
            </w:rPr>
            <w:t>6.信息披露管理。各控股子公司根据《信息披露管理办法》及时向公司信息披露管理部门报告重大业务事项、重大财务事项、重大合同以及其他可能对重庆港股票及其衍生品种交易价格产生重大影响的信息，并在该信息尚未公开披露前，负有保密义务。</w:t>
          </w:r>
        </w:p>
        <w:p w14:paraId="0D8E8E00" w14:textId="77777777" w:rsidR="00F750D0" w:rsidRDefault="00207DB9" w:rsidP="00207DB9">
          <w:pPr>
            <w:ind w:firstLineChars="200" w:firstLine="420"/>
            <w:jc w:val="both"/>
            <w:rPr>
              <w:szCs w:val="21"/>
            </w:rPr>
          </w:pPr>
          <w:r w:rsidRPr="00207DB9">
            <w:rPr>
              <w:szCs w:val="21"/>
            </w:rPr>
            <w:t>7.监督审计。公司根据管理工作的需要，对子公司进行定期和不定期的内部或外聘审计。主要内容包括：对国家有关法律、法规等的执行情况；对公司的各项管理制度的执行情况；子公司的内控制度建设和执行情况；财务收支情况；经营管理情况；安全生产管理情况；高级管理人员的任职经济责任；子公司的经营业绩及其他专项审计等。</w:t>
          </w:r>
        </w:p>
      </w:sdtContent>
    </w:sdt>
    <w:p w14:paraId="30EA497A" w14:textId="77777777" w:rsidR="00F750D0" w:rsidRDefault="00F750D0">
      <w:pPr>
        <w:rPr>
          <w:szCs w:val="21"/>
        </w:rPr>
      </w:pPr>
    </w:p>
    <w:p w14:paraId="27119EFE" w14:textId="77777777" w:rsidR="00F750D0" w:rsidRDefault="00EA0B3E" w:rsidP="00B009F5">
      <w:pPr>
        <w:pStyle w:val="2"/>
        <w:numPr>
          <w:ilvl w:val="0"/>
          <w:numId w:val="3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29090442"/>
        <w:placeholder>
          <w:docPart w:val="GBC22222222222222222222222222222"/>
        </w:placeholder>
      </w:sdtPr>
      <w:sdtEndPr/>
      <w:sdtContent>
        <w:p w14:paraId="6A0D4FA9"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732772289"/>
        <w:placeholder>
          <w:docPart w:val="GBC22222222222222222222222222222"/>
        </w:placeholder>
      </w:sdtPr>
      <w:sdtEndPr/>
      <w:sdtContent>
        <w:p w14:paraId="1BB5FAFC" w14:textId="77777777" w:rsidR="00F750D0" w:rsidRDefault="00207DB9">
          <w:pPr>
            <w:rPr>
              <w:szCs w:val="21"/>
            </w:rPr>
          </w:pPr>
          <w:r w:rsidRPr="00207DB9">
            <w:rPr>
              <w:rFonts w:hint="eastAsia"/>
              <w:szCs w:val="21"/>
            </w:rPr>
            <w:t>公司内部控制审计机构大信会计师事务所（特殊普通合伙）为公司出具了标准无保留意见的内部控制审计报告。内部控制审计报告详见</w:t>
          </w:r>
          <w:r w:rsidRPr="00207DB9">
            <w:rPr>
              <w:szCs w:val="21"/>
            </w:rPr>
            <w:t>20</w:t>
          </w:r>
          <w:r>
            <w:rPr>
              <w:szCs w:val="21"/>
            </w:rPr>
            <w:t>24</w:t>
          </w:r>
          <w:r w:rsidRPr="00207DB9">
            <w:rPr>
              <w:szCs w:val="21"/>
            </w:rPr>
            <w:t>年3月2</w:t>
          </w:r>
          <w:r>
            <w:rPr>
              <w:szCs w:val="21"/>
            </w:rPr>
            <w:t>8</w:t>
          </w:r>
          <w:r w:rsidRPr="00207DB9">
            <w:rPr>
              <w:szCs w:val="21"/>
            </w:rPr>
            <w:t>日上海证券交易所相关公告。</w:t>
          </w:r>
        </w:p>
      </w:sdtContent>
    </w:sdt>
    <w:p w14:paraId="2F6A614D" w14:textId="77777777" w:rsidR="00F750D0" w:rsidRDefault="00EA0B3E">
      <w:pPr>
        <w:rPr>
          <w:szCs w:val="21"/>
        </w:rPr>
      </w:pPr>
      <w:r>
        <w:rPr>
          <w:szCs w:val="21"/>
        </w:rPr>
        <w:t>是否披露内部控制审计报告：</w:t>
      </w:r>
      <w:sdt>
        <w:sdtPr>
          <w:rPr>
            <w:szCs w:val="21"/>
          </w:rPr>
          <w:alias w:val="审计机构是否对公司内部控制出具核实评价意见"/>
          <w:tag w:val="_GBC_c9f332f7c06944ebbd339ca86944d1e2"/>
          <w:id w:val="-2073496365"/>
          <w:placeholder>
            <w:docPart w:val="GBC22222222222222222222222222222"/>
          </w:placeholder>
          <w:comboBox>
            <w:listItem w:displayText="是" w:value="true"/>
            <w:listItem w:displayText="否" w:value="false"/>
          </w:comboBox>
        </w:sdtPr>
        <w:sdtEndPr/>
        <w:sdtContent>
          <w:r w:rsidR="00207DB9">
            <w:rPr>
              <w:szCs w:val="21"/>
            </w:rPr>
            <w:t>是</w:t>
          </w:r>
        </w:sdtContent>
      </w:sdt>
    </w:p>
    <w:p w14:paraId="1F2392F4" w14:textId="77777777" w:rsidR="00F750D0" w:rsidRDefault="00EA0B3E">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073434534"/>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sdtContent>
          <w:r w:rsidR="00207DB9">
            <w:rPr>
              <w:rFonts w:hint="eastAsia"/>
              <w:lang w:val="zh-CN"/>
            </w:rPr>
            <w:t>标准的无保留意见</w:t>
          </w:r>
        </w:sdtContent>
      </w:sdt>
    </w:p>
    <w:p w14:paraId="32C95529" w14:textId="77777777" w:rsidR="00F750D0" w:rsidRDefault="00F750D0">
      <w:pPr>
        <w:rPr>
          <w:szCs w:val="21"/>
        </w:rPr>
      </w:pPr>
    </w:p>
    <w:p w14:paraId="70D4DA69" w14:textId="77777777" w:rsidR="00F750D0" w:rsidRDefault="00EA0B3E" w:rsidP="00B009F5">
      <w:pPr>
        <w:pStyle w:val="2"/>
        <w:numPr>
          <w:ilvl w:val="0"/>
          <w:numId w:val="30"/>
        </w:numPr>
        <w:ind w:left="420" w:hanging="420"/>
        <w:rPr>
          <w:rFonts w:ascii="宋体" w:hAnsi="宋体" w:cs="宋体"/>
          <w:kern w:val="0"/>
          <w:szCs w:val="24"/>
        </w:rPr>
      </w:pPr>
      <w:r>
        <w:rPr>
          <w:rFonts w:ascii="宋体" w:hAnsi="宋体" w:cs="宋体"/>
          <w:kern w:val="0"/>
          <w:szCs w:val="24"/>
        </w:rPr>
        <w:t>上市公司治理专项行动自查问题整改情况</w:t>
      </w:r>
    </w:p>
    <w:bookmarkStart w:id="53" w:name="_Hlk40625199" w:displacedByCustomXml="next"/>
    <w:bookmarkStart w:id="54" w:name="_Hlk40625163" w:displacedByCustomXml="next"/>
    <w:sdt>
      <w:sdtPr>
        <w:rPr>
          <w:szCs w:val="21"/>
        </w:rPr>
        <w:alias w:val="上市公司治理专项行动自查问题整改情况"/>
        <w:tag w:val="_GBC_05eb1501ffbf4b83acf20965ad06a2e0"/>
        <w:id w:val="-972826673"/>
        <w:placeholder>
          <w:docPart w:val="GBC22222222222222222222222222222"/>
        </w:placeholder>
      </w:sdtPr>
      <w:sdtEndPr/>
      <w:sdtContent>
        <w:p w14:paraId="30CBEA27" w14:textId="77777777" w:rsidR="00F750D0" w:rsidRDefault="00D54521">
          <w:pPr>
            <w:rPr>
              <w:szCs w:val="21"/>
            </w:rPr>
          </w:pPr>
          <w:r>
            <w:rPr>
              <w:rFonts w:hint="eastAsia"/>
              <w:szCs w:val="21"/>
            </w:rPr>
            <w:t>无</w:t>
          </w:r>
        </w:p>
      </w:sdtContent>
    </w:sdt>
    <w:bookmarkEnd w:id="53"/>
    <w:p w14:paraId="19E2A553" w14:textId="77777777" w:rsidR="00F750D0" w:rsidRDefault="00F750D0">
      <w:pPr>
        <w:rPr>
          <w:szCs w:val="21"/>
        </w:rPr>
      </w:pPr>
    </w:p>
    <w:p w14:paraId="26ED1BC0" w14:textId="77777777" w:rsidR="00F750D0" w:rsidRDefault="00EA0B3E" w:rsidP="00B009F5">
      <w:pPr>
        <w:pStyle w:val="2"/>
        <w:numPr>
          <w:ilvl w:val="0"/>
          <w:numId w:val="30"/>
        </w:numPr>
      </w:pPr>
      <w:r>
        <w:t>其他</w:t>
      </w:r>
    </w:p>
    <w:bookmarkEnd w:id="54"/>
    <w:p w14:paraId="16F12E03" w14:textId="3B313BA8" w:rsidR="00D54521" w:rsidRPr="001E12D7" w:rsidRDefault="00C86001">
      <w:pPr>
        <w:rPr>
          <w:szCs w:val="21"/>
        </w:rPr>
      </w:pPr>
      <w:sdt>
        <w:sdtPr>
          <w:rPr>
            <w:rFonts w:hint="eastAsia"/>
            <w:szCs w:val="21"/>
          </w:rPr>
          <w:alias w:val="是否适用：其他公司治理情况说明[双击切换]"/>
          <w:tag w:val="_GBC_dc91085943bb4d4ab22a79a9ba7014df"/>
          <w:id w:val="-2061472320"/>
          <w:placeholder>
            <w:docPart w:val="GBC22222222222222222222222222222"/>
          </w:placeholder>
        </w:sdtPr>
        <w:sdtEndPr/>
        <w:sdtContent>
          <w:r w:rsidR="00EA0B3E">
            <w:rPr>
              <w:szCs w:val="21"/>
            </w:rPr>
            <w:fldChar w:fldCharType="begin"/>
          </w:r>
          <w:r w:rsidR="00D54521">
            <w:rPr>
              <w:szCs w:val="21"/>
            </w:rPr>
            <w:instrText xml:space="preserve"> MACROBUTTON  SnrToggleCheckbox □适用  </w:instrText>
          </w:r>
          <w:r w:rsidR="00EA0B3E">
            <w:rPr>
              <w:szCs w:val="21"/>
            </w:rPr>
            <w:fldChar w:fldCharType="end"/>
          </w:r>
          <w:r w:rsidR="00EA0B3E">
            <w:rPr>
              <w:szCs w:val="21"/>
            </w:rPr>
            <w:fldChar w:fldCharType="begin"/>
          </w:r>
          <w:r w:rsidR="00D54521">
            <w:rPr>
              <w:szCs w:val="21"/>
            </w:rPr>
            <w:instrText xml:space="preserve"> MACROBUTTON  SnrToggleCheckbox √不适用 </w:instrText>
          </w:r>
          <w:r w:rsidR="00EA0B3E">
            <w:rPr>
              <w:szCs w:val="21"/>
            </w:rPr>
            <w:fldChar w:fldCharType="end"/>
          </w:r>
        </w:sdtContent>
      </w:sdt>
      <w:r w:rsidR="00D54521">
        <w:br w:type="page"/>
      </w:r>
    </w:p>
    <w:p w14:paraId="3D7ED932" w14:textId="77777777" w:rsidR="00F750D0" w:rsidRDefault="00EA0B3E">
      <w:pPr>
        <w:pStyle w:val="10"/>
        <w:numPr>
          <w:ilvl w:val="0"/>
          <w:numId w:val="3"/>
        </w:numPr>
      </w:pPr>
      <w:bookmarkStart w:id="55" w:name="_Toc162452511"/>
      <w:r>
        <w:rPr>
          <w:rFonts w:hint="eastAsia"/>
        </w:rPr>
        <w:lastRenderedPageBreak/>
        <w:t>环境与社会责任</w:t>
      </w:r>
      <w:bookmarkEnd w:id="55"/>
    </w:p>
    <w:p w14:paraId="465F1E2B" w14:textId="77777777" w:rsidR="00F750D0" w:rsidRDefault="00EA0B3E" w:rsidP="00B009F5">
      <w:pPr>
        <w:pStyle w:val="2"/>
        <w:numPr>
          <w:ilvl w:val="0"/>
          <w:numId w:val="44"/>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rsidR="00F750D0" w14:paraId="27FEDC79" w14:textId="77777777" w:rsidTr="00F563D1">
        <w:bookmarkStart w:id="56" w:name="_Hlk89187025" w:displacedByCustomXml="next"/>
        <w:bookmarkStart w:id="57" w:name="_Hlk89187063" w:displacedByCustomXml="next"/>
        <w:sdt>
          <w:sdtPr>
            <w:rPr>
              <w:rFonts w:hint="eastAsia"/>
            </w:rPr>
            <w:tag w:val="_PLD_5357166cc0f74e2181ffc731d0410fde"/>
            <w:id w:val="-1311699440"/>
          </w:sdtPr>
          <w:sdtEndPr/>
          <w:sdtContent>
            <w:tc>
              <w:tcPr>
                <w:tcW w:w="2532" w:type="pct"/>
                <w:shd w:val="clear" w:color="auto" w:fill="auto"/>
              </w:tcPr>
              <w:p w14:paraId="4A152AA4" w14:textId="77777777" w:rsidR="00F750D0" w:rsidRDefault="00EA0B3E">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888956020"/>
            <w:comboBox>
              <w:listItem w:displayText="是" w:value="是"/>
              <w:listItem w:displayText="否" w:value="否"/>
            </w:comboBox>
          </w:sdtPr>
          <w:sdtEndPr/>
          <w:sdtContent>
            <w:tc>
              <w:tcPr>
                <w:tcW w:w="2468" w:type="pct"/>
                <w:shd w:val="clear" w:color="auto" w:fill="auto"/>
              </w:tcPr>
              <w:p w14:paraId="2911B94F" w14:textId="77777777" w:rsidR="00F750D0" w:rsidRDefault="00995167">
                <w:pPr>
                  <w:widowControl w:val="0"/>
                  <w:jc w:val="right"/>
                </w:pPr>
                <w:r>
                  <w:rPr>
                    <w:rFonts w:hint="eastAsia"/>
                  </w:rPr>
                  <w:t>是</w:t>
                </w:r>
              </w:p>
            </w:tc>
          </w:sdtContent>
        </w:sdt>
      </w:tr>
      <w:tr w:rsidR="00F750D0" w14:paraId="5B279EC2" w14:textId="77777777" w:rsidTr="00F563D1">
        <w:tc>
          <w:tcPr>
            <w:tcW w:w="2532" w:type="pct"/>
            <w:shd w:val="clear" w:color="auto" w:fill="auto"/>
          </w:tcPr>
          <w:p w14:paraId="775CE073" w14:textId="77777777" w:rsidR="00F750D0" w:rsidRDefault="00EA0B3E">
            <w:pPr>
              <w:widowControl w:val="0"/>
              <w:jc w:val="both"/>
            </w:pPr>
            <w:bookmarkStart w:id="58" w:name="OLE_LINK1"/>
            <w:r>
              <w:rPr>
                <w:rFonts w:hint="eastAsia"/>
              </w:rPr>
              <w:t>报告期内投入环保资金</w:t>
            </w:r>
            <w:bookmarkEnd w:id="58"/>
            <w:r>
              <w:rPr>
                <w:rFonts w:hint="eastAsia"/>
              </w:rPr>
              <w:t>（单位：</w:t>
            </w:r>
            <w:sdt>
              <w:sdtPr>
                <w:rPr>
                  <w:rFonts w:hint="eastAsia"/>
                </w:rPr>
                <w:alias w:val="单位：报告期内投入环保资金"/>
                <w:tag w:val="_GBC_23fc355d243f4962992b20f0d6511069"/>
                <w:id w:val="-1411148156"/>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tc>
          <w:tcPr>
            <w:tcW w:w="2468" w:type="pct"/>
            <w:shd w:val="clear" w:color="auto" w:fill="auto"/>
          </w:tcPr>
          <w:p w14:paraId="411B9B75" w14:textId="77777777" w:rsidR="00F750D0" w:rsidRDefault="00995167">
            <w:pPr>
              <w:widowControl w:val="0"/>
              <w:jc w:val="right"/>
            </w:pPr>
            <w:r>
              <w:t>2,031</w:t>
            </w:r>
          </w:p>
        </w:tc>
      </w:tr>
    </w:tbl>
    <w:p w14:paraId="1A026EB7" w14:textId="77777777" w:rsidR="00F750D0" w:rsidRDefault="00F750D0"/>
    <w:p w14:paraId="6A5E2E15" w14:textId="77777777" w:rsidR="00F750D0" w:rsidRDefault="00EA0B3E" w:rsidP="00B009F5">
      <w:pPr>
        <w:pStyle w:val="3"/>
        <w:numPr>
          <w:ilvl w:val="0"/>
          <w:numId w:val="42"/>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1624068483"/>
        <w:placeholder>
          <w:docPart w:val="GBC22222222222222222222222222222"/>
        </w:placeholder>
      </w:sdtPr>
      <w:sdtEndPr/>
      <w:sdtContent>
        <w:p w14:paraId="3A1AC009" w14:textId="77777777" w:rsidR="008026EC" w:rsidRDefault="00EA0B3E" w:rsidP="008026EC">
          <w:r>
            <w:fldChar w:fldCharType="begin"/>
          </w:r>
          <w:r w:rsidR="008026EC">
            <w:instrText xml:space="preserve"> MACROBUTTON  SnrToggleCheckbox □适用 </w:instrText>
          </w:r>
          <w:r>
            <w:fldChar w:fldCharType="end"/>
          </w:r>
          <w:r>
            <w:fldChar w:fldCharType="begin"/>
          </w:r>
          <w:r w:rsidR="008026EC">
            <w:instrText xml:space="preserve"> MACROBUTTON  SnrToggleCheckbox √不适用 </w:instrText>
          </w:r>
          <w:r>
            <w:fldChar w:fldCharType="end"/>
          </w:r>
        </w:p>
      </w:sdtContent>
    </w:sdt>
    <w:p w14:paraId="2F45DC08" w14:textId="77777777" w:rsidR="00F750D0" w:rsidRDefault="00F750D0"/>
    <w:p w14:paraId="2616F2AE" w14:textId="77777777" w:rsidR="00F750D0" w:rsidRDefault="00EA0B3E" w:rsidP="00B009F5">
      <w:pPr>
        <w:pStyle w:val="3"/>
        <w:numPr>
          <w:ilvl w:val="0"/>
          <w:numId w:val="42"/>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1587815283"/>
        <w:placeholder>
          <w:docPart w:val="GBC22222222222222222222222222222"/>
        </w:placeholder>
      </w:sdtPr>
      <w:sdtEndPr/>
      <w:sdtContent>
        <w:p w14:paraId="5968B388"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BC5CB2" w14:textId="77777777" w:rsidR="00F750D0" w:rsidRDefault="00EA0B3E" w:rsidP="00B009F5">
      <w:pPr>
        <w:pStyle w:val="4"/>
        <w:numPr>
          <w:ilvl w:val="0"/>
          <w:numId w:val="43"/>
        </w:numPr>
        <w:ind w:left="450" w:hanging="450"/>
        <w:rPr>
          <w:rFonts w:ascii="宋体" w:hAnsi="宋体"/>
          <w:szCs w:val="21"/>
        </w:rPr>
      </w:pPr>
      <w:r>
        <w:rPr>
          <w:rFonts w:ascii="宋体" w:hAnsi="宋体" w:hint="eastAsia"/>
          <w:szCs w:val="21"/>
        </w:rPr>
        <w:t>因环境问题受到行政处罚的情况</w:t>
      </w:r>
    </w:p>
    <w:bookmarkStart w:id="59" w:name="_Hlk74731776" w:displacedByCustomXml="next"/>
    <w:sdt>
      <w:sdtPr>
        <w:rPr>
          <w:szCs w:val="21"/>
        </w:rPr>
        <w:alias w:val="是否适用：重点排污单位之外的公司因环境问题受到行政处罚的情况[双击切换]"/>
        <w:tag w:val="_GBC_5896886de1f845c180bb3a271ed2a8a9"/>
        <w:id w:val="798266847"/>
        <w:placeholder>
          <w:docPart w:val="GBC22222222222222222222222222222"/>
        </w:placeholder>
      </w:sdtPr>
      <w:sdtEndPr/>
      <w:sdtContent>
        <w:p w14:paraId="753CEEE7"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重点排污单位之外的公司因环境问题受到行政处罚的情况"/>
        <w:tag w:val="_GBC_5c90b75d4fde47298a2b3539d6b39ba5"/>
        <w:id w:val="-73748660"/>
        <w:placeholder>
          <w:docPart w:val="GBC22222222222222222222222222222"/>
        </w:placeholder>
      </w:sdtPr>
      <w:sdtEndPr>
        <w:rPr>
          <w:highlight w:val="yellow"/>
        </w:rPr>
      </w:sdtEndPr>
      <w:sdtContent>
        <w:p w14:paraId="62718F80" w14:textId="77777777" w:rsidR="00816DA2" w:rsidRDefault="00816DA2" w:rsidP="00995167">
          <w:pPr>
            <w:ind w:firstLineChars="200" w:firstLine="420"/>
            <w:jc w:val="both"/>
          </w:pPr>
          <w:r>
            <w:t>公司控股子公司化工码头2023年12月21日因环保问题受到行政处罚，于2024年1月25日被行政处罚325,000元。</w:t>
          </w:r>
        </w:p>
        <w:p w14:paraId="3DA616BE" w14:textId="06386762" w:rsidR="00F750D0" w:rsidRDefault="005E4F7B" w:rsidP="00995167">
          <w:pPr>
            <w:ind w:firstLineChars="200" w:firstLine="420"/>
            <w:jc w:val="both"/>
            <w:rPr>
              <w:szCs w:val="21"/>
            </w:rPr>
          </w:pPr>
          <w:r>
            <w:t>针对存在的问题，化工码头</w:t>
          </w:r>
          <w:r w:rsidR="008108CF">
            <w:rPr>
              <w:rFonts w:hint="eastAsia"/>
            </w:rPr>
            <w:t>认真</w:t>
          </w:r>
          <w:r>
            <w:t>制定环保整治方案，投入约45万元，完成了环境</w:t>
          </w:r>
          <w:r w:rsidR="008108CF">
            <w:rPr>
              <w:rFonts w:hint="eastAsia"/>
            </w:rPr>
            <w:t>问题</w:t>
          </w:r>
          <w:r>
            <w:t>整改工作。一是对综合作业平台围堰加装了档料板，防止物料洒落入江。二是增加了收集管线，将平台雨水排口接入200mm管径收集管，平台冲洒水将通过收集管线进入30m³收集罐。三是在作业趸船增设甲板冲洗水围挡及收集设施，用于散货作业后冲洗甲板产生的废水进行收集。用跳船作为收集设施用于收集甲板冲洗水，收集后转移岸上排入散货沉淀池。四是为防止出港散货车辆带泥上路，减少扬尘，结合港区散货堆存和运行情况，在散货堆场出口新建散货车辆出港洗车设施，用于散货车辆出港时的冲洗，冲洗废水流入散货沉淀池，沉淀后循环使用。五是改变散货作业工艺，建造了皮带机接料斗，皮带机接料斗直接吊装到货船船舱上进行接料，通过皮带机将物料输送至货车车厢，皮带机伸出船舱至货车车厢部分进行全封闭，防止物料洒落。</w:t>
          </w:r>
        </w:p>
      </w:sdtContent>
    </w:sdt>
    <w:bookmarkEnd w:id="59"/>
    <w:p w14:paraId="27C3568F" w14:textId="77777777" w:rsidR="00F750D0" w:rsidRDefault="00F750D0">
      <w:pPr>
        <w:rPr>
          <w:szCs w:val="21"/>
        </w:rPr>
      </w:pPr>
    </w:p>
    <w:p w14:paraId="0BDC7622" w14:textId="77777777" w:rsidR="00F750D0" w:rsidRDefault="00EA0B3E" w:rsidP="00B009F5">
      <w:pPr>
        <w:pStyle w:val="4"/>
        <w:numPr>
          <w:ilvl w:val="0"/>
          <w:numId w:val="43"/>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1755242882"/>
        <w:placeholder>
          <w:docPart w:val="GBC22222222222222222222222222222"/>
        </w:placeholder>
      </w:sdtPr>
      <w:sdtEndPr/>
      <w:sdtContent>
        <w:p w14:paraId="23ACA316" w14:textId="1583ECB8" w:rsidR="008108CF" w:rsidRDefault="00EA0B3E" w:rsidP="008108CF">
          <w:pPr>
            <w:rPr>
              <w:szCs w:val="21"/>
            </w:rPr>
          </w:pPr>
          <w:r>
            <w:rPr>
              <w:szCs w:val="21"/>
            </w:rPr>
            <w:fldChar w:fldCharType="begin"/>
          </w:r>
          <w:r w:rsidR="008108CF">
            <w:rPr>
              <w:szCs w:val="21"/>
            </w:rPr>
            <w:instrText xml:space="preserve"> MACROBUTTON  SnrToggleCheckbox □适用 </w:instrText>
          </w:r>
          <w:r>
            <w:rPr>
              <w:szCs w:val="21"/>
            </w:rPr>
            <w:fldChar w:fldCharType="end"/>
          </w:r>
          <w:r>
            <w:rPr>
              <w:szCs w:val="21"/>
            </w:rPr>
            <w:fldChar w:fldCharType="begin"/>
          </w:r>
          <w:r w:rsidR="008108CF">
            <w:rPr>
              <w:szCs w:val="21"/>
            </w:rPr>
            <w:instrText xml:space="preserve"> MACROBUTTON  SnrToggleCheckbox √不适用 </w:instrText>
          </w:r>
          <w:r>
            <w:rPr>
              <w:szCs w:val="21"/>
            </w:rPr>
            <w:fldChar w:fldCharType="end"/>
          </w:r>
        </w:p>
      </w:sdtContent>
    </w:sdt>
    <w:p w14:paraId="2E21FA7E" w14:textId="77777777" w:rsidR="00F750D0" w:rsidRDefault="00F750D0">
      <w:pPr>
        <w:rPr>
          <w:szCs w:val="21"/>
        </w:rPr>
      </w:pPr>
    </w:p>
    <w:p w14:paraId="68938990" w14:textId="77777777" w:rsidR="00F750D0" w:rsidRDefault="00EA0B3E" w:rsidP="00B009F5">
      <w:pPr>
        <w:pStyle w:val="4"/>
        <w:numPr>
          <w:ilvl w:val="0"/>
          <w:numId w:val="43"/>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1604640326"/>
        <w:placeholder>
          <w:docPart w:val="GBC22222222222222222222222222222"/>
        </w:placeholder>
      </w:sdtPr>
      <w:sdtEndPr/>
      <w:sdtContent>
        <w:p w14:paraId="7F1158B0" w14:textId="288CD3E5" w:rsidR="00F750D0" w:rsidRDefault="00EA0B3E" w:rsidP="00995167">
          <w:r>
            <w:fldChar w:fldCharType="begin"/>
          </w:r>
          <w:r w:rsidR="008108CF">
            <w:instrText xml:space="preserve"> MACROBUTTON  SnrToggleCheckbox √适用 </w:instrText>
          </w:r>
          <w:r>
            <w:fldChar w:fldCharType="end"/>
          </w:r>
          <w:r>
            <w:fldChar w:fldCharType="begin"/>
          </w:r>
          <w:r w:rsidR="008108CF">
            <w:instrText xml:space="preserve"> MACROBUTTON  SnrToggleCheckbox □不适用 </w:instrText>
          </w:r>
          <w:r>
            <w:fldChar w:fldCharType="end"/>
          </w:r>
        </w:p>
      </w:sdtContent>
    </w:sdt>
    <w:sdt>
      <w:sdtPr>
        <w:alias w:val="重点排污单位之外的公司未披露环境信息的原因"/>
        <w:tag w:val="_GBC_320f885ba1db4670a0f1c0055e0d946f"/>
        <w:id w:val="-1293364824"/>
        <w:placeholder>
          <w:docPart w:val="1FF5BABB53CA414FAFFF59E2858FD085"/>
        </w:placeholder>
      </w:sdtPr>
      <w:sdtEndPr/>
      <w:sdtContent>
        <w:p w14:paraId="1EDDE5C7" w14:textId="69685158" w:rsidR="008108CF" w:rsidRDefault="008108CF" w:rsidP="008108CF">
          <w:pPr>
            <w:ind w:firstLineChars="200" w:firstLine="420"/>
          </w:pPr>
          <w:r w:rsidRPr="008108CF">
            <w:rPr>
              <w:rFonts w:hint="eastAsia"/>
            </w:rPr>
            <w:t>公司所处的行业为港口业，公司及子公司不属于环境部门公布的重点排污单位。</w:t>
          </w:r>
        </w:p>
      </w:sdtContent>
    </w:sdt>
    <w:p w14:paraId="5784500C" w14:textId="77777777" w:rsidR="00F750D0" w:rsidRDefault="00F750D0"/>
    <w:p w14:paraId="09FFBCCC" w14:textId="77777777" w:rsidR="00F750D0" w:rsidRDefault="00EA0B3E" w:rsidP="00B009F5">
      <w:pPr>
        <w:pStyle w:val="3"/>
        <w:numPr>
          <w:ilvl w:val="0"/>
          <w:numId w:val="42"/>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879669928"/>
        <w:placeholder>
          <w:docPart w:val="GBC22222222222222222222222222222"/>
        </w:placeholder>
      </w:sdtPr>
      <w:sdtEndPr/>
      <w:sdtContent>
        <w:p w14:paraId="32FA88D2"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1274219034"/>
        <w:placeholder>
          <w:docPart w:val="GBC22222222222222222222222222222"/>
        </w:placeholder>
      </w:sdtPr>
      <w:sdtEndPr/>
      <w:sdtContent>
        <w:p w14:paraId="505FA84B" w14:textId="56CEBC24" w:rsidR="00995167" w:rsidRPr="00995167" w:rsidRDefault="00995167" w:rsidP="00995167">
          <w:pPr>
            <w:ind w:firstLineChars="200" w:firstLine="420"/>
            <w:jc w:val="both"/>
            <w:rPr>
              <w:szCs w:val="21"/>
            </w:rPr>
          </w:pPr>
          <w:r w:rsidRPr="00995167">
            <w:rPr>
              <w:szCs w:val="21"/>
            </w:rPr>
            <w:t>2023年，重庆港</w:t>
          </w:r>
          <w:r w:rsidR="00544D48">
            <w:rPr>
              <w:rFonts w:hint="eastAsia"/>
              <w:szCs w:val="21"/>
            </w:rPr>
            <w:t>深</w:t>
          </w:r>
          <w:r w:rsidR="00544D48">
            <w:rPr>
              <w:szCs w:val="21"/>
            </w:rPr>
            <w:t>入</w:t>
          </w:r>
          <w:r w:rsidRPr="00995167">
            <w:rPr>
              <w:szCs w:val="21"/>
            </w:rPr>
            <w:t>贯彻</w:t>
          </w:r>
          <w:r w:rsidR="00544D48">
            <w:rPr>
              <w:rFonts w:hint="eastAsia"/>
              <w:szCs w:val="21"/>
            </w:rPr>
            <w:t>落</w:t>
          </w:r>
          <w:r w:rsidR="00544D48">
            <w:rPr>
              <w:szCs w:val="21"/>
            </w:rPr>
            <w:t>实</w:t>
          </w:r>
          <w:r w:rsidRPr="00995167">
            <w:rPr>
              <w:szCs w:val="21"/>
            </w:rPr>
            <w:t>习近平总书记关于环境保护重要指示批示精神，认真践行生态发展理念，深入学习党的二十大精神，紧紧围绕年度工作目标，全面落实环境保护主体责任，不断加强环境保护制度建设，狠抓环保隐患排查治理等管理工作，环境保护工作总体形势保持平稳。</w:t>
          </w:r>
        </w:p>
        <w:p w14:paraId="00C83472" w14:textId="5EE9DBF7" w:rsidR="00995167" w:rsidRPr="00995167" w:rsidRDefault="00995167" w:rsidP="00995167">
          <w:pPr>
            <w:ind w:firstLineChars="200" w:firstLine="420"/>
            <w:jc w:val="both"/>
            <w:rPr>
              <w:szCs w:val="21"/>
            </w:rPr>
          </w:pPr>
          <w:r w:rsidRPr="00995167">
            <w:rPr>
              <w:szCs w:val="21"/>
            </w:rPr>
            <w:t>1. 践行生态保护责任，树立生态发展理念。2023年度，重庆港贯彻习近平总书记关于生态文明建设和环境保护的重要论述，树立生态发展理念，推进港口生态优先、节约集约，推动港口绿色低碳高质量发展。重庆港在2023年第一次环委会上，总结了上年度环保工作，确定了2023年环保工作重点。</w:t>
          </w:r>
          <w:r w:rsidR="00E256AA" w:rsidRPr="00E256AA">
            <w:rPr>
              <w:szCs w:val="21"/>
            </w:rPr>
            <w:t>所属各单位相应召开环委会或环保领导小组会议</w:t>
          </w:r>
          <w:r w:rsidRPr="00995167">
            <w:rPr>
              <w:szCs w:val="21"/>
            </w:rPr>
            <w:t>，与基层部门、班组和个人签订环保目标责任书，层层落实环保目标，压实环保责任；2023年重庆港落实生态环保责任</w:t>
          </w:r>
          <w:r w:rsidRPr="00995167">
            <w:rPr>
              <w:rFonts w:hint="eastAsia"/>
              <w:szCs w:val="21"/>
            </w:rPr>
            <w:t>，切实开展环保督查工作，领导班子</w:t>
          </w:r>
          <w:r w:rsidRPr="00995167">
            <w:rPr>
              <w:szCs w:val="21"/>
            </w:rPr>
            <w:t>51人次深入基层单位，调研、督查、指导生态环境工作；安全环保部到各企业开展了多轮次环保督查，各单位针对查出的问题及时落实了整改。</w:t>
          </w:r>
        </w:p>
        <w:p w14:paraId="1B909BCF" w14:textId="77777777" w:rsidR="00995167" w:rsidRPr="00995167" w:rsidRDefault="00995167" w:rsidP="00995167">
          <w:pPr>
            <w:ind w:firstLineChars="200" w:firstLine="420"/>
            <w:jc w:val="both"/>
            <w:rPr>
              <w:szCs w:val="21"/>
            </w:rPr>
          </w:pPr>
          <w:r w:rsidRPr="00995167">
            <w:rPr>
              <w:szCs w:val="21"/>
            </w:rPr>
            <w:t>2. 紧盯绿色港口创建，推进港口环保建设提档升级。重庆港聚焦低碳环保，以创建星级港口为契机，把绿色港口建设作为可持续发展的重要指标，全力推进港口环保建设提档升级，推动长江上游航运绿色高质量发展。一是按照“生态绿色优先发展，智慧建设加速发展”</w:t>
          </w:r>
          <w:r w:rsidR="003753D9">
            <w:rPr>
              <w:szCs w:val="21"/>
            </w:rPr>
            <w:t>的总体要求，</w:t>
          </w:r>
          <w:r w:rsidR="003753D9">
            <w:rPr>
              <w:szCs w:val="21"/>
            </w:rPr>
            <w:lastRenderedPageBreak/>
            <w:t>重庆港所属果园港埠、珞璜港、江津港、</w:t>
          </w:r>
          <w:r w:rsidR="003753D9">
            <w:rPr>
              <w:rFonts w:hint="eastAsia"/>
              <w:szCs w:val="21"/>
            </w:rPr>
            <w:t>万州港区</w:t>
          </w:r>
          <w:r w:rsidRPr="00995167">
            <w:rPr>
              <w:szCs w:val="21"/>
            </w:rPr>
            <w:t>等单位，认真摸清环保家底，带着问题去先进港口考察学习，花大力气补齐环保短板，启动“四星级绿色港口”</w:t>
          </w:r>
          <w:r w:rsidR="003753D9">
            <w:rPr>
              <w:szCs w:val="21"/>
            </w:rPr>
            <w:t>创建工作，有力推进了港口环保建设升级提档。二是</w:t>
          </w:r>
          <w:r w:rsidRPr="00995167">
            <w:rPr>
              <w:szCs w:val="21"/>
            </w:rPr>
            <w:t>在微信公众号上发布绿色港口的“绿色行动”</w:t>
          </w:r>
          <w:r w:rsidRPr="00995167">
            <w:rPr>
              <w:rFonts w:hint="eastAsia"/>
              <w:szCs w:val="21"/>
            </w:rPr>
            <w:t>文章，专题介绍江津港、万州港</w:t>
          </w:r>
          <w:r w:rsidR="003753D9">
            <w:rPr>
              <w:rFonts w:hint="eastAsia"/>
              <w:szCs w:val="21"/>
            </w:rPr>
            <w:t>区</w:t>
          </w:r>
          <w:r w:rsidRPr="00995167">
            <w:rPr>
              <w:rFonts w:hint="eastAsia"/>
              <w:szCs w:val="21"/>
            </w:rPr>
            <w:t>、化工码头、果集司等</w:t>
          </w:r>
          <w:r w:rsidRPr="00995167">
            <w:rPr>
              <w:szCs w:val="21"/>
            </w:rPr>
            <w:t>4家单位在绿色港口建设上开展的行动及效果，为重庆港高质量发展渲染了最靓底色。</w:t>
          </w:r>
        </w:p>
        <w:p w14:paraId="15B615FE" w14:textId="4CA8805A" w:rsidR="00995167" w:rsidRPr="00995167" w:rsidRDefault="00995167" w:rsidP="00995167">
          <w:pPr>
            <w:ind w:firstLineChars="200" w:firstLine="420"/>
            <w:jc w:val="both"/>
            <w:rPr>
              <w:szCs w:val="21"/>
            </w:rPr>
          </w:pPr>
          <w:r w:rsidRPr="00995167">
            <w:rPr>
              <w:szCs w:val="21"/>
            </w:rPr>
            <w:t>3. 狠抓环保专项工作，落实环保重点任务。2023年，果园集装箱公司谋划“五星级绿色港口”创建方案和万州红溪沟码头环保整治是</w:t>
          </w:r>
          <w:r w:rsidR="003753D9">
            <w:rPr>
              <w:rFonts w:hint="eastAsia"/>
              <w:szCs w:val="21"/>
            </w:rPr>
            <w:t>公司</w:t>
          </w:r>
          <w:r w:rsidRPr="00995167">
            <w:rPr>
              <w:szCs w:val="21"/>
            </w:rPr>
            <w:t>环保专项重点工作。为做好专项工作，果集司持续夯实绿色低碳发展基础，在已取得“四星级绿色港口”认证的基础上，不断查漏补缺、增项加分，努力谋划创建长江上游港口企业第一家“五星级绿色港口”。万州红溪沟码头为落实环保整治任务，组织人员到长江下游四星级绿色散货港区进行考察学习，并通过多次与清峡环保集团座谈及现场勘查，完成了《红溪沟码头整改方案及其有效性评估报告》编制，方案中提出的整改措施</w:t>
          </w:r>
          <w:r w:rsidRPr="00995167">
            <w:rPr>
              <w:rFonts w:hint="eastAsia"/>
              <w:szCs w:val="21"/>
            </w:rPr>
            <w:t>已经得到落实。</w:t>
          </w:r>
        </w:p>
        <w:p w14:paraId="05765C53" w14:textId="05F83DF1" w:rsidR="00995167" w:rsidRPr="00995167" w:rsidRDefault="00995167" w:rsidP="00995167">
          <w:pPr>
            <w:ind w:firstLineChars="200" w:firstLine="420"/>
            <w:jc w:val="both"/>
            <w:rPr>
              <w:szCs w:val="21"/>
            </w:rPr>
          </w:pPr>
          <w:r w:rsidRPr="00995167">
            <w:rPr>
              <w:szCs w:val="21"/>
            </w:rPr>
            <w:t>4. 强化船舶污染物接收，构建船舶污染物防治长效机制。2023年，各港航企业协同政府相关部门，强化船舶污染物接收和转运，建立系列规章制度和操作规程，升级完善了接收装置，定期对船舶污染物接收装置进行检查，强化了船舶污染物接收转运处置管理，有行船的单位统筹推进船舶污染物电子联单，船E行和协同平台两套系统并用，做到了船舶主动交，港口主动收，构建起船舶污染物防治的长效机制，切实保护长江水道环境。各码头单位全年共接收船舶12439艘次，生活污水23793m³，含油污水10m³，船舶垃圾734吨；船务企业上交船舶污染</w:t>
          </w:r>
          <w:r w:rsidRPr="00995167">
            <w:rPr>
              <w:rFonts w:hint="eastAsia"/>
              <w:szCs w:val="21"/>
            </w:rPr>
            <w:t>物</w:t>
          </w:r>
          <w:r w:rsidRPr="00995167">
            <w:rPr>
              <w:szCs w:val="21"/>
            </w:rPr>
            <w:t>383艘次，其中生活污水358m³，含油污水17m³，船舶垃圾2.8吨。果园集装箱公司自主创新设计建造的罐式集装箱船舶污染物接收设施，集接收船舶生活垃圾、生活污水、含油污水于一体，兼顾数据采集、智能计量、信息传送等功能，于</w:t>
          </w:r>
          <w:r w:rsidR="009E7E66">
            <w:rPr>
              <w:rFonts w:hint="eastAsia"/>
              <w:szCs w:val="21"/>
            </w:rPr>
            <w:t>2</w:t>
          </w:r>
          <w:r w:rsidR="009E7E66">
            <w:rPr>
              <w:szCs w:val="21"/>
            </w:rPr>
            <w:t>023</w:t>
          </w:r>
          <w:r w:rsidRPr="00995167">
            <w:rPr>
              <w:szCs w:val="21"/>
            </w:rPr>
            <w:t>年初正式投入使用，2023年9月该设计获得国家知识产权局发明专利。</w:t>
          </w:r>
        </w:p>
        <w:p w14:paraId="28C089F9" w14:textId="77777777" w:rsidR="00995167" w:rsidRPr="00995167" w:rsidRDefault="00995167" w:rsidP="00995167">
          <w:pPr>
            <w:ind w:firstLineChars="200" w:firstLine="420"/>
            <w:jc w:val="both"/>
            <w:rPr>
              <w:szCs w:val="21"/>
            </w:rPr>
          </w:pPr>
          <w:r w:rsidRPr="00995167">
            <w:rPr>
              <w:szCs w:val="21"/>
            </w:rPr>
            <w:t>5. 加大环保隐患排查，开展环保治理工作。2023年，重庆港各单位结合实际，开展环保重大隐患排查，排查出扬尘、雨污水、噪音、固体垃圾等四个重大环保隐患和问题，针对这些隐患和问题，切实进行有效治理。一是加强扬尘治理。各单位加大扬尘源污染管控，施工场地和散货作业现场采取湿法作业，重点时段增加洒水和喷淋频次；严禁运渣和散货内转车辆冒装撒漏无遮盖，强化按规定线路行驶和道路清扫保洁；散货堆场建设防风抑尘网或其它物理隔断，货物进行全覆盖，适时进行喷淋；加强生产生活区域环境卫生整治等。万州港</w:t>
          </w:r>
          <w:r w:rsidR="009E7E66">
            <w:rPr>
              <w:rFonts w:hint="eastAsia"/>
              <w:szCs w:val="21"/>
            </w:rPr>
            <w:t>区</w:t>
          </w:r>
          <w:r w:rsidRPr="00995167">
            <w:rPr>
              <w:szCs w:val="21"/>
            </w:rPr>
            <w:t>翻修港区道路，珞璜港增添防尘篷</w:t>
          </w:r>
          <w:r w:rsidRPr="00995167">
            <w:rPr>
              <w:rFonts w:hint="eastAsia"/>
              <w:szCs w:val="21"/>
            </w:rPr>
            <w:t>布，化码公司投入新的喷淋设施，果园港埠公司技改</w:t>
          </w:r>
          <w:r w:rsidRPr="00995167">
            <w:rPr>
              <w:szCs w:val="21"/>
            </w:rPr>
            <w:t>1、2平台喷淋、廊道防尘设施、撒料收集装置，散装货物采用抑尘剂喷洒降尘，有效解决了现场扬尘问题。二是加强雨污水治理。重庆港共计37个污水沉淀处理池，容积约1.26万方，容积不够是雨污水处理的难题，各单位采取及时清掏沉淀池、充分循环利用沉淀水、及时切换雨污水流向等办法，基本上解决了这个问题。同时重庆港开展了排污口（排水口）的专项检查，各单位加强排污口的管理，建立排污口管理制度，取得了排污许可证。果园港埠、果集司建立排污口（排水口）档案，明确分管责任，完成</w:t>
          </w:r>
          <w:r w:rsidRPr="00995167">
            <w:rPr>
              <w:rFonts w:hint="eastAsia"/>
              <w:szCs w:val="21"/>
            </w:rPr>
            <w:t>入河排污口整治验收和销号工作。三是加强噪音治理。按照港口码头噪声标准，重庆港各企业在确保安全生产的情况下，采取强化设备设施维护保养、控制夜间流动机械鸣笛、减少强噪音设备设施使用、增加作业区域物理覆盖或隔断等降噪措施，确保了职工和附近居民生活不受影响。四是加强固体废物处置。重庆港</w:t>
          </w:r>
          <w:r w:rsidR="00E3066F">
            <w:rPr>
              <w:rFonts w:hint="eastAsia"/>
              <w:szCs w:val="21"/>
            </w:rPr>
            <w:t>下属</w:t>
          </w:r>
          <w:r w:rsidRPr="00995167">
            <w:rPr>
              <w:rFonts w:hint="eastAsia"/>
              <w:szCs w:val="21"/>
            </w:rPr>
            <w:t>单位</w:t>
          </w:r>
          <w:r w:rsidR="009E7E66">
            <w:rPr>
              <w:rFonts w:hint="eastAsia"/>
              <w:szCs w:val="21"/>
            </w:rPr>
            <w:t>已</w:t>
          </w:r>
          <w:r w:rsidRPr="00995167">
            <w:rPr>
              <w:rFonts w:hint="eastAsia"/>
              <w:szCs w:val="21"/>
            </w:rPr>
            <w:t>按</w:t>
          </w:r>
          <w:r w:rsidR="00E3066F">
            <w:rPr>
              <w:rFonts w:hint="eastAsia"/>
              <w:szCs w:val="21"/>
            </w:rPr>
            <w:t>需求</w:t>
          </w:r>
          <w:r w:rsidRPr="00995167">
            <w:rPr>
              <w:rFonts w:hint="eastAsia"/>
              <w:szCs w:val="21"/>
            </w:rPr>
            <w:t>建设</w:t>
          </w:r>
          <w:r w:rsidR="00E3066F">
            <w:rPr>
              <w:rFonts w:hint="eastAsia"/>
              <w:szCs w:val="21"/>
            </w:rPr>
            <w:t>了</w:t>
          </w:r>
          <w:r w:rsidRPr="00995167">
            <w:rPr>
              <w:rFonts w:hint="eastAsia"/>
              <w:szCs w:val="21"/>
            </w:rPr>
            <w:t>固废间和危废间，并实时记录固废回收、暂存和移交情况。</w:t>
          </w:r>
        </w:p>
        <w:p w14:paraId="7D79DEEC" w14:textId="77777777" w:rsidR="00995167" w:rsidRPr="00995167" w:rsidRDefault="00995167" w:rsidP="00995167">
          <w:pPr>
            <w:ind w:firstLineChars="200" w:firstLine="420"/>
            <w:jc w:val="both"/>
            <w:rPr>
              <w:szCs w:val="21"/>
            </w:rPr>
          </w:pPr>
          <w:r w:rsidRPr="00995167">
            <w:rPr>
              <w:szCs w:val="21"/>
            </w:rPr>
            <w:t>6. 智慧赋能降碳减排，促进港口绿色发展。为实现港口降碳减排的绿色发展目标，智慧赋能是关键。2023年，重庆港所属各企业一是持续推进LED新型节能灯具在港区道路、堆场照明中的运用，年减少电能消耗约300万千瓦。二是持续完善靠港船舶岸电装置，提高岸电使用率，减少靠港船舶发电产生的气体污染物排放和噪音污染。2023年各码头单位搭送岸电7970艘次，搭送岸电257万度，船务企业搭接岸电141艘次，搭接岸电2.5万度。三是持续运用智能闸口、集装箱管理系统、电子商务平台、远控场桥智能化操作系统、智能化称重系统、无纸化</w:t>
          </w:r>
          <w:r w:rsidRPr="00995167">
            <w:rPr>
              <w:rFonts w:hint="eastAsia"/>
              <w:szCs w:val="21"/>
            </w:rPr>
            <w:t>平台等，在提高工作效率的同时，降低能源消耗，减少二氧化碳等废气排放。</w:t>
          </w:r>
        </w:p>
        <w:p w14:paraId="4769F48A" w14:textId="77777777" w:rsidR="00F750D0" w:rsidRDefault="00995167" w:rsidP="00995167">
          <w:pPr>
            <w:ind w:firstLineChars="200" w:firstLine="420"/>
            <w:jc w:val="both"/>
            <w:rPr>
              <w:szCs w:val="21"/>
            </w:rPr>
          </w:pPr>
          <w:r w:rsidRPr="00995167">
            <w:rPr>
              <w:szCs w:val="21"/>
            </w:rPr>
            <w:t>7. 持续加大环保投入，确保环保工作有序推进。2023年，重庆港各企业投入环保资金约2031万元，其中，日常维护费用1026万元（含垃圾转运、处置、绿化、清洁维护及人工费用），环保设备设施投入费用1005万元。</w:t>
          </w:r>
        </w:p>
      </w:sdtContent>
    </w:sdt>
    <w:p w14:paraId="46D72A79" w14:textId="77777777" w:rsidR="00F750D0" w:rsidRDefault="00F750D0"/>
    <w:p w14:paraId="478543B7" w14:textId="77777777" w:rsidR="00F750D0" w:rsidRDefault="00EA0B3E" w:rsidP="00B009F5">
      <w:pPr>
        <w:pStyle w:val="3"/>
        <w:numPr>
          <w:ilvl w:val="0"/>
          <w:numId w:val="42"/>
        </w:numPr>
        <w:ind w:left="450" w:hanging="450"/>
        <w:rPr>
          <w:rFonts w:ascii="宋体" w:hAnsi="宋体"/>
        </w:rPr>
      </w:pPr>
      <w:r>
        <w:rPr>
          <w:rFonts w:ascii="宋体" w:hAnsi="宋体"/>
        </w:rPr>
        <w:lastRenderedPageBreak/>
        <w:t>在报告期内为减少其碳排放所采取的措施及效果</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202"/>
      </w:tblGrid>
      <w:tr w:rsidR="00F750D0" w14:paraId="57BF909A" w14:textId="77777777" w:rsidTr="00F563D1">
        <w:sdt>
          <w:sdtPr>
            <w:rPr>
              <w:rFonts w:hint="eastAsia"/>
            </w:rPr>
            <w:tag w:val="_PLD_d765fcc12171478eb6ac1d26c3b15d8b"/>
            <w:id w:val="-585311419"/>
          </w:sdtPr>
          <w:sdtEndPr/>
          <w:sdtContent>
            <w:tc>
              <w:tcPr>
                <w:tcW w:w="2052" w:type="pct"/>
                <w:shd w:val="clear" w:color="auto" w:fill="auto"/>
              </w:tcPr>
              <w:p w14:paraId="5E83A290" w14:textId="77777777" w:rsidR="00F750D0" w:rsidRDefault="00EA0B3E">
                <w:pPr>
                  <w:widowControl w:val="0"/>
                  <w:jc w:val="both"/>
                </w:pPr>
                <w:r>
                  <w:rPr>
                    <w:rFonts w:hint="eastAsia"/>
                  </w:rPr>
                  <w:t>是否采取减碳措施</w:t>
                </w:r>
              </w:p>
            </w:tc>
          </w:sdtContent>
        </w:sdt>
        <w:sdt>
          <w:sdtPr>
            <w:alias w:val="是否采取减碳措施"/>
            <w:tag w:val="_GBC_d9a1ff3875ac418bab40a855cd584ffd"/>
            <w:id w:val="1144477692"/>
            <w:comboBox>
              <w:listItem w:displayText="是" w:value="是"/>
              <w:listItem w:displayText="否" w:value="否"/>
            </w:comboBox>
          </w:sdtPr>
          <w:sdtEndPr/>
          <w:sdtContent>
            <w:tc>
              <w:tcPr>
                <w:tcW w:w="2948" w:type="pct"/>
                <w:shd w:val="clear" w:color="auto" w:fill="auto"/>
              </w:tcPr>
              <w:p w14:paraId="7B005B68" w14:textId="77777777" w:rsidR="00F750D0" w:rsidRDefault="00995167" w:rsidP="00995167">
                <w:pPr>
                  <w:widowControl w:val="0"/>
                  <w:jc w:val="right"/>
                </w:pPr>
                <w:r>
                  <w:t>是</w:t>
                </w:r>
              </w:p>
            </w:tc>
          </w:sdtContent>
        </w:sdt>
      </w:tr>
      <w:tr w:rsidR="00F750D0" w14:paraId="7EB58768" w14:textId="77777777" w:rsidTr="00F563D1">
        <w:tc>
          <w:tcPr>
            <w:tcW w:w="2052" w:type="pct"/>
            <w:shd w:val="clear" w:color="auto" w:fill="auto"/>
          </w:tcPr>
          <w:p w14:paraId="6B1B4C78" w14:textId="77777777" w:rsidR="00F750D0" w:rsidRDefault="00EA0B3E">
            <w:pPr>
              <w:widowControl w:val="0"/>
              <w:jc w:val="both"/>
            </w:pPr>
            <w:r>
              <w:rPr>
                <w:rFonts w:hint="eastAsia"/>
              </w:rPr>
              <w:t>减少排放二氧化碳当量（单位：吨）</w:t>
            </w:r>
          </w:p>
        </w:tc>
        <w:tc>
          <w:tcPr>
            <w:tcW w:w="2948" w:type="pct"/>
            <w:shd w:val="clear" w:color="auto" w:fill="auto"/>
          </w:tcPr>
          <w:p w14:paraId="11518059" w14:textId="77777777" w:rsidR="00F750D0" w:rsidRDefault="009E7E66">
            <w:pPr>
              <w:widowControl w:val="0"/>
              <w:jc w:val="right"/>
            </w:pPr>
            <w:r w:rsidRPr="00EF03DD">
              <w:t>1,688.74</w:t>
            </w:r>
          </w:p>
        </w:tc>
      </w:tr>
      <w:tr w:rsidR="00F750D0" w14:paraId="1F472B0A" w14:textId="77777777" w:rsidTr="00F563D1">
        <w:tc>
          <w:tcPr>
            <w:tcW w:w="2052" w:type="pct"/>
            <w:shd w:val="clear" w:color="auto" w:fill="auto"/>
          </w:tcPr>
          <w:p w14:paraId="1518A003" w14:textId="77777777" w:rsidR="00F750D0" w:rsidRDefault="00EA0B3E">
            <w:pPr>
              <w:widowControl w:val="0"/>
              <w:jc w:val="both"/>
            </w:pPr>
            <w:r>
              <w:rPr>
                <w:rFonts w:hint="eastAsia"/>
              </w:rPr>
              <w:t>减碳措施类型（如使用清洁能源发电、在生产过程中使用减碳技术、研发生产助于减碳的新产品等）</w:t>
            </w:r>
          </w:p>
        </w:tc>
        <w:tc>
          <w:tcPr>
            <w:tcW w:w="2948" w:type="pct"/>
            <w:shd w:val="clear" w:color="auto" w:fill="auto"/>
          </w:tcPr>
          <w:p w14:paraId="6CBF570C" w14:textId="40DAB6AB" w:rsidR="00995167" w:rsidRPr="00F00A14" w:rsidRDefault="00995167" w:rsidP="00995167">
            <w:pPr>
              <w:widowControl w:val="0"/>
              <w:ind w:firstLineChars="200" w:firstLine="420"/>
              <w:jc w:val="both"/>
            </w:pPr>
            <w:r w:rsidRPr="00F00A14">
              <w:rPr>
                <w:rFonts w:hint="eastAsia"/>
              </w:rPr>
              <w:t>一是</w:t>
            </w:r>
            <w:r w:rsidR="00FC330B" w:rsidRPr="00995167">
              <w:rPr>
                <w:szCs w:val="21"/>
              </w:rPr>
              <w:t>持续推进LED新型节能灯具在港区道路、堆场照明中的运用，年减少电能消耗约300万千瓦。</w:t>
            </w:r>
          </w:p>
          <w:p w14:paraId="037B5DE6" w14:textId="5A7AFE15" w:rsidR="00995167" w:rsidRDefault="00FC330B" w:rsidP="00995167">
            <w:pPr>
              <w:widowControl w:val="0"/>
              <w:ind w:firstLineChars="200" w:firstLine="420"/>
              <w:jc w:val="both"/>
            </w:pPr>
            <w:r w:rsidRPr="00995167">
              <w:rPr>
                <w:szCs w:val="21"/>
              </w:rPr>
              <w:t>二是持续完善靠港船舶岸电装置，提高岸电使用率，减少靠港船舶发电产生的气体污染物排放和噪音污染。</w:t>
            </w:r>
          </w:p>
          <w:p w14:paraId="1C6E27EA" w14:textId="5C8702A5" w:rsidR="00FC330B" w:rsidRDefault="00995167" w:rsidP="00995167">
            <w:pPr>
              <w:widowControl w:val="0"/>
              <w:ind w:firstLineChars="200" w:firstLine="420"/>
              <w:jc w:val="both"/>
            </w:pPr>
            <w:r>
              <w:rPr>
                <w:rFonts w:hint="eastAsia"/>
              </w:rPr>
              <w:t>三是</w:t>
            </w:r>
            <w:r w:rsidR="00FC330B" w:rsidRPr="00995167">
              <w:rPr>
                <w:szCs w:val="21"/>
              </w:rPr>
              <w:t>持续运用智能闸口、集装箱管理系统、电子商务平台、远控场桥智能化操作系统、智能化称重系统、无纸化</w:t>
            </w:r>
            <w:r w:rsidR="00FC330B" w:rsidRPr="00995167">
              <w:rPr>
                <w:rFonts w:hint="eastAsia"/>
                <w:szCs w:val="21"/>
              </w:rPr>
              <w:t>平台等，在提高工作效率的同时，降低能源消耗，减少二氧化碳等废气排放。</w:t>
            </w:r>
          </w:p>
          <w:p w14:paraId="302890C9" w14:textId="099F9AB8" w:rsidR="00F750D0" w:rsidRDefault="00FC330B" w:rsidP="00FC330B">
            <w:pPr>
              <w:widowControl w:val="0"/>
              <w:ind w:firstLineChars="200" w:firstLine="420"/>
              <w:jc w:val="both"/>
            </w:pPr>
            <w:r>
              <w:rPr>
                <w:rFonts w:hint="eastAsia"/>
              </w:rPr>
              <w:t>四</w:t>
            </w:r>
            <w:r>
              <w:t>是</w:t>
            </w:r>
            <w:r w:rsidRPr="00F00A14">
              <w:t>购买流动机械设备</w:t>
            </w:r>
            <w:r>
              <w:rPr>
                <w:rFonts w:hint="eastAsia"/>
              </w:rPr>
              <w:t>时</w:t>
            </w:r>
            <w:r>
              <w:t>，在保证作业效率的前提下优先购买清洁能源的流动机械设备</w:t>
            </w:r>
            <w:r>
              <w:rPr>
                <w:rFonts w:hint="eastAsia"/>
              </w:rPr>
              <w:t>，并在</w:t>
            </w:r>
            <w:r w:rsidR="00995167" w:rsidRPr="00F00A14">
              <w:rPr>
                <w:rFonts w:hint="eastAsia"/>
              </w:rPr>
              <w:t>果园港</w:t>
            </w:r>
            <w:r w:rsidR="00995167" w:rsidRPr="00F00A14">
              <w:t>建成集卡车换电站和充电桩</w:t>
            </w:r>
            <w:r>
              <w:rPr>
                <w:rFonts w:hint="eastAsia"/>
              </w:rPr>
              <w:t>。</w:t>
            </w:r>
          </w:p>
        </w:tc>
      </w:tr>
    </w:tbl>
    <w:p w14:paraId="084AE512" w14:textId="77777777" w:rsidR="00F750D0" w:rsidRDefault="00F750D0"/>
    <w:p w14:paraId="3C428D20" w14:textId="77777777" w:rsidR="00F750D0" w:rsidRDefault="00EA0B3E">
      <w:r>
        <w:rPr>
          <w:rFonts w:hint="eastAsia"/>
        </w:rPr>
        <w:t>具体说明</w:t>
      </w:r>
    </w:p>
    <w:sdt>
      <w:sdtPr>
        <w:alias w:val="是否适用：在报告期内为减少其碳排放所采取的措施及效果 [双击切换]"/>
        <w:tag w:val="_GBC_c548c6cdcee840f1b99e9992b9199dfc"/>
        <w:id w:val="-1049990998"/>
        <w:placeholder>
          <w:docPart w:val="GBC22222222222222222222222222222"/>
        </w:placeholder>
      </w:sdtPr>
      <w:sdtEndPr/>
      <w:sdtContent>
        <w:p w14:paraId="602CD732" w14:textId="77777777" w:rsidR="00F750D0" w:rsidRDefault="00EA0B3E" w:rsidP="00995167">
          <w:r>
            <w:fldChar w:fldCharType="begin"/>
          </w:r>
          <w:r w:rsidR="00995167">
            <w:instrText xml:space="preserve"> MACROBUTTON  SnrToggleCheckbox □适用 </w:instrText>
          </w:r>
          <w:r>
            <w:fldChar w:fldCharType="end"/>
          </w:r>
          <w:r>
            <w:fldChar w:fldCharType="begin"/>
          </w:r>
          <w:r w:rsidR="00995167">
            <w:instrText xml:space="preserve"> MACROBUTTON  SnrToggleCheckbox √不适用 </w:instrText>
          </w:r>
          <w:r>
            <w:fldChar w:fldCharType="end"/>
          </w:r>
        </w:p>
      </w:sdtContent>
    </w:sdt>
    <w:p w14:paraId="33487973" w14:textId="77777777" w:rsidR="00F750D0" w:rsidRDefault="00F750D0"/>
    <w:p w14:paraId="7E67F3E9" w14:textId="77777777" w:rsidR="00F750D0" w:rsidRDefault="00EA0B3E" w:rsidP="00B009F5">
      <w:pPr>
        <w:pStyle w:val="2"/>
        <w:numPr>
          <w:ilvl w:val="0"/>
          <w:numId w:val="44"/>
        </w:numPr>
        <w:tabs>
          <w:tab w:val="left" w:pos="426"/>
        </w:tabs>
        <w:ind w:left="425" w:hanging="425"/>
        <w:jc w:val="left"/>
      </w:pPr>
      <w:r>
        <w:t>社会责任工作情况</w:t>
      </w:r>
    </w:p>
    <w:p w14:paraId="75052841" w14:textId="77777777" w:rsidR="00F750D0" w:rsidRDefault="00EA0B3E" w:rsidP="00B009F5">
      <w:pPr>
        <w:pStyle w:val="3"/>
        <w:numPr>
          <w:ilvl w:val="0"/>
          <w:numId w:val="47"/>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465199248"/>
        <w:placeholder>
          <w:docPart w:val="GBC22222222222222222222222222222"/>
        </w:placeholder>
      </w:sdtPr>
      <w:sdtEndPr/>
      <w:sdtContent>
        <w:p w14:paraId="61E63421"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2006114246"/>
        <w:placeholder>
          <w:docPart w:val="GBC22222222222222222222222222222"/>
        </w:placeholder>
      </w:sdtPr>
      <w:sdtEndPr/>
      <w:sdtContent>
        <w:p w14:paraId="576AD331" w14:textId="2743EB99" w:rsidR="00F750D0" w:rsidRDefault="00EF0511" w:rsidP="00AA77B9">
          <w:r>
            <w:rPr>
              <w:rFonts w:hint="eastAsia"/>
            </w:rPr>
            <w:t>公</w:t>
          </w:r>
          <w:r>
            <w:t>司已编制</w:t>
          </w:r>
          <w:r>
            <w:rPr>
              <w:rFonts w:hint="eastAsia"/>
            </w:rPr>
            <w:t>2023年</w:t>
          </w:r>
          <w:r>
            <w:t>度</w:t>
          </w:r>
          <w:r>
            <w:rPr>
              <w:rFonts w:hint="eastAsia"/>
            </w:rPr>
            <w:t>ESG报</w:t>
          </w:r>
          <w:r>
            <w:t>告，并</w:t>
          </w:r>
          <w:r>
            <w:rPr>
              <w:rFonts w:hint="eastAsia"/>
            </w:rPr>
            <w:t>于本年</w:t>
          </w:r>
          <w:r>
            <w:t>度报告同日</w:t>
          </w:r>
          <w:r>
            <w:rPr>
              <w:rFonts w:hint="eastAsia"/>
            </w:rPr>
            <w:t>披</w:t>
          </w:r>
          <w:r>
            <w:t>露</w:t>
          </w:r>
          <w:r w:rsidR="00995167">
            <w:t>。</w:t>
          </w:r>
        </w:p>
      </w:sdtContent>
    </w:sdt>
    <w:p w14:paraId="3834ECA5" w14:textId="77777777" w:rsidR="00F750D0" w:rsidRDefault="00F750D0"/>
    <w:p w14:paraId="61675AB8" w14:textId="77777777" w:rsidR="00F750D0" w:rsidRDefault="00EA0B3E" w:rsidP="00B009F5">
      <w:pPr>
        <w:pStyle w:val="3"/>
        <w:numPr>
          <w:ilvl w:val="0"/>
          <w:numId w:val="47"/>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1420247617"/>
        <w:placeholder>
          <w:docPart w:val="GBC22222222222222222222222222222"/>
        </w:placeholder>
      </w:sdtPr>
      <w:sdtEndPr/>
      <w:sdtContent>
        <w:p w14:paraId="55102A72" w14:textId="0A4F3020" w:rsidR="00F750D0" w:rsidRDefault="00EA0B3E" w:rsidP="00463793">
          <w:r>
            <w:fldChar w:fldCharType="begin"/>
          </w:r>
          <w:r w:rsidR="008108CF">
            <w:instrText xml:space="preserve"> MACROBUTTON  SnrToggleCheckbox √适用 </w:instrText>
          </w:r>
          <w:r>
            <w:fldChar w:fldCharType="end"/>
          </w:r>
          <w:r>
            <w:fldChar w:fldCharType="begin"/>
          </w:r>
          <w:r w:rsidR="008108CF">
            <w:instrText xml:space="preserve"> MACROBUTTON  SnrToggleCheckbox □不适用 </w:instrText>
          </w:r>
          <w:r>
            <w:fldChar w:fldCharType="end"/>
          </w:r>
        </w:p>
      </w:sdtContent>
    </w:sdt>
    <w:p w14:paraId="477B9C0A" w14:textId="0F2A4581" w:rsidR="008108CF" w:rsidRDefault="008108CF">
      <w:r w:rsidRPr="008108CF">
        <w:rPr>
          <w:rFonts w:hint="eastAsia"/>
        </w:rPr>
        <w:t>详细</w:t>
      </w:r>
      <w:r w:rsidRPr="008108CF">
        <w:t>情况请查阅公司于</w:t>
      </w:r>
      <w:r w:rsidRPr="008108CF">
        <w:rPr>
          <w:rFonts w:hint="eastAsia"/>
        </w:rPr>
        <w:t>2024年3月28日</w:t>
      </w:r>
      <w:r w:rsidRPr="008108CF">
        <w:t>披露的</w:t>
      </w:r>
      <w:r w:rsidRPr="008108CF">
        <w:rPr>
          <w:rFonts w:hint="eastAsia"/>
        </w:rPr>
        <w:t>2023年</w:t>
      </w:r>
      <w:r w:rsidRPr="008108CF">
        <w:t>度</w:t>
      </w:r>
      <w:r w:rsidRPr="008108CF">
        <w:rPr>
          <w:rFonts w:hint="eastAsia"/>
        </w:rPr>
        <w:t>ESG报</w:t>
      </w:r>
      <w:r w:rsidRPr="008108CF">
        <w:t>告。</w:t>
      </w:r>
    </w:p>
    <w:p w14:paraId="68393CF1" w14:textId="77777777" w:rsidR="00463793" w:rsidRDefault="00463793" w:rsidP="00463793"/>
    <w:p w14:paraId="76E3C81B" w14:textId="77777777" w:rsidR="00F750D0" w:rsidRDefault="00EA0B3E">
      <w:r>
        <w:rPr>
          <w:rFonts w:hint="eastAsia"/>
        </w:rPr>
        <w:t>具体说明</w:t>
      </w:r>
    </w:p>
    <w:sdt>
      <w:sdtPr>
        <w:rPr>
          <w:rFonts w:hint="eastAsia"/>
        </w:rPr>
        <w:alias w:val="是否适用：社会责任工作情况[双击切换]"/>
        <w:tag w:val="_GBC_193e5fab56724eddabaa8d0d74a4b129"/>
        <w:id w:val="-1072897656"/>
        <w:placeholder>
          <w:docPart w:val="GBC22222222222222222222222222222"/>
        </w:placeholder>
      </w:sdtPr>
      <w:sdtEndPr/>
      <w:sdtContent>
        <w:p w14:paraId="1B80BCDB" w14:textId="7C14EBB0" w:rsidR="00F750D0" w:rsidRDefault="00EA0B3E">
          <w:r>
            <w:fldChar w:fldCharType="begin"/>
          </w:r>
          <w:r w:rsidR="008108CF">
            <w:instrText xml:space="preserve"> MACROBUTTON  SnrToggleCheckbox □适用  </w:instrText>
          </w:r>
          <w:r>
            <w:fldChar w:fldCharType="end"/>
          </w:r>
          <w:r>
            <w:fldChar w:fldCharType="begin"/>
          </w:r>
          <w:r w:rsidR="008108CF">
            <w:instrText xml:space="preserve"> MACROBUTTON  SnrToggleCheckbox √不适用 </w:instrText>
          </w:r>
          <w:r>
            <w:fldChar w:fldCharType="end"/>
          </w:r>
        </w:p>
      </w:sdtContent>
    </w:sdt>
    <w:p w14:paraId="247CC933" w14:textId="77777777" w:rsidR="00F750D0" w:rsidRDefault="00F750D0"/>
    <w:p w14:paraId="623F7979" w14:textId="77777777" w:rsidR="00F750D0" w:rsidRDefault="00EA0B3E" w:rsidP="00B009F5">
      <w:pPr>
        <w:pStyle w:val="2"/>
        <w:numPr>
          <w:ilvl w:val="0"/>
          <w:numId w:val="44"/>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1784181537"/>
        <w:placeholder>
          <w:docPart w:val="GBC22222222222222222222222222222"/>
        </w:placeholder>
      </w:sdtPr>
      <w:sdtEndPr/>
      <w:sdtContent>
        <w:p w14:paraId="38240FE4"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693"/>
        <w:gridCol w:w="1173"/>
      </w:tblGrid>
      <w:tr w:rsidR="00F750D0" w14:paraId="49CB1B61" w14:textId="77777777" w:rsidTr="00463793">
        <w:sdt>
          <w:sdtPr>
            <w:rPr>
              <w:rFonts w:hint="eastAsia"/>
            </w:rPr>
            <w:tag w:val="_PLD_d29d252d89d54e55bc5bc96bc0b5b469"/>
            <w:id w:val="-1274003150"/>
          </w:sdtPr>
          <w:sdtEndPr/>
          <w:sdtContent>
            <w:tc>
              <w:tcPr>
                <w:tcW w:w="2809" w:type="pct"/>
                <w:shd w:val="clear" w:color="auto" w:fill="auto"/>
              </w:tcPr>
              <w:p w14:paraId="5A827E1C" w14:textId="77777777" w:rsidR="00F750D0" w:rsidRDefault="00EA0B3E">
                <w:pPr>
                  <w:widowControl w:val="0"/>
                  <w:jc w:val="center"/>
                </w:pPr>
                <w:r>
                  <w:rPr>
                    <w:rFonts w:hint="eastAsia"/>
                  </w:rPr>
                  <w:t>扶贫及乡村振兴项目</w:t>
                </w:r>
              </w:p>
            </w:tc>
          </w:sdtContent>
        </w:sdt>
        <w:sdt>
          <w:sdtPr>
            <w:rPr>
              <w:rFonts w:hint="eastAsia"/>
            </w:rPr>
            <w:tag w:val="_PLD_a6391e1627b241d296ea0039eb1df6ec"/>
            <w:id w:val="1982811749"/>
          </w:sdtPr>
          <w:sdtEndPr/>
          <w:sdtContent>
            <w:tc>
              <w:tcPr>
                <w:tcW w:w="1526" w:type="pct"/>
                <w:shd w:val="clear" w:color="auto" w:fill="auto"/>
              </w:tcPr>
              <w:p w14:paraId="5B2CE1AB" w14:textId="77777777" w:rsidR="00F750D0" w:rsidRDefault="00EA0B3E">
                <w:pPr>
                  <w:widowControl w:val="0"/>
                  <w:jc w:val="center"/>
                </w:pPr>
                <w:r>
                  <w:rPr>
                    <w:rFonts w:hint="eastAsia"/>
                  </w:rPr>
                  <w:t>数量/内容</w:t>
                </w:r>
              </w:p>
            </w:tc>
          </w:sdtContent>
        </w:sdt>
        <w:sdt>
          <w:sdtPr>
            <w:rPr>
              <w:rFonts w:hint="eastAsia"/>
            </w:rPr>
            <w:tag w:val="_PLD_a8d1c4a093dd414b9639e1cb3e55c142"/>
            <w:id w:val="-1060246699"/>
          </w:sdtPr>
          <w:sdtEndPr/>
          <w:sdtContent>
            <w:tc>
              <w:tcPr>
                <w:tcW w:w="665" w:type="pct"/>
                <w:shd w:val="clear" w:color="auto" w:fill="auto"/>
              </w:tcPr>
              <w:p w14:paraId="63DA53BB" w14:textId="77777777" w:rsidR="00F750D0" w:rsidRDefault="00EA0B3E">
                <w:pPr>
                  <w:widowControl w:val="0"/>
                  <w:jc w:val="center"/>
                </w:pPr>
                <w:r>
                  <w:rPr>
                    <w:rFonts w:hint="eastAsia"/>
                  </w:rPr>
                  <w:t>情况说明</w:t>
                </w:r>
              </w:p>
            </w:tc>
          </w:sdtContent>
        </w:sdt>
      </w:tr>
      <w:tr w:rsidR="00F750D0" w14:paraId="7955DAD1" w14:textId="77777777" w:rsidTr="00463793">
        <w:tc>
          <w:tcPr>
            <w:tcW w:w="2809" w:type="pct"/>
            <w:shd w:val="clear" w:color="auto" w:fill="auto"/>
          </w:tcPr>
          <w:p w14:paraId="0FE6280A" w14:textId="77777777" w:rsidR="00F750D0" w:rsidRDefault="00EA0B3E">
            <w:pPr>
              <w:widowControl w:val="0"/>
            </w:pPr>
            <w:r>
              <w:rPr>
                <w:rFonts w:hint="eastAsia"/>
              </w:rPr>
              <w:t>总投入（万元）</w:t>
            </w:r>
          </w:p>
        </w:tc>
        <w:tc>
          <w:tcPr>
            <w:tcW w:w="1526" w:type="pct"/>
            <w:shd w:val="clear" w:color="auto" w:fill="auto"/>
          </w:tcPr>
          <w:p w14:paraId="0B9ACC45" w14:textId="77777777" w:rsidR="00F750D0" w:rsidRDefault="00463793">
            <w:pPr>
              <w:widowControl w:val="0"/>
              <w:jc w:val="right"/>
            </w:pPr>
            <w:r>
              <w:rPr>
                <w:rFonts w:hint="eastAsia"/>
              </w:rPr>
              <w:t>62.3</w:t>
            </w:r>
          </w:p>
        </w:tc>
        <w:tc>
          <w:tcPr>
            <w:tcW w:w="665" w:type="pct"/>
            <w:shd w:val="clear" w:color="auto" w:fill="auto"/>
          </w:tcPr>
          <w:p w14:paraId="4C9B353A" w14:textId="77777777" w:rsidR="00F750D0" w:rsidRDefault="00F750D0">
            <w:pPr>
              <w:widowControl w:val="0"/>
            </w:pPr>
          </w:p>
        </w:tc>
      </w:tr>
      <w:tr w:rsidR="00F750D0" w14:paraId="135B3B1D" w14:textId="77777777" w:rsidTr="00463793">
        <w:tc>
          <w:tcPr>
            <w:tcW w:w="2809" w:type="pct"/>
            <w:shd w:val="clear" w:color="auto" w:fill="auto"/>
          </w:tcPr>
          <w:p w14:paraId="6DB88194" w14:textId="77777777" w:rsidR="00F750D0" w:rsidRDefault="00EA0B3E">
            <w:pPr>
              <w:widowControl w:val="0"/>
            </w:pPr>
            <w:r>
              <w:t xml:space="preserve">    </w:t>
            </w:r>
            <w:r>
              <w:rPr>
                <w:rFonts w:hint="eastAsia"/>
              </w:rPr>
              <w:t>其中：资金（万元）</w:t>
            </w:r>
          </w:p>
        </w:tc>
        <w:tc>
          <w:tcPr>
            <w:tcW w:w="1526" w:type="pct"/>
            <w:shd w:val="clear" w:color="auto" w:fill="auto"/>
          </w:tcPr>
          <w:p w14:paraId="5A4FFC21" w14:textId="77777777" w:rsidR="00F750D0" w:rsidRDefault="00463793">
            <w:pPr>
              <w:widowControl w:val="0"/>
              <w:jc w:val="right"/>
            </w:pPr>
            <w:r>
              <w:rPr>
                <w:rFonts w:hint="eastAsia"/>
              </w:rPr>
              <w:t>62.3</w:t>
            </w:r>
          </w:p>
        </w:tc>
        <w:tc>
          <w:tcPr>
            <w:tcW w:w="665" w:type="pct"/>
            <w:shd w:val="clear" w:color="auto" w:fill="auto"/>
          </w:tcPr>
          <w:p w14:paraId="49887772" w14:textId="77777777" w:rsidR="00F750D0" w:rsidRDefault="00F750D0">
            <w:pPr>
              <w:widowControl w:val="0"/>
            </w:pPr>
          </w:p>
        </w:tc>
      </w:tr>
      <w:tr w:rsidR="00F750D0" w14:paraId="6FBF3EC9" w14:textId="77777777" w:rsidTr="00463793">
        <w:tc>
          <w:tcPr>
            <w:tcW w:w="2809" w:type="pct"/>
            <w:shd w:val="clear" w:color="auto" w:fill="auto"/>
          </w:tcPr>
          <w:p w14:paraId="2DF79430" w14:textId="77777777" w:rsidR="00F750D0" w:rsidRDefault="00EA0B3E">
            <w:pPr>
              <w:widowControl w:val="0"/>
            </w:pPr>
            <w:r>
              <w:rPr>
                <w:rFonts w:hint="eastAsia"/>
              </w:rPr>
              <w:t xml:space="preserve"> </w:t>
            </w:r>
            <w:r>
              <w:t xml:space="preserve">         </w:t>
            </w:r>
            <w:r>
              <w:rPr>
                <w:rFonts w:hint="eastAsia"/>
              </w:rPr>
              <w:t>物资折款（万元）</w:t>
            </w:r>
          </w:p>
        </w:tc>
        <w:tc>
          <w:tcPr>
            <w:tcW w:w="1526" w:type="pct"/>
            <w:shd w:val="clear" w:color="auto" w:fill="auto"/>
          </w:tcPr>
          <w:p w14:paraId="0DFCC850" w14:textId="77777777" w:rsidR="00F750D0" w:rsidRDefault="00F750D0">
            <w:pPr>
              <w:widowControl w:val="0"/>
              <w:jc w:val="right"/>
            </w:pPr>
          </w:p>
        </w:tc>
        <w:tc>
          <w:tcPr>
            <w:tcW w:w="665" w:type="pct"/>
            <w:shd w:val="clear" w:color="auto" w:fill="auto"/>
          </w:tcPr>
          <w:p w14:paraId="359D547E" w14:textId="77777777" w:rsidR="00F750D0" w:rsidRDefault="00F750D0">
            <w:pPr>
              <w:widowControl w:val="0"/>
            </w:pPr>
          </w:p>
        </w:tc>
      </w:tr>
      <w:tr w:rsidR="00F750D0" w14:paraId="6D8C91B4" w14:textId="77777777" w:rsidTr="00463793">
        <w:tc>
          <w:tcPr>
            <w:tcW w:w="2809" w:type="pct"/>
            <w:shd w:val="clear" w:color="auto" w:fill="auto"/>
          </w:tcPr>
          <w:p w14:paraId="16D89D22" w14:textId="77777777" w:rsidR="00F750D0" w:rsidRDefault="00EA0B3E">
            <w:pPr>
              <w:widowControl w:val="0"/>
            </w:pPr>
            <w:r>
              <w:rPr>
                <w:rFonts w:hint="eastAsia"/>
              </w:rPr>
              <w:t>惠及人数（人）</w:t>
            </w:r>
          </w:p>
        </w:tc>
        <w:tc>
          <w:tcPr>
            <w:tcW w:w="1526" w:type="pct"/>
            <w:shd w:val="clear" w:color="auto" w:fill="auto"/>
          </w:tcPr>
          <w:p w14:paraId="0F10DB6D" w14:textId="77777777" w:rsidR="00F750D0" w:rsidRDefault="00463793">
            <w:pPr>
              <w:widowControl w:val="0"/>
              <w:jc w:val="right"/>
            </w:pPr>
            <w:r>
              <w:rPr>
                <w:rFonts w:hint="eastAsia"/>
              </w:rPr>
              <w:t>/</w:t>
            </w:r>
          </w:p>
        </w:tc>
        <w:tc>
          <w:tcPr>
            <w:tcW w:w="665" w:type="pct"/>
            <w:shd w:val="clear" w:color="auto" w:fill="auto"/>
          </w:tcPr>
          <w:p w14:paraId="14BE8F4F" w14:textId="77777777" w:rsidR="00F750D0" w:rsidRDefault="00F750D0">
            <w:pPr>
              <w:widowControl w:val="0"/>
            </w:pPr>
          </w:p>
        </w:tc>
      </w:tr>
      <w:tr w:rsidR="00F750D0" w14:paraId="22AA1E8B" w14:textId="77777777" w:rsidTr="00463793">
        <w:tc>
          <w:tcPr>
            <w:tcW w:w="2809" w:type="pct"/>
            <w:shd w:val="clear" w:color="auto" w:fill="auto"/>
          </w:tcPr>
          <w:p w14:paraId="44BE9596" w14:textId="77777777" w:rsidR="00F750D0" w:rsidRDefault="00EA0B3E">
            <w:pPr>
              <w:widowControl w:val="0"/>
            </w:pPr>
            <w:r>
              <w:rPr>
                <w:rFonts w:hint="eastAsia"/>
              </w:rPr>
              <w:t>帮扶形式（如产业扶贫、就业扶贫、教育扶贫等）</w:t>
            </w:r>
          </w:p>
        </w:tc>
        <w:tc>
          <w:tcPr>
            <w:tcW w:w="1526" w:type="pct"/>
            <w:shd w:val="clear" w:color="auto" w:fill="auto"/>
          </w:tcPr>
          <w:p w14:paraId="5E7D643F" w14:textId="77777777" w:rsidR="00F750D0" w:rsidRDefault="00463793" w:rsidP="00463793">
            <w:pPr>
              <w:widowControl w:val="0"/>
              <w:jc w:val="right"/>
            </w:pPr>
            <w:r>
              <w:rPr>
                <w:rFonts w:hint="eastAsia"/>
              </w:rPr>
              <w:t>消费帮扶</w:t>
            </w:r>
          </w:p>
        </w:tc>
        <w:tc>
          <w:tcPr>
            <w:tcW w:w="665" w:type="pct"/>
            <w:shd w:val="clear" w:color="auto" w:fill="auto"/>
          </w:tcPr>
          <w:p w14:paraId="0B7BAD0A" w14:textId="77777777" w:rsidR="00F750D0" w:rsidRDefault="00F750D0">
            <w:pPr>
              <w:widowControl w:val="0"/>
            </w:pPr>
          </w:p>
        </w:tc>
      </w:tr>
    </w:tbl>
    <w:p w14:paraId="73628007" w14:textId="77777777" w:rsidR="00F750D0" w:rsidRDefault="00F750D0"/>
    <w:p w14:paraId="24D67BF7" w14:textId="77777777" w:rsidR="00F750D0" w:rsidRDefault="00EA0B3E">
      <w:r>
        <w:t>具体说明</w:t>
      </w:r>
    </w:p>
    <w:sdt>
      <w:sdtPr>
        <w:alias w:val="是否适用：巩固拓展脱贫攻坚成果、乡村振兴等工作具体情况其他说明[双击切换]"/>
        <w:tag w:val="_GBC_da0a87234d174e509f00e24b4a8320dc"/>
        <w:id w:val="-1694451886"/>
        <w:placeholder>
          <w:docPart w:val="GBC22222222222222222222222222222"/>
        </w:placeholder>
      </w:sdtPr>
      <w:sdtEndPr/>
      <w:sdtContent>
        <w:p w14:paraId="535E6A1A"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999165952"/>
        <w:placeholder>
          <w:docPart w:val="GBC22222222222222222222222222222"/>
        </w:placeholder>
      </w:sdtPr>
      <w:sdtEndPr/>
      <w:sdtContent>
        <w:p w14:paraId="68194A33" w14:textId="77777777" w:rsidR="00F750D0" w:rsidRDefault="00463793" w:rsidP="00667E12">
          <w:pPr>
            <w:ind w:firstLineChars="200" w:firstLine="420"/>
            <w:jc w:val="both"/>
          </w:pPr>
          <w:r w:rsidRPr="00463793">
            <w:rPr>
              <w:rFonts w:hint="eastAsia"/>
            </w:rPr>
            <w:t>公司认真贯彻落实习近平总书记关于乡村振兴的重要指示精神，把乡村振兴工作作为履行上市公司的政治责任和社会责任的重要内容认真贯彻落实。</w:t>
          </w:r>
          <w:r>
            <w:t>公司</w:t>
          </w:r>
          <w:r w:rsidR="00667E12" w:rsidRPr="00667E12">
            <w:t>围绕助力乡村振兴工作，认真履行企业政治责任和社会责任，有效动员基层工会、广大职工开展消费帮扶，助推乡村振兴取得实效，</w:t>
          </w:r>
          <w:r>
            <w:rPr>
              <w:rFonts w:hint="eastAsia"/>
            </w:rPr>
            <w:t>2</w:t>
          </w:r>
          <w:r>
            <w:t>023</w:t>
          </w:r>
          <w:r w:rsidR="00667E12" w:rsidRPr="00667E12">
            <w:t>年，累计完成了消费帮扶</w:t>
          </w:r>
          <w:r>
            <w:t>62.3</w:t>
          </w:r>
          <w:r w:rsidR="00667E12" w:rsidRPr="00667E12">
            <w:t>万元</w:t>
          </w:r>
          <w:r w:rsidR="008026EC" w:rsidRPr="008026EC">
            <w:t>，助力对口乡村振兴、美丽乡村建设</w:t>
          </w:r>
          <w:r w:rsidR="008026EC">
            <w:t>，同时做好相关工作交接，确保乡村振兴工作不脱节、衔接无空挡。</w:t>
          </w:r>
        </w:p>
      </w:sdtContent>
    </w:sdt>
    <w:p w14:paraId="2D406FCE" w14:textId="77777777" w:rsidR="00F750D0" w:rsidRDefault="00F750D0"/>
    <w:p w14:paraId="1C0DED2F" w14:textId="77777777" w:rsidR="00F750D0" w:rsidRDefault="00F750D0">
      <w:pPr>
        <w:sectPr w:rsidR="00F750D0" w:rsidSect="000219FF">
          <w:pgSz w:w="11906" w:h="16838"/>
          <w:pgMar w:top="1525" w:right="1276" w:bottom="1440" w:left="1797" w:header="851" w:footer="992" w:gutter="0"/>
          <w:cols w:space="425"/>
          <w:docGrid w:linePitch="312"/>
        </w:sectPr>
      </w:pPr>
    </w:p>
    <w:bookmarkEnd w:id="56"/>
    <w:p w14:paraId="5D50D227" w14:textId="77777777" w:rsidR="00F750D0" w:rsidRDefault="00F750D0"/>
    <w:p w14:paraId="009B1736" w14:textId="77777777" w:rsidR="00F750D0" w:rsidRDefault="00EA0B3E">
      <w:pPr>
        <w:pStyle w:val="10"/>
        <w:numPr>
          <w:ilvl w:val="0"/>
          <w:numId w:val="3"/>
        </w:numPr>
      </w:pPr>
      <w:bookmarkStart w:id="60" w:name="_Toc162452512"/>
      <w:bookmarkStart w:id="61" w:name="_Hlk90554245"/>
      <w:bookmarkEnd w:id="57"/>
      <w:r>
        <w:rPr>
          <w:rFonts w:hint="eastAsia"/>
        </w:rPr>
        <w:t>重要事项</w:t>
      </w:r>
      <w:bookmarkEnd w:id="60"/>
    </w:p>
    <w:p w14:paraId="58D61B74" w14:textId="77777777" w:rsidR="00F750D0" w:rsidRDefault="00EA0B3E" w:rsidP="00B009F5">
      <w:pPr>
        <w:pStyle w:val="2"/>
        <w:numPr>
          <w:ilvl w:val="0"/>
          <w:numId w:val="8"/>
        </w:numPr>
      </w:pPr>
      <w:r>
        <w:rPr>
          <w:rFonts w:hint="eastAsia"/>
        </w:rPr>
        <w:t>承诺事项履行情况</w:t>
      </w:r>
    </w:p>
    <w:p w14:paraId="7528B533" w14:textId="77777777" w:rsidR="005801B8" w:rsidRDefault="005801B8" w:rsidP="005801B8">
      <w:pPr>
        <w:pStyle w:val="3"/>
        <w:numPr>
          <w:ilvl w:val="1"/>
          <w:numId w:val="14"/>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sdtPr>
      <w:sdtEndPr/>
      <w:sdtContent>
        <w:p w14:paraId="35BC6129" w14:textId="77777777" w:rsidR="005801B8" w:rsidRDefault="005801B8">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27"/>
        <w:gridCol w:w="707"/>
        <w:gridCol w:w="7797"/>
        <w:gridCol w:w="987"/>
        <w:gridCol w:w="427"/>
        <w:gridCol w:w="710"/>
        <w:gridCol w:w="427"/>
        <w:gridCol w:w="851"/>
        <w:gridCol w:w="826"/>
      </w:tblGrid>
      <w:tr w:rsidR="005801B8" w14:paraId="757536E9" w14:textId="77777777" w:rsidTr="005801B8">
        <w:sdt>
          <w:sdtPr>
            <w:tag w:val="_PLD_415cfb23b46b41fba9f0b895a1088fd6"/>
            <w:id w:val="-1741251197"/>
          </w:sdtPr>
          <w:sdtEndPr/>
          <w:sdtContent>
            <w:tc>
              <w:tcPr>
                <w:tcW w:w="254" w:type="pct"/>
                <w:shd w:val="clear" w:color="auto" w:fill="auto"/>
                <w:vAlign w:val="center"/>
              </w:tcPr>
              <w:p w14:paraId="16E830A6" w14:textId="77777777" w:rsidR="005801B8" w:rsidRDefault="005801B8">
                <w:pPr>
                  <w:jc w:val="center"/>
                  <w:rPr>
                    <w:szCs w:val="21"/>
                  </w:rPr>
                </w:pPr>
                <w:r>
                  <w:rPr>
                    <w:rFonts w:hint="eastAsia"/>
                    <w:szCs w:val="21"/>
                  </w:rPr>
                  <w:t>承诺背景</w:t>
                </w:r>
              </w:p>
            </w:tc>
          </w:sdtContent>
        </w:sdt>
        <w:sdt>
          <w:sdtPr>
            <w:tag w:val="_PLD_6d89eb5533974f2f9b788e2563589a7c"/>
            <w:id w:val="501932223"/>
          </w:sdtPr>
          <w:sdtEndPr/>
          <w:sdtContent>
            <w:tc>
              <w:tcPr>
                <w:tcW w:w="154" w:type="pct"/>
                <w:shd w:val="clear" w:color="auto" w:fill="auto"/>
                <w:vAlign w:val="center"/>
              </w:tcPr>
              <w:p w14:paraId="649F001B" w14:textId="77777777" w:rsidR="005801B8" w:rsidRDefault="005801B8">
                <w:pPr>
                  <w:jc w:val="center"/>
                  <w:rPr>
                    <w:szCs w:val="21"/>
                  </w:rPr>
                </w:pPr>
                <w:r>
                  <w:rPr>
                    <w:rFonts w:hint="eastAsia"/>
                    <w:szCs w:val="21"/>
                  </w:rPr>
                  <w:t>承诺</w:t>
                </w:r>
              </w:p>
              <w:p w14:paraId="42D407AA" w14:textId="77777777" w:rsidR="005801B8" w:rsidRDefault="005801B8">
                <w:pPr>
                  <w:jc w:val="center"/>
                  <w:rPr>
                    <w:szCs w:val="21"/>
                  </w:rPr>
                </w:pPr>
                <w:r>
                  <w:rPr>
                    <w:rFonts w:hint="eastAsia"/>
                    <w:szCs w:val="21"/>
                  </w:rPr>
                  <w:t>类型</w:t>
                </w:r>
              </w:p>
            </w:tc>
          </w:sdtContent>
        </w:sdt>
        <w:sdt>
          <w:sdtPr>
            <w:tag w:val="_PLD_4e3459cf954648c5ade489d7f239c9b2"/>
            <w:id w:val="1671361255"/>
          </w:sdtPr>
          <w:sdtEndPr/>
          <w:sdtContent>
            <w:tc>
              <w:tcPr>
                <w:tcW w:w="255" w:type="pct"/>
                <w:shd w:val="clear" w:color="auto" w:fill="auto"/>
                <w:vAlign w:val="center"/>
              </w:tcPr>
              <w:p w14:paraId="5B36E843" w14:textId="77777777" w:rsidR="005801B8" w:rsidRDefault="005801B8">
                <w:pPr>
                  <w:jc w:val="center"/>
                  <w:rPr>
                    <w:szCs w:val="21"/>
                  </w:rPr>
                </w:pPr>
                <w:r>
                  <w:rPr>
                    <w:rFonts w:hint="eastAsia"/>
                    <w:szCs w:val="21"/>
                  </w:rPr>
                  <w:t>承诺方</w:t>
                </w:r>
              </w:p>
            </w:tc>
          </w:sdtContent>
        </w:sdt>
        <w:sdt>
          <w:sdtPr>
            <w:tag w:val="_PLD_b7ba969a5a9f484b969e33829f8fee27"/>
            <w:id w:val="-77908693"/>
          </w:sdtPr>
          <w:sdtEndPr/>
          <w:sdtContent>
            <w:tc>
              <w:tcPr>
                <w:tcW w:w="2812" w:type="pct"/>
                <w:shd w:val="clear" w:color="auto" w:fill="auto"/>
                <w:vAlign w:val="center"/>
              </w:tcPr>
              <w:p w14:paraId="64793492" w14:textId="77777777" w:rsidR="005801B8" w:rsidRDefault="005801B8">
                <w:pPr>
                  <w:jc w:val="center"/>
                  <w:rPr>
                    <w:szCs w:val="21"/>
                  </w:rPr>
                </w:pPr>
                <w:r>
                  <w:rPr>
                    <w:rFonts w:hint="eastAsia"/>
                    <w:szCs w:val="21"/>
                  </w:rPr>
                  <w:t>承诺</w:t>
                </w:r>
              </w:p>
              <w:p w14:paraId="18E2A3E7" w14:textId="77777777" w:rsidR="005801B8" w:rsidRDefault="005801B8">
                <w:pPr>
                  <w:jc w:val="center"/>
                  <w:rPr>
                    <w:szCs w:val="21"/>
                  </w:rPr>
                </w:pPr>
                <w:r>
                  <w:rPr>
                    <w:rFonts w:hint="eastAsia"/>
                    <w:szCs w:val="21"/>
                  </w:rPr>
                  <w:t>内容</w:t>
                </w:r>
              </w:p>
            </w:tc>
          </w:sdtContent>
        </w:sdt>
        <w:sdt>
          <w:sdtPr>
            <w:rPr>
              <w:rFonts w:hint="eastAsia"/>
            </w:rPr>
            <w:tag w:val="_PLD_080af5a89fc040bc90935cec09ab2cd1"/>
            <w:id w:val="-2055537799"/>
          </w:sdtPr>
          <w:sdtEndPr/>
          <w:sdtContent>
            <w:tc>
              <w:tcPr>
                <w:tcW w:w="356" w:type="pct"/>
                <w:vAlign w:val="center"/>
              </w:tcPr>
              <w:p w14:paraId="49B686BF" w14:textId="77777777" w:rsidR="005801B8" w:rsidRDefault="005801B8">
                <w:pPr>
                  <w:jc w:val="center"/>
                </w:pPr>
                <w:r>
                  <w:rPr>
                    <w:rFonts w:hint="eastAsia"/>
                  </w:rPr>
                  <w:t>承诺时间</w:t>
                </w:r>
              </w:p>
            </w:tc>
          </w:sdtContent>
        </w:sdt>
        <w:sdt>
          <w:sdtPr>
            <w:tag w:val="_PLD_81953845df7c406091c017485ffe89d0"/>
            <w:id w:val="610705075"/>
          </w:sdtPr>
          <w:sdtEndPr/>
          <w:sdtContent>
            <w:tc>
              <w:tcPr>
                <w:tcW w:w="154" w:type="pct"/>
                <w:shd w:val="clear" w:color="auto" w:fill="auto"/>
                <w:vAlign w:val="center"/>
              </w:tcPr>
              <w:p w14:paraId="7A5C1F35" w14:textId="77777777" w:rsidR="005801B8" w:rsidRDefault="005801B8">
                <w:pPr>
                  <w:jc w:val="center"/>
                  <w:rPr>
                    <w:szCs w:val="21"/>
                  </w:rPr>
                </w:pPr>
                <w:r>
                  <w:rPr>
                    <w:rFonts w:hint="eastAsia"/>
                    <w:szCs w:val="21"/>
                  </w:rPr>
                  <w:t>是否有履行期限</w:t>
                </w:r>
              </w:p>
            </w:tc>
          </w:sdtContent>
        </w:sdt>
        <w:sdt>
          <w:sdtPr>
            <w:rPr>
              <w:rFonts w:hint="eastAsia"/>
            </w:rPr>
            <w:tag w:val="_PLD_95bd18790c864943ab7728a2218411a4"/>
            <w:id w:val="1633057233"/>
          </w:sdtPr>
          <w:sdtEndPr/>
          <w:sdtContent>
            <w:tc>
              <w:tcPr>
                <w:tcW w:w="256" w:type="pct"/>
                <w:vAlign w:val="center"/>
              </w:tcPr>
              <w:p w14:paraId="3B261B95" w14:textId="77777777" w:rsidR="005801B8" w:rsidRDefault="005801B8">
                <w:pPr>
                  <w:jc w:val="center"/>
                </w:pPr>
                <w:r>
                  <w:rPr>
                    <w:rFonts w:hint="eastAsia"/>
                  </w:rPr>
                  <w:t>承诺期限</w:t>
                </w:r>
              </w:p>
            </w:tc>
          </w:sdtContent>
        </w:sdt>
        <w:sdt>
          <w:sdtPr>
            <w:tag w:val="_PLD_f70c8d8e3e374db7a8e212809462bcc0"/>
            <w:id w:val="-1732921932"/>
          </w:sdtPr>
          <w:sdtEndPr/>
          <w:sdtContent>
            <w:tc>
              <w:tcPr>
                <w:tcW w:w="154" w:type="pct"/>
                <w:shd w:val="clear" w:color="auto" w:fill="auto"/>
                <w:vAlign w:val="center"/>
              </w:tcPr>
              <w:p w14:paraId="3FFCE930" w14:textId="77777777" w:rsidR="005801B8" w:rsidRDefault="005801B8">
                <w:pPr>
                  <w:jc w:val="center"/>
                  <w:rPr>
                    <w:szCs w:val="21"/>
                  </w:rPr>
                </w:pPr>
                <w:r>
                  <w:rPr>
                    <w:rFonts w:hint="eastAsia"/>
                    <w:szCs w:val="21"/>
                  </w:rPr>
                  <w:t>是否及时严格履行</w:t>
                </w:r>
              </w:p>
            </w:tc>
          </w:sdtContent>
        </w:sdt>
        <w:sdt>
          <w:sdtPr>
            <w:tag w:val="_PLD_30da9c1a74564266bdab010410b3cfc4"/>
            <w:id w:val="504868093"/>
          </w:sdtPr>
          <w:sdtEndPr/>
          <w:sdtContent>
            <w:tc>
              <w:tcPr>
                <w:tcW w:w="307" w:type="pct"/>
                <w:shd w:val="clear" w:color="auto" w:fill="auto"/>
                <w:vAlign w:val="center"/>
              </w:tcPr>
              <w:p w14:paraId="648AA9E8" w14:textId="77777777" w:rsidR="005801B8" w:rsidRDefault="005801B8">
                <w:pPr>
                  <w:jc w:val="center"/>
                  <w:rPr>
                    <w:szCs w:val="21"/>
                  </w:rPr>
                </w:pPr>
                <w:r>
                  <w:rPr>
                    <w:rFonts w:hint="eastAsia"/>
                    <w:szCs w:val="21"/>
                  </w:rPr>
                  <w:t>如未能及时履行应说明未完成履行的具体原因</w:t>
                </w:r>
              </w:p>
            </w:tc>
          </w:sdtContent>
        </w:sdt>
        <w:sdt>
          <w:sdtPr>
            <w:tag w:val="_PLD_885166d72adc442aaa68aa0f496582ae"/>
            <w:id w:val="-996186891"/>
          </w:sdtPr>
          <w:sdtEndPr/>
          <w:sdtContent>
            <w:tc>
              <w:tcPr>
                <w:tcW w:w="298" w:type="pct"/>
                <w:shd w:val="clear" w:color="auto" w:fill="auto"/>
                <w:vAlign w:val="center"/>
              </w:tcPr>
              <w:p w14:paraId="36A51075" w14:textId="77777777" w:rsidR="005801B8" w:rsidRDefault="005801B8">
                <w:pPr>
                  <w:jc w:val="center"/>
                  <w:rPr>
                    <w:szCs w:val="21"/>
                  </w:rPr>
                </w:pPr>
                <w:r>
                  <w:rPr>
                    <w:rFonts w:hint="eastAsia"/>
                    <w:szCs w:val="21"/>
                  </w:rPr>
                  <w:t>如未能及时履行应说明下一步计划</w:t>
                </w:r>
              </w:p>
            </w:tc>
          </w:sdtContent>
        </w:sdt>
      </w:tr>
      <w:sdt>
        <w:sdtPr>
          <w:rPr>
            <w:rFonts w:hint="eastAsia"/>
            <w:szCs w:val="21"/>
          </w:rPr>
          <w:alias w:val="与收购报告书或权益变动报告书相关承诺"/>
          <w:tag w:val="_TUP_b029e9ef9af246b89ed04f31f709addd"/>
          <w:id w:val="18561343"/>
          <w:placeholder>
            <w:docPart w:val="03AFCCA59FDC41B7879B13CCE507FCA0"/>
          </w:placeholder>
        </w:sdtPr>
        <w:sdtEndPr>
          <w:rPr>
            <w:rFonts w:hint="default"/>
          </w:rPr>
        </w:sdtEndPr>
        <w:sdtContent>
          <w:tr w:rsidR="005801B8" w14:paraId="43D6AFFB" w14:textId="77777777" w:rsidTr="005801B8">
            <w:trPr>
              <w:trHeight w:val="629"/>
            </w:trPr>
            <w:tc>
              <w:tcPr>
                <w:tcW w:w="254" w:type="pct"/>
                <w:vMerge w:val="restart"/>
                <w:shd w:val="clear" w:color="auto" w:fill="auto"/>
                <w:vAlign w:val="center"/>
              </w:tcPr>
              <w:sdt>
                <w:sdtPr>
                  <w:rPr>
                    <w:rFonts w:hint="eastAsia"/>
                    <w:szCs w:val="21"/>
                  </w:rPr>
                  <w:tag w:val="_PLD_fdaa92c57a7c4f64aa3471fb3461bc10"/>
                  <w:id w:val="-477142440"/>
                </w:sdtPr>
                <w:sdtEndPr/>
                <w:sdtContent>
                  <w:p w14:paraId="6DFB2227" w14:textId="4019E9A3" w:rsidR="005801B8" w:rsidRPr="005801B8" w:rsidRDefault="005801B8" w:rsidP="005801B8">
                    <w:pPr>
                      <w:rPr>
                        <w:szCs w:val="21"/>
                      </w:rPr>
                    </w:pPr>
                    <w:r>
                      <w:rPr>
                        <w:rFonts w:hint="eastAsia"/>
                        <w:szCs w:val="21"/>
                      </w:rPr>
                      <w:t>收购报告书或权益变动报告书中所作承诺</w:t>
                    </w:r>
                    <w:r>
                      <w:rPr>
                        <w:szCs w:val="21"/>
                      </w:rPr>
                      <w:t xml:space="preserve">          </w:t>
                    </w:r>
                  </w:p>
                </w:sdtContent>
              </w:sdt>
            </w:tc>
            <w:sdt>
              <w:sdtPr>
                <w:rPr>
                  <w:szCs w:val="21"/>
                </w:rPr>
                <w:alias w:val="与收购报告书或权益变动报告书相关承诺-承诺类型"/>
                <w:tag w:val="_GBC_7e8c7b9404c242d88bc81acdfb745cf2"/>
                <w:id w:val="1856133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565A35AB" w14:textId="77777777" w:rsidR="005801B8" w:rsidRDefault="005801B8">
                    <w:pPr>
                      <w:rPr>
                        <w:color w:val="FFC000"/>
                        <w:szCs w:val="21"/>
                      </w:rPr>
                    </w:pPr>
                    <w:r>
                      <w:rPr>
                        <w:szCs w:val="21"/>
                      </w:rPr>
                      <w:t>其他</w:t>
                    </w:r>
                  </w:p>
                </w:tc>
              </w:sdtContent>
            </w:sdt>
            <w:tc>
              <w:tcPr>
                <w:tcW w:w="255" w:type="pct"/>
                <w:shd w:val="clear" w:color="auto" w:fill="auto"/>
                <w:vAlign w:val="center"/>
              </w:tcPr>
              <w:p w14:paraId="5DC9B291" w14:textId="77777777" w:rsidR="005801B8" w:rsidRDefault="005801B8">
                <w:pPr>
                  <w:rPr>
                    <w:szCs w:val="21"/>
                  </w:rPr>
                </w:pPr>
                <w:r>
                  <w:rPr>
                    <w:rFonts w:hint="eastAsia"/>
                  </w:rPr>
                  <w:t>重庆物流集团</w:t>
                </w:r>
              </w:p>
            </w:tc>
            <w:tc>
              <w:tcPr>
                <w:tcW w:w="2812" w:type="pct"/>
                <w:shd w:val="clear" w:color="auto" w:fill="auto"/>
                <w:vAlign w:val="center"/>
              </w:tcPr>
              <w:p w14:paraId="1DD44F87" w14:textId="77777777" w:rsidR="005801B8" w:rsidRDefault="005801B8" w:rsidP="00B00576">
                <w:pPr>
                  <w:ind w:firstLineChars="200" w:firstLine="420"/>
                  <w:jc w:val="both"/>
                  <w:rPr>
                    <w:szCs w:val="21"/>
                  </w:rPr>
                </w:pPr>
                <w:r>
                  <w:rPr>
                    <w:rFonts w:hint="eastAsia"/>
                  </w:rPr>
                  <w:t>重庆物流集团于2023年7月签署《关于保证上市公司独立性的承诺函》，承诺：“1、本公司保证在资产、人员、财务、机构和业务方面与上市公司保持独立，确保上市公司具有独立面向市场的能力，并严格遵守法律、法规和规范性文件中关于上市公司独立性的相关规定，不利用控股地位干预上市公司的规范运作和经营决策，也不利用控股地位损害上市公司和其他股东的合法权益。重庆物流集团及其控制的其他下属企业保证不以任何方式违规占用上市公司及其控制的下属企业的资金。2、上述承诺于本公司对上市公司拥有控制权期间持续有效。如因本公司未履行上述承诺而给上市公司造成损失，本公司将承担相应的法律责任。”</w:t>
                </w:r>
              </w:p>
            </w:tc>
            <w:tc>
              <w:tcPr>
                <w:tcW w:w="356" w:type="pct"/>
                <w:vAlign w:val="center"/>
              </w:tcPr>
              <w:p w14:paraId="74FBA244" w14:textId="77777777" w:rsidR="005801B8" w:rsidRDefault="005801B8">
                <w:pPr>
                  <w:rPr>
                    <w:szCs w:val="21"/>
                  </w:rPr>
                </w:pPr>
                <w:r>
                  <w:rPr>
                    <w:rFonts w:hint="eastAsia"/>
                  </w:rPr>
                  <w:t>2023年7月</w:t>
                </w:r>
              </w:p>
            </w:tc>
            <w:sdt>
              <w:sdtPr>
                <w:rPr>
                  <w:szCs w:val="21"/>
                </w:rPr>
                <w:alias w:val="与收购报告书或权益变动报告书相关承诺-是否有履行期限"/>
                <w:tag w:val="_GBC_3738be69c5c34784a9199ff6b9605c3b"/>
                <w:id w:val="18561339"/>
                <w:comboBox>
                  <w:listItem w:displayText="是" w:value="true"/>
                  <w:listItem w:displayText="否" w:value="false"/>
                </w:comboBox>
              </w:sdtPr>
              <w:sdtEndPr/>
              <w:sdtContent>
                <w:tc>
                  <w:tcPr>
                    <w:tcW w:w="154" w:type="pct"/>
                    <w:shd w:val="clear" w:color="auto" w:fill="auto"/>
                    <w:vAlign w:val="center"/>
                  </w:tcPr>
                  <w:p w14:paraId="748CFBB1" w14:textId="77777777" w:rsidR="005801B8" w:rsidRDefault="005801B8">
                    <w:pPr>
                      <w:rPr>
                        <w:color w:val="FFC000"/>
                        <w:szCs w:val="21"/>
                      </w:rPr>
                    </w:pPr>
                    <w:r>
                      <w:rPr>
                        <w:szCs w:val="21"/>
                      </w:rPr>
                      <w:t>是</w:t>
                    </w:r>
                  </w:p>
                </w:tc>
              </w:sdtContent>
            </w:sdt>
            <w:tc>
              <w:tcPr>
                <w:tcW w:w="256" w:type="pct"/>
                <w:vAlign w:val="center"/>
              </w:tcPr>
              <w:p w14:paraId="5FA0B234" w14:textId="6EC21495" w:rsidR="005801B8" w:rsidRDefault="005801B8">
                <w:pPr>
                  <w:rPr>
                    <w:szCs w:val="21"/>
                  </w:rPr>
                </w:pPr>
                <w:r>
                  <w:rPr>
                    <w:rFonts w:hint="eastAsia"/>
                  </w:rPr>
                  <w:t>持续有效</w:t>
                </w:r>
              </w:p>
            </w:tc>
            <w:sdt>
              <w:sdtPr>
                <w:rPr>
                  <w:szCs w:val="21"/>
                </w:rPr>
                <w:alias w:val="与收购报告书或权益变动报告书相关承诺-是否及时严格履行"/>
                <w:tag w:val="_GBC_a8c36729ed1a46eb8af473efbe8b609b"/>
                <w:id w:val="18561340"/>
                <w:comboBox>
                  <w:listItem w:displayText="是" w:value="true"/>
                  <w:listItem w:displayText="否" w:value="false"/>
                </w:comboBox>
              </w:sdtPr>
              <w:sdtEndPr/>
              <w:sdtContent>
                <w:tc>
                  <w:tcPr>
                    <w:tcW w:w="154" w:type="pct"/>
                    <w:shd w:val="clear" w:color="auto" w:fill="auto"/>
                    <w:vAlign w:val="center"/>
                  </w:tcPr>
                  <w:p w14:paraId="32E16D4D" w14:textId="5A78E462" w:rsidR="005801B8" w:rsidRDefault="005801B8">
                    <w:pPr>
                      <w:rPr>
                        <w:color w:val="FFC000"/>
                        <w:szCs w:val="21"/>
                      </w:rPr>
                    </w:pPr>
                    <w:r>
                      <w:rPr>
                        <w:szCs w:val="21"/>
                      </w:rPr>
                      <w:t>是</w:t>
                    </w:r>
                  </w:p>
                </w:tc>
              </w:sdtContent>
            </w:sdt>
            <w:tc>
              <w:tcPr>
                <w:tcW w:w="307" w:type="pct"/>
                <w:shd w:val="clear" w:color="auto" w:fill="auto"/>
                <w:vAlign w:val="center"/>
              </w:tcPr>
              <w:p w14:paraId="0D2AF8D8" w14:textId="23131F5A" w:rsidR="005801B8" w:rsidRDefault="005801B8">
                <w:pPr>
                  <w:rPr>
                    <w:szCs w:val="21"/>
                  </w:rPr>
                </w:pPr>
                <w:r>
                  <w:rPr>
                    <w:rFonts w:hint="eastAsia"/>
                    <w:szCs w:val="21"/>
                  </w:rPr>
                  <w:t>不适用</w:t>
                </w:r>
              </w:p>
            </w:tc>
            <w:tc>
              <w:tcPr>
                <w:tcW w:w="298" w:type="pct"/>
                <w:shd w:val="clear" w:color="auto" w:fill="auto"/>
                <w:vAlign w:val="center"/>
              </w:tcPr>
              <w:p w14:paraId="44993017" w14:textId="77777777" w:rsidR="005801B8" w:rsidRDefault="005801B8">
                <w:pPr>
                  <w:rPr>
                    <w:szCs w:val="21"/>
                  </w:rPr>
                </w:pPr>
                <w:r>
                  <w:rPr>
                    <w:rFonts w:hint="eastAsia"/>
                  </w:rPr>
                  <w:t>不适用</w:t>
                </w:r>
              </w:p>
            </w:tc>
          </w:tr>
        </w:sdtContent>
      </w:sdt>
      <w:sdt>
        <w:sdtPr>
          <w:rPr>
            <w:szCs w:val="21"/>
          </w:rPr>
          <w:alias w:val="与收购报告书或权益变动报告书相关承诺"/>
          <w:tag w:val="_TUP_b029e9ef9af246b89ed04f31f709addd"/>
          <w:id w:val="-46526736"/>
          <w:placeholder>
            <w:docPart w:val="03AFCCA59FDC41B7879B13CCE507FCA0"/>
          </w:placeholder>
        </w:sdtPr>
        <w:sdtEndPr/>
        <w:sdtContent>
          <w:tr w:rsidR="005801B8" w14:paraId="2E15C2A9" w14:textId="77777777" w:rsidTr="005801B8">
            <w:trPr>
              <w:trHeight w:val="629"/>
            </w:trPr>
            <w:tc>
              <w:tcPr>
                <w:tcW w:w="254" w:type="pct"/>
                <w:vMerge/>
                <w:shd w:val="clear" w:color="auto" w:fill="auto"/>
                <w:vAlign w:val="center"/>
              </w:tcPr>
              <w:p w14:paraId="1E2A10EB" w14:textId="4B269930" w:rsidR="005801B8" w:rsidRDefault="005801B8" w:rsidP="005801B8">
                <w:pPr>
                  <w:rPr>
                    <w:szCs w:val="21"/>
                  </w:rPr>
                </w:pPr>
              </w:p>
            </w:tc>
            <w:sdt>
              <w:sdtPr>
                <w:rPr>
                  <w:szCs w:val="21"/>
                </w:rPr>
                <w:alias w:val="与收购报告书或权益变动报告书相关承诺-承诺类型"/>
                <w:tag w:val="_GBC_7e8c7b9404c242d88bc81acdfb745cf2"/>
                <w:id w:val="-107527869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4ED7CDF4" w14:textId="4666574F" w:rsidR="005801B8" w:rsidRDefault="005801B8">
                    <w:pPr>
                      <w:rPr>
                        <w:color w:val="FFC000"/>
                        <w:szCs w:val="21"/>
                      </w:rPr>
                    </w:pPr>
                    <w:r>
                      <w:rPr>
                        <w:szCs w:val="21"/>
                      </w:rPr>
                      <w:t>解决同业竞争</w:t>
                    </w:r>
                  </w:p>
                </w:tc>
              </w:sdtContent>
            </w:sdt>
            <w:tc>
              <w:tcPr>
                <w:tcW w:w="255" w:type="pct"/>
                <w:shd w:val="clear" w:color="auto" w:fill="auto"/>
                <w:vAlign w:val="center"/>
              </w:tcPr>
              <w:p w14:paraId="4804E787" w14:textId="77777777" w:rsidR="005801B8" w:rsidRDefault="005801B8">
                <w:pPr>
                  <w:rPr>
                    <w:szCs w:val="21"/>
                  </w:rPr>
                </w:pPr>
                <w:r>
                  <w:rPr>
                    <w:rFonts w:hint="eastAsia"/>
                  </w:rPr>
                  <w:t>重庆物流集团</w:t>
                </w:r>
              </w:p>
            </w:tc>
            <w:tc>
              <w:tcPr>
                <w:tcW w:w="2812" w:type="pct"/>
                <w:shd w:val="clear" w:color="auto" w:fill="auto"/>
                <w:vAlign w:val="center"/>
              </w:tcPr>
              <w:p w14:paraId="7F32F05E" w14:textId="77777777" w:rsidR="005801B8" w:rsidRDefault="005801B8" w:rsidP="00B00576">
                <w:pPr>
                  <w:ind w:firstLineChars="200" w:firstLine="420"/>
                  <w:jc w:val="both"/>
                  <w:rPr>
                    <w:szCs w:val="21"/>
                  </w:rPr>
                </w:pPr>
                <w:r>
                  <w:rPr>
                    <w:rFonts w:hint="eastAsia"/>
                  </w:rPr>
                  <w:t>重庆物流集团于2023年7月签署《关于避免同业竞争的承诺函》，承诺：“1、针对因本次划转而产生的本公司及下属其他企业与上市公司之间的同业竞争事宜（如有），本公司将根据有关规定以及相关证券监督管理部门的要求，在适用的法律法规、规范性文件及相关监管规则允许以及确保上市公司利益的前提下，本着有利于上市公司发展和维护股东利益尤其是中小股东利益的原则，在本次划转完成后60个月内，尽最大努力通过包括但不限于资产重组、业务调整、委托管理等多种措施或整合方式稳妥推进解决同业竞争问题。2、本公司承诺本公司及本公司下属其他企业与上市公司的经营资产、主要人员、财务、资金严格分开并独立经营，杜绝混</w:t>
                </w:r>
                <w:r>
                  <w:rPr>
                    <w:rFonts w:hint="eastAsia"/>
                  </w:rPr>
                  <w:lastRenderedPageBreak/>
                  <w:t>同的情形。本公司将继续按照行业的经济规律和市场竞争规则，公平地对待控制的各公司，不会利用控制地位促使本公司控制的各公司作出违背经济规律和市场竞争规则的安排或决定，由其根据自身经营条件和区域特点形成的核心竞争优势开展业务。3、本公司及本公司控制的其他企业保证将严格遵守法律法规、规范性文件及相关监督管理规则，不利用控制地位谋取不当利益，不损害上市公司其他股东的合法权益。4、上述承诺于本公司对上市公司拥有控制权期间持续有效。如因本公司未履行上述承诺而给上市公司造成损失，本公司将承担相应的法律责任。”</w:t>
                </w:r>
              </w:p>
            </w:tc>
            <w:tc>
              <w:tcPr>
                <w:tcW w:w="356" w:type="pct"/>
                <w:vAlign w:val="center"/>
              </w:tcPr>
              <w:p w14:paraId="603C4D8B" w14:textId="77777777" w:rsidR="005801B8" w:rsidRDefault="005801B8">
                <w:pPr>
                  <w:rPr>
                    <w:szCs w:val="21"/>
                  </w:rPr>
                </w:pPr>
                <w:r>
                  <w:rPr>
                    <w:rFonts w:hint="eastAsia"/>
                  </w:rPr>
                  <w:lastRenderedPageBreak/>
                  <w:t>2023年7月</w:t>
                </w:r>
              </w:p>
            </w:tc>
            <w:sdt>
              <w:sdtPr>
                <w:rPr>
                  <w:szCs w:val="21"/>
                </w:rPr>
                <w:alias w:val="与收购报告书或权益变动报告书相关承诺-是否有履行期限"/>
                <w:tag w:val="_GBC_3738be69c5c34784a9199ff6b9605c3b"/>
                <w:id w:val="1981115224"/>
                <w:comboBox>
                  <w:listItem w:displayText="是" w:value="true"/>
                  <w:listItem w:displayText="否" w:value="false"/>
                </w:comboBox>
              </w:sdtPr>
              <w:sdtEndPr/>
              <w:sdtContent>
                <w:tc>
                  <w:tcPr>
                    <w:tcW w:w="154" w:type="pct"/>
                    <w:shd w:val="clear" w:color="auto" w:fill="auto"/>
                    <w:vAlign w:val="center"/>
                  </w:tcPr>
                  <w:p w14:paraId="0477B008" w14:textId="77777777" w:rsidR="005801B8" w:rsidRDefault="005801B8">
                    <w:pPr>
                      <w:rPr>
                        <w:color w:val="FFC000"/>
                        <w:szCs w:val="21"/>
                      </w:rPr>
                    </w:pPr>
                    <w:r>
                      <w:rPr>
                        <w:szCs w:val="21"/>
                      </w:rPr>
                      <w:t>是</w:t>
                    </w:r>
                  </w:p>
                </w:tc>
              </w:sdtContent>
            </w:sdt>
            <w:tc>
              <w:tcPr>
                <w:tcW w:w="256" w:type="pct"/>
                <w:vAlign w:val="center"/>
              </w:tcPr>
              <w:p w14:paraId="7EA8D0E9" w14:textId="032C3F38" w:rsidR="005801B8" w:rsidRDefault="00116B53">
                <w:pPr>
                  <w:rPr>
                    <w:szCs w:val="21"/>
                  </w:rPr>
                </w:pPr>
                <w:r>
                  <w:rPr>
                    <w:rFonts w:hint="eastAsia"/>
                  </w:rPr>
                  <w:t>2028年8月</w:t>
                </w:r>
              </w:p>
            </w:tc>
            <w:sdt>
              <w:sdtPr>
                <w:rPr>
                  <w:szCs w:val="21"/>
                </w:rPr>
                <w:alias w:val="与收购报告书或权益变动报告书相关承诺-是否及时严格履行"/>
                <w:tag w:val="_GBC_a8c36729ed1a46eb8af473efbe8b609b"/>
                <w:id w:val="1690098239"/>
                <w:comboBox>
                  <w:listItem w:displayText="是" w:value="true"/>
                  <w:listItem w:displayText="否" w:value="false"/>
                </w:comboBox>
              </w:sdtPr>
              <w:sdtEndPr/>
              <w:sdtContent>
                <w:tc>
                  <w:tcPr>
                    <w:tcW w:w="154" w:type="pct"/>
                    <w:shd w:val="clear" w:color="auto" w:fill="auto"/>
                    <w:vAlign w:val="center"/>
                  </w:tcPr>
                  <w:p w14:paraId="2D6368B7" w14:textId="36625550" w:rsidR="005801B8" w:rsidRDefault="005801B8">
                    <w:pPr>
                      <w:rPr>
                        <w:color w:val="FFC000"/>
                        <w:szCs w:val="21"/>
                      </w:rPr>
                    </w:pPr>
                    <w:r>
                      <w:rPr>
                        <w:szCs w:val="21"/>
                      </w:rPr>
                      <w:t>是</w:t>
                    </w:r>
                  </w:p>
                </w:tc>
              </w:sdtContent>
            </w:sdt>
            <w:tc>
              <w:tcPr>
                <w:tcW w:w="307" w:type="pct"/>
                <w:shd w:val="clear" w:color="auto" w:fill="auto"/>
                <w:vAlign w:val="center"/>
              </w:tcPr>
              <w:p w14:paraId="59B507E0" w14:textId="77777777" w:rsidR="005801B8" w:rsidRDefault="005801B8">
                <w:pPr>
                  <w:rPr>
                    <w:szCs w:val="21"/>
                  </w:rPr>
                </w:pPr>
                <w:r>
                  <w:rPr>
                    <w:rFonts w:hint="eastAsia"/>
                  </w:rPr>
                  <w:t>不适用</w:t>
                </w:r>
              </w:p>
            </w:tc>
            <w:tc>
              <w:tcPr>
                <w:tcW w:w="298" w:type="pct"/>
                <w:shd w:val="clear" w:color="auto" w:fill="auto"/>
                <w:vAlign w:val="center"/>
              </w:tcPr>
              <w:p w14:paraId="10FBFC96" w14:textId="77777777" w:rsidR="005801B8" w:rsidRDefault="005801B8">
                <w:pPr>
                  <w:rPr>
                    <w:szCs w:val="21"/>
                  </w:rPr>
                </w:pPr>
                <w:r>
                  <w:rPr>
                    <w:rFonts w:hint="eastAsia"/>
                  </w:rPr>
                  <w:t>不适用</w:t>
                </w:r>
              </w:p>
            </w:tc>
          </w:tr>
        </w:sdtContent>
      </w:sdt>
      <w:sdt>
        <w:sdtPr>
          <w:rPr>
            <w:szCs w:val="21"/>
          </w:rPr>
          <w:alias w:val="与收购报告书或权益变动报告书相关承诺"/>
          <w:tag w:val="_TUP_b029e9ef9af246b89ed04f31f709addd"/>
          <w:id w:val="-1214033531"/>
          <w:placeholder>
            <w:docPart w:val="03AFCCA59FDC41B7879B13CCE507FCA0"/>
          </w:placeholder>
        </w:sdtPr>
        <w:sdtEndPr/>
        <w:sdtContent>
          <w:tr w:rsidR="005801B8" w14:paraId="2D6EFAD0" w14:textId="77777777" w:rsidTr="005801B8">
            <w:trPr>
              <w:trHeight w:val="629"/>
            </w:trPr>
            <w:tc>
              <w:tcPr>
                <w:tcW w:w="254" w:type="pct"/>
                <w:vMerge/>
                <w:shd w:val="clear" w:color="auto" w:fill="auto"/>
                <w:vAlign w:val="center"/>
              </w:tcPr>
              <w:p w14:paraId="13D9A1C4" w14:textId="4CDFB235" w:rsidR="005801B8" w:rsidRDefault="005801B8" w:rsidP="005801B8">
                <w:pPr>
                  <w:rPr>
                    <w:szCs w:val="21"/>
                  </w:rPr>
                </w:pPr>
              </w:p>
            </w:tc>
            <w:sdt>
              <w:sdtPr>
                <w:rPr>
                  <w:szCs w:val="21"/>
                </w:rPr>
                <w:alias w:val="与收购报告书或权益变动报告书相关承诺-承诺类型"/>
                <w:tag w:val="_GBC_7e8c7b9404c242d88bc81acdfb745cf2"/>
                <w:id w:val="89740283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1F1FA3E9" w14:textId="041C228E" w:rsidR="005801B8" w:rsidRDefault="005801B8">
                    <w:pPr>
                      <w:rPr>
                        <w:color w:val="FFC000"/>
                        <w:szCs w:val="21"/>
                      </w:rPr>
                    </w:pPr>
                    <w:r>
                      <w:rPr>
                        <w:szCs w:val="21"/>
                      </w:rPr>
                      <w:t>解决关联交易</w:t>
                    </w:r>
                  </w:p>
                </w:tc>
              </w:sdtContent>
            </w:sdt>
            <w:tc>
              <w:tcPr>
                <w:tcW w:w="255" w:type="pct"/>
                <w:shd w:val="clear" w:color="auto" w:fill="auto"/>
                <w:vAlign w:val="center"/>
              </w:tcPr>
              <w:p w14:paraId="1BDFF4F8" w14:textId="77777777" w:rsidR="005801B8" w:rsidRDefault="005801B8">
                <w:pPr>
                  <w:rPr>
                    <w:szCs w:val="21"/>
                  </w:rPr>
                </w:pPr>
                <w:r>
                  <w:rPr>
                    <w:rFonts w:hint="eastAsia"/>
                  </w:rPr>
                  <w:t>重庆物流集团</w:t>
                </w:r>
              </w:p>
            </w:tc>
            <w:tc>
              <w:tcPr>
                <w:tcW w:w="2812" w:type="pct"/>
                <w:shd w:val="clear" w:color="auto" w:fill="auto"/>
                <w:vAlign w:val="center"/>
              </w:tcPr>
              <w:p w14:paraId="79C580F8" w14:textId="77777777" w:rsidR="005801B8" w:rsidRDefault="005801B8" w:rsidP="00B00576">
                <w:pPr>
                  <w:ind w:firstLineChars="200" w:firstLine="420"/>
                  <w:jc w:val="both"/>
                  <w:rPr>
                    <w:szCs w:val="21"/>
                  </w:rPr>
                </w:pPr>
                <w:r>
                  <w:rPr>
                    <w:rFonts w:hint="eastAsia"/>
                  </w:rPr>
                  <w:t>重庆物流集团于2023年7月签署《关于减少和规范关联交易的承诺函》，承诺：“1、本公司将充分尊重上市公司的独立法人地位，保障重庆港的独立经营、自主决策。2、本公司将尽可能地避免和减少本公司、本公司控制的其他企业与上市公司及其控制的企业之间可能发生的关联交易；对无法避免或者有合理原因而发生的关联交易，将遵循市场公正、公平、公开的原则确定交易价格，并依法签订协议，履行合法程序，按照有关法律法规、规范性文件等规定及上市公司章程规定履行决策程序和信息披露义务，保证不通过关联交易损害上市公司及广大中小股东的合法权益。3、本公司将杜绝一切非经营性占用上市公司及其控制企业的资金、资产的行为，不要求上市公司及其控制的企业向本公司或本公司控制的其他企业提供任何形式的违规担保。4、本公司将严格按照《中华人民共和国公司法》等法律法规以及上市公司章程的有关规定行使股东权利；在股东大会对涉及本公司的关联交易进行表决时，按照《中华人民共和国公司法》《上海证券交易所股票上市规则》等法律法规、规范性文件以及上市公司章程的有关规定履行回避表决的义务。上述承诺于本公司对上市公司拥有控制权期间持续有效。如本公司未履行上述所作承诺而给上市公司造成损失，本公司将承担相应的法律责任。”</w:t>
                </w:r>
              </w:p>
            </w:tc>
            <w:tc>
              <w:tcPr>
                <w:tcW w:w="356" w:type="pct"/>
                <w:vAlign w:val="center"/>
              </w:tcPr>
              <w:p w14:paraId="28F190BF" w14:textId="77777777" w:rsidR="005801B8" w:rsidRDefault="005801B8">
                <w:pPr>
                  <w:rPr>
                    <w:szCs w:val="21"/>
                  </w:rPr>
                </w:pPr>
                <w:r>
                  <w:rPr>
                    <w:rFonts w:hint="eastAsia"/>
                  </w:rPr>
                  <w:t>2023年7月</w:t>
                </w:r>
              </w:p>
            </w:tc>
            <w:sdt>
              <w:sdtPr>
                <w:rPr>
                  <w:szCs w:val="21"/>
                </w:rPr>
                <w:alias w:val="与收购报告书或权益变动报告书相关承诺-是否有履行期限"/>
                <w:tag w:val="_GBC_3738be69c5c34784a9199ff6b9605c3b"/>
                <w:id w:val="513741752"/>
                <w:comboBox>
                  <w:listItem w:displayText="是" w:value="true"/>
                  <w:listItem w:displayText="否" w:value="false"/>
                </w:comboBox>
              </w:sdtPr>
              <w:sdtEndPr/>
              <w:sdtContent>
                <w:tc>
                  <w:tcPr>
                    <w:tcW w:w="154" w:type="pct"/>
                    <w:shd w:val="clear" w:color="auto" w:fill="auto"/>
                    <w:vAlign w:val="center"/>
                  </w:tcPr>
                  <w:p w14:paraId="564AC388" w14:textId="77777777" w:rsidR="005801B8" w:rsidRDefault="005801B8">
                    <w:pPr>
                      <w:rPr>
                        <w:color w:val="FFC000"/>
                        <w:szCs w:val="21"/>
                      </w:rPr>
                    </w:pPr>
                    <w:r>
                      <w:rPr>
                        <w:szCs w:val="21"/>
                      </w:rPr>
                      <w:t>是</w:t>
                    </w:r>
                  </w:p>
                </w:tc>
              </w:sdtContent>
            </w:sdt>
            <w:tc>
              <w:tcPr>
                <w:tcW w:w="256" w:type="pct"/>
                <w:vAlign w:val="center"/>
              </w:tcPr>
              <w:p w14:paraId="0D3C1193" w14:textId="00F688C7" w:rsidR="005801B8" w:rsidRDefault="005801B8">
                <w:pPr>
                  <w:rPr>
                    <w:szCs w:val="21"/>
                  </w:rPr>
                </w:pPr>
                <w:r>
                  <w:rPr>
                    <w:rFonts w:hint="eastAsia"/>
                  </w:rPr>
                  <w:t>持续有效</w:t>
                </w:r>
              </w:p>
            </w:tc>
            <w:sdt>
              <w:sdtPr>
                <w:rPr>
                  <w:szCs w:val="21"/>
                </w:rPr>
                <w:alias w:val="与收购报告书或权益变动报告书相关承诺-是否及时严格履行"/>
                <w:tag w:val="_GBC_a8c36729ed1a46eb8af473efbe8b609b"/>
                <w:id w:val="-818186622"/>
                <w:comboBox>
                  <w:listItem w:displayText="是" w:value="true"/>
                  <w:listItem w:displayText="否" w:value="false"/>
                </w:comboBox>
              </w:sdtPr>
              <w:sdtEndPr/>
              <w:sdtContent>
                <w:tc>
                  <w:tcPr>
                    <w:tcW w:w="154" w:type="pct"/>
                    <w:shd w:val="clear" w:color="auto" w:fill="auto"/>
                    <w:vAlign w:val="center"/>
                  </w:tcPr>
                  <w:p w14:paraId="547AEDB9" w14:textId="69550EC5" w:rsidR="005801B8" w:rsidRDefault="005801B8">
                    <w:pPr>
                      <w:rPr>
                        <w:color w:val="FFC000"/>
                        <w:szCs w:val="21"/>
                      </w:rPr>
                    </w:pPr>
                    <w:r>
                      <w:rPr>
                        <w:szCs w:val="21"/>
                      </w:rPr>
                      <w:t>是</w:t>
                    </w:r>
                  </w:p>
                </w:tc>
              </w:sdtContent>
            </w:sdt>
            <w:tc>
              <w:tcPr>
                <w:tcW w:w="307" w:type="pct"/>
                <w:shd w:val="clear" w:color="auto" w:fill="auto"/>
                <w:vAlign w:val="center"/>
              </w:tcPr>
              <w:p w14:paraId="0AFEAA54" w14:textId="77777777" w:rsidR="005801B8" w:rsidRDefault="005801B8">
                <w:pPr>
                  <w:rPr>
                    <w:szCs w:val="21"/>
                  </w:rPr>
                </w:pPr>
                <w:r>
                  <w:rPr>
                    <w:rFonts w:hint="eastAsia"/>
                  </w:rPr>
                  <w:t>不适用</w:t>
                </w:r>
              </w:p>
            </w:tc>
            <w:tc>
              <w:tcPr>
                <w:tcW w:w="298" w:type="pct"/>
                <w:shd w:val="clear" w:color="auto" w:fill="auto"/>
                <w:vAlign w:val="center"/>
              </w:tcPr>
              <w:p w14:paraId="66D8FD01" w14:textId="77777777" w:rsidR="005801B8" w:rsidRDefault="005801B8">
                <w:pPr>
                  <w:rPr>
                    <w:szCs w:val="21"/>
                  </w:rPr>
                </w:pPr>
                <w:r>
                  <w:rPr>
                    <w:rFonts w:hint="eastAsia"/>
                  </w:rPr>
                  <w:t>不适用</w:t>
                </w:r>
              </w:p>
            </w:tc>
          </w:tr>
        </w:sdtContent>
      </w:sdt>
      <w:sdt>
        <w:sdtPr>
          <w:rPr>
            <w:rFonts w:hint="eastAsia"/>
            <w:szCs w:val="21"/>
          </w:rPr>
          <w:alias w:val="与重大资产重组相关的承诺"/>
          <w:tag w:val="_TUP_15c790317fea4a26bb8bce8d0cb38102"/>
          <w:id w:val="18561352"/>
          <w:placeholder>
            <w:docPart w:val="D4A105F40EB342B996C0652ABB4FB47C"/>
          </w:placeholder>
        </w:sdtPr>
        <w:sdtEndPr>
          <w:rPr>
            <w:rFonts w:hint="default"/>
          </w:rPr>
        </w:sdtEndPr>
        <w:sdtContent>
          <w:tr w:rsidR="005801B8" w14:paraId="5B6054F4" w14:textId="77777777" w:rsidTr="005801B8">
            <w:tc>
              <w:tcPr>
                <w:tcW w:w="254" w:type="pct"/>
                <w:vMerge w:val="restart"/>
                <w:shd w:val="clear" w:color="auto" w:fill="auto"/>
                <w:vAlign w:val="center"/>
              </w:tcPr>
              <w:sdt>
                <w:sdtPr>
                  <w:rPr>
                    <w:rFonts w:hint="eastAsia"/>
                    <w:szCs w:val="21"/>
                  </w:rPr>
                  <w:tag w:val="_PLD_5860a927f4cd4a999674350df1b20611"/>
                  <w:id w:val="-2069942509"/>
                </w:sdtPr>
                <w:sdtEndPr/>
                <w:sdtContent>
                  <w:p w14:paraId="4706E693" w14:textId="07384426" w:rsidR="005801B8" w:rsidRPr="005801B8" w:rsidRDefault="005801B8" w:rsidP="005801B8">
                    <w:pPr>
                      <w:rPr>
                        <w:szCs w:val="21"/>
                      </w:rPr>
                    </w:pPr>
                    <w:r>
                      <w:rPr>
                        <w:rFonts w:hint="eastAsia"/>
                        <w:szCs w:val="21"/>
                      </w:rPr>
                      <w:t>与重大资产重组相关的承诺</w:t>
                    </w:r>
                    <w:r>
                      <w:rPr>
                        <w:szCs w:val="21"/>
                      </w:rPr>
                      <w:t xml:space="preserve">                                   </w:t>
                    </w:r>
                  </w:p>
                </w:sdtContent>
              </w:sdt>
            </w:tc>
            <w:sdt>
              <w:sdtPr>
                <w:rPr>
                  <w:szCs w:val="21"/>
                </w:rPr>
                <w:alias w:val="与重大资产重组相关的承诺-承诺类型"/>
                <w:tag w:val="_GBC_aa9c1c9305e348ad982dd128c1675ee8"/>
                <w:id w:val="1856134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6EC8766F" w14:textId="77777777" w:rsidR="005801B8" w:rsidRDefault="005801B8">
                    <w:pPr>
                      <w:rPr>
                        <w:color w:val="FFC000"/>
                        <w:szCs w:val="21"/>
                      </w:rPr>
                    </w:pPr>
                    <w:r>
                      <w:rPr>
                        <w:szCs w:val="21"/>
                      </w:rPr>
                      <w:t>解决同业竞争</w:t>
                    </w:r>
                  </w:p>
                </w:tc>
              </w:sdtContent>
            </w:sdt>
            <w:tc>
              <w:tcPr>
                <w:tcW w:w="255" w:type="pct"/>
                <w:shd w:val="clear" w:color="auto" w:fill="auto"/>
                <w:vAlign w:val="center"/>
              </w:tcPr>
              <w:p w14:paraId="1B7462C8" w14:textId="77777777" w:rsidR="005801B8" w:rsidRDefault="005801B8">
                <w:pPr>
                  <w:rPr>
                    <w:szCs w:val="21"/>
                  </w:rPr>
                </w:pPr>
                <w:r>
                  <w:rPr>
                    <w:rFonts w:hint="eastAsia"/>
                  </w:rPr>
                  <w:t>港务物流集团</w:t>
                </w:r>
              </w:p>
            </w:tc>
            <w:tc>
              <w:tcPr>
                <w:tcW w:w="2812" w:type="pct"/>
                <w:shd w:val="clear" w:color="auto" w:fill="auto"/>
                <w:vAlign w:val="center"/>
              </w:tcPr>
              <w:p w14:paraId="5AFE6035" w14:textId="77777777" w:rsidR="005801B8" w:rsidRDefault="005801B8" w:rsidP="00B00576">
                <w:pPr>
                  <w:ind w:firstLineChars="200" w:firstLine="420"/>
                  <w:jc w:val="both"/>
                  <w:rPr>
                    <w:szCs w:val="21"/>
                  </w:rPr>
                </w:pPr>
                <w:r>
                  <w:rPr>
                    <w:rFonts w:hint="eastAsia"/>
                  </w:rPr>
                  <w:t>港务物流集团于2009年11月签署《避免同业竞争承诺函》，承诺待寸滩港区三期工程，果园港埠建成投产后以及江北港埠、涪陵港生产经营状况出现实质性提升后且符合重庆港九利益和其他有关法律的规定或重庆港九认为必要时，港务物流集团无条件将该项资产转让给重庆港九，以避免可能出现的同业竞争。同时，港务物流集团特别承诺：重大资产重组完成后，港务物流集团在中国境内不再新增直接或间接与上市公司形成实质性同业竞争的业务，如果未来出现与上市公司形成实质性同业竞争的业务，将优先将该业务转让或托管给上市公司，或将该业务转让给其他无关联第三方。</w:t>
                </w:r>
              </w:p>
            </w:tc>
            <w:tc>
              <w:tcPr>
                <w:tcW w:w="356" w:type="pct"/>
                <w:vAlign w:val="center"/>
              </w:tcPr>
              <w:p w14:paraId="6BBDAB04" w14:textId="77777777" w:rsidR="005801B8" w:rsidRDefault="005801B8">
                <w:pPr>
                  <w:rPr>
                    <w:szCs w:val="21"/>
                  </w:rPr>
                </w:pPr>
                <w:r>
                  <w:rPr>
                    <w:rFonts w:hint="eastAsia"/>
                  </w:rPr>
                  <w:t>2009年11月</w:t>
                </w:r>
              </w:p>
            </w:tc>
            <w:sdt>
              <w:sdtPr>
                <w:rPr>
                  <w:szCs w:val="21"/>
                </w:rPr>
                <w:alias w:val="与重大资产重组相关的承诺-是否有履行期限"/>
                <w:tag w:val="_GBC_5b634ddcd7f24eb298fb3573998d3f89"/>
                <w:id w:val="18561348"/>
                <w:comboBox>
                  <w:listItem w:displayText="是" w:value="true"/>
                  <w:listItem w:displayText="否" w:value="false"/>
                </w:comboBox>
              </w:sdtPr>
              <w:sdtEndPr/>
              <w:sdtContent>
                <w:tc>
                  <w:tcPr>
                    <w:tcW w:w="154" w:type="pct"/>
                    <w:shd w:val="clear" w:color="auto" w:fill="auto"/>
                    <w:vAlign w:val="center"/>
                  </w:tcPr>
                  <w:p w14:paraId="6656A985" w14:textId="77777777" w:rsidR="005801B8" w:rsidRDefault="005801B8">
                    <w:pPr>
                      <w:rPr>
                        <w:color w:val="FFC000"/>
                        <w:szCs w:val="21"/>
                      </w:rPr>
                    </w:pPr>
                    <w:r>
                      <w:rPr>
                        <w:szCs w:val="21"/>
                      </w:rPr>
                      <w:t>是</w:t>
                    </w:r>
                  </w:p>
                </w:tc>
              </w:sdtContent>
            </w:sdt>
            <w:tc>
              <w:tcPr>
                <w:tcW w:w="256" w:type="pct"/>
                <w:vAlign w:val="center"/>
              </w:tcPr>
              <w:p w14:paraId="25B230E7" w14:textId="6458EAE3" w:rsidR="005801B8" w:rsidRDefault="005801B8">
                <w:pPr>
                  <w:rPr>
                    <w:szCs w:val="21"/>
                  </w:rPr>
                </w:pPr>
                <w:r w:rsidRPr="005801B8">
                  <w:rPr>
                    <w:rFonts w:hint="eastAsia"/>
                  </w:rPr>
                  <w:t>至港务物流集团和公司完全消除同业</w:t>
                </w:r>
                <w:r w:rsidRPr="005801B8">
                  <w:rPr>
                    <w:rFonts w:hint="eastAsia"/>
                  </w:rPr>
                  <w:lastRenderedPageBreak/>
                  <w:t>竞争为止</w:t>
                </w:r>
              </w:p>
            </w:tc>
            <w:sdt>
              <w:sdtPr>
                <w:rPr>
                  <w:szCs w:val="21"/>
                </w:rPr>
                <w:alias w:val="与重大资产重组相关的承诺-是否及时严格履行"/>
                <w:tag w:val="_GBC_258690e2d1934d0cb87574e307cdecdb"/>
                <w:id w:val="18561349"/>
                <w:comboBox>
                  <w:listItem w:displayText="是" w:value="true"/>
                  <w:listItem w:displayText="否" w:value="false"/>
                </w:comboBox>
              </w:sdtPr>
              <w:sdtEndPr/>
              <w:sdtContent>
                <w:tc>
                  <w:tcPr>
                    <w:tcW w:w="154" w:type="pct"/>
                    <w:shd w:val="clear" w:color="auto" w:fill="auto"/>
                    <w:vAlign w:val="center"/>
                  </w:tcPr>
                  <w:p w14:paraId="400AE2BD" w14:textId="10CBD543" w:rsidR="005801B8" w:rsidRDefault="005801B8">
                    <w:pPr>
                      <w:rPr>
                        <w:color w:val="FFC000"/>
                        <w:szCs w:val="21"/>
                      </w:rPr>
                    </w:pPr>
                    <w:r>
                      <w:rPr>
                        <w:szCs w:val="21"/>
                      </w:rPr>
                      <w:t>是</w:t>
                    </w:r>
                  </w:p>
                </w:tc>
              </w:sdtContent>
            </w:sdt>
            <w:tc>
              <w:tcPr>
                <w:tcW w:w="307" w:type="pct"/>
                <w:shd w:val="clear" w:color="auto" w:fill="auto"/>
                <w:vAlign w:val="center"/>
              </w:tcPr>
              <w:p w14:paraId="7CA937CF" w14:textId="3D24D7C0" w:rsidR="005801B8" w:rsidRDefault="005801B8">
                <w:pPr>
                  <w:rPr>
                    <w:szCs w:val="21"/>
                  </w:rPr>
                </w:pPr>
                <w:r>
                  <w:rPr>
                    <w:rFonts w:hint="eastAsia"/>
                    <w:szCs w:val="21"/>
                  </w:rPr>
                  <w:t>不适用</w:t>
                </w:r>
              </w:p>
            </w:tc>
            <w:tc>
              <w:tcPr>
                <w:tcW w:w="298" w:type="pct"/>
                <w:shd w:val="clear" w:color="auto" w:fill="auto"/>
                <w:vAlign w:val="center"/>
              </w:tcPr>
              <w:p w14:paraId="02CF0786" w14:textId="77777777" w:rsidR="005801B8" w:rsidRDefault="005801B8">
                <w:pPr>
                  <w:rPr>
                    <w:szCs w:val="21"/>
                  </w:rPr>
                </w:pPr>
                <w:r>
                  <w:rPr>
                    <w:rFonts w:hint="eastAsia"/>
                  </w:rPr>
                  <w:t>不适用</w:t>
                </w:r>
              </w:p>
            </w:tc>
          </w:tr>
        </w:sdtContent>
      </w:sdt>
      <w:sdt>
        <w:sdtPr>
          <w:rPr>
            <w:szCs w:val="21"/>
          </w:rPr>
          <w:alias w:val="与重大资产重组相关的承诺"/>
          <w:tag w:val="_TUP_15c790317fea4a26bb8bce8d0cb38102"/>
          <w:id w:val="1647547315"/>
          <w:placeholder>
            <w:docPart w:val="6E450F5FB08247998469FF8C91EEC539"/>
          </w:placeholder>
        </w:sdtPr>
        <w:sdtEndPr/>
        <w:sdtContent>
          <w:tr w:rsidR="005801B8" w14:paraId="4FD875E6" w14:textId="77777777" w:rsidTr="005801B8">
            <w:tc>
              <w:tcPr>
                <w:tcW w:w="254" w:type="pct"/>
                <w:vMerge/>
                <w:shd w:val="clear" w:color="auto" w:fill="auto"/>
                <w:vAlign w:val="center"/>
              </w:tcPr>
              <w:p w14:paraId="19A7F41B" w14:textId="1231EBF6" w:rsidR="005801B8" w:rsidRDefault="005801B8" w:rsidP="005801B8">
                <w:pPr>
                  <w:rPr>
                    <w:szCs w:val="21"/>
                  </w:rPr>
                </w:pPr>
              </w:p>
            </w:tc>
            <w:sdt>
              <w:sdtPr>
                <w:rPr>
                  <w:szCs w:val="21"/>
                </w:rPr>
                <w:alias w:val="与重大资产重组相关的承诺-承诺类型"/>
                <w:tag w:val="_GBC_aa9c1c9305e348ad982dd128c1675ee8"/>
                <w:id w:val="131822503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5B4C63A8" w14:textId="6E239E3E" w:rsidR="005801B8" w:rsidRDefault="005801B8" w:rsidP="005801B8">
                    <w:pPr>
                      <w:rPr>
                        <w:color w:val="FFC000"/>
                        <w:szCs w:val="21"/>
                      </w:rPr>
                    </w:pPr>
                    <w:r>
                      <w:rPr>
                        <w:szCs w:val="21"/>
                      </w:rPr>
                      <w:t>解决同业竞争</w:t>
                    </w:r>
                  </w:p>
                </w:tc>
              </w:sdtContent>
            </w:sdt>
            <w:tc>
              <w:tcPr>
                <w:tcW w:w="255" w:type="pct"/>
                <w:shd w:val="clear" w:color="auto" w:fill="auto"/>
                <w:vAlign w:val="center"/>
              </w:tcPr>
              <w:p w14:paraId="1C98188C" w14:textId="77777777" w:rsidR="005801B8" w:rsidRDefault="005801B8" w:rsidP="005801B8">
                <w:pPr>
                  <w:rPr>
                    <w:szCs w:val="21"/>
                  </w:rPr>
                </w:pPr>
                <w:r>
                  <w:rPr>
                    <w:rFonts w:hint="eastAsia"/>
                  </w:rPr>
                  <w:t>万州港</w:t>
                </w:r>
              </w:p>
            </w:tc>
            <w:tc>
              <w:tcPr>
                <w:tcW w:w="2812" w:type="pct"/>
                <w:shd w:val="clear" w:color="auto" w:fill="auto"/>
                <w:vAlign w:val="center"/>
              </w:tcPr>
              <w:p w14:paraId="11F277A6" w14:textId="77777777" w:rsidR="005801B8" w:rsidRDefault="005801B8" w:rsidP="00B00576">
                <w:pPr>
                  <w:ind w:firstLineChars="200" w:firstLine="420"/>
                  <w:jc w:val="both"/>
                  <w:rPr>
                    <w:szCs w:val="21"/>
                  </w:rPr>
                </w:pPr>
                <w:r>
                  <w:rPr>
                    <w:rFonts w:hint="eastAsia"/>
                  </w:rPr>
                  <w:t>万州港于2009年11月签署《避免同业竞争承诺函》，承诺待所属除本次交易纳入上市公司外的其他港口客、货运资产生产经营状况出现实质性提升后且符合重庆港九利益和其他有关法律的规定或重庆港九认为必要时，无条件将该项资产转让给重庆港九，以避免可能出现的同业竞争。同时，万州港特别承诺：重大资产重组完成后，万州港在中国境内将不再新增直接或间接与上市公司构成竞争的业务或活动；如果未来出现万州港及其直接或间接控制的公司产生与上市公司形成实质性同业竞争的业务，将优先将该业务转让或托管给上市公司，或将该业务转让给其他无关联第三方。</w:t>
                </w:r>
              </w:p>
            </w:tc>
            <w:tc>
              <w:tcPr>
                <w:tcW w:w="356" w:type="pct"/>
                <w:vAlign w:val="center"/>
              </w:tcPr>
              <w:p w14:paraId="1DE4C50B" w14:textId="77777777" w:rsidR="005801B8" w:rsidRDefault="005801B8" w:rsidP="005801B8">
                <w:pPr>
                  <w:rPr>
                    <w:szCs w:val="21"/>
                  </w:rPr>
                </w:pPr>
                <w:r>
                  <w:rPr>
                    <w:rFonts w:hint="eastAsia"/>
                  </w:rPr>
                  <w:t>2009年11月</w:t>
                </w:r>
              </w:p>
            </w:tc>
            <w:sdt>
              <w:sdtPr>
                <w:rPr>
                  <w:szCs w:val="21"/>
                </w:rPr>
                <w:alias w:val="与重大资产重组相关的承诺-是否有履行期限"/>
                <w:tag w:val="_GBC_5b634ddcd7f24eb298fb3573998d3f89"/>
                <w:id w:val="-811638929"/>
                <w:comboBox>
                  <w:listItem w:displayText="是" w:value="true"/>
                  <w:listItem w:displayText="否" w:value="false"/>
                </w:comboBox>
              </w:sdtPr>
              <w:sdtEndPr/>
              <w:sdtContent>
                <w:tc>
                  <w:tcPr>
                    <w:tcW w:w="154" w:type="pct"/>
                    <w:shd w:val="clear" w:color="auto" w:fill="auto"/>
                    <w:vAlign w:val="center"/>
                  </w:tcPr>
                  <w:p w14:paraId="6C67F123" w14:textId="77777777" w:rsidR="005801B8" w:rsidRDefault="005801B8" w:rsidP="005801B8">
                    <w:pPr>
                      <w:rPr>
                        <w:color w:val="FFC000"/>
                        <w:szCs w:val="21"/>
                      </w:rPr>
                    </w:pPr>
                    <w:r>
                      <w:rPr>
                        <w:szCs w:val="21"/>
                      </w:rPr>
                      <w:t>是</w:t>
                    </w:r>
                  </w:p>
                </w:tc>
              </w:sdtContent>
            </w:sdt>
            <w:tc>
              <w:tcPr>
                <w:tcW w:w="256" w:type="pct"/>
                <w:vAlign w:val="center"/>
              </w:tcPr>
              <w:p w14:paraId="6A9ACA1E" w14:textId="28521521" w:rsidR="005801B8" w:rsidRDefault="005801B8" w:rsidP="005801B8">
                <w:pPr>
                  <w:rPr>
                    <w:szCs w:val="21"/>
                  </w:rPr>
                </w:pPr>
                <w:r w:rsidRPr="005801B8">
                  <w:rPr>
                    <w:rFonts w:hint="eastAsia"/>
                  </w:rPr>
                  <w:t>至万州港和公司完全消除同业竞争为止</w:t>
                </w:r>
              </w:p>
            </w:tc>
            <w:sdt>
              <w:sdtPr>
                <w:rPr>
                  <w:szCs w:val="21"/>
                </w:rPr>
                <w:alias w:val="与重大资产重组相关的承诺-是否及时严格履行"/>
                <w:tag w:val="_GBC_258690e2d1934d0cb87574e307cdecdb"/>
                <w:id w:val="2010098591"/>
                <w:comboBox>
                  <w:listItem w:displayText="是" w:value="true"/>
                  <w:listItem w:displayText="否" w:value="false"/>
                </w:comboBox>
              </w:sdtPr>
              <w:sdtEndPr/>
              <w:sdtContent>
                <w:tc>
                  <w:tcPr>
                    <w:tcW w:w="154" w:type="pct"/>
                    <w:shd w:val="clear" w:color="auto" w:fill="auto"/>
                    <w:vAlign w:val="center"/>
                  </w:tcPr>
                  <w:p w14:paraId="4F48CB39" w14:textId="2180FF83" w:rsidR="005801B8" w:rsidRDefault="005801B8" w:rsidP="005801B8">
                    <w:pPr>
                      <w:rPr>
                        <w:color w:val="FFC000"/>
                        <w:szCs w:val="21"/>
                      </w:rPr>
                    </w:pPr>
                    <w:r>
                      <w:rPr>
                        <w:szCs w:val="21"/>
                      </w:rPr>
                      <w:t>是</w:t>
                    </w:r>
                  </w:p>
                </w:tc>
              </w:sdtContent>
            </w:sdt>
            <w:tc>
              <w:tcPr>
                <w:tcW w:w="307" w:type="pct"/>
                <w:shd w:val="clear" w:color="auto" w:fill="auto"/>
                <w:vAlign w:val="center"/>
              </w:tcPr>
              <w:p w14:paraId="36A919E2" w14:textId="1D0DDC59" w:rsidR="005801B8" w:rsidRDefault="005801B8" w:rsidP="005801B8">
                <w:pPr>
                  <w:rPr>
                    <w:szCs w:val="21"/>
                  </w:rPr>
                </w:pPr>
                <w:r w:rsidRPr="000A4B32">
                  <w:rPr>
                    <w:rFonts w:hint="eastAsia"/>
                    <w:szCs w:val="21"/>
                  </w:rPr>
                  <w:t>不适用</w:t>
                </w:r>
              </w:p>
            </w:tc>
            <w:tc>
              <w:tcPr>
                <w:tcW w:w="298" w:type="pct"/>
                <w:shd w:val="clear" w:color="auto" w:fill="auto"/>
                <w:vAlign w:val="center"/>
              </w:tcPr>
              <w:p w14:paraId="1052B438" w14:textId="77777777" w:rsidR="005801B8" w:rsidRDefault="005801B8" w:rsidP="005801B8">
                <w:pPr>
                  <w:rPr>
                    <w:szCs w:val="21"/>
                  </w:rPr>
                </w:pPr>
                <w:r>
                  <w:rPr>
                    <w:rFonts w:hint="eastAsia"/>
                  </w:rPr>
                  <w:t>不适用</w:t>
                </w:r>
              </w:p>
            </w:tc>
          </w:tr>
        </w:sdtContent>
      </w:sdt>
      <w:sdt>
        <w:sdtPr>
          <w:rPr>
            <w:szCs w:val="21"/>
          </w:rPr>
          <w:alias w:val="与重大资产重组相关的承诺"/>
          <w:tag w:val="_TUP_15c790317fea4a26bb8bce8d0cb38102"/>
          <w:id w:val="-88625761"/>
          <w:placeholder>
            <w:docPart w:val="6E450F5FB08247998469FF8C91EEC539"/>
          </w:placeholder>
        </w:sdtPr>
        <w:sdtEndPr/>
        <w:sdtContent>
          <w:tr w:rsidR="005801B8" w14:paraId="7742998B" w14:textId="77777777" w:rsidTr="005801B8">
            <w:tc>
              <w:tcPr>
                <w:tcW w:w="254" w:type="pct"/>
                <w:vMerge/>
                <w:shd w:val="clear" w:color="auto" w:fill="auto"/>
                <w:vAlign w:val="center"/>
              </w:tcPr>
              <w:p w14:paraId="3E2FE32E" w14:textId="103D3C1B" w:rsidR="005801B8" w:rsidRDefault="005801B8" w:rsidP="005801B8">
                <w:pPr>
                  <w:rPr>
                    <w:szCs w:val="21"/>
                  </w:rPr>
                </w:pPr>
              </w:p>
            </w:tc>
            <w:sdt>
              <w:sdtPr>
                <w:rPr>
                  <w:szCs w:val="21"/>
                </w:rPr>
                <w:alias w:val="与重大资产重组相关的承诺-承诺类型"/>
                <w:tag w:val="_GBC_aa9c1c9305e348ad982dd128c1675ee8"/>
                <w:id w:val="195907009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4E2B2165" w14:textId="11C282E1" w:rsidR="005801B8" w:rsidRDefault="005801B8" w:rsidP="005801B8">
                    <w:pPr>
                      <w:rPr>
                        <w:color w:val="FFC000"/>
                        <w:szCs w:val="21"/>
                      </w:rPr>
                    </w:pPr>
                    <w:r>
                      <w:rPr>
                        <w:szCs w:val="21"/>
                      </w:rPr>
                      <w:t>解决关联交易</w:t>
                    </w:r>
                  </w:p>
                </w:tc>
              </w:sdtContent>
            </w:sdt>
            <w:tc>
              <w:tcPr>
                <w:tcW w:w="255" w:type="pct"/>
                <w:shd w:val="clear" w:color="auto" w:fill="auto"/>
                <w:vAlign w:val="center"/>
              </w:tcPr>
              <w:p w14:paraId="67ACF6AE" w14:textId="77777777" w:rsidR="005801B8" w:rsidRDefault="005801B8" w:rsidP="005801B8">
                <w:pPr>
                  <w:rPr>
                    <w:szCs w:val="21"/>
                  </w:rPr>
                </w:pPr>
                <w:r>
                  <w:rPr>
                    <w:rFonts w:hint="eastAsia"/>
                  </w:rPr>
                  <w:t>港务物流集团</w:t>
                </w:r>
              </w:p>
            </w:tc>
            <w:tc>
              <w:tcPr>
                <w:tcW w:w="2812" w:type="pct"/>
                <w:shd w:val="clear" w:color="auto" w:fill="auto"/>
                <w:vAlign w:val="center"/>
              </w:tcPr>
              <w:p w14:paraId="71806CFD" w14:textId="77777777" w:rsidR="005801B8" w:rsidRDefault="005801B8" w:rsidP="00B00576">
                <w:pPr>
                  <w:ind w:firstLineChars="200" w:firstLine="420"/>
                  <w:jc w:val="both"/>
                  <w:rPr>
                    <w:szCs w:val="21"/>
                  </w:rPr>
                </w:pPr>
                <w:r>
                  <w:rPr>
                    <w:rFonts w:hint="eastAsia"/>
                  </w:rPr>
                  <w:t>港务物流集团于2009年11月签署《规范关联交易的承诺函》，作为控股股东承诺规范与重庆港九之间的关联交易。如有任何违反承诺的事项发生，愿意承担因此给重庆港九造成的损失。</w:t>
                </w:r>
              </w:p>
            </w:tc>
            <w:tc>
              <w:tcPr>
                <w:tcW w:w="356" w:type="pct"/>
                <w:vAlign w:val="center"/>
              </w:tcPr>
              <w:p w14:paraId="66E228CF" w14:textId="77777777" w:rsidR="005801B8" w:rsidRDefault="005801B8" w:rsidP="005801B8">
                <w:pPr>
                  <w:rPr>
                    <w:szCs w:val="21"/>
                  </w:rPr>
                </w:pPr>
                <w:r>
                  <w:rPr>
                    <w:rFonts w:hint="eastAsia"/>
                  </w:rPr>
                  <w:t>2009年11月</w:t>
                </w:r>
              </w:p>
            </w:tc>
            <w:sdt>
              <w:sdtPr>
                <w:rPr>
                  <w:szCs w:val="21"/>
                </w:rPr>
                <w:alias w:val="与重大资产重组相关的承诺-是否有履行期限"/>
                <w:tag w:val="_GBC_5b634ddcd7f24eb298fb3573998d3f89"/>
                <w:id w:val="-1814637400"/>
                <w:comboBox>
                  <w:listItem w:displayText="是" w:value="true"/>
                  <w:listItem w:displayText="否" w:value="false"/>
                </w:comboBox>
              </w:sdtPr>
              <w:sdtEndPr/>
              <w:sdtContent>
                <w:tc>
                  <w:tcPr>
                    <w:tcW w:w="154" w:type="pct"/>
                    <w:shd w:val="clear" w:color="auto" w:fill="auto"/>
                    <w:vAlign w:val="center"/>
                  </w:tcPr>
                  <w:p w14:paraId="0D4473A1" w14:textId="77777777" w:rsidR="005801B8" w:rsidRDefault="005801B8" w:rsidP="005801B8">
                    <w:pPr>
                      <w:rPr>
                        <w:color w:val="FFC000"/>
                        <w:szCs w:val="21"/>
                      </w:rPr>
                    </w:pPr>
                    <w:r>
                      <w:rPr>
                        <w:szCs w:val="21"/>
                      </w:rPr>
                      <w:t>是</w:t>
                    </w:r>
                  </w:p>
                </w:tc>
              </w:sdtContent>
            </w:sdt>
            <w:tc>
              <w:tcPr>
                <w:tcW w:w="256" w:type="pct"/>
                <w:vAlign w:val="center"/>
              </w:tcPr>
              <w:p w14:paraId="1614A695" w14:textId="005FE236" w:rsidR="005801B8" w:rsidRDefault="005801B8" w:rsidP="005801B8">
                <w:pPr>
                  <w:rPr>
                    <w:szCs w:val="21"/>
                  </w:rPr>
                </w:pPr>
                <w:r>
                  <w:rPr>
                    <w:rFonts w:hint="eastAsia"/>
                  </w:rPr>
                  <w:t>持续有效</w:t>
                </w:r>
              </w:p>
            </w:tc>
            <w:sdt>
              <w:sdtPr>
                <w:rPr>
                  <w:szCs w:val="21"/>
                </w:rPr>
                <w:alias w:val="与重大资产重组相关的承诺-是否及时严格履行"/>
                <w:tag w:val="_GBC_258690e2d1934d0cb87574e307cdecdb"/>
                <w:id w:val="-2009744983"/>
                <w:comboBox>
                  <w:listItem w:displayText="是" w:value="true"/>
                  <w:listItem w:displayText="否" w:value="false"/>
                </w:comboBox>
              </w:sdtPr>
              <w:sdtEndPr/>
              <w:sdtContent>
                <w:tc>
                  <w:tcPr>
                    <w:tcW w:w="154" w:type="pct"/>
                    <w:shd w:val="clear" w:color="auto" w:fill="auto"/>
                    <w:vAlign w:val="center"/>
                  </w:tcPr>
                  <w:p w14:paraId="3147535C" w14:textId="7E85E015" w:rsidR="005801B8" w:rsidRDefault="005801B8" w:rsidP="005801B8">
                    <w:pPr>
                      <w:rPr>
                        <w:color w:val="FFC000"/>
                        <w:szCs w:val="21"/>
                      </w:rPr>
                    </w:pPr>
                    <w:r>
                      <w:rPr>
                        <w:szCs w:val="21"/>
                      </w:rPr>
                      <w:t>是</w:t>
                    </w:r>
                  </w:p>
                </w:tc>
              </w:sdtContent>
            </w:sdt>
            <w:tc>
              <w:tcPr>
                <w:tcW w:w="307" w:type="pct"/>
                <w:shd w:val="clear" w:color="auto" w:fill="auto"/>
                <w:vAlign w:val="center"/>
              </w:tcPr>
              <w:p w14:paraId="1855B0DD" w14:textId="37CB0F6F" w:rsidR="005801B8" w:rsidRDefault="005801B8" w:rsidP="005801B8">
                <w:pPr>
                  <w:rPr>
                    <w:szCs w:val="21"/>
                  </w:rPr>
                </w:pPr>
                <w:r w:rsidRPr="000A4B32">
                  <w:rPr>
                    <w:rFonts w:hint="eastAsia"/>
                    <w:szCs w:val="21"/>
                  </w:rPr>
                  <w:t>不适用</w:t>
                </w:r>
              </w:p>
            </w:tc>
            <w:tc>
              <w:tcPr>
                <w:tcW w:w="298" w:type="pct"/>
                <w:shd w:val="clear" w:color="auto" w:fill="auto"/>
                <w:vAlign w:val="center"/>
              </w:tcPr>
              <w:p w14:paraId="2A6EC9DB" w14:textId="77777777" w:rsidR="005801B8" w:rsidRDefault="005801B8" w:rsidP="005801B8">
                <w:pPr>
                  <w:rPr>
                    <w:szCs w:val="21"/>
                  </w:rPr>
                </w:pPr>
                <w:r>
                  <w:rPr>
                    <w:rFonts w:hint="eastAsia"/>
                  </w:rPr>
                  <w:t>不适用</w:t>
                </w:r>
              </w:p>
            </w:tc>
          </w:tr>
        </w:sdtContent>
      </w:sdt>
      <w:sdt>
        <w:sdtPr>
          <w:rPr>
            <w:szCs w:val="21"/>
          </w:rPr>
          <w:alias w:val="与重大资产重组相关的承诺"/>
          <w:tag w:val="_TUP_15c790317fea4a26bb8bce8d0cb38102"/>
          <w:id w:val="1570153984"/>
          <w:placeholder>
            <w:docPart w:val="6E450F5FB08247998469FF8C91EEC539"/>
          </w:placeholder>
        </w:sdtPr>
        <w:sdtEndPr/>
        <w:sdtContent>
          <w:tr w:rsidR="005801B8" w14:paraId="219F6B15" w14:textId="77777777" w:rsidTr="005801B8">
            <w:tc>
              <w:tcPr>
                <w:tcW w:w="254" w:type="pct"/>
                <w:vMerge/>
                <w:shd w:val="clear" w:color="auto" w:fill="auto"/>
                <w:vAlign w:val="center"/>
              </w:tcPr>
              <w:p w14:paraId="5109522C" w14:textId="626B4D69" w:rsidR="005801B8" w:rsidRDefault="005801B8" w:rsidP="005801B8">
                <w:pPr>
                  <w:rPr>
                    <w:szCs w:val="21"/>
                  </w:rPr>
                </w:pPr>
              </w:p>
            </w:tc>
            <w:sdt>
              <w:sdtPr>
                <w:rPr>
                  <w:szCs w:val="21"/>
                </w:rPr>
                <w:alias w:val="与重大资产重组相关的承诺-承诺类型"/>
                <w:tag w:val="_GBC_aa9c1c9305e348ad982dd128c1675ee8"/>
                <w:id w:val="132285897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6DA23261" w14:textId="1D4F998D" w:rsidR="005801B8" w:rsidRDefault="005801B8" w:rsidP="005801B8">
                    <w:pPr>
                      <w:rPr>
                        <w:color w:val="FFC000"/>
                        <w:szCs w:val="21"/>
                      </w:rPr>
                    </w:pPr>
                    <w:r>
                      <w:rPr>
                        <w:szCs w:val="21"/>
                      </w:rPr>
                      <w:t>解决关联交易</w:t>
                    </w:r>
                  </w:p>
                </w:tc>
              </w:sdtContent>
            </w:sdt>
            <w:tc>
              <w:tcPr>
                <w:tcW w:w="255" w:type="pct"/>
                <w:shd w:val="clear" w:color="auto" w:fill="auto"/>
                <w:vAlign w:val="center"/>
              </w:tcPr>
              <w:p w14:paraId="0273AFA0" w14:textId="77777777" w:rsidR="005801B8" w:rsidRDefault="005801B8" w:rsidP="005801B8">
                <w:pPr>
                  <w:rPr>
                    <w:szCs w:val="21"/>
                  </w:rPr>
                </w:pPr>
                <w:r>
                  <w:rPr>
                    <w:rFonts w:hint="eastAsia"/>
                  </w:rPr>
                  <w:t>万州港</w:t>
                </w:r>
              </w:p>
            </w:tc>
            <w:tc>
              <w:tcPr>
                <w:tcW w:w="2812" w:type="pct"/>
                <w:shd w:val="clear" w:color="auto" w:fill="auto"/>
                <w:vAlign w:val="center"/>
              </w:tcPr>
              <w:p w14:paraId="2B252E52" w14:textId="77777777" w:rsidR="005801B8" w:rsidRDefault="005801B8" w:rsidP="00B00576">
                <w:pPr>
                  <w:ind w:firstLineChars="200" w:firstLine="420"/>
                  <w:jc w:val="both"/>
                  <w:rPr>
                    <w:szCs w:val="21"/>
                  </w:rPr>
                </w:pPr>
                <w:r>
                  <w:rPr>
                    <w:rFonts w:hint="eastAsia"/>
                  </w:rPr>
                  <w:t>万州港于2009年11月签署《规范关联交易的承诺函》，作为控股股东的全资子公司承诺规范与重庆港九之间的关联交易。如有任何违反承诺的事项发生，万州港承担因此给重庆港九造成的损失。</w:t>
                </w:r>
              </w:p>
            </w:tc>
            <w:tc>
              <w:tcPr>
                <w:tcW w:w="356" w:type="pct"/>
                <w:vAlign w:val="center"/>
              </w:tcPr>
              <w:p w14:paraId="4C6EC52D" w14:textId="77777777" w:rsidR="005801B8" w:rsidRDefault="005801B8" w:rsidP="005801B8">
                <w:pPr>
                  <w:rPr>
                    <w:szCs w:val="21"/>
                  </w:rPr>
                </w:pPr>
                <w:r>
                  <w:rPr>
                    <w:rFonts w:hint="eastAsia"/>
                  </w:rPr>
                  <w:t>2009年11月</w:t>
                </w:r>
              </w:p>
            </w:tc>
            <w:sdt>
              <w:sdtPr>
                <w:rPr>
                  <w:szCs w:val="21"/>
                </w:rPr>
                <w:alias w:val="与重大资产重组相关的承诺-是否有履行期限"/>
                <w:tag w:val="_GBC_5b634ddcd7f24eb298fb3573998d3f89"/>
                <w:id w:val="-1295823427"/>
                <w:comboBox>
                  <w:listItem w:displayText="是" w:value="true"/>
                  <w:listItem w:displayText="否" w:value="false"/>
                </w:comboBox>
              </w:sdtPr>
              <w:sdtEndPr/>
              <w:sdtContent>
                <w:tc>
                  <w:tcPr>
                    <w:tcW w:w="154" w:type="pct"/>
                    <w:shd w:val="clear" w:color="auto" w:fill="auto"/>
                    <w:vAlign w:val="center"/>
                  </w:tcPr>
                  <w:p w14:paraId="508F2178" w14:textId="77777777" w:rsidR="005801B8" w:rsidRDefault="005801B8" w:rsidP="005801B8">
                    <w:pPr>
                      <w:rPr>
                        <w:color w:val="FFC000"/>
                        <w:szCs w:val="21"/>
                      </w:rPr>
                    </w:pPr>
                    <w:r>
                      <w:rPr>
                        <w:szCs w:val="21"/>
                      </w:rPr>
                      <w:t>是</w:t>
                    </w:r>
                  </w:p>
                </w:tc>
              </w:sdtContent>
            </w:sdt>
            <w:tc>
              <w:tcPr>
                <w:tcW w:w="256" w:type="pct"/>
                <w:vAlign w:val="center"/>
              </w:tcPr>
              <w:p w14:paraId="1E03D56F" w14:textId="3A362327" w:rsidR="005801B8" w:rsidRDefault="005801B8" w:rsidP="005801B8">
                <w:pPr>
                  <w:rPr>
                    <w:szCs w:val="21"/>
                  </w:rPr>
                </w:pPr>
                <w:r>
                  <w:rPr>
                    <w:rFonts w:hint="eastAsia"/>
                  </w:rPr>
                  <w:t>持续有效</w:t>
                </w:r>
              </w:p>
            </w:tc>
            <w:sdt>
              <w:sdtPr>
                <w:rPr>
                  <w:szCs w:val="21"/>
                </w:rPr>
                <w:alias w:val="与重大资产重组相关的承诺-是否及时严格履行"/>
                <w:tag w:val="_GBC_258690e2d1934d0cb87574e307cdecdb"/>
                <w:id w:val="-1671641246"/>
                <w:comboBox>
                  <w:listItem w:displayText="是" w:value="true"/>
                  <w:listItem w:displayText="否" w:value="false"/>
                </w:comboBox>
              </w:sdtPr>
              <w:sdtEndPr/>
              <w:sdtContent>
                <w:tc>
                  <w:tcPr>
                    <w:tcW w:w="154" w:type="pct"/>
                    <w:shd w:val="clear" w:color="auto" w:fill="auto"/>
                    <w:vAlign w:val="center"/>
                  </w:tcPr>
                  <w:p w14:paraId="141FB8D3" w14:textId="09C929C3" w:rsidR="005801B8" w:rsidRDefault="005801B8" w:rsidP="005801B8">
                    <w:pPr>
                      <w:rPr>
                        <w:color w:val="FFC000"/>
                        <w:szCs w:val="21"/>
                      </w:rPr>
                    </w:pPr>
                    <w:r>
                      <w:rPr>
                        <w:szCs w:val="21"/>
                      </w:rPr>
                      <w:t>是</w:t>
                    </w:r>
                  </w:p>
                </w:tc>
              </w:sdtContent>
            </w:sdt>
            <w:tc>
              <w:tcPr>
                <w:tcW w:w="307" w:type="pct"/>
                <w:shd w:val="clear" w:color="auto" w:fill="auto"/>
                <w:vAlign w:val="center"/>
              </w:tcPr>
              <w:p w14:paraId="200244A8" w14:textId="041BEBA5" w:rsidR="005801B8" w:rsidRDefault="005801B8" w:rsidP="005801B8">
                <w:pPr>
                  <w:rPr>
                    <w:szCs w:val="21"/>
                  </w:rPr>
                </w:pPr>
                <w:r w:rsidRPr="000A4B32">
                  <w:rPr>
                    <w:rFonts w:hint="eastAsia"/>
                    <w:szCs w:val="21"/>
                  </w:rPr>
                  <w:t>不适用</w:t>
                </w:r>
              </w:p>
            </w:tc>
            <w:tc>
              <w:tcPr>
                <w:tcW w:w="298" w:type="pct"/>
                <w:shd w:val="clear" w:color="auto" w:fill="auto"/>
                <w:vAlign w:val="center"/>
              </w:tcPr>
              <w:p w14:paraId="121097E2" w14:textId="77777777" w:rsidR="005801B8" w:rsidRDefault="005801B8" w:rsidP="005801B8">
                <w:pPr>
                  <w:rPr>
                    <w:szCs w:val="21"/>
                  </w:rPr>
                </w:pPr>
                <w:r>
                  <w:rPr>
                    <w:rFonts w:hint="eastAsia"/>
                  </w:rPr>
                  <w:t>不适用</w:t>
                </w:r>
              </w:p>
            </w:tc>
          </w:tr>
        </w:sdtContent>
      </w:sdt>
      <w:sdt>
        <w:sdtPr>
          <w:rPr>
            <w:szCs w:val="21"/>
          </w:rPr>
          <w:alias w:val="与重大资产重组相关的承诺"/>
          <w:tag w:val="_TUP_15c790317fea4a26bb8bce8d0cb38102"/>
          <w:id w:val="2113622446"/>
          <w:placeholder>
            <w:docPart w:val="6E450F5FB08247998469FF8C91EEC539"/>
          </w:placeholder>
        </w:sdtPr>
        <w:sdtEndPr/>
        <w:sdtContent>
          <w:tr w:rsidR="005801B8" w14:paraId="3E6D78FE" w14:textId="77777777" w:rsidTr="005801B8">
            <w:tc>
              <w:tcPr>
                <w:tcW w:w="254" w:type="pct"/>
                <w:vMerge/>
                <w:shd w:val="clear" w:color="auto" w:fill="auto"/>
                <w:vAlign w:val="center"/>
              </w:tcPr>
              <w:p w14:paraId="7BDBBE05" w14:textId="6F65EECF" w:rsidR="005801B8" w:rsidRDefault="005801B8" w:rsidP="005801B8">
                <w:pPr>
                  <w:rPr>
                    <w:szCs w:val="21"/>
                  </w:rPr>
                </w:pPr>
              </w:p>
            </w:tc>
            <w:sdt>
              <w:sdtPr>
                <w:rPr>
                  <w:szCs w:val="21"/>
                </w:rPr>
                <w:alias w:val="与重大资产重组相关的承诺-承诺类型"/>
                <w:tag w:val="_GBC_aa9c1c9305e348ad982dd128c1675ee8"/>
                <w:id w:val="40271574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3815CB44" w14:textId="733397B3" w:rsidR="005801B8" w:rsidRDefault="005801B8" w:rsidP="005801B8">
                    <w:pPr>
                      <w:rPr>
                        <w:color w:val="FFC000"/>
                        <w:szCs w:val="21"/>
                      </w:rPr>
                    </w:pPr>
                    <w:r>
                      <w:rPr>
                        <w:szCs w:val="21"/>
                      </w:rPr>
                      <w:t>其他</w:t>
                    </w:r>
                  </w:p>
                </w:tc>
              </w:sdtContent>
            </w:sdt>
            <w:tc>
              <w:tcPr>
                <w:tcW w:w="255" w:type="pct"/>
                <w:shd w:val="clear" w:color="auto" w:fill="auto"/>
                <w:vAlign w:val="center"/>
              </w:tcPr>
              <w:p w14:paraId="3723B683" w14:textId="77777777" w:rsidR="005801B8" w:rsidRDefault="005801B8" w:rsidP="005801B8">
                <w:pPr>
                  <w:rPr>
                    <w:szCs w:val="21"/>
                  </w:rPr>
                </w:pPr>
                <w:r>
                  <w:rPr>
                    <w:rFonts w:hint="eastAsia"/>
                  </w:rPr>
                  <w:t>港务物流集团</w:t>
                </w:r>
              </w:p>
            </w:tc>
            <w:tc>
              <w:tcPr>
                <w:tcW w:w="2812" w:type="pct"/>
                <w:shd w:val="clear" w:color="auto" w:fill="auto"/>
                <w:vAlign w:val="center"/>
              </w:tcPr>
              <w:p w14:paraId="701D8C04" w14:textId="77777777" w:rsidR="005801B8" w:rsidRDefault="005801B8" w:rsidP="00B00576">
                <w:pPr>
                  <w:ind w:firstLineChars="200" w:firstLine="420"/>
                  <w:jc w:val="both"/>
                  <w:rPr>
                    <w:szCs w:val="21"/>
                  </w:rPr>
                </w:pPr>
                <w:r>
                  <w:rPr>
                    <w:rFonts w:hint="eastAsia"/>
                  </w:rPr>
                  <w:t>港务物流集团于2009年11月签署《关于保证重庆港九股份有限公司独立性的承诺函》，作为控股股东保证上市公司资产独立和完整、业务独立、机构独立、财务独立、人员独立。</w:t>
                </w:r>
              </w:p>
            </w:tc>
            <w:tc>
              <w:tcPr>
                <w:tcW w:w="356" w:type="pct"/>
                <w:vAlign w:val="center"/>
              </w:tcPr>
              <w:p w14:paraId="389159C8" w14:textId="77777777" w:rsidR="005801B8" w:rsidRDefault="005801B8" w:rsidP="005801B8">
                <w:pPr>
                  <w:rPr>
                    <w:szCs w:val="21"/>
                  </w:rPr>
                </w:pPr>
                <w:r>
                  <w:rPr>
                    <w:rFonts w:hint="eastAsia"/>
                  </w:rPr>
                  <w:t>2009年11月</w:t>
                </w:r>
              </w:p>
            </w:tc>
            <w:sdt>
              <w:sdtPr>
                <w:rPr>
                  <w:szCs w:val="21"/>
                </w:rPr>
                <w:alias w:val="与重大资产重组相关的承诺-是否有履行期限"/>
                <w:tag w:val="_GBC_5b634ddcd7f24eb298fb3573998d3f89"/>
                <w:id w:val="854229719"/>
                <w:comboBox>
                  <w:listItem w:displayText="是" w:value="true"/>
                  <w:listItem w:displayText="否" w:value="false"/>
                </w:comboBox>
              </w:sdtPr>
              <w:sdtEndPr/>
              <w:sdtContent>
                <w:tc>
                  <w:tcPr>
                    <w:tcW w:w="154" w:type="pct"/>
                    <w:shd w:val="clear" w:color="auto" w:fill="auto"/>
                    <w:vAlign w:val="center"/>
                  </w:tcPr>
                  <w:p w14:paraId="3B2E2FE3" w14:textId="77777777" w:rsidR="005801B8" w:rsidRDefault="005801B8" w:rsidP="005801B8">
                    <w:pPr>
                      <w:rPr>
                        <w:color w:val="FFC000"/>
                        <w:szCs w:val="21"/>
                      </w:rPr>
                    </w:pPr>
                    <w:r>
                      <w:rPr>
                        <w:szCs w:val="21"/>
                      </w:rPr>
                      <w:t>是</w:t>
                    </w:r>
                  </w:p>
                </w:tc>
              </w:sdtContent>
            </w:sdt>
            <w:tc>
              <w:tcPr>
                <w:tcW w:w="256" w:type="pct"/>
                <w:vAlign w:val="center"/>
              </w:tcPr>
              <w:p w14:paraId="75EFF652" w14:textId="7F829012" w:rsidR="005801B8" w:rsidRDefault="005801B8" w:rsidP="005801B8">
                <w:pPr>
                  <w:rPr>
                    <w:szCs w:val="21"/>
                  </w:rPr>
                </w:pPr>
                <w:r>
                  <w:rPr>
                    <w:rFonts w:hint="eastAsia"/>
                  </w:rPr>
                  <w:t>持续有效</w:t>
                </w:r>
              </w:p>
            </w:tc>
            <w:sdt>
              <w:sdtPr>
                <w:rPr>
                  <w:szCs w:val="21"/>
                </w:rPr>
                <w:alias w:val="与重大资产重组相关的承诺-是否及时严格履行"/>
                <w:tag w:val="_GBC_258690e2d1934d0cb87574e307cdecdb"/>
                <w:id w:val="-659849659"/>
                <w:comboBox>
                  <w:listItem w:displayText="是" w:value="true"/>
                  <w:listItem w:displayText="否" w:value="false"/>
                </w:comboBox>
              </w:sdtPr>
              <w:sdtEndPr/>
              <w:sdtContent>
                <w:tc>
                  <w:tcPr>
                    <w:tcW w:w="154" w:type="pct"/>
                    <w:shd w:val="clear" w:color="auto" w:fill="auto"/>
                    <w:vAlign w:val="center"/>
                  </w:tcPr>
                  <w:p w14:paraId="11C9A659" w14:textId="7EBF79E0" w:rsidR="005801B8" w:rsidRDefault="005801B8" w:rsidP="005801B8">
                    <w:pPr>
                      <w:rPr>
                        <w:color w:val="FFC000"/>
                        <w:szCs w:val="21"/>
                      </w:rPr>
                    </w:pPr>
                    <w:r>
                      <w:rPr>
                        <w:szCs w:val="21"/>
                      </w:rPr>
                      <w:t>是</w:t>
                    </w:r>
                  </w:p>
                </w:tc>
              </w:sdtContent>
            </w:sdt>
            <w:tc>
              <w:tcPr>
                <w:tcW w:w="307" w:type="pct"/>
                <w:shd w:val="clear" w:color="auto" w:fill="auto"/>
                <w:vAlign w:val="center"/>
              </w:tcPr>
              <w:p w14:paraId="7FFF4FDD" w14:textId="3E2BD602" w:rsidR="005801B8" w:rsidRDefault="005801B8" w:rsidP="005801B8">
                <w:pPr>
                  <w:rPr>
                    <w:szCs w:val="21"/>
                  </w:rPr>
                </w:pPr>
                <w:r w:rsidRPr="000A4B32">
                  <w:rPr>
                    <w:rFonts w:hint="eastAsia"/>
                    <w:szCs w:val="21"/>
                  </w:rPr>
                  <w:t>不适用</w:t>
                </w:r>
              </w:p>
            </w:tc>
            <w:tc>
              <w:tcPr>
                <w:tcW w:w="298" w:type="pct"/>
                <w:shd w:val="clear" w:color="auto" w:fill="auto"/>
                <w:vAlign w:val="center"/>
              </w:tcPr>
              <w:p w14:paraId="00A7BF95" w14:textId="77777777" w:rsidR="005801B8" w:rsidRDefault="005801B8" w:rsidP="005801B8">
                <w:pPr>
                  <w:rPr>
                    <w:szCs w:val="21"/>
                  </w:rPr>
                </w:pPr>
                <w:r>
                  <w:rPr>
                    <w:rFonts w:hint="eastAsia"/>
                  </w:rPr>
                  <w:t>不适用</w:t>
                </w:r>
              </w:p>
            </w:tc>
          </w:tr>
        </w:sdtContent>
      </w:sdt>
      <w:sdt>
        <w:sdtPr>
          <w:rPr>
            <w:szCs w:val="21"/>
          </w:rPr>
          <w:alias w:val="与重大资产重组相关的承诺"/>
          <w:tag w:val="_TUP_15c790317fea4a26bb8bce8d0cb38102"/>
          <w:id w:val="-268936094"/>
          <w:placeholder>
            <w:docPart w:val="6E450F5FB08247998469FF8C91EEC539"/>
          </w:placeholder>
        </w:sdtPr>
        <w:sdtEndPr/>
        <w:sdtContent>
          <w:tr w:rsidR="005801B8" w14:paraId="43DB3E8E" w14:textId="77777777" w:rsidTr="005801B8">
            <w:tc>
              <w:tcPr>
                <w:tcW w:w="254" w:type="pct"/>
                <w:vMerge/>
                <w:shd w:val="clear" w:color="auto" w:fill="auto"/>
                <w:vAlign w:val="center"/>
              </w:tcPr>
              <w:p w14:paraId="08C77528" w14:textId="1E5F9E65" w:rsidR="005801B8" w:rsidRDefault="005801B8" w:rsidP="005801B8">
                <w:pPr>
                  <w:rPr>
                    <w:szCs w:val="21"/>
                  </w:rPr>
                </w:pPr>
              </w:p>
            </w:tc>
            <w:sdt>
              <w:sdtPr>
                <w:rPr>
                  <w:szCs w:val="21"/>
                </w:rPr>
                <w:alias w:val="与重大资产重组相关的承诺-承诺类型"/>
                <w:tag w:val="_GBC_aa9c1c9305e348ad982dd128c1675ee8"/>
                <w:id w:val="135292599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66E6260B" w14:textId="64DC519B" w:rsidR="005801B8" w:rsidRDefault="005801B8" w:rsidP="005801B8">
                    <w:pPr>
                      <w:rPr>
                        <w:color w:val="FFC000"/>
                        <w:szCs w:val="21"/>
                      </w:rPr>
                    </w:pPr>
                    <w:r>
                      <w:rPr>
                        <w:szCs w:val="21"/>
                      </w:rPr>
                      <w:t>其他</w:t>
                    </w:r>
                  </w:p>
                </w:tc>
              </w:sdtContent>
            </w:sdt>
            <w:tc>
              <w:tcPr>
                <w:tcW w:w="255" w:type="pct"/>
                <w:shd w:val="clear" w:color="auto" w:fill="auto"/>
                <w:vAlign w:val="center"/>
              </w:tcPr>
              <w:p w14:paraId="264E5BC6" w14:textId="77777777" w:rsidR="005801B8" w:rsidRDefault="005801B8" w:rsidP="005801B8">
                <w:pPr>
                  <w:rPr>
                    <w:szCs w:val="21"/>
                  </w:rPr>
                </w:pPr>
                <w:r>
                  <w:rPr>
                    <w:rFonts w:hint="eastAsia"/>
                  </w:rPr>
                  <w:t>万州港</w:t>
                </w:r>
              </w:p>
            </w:tc>
            <w:tc>
              <w:tcPr>
                <w:tcW w:w="2812" w:type="pct"/>
                <w:shd w:val="clear" w:color="auto" w:fill="auto"/>
                <w:vAlign w:val="center"/>
              </w:tcPr>
              <w:p w14:paraId="2723845C" w14:textId="77777777" w:rsidR="005801B8" w:rsidRDefault="005801B8" w:rsidP="00B00576">
                <w:pPr>
                  <w:ind w:firstLineChars="200" w:firstLine="420"/>
                  <w:jc w:val="both"/>
                  <w:rPr>
                    <w:szCs w:val="21"/>
                  </w:rPr>
                </w:pPr>
                <w:r>
                  <w:rPr>
                    <w:rFonts w:hint="eastAsia"/>
                  </w:rPr>
                  <w:t>万州港于2009年11月签署《关于保证重庆港九股份有限公司独立性的承诺函》，作为股东保证上市公司资产独立和完整、业务独立、机构独立、财务独立、人员独立。</w:t>
                </w:r>
              </w:p>
            </w:tc>
            <w:tc>
              <w:tcPr>
                <w:tcW w:w="356" w:type="pct"/>
                <w:vAlign w:val="center"/>
              </w:tcPr>
              <w:p w14:paraId="18999790" w14:textId="77777777" w:rsidR="005801B8" w:rsidRDefault="005801B8" w:rsidP="005801B8">
                <w:pPr>
                  <w:rPr>
                    <w:szCs w:val="21"/>
                  </w:rPr>
                </w:pPr>
                <w:r>
                  <w:rPr>
                    <w:rFonts w:hint="eastAsia"/>
                  </w:rPr>
                  <w:t>2009年11月</w:t>
                </w:r>
              </w:p>
            </w:tc>
            <w:sdt>
              <w:sdtPr>
                <w:rPr>
                  <w:szCs w:val="21"/>
                </w:rPr>
                <w:alias w:val="与重大资产重组相关的承诺-是否有履行期限"/>
                <w:tag w:val="_GBC_5b634ddcd7f24eb298fb3573998d3f89"/>
                <w:id w:val="1886364330"/>
                <w:comboBox>
                  <w:listItem w:displayText="是" w:value="true"/>
                  <w:listItem w:displayText="否" w:value="false"/>
                </w:comboBox>
              </w:sdtPr>
              <w:sdtEndPr/>
              <w:sdtContent>
                <w:tc>
                  <w:tcPr>
                    <w:tcW w:w="154" w:type="pct"/>
                    <w:shd w:val="clear" w:color="auto" w:fill="auto"/>
                    <w:vAlign w:val="center"/>
                  </w:tcPr>
                  <w:p w14:paraId="5758367E" w14:textId="77777777" w:rsidR="005801B8" w:rsidRDefault="005801B8" w:rsidP="005801B8">
                    <w:pPr>
                      <w:rPr>
                        <w:color w:val="FFC000"/>
                        <w:szCs w:val="21"/>
                      </w:rPr>
                    </w:pPr>
                    <w:r>
                      <w:rPr>
                        <w:szCs w:val="21"/>
                      </w:rPr>
                      <w:t>是</w:t>
                    </w:r>
                  </w:p>
                </w:tc>
              </w:sdtContent>
            </w:sdt>
            <w:tc>
              <w:tcPr>
                <w:tcW w:w="256" w:type="pct"/>
                <w:vAlign w:val="center"/>
              </w:tcPr>
              <w:p w14:paraId="6E2F6F0A" w14:textId="335324D8" w:rsidR="005801B8" w:rsidRDefault="005801B8" w:rsidP="005801B8">
                <w:pPr>
                  <w:rPr>
                    <w:szCs w:val="21"/>
                  </w:rPr>
                </w:pPr>
                <w:r>
                  <w:rPr>
                    <w:rFonts w:hint="eastAsia"/>
                  </w:rPr>
                  <w:t>持续有效</w:t>
                </w:r>
              </w:p>
            </w:tc>
            <w:sdt>
              <w:sdtPr>
                <w:rPr>
                  <w:szCs w:val="21"/>
                </w:rPr>
                <w:alias w:val="与重大资产重组相关的承诺-是否及时严格履行"/>
                <w:tag w:val="_GBC_258690e2d1934d0cb87574e307cdecdb"/>
                <w:id w:val="-1264990649"/>
                <w:comboBox>
                  <w:listItem w:displayText="是" w:value="true"/>
                  <w:listItem w:displayText="否" w:value="false"/>
                </w:comboBox>
              </w:sdtPr>
              <w:sdtEndPr/>
              <w:sdtContent>
                <w:tc>
                  <w:tcPr>
                    <w:tcW w:w="154" w:type="pct"/>
                    <w:shd w:val="clear" w:color="auto" w:fill="auto"/>
                    <w:vAlign w:val="center"/>
                  </w:tcPr>
                  <w:p w14:paraId="2CC3C8B9" w14:textId="29BD93EA" w:rsidR="005801B8" w:rsidRDefault="005801B8" w:rsidP="005801B8">
                    <w:pPr>
                      <w:rPr>
                        <w:color w:val="FFC000"/>
                        <w:szCs w:val="21"/>
                      </w:rPr>
                    </w:pPr>
                    <w:r>
                      <w:rPr>
                        <w:szCs w:val="21"/>
                      </w:rPr>
                      <w:t>是</w:t>
                    </w:r>
                  </w:p>
                </w:tc>
              </w:sdtContent>
            </w:sdt>
            <w:tc>
              <w:tcPr>
                <w:tcW w:w="307" w:type="pct"/>
                <w:shd w:val="clear" w:color="auto" w:fill="auto"/>
                <w:vAlign w:val="center"/>
              </w:tcPr>
              <w:p w14:paraId="6DF81EDF" w14:textId="32BDE5FE" w:rsidR="005801B8" w:rsidRDefault="005801B8" w:rsidP="005801B8">
                <w:pPr>
                  <w:rPr>
                    <w:szCs w:val="21"/>
                  </w:rPr>
                </w:pPr>
                <w:r w:rsidRPr="000A4B32">
                  <w:rPr>
                    <w:rFonts w:hint="eastAsia"/>
                    <w:szCs w:val="21"/>
                  </w:rPr>
                  <w:t>不适用</w:t>
                </w:r>
              </w:p>
            </w:tc>
            <w:tc>
              <w:tcPr>
                <w:tcW w:w="298" w:type="pct"/>
                <w:shd w:val="clear" w:color="auto" w:fill="auto"/>
                <w:vAlign w:val="center"/>
              </w:tcPr>
              <w:p w14:paraId="62C53DA8" w14:textId="77777777" w:rsidR="005801B8" w:rsidRDefault="005801B8" w:rsidP="005801B8">
                <w:pPr>
                  <w:rPr>
                    <w:szCs w:val="21"/>
                  </w:rPr>
                </w:pPr>
                <w:r>
                  <w:rPr>
                    <w:rFonts w:hint="eastAsia"/>
                  </w:rPr>
                  <w:t>不适用</w:t>
                </w:r>
              </w:p>
            </w:tc>
          </w:tr>
        </w:sdtContent>
      </w:sdt>
      <w:sdt>
        <w:sdtPr>
          <w:rPr>
            <w:szCs w:val="21"/>
          </w:rPr>
          <w:alias w:val="与重大资产重组相关的承诺"/>
          <w:tag w:val="_TUP_15c790317fea4a26bb8bce8d0cb38102"/>
          <w:id w:val="680242248"/>
          <w:placeholder>
            <w:docPart w:val="6E450F5FB08247998469FF8C91EEC539"/>
          </w:placeholder>
        </w:sdtPr>
        <w:sdtEndPr/>
        <w:sdtContent>
          <w:tr w:rsidR="005801B8" w14:paraId="1C699DC5" w14:textId="77777777" w:rsidTr="005801B8">
            <w:tc>
              <w:tcPr>
                <w:tcW w:w="254" w:type="pct"/>
                <w:vMerge/>
                <w:shd w:val="clear" w:color="auto" w:fill="auto"/>
                <w:vAlign w:val="center"/>
              </w:tcPr>
              <w:p w14:paraId="4CFBB656" w14:textId="321E85B6" w:rsidR="005801B8" w:rsidRDefault="005801B8" w:rsidP="005801B8">
                <w:pPr>
                  <w:rPr>
                    <w:szCs w:val="21"/>
                  </w:rPr>
                </w:pPr>
              </w:p>
            </w:tc>
            <w:sdt>
              <w:sdtPr>
                <w:rPr>
                  <w:szCs w:val="21"/>
                </w:rPr>
                <w:alias w:val="与重大资产重组相关的承诺-承诺类型"/>
                <w:tag w:val="_GBC_aa9c1c9305e348ad982dd128c1675ee8"/>
                <w:id w:val="117191181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6F8ED888" w14:textId="5E61B151" w:rsidR="005801B8" w:rsidRDefault="005801B8" w:rsidP="005801B8">
                    <w:pPr>
                      <w:rPr>
                        <w:color w:val="FFC000"/>
                        <w:szCs w:val="21"/>
                      </w:rPr>
                    </w:pPr>
                    <w:r>
                      <w:rPr>
                        <w:szCs w:val="21"/>
                      </w:rPr>
                      <w:t>其他</w:t>
                    </w:r>
                  </w:p>
                </w:tc>
              </w:sdtContent>
            </w:sdt>
            <w:tc>
              <w:tcPr>
                <w:tcW w:w="255" w:type="pct"/>
                <w:shd w:val="clear" w:color="auto" w:fill="auto"/>
                <w:vAlign w:val="center"/>
              </w:tcPr>
              <w:p w14:paraId="5615CAB2" w14:textId="77777777" w:rsidR="005801B8" w:rsidRDefault="005801B8" w:rsidP="005801B8">
                <w:pPr>
                  <w:rPr>
                    <w:szCs w:val="21"/>
                  </w:rPr>
                </w:pPr>
                <w:r>
                  <w:rPr>
                    <w:rFonts w:hint="eastAsia"/>
                  </w:rPr>
                  <w:t>公司董</w:t>
                </w:r>
                <w:r>
                  <w:rPr>
                    <w:rFonts w:hint="eastAsia"/>
                  </w:rPr>
                  <w:lastRenderedPageBreak/>
                  <w:t>事、高级管理人员</w:t>
                </w:r>
              </w:p>
            </w:tc>
            <w:tc>
              <w:tcPr>
                <w:tcW w:w="2812" w:type="pct"/>
                <w:shd w:val="clear" w:color="auto" w:fill="auto"/>
                <w:vAlign w:val="center"/>
              </w:tcPr>
              <w:p w14:paraId="1D0E0115" w14:textId="77777777" w:rsidR="005801B8" w:rsidRDefault="005801B8" w:rsidP="00B00576">
                <w:pPr>
                  <w:ind w:firstLineChars="200" w:firstLine="420"/>
                  <w:jc w:val="both"/>
                  <w:rPr>
                    <w:szCs w:val="21"/>
                  </w:rPr>
                </w:pPr>
                <w:r>
                  <w:rPr>
                    <w:rFonts w:hint="eastAsia"/>
                  </w:rPr>
                  <w:lastRenderedPageBreak/>
                  <w:t>重庆港九董事和高级管理人员于2019年7月签署《关于发行股份购买资产摊薄即期回报的相关承诺》，承诺不无偿或以不公平条件向其他单位或者个人输送利益，</w:t>
                </w:r>
                <w:r>
                  <w:rPr>
                    <w:rFonts w:hint="eastAsia"/>
                  </w:rPr>
                  <w:lastRenderedPageBreak/>
                  <w:t>也不采用其他方式损害公司利益；对职务消费行为进行约束；不动用公司资产从事与其履行职责无关的投资、消费活动；由董事会或薪酬与考核委员会制定的薪酬制度与公司填补回报措施的执行情况相挂钩；若上市公司后续推出股权激励政策，拟公布的上市公司股权激励的行权条件与上市公司填补回报措施的执行情况相挂钩。</w:t>
                </w:r>
              </w:p>
            </w:tc>
            <w:tc>
              <w:tcPr>
                <w:tcW w:w="356" w:type="pct"/>
                <w:vAlign w:val="center"/>
              </w:tcPr>
              <w:p w14:paraId="3D4C441E" w14:textId="77777777" w:rsidR="005801B8" w:rsidRDefault="005801B8" w:rsidP="005801B8">
                <w:pPr>
                  <w:rPr>
                    <w:szCs w:val="21"/>
                  </w:rPr>
                </w:pPr>
                <w:r>
                  <w:rPr>
                    <w:rFonts w:hint="eastAsia"/>
                  </w:rPr>
                  <w:lastRenderedPageBreak/>
                  <w:t>2019年7月</w:t>
                </w:r>
              </w:p>
            </w:tc>
            <w:sdt>
              <w:sdtPr>
                <w:rPr>
                  <w:szCs w:val="21"/>
                </w:rPr>
                <w:alias w:val="与重大资产重组相关的承诺-是否有履行期限"/>
                <w:tag w:val="_GBC_5b634ddcd7f24eb298fb3573998d3f89"/>
                <w:id w:val="-568115984"/>
                <w:comboBox>
                  <w:listItem w:displayText="是" w:value="true"/>
                  <w:listItem w:displayText="否" w:value="false"/>
                </w:comboBox>
              </w:sdtPr>
              <w:sdtEndPr/>
              <w:sdtContent>
                <w:tc>
                  <w:tcPr>
                    <w:tcW w:w="154" w:type="pct"/>
                    <w:shd w:val="clear" w:color="auto" w:fill="auto"/>
                    <w:vAlign w:val="center"/>
                  </w:tcPr>
                  <w:p w14:paraId="31DE034C" w14:textId="77777777" w:rsidR="005801B8" w:rsidRDefault="005801B8" w:rsidP="005801B8">
                    <w:pPr>
                      <w:rPr>
                        <w:color w:val="FFC000"/>
                        <w:szCs w:val="21"/>
                      </w:rPr>
                    </w:pPr>
                    <w:r>
                      <w:rPr>
                        <w:szCs w:val="21"/>
                      </w:rPr>
                      <w:t>是</w:t>
                    </w:r>
                  </w:p>
                </w:tc>
              </w:sdtContent>
            </w:sdt>
            <w:tc>
              <w:tcPr>
                <w:tcW w:w="256" w:type="pct"/>
                <w:vAlign w:val="center"/>
              </w:tcPr>
              <w:p w14:paraId="2D3150A1" w14:textId="2AF958EC" w:rsidR="005801B8" w:rsidRDefault="005801B8" w:rsidP="005801B8">
                <w:pPr>
                  <w:rPr>
                    <w:szCs w:val="21"/>
                  </w:rPr>
                </w:pPr>
                <w:r w:rsidRPr="005801B8">
                  <w:rPr>
                    <w:rFonts w:hint="eastAsia"/>
                  </w:rPr>
                  <w:t>当公司即</w:t>
                </w:r>
                <w:r w:rsidRPr="005801B8">
                  <w:rPr>
                    <w:rFonts w:hint="eastAsia"/>
                  </w:rPr>
                  <w:lastRenderedPageBreak/>
                  <w:t>期回报不存在被摊薄情况时结束</w:t>
                </w:r>
              </w:p>
            </w:tc>
            <w:sdt>
              <w:sdtPr>
                <w:rPr>
                  <w:szCs w:val="21"/>
                </w:rPr>
                <w:alias w:val="与重大资产重组相关的承诺-是否及时严格履行"/>
                <w:tag w:val="_GBC_258690e2d1934d0cb87574e307cdecdb"/>
                <w:id w:val="420380701"/>
                <w:comboBox>
                  <w:listItem w:displayText="是" w:value="true"/>
                  <w:listItem w:displayText="否" w:value="false"/>
                </w:comboBox>
              </w:sdtPr>
              <w:sdtEndPr/>
              <w:sdtContent>
                <w:tc>
                  <w:tcPr>
                    <w:tcW w:w="154" w:type="pct"/>
                    <w:shd w:val="clear" w:color="auto" w:fill="auto"/>
                    <w:vAlign w:val="center"/>
                  </w:tcPr>
                  <w:p w14:paraId="57EEF80B" w14:textId="7B51B78B" w:rsidR="005801B8" w:rsidRDefault="005801B8" w:rsidP="005801B8">
                    <w:pPr>
                      <w:rPr>
                        <w:color w:val="FFC000"/>
                        <w:szCs w:val="21"/>
                      </w:rPr>
                    </w:pPr>
                    <w:r>
                      <w:rPr>
                        <w:szCs w:val="21"/>
                      </w:rPr>
                      <w:t>是</w:t>
                    </w:r>
                  </w:p>
                </w:tc>
              </w:sdtContent>
            </w:sdt>
            <w:tc>
              <w:tcPr>
                <w:tcW w:w="307" w:type="pct"/>
                <w:shd w:val="clear" w:color="auto" w:fill="auto"/>
                <w:vAlign w:val="center"/>
              </w:tcPr>
              <w:p w14:paraId="05AEA9BF" w14:textId="3A2CFDE4" w:rsidR="005801B8" w:rsidRDefault="005801B8" w:rsidP="005801B8">
                <w:pPr>
                  <w:rPr>
                    <w:szCs w:val="21"/>
                  </w:rPr>
                </w:pPr>
                <w:r w:rsidRPr="000A4B32">
                  <w:rPr>
                    <w:rFonts w:hint="eastAsia"/>
                    <w:szCs w:val="21"/>
                  </w:rPr>
                  <w:t>不适用</w:t>
                </w:r>
              </w:p>
            </w:tc>
            <w:tc>
              <w:tcPr>
                <w:tcW w:w="298" w:type="pct"/>
                <w:shd w:val="clear" w:color="auto" w:fill="auto"/>
                <w:vAlign w:val="center"/>
              </w:tcPr>
              <w:p w14:paraId="18B2BF82" w14:textId="77777777" w:rsidR="005801B8" w:rsidRDefault="005801B8" w:rsidP="005801B8">
                <w:pPr>
                  <w:rPr>
                    <w:szCs w:val="21"/>
                  </w:rPr>
                </w:pPr>
                <w:r>
                  <w:rPr>
                    <w:rFonts w:hint="eastAsia"/>
                  </w:rPr>
                  <w:t>不适用</w:t>
                </w:r>
              </w:p>
            </w:tc>
          </w:tr>
        </w:sdtContent>
      </w:sdt>
      <w:sdt>
        <w:sdtPr>
          <w:rPr>
            <w:szCs w:val="21"/>
          </w:rPr>
          <w:alias w:val="与重大资产重组相关的承诺"/>
          <w:tag w:val="_TUP_15c790317fea4a26bb8bce8d0cb38102"/>
          <w:id w:val="1039398008"/>
          <w:placeholder>
            <w:docPart w:val="6E450F5FB08247998469FF8C91EEC539"/>
          </w:placeholder>
        </w:sdtPr>
        <w:sdtEndPr/>
        <w:sdtContent>
          <w:tr w:rsidR="005801B8" w14:paraId="5334112F" w14:textId="77777777" w:rsidTr="005801B8">
            <w:tc>
              <w:tcPr>
                <w:tcW w:w="254" w:type="pct"/>
                <w:vMerge/>
                <w:shd w:val="clear" w:color="auto" w:fill="auto"/>
                <w:vAlign w:val="center"/>
              </w:tcPr>
              <w:p w14:paraId="1AD6433E" w14:textId="57355CA8" w:rsidR="005801B8" w:rsidRDefault="005801B8" w:rsidP="005801B8">
                <w:pPr>
                  <w:rPr>
                    <w:szCs w:val="21"/>
                  </w:rPr>
                </w:pPr>
              </w:p>
            </w:tc>
            <w:sdt>
              <w:sdtPr>
                <w:rPr>
                  <w:szCs w:val="21"/>
                </w:rPr>
                <w:alias w:val="与重大资产重组相关的承诺-承诺类型"/>
                <w:tag w:val="_GBC_aa9c1c9305e348ad982dd128c1675ee8"/>
                <w:id w:val="59798731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28DE6F9A" w14:textId="0D5A5AFF" w:rsidR="005801B8" w:rsidRDefault="005801B8" w:rsidP="005801B8">
                    <w:pPr>
                      <w:rPr>
                        <w:color w:val="FFC000"/>
                        <w:szCs w:val="21"/>
                      </w:rPr>
                    </w:pPr>
                    <w:r>
                      <w:rPr>
                        <w:szCs w:val="21"/>
                      </w:rPr>
                      <w:t>股份限售</w:t>
                    </w:r>
                  </w:p>
                </w:tc>
              </w:sdtContent>
            </w:sdt>
            <w:tc>
              <w:tcPr>
                <w:tcW w:w="255" w:type="pct"/>
                <w:shd w:val="clear" w:color="auto" w:fill="auto"/>
                <w:vAlign w:val="center"/>
              </w:tcPr>
              <w:p w14:paraId="786C24C2" w14:textId="77777777" w:rsidR="005801B8" w:rsidRDefault="005801B8" w:rsidP="005801B8">
                <w:pPr>
                  <w:rPr>
                    <w:szCs w:val="21"/>
                  </w:rPr>
                </w:pPr>
                <w:r>
                  <w:rPr>
                    <w:rFonts w:hint="eastAsia"/>
                  </w:rPr>
                  <w:t>港务物流集团</w:t>
                </w:r>
              </w:p>
            </w:tc>
            <w:tc>
              <w:tcPr>
                <w:tcW w:w="2812" w:type="pct"/>
                <w:shd w:val="clear" w:color="auto" w:fill="auto"/>
                <w:vAlign w:val="center"/>
              </w:tcPr>
              <w:p w14:paraId="3AD52F80" w14:textId="77777777" w:rsidR="005801B8" w:rsidRDefault="005801B8" w:rsidP="00B00576">
                <w:pPr>
                  <w:ind w:firstLineChars="200" w:firstLine="420"/>
                  <w:jc w:val="both"/>
                </w:pPr>
                <w:r>
                  <w:rPr>
                    <w:rFonts w:hint="eastAsia"/>
                  </w:rPr>
                  <w:t>港务物流集团于2019年3月签署《重庆港务物流集团有限公司涉及本次重大资产重组出具的承诺》，承诺通过本次交易所认购的上市公司新增股份自本次发行结束之日起三十六个月内不得转让；本次交易完成后六个月内如上市公司股票连续二十个交易日的收盘价低于发行价，或者交易完成后6个月期末收盘价低于发行价的，港务物流集团持有上市公司股票的限售期自动延长六个月。公司于2019年12月完成重大资产重组，公司股票于2020年4月15日至5月15日连续20个交易日的收盘价低于发行价，港务物流集团通过2019年重大资产重组认购的股票限售期自动延长六个月。2019年12月11日，公司完成新增股份发行事项。</w:t>
                </w:r>
              </w:p>
              <w:p w14:paraId="67CB210F" w14:textId="1F8C0C35" w:rsidR="005801B8" w:rsidRDefault="005801B8" w:rsidP="00B00576">
                <w:pPr>
                  <w:ind w:firstLineChars="200" w:firstLine="420"/>
                  <w:jc w:val="both"/>
                  <w:rPr>
                    <w:szCs w:val="21"/>
                  </w:rPr>
                </w:pPr>
                <w:r>
                  <w:rPr>
                    <w:rFonts w:hint="eastAsia"/>
                  </w:rPr>
                  <w:t>截至2023年6月13日，港务物流集团通过本次交易新增的上市公司股份未进行转让，该项承诺已履行完毕。</w:t>
                </w:r>
              </w:p>
            </w:tc>
            <w:tc>
              <w:tcPr>
                <w:tcW w:w="356" w:type="pct"/>
                <w:vAlign w:val="center"/>
              </w:tcPr>
              <w:p w14:paraId="76C01C94" w14:textId="77777777" w:rsidR="005801B8" w:rsidRDefault="005801B8" w:rsidP="005801B8">
                <w:pPr>
                  <w:rPr>
                    <w:szCs w:val="21"/>
                  </w:rPr>
                </w:pPr>
                <w:r>
                  <w:rPr>
                    <w:rFonts w:hint="eastAsia"/>
                  </w:rPr>
                  <w:t>2019年3月</w:t>
                </w:r>
              </w:p>
            </w:tc>
            <w:sdt>
              <w:sdtPr>
                <w:rPr>
                  <w:szCs w:val="21"/>
                </w:rPr>
                <w:alias w:val="与重大资产重组相关的承诺-是否有履行期限"/>
                <w:tag w:val="_GBC_5b634ddcd7f24eb298fb3573998d3f89"/>
                <w:id w:val="1675993578"/>
                <w:comboBox>
                  <w:listItem w:displayText="是" w:value="true"/>
                  <w:listItem w:displayText="否" w:value="false"/>
                </w:comboBox>
              </w:sdtPr>
              <w:sdtEndPr/>
              <w:sdtContent>
                <w:tc>
                  <w:tcPr>
                    <w:tcW w:w="154" w:type="pct"/>
                    <w:shd w:val="clear" w:color="auto" w:fill="auto"/>
                    <w:vAlign w:val="center"/>
                  </w:tcPr>
                  <w:p w14:paraId="43155BB1" w14:textId="77777777" w:rsidR="005801B8" w:rsidRDefault="005801B8" w:rsidP="005801B8">
                    <w:pPr>
                      <w:rPr>
                        <w:color w:val="FFC000"/>
                        <w:szCs w:val="21"/>
                      </w:rPr>
                    </w:pPr>
                    <w:r>
                      <w:rPr>
                        <w:szCs w:val="21"/>
                      </w:rPr>
                      <w:t>是</w:t>
                    </w:r>
                  </w:p>
                </w:tc>
              </w:sdtContent>
            </w:sdt>
            <w:tc>
              <w:tcPr>
                <w:tcW w:w="256" w:type="pct"/>
                <w:vAlign w:val="center"/>
              </w:tcPr>
              <w:p w14:paraId="256B6DF1" w14:textId="3B8A21D6" w:rsidR="005801B8" w:rsidRDefault="005801B8" w:rsidP="005801B8">
                <w:pPr>
                  <w:rPr>
                    <w:szCs w:val="21"/>
                  </w:rPr>
                </w:pPr>
                <w:r w:rsidRPr="005801B8">
                  <w:t>2023年6月</w:t>
                </w:r>
              </w:p>
            </w:tc>
            <w:sdt>
              <w:sdtPr>
                <w:rPr>
                  <w:szCs w:val="21"/>
                </w:rPr>
                <w:alias w:val="与重大资产重组相关的承诺-是否及时严格履行"/>
                <w:tag w:val="_GBC_258690e2d1934d0cb87574e307cdecdb"/>
                <w:id w:val="-204803678"/>
                <w:comboBox>
                  <w:listItem w:displayText="是" w:value="true"/>
                  <w:listItem w:displayText="否" w:value="false"/>
                </w:comboBox>
              </w:sdtPr>
              <w:sdtEndPr/>
              <w:sdtContent>
                <w:tc>
                  <w:tcPr>
                    <w:tcW w:w="154" w:type="pct"/>
                    <w:shd w:val="clear" w:color="auto" w:fill="auto"/>
                    <w:vAlign w:val="center"/>
                  </w:tcPr>
                  <w:p w14:paraId="25658BD2" w14:textId="768796CA" w:rsidR="005801B8" w:rsidRDefault="005801B8" w:rsidP="005801B8">
                    <w:pPr>
                      <w:rPr>
                        <w:color w:val="FFC000"/>
                        <w:szCs w:val="21"/>
                      </w:rPr>
                    </w:pPr>
                    <w:r>
                      <w:rPr>
                        <w:szCs w:val="21"/>
                      </w:rPr>
                      <w:t>是</w:t>
                    </w:r>
                  </w:p>
                </w:tc>
              </w:sdtContent>
            </w:sdt>
            <w:tc>
              <w:tcPr>
                <w:tcW w:w="307" w:type="pct"/>
                <w:shd w:val="clear" w:color="auto" w:fill="auto"/>
                <w:vAlign w:val="center"/>
              </w:tcPr>
              <w:p w14:paraId="43B1C5E4" w14:textId="6B14EBA4" w:rsidR="005801B8" w:rsidRDefault="005801B8" w:rsidP="005801B8">
                <w:pPr>
                  <w:rPr>
                    <w:szCs w:val="21"/>
                  </w:rPr>
                </w:pPr>
                <w:r w:rsidRPr="000A4B32">
                  <w:rPr>
                    <w:rFonts w:hint="eastAsia"/>
                    <w:szCs w:val="21"/>
                  </w:rPr>
                  <w:t>不适用</w:t>
                </w:r>
              </w:p>
            </w:tc>
            <w:tc>
              <w:tcPr>
                <w:tcW w:w="298" w:type="pct"/>
                <w:shd w:val="clear" w:color="auto" w:fill="auto"/>
                <w:vAlign w:val="center"/>
              </w:tcPr>
              <w:p w14:paraId="16018410" w14:textId="77777777" w:rsidR="005801B8" w:rsidRDefault="005801B8" w:rsidP="005801B8">
                <w:pPr>
                  <w:rPr>
                    <w:szCs w:val="21"/>
                  </w:rPr>
                </w:pPr>
                <w:r>
                  <w:rPr>
                    <w:rFonts w:hint="eastAsia"/>
                  </w:rPr>
                  <w:t>不适用</w:t>
                </w:r>
              </w:p>
            </w:tc>
          </w:tr>
        </w:sdtContent>
      </w:sdt>
      <w:sdt>
        <w:sdtPr>
          <w:rPr>
            <w:rFonts w:hint="eastAsia"/>
            <w:szCs w:val="21"/>
          </w:rPr>
          <w:alias w:val="与再融资相关的承诺"/>
          <w:tag w:val="_TUP_9682f02d4694474e80ab0d28f5b09e2a"/>
          <w:id w:val="18561370"/>
          <w:placeholder>
            <w:docPart w:val="4036568F42054DFABB68B298EB46B2DB"/>
          </w:placeholder>
        </w:sdtPr>
        <w:sdtEndPr>
          <w:rPr>
            <w:rFonts w:hint="default"/>
          </w:rPr>
        </w:sdtEndPr>
        <w:sdtContent>
          <w:tr w:rsidR="005801B8" w14:paraId="6CBE2EF0" w14:textId="77777777" w:rsidTr="005801B8">
            <w:tc>
              <w:tcPr>
                <w:tcW w:w="254" w:type="pct"/>
                <w:shd w:val="clear" w:color="auto" w:fill="auto"/>
                <w:vAlign w:val="center"/>
              </w:tcPr>
              <w:sdt>
                <w:sdtPr>
                  <w:rPr>
                    <w:rFonts w:hint="eastAsia"/>
                    <w:szCs w:val="21"/>
                  </w:rPr>
                  <w:tag w:val="_PLD_d12294df3cd646d4972110210c9b66d9"/>
                  <w:id w:val="-993100743"/>
                </w:sdtPr>
                <w:sdtEndPr/>
                <w:sdtContent>
                  <w:p w14:paraId="2EAE401F" w14:textId="77777777" w:rsidR="005801B8" w:rsidRDefault="005801B8">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1856136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154" w:type="pct"/>
                    <w:shd w:val="clear" w:color="auto" w:fill="auto"/>
                    <w:vAlign w:val="center"/>
                  </w:tcPr>
                  <w:p w14:paraId="6DDE9E6E" w14:textId="77777777" w:rsidR="005801B8" w:rsidRDefault="005801B8">
                    <w:pPr>
                      <w:rPr>
                        <w:szCs w:val="21"/>
                      </w:rPr>
                    </w:pPr>
                    <w:r>
                      <w:rPr>
                        <w:szCs w:val="21"/>
                      </w:rPr>
                      <w:t>解决同业竞争</w:t>
                    </w:r>
                  </w:p>
                </w:tc>
              </w:sdtContent>
            </w:sdt>
            <w:tc>
              <w:tcPr>
                <w:tcW w:w="255" w:type="pct"/>
                <w:shd w:val="clear" w:color="auto" w:fill="auto"/>
                <w:vAlign w:val="center"/>
              </w:tcPr>
              <w:p w14:paraId="1070D282" w14:textId="77777777" w:rsidR="005801B8" w:rsidRDefault="005801B8">
                <w:pPr>
                  <w:rPr>
                    <w:szCs w:val="21"/>
                  </w:rPr>
                </w:pPr>
                <w:r>
                  <w:rPr>
                    <w:rFonts w:hint="eastAsia"/>
                  </w:rPr>
                  <w:t>港务物流集团和万州港</w:t>
                </w:r>
              </w:p>
            </w:tc>
            <w:tc>
              <w:tcPr>
                <w:tcW w:w="2812" w:type="pct"/>
                <w:shd w:val="clear" w:color="auto" w:fill="auto"/>
                <w:vAlign w:val="center"/>
              </w:tcPr>
              <w:p w14:paraId="5348721C" w14:textId="77777777" w:rsidR="005801B8" w:rsidRDefault="005801B8" w:rsidP="00B00576">
                <w:pPr>
                  <w:ind w:firstLineChars="200" w:firstLine="420"/>
                  <w:jc w:val="both"/>
                  <w:rPr>
                    <w:szCs w:val="21"/>
                  </w:rPr>
                </w:pPr>
                <w:r>
                  <w:rPr>
                    <w:rFonts w:hint="eastAsia"/>
                  </w:rPr>
                  <w:t>2014年，公司以非公开发行股份募集资金购买了股东港务物流集团公司持有的果园集装箱码头公司65%的股权。港务物流集团和万州港于2014年7月就进一步避免同业竞争做出承诺：（1）港务物流集团和万州港将积极改善托管资产的经营状况和盈利能力，以促进托管资产生产资源状况的实质提升。（2）港务物流集团和万州港将在每个会计年度终了之日起四个月内向重庆港九通报并披露托管资产经审计后的净资产收益率。（3）若托管资产连续三个会计年度经审计后的净资产收益率（扣除非经常性损益后的净利润与扣除前的净利润相比，以低者作为计算依据）均高于重庆港九同期水平，或重庆港九认为必要时并履行相关决策程序后，港务物流集团和万州港应在三年内通过符合上市公司股东利益的方式完成托管资产注入重庆港九。（4）港务物流集团和万州港及时向重庆港九通报其所有的在建港口建设进展情况，待其建成投产后交由重庆港九托管，并按本承诺的第一条、第二条和第三条进行处理。</w:t>
                </w:r>
              </w:p>
            </w:tc>
            <w:tc>
              <w:tcPr>
                <w:tcW w:w="356" w:type="pct"/>
                <w:vAlign w:val="center"/>
              </w:tcPr>
              <w:p w14:paraId="1D4E6E72" w14:textId="77777777" w:rsidR="005801B8" w:rsidRDefault="005801B8">
                <w:pPr>
                  <w:rPr>
                    <w:szCs w:val="21"/>
                  </w:rPr>
                </w:pPr>
                <w:r>
                  <w:rPr>
                    <w:rFonts w:hint="eastAsia"/>
                  </w:rPr>
                  <w:t>2014年7月</w:t>
                </w:r>
              </w:p>
            </w:tc>
            <w:sdt>
              <w:sdtPr>
                <w:rPr>
                  <w:szCs w:val="21"/>
                </w:rPr>
                <w:alias w:val="与再融资相关的承诺-是否有履行期限"/>
                <w:tag w:val="_GBC_1745ddad9b514e55a80744937652a72d"/>
                <w:id w:val="18561366"/>
                <w:comboBox>
                  <w:listItem w:displayText="是" w:value="true"/>
                  <w:listItem w:displayText="否" w:value="false"/>
                </w:comboBox>
              </w:sdtPr>
              <w:sdtEndPr/>
              <w:sdtContent>
                <w:tc>
                  <w:tcPr>
                    <w:tcW w:w="154" w:type="pct"/>
                    <w:shd w:val="clear" w:color="auto" w:fill="auto"/>
                    <w:vAlign w:val="center"/>
                  </w:tcPr>
                  <w:p w14:paraId="64EFCFD2" w14:textId="77777777" w:rsidR="005801B8" w:rsidRDefault="005801B8">
                    <w:pPr>
                      <w:rPr>
                        <w:szCs w:val="21"/>
                      </w:rPr>
                    </w:pPr>
                    <w:r>
                      <w:rPr>
                        <w:szCs w:val="21"/>
                      </w:rPr>
                      <w:t>是</w:t>
                    </w:r>
                  </w:p>
                </w:tc>
              </w:sdtContent>
            </w:sdt>
            <w:tc>
              <w:tcPr>
                <w:tcW w:w="256" w:type="pct"/>
                <w:vAlign w:val="center"/>
              </w:tcPr>
              <w:p w14:paraId="5F04A545" w14:textId="7CEE1BE5" w:rsidR="005801B8" w:rsidRDefault="005801B8">
                <w:pPr>
                  <w:rPr>
                    <w:szCs w:val="21"/>
                  </w:rPr>
                </w:pPr>
                <w:r>
                  <w:rPr>
                    <w:rFonts w:hint="eastAsia"/>
                  </w:rPr>
                  <w:t>持续有效</w:t>
                </w:r>
              </w:p>
            </w:tc>
            <w:sdt>
              <w:sdtPr>
                <w:rPr>
                  <w:szCs w:val="21"/>
                </w:rPr>
                <w:alias w:val="与再融资相关的承诺-是否及时严格履行"/>
                <w:tag w:val="_GBC_987e1eea05fb4e60a59f5e8c16ae8c38"/>
                <w:id w:val="18561367"/>
                <w:comboBox>
                  <w:listItem w:displayText="是" w:value="true"/>
                  <w:listItem w:displayText="否" w:value="false"/>
                </w:comboBox>
              </w:sdtPr>
              <w:sdtEndPr/>
              <w:sdtContent>
                <w:tc>
                  <w:tcPr>
                    <w:tcW w:w="154" w:type="pct"/>
                    <w:shd w:val="clear" w:color="auto" w:fill="auto"/>
                    <w:vAlign w:val="center"/>
                  </w:tcPr>
                  <w:p w14:paraId="50453D2E" w14:textId="204C43B2" w:rsidR="005801B8" w:rsidRDefault="005801B8">
                    <w:pPr>
                      <w:rPr>
                        <w:szCs w:val="21"/>
                      </w:rPr>
                    </w:pPr>
                    <w:r>
                      <w:rPr>
                        <w:szCs w:val="21"/>
                      </w:rPr>
                      <w:t>是</w:t>
                    </w:r>
                  </w:p>
                </w:tc>
              </w:sdtContent>
            </w:sdt>
            <w:tc>
              <w:tcPr>
                <w:tcW w:w="307" w:type="pct"/>
                <w:shd w:val="clear" w:color="auto" w:fill="auto"/>
                <w:vAlign w:val="center"/>
              </w:tcPr>
              <w:p w14:paraId="0B48E3E2" w14:textId="1BD15DAC" w:rsidR="005801B8" w:rsidRDefault="005801B8">
                <w:pPr>
                  <w:rPr>
                    <w:szCs w:val="21"/>
                  </w:rPr>
                </w:pPr>
                <w:r>
                  <w:rPr>
                    <w:rFonts w:hint="eastAsia"/>
                    <w:szCs w:val="21"/>
                  </w:rPr>
                  <w:t>不适用</w:t>
                </w:r>
              </w:p>
            </w:tc>
            <w:tc>
              <w:tcPr>
                <w:tcW w:w="298" w:type="pct"/>
                <w:shd w:val="clear" w:color="auto" w:fill="auto"/>
                <w:vAlign w:val="center"/>
              </w:tcPr>
              <w:p w14:paraId="065B043C" w14:textId="77777777" w:rsidR="005801B8" w:rsidRDefault="005801B8">
                <w:pPr>
                  <w:rPr>
                    <w:szCs w:val="21"/>
                  </w:rPr>
                </w:pPr>
                <w:r>
                  <w:rPr>
                    <w:rFonts w:hint="eastAsia"/>
                  </w:rPr>
                  <w:t>不适用</w:t>
                </w:r>
              </w:p>
            </w:tc>
          </w:tr>
        </w:sdtContent>
      </w:sdt>
    </w:tbl>
    <w:p w14:paraId="59EEACC3" w14:textId="77777777" w:rsidR="005801B8" w:rsidRDefault="005801B8"/>
    <w:p w14:paraId="792FE58D" w14:textId="77777777" w:rsidR="00F750D0" w:rsidRDefault="00F750D0"/>
    <w:p w14:paraId="3D865054" w14:textId="77777777" w:rsidR="00F750D0" w:rsidRDefault="00F750D0">
      <w:pPr>
        <w:rPr>
          <w:szCs w:val="21"/>
        </w:rPr>
        <w:sectPr w:rsidR="00F750D0" w:rsidSect="000219FF">
          <w:pgSz w:w="16838" w:h="11906" w:orient="landscape"/>
          <w:pgMar w:top="1797" w:right="1525" w:bottom="1276" w:left="1440" w:header="855" w:footer="992" w:gutter="0"/>
          <w:cols w:space="425"/>
          <w:docGrid w:linePitch="312"/>
        </w:sectPr>
      </w:pPr>
    </w:p>
    <w:p w14:paraId="64C474F7" w14:textId="77777777" w:rsidR="00F750D0" w:rsidRDefault="00F750D0">
      <w:pPr>
        <w:rPr>
          <w:szCs w:val="21"/>
        </w:rPr>
      </w:pPr>
    </w:p>
    <w:p w14:paraId="5FC80863" w14:textId="77777777" w:rsidR="00F750D0" w:rsidRDefault="00EA0B3E" w:rsidP="00B009F5">
      <w:pPr>
        <w:pStyle w:val="3"/>
        <w:numPr>
          <w:ilvl w:val="1"/>
          <w:numId w:val="14"/>
        </w:numPr>
        <w:rPr>
          <w:szCs w:val="21"/>
        </w:rPr>
      </w:pPr>
      <w:r>
        <w:rPr>
          <w:szCs w:val="21"/>
        </w:rPr>
        <w:t>公司资产或项目存在盈利预测，且报告期仍处在盈利预测期间，公司就资产或项目</w:t>
      </w:r>
    </w:p>
    <w:p w14:paraId="17F6A3F2" w14:textId="77777777" w:rsidR="00F750D0" w:rsidRDefault="00EA0B3E">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259402707"/>
        <w:placeholder>
          <w:docPart w:val="GBC22222222222222222222222222222"/>
        </w:placeholder>
      </w:sdtPr>
      <w:sdtEndPr/>
      <w:sdtContent>
        <w:p w14:paraId="6BFC368E" w14:textId="77777777" w:rsidR="00F750D0" w:rsidRDefault="00EA0B3E" w:rsidP="00D54521">
          <w:pPr>
            <w:rPr>
              <w:szCs w:val="21"/>
            </w:rPr>
          </w:pPr>
          <w:r>
            <w:rPr>
              <w:szCs w:val="21"/>
            </w:rPr>
            <w:fldChar w:fldCharType="begin"/>
          </w:r>
          <w:r w:rsidR="00D54521">
            <w:rPr>
              <w:szCs w:val="21"/>
            </w:rPr>
            <w:instrText xml:space="preserve"> MACROBUTTON  SnrToggleCheckbox □已达到 </w:instrText>
          </w:r>
          <w:r>
            <w:rPr>
              <w:szCs w:val="21"/>
            </w:rPr>
            <w:fldChar w:fldCharType="end"/>
          </w:r>
          <w:r>
            <w:rPr>
              <w:szCs w:val="21"/>
            </w:rPr>
            <w:fldChar w:fldCharType="begin"/>
          </w:r>
          <w:r w:rsidR="00D54521">
            <w:rPr>
              <w:szCs w:val="21"/>
            </w:rPr>
            <w:instrText xml:space="preserve"> MACROBUTTON  SnrToggleCheckbox □未达到 </w:instrText>
          </w:r>
          <w:r>
            <w:rPr>
              <w:szCs w:val="21"/>
            </w:rPr>
            <w:fldChar w:fldCharType="end"/>
          </w:r>
          <w:r>
            <w:rPr>
              <w:szCs w:val="21"/>
            </w:rPr>
            <w:fldChar w:fldCharType="begin"/>
          </w:r>
          <w:r w:rsidR="00D54521">
            <w:rPr>
              <w:szCs w:val="21"/>
            </w:rPr>
            <w:instrText xml:space="preserve"> MACROBUTTON  SnrToggleCheckbox √不适用 </w:instrText>
          </w:r>
          <w:r>
            <w:rPr>
              <w:szCs w:val="21"/>
            </w:rPr>
            <w:fldChar w:fldCharType="end"/>
          </w:r>
        </w:p>
      </w:sdtContent>
    </w:sdt>
    <w:p w14:paraId="45C5D5E7" w14:textId="77777777" w:rsidR="00F750D0" w:rsidRDefault="00F750D0"/>
    <w:p w14:paraId="51ABE38C" w14:textId="77777777" w:rsidR="00F750D0" w:rsidRDefault="00EA0B3E" w:rsidP="00B009F5">
      <w:pPr>
        <w:pStyle w:val="3"/>
        <w:numPr>
          <w:ilvl w:val="1"/>
          <w:numId w:val="14"/>
        </w:numPr>
        <w:rPr>
          <w:szCs w:val="21"/>
        </w:rPr>
      </w:pPr>
      <w:r>
        <w:rPr>
          <w:rFonts w:ascii="宋体" w:hAnsi="宋体" w:cs="宋体" w:hint="eastAsia"/>
          <w:bCs w:val="0"/>
          <w:kern w:val="0"/>
          <w:szCs w:val="21"/>
        </w:rPr>
        <w:t>业绩承诺的完成情况及其对商誉减值测试的影响</w:t>
      </w:r>
    </w:p>
    <w:bookmarkStart w:id="62" w:name="_Hlk533667690"/>
    <w:p w14:paraId="4A454986" w14:textId="77777777" w:rsidR="00F750D0" w:rsidRDefault="00C86001" w:rsidP="00D54521">
      <w:sdt>
        <w:sdtPr>
          <w:rPr>
            <w:rFonts w:hint="eastAsia"/>
            <w:b/>
            <w:szCs w:val="21"/>
          </w:rPr>
          <w:alias w:val="是否适用：承诺事项-商誉减值测试的影响[双击切换]"/>
          <w:tag w:val="_GBC_659442fc24654f8db642f18c0532cf99"/>
          <w:id w:val="-63563874"/>
          <w:placeholder>
            <w:docPart w:val="GBC22222222222222222222222222222"/>
          </w:placeholder>
        </w:sdtPr>
        <w:sdtEndPr/>
        <w:sdtContent>
          <w:r w:rsidR="00EA0B3E">
            <w:rPr>
              <w:szCs w:val="21"/>
            </w:rPr>
            <w:fldChar w:fldCharType="begin"/>
          </w:r>
          <w:r w:rsidR="00D54521">
            <w:rPr>
              <w:szCs w:val="21"/>
            </w:rPr>
            <w:instrText xml:space="preserve"> MACROBUTTON  SnrToggleCheckbox □适用 </w:instrText>
          </w:r>
          <w:r w:rsidR="00EA0B3E">
            <w:rPr>
              <w:szCs w:val="21"/>
            </w:rPr>
            <w:fldChar w:fldCharType="end"/>
          </w:r>
          <w:r w:rsidR="00EA0B3E">
            <w:rPr>
              <w:szCs w:val="21"/>
            </w:rPr>
            <w:fldChar w:fldCharType="begin"/>
          </w:r>
          <w:r w:rsidR="00D54521">
            <w:rPr>
              <w:szCs w:val="21"/>
            </w:rPr>
            <w:instrText xml:space="preserve"> MACROBUTTON  SnrToggleCheckbox √不适用 </w:instrText>
          </w:r>
          <w:r w:rsidR="00EA0B3E">
            <w:rPr>
              <w:szCs w:val="21"/>
            </w:rPr>
            <w:fldChar w:fldCharType="end"/>
          </w:r>
        </w:sdtContent>
      </w:sdt>
      <w:bookmarkEnd w:id="62"/>
    </w:p>
    <w:p w14:paraId="5F228773" w14:textId="77777777" w:rsidR="00F750D0" w:rsidRDefault="00F750D0">
      <w:pPr>
        <w:sectPr w:rsidR="00F750D0" w:rsidSect="000219FF">
          <w:pgSz w:w="11906" w:h="16838"/>
          <w:pgMar w:top="1525" w:right="1276" w:bottom="1440" w:left="1797" w:header="855" w:footer="992" w:gutter="0"/>
          <w:cols w:space="425"/>
          <w:docGrid w:linePitch="312"/>
        </w:sectPr>
      </w:pPr>
    </w:p>
    <w:p w14:paraId="4AB32496" w14:textId="77777777" w:rsidR="00F750D0" w:rsidRDefault="00F750D0"/>
    <w:p w14:paraId="558F7837" w14:textId="77777777" w:rsidR="00F750D0" w:rsidRDefault="00EA0B3E" w:rsidP="00B009F5">
      <w:pPr>
        <w:pStyle w:val="2"/>
        <w:numPr>
          <w:ilvl w:val="0"/>
          <w:numId w:val="8"/>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bookmarkStart w:id="63" w:name="_Hlk89336052" w:displacedByCustomXml="next"/>
    <w:sdt>
      <w:sdtPr>
        <w:rPr>
          <w:szCs w:val="21"/>
        </w:rPr>
        <w:alias w:val="是否适用：资金被占用情况及清欠进展情况[双击切换]"/>
        <w:tag w:val="_GBC_a94958949e0846929a78a71186526204"/>
        <w:id w:val="1542167149"/>
        <w:placeholder>
          <w:docPart w:val="GBC22222222222222222222222222222"/>
        </w:placeholder>
      </w:sdtPr>
      <w:sdtEndPr/>
      <w:sdtContent>
        <w:p w14:paraId="7C03BB21" w14:textId="77777777" w:rsidR="00F750D0" w:rsidRDefault="00EA0B3E" w:rsidP="00D54521">
          <w:pPr>
            <w:rPr>
              <w:szCs w:val="21"/>
            </w:rPr>
          </w:pPr>
          <w:r>
            <w:rPr>
              <w:szCs w:val="21"/>
            </w:rPr>
            <w:fldChar w:fldCharType="begin"/>
          </w:r>
          <w:r w:rsidR="00D54521">
            <w:rPr>
              <w:szCs w:val="21"/>
            </w:rPr>
            <w:instrText xml:space="preserve"> MACROBUTTON  SnrToggleCheckbox □适用 </w:instrText>
          </w:r>
          <w:r>
            <w:rPr>
              <w:szCs w:val="21"/>
            </w:rPr>
            <w:fldChar w:fldCharType="end"/>
          </w:r>
          <w:r>
            <w:rPr>
              <w:szCs w:val="21"/>
            </w:rPr>
            <w:fldChar w:fldCharType="begin"/>
          </w:r>
          <w:r w:rsidR="00D54521">
            <w:rPr>
              <w:szCs w:val="21"/>
            </w:rPr>
            <w:instrText xml:space="preserve"> MACROBUTTON  SnrToggleCheckbox √不适用 </w:instrText>
          </w:r>
          <w:r>
            <w:rPr>
              <w:szCs w:val="21"/>
            </w:rPr>
            <w:fldChar w:fldCharType="end"/>
          </w:r>
        </w:p>
      </w:sdtContent>
    </w:sdt>
    <w:bookmarkStart w:id="64" w:name="_Hlk74646364" w:displacedByCustomXml="prev"/>
    <w:p w14:paraId="362EE96F" w14:textId="77777777" w:rsidR="00D54521" w:rsidRDefault="00D54521" w:rsidP="00D54521"/>
    <w:p w14:paraId="40BE1852" w14:textId="77777777" w:rsidR="00F750D0" w:rsidRDefault="00EA0B3E" w:rsidP="00B009F5">
      <w:pPr>
        <w:pStyle w:val="2"/>
        <w:numPr>
          <w:ilvl w:val="0"/>
          <w:numId w:val="8"/>
        </w:numPr>
        <w:rPr>
          <w:rFonts w:ascii="宋体" w:hAnsi="宋体"/>
        </w:rPr>
      </w:pPr>
      <w:r>
        <w:rPr>
          <w:rFonts w:ascii="宋体" w:hAnsi="宋体" w:hint="eastAsia"/>
        </w:rPr>
        <w:t>违规担保情况</w:t>
      </w:r>
    </w:p>
    <w:bookmarkStart w:id="65" w:name="_Hlk74646365" w:displacedByCustomXml="next"/>
    <w:bookmarkEnd w:id="65" w:displacedByCustomXml="next"/>
    <w:bookmarkEnd w:id="64" w:displacedByCustomXml="next"/>
    <w:bookmarkEnd w:id="63" w:displacedByCustomXml="next"/>
    <w:bookmarkStart w:id="66" w:name="_Hlk89337011" w:displacedByCustomXml="next"/>
    <w:sdt>
      <w:sdtPr>
        <w:alias w:val="是否适用：违规担保情况[双击切换]"/>
        <w:tag w:val="_GBC_b2d16e23c066427a800b40aaa053bc8e"/>
        <w:id w:val="-1280410860"/>
        <w:placeholder>
          <w:docPart w:val="GBC22222222222222222222222222222"/>
        </w:placeholder>
      </w:sdtPr>
      <w:sdtEndPr/>
      <w:sdtContent>
        <w:p w14:paraId="57B7E930" w14:textId="77777777" w:rsidR="00F750D0" w:rsidRDefault="00EA0B3E" w:rsidP="00D54521">
          <w:r>
            <w:fldChar w:fldCharType="begin"/>
          </w:r>
          <w:r w:rsidR="00D54521">
            <w:instrText xml:space="preserve"> MACROBUTTON  SnrToggleCheckbox □适用 </w:instrText>
          </w:r>
          <w:r>
            <w:fldChar w:fldCharType="end"/>
          </w:r>
          <w:r>
            <w:fldChar w:fldCharType="begin"/>
          </w:r>
          <w:r w:rsidR="00D54521">
            <w:instrText xml:space="preserve"> MACROBUTTON  SnrToggleCheckbox √不适用 </w:instrText>
          </w:r>
          <w:r>
            <w:fldChar w:fldCharType="end"/>
          </w:r>
        </w:p>
      </w:sdtContent>
    </w:sdt>
    <w:bookmarkStart w:id="67" w:name="_Hlk74646368" w:displacedByCustomXml="prev"/>
    <w:p w14:paraId="4579C9C1" w14:textId="77777777" w:rsidR="00F750D0" w:rsidRDefault="00F750D0">
      <w:pPr>
        <w:sectPr w:rsidR="00F750D0" w:rsidSect="000219FF">
          <w:pgSz w:w="16838" w:h="11906" w:orient="landscape"/>
          <w:pgMar w:top="1797" w:right="1525" w:bottom="1276" w:left="1440" w:header="855" w:footer="992" w:gutter="0"/>
          <w:cols w:space="425"/>
          <w:docGrid w:linePitch="312"/>
        </w:sectPr>
      </w:pPr>
    </w:p>
    <w:p w14:paraId="6C3DB97E" w14:textId="77777777" w:rsidR="00F750D0" w:rsidRDefault="00EA0B3E" w:rsidP="00B009F5">
      <w:pPr>
        <w:pStyle w:val="2"/>
        <w:numPr>
          <w:ilvl w:val="0"/>
          <w:numId w:val="8"/>
        </w:numPr>
        <w:rPr>
          <w:rFonts w:ascii="宋体" w:hAnsi="宋体" w:cs="宋体"/>
          <w:kern w:val="0"/>
          <w:szCs w:val="24"/>
        </w:rPr>
      </w:pPr>
      <w:r>
        <w:rPr>
          <w:rFonts w:ascii="宋体" w:hAnsi="宋体" w:cs="宋体" w:hint="eastAsia"/>
          <w:kern w:val="0"/>
          <w:szCs w:val="24"/>
        </w:rPr>
        <w:lastRenderedPageBreak/>
        <w:t>公司董事会对会计师事务所“非标准意见审计报告”的说明</w:t>
      </w:r>
    </w:p>
    <w:bookmarkEnd w:id="66"/>
    <w:bookmarkEnd w:id="67"/>
    <w:p w14:paraId="17020273" w14:textId="77777777" w:rsidR="00F750D0" w:rsidRDefault="00C86001" w:rsidP="00D54521">
      <w:pPr>
        <w:rPr>
          <w:szCs w:val="21"/>
        </w:rPr>
      </w:pPr>
      <w:sdt>
        <w:sdtPr>
          <w:alias w:val="是否适用：董事会对会计师事务所非标准审计报告的说明[双击切换]"/>
          <w:tag w:val="_GBC_81f7a662b6a641d8aadb05b1cb176ecf"/>
          <w:id w:val="355239285"/>
          <w:placeholder>
            <w:docPart w:val="GBC22222222222222222222222222222"/>
          </w:placeholder>
        </w:sdtPr>
        <w:sdtEndPr/>
        <w:sdtContent>
          <w:r w:rsidR="00EA0B3E">
            <w:fldChar w:fldCharType="begin"/>
          </w:r>
          <w:r w:rsidR="00D54521">
            <w:instrText xml:space="preserve">MACROBUTTON  SnrToggleCheckbox □适用 </w:instrText>
          </w:r>
          <w:r w:rsidR="00EA0B3E">
            <w:fldChar w:fldCharType="end"/>
          </w:r>
          <w:r w:rsidR="00EA0B3E">
            <w:fldChar w:fldCharType="begin"/>
          </w:r>
          <w:r w:rsidR="00D54521">
            <w:instrText xml:space="preserve"> MACROBUTTON  SnrToggleCheckbox √不适用 </w:instrText>
          </w:r>
          <w:r w:rsidR="00EA0B3E">
            <w:fldChar w:fldCharType="end"/>
          </w:r>
        </w:sdtContent>
      </w:sdt>
    </w:p>
    <w:p w14:paraId="4324AA01" w14:textId="77777777" w:rsidR="00F750D0" w:rsidRDefault="00F750D0"/>
    <w:p w14:paraId="709AB2FD" w14:textId="77777777" w:rsidR="00F750D0" w:rsidRDefault="00EA0B3E" w:rsidP="00B009F5">
      <w:pPr>
        <w:pStyle w:val="2"/>
        <w:numPr>
          <w:ilvl w:val="0"/>
          <w:numId w:val="8"/>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p w14:paraId="79D190D0" w14:textId="77777777" w:rsidR="00F750D0" w:rsidRDefault="00EA0B3E" w:rsidP="00B009F5">
      <w:pPr>
        <w:pStyle w:val="3"/>
        <w:numPr>
          <w:ilvl w:val="0"/>
          <w:numId w:val="3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669682019"/>
        <w:placeholder>
          <w:docPart w:val="GBC22222222222222222222222222222"/>
        </w:placeholder>
      </w:sdtPr>
      <w:sdtEndPr/>
      <w:sdtContent>
        <w:p w14:paraId="77AD73F8" w14:textId="794365C7" w:rsidR="00F750D0" w:rsidRDefault="00EA0B3E" w:rsidP="00207DB9">
          <w:pPr>
            <w:rPr>
              <w:szCs w:val="21"/>
            </w:rPr>
          </w:pPr>
          <w:r>
            <w:rPr>
              <w:szCs w:val="21"/>
            </w:rPr>
            <w:fldChar w:fldCharType="begin"/>
          </w:r>
          <w:r w:rsidR="004161A3">
            <w:rPr>
              <w:szCs w:val="21"/>
            </w:rPr>
            <w:instrText xml:space="preserve"> MACROBUTTON  SnrToggleCheckbox √适用  </w:instrText>
          </w:r>
          <w:r>
            <w:rPr>
              <w:szCs w:val="21"/>
            </w:rPr>
            <w:fldChar w:fldCharType="end"/>
          </w:r>
          <w:r>
            <w:rPr>
              <w:szCs w:val="21"/>
            </w:rPr>
            <w:fldChar w:fldCharType="begin"/>
          </w:r>
          <w:r w:rsidR="004161A3">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placeholder>
          <w:docPart w:val="DCE96E328921486CACCF99742D2BF508"/>
        </w:placeholder>
      </w:sdtPr>
      <w:sdtEndPr/>
      <w:sdtContent>
        <w:p w14:paraId="244DFF18" w14:textId="16464E5E" w:rsidR="004161A3" w:rsidRPr="003C34F3" w:rsidRDefault="004161A3" w:rsidP="00AA77B9">
          <w:pPr>
            <w:ind w:firstLineChars="200" w:firstLine="420"/>
            <w:jc w:val="both"/>
            <w:rPr>
              <w:rFonts w:asciiTheme="minorEastAsia" w:eastAsiaTheme="minorEastAsia" w:hAnsiTheme="minorEastAsia"/>
              <w:snapToGrid w:val="0"/>
            </w:rPr>
          </w:pPr>
          <w:r>
            <w:rPr>
              <w:rFonts w:hint="eastAsia"/>
            </w:rPr>
            <w:t>1、</w:t>
          </w:r>
          <w:r w:rsidRPr="003C34F3">
            <w:rPr>
              <w:rFonts w:asciiTheme="minorEastAsia" w:eastAsiaTheme="minorEastAsia" w:hAnsiTheme="minorEastAsia"/>
              <w:snapToGrid w:val="0"/>
            </w:rPr>
            <w:t>执行《企业会计准则解释第 16 号》“关于单项交易产生的资产和负债相关的递延所得税不适用初始确认豁免的会计处理”的规定</w:t>
          </w:r>
          <w:r>
            <w:rPr>
              <w:rFonts w:asciiTheme="minorEastAsia" w:eastAsiaTheme="minorEastAsia" w:hAnsiTheme="minorEastAsia" w:hint="eastAsia"/>
              <w:snapToGrid w:val="0"/>
            </w:rPr>
            <w:t>：</w:t>
          </w:r>
        </w:p>
        <w:p w14:paraId="5F3FFE7A" w14:textId="77777777" w:rsidR="004161A3" w:rsidRPr="00A54789" w:rsidRDefault="004161A3" w:rsidP="00AA77B9">
          <w:pPr>
            <w:pStyle w:val="af"/>
            <w:snapToGrid w:val="0"/>
            <w:ind w:firstLineChars="200" w:firstLine="420"/>
            <w:rPr>
              <w:rFonts w:hAnsi="宋体" w:cs="宋体"/>
              <w:kern w:val="0"/>
              <w:szCs w:val="24"/>
            </w:rPr>
          </w:pPr>
          <w:r w:rsidRPr="00A54789">
            <w:rPr>
              <w:rFonts w:hAnsi="宋体" w:cs="宋体" w:hint="eastAsia"/>
              <w:kern w:val="0"/>
              <w:szCs w:val="24"/>
            </w:rPr>
            <w:t>财政部于2022年发布了《关于印发〈企业会计准则解释第16号〉的通知》，规定对于不是企业合并、交易发生时既不影响会计利润也不影响应纳税所得额（或可抵扣亏损）、且初始确认的资产和负债导致产生等额应纳税暂时性差异和可抵扣暂时性差异的单项交易（包括承租人在租赁期开始日初始确认租赁负债并计入使用权资产的租赁交易，以及因固定资产等存在弃置义务而确认预计负债并计入相关资产成本的交易等，不适用豁免初始确认递延所得税负债和递延所得税资产的规定，应当在在交易发生时分别确认相应的递延所得税负债和递延所得税资产。</w:t>
          </w:r>
        </w:p>
        <w:p w14:paraId="35128874" w14:textId="77777777" w:rsidR="004161A3" w:rsidRPr="00A54789" w:rsidRDefault="004161A3" w:rsidP="00AA77B9">
          <w:pPr>
            <w:pStyle w:val="af"/>
            <w:snapToGrid w:val="0"/>
            <w:ind w:firstLineChars="200" w:firstLine="420"/>
            <w:rPr>
              <w:rFonts w:hAnsi="宋体" w:cs="宋体"/>
              <w:kern w:val="0"/>
              <w:szCs w:val="24"/>
            </w:rPr>
          </w:pPr>
          <w:r w:rsidRPr="00A54789">
            <w:rPr>
              <w:rFonts w:hAnsi="宋体" w:cs="宋体" w:hint="eastAsia"/>
              <w:kern w:val="0"/>
              <w:szCs w:val="24"/>
            </w:rPr>
            <w:t>本公司于2023年1月1日起执行该规定，对首次执行日租赁负债和使用权资产产生的应纳税暂时性差异和可抵扣暂时性差异对比较报表及累积影响数进行了追溯调整。对2022年1月1日的之前发生的该等单项交易，如果导致2022年1月1日相关资产、负债仍然存在暂时性差异的，本公司在2022年1月1日确认递延所得税资产和递延所得税负债，并将差额调整2022年1月1日的留存收益。该事项对2022年12月31日及2022年度财务报表影响如下：</w:t>
          </w:r>
        </w:p>
        <w:p w14:paraId="2309A6D4" w14:textId="0ED58551" w:rsidR="004161A3" w:rsidRPr="003C34F3" w:rsidRDefault="004161A3" w:rsidP="00AA77B9">
          <w:pPr>
            <w:ind w:firstLineChars="200" w:firstLine="420"/>
            <w:jc w:val="both"/>
            <w:rPr>
              <w:rFonts w:asciiTheme="minorEastAsia" w:eastAsiaTheme="minorEastAsia" w:hAnsiTheme="minorEastAsia"/>
              <w:snapToGrid w:val="0"/>
            </w:rPr>
          </w:pPr>
          <w:r>
            <w:rPr>
              <w:rFonts w:asciiTheme="minorEastAsia" w:eastAsiaTheme="minorEastAsia" w:hAnsiTheme="minorEastAsia" w:hint="eastAsia"/>
              <w:snapToGrid w:val="0"/>
            </w:rPr>
            <w:t>2、</w:t>
          </w:r>
          <w:r w:rsidRPr="003C34F3">
            <w:rPr>
              <w:rFonts w:asciiTheme="minorEastAsia" w:eastAsiaTheme="minorEastAsia" w:hAnsiTheme="minorEastAsia"/>
              <w:snapToGrid w:val="0"/>
            </w:rPr>
            <w:t>根据解释</w:t>
          </w:r>
          <w:r w:rsidR="00AA77B9">
            <w:rPr>
              <w:rFonts w:asciiTheme="minorEastAsia" w:eastAsiaTheme="minorEastAsia" w:hAnsiTheme="minorEastAsia"/>
              <w:snapToGrid w:val="0"/>
            </w:rPr>
            <w:t>16</w:t>
          </w:r>
          <w:r w:rsidRPr="003C34F3">
            <w:rPr>
              <w:rFonts w:asciiTheme="minorEastAsia" w:eastAsiaTheme="minorEastAsia" w:hAnsiTheme="minorEastAsia"/>
              <w:snapToGrid w:val="0"/>
            </w:rPr>
            <w:t>号的相关规定，</w:t>
          </w:r>
          <w:r w:rsidRPr="001356F0">
            <w:rPr>
              <w:rFonts w:asciiTheme="minorEastAsia" w:eastAsiaTheme="minorEastAsia" w:hAnsiTheme="minorEastAsia" w:hint="eastAsia"/>
              <w:snapToGrid w:val="0"/>
            </w:rPr>
            <w:t>该事项对2022年12月31日及2022年度财务报表影响如下：</w:t>
          </w:r>
        </w:p>
        <w:tbl>
          <w:tblPr>
            <w:tblStyle w:val="g6"/>
            <w:tblW w:w="8661"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65"/>
            <w:gridCol w:w="2165"/>
            <w:gridCol w:w="2165"/>
            <w:gridCol w:w="2166"/>
          </w:tblGrid>
          <w:tr w:rsidR="004161A3" w:rsidRPr="003C34F3" w14:paraId="507D06E5" w14:textId="77777777" w:rsidTr="00516F21">
            <w:trPr>
              <w:trHeight w:val="340"/>
            </w:trPr>
            <w:tc>
              <w:tcPr>
                <w:tcW w:w="2165" w:type="dxa"/>
                <w:vAlign w:val="center"/>
              </w:tcPr>
              <w:p w14:paraId="4451E0F1"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项目</w:t>
                </w:r>
              </w:p>
            </w:tc>
            <w:tc>
              <w:tcPr>
                <w:tcW w:w="2165" w:type="dxa"/>
                <w:vAlign w:val="center"/>
              </w:tcPr>
              <w:p w14:paraId="142F53CC"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变更前</w:t>
                </w:r>
                <w:r w:rsidRPr="003C34F3">
                  <w:rPr>
                    <w:rFonts w:asciiTheme="minorEastAsia" w:hAnsiTheme="minorEastAsia"/>
                    <w:snapToGrid w:val="0"/>
                    <w:sz w:val="21"/>
                  </w:rPr>
                  <w:t>2022</w:t>
                </w:r>
                <w:r w:rsidRPr="003C34F3">
                  <w:rPr>
                    <w:rFonts w:asciiTheme="minorEastAsia" w:hAnsiTheme="minorEastAsia" w:hint="eastAsia"/>
                    <w:snapToGrid w:val="0"/>
                    <w:sz w:val="21"/>
                  </w:rPr>
                  <w:t>年</w:t>
                </w:r>
                <w:r w:rsidRPr="003C34F3">
                  <w:rPr>
                    <w:rFonts w:asciiTheme="minorEastAsia" w:hAnsiTheme="minorEastAsia"/>
                    <w:snapToGrid w:val="0"/>
                    <w:sz w:val="21"/>
                  </w:rPr>
                  <w:t>12</w:t>
                </w:r>
                <w:r w:rsidRPr="003C34F3">
                  <w:rPr>
                    <w:rFonts w:asciiTheme="minorEastAsia" w:hAnsiTheme="minorEastAsia" w:hint="eastAsia"/>
                    <w:snapToGrid w:val="0"/>
                    <w:sz w:val="21"/>
                  </w:rPr>
                  <w:t>月</w:t>
                </w:r>
                <w:r w:rsidRPr="003C34F3">
                  <w:rPr>
                    <w:rFonts w:asciiTheme="minorEastAsia" w:hAnsiTheme="minorEastAsia"/>
                    <w:snapToGrid w:val="0"/>
                    <w:sz w:val="21"/>
                  </w:rPr>
                  <w:t>31</w:t>
                </w:r>
                <w:r w:rsidRPr="003C34F3">
                  <w:rPr>
                    <w:rFonts w:asciiTheme="minorEastAsia" w:hAnsiTheme="minorEastAsia" w:hint="eastAsia"/>
                    <w:snapToGrid w:val="0"/>
                    <w:sz w:val="21"/>
                  </w:rPr>
                  <w:t>日余额</w:t>
                </w:r>
              </w:p>
            </w:tc>
            <w:tc>
              <w:tcPr>
                <w:tcW w:w="2165" w:type="dxa"/>
                <w:vAlign w:val="center"/>
              </w:tcPr>
              <w:p w14:paraId="76AE6F34"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变更后</w:t>
                </w:r>
                <w:r w:rsidRPr="003C34F3">
                  <w:rPr>
                    <w:rFonts w:asciiTheme="minorEastAsia" w:hAnsiTheme="minorEastAsia"/>
                    <w:snapToGrid w:val="0"/>
                    <w:sz w:val="21"/>
                  </w:rPr>
                  <w:t>2022</w:t>
                </w:r>
                <w:r w:rsidRPr="003C34F3">
                  <w:rPr>
                    <w:rFonts w:asciiTheme="minorEastAsia" w:hAnsiTheme="minorEastAsia" w:hint="eastAsia"/>
                    <w:snapToGrid w:val="0"/>
                    <w:sz w:val="21"/>
                  </w:rPr>
                  <w:t>年</w:t>
                </w:r>
                <w:r w:rsidRPr="003C34F3">
                  <w:rPr>
                    <w:rFonts w:asciiTheme="minorEastAsia" w:hAnsiTheme="minorEastAsia"/>
                    <w:snapToGrid w:val="0"/>
                    <w:sz w:val="21"/>
                  </w:rPr>
                  <w:t>12</w:t>
                </w:r>
                <w:r w:rsidRPr="003C34F3">
                  <w:rPr>
                    <w:rFonts w:asciiTheme="minorEastAsia" w:hAnsiTheme="minorEastAsia" w:hint="eastAsia"/>
                    <w:snapToGrid w:val="0"/>
                    <w:sz w:val="21"/>
                  </w:rPr>
                  <w:t>月3</w:t>
                </w:r>
                <w:r w:rsidRPr="003C34F3">
                  <w:rPr>
                    <w:rFonts w:asciiTheme="minorEastAsia" w:hAnsiTheme="minorEastAsia"/>
                    <w:snapToGrid w:val="0"/>
                    <w:sz w:val="21"/>
                  </w:rPr>
                  <w:t>1</w:t>
                </w:r>
                <w:r w:rsidRPr="003C34F3">
                  <w:rPr>
                    <w:rFonts w:asciiTheme="minorEastAsia" w:hAnsiTheme="minorEastAsia" w:hint="eastAsia"/>
                    <w:snapToGrid w:val="0"/>
                    <w:sz w:val="21"/>
                  </w:rPr>
                  <w:t>日余额</w:t>
                </w:r>
              </w:p>
            </w:tc>
            <w:tc>
              <w:tcPr>
                <w:tcW w:w="2166" w:type="dxa"/>
                <w:vAlign w:val="center"/>
              </w:tcPr>
              <w:p w14:paraId="1CED23A4"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影响数</w:t>
                </w:r>
              </w:p>
            </w:tc>
          </w:tr>
          <w:tr w:rsidR="004161A3" w:rsidRPr="003C34F3" w14:paraId="465206AB" w14:textId="77777777" w:rsidTr="00516F21">
            <w:trPr>
              <w:trHeight w:val="340"/>
            </w:trPr>
            <w:tc>
              <w:tcPr>
                <w:tcW w:w="2165" w:type="dxa"/>
                <w:vAlign w:val="center"/>
              </w:tcPr>
              <w:p w14:paraId="677E617F"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负债：</w:t>
                </w:r>
              </w:p>
            </w:tc>
            <w:tc>
              <w:tcPr>
                <w:tcW w:w="2165" w:type="dxa"/>
                <w:vAlign w:val="center"/>
              </w:tcPr>
              <w:p w14:paraId="766F2AF6" w14:textId="77777777" w:rsidR="004161A3" w:rsidRPr="003C34F3" w:rsidRDefault="004161A3" w:rsidP="00516F21">
                <w:pPr>
                  <w:ind w:firstLineChars="200" w:firstLine="420"/>
                  <w:rPr>
                    <w:rFonts w:asciiTheme="minorEastAsia" w:hAnsiTheme="minorEastAsia"/>
                    <w:snapToGrid w:val="0"/>
                    <w:sz w:val="21"/>
                  </w:rPr>
                </w:pPr>
              </w:p>
            </w:tc>
            <w:tc>
              <w:tcPr>
                <w:tcW w:w="2165" w:type="dxa"/>
                <w:vAlign w:val="center"/>
              </w:tcPr>
              <w:p w14:paraId="21D019CD" w14:textId="77777777" w:rsidR="004161A3" w:rsidRPr="003C34F3" w:rsidRDefault="004161A3" w:rsidP="00516F21">
                <w:pPr>
                  <w:ind w:firstLineChars="200" w:firstLine="420"/>
                  <w:rPr>
                    <w:rFonts w:asciiTheme="minorEastAsia" w:hAnsiTheme="minorEastAsia"/>
                    <w:snapToGrid w:val="0"/>
                    <w:sz w:val="21"/>
                  </w:rPr>
                </w:pPr>
              </w:p>
            </w:tc>
            <w:tc>
              <w:tcPr>
                <w:tcW w:w="2166" w:type="dxa"/>
                <w:vAlign w:val="center"/>
              </w:tcPr>
              <w:p w14:paraId="477A9FD2" w14:textId="77777777" w:rsidR="004161A3" w:rsidRPr="003C34F3" w:rsidRDefault="004161A3" w:rsidP="00516F21">
                <w:pPr>
                  <w:ind w:firstLineChars="200" w:firstLine="420"/>
                  <w:rPr>
                    <w:rFonts w:asciiTheme="minorEastAsia" w:hAnsiTheme="minorEastAsia"/>
                    <w:snapToGrid w:val="0"/>
                    <w:sz w:val="21"/>
                  </w:rPr>
                </w:pPr>
              </w:p>
            </w:tc>
          </w:tr>
          <w:tr w:rsidR="004161A3" w:rsidRPr="003C34F3" w14:paraId="67362F7B" w14:textId="77777777" w:rsidTr="00516F21">
            <w:trPr>
              <w:trHeight w:val="340"/>
            </w:trPr>
            <w:tc>
              <w:tcPr>
                <w:tcW w:w="2165" w:type="dxa"/>
                <w:vAlign w:val="center"/>
              </w:tcPr>
              <w:p w14:paraId="53D69D9E"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递延所得税负债</w:t>
                </w:r>
              </w:p>
            </w:tc>
            <w:tc>
              <w:tcPr>
                <w:tcW w:w="2165" w:type="dxa"/>
                <w:vAlign w:val="center"/>
              </w:tcPr>
              <w:p w14:paraId="6B69ABE2"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snapToGrid w:val="0"/>
                    <w:sz w:val="21"/>
                  </w:rPr>
                  <w:t>12,048,892.65</w:t>
                </w:r>
              </w:p>
            </w:tc>
            <w:tc>
              <w:tcPr>
                <w:tcW w:w="2165" w:type="dxa"/>
                <w:vAlign w:val="center"/>
              </w:tcPr>
              <w:p w14:paraId="4FF3F61C"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snapToGrid w:val="0"/>
                    <w:sz w:val="21"/>
                  </w:rPr>
                  <w:t>12,088,834.77</w:t>
                </w:r>
              </w:p>
            </w:tc>
            <w:tc>
              <w:tcPr>
                <w:tcW w:w="2166" w:type="dxa"/>
                <w:vAlign w:val="center"/>
              </w:tcPr>
              <w:p w14:paraId="5D35777F"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snapToGrid w:val="0"/>
                    <w:sz w:val="21"/>
                  </w:rPr>
                  <w:t>39,942.12</w:t>
                </w:r>
              </w:p>
            </w:tc>
          </w:tr>
          <w:tr w:rsidR="004161A3" w:rsidRPr="003C34F3" w14:paraId="2E52EE58" w14:textId="77777777" w:rsidTr="00516F21">
            <w:trPr>
              <w:trHeight w:val="340"/>
            </w:trPr>
            <w:tc>
              <w:tcPr>
                <w:tcW w:w="2165" w:type="dxa"/>
                <w:vAlign w:val="center"/>
              </w:tcPr>
              <w:p w14:paraId="24C8748D"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股东权益：</w:t>
                </w:r>
              </w:p>
            </w:tc>
            <w:tc>
              <w:tcPr>
                <w:tcW w:w="2165" w:type="dxa"/>
                <w:vAlign w:val="center"/>
              </w:tcPr>
              <w:p w14:paraId="392C0A28" w14:textId="77777777" w:rsidR="004161A3" w:rsidRPr="003C34F3" w:rsidRDefault="004161A3" w:rsidP="00516F21">
                <w:pPr>
                  <w:ind w:firstLineChars="200" w:firstLine="420"/>
                  <w:rPr>
                    <w:rFonts w:asciiTheme="minorEastAsia" w:hAnsiTheme="minorEastAsia"/>
                    <w:snapToGrid w:val="0"/>
                    <w:sz w:val="21"/>
                  </w:rPr>
                </w:pPr>
              </w:p>
            </w:tc>
            <w:tc>
              <w:tcPr>
                <w:tcW w:w="2165" w:type="dxa"/>
                <w:vAlign w:val="center"/>
              </w:tcPr>
              <w:p w14:paraId="698E7E90" w14:textId="77777777" w:rsidR="004161A3" w:rsidRPr="003C34F3" w:rsidRDefault="004161A3" w:rsidP="00516F21">
                <w:pPr>
                  <w:ind w:firstLineChars="200" w:firstLine="420"/>
                  <w:rPr>
                    <w:rFonts w:asciiTheme="minorEastAsia" w:hAnsiTheme="minorEastAsia"/>
                    <w:snapToGrid w:val="0"/>
                    <w:sz w:val="21"/>
                  </w:rPr>
                </w:pPr>
              </w:p>
            </w:tc>
            <w:tc>
              <w:tcPr>
                <w:tcW w:w="2166" w:type="dxa"/>
                <w:vAlign w:val="center"/>
              </w:tcPr>
              <w:p w14:paraId="1A9A58F2" w14:textId="77777777" w:rsidR="004161A3" w:rsidRPr="003C34F3" w:rsidRDefault="004161A3" w:rsidP="00516F21">
                <w:pPr>
                  <w:ind w:firstLineChars="200" w:firstLine="420"/>
                  <w:rPr>
                    <w:rFonts w:asciiTheme="minorEastAsia" w:hAnsiTheme="minorEastAsia"/>
                    <w:snapToGrid w:val="0"/>
                    <w:sz w:val="21"/>
                  </w:rPr>
                </w:pPr>
              </w:p>
            </w:tc>
          </w:tr>
          <w:tr w:rsidR="004161A3" w:rsidRPr="003C34F3" w14:paraId="4C571BA2" w14:textId="77777777" w:rsidTr="00516F21">
            <w:trPr>
              <w:trHeight w:val="340"/>
            </w:trPr>
            <w:tc>
              <w:tcPr>
                <w:tcW w:w="2165" w:type="dxa"/>
                <w:vAlign w:val="center"/>
              </w:tcPr>
              <w:p w14:paraId="3E8E62D0"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未分配利润</w:t>
                </w:r>
              </w:p>
            </w:tc>
            <w:tc>
              <w:tcPr>
                <w:tcW w:w="2165" w:type="dxa"/>
                <w:vAlign w:val="center"/>
              </w:tcPr>
              <w:p w14:paraId="77718BEB"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snapToGrid w:val="0"/>
                    <w:sz w:val="21"/>
                  </w:rPr>
                  <w:t>992,407,617.64</w:t>
                </w:r>
              </w:p>
            </w:tc>
            <w:tc>
              <w:tcPr>
                <w:tcW w:w="2165" w:type="dxa"/>
                <w:vAlign w:val="center"/>
              </w:tcPr>
              <w:p w14:paraId="5A11A5B7"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snapToGrid w:val="0"/>
                    <w:sz w:val="21"/>
                  </w:rPr>
                  <w:t>992,367,675.52</w:t>
                </w:r>
              </w:p>
            </w:tc>
            <w:tc>
              <w:tcPr>
                <w:tcW w:w="2166" w:type="dxa"/>
                <w:vAlign w:val="center"/>
              </w:tcPr>
              <w:p w14:paraId="720F3452" w14:textId="77777777" w:rsidR="004161A3" w:rsidRPr="003C34F3" w:rsidRDefault="004161A3" w:rsidP="00516F21">
                <w:pPr>
                  <w:ind w:firstLineChars="200" w:firstLine="420"/>
                  <w:rPr>
                    <w:rFonts w:asciiTheme="minorEastAsia" w:hAnsiTheme="minorEastAsia"/>
                    <w:snapToGrid w:val="0"/>
                    <w:sz w:val="21"/>
                  </w:rPr>
                </w:pPr>
                <w:r w:rsidRPr="003C34F3">
                  <w:rPr>
                    <w:rFonts w:asciiTheme="minorEastAsia" w:hAnsiTheme="minorEastAsia"/>
                    <w:snapToGrid w:val="0"/>
                    <w:sz w:val="21"/>
                  </w:rPr>
                  <w:t>-39,942.12</w:t>
                </w:r>
              </w:p>
            </w:tc>
          </w:tr>
          <w:tr w:rsidR="004161A3" w:rsidRPr="003C34F3" w14:paraId="13DFB7D1" w14:textId="77777777" w:rsidTr="00516F21">
            <w:trPr>
              <w:trHeight w:val="340"/>
            </w:trPr>
            <w:tc>
              <w:tcPr>
                <w:tcW w:w="2165" w:type="dxa"/>
                <w:vAlign w:val="center"/>
              </w:tcPr>
              <w:p w14:paraId="44CBFAC8"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利润：</w:t>
                </w:r>
              </w:p>
            </w:tc>
            <w:tc>
              <w:tcPr>
                <w:tcW w:w="2165" w:type="dxa"/>
                <w:vAlign w:val="center"/>
              </w:tcPr>
              <w:p w14:paraId="606097D5"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 </w:t>
                </w:r>
              </w:p>
            </w:tc>
            <w:tc>
              <w:tcPr>
                <w:tcW w:w="2165" w:type="dxa"/>
                <w:vAlign w:val="center"/>
              </w:tcPr>
              <w:p w14:paraId="74ADA3A9"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 </w:t>
                </w:r>
              </w:p>
            </w:tc>
            <w:tc>
              <w:tcPr>
                <w:tcW w:w="2166" w:type="dxa"/>
                <w:vAlign w:val="center"/>
              </w:tcPr>
              <w:p w14:paraId="446C9011"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 </w:t>
                </w:r>
              </w:p>
            </w:tc>
          </w:tr>
          <w:tr w:rsidR="004161A3" w:rsidRPr="003C34F3" w14:paraId="1170AC77" w14:textId="77777777" w:rsidTr="00516F21">
            <w:trPr>
              <w:trHeight w:val="340"/>
            </w:trPr>
            <w:tc>
              <w:tcPr>
                <w:tcW w:w="2165" w:type="dxa"/>
                <w:vAlign w:val="center"/>
              </w:tcPr>
              <w:p w14:paraId="089B8606"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所得税费用</w:t>
                </w:r>
              </w:p>
            </w:tc>
            <w:tc>
              <w:tcPr>
                <w:tcW w:w="2165" w:type="dxa"/>
                <w:vAlign w:val="center"/>
              </w:tcPr>
              <w:p w14:paraId="51715764"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47,190,779.01</w:t>
                </w:r>
              </w:p>
            </w:tc>
            <w:tc>
              <w:tcPr>
                <w:tcW w:w="2165" w:type="dxa"/>
                <w:vAlign w:val="center"/>
              </w:tcPr>
              <w:p w14:paraId="04326E8C"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47,230,721.13</w:t>
                </w:r>
              </w:p>
            </w:tc>
            <w:tc>
              <w:tcPr>
                <w:tcW w:w="2166" w:type="dxa"/>
                <w:vAlign w:val="center"/>
              </w:tcPr>
              <w:p w14:paraId="1DC7B4D2" w14:textId="77777777" w:rsidR="004161A3" w:rsidRPr="00A54789" w:rsidRDefault="004161A3" w:rsidP="00516F21">
                <w:pPr>
                  <w:ind w:firstLineChars="200" w:firstLine="420"/>
                  <w:rPr>
                    <w:rFonts w:asciiTheme="minorEastAsia" w:hAnsiTheme="minorEastAsia"/>
                    <w:snapToGrid w:val="0"/>
                    <w:sz w:val="21"/>
                  </w:rPr>
                </w:pPr>
                <w:r w:rsidRPr="00A54789">
                  <w:rPr>
                    <w:rFonts w:asciiTheme="minorEastAsia" w:hAnsiTheme="minorEastAsia"/>
                    <w:snapToGrid w:val="0"/>
                    <w:sz w:val="21"/>
                  </w:rPr>
                  <w:t>39,942.12</w:t>
                </w:r>
              </w:p>
            </w:tc>
          </w:tr>
        </w:tbl>
        <w:p w14:paraId="24E69AE8" w14:textId="33ED8DE4" w:rsidR="004161A3" w:rsidRDefault="004161A3" w:rsidP="004161A3">
          <w:pPr>
            <w:rPr>
              <w:szCs w:val="21"/>
            </w:rPr>
          </w:pPr>
          <w:r w:rsidRPr="003C34F3">
            <w:rPr>
              <w:rFonts w:asciiTheme="minorEastAsia" w:eastAsiaTheme="minorEastAsia" w:hAnsiTheme="minorEastAsia" w:hint="eastAsia"/>
              <w:snapToGrid w:val="0"/>
            </w:rPr>
            <w:t>上述会计政策变更对本公司财务报表没有重大影响。</w:t>
          </w:r>
        </w:p>
      </w:sdtContent>
    </w:sdt>
    <w:p w14:paraId="5446ED66" w14:textId="77777777" w:rsidR="00F750D0" w:rsidRDefault="00F750D0"/>
    <w:p w14:paraId="400E4915" w14:textId="77777777" w:rsidR="00F750D0" w:rsidRDefault="00EA0B3E" w:rsidP="00B009F5">
      <w:pPr>
        <w:pStyle w:val="3"/>
        <w:numPr>
          <w:ilvl w:val="0"/>
          <w:numId w:val="3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266462810"/>
        <w:placeholder>
          <w:docPart w:val="GBC22222222222222222222222222222"/>
        </w:placeholder>
      </w:sdtPr>
      <w:sdtEndPr/>
      <w:sdtContent>
        <w:p w14:paraId="7F167B19" w14:textId="77777777" w:rsidR="00F750D0" w:rsidRDefault="00EA0B3E" w:rsidP="00207DB9">
          <w:pPr>
            <w:rPr>
              <w:szCs w:val="21"/>
            </w:rPr>
          </w:pPr>
          <w:r>
            <w:rPr>
              <w:szCs w:val="21"/>
            </w:rPr>
            <w:fldChar w:fldCharType="begin"/>
          </w:r>
          <w:r w:rsidR="00207DB9">
            <w:rPr>
              <w:szCs w:val="21"/>
            </w:rPr>
            <w:instrText xml:space="preserve"> MACROBUTTON  SnrToggleCheckbox □适用  </w:instrText>
          </w:r>
          <w:r>
            <w:rPr>
              <w:szCs w:val="21"/>
            </w:rPr>
            <w:fldChar w:fldCharType="end"/>
          </w:r>
          <w:r>
            <w:rPr>
              <w:szCs w:val="21"/>
            </w:rPr>
            <w:fldChar w:fldCharType="begin"/>
          </w:r>
          <w:r w:rsidR="00207DB9">
            <w:rPr>
              <w:szCs w:val="21"/>
            </w:rPr>
            <w:instrText xml:space="preserve"> MACROBUTTON  SnrToggleCheckbox √不适用 </w:instrText>
          </w:r>
          <w:r>
            <w:rPr>
              <w:szCs w:val="21"/>
            </w:rPr>
            <w:fldChar w:fldCharType="end"/>
          </w:r>
        </w:p>
      </w:sdtContent>
    </w:sdt>
    <w:p w14:paraId="1C7D716F" w14:textId="77777777" w:rsidR="00F750D0" w:rsidRDefault="00F750D0"/>
    <w:p w14:paraId="137572D6" w14:textId="77777777" w:rsidR="00F750D0" w:rsidRDefault="00EA0B3E" w:rsidP="00B009F5">
      <w:pPr>
        <w:pStyle w:val="3"/>
        <w:numPr>
          <w:ilvl w:val="0"/>
          <w:numId w:val="36"/>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320462574"/>
        <w:placeholder>
          <w:docPart w:val="GBC22222222222222222222222222222"/>
        </w:placeholder>
      </w:sdtPr>
      <w:sdtEndPr/>
      <w:sdtContent>
        <w:p w14:paraId="1BC34879" w14:textId="77777777" w:rsidR="00F750D0" w:rsidRDefault="00EA0B3E" w:rsidP="00207DB9">
          <w:r>
            <w:fldChar w:fldCharType="begin"/>
          </w:r>
          <w:r w:rsidR="00207DB9">
            <w:instrText xml:space="preserve"> MACROBUTTON  SnrToggleCheckbox □适用  </w:instrText>
          </w:r>
          <w:r>
            <w:fldChar w:fldCharType="end"/>
          </w:r>
          <w:r>
            <w:fldChar w:fldCharType="begin"/>
          </w:r>
          <w:r w:rsidR="00207DB9">
            <w:instrText xml:space="preserve"> MACROBUTTON  SnrToggleCheckbox √不适用 </w:instrText>
          </w:r>
          <w:r>
            <w:fldChar w:fldCharType="end"/>
          </w:r>
        </w:p>
      </w:sdtContent>
    </w:sdt>
    <w:p w14:paraId="2DBFFD6F" w14:textId="77777777" w:rsidR="00F750D0" w:rsidRDefault="00F750D0"/>
    <w:p w14:paraId="396A5CFF" w14:textId="77777777" w:rsidR="00F750D0" w:rsidRDefault="00EA0B3E" w:rsidP="00B009F5">
      <w:pPr>
        <w:pStyle w:val="3"/>
        <w:numPr>
          <w:ilvl w:val="0"/>
          <w:numId w:val="36"/>
        </w:numPr>
      </w:pPr>
      <w:r>
        <w:rPr>
          <w:rFonts w:ascii="宋体" w:hAnsi="宋体" w:cs="宋体" w:hint="eastAsia"/>
          <w:kern w:val="0"/>
          <w:szCs w:val="24"/>
        </w:rPr>
        <w:t>审批程序及</w:t>
      </w:r>
      <w:r>
        <w:t>其他说明</w:t>
      </w:r>
    </w:p>
    <w:sdt>
      <w:sdtPr>
        <w:rPr>
          <w:rFonts w:hint="eastAsia"/>
        </w:rPr>
        <w:alias w:val="是否适用：审批程序及其他说明[双击切换]"/>
        <w:tag w:val="_GBC_f59e5141b9f74a2badb652a198d25993"/>
        <w:id w:val="596367444"/>
        <w:placeholder>
          <w:docPart w:val="GBC22222222222222222222222222222"/>
        </w:placeholder>
      </w:sdtPr>
      <w:sdtEndPr/>
      <w:sdtContent>
        <w:p w14:paraId="407E7C07" w14:textId="77777777" w:rsidR="00F750D0" w:rsidRDefault="00EA0B3E" w:rsidP="00207DB9">
          <w:r>
            <w:fldChar w:fldCharType="begin"/>
          </w:r>
          <w:r w:rsidR="00207DB9">
            <w:instrText xml:space="preserve"> MACROBUTTON  SnrToggleCheckbox □适用  </w:instrText>
          </w:r>
          <w:r>
            <w:fldChar w:fldCharType="end"/>
          </w:r>
          <w:r>
            <w:fldChar w:fldCharType="begin"/>
          </w:r>
          <w:r w:rsidR="00207DB9">
            <w:instrText xml:space="preserve"> MACROBUTTON  SnrToggleCheckbox √不适用 </w:instrText>
          </w:r>
          <w:r>
            <w:fldChar w:fldCharType="end"/>
          </w:r>
        </w:p>
      </w:sdtContent>
    </w:sdt>
    <w:p w14:paraId="4F68E6C4" w14:textId="77777777" w:rsidR="00F750D0" w:rsidRDefault="00F750D0"/>
    <w:p w14:paraId="0669DF53" w14:textId="77777777" w:rsidR="00F750D0" w:rsidRDefault="00EA0B3E" w:rsidP="00B009F5">
      <w:pPr>
        <w:pStyle w:val="2"/>
        <w:numPr>
          <w:ilvl w:val="0"/>
          <w:numId w:val="8"/>
        </w:numPr>
        <w:rPr>
          <w:rFonts w:ascii="宋体" w:hAnsi="宋体" w:cs="宋体"/>
          <w:kern w:val="0"/>
          <w:szCs w:val="24"/>
        </w:rPr>
      </w:pPr>
      <w:r>
        <w:rPr>
          <w:rFonts w:ascii="宋体" w:hAnsi="宋体" w:cs="宋体"/>
          <w:kern w:val="0"/>
          <w:szCs w:val="24"/>
        </w:rPr>
        <w:t>聘任、解聘会计师事务所情况</w:t>
      </w:r>
    </w:p>
    <w:p w14:paraId="26A918C5" w14:textId="77777777" w:rsidR="00F750D0" w:rsidRDefault="00EA0B3E">
      <w:pPr>
        <w:jc w:val="right"/>
      </w:pPr>
      <w:r>
        <w:rPr>
          <w:rFonts w:hint="eastAsia"/>
        </w:rPr>
        <w:t>单位：</w:t>
      </w:r>
      <w:bookmarkStart w:id="68" w:name="_Hlk40535695"/>
      <w:sdt>
        <w:sdtPr>
          <w:rPr>
            <w:rFonts w:hint="eastAsia"/>
          </w:rPr>
          <w:alias w:val="单位：聘任、解聘会计师事务所情况"/>
          <w:tag w:val="_GBC_26e166c9302c4cd6aef51526fb663693"/>
          <w:id w:val="17302619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84C93">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6068660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7"/>
        <w:tblW w:w="0" w:type="auto"/>
        <w:tblLook w:val="04A0" w:firstRow="1" w:lastRow="0" w:firstColumn="1" w:lastColumn="0" w:noHBand="0" w:noVBand="1"/>
      </w:tblPr>
      <w:tblGrid>
        <w:gridCol w:w="5240"/>
        <w:gridCol w:w="3583"/>
      </w:tblGrid>
      <w:tr w:rsidR="00F750D0" w14:paraId="3E35CF3C" w14:textId="77777777" w:rsidTr="00B84C93">
        <w:tc>
          <w:tcPr>
            <w:tcW w:w="5240" w:type="dxa"/>
          </w:tcPr>
          <w:p w14:paraId="4027F816" w14:textId="77777777" w:rsidR="00F750D0" w:rsidRDefault="00F750D0">
            <w:pPr>
              <w:rPr>
                <w:szCs w:val="21"/>
              </w:rPr>
            </w:pPr>
          </w:p>
        </w:tc>
        <w:sdt>
          <w:sdtPr>
            <w:tag w:val="_PLD_364aa8d2f946450c8e3aa85ae050a07e"/>
            <w:id w:val="-264302327"/>
          </w:sdtPr>
          <w:sdtEndPr/>
          <w:sdtContent>
            <w:tc>
              <w:tcPr>
                <w:tcW w:w="3583" w:type="dxa"/>
              </w:tcPr>
              <w:p w14:paraId="58653883" w14:textId="77777777" w:rsidR="00F750D0" w:rsidRDefault="00EA0B3E">
                <w:pPr>
                  <w:jc w:val="center"/>
                  <w:rPr>
                    <w:szCs w:val="21"/>
                  </w:rPr>
                </w:pPr>
                <w:r>
                  <w:rPr>
                    <w:rFonts w:hint="eastAsia"/>
                    <w:szCs w:val="21"/>
                  </w:rPr>
                  <w:t>现聘任</w:t>
                </w:r>
              </w:p>
            </w:tc>
          </w:sdtContent>
        </w:sdt>
      </w:tr>
      <w:tr w:rsidR="00F750D0" w14:paraId="4D60C165" w14:textId="77777777" w:rsidTr="00B84C93">
        <w:tc>
          <w:tcPr>
            <w:tcW w:w="5240" w:type="dxa"/>
          </w:tcPr>
          <w:p w14:paraId="315BFBE0" w14:textId="77777777" w:rsidR="00F750D0" w:rsidRDefault="00EA0B3E">
            <w:r>
              <w:rPr>
                <w:rFonts w:hint="eastAsia"/>
                <w:szCs w:val="21"/>
              </w:rPr>
              <w:t>境内会计师事务所名称</w:t>
            </w:r>
          </w:p>
        </w:tc>
        <w:tc>
          <w:tcPr>
            <w:tcW w:w="3583" w:type="dxa"/>
          </w:tcPr>
          <w:p w14:paraId="30DA9A5D" w14:textId="77777777" w:rsidR="00F750D0" w:rsidRDefault="00B84C93" w:rsidP="00B84C93">
            <w:pPr>
              <w:jc w:val="right"/>
            </w:pPr>
            <w:r w:rsidRPr="00B84C93">
              <w:rPr>
                <w:rFonts w:hint="eastAsia"/>
              </w:rPr>
              <w:t>大信会计师事务所（特殊普通合伙）</w:t>
            </w:r>
          </w:p>
        </w:tc>
      </w:tr>
      <w:tr w:rsidR="00F750D0" w14:paraId="0E7A0557" w14:textId="77777777" w:rsidTr="00B84C93">
        <w:tc>
          <w:tcPr>
            <w:tcW w:w="5240" w:type="dxa"/>
          </w:tcPr>
          <w:p w14:paraId="13E810D7" w14:textId="77777777" w:rsidR="00F750D0" w:rsidRDefault="00EA0B3E">
            <w:r>
              <w:rPr>
                <w:rFonts w:hint="eastAsia"/>
                <w:szCs w:val="21"/>
              </w:rPr>
              <w:t>境内会计师事务所报酬</w:t>
            </w:r>
          </w:p>
        </w:tc>
        <w:tc>
          <w:tcPr>
            <w:tcW w:w="3583" w:type="dxa"/>
          </w:tcPr>
          <w:p w14:paraId="48DAD714" w14:textId="77777777" w:rsidR="00F750D0" w:rsidRDefault="00B84C93" w:rsidP="00B84C93">
            <w:pPr>
              <w:jc w:val="right"/>
            </w:pPr>
            <w:r w:rsidRPr="00B84C93">
              <w:t>69.50</w:t>
            </w:r>
          </w:p>
        </w:tc>
      </w:tr>
      <w:tr w:rsidR="00F750D0" w14:paraId="521526D7" w14:textId="77777777" w:rsidTr="00B84C93">
        <w:tc>
          <w:tcPr>
            <w:tcW w:w="5240" w:type="dxa"/>
          </w:tcPr>
          <w:p w14:paraId="7A2BA3BB" w14:textId="77777777" w:rsidR="00F750D0" w:rsidRDefault="00EA0B3E">
            <w:r>
              <w:rPr>
                <w:rFonts w:hint="eastAsia"/>
                <w:szCs w:val="21"/>
              </w:rPr>
              <w:t>境内会计师事务所审计年限</w:t>
            </w:r>
          </w:p>
        </w:tc>
        <w:tc>
          <w:tcPr>
            <w:tcW w:w="3583" w:type="dxa"/>
          </w:tcPr>
          <w:p w14:paraId="773547EC" w14:textId="77777777" w:rsidR="00F750D0" w:rsidRDefault="00B84C93" w:rsidP="00B84C93">
            <w:pPr>
              <w:jc w:val="right"/>
            </w:pPr>
            <w:r>
              <w:rPr>
                <w:rFonts w:hint="eastAsia"/>
              </w:rPr>
              <w:t>9</w:t>
            </w:r>
          </w:p>
        </w:tc>
      </w:tr>
      <w:tr w:rsidR="00F750D0" w14:paraId="08502C81" w14:textId="77777777" w:rsidTr="00B84C93">
        <w:tc>
          <w:tcPr>
            <w:tcW w:w="5240" w:type="dxa"/>
          </w:tcPr>
          <w:p w14:paraId="107FD48F" w14:textId="77777777" w:rsidR="00F750D0" w:rsidRDefault="00EA0B3E">
            <w:r>
              <w:rPr>
                <w:rFonts w:hint="eastAsia"/>
              </w:rPr>
              <w:lastRenderedPageBreak/>
              <w:t>境内会计师事务所注册会计师姓名</w:t>
            </w:r>
          </w:p>
        </w:tc>
        <w:tc>
          <w:tcPr>
            <w:tcW w:w="3583" w:type="dxa"/>
          </w:tcPr>
          <w:p w14:paraId="130A2C3F" w14:textId="77777777" w:rsidR="00F750D0" w:rsidRDefault="00B84C93" w:rsidP="00B84C93">
            <w:pPr>
              <w:jc w:val="right"/>
            </w:pPr>
            <w:r w:rsidRPr="00B84C93">
              <w:rPr>
                <w:rFonts w:hint="eastAsia"/>
              </w:rPr>
              <w:t>刘先利、罗晓龙</w:t>
            </w:r>
          </w:p>
        </w:tc>
      </w:tr>
      <w:tr w:rsidR="00F750D0" w14:paraId="37F84644" w14:textId="77777777" w:rsidTr="00B84C93">
        <w:tc>
          <w:tcPr>
            <w:tcW w:w="5240" w:type="dxa"/>
          </w:tcPr>
          <w:p w14:paraId="06C80C83" w14:textId="77777777" w:rsidR="00F750D0" w:rsidRDefault="00EA0B3E">
            <w:r>
              <w:rPr>
                <w:rFonts w:hint="eastAsia"/>
              </w:rPr>
              <w:t>境内会计师事务所注册会计师审计服务的累计年限</w:t>
            </w:r>
          </w:p>
        </w:tc>
        <w:tc>
          <w:tcPr>
            <w:tcW w:w="3583" w:type="dxa"/>
          </w:tcPr>
          <w:p w14:paraId="4394A12E" w14:textId="77777777" w:rsidR="00F750D0" w:rsidRDefault="00B84C93" w:rsidP="00B84C93">
            <w:pPr>
              <w:jc w:val="right"/>
            </w:pPr>
            <w:r>
              <w:rPr>
                <w:rFonts w:hint="eastAsia"/>
              </w:rPr>
              <w:t>4</w:t>
            </w:r>
          </w:p>
        </w:tc>
      </w:tr>
    </w:tbl>
    <w:p w14:paraId="4AAC6F67" w14:textId="77777777" w:rsidR="00F750D0" w:rsidRDefault="00F750D0"/>
    <w:tbl>
      <w:tblPr>
        <w:tblStyle w:val="a7"/>
        <w:tblW w:w="0" w:type="auto"/>
        <w:tblLook w:val="04A0" w:firstRow="1" w:lastRow="0" w:firstColumn="1" w:lastColumn="0" w:noHBand="0" w:noVBand="1"/>
      </w:tblPr>
      <w:tblGrid>
        <w:gridCol w:w="3256"/>
        <w:gridCol w:w="3969"/>
        <w:gridCol w:w="1598"/>
      </w:tblGrid>
      <w:tr w:rsidR="00F750D0" w14:paraId="31DC0229" w14:textId="77777777" w:rsidTr="00B84C93">
        <w:tc>
          <w:tcPr>
            <w:tcW w:w="3256" w:type="dxa"/>
          </w:tcPr>
          <w:p w14:paraId="543A8DF2" w14:textId="77777777" w:rsidR="00F750D0" w:rsidRDefault="00F750D0"/>
        </w:tc>
        <w:sdt>
          <w:sdtPr>
            <w:tag w:val="_PLD_c9ec27d8a8454f91bb769203a75df4b3"/>
            <w:id w:val="-543136000"/>
          </w:sdtPr>
          <w:sdtEndPr/>
          <w:sdtContent>
            <w:tc>
              <w:tcPr>
                <w:tcW w:w="3969" w:type="dxa"/>
                <w:vAlign w:val="center"/>
              </w:tcPr>
              <w:p w14:paraId="65645A59" w14:textId="77777777" w:rsidR="00F750D0" w:rsidRDefault="00EA0B3E">
                <w:pPr>
                  <w:jc w:val="center"/>
                </w:pPr>
                <w:r>
                  <w:rPr>
                    <w:rFonts w:hint="eastAsia"/>
                    <w:szCs w:val="21"/>
                  </w:rPr>
                  <w:t>名称</w:t>
                </w:r>
              </w:p>
            </w:tc>
          </w:sdtContent>
        </w:sdt>
        <w:sdt>
          <w:sdtPr>
            <w:tag w:val="_PLD_ae4e80c7f64046dcb42116bfa53b53af"/>
            <w:id w:val="-1084607620"/>
          </w:sdtPr>
          <w:sdtEndPr/>
          <w:sdtContent>
            <w:tc>
              <w:tcPr>
                <w:tcW w:w="1598" w:type="dxa"/>
                <w:vAlign w:val="center"/>
              </w:tcPr>
              <w:p w14:paraId="55EAF594" w14:textId="77777777" w:rsidR="00F750D0" w:rsidRDefault="00EA0B3E">
                <w:pPr>
                  <w:jc w:val="center"/>
                </w:pPr>
                <w:r>
                  <w:rPr>
                    <w:rFonts w:hint="eastAsia"/>
                    <w:szCs w:val="21"/>
                  </w:rPr>
                  <w:t>报酬</w:t>
                </w:r>
              </w:p>
            </w:tc>
          </w:sdtContent>
        </w:sdt>
      </w:tr>
      <w:tr w:rsidR="00F750D0" w14:paraId="0B455883" w14:textId="77777777" w:rsidTr="00B84C93">
        <w:tc>
          <w:tcPr>
            <w:tcW w:w="3256" w:type="dxa"/>
          </w:tcPr>
          <w:p w14:paraId="604BBF1A" w14:textId="77777777" w:rsidR="00F750D0" w:rsidRDefault="00EA0B3E">
            <w:r>
              <w:rPr>
                <w:rFonts w:hint="eastAsia"/>
              </w:rPr>
              <w:t>内部控制审计会计师事务所</w:t>
            </w:r>
          </w:p>
        </w:tc>
        <w:tc>
          <w:tcPr>
            <w:tcW w:w="3969" w:type="dxa"/>
          </w:tcPr>
          <w:p w14:paraId="54EF2AFA" w14:textId="77777777" w:rsidR="00F750D0" w:rsidRDefault="00B84C93">
            <w:r w:rsidRPr="00B84C93">
              <w:rPr>
                <w:rFonts w:hint="eastAsia"/>
              </w:rPr>
              <w:t>大信会计师事务所（特殊普通合伙）</w:t>
            </w:r>
          </w:p>
        </w:tc>
        <w:tc>
          <w:tcPr>
            <w:tcW w:w="1598" w:type="dxa"/>
          </w:tcPr>
          <w:p w14:paraId="76508D30" w14:textId="77777777" w:rsidR="00F750D0" w:rsidRDefault="00B84C93">
            <w:pPr>
              <w:jc w:val="right"/>
            </w:pPr>
            <w:r>
              <w:rPr>
                <w:rFonts w:hint="eastAsia"/>
              </w:rPr>
              <w:t>25.00</w:t>
            </w:r>
          </w:p>
        </w:tc>
      </w:tr>
      <w:bookmarkEnd w:id="68"/>
    </w:tbl>
    <w:p w14:paraId="7E61469E" w14:textId="77777777" w:rsidR="00F750D0" w:rsidRDefault="00F750D0"/>
    <w:p w14:paraId="74DF21F7" w14:textId="77777777" w:rsidR="00F750D0" w:rsidRDefault="00EA0B3E">
      <w:r>
        <w:t>聘任、解聘会计师事务所的情况说明</w:t>
      </w:r>
    </w:p>
    <w:sdt>
      <w:sdtPr>
        <w:alias w:val="是否适用：聘任、解聘会计师事务所情况[双击切换]"/>
        <w:tag w:val="_GBC_376f0811302240c0a118add2061458b6"/>
        <w:id w:val="1881733672"/>
        <w:placeholder>
          <w:docPart w:val="GBC22222222222222222222222222222"/>
        </w:placeholder>
      </w:sdtPr>
      <w:sdtEndPr/>
      <w:sdtContent>
        <w:p w14:paraId="2F2709A0"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180395701"/>
        <w:placeholder>
          <w:docPart w:val="GBC22222222222222222222222222222"/>
        </w:placeholder>
      </w:sdtPr>
      <w:sdtEndPr/>
      <w:sdtContent>
        <w:p w14:paraId="07A91393" w14:textId="77777777" w:rsidR="00F750D0" w:rsidRDefault="00B84C93" w:rsidP="00B84C93">
          <w:pPr>
            <w:ind w:firstLineChars="200" w:firstLine="420"/>
            <w:jc w:val="both"/>
            <w:rPr>
              <w:szCs w:val="21"/>
            </w:rPr>
          </w:pPr>
          <w:r w:rsidRPr="00B84C93">
            <w:rPr>
              <w:rFonts w:hint="eastAsia"/>
              <w:szCs w:val="21"/>
            </w:rPr>
            <w:t>2023年</w:t>
          </w:r>
          <w:r w:rsidRPr="00B84C93">
            <w:rPr>
              <w:szCs w:val="21"/>
            </w:rPr>
            <w:t>4</w:t>
          </w:r>
          <w:r w:rsidRPr="00B84C93">
            <w:rPr>
              <w:rFonts w:hint="eastAsia"/>
              <w:szCs w:val="21"/>
            </w:rPr>
            <w:t>月</w:t>
          </w:r>
          <w:r w:rsidRPr="00B84C93">
            <w:rPr>
              <w:szCs w:val="21"/>
            </w:rPr>
            <w:t>2</w:t>
          </w:r>
          <w:r w:rsidRPr="00B84C93">
            <w:rPr>
              <w:rFonts w:hint="eastAsia"/>
              <w:szCs w:val="21"/>
            </w:rPr>
            <w:t>0日</w:t>
          </w:r>
          <w:r>
            <w:rPr>
              <w:rFonts w:hint="eastAsia"/>
              <w:szCs w:val="21"/>
            </w:rPr>
            <w:t>，</w:t>
          </w:r>
          <w:r w:rsidRPr="00B84C93">
            <w:rPr>
              <w:rFonts w:hint="eastAsia"/>
              <w:szCs w:val="21"/>
            </w:rPr>
            <w:t>公司2022年年度股东大会审议批准</w:t>
          </w:r>
          <w:r w:rsidRPr="00B84C93">
            <w:rPr>
              <w:szCs w:val="21"/>
            </w:rPr>
            <w:t>公司继续聘任</w:t>
          </w:r>
          <w:r w:rsidRPr="00B84C93">
            <w:rPr>
              <w:rFonts w:hint="eastAsia"/>
              <w:szCs w:val="21"/>
            </w:rPr>
            <w:t>大信会计师事务所（特殊普通合伙）为公司</w:t>
          </w:r>
          <w:r w:rsidRPr="00B84C93">
            <w:rPr>
              <w:szCs w:val="21"/>
            </w:rPr>
            <w:t>202</w:t>
          </w:r>
          <w:r>
            <w:rPr>
              <w:szCs w:val="21"/>
            </w:rPr>
            <w:t>3</w:t>
          </w:r>
          <w:r w:rsidRPr="00B84C93">
            <w:rPr>
              <w:szCs w:val="21"/>
            </w:rPr>
            <w:t>年度财务审计机构及</w:t>
          </w:r>
          <w:r w:rsidRPr="00B84C93">
            <w:rPr>
              <w:rFonts w:hint="eastAsia"/>
              <w:szCs w:val="21"/>
            </w:rPr>
            <w:t>内部控制</w:t>
          </w:r>
          <w:r w:rsidRPr="00B84C93">
            <w:rPr>
              <w:szCs w:val="21"/>
            </w:rPr>
            <w:t>审计机构</w:t>
          </w:r>
          <w:r w:rsidRPr="00B84C93">
            <w:rPr>
              <w:rFonts w:hint="eastAsia"/>
              <w:szCs w:val="21"/>
            </w:rPr>
            <w:t>，审计费用共计</w:t>
          </w:r>
          <w:r w:rsidRPr="00B84C93">
            <w:rPr>
              <w:szCs w:val="21"/>
            </w:rPr>
            <w:t>94.50万元，其中财务审计费用为69.50万元，内部控制审计费用为25万元</w:t>
          </w:r>
          <w:r w:rsidRPr="00B84C93">
            <w:rPr>
              <w:rFonts w:hint="eastAsia"/>
              <w:szCs w:val="21"/>
            </w:rPr>
            <w:t>，</w:t>
          </w:r>
          <w:r w:rsidRPr="00B84C93">
            <w:rPr>
              <w:szCs w:val="21"/>
            </w:rPr>
            <w:t>详细内容请见公司于202</w:t>
          </w:r>
          <w:r>
            <w:rPr>
              <w:szCs w:val="21"/>
            </w:rPr>
            <w:t>3</w:t>
          </w:r>
          <w:r w:rsidRPr="00B84C93">
            <w:rPr>
              <w:szCs w:val="21"/>
            </w:rPr>
            <w:t>年4月2</w:t>
          </w:r>
          <w:r>
            <w:rPr>
              <w:szCs w:val="21"/>
            </w:rPr>
            <w:t>1</w:t>
          </w:r>
          <w:r w:rsidRPr="00B84C93">
            <w:rPr>
              <w:szCs w:val="21"/>
            </w:rPr>
            <w:t>日在上交所官网发布的临202</w:t>
          </w:r>
          <w:r>
            <w:rPr>
              <w:szCs w:val="21"/>
            </w:rPr>
            <w:t>3</w:t>
          </w:r>
          <w:r w:rsidRPr="00B84C93">
            <w:rPr>
              <w:szCs w:val="21"/>
            </w:rPr>
            <w:t>-01</w:t>
          </w:r>
          <w:r>
            <w:rPr>
              <w:szCs w:val="21"/>
            </w:rPr>
            <w:t>8</w:t>
          </w:r>
          <w:r w:rsidRPr="00B84C93">
            <w:rPr>
              <w:szCs w:val="21"/>
            </w:rPr>
            <w:t>号公告。</w:t>
          </w:r>
        </w:p>
      </w:sdtContent>
    </w:sdt>
    <w:p w14:paraId="7C6096B6" w14:textId="77777777" w:rsidR="00F750D0" w:rsidRDefault="00F750D0">
      <w:pPr>
        <w:rPr>
          <w:szCs w:val="21"/>
        </w:rPr>
      </w:pPr>
    </w:p>
    <w:p w14:paraId="2082B9AF" w14:textId="77777777" w:rsidR="00F750D0" w:rsidRDefault="00EA0B3E">
      <w:r>
        <w:t>审计期间改聘会计师事务所的情况说明</w:t>
      </w:r>
    </w:p>
    <w:sdt>
      <w:sdtPr>
        <w:rPr>
          <w:rFonts w:hint="eastAsia"/>
        </w:rPr>
        <w:alias w:val="是否适用：审计期间改聘会计师事务所的情况说明[双击切换]"/>
        <w:tag w:val="_GBC_34c57619e2904c83a8840614e4e5d5d0"/>
        <w:id w:val="858386965"/>
        <w:placeholder>
          <w:docPart w:val="GBC22222222222222222222222222222"/>
        </w:placeholder>
      </w:sdtPr>
      <w:sdtEndPr/>
      <w:sdtContent>
        <w:p w14:paraId="521A21E6" w14:textId="77777777" w:rsidR="00F750D0" w:rsidRDefault="00EA0B3E" w:rsidP="00B84C93">
          <w:r>
            <w:fldChar w:fldCharType="begin"/>
          </w:r>
          <w:r w:rsidR="00B84C93">
            <w:instrText xml:space="preserve"> MACROBUTTON  SnrToggleCheckbox □适用  </w:instrText>
          </w:r>
          <w:r>
            <w:fldChar w:fldCharType="end"/>
          </w:r>
          <w:r>
            <w:fldChar w:fldCharType="begin"/>
          </w:r>
          <w:r w:rsidR="00B84C93">
            <w:instrText xml:space="preserve"> MACROBUTTON  SnrToggleCheckbox √不适用 </w:instrText>
          </w:r>
          <w:r>
            <w:fldChar w:fldCharType="end"/>
          </w:r>
        </w:p>
      </w:sdtContent>
    </w:sdt>
    <w:p w14:paraId="4F935EA7" w14:textId="77777777" w:rsidR="00F750D0" w:rsidRDefault="00F750D0"/>
    <w:p w14:paraId="63A30E4C" w14:textId="77777777" w:rsidR="00F750D0" w:rsidRDefault="00EA0B3E">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1925071225"/>
        <w:placeholder>
          <w:docPart w:val="GBC22222222222222222222222222222"/>
        </w:placeholder>
      </w:sdtPr>
      <w:sdtEndPr/>
      <w:sdtContent>
        <w:p w14:paraId="01686D74" w14:textId="77777777" w:rsidR="00F750D0" w:rsidRDefault="00EA0B3E" w:rsidP="00B84C93">
          <w:r>
            <w:fldChar w:fldCharType="begin"/>
          </w:r>
          <w:r w:rsidR="00B84C93">
            <w:instrText xml:space="preserve"> MACROBUTTON  SnrToggleCheckbox □适用 </w:instrText>
          </w:r>
          <w:r>
            <w:fldChar w:fldCharType="end"/>
          </w:r>
          <w:r>
            <w:fldChar w:fldCharType="begin"/>
          </w:r>
          <w:r w:rsidR="00B84C93">
            <w:instrText xml:space="preserve"> MACROBUTTON  SnrToggleCheckbox √不适用 </w:instrText>
          </w:r>
          <w:r>
            <w:fldChar w:fldCharType="end"/>
          </w:r>
        </w:p>
      </w:sdtContent>
    </w:sdt>
    <w:p w14:paraId="1E3BA793" w14:textId="77777777" w:rsidR="00F750D0" w:rsidRDefault="00F750D0"/>
    <w:p w14:paraId="7198813A" w14:textId="77777777" w:rsidR="00F750D0" w:rsidRDefault="00EA0B3E" w:rsidP="00B009F5">
      <w:pPr>
        <w:pStyle w:val="2"/>
        <w:numPr>
          <w:ilvl w:val="0"/>
          <w:numId w:val="8"/>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14:paraId="02A276B6" w14:textId="77777777" w:rsidR="00F750D0" w:rsidRDefault="00EA0B3E" w:rsidP="00B009F5">
      <w:pPr>
        <w:pStyle w:val="3"/>
        <w:numPr>
          <w:ilvl w:val="0"/>
          <w:numId w:val="24"/>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148797193"/>
        <w:placeholder>
          <w:docPart w:val="GBC22222222222222222222222222222"/>
        </w:placeholder>
      </w:sdtPr>
      <w:sdtEndPr/>
      <w:sdtContent>
        <w:p w14:paraId="2DB0DDE3" w14:textId="77777777" w:rsidR="00F750D0" w:rsidRDefault="00EA0B3E" w:rsidP="00D54521">
          <w:pPr>
            <w:rPr>
              <w:szCs w:val="21"/>
            </w:rPr>
          </w:pPr>
          <w:r>
            <w:rPr>
              <w:szCs w:val="21"/>
            </w:rPr>
            <w:fldChar w:fldCharType="begin"/>
          </w:r>
          <w:r w:rsidR="00D54521">
            <w:rPr>
              <w:szCs w:val="21"/>
            </w:rPr>
            <w:instrText xml:space="preserve"> MACROBUTTON  SnrToggleCheckbox □适用  </w:instrText>
          </w:r>
          <w:r>
            <w:rPr>
              <w:szCs w:val="21"/>
            </w:rPr>
            <w:fldChar w:fldCharType="end"/>
          </w:r>
          <w:r>
            <w:rPr>
              <w:szCs w:val="21"/>
            </w:rPr>
            <w:fldChar w:fldCharType="begin"/>
          </w:r>
          <w:r w:rsidR="00D54521">
            <w:rPr>
              <w:szCs w:val="21"/>
            </w:rPr>
            <w:instrText xml:space="preserve"> MACROBUTTON  SnrToggleCheckbox √不适用 </w:instrText>
          </w:r>
          <w:r>
            <w:rPr>
              <w:szCs w:val="21"/>
            </w:rPr>
            <w:fldChar w:fldCharType="end"/>
          </w:r>
        </w:p>
      </w:sdtContent>
    </w:sdt>
    <w:p w14:paraId="753D2907" w14:textId="77777777" w:rsidR="00F750D0" w:rsidRDefault="00F750D0">
      <w:pPr>
        <w:rPr>
          <w:szCs w:val="21"/>
        </w:rPr>
      </w:pPr>
    </w:p>
    <w:p w14:paraId="465BE109" w14:textId="77777777" w:rsidR="00F750D0" w:rsidRDefault="00EA0B3E" w:rsidP="00B009F5">
      <w:pPr>
        <w:pStyle w:val="3"/>
        <w:numPr>
          <w:ilvl w:val="0"/>
          <w:numId w:val="24"/>
        </w:numPr>
        <w:rPr>
          <w:szCs w:val="21"/>
        </w:rPr>
      </w:pPr>
      <w:r>
        <w:rPr>
          <w:rFonts w:hint="eastAsia"/>
          <w:szCs w:val="21"/>
        </w:rPr>
        <w:t>公司拟采取的应对措施</w:t>
      </w:r>
    </w:p>
    <w:sdt>
      <w:sdtPr>
        <w:rPr>
          <w:szCs w:val="21"/>
        </w:rPr>
        <w:alias w:val="是否适用：公司拟采取的措施[双击切换]"/>
        <w:tag w:val="_GBC_8656f473b4d943fe8fa1477037f607c5"/>
        <w:id w:val="-229999255"/>
        <w:placeholder>
          <w:docPart w:val="GBC22222222222222222222222222222"/>
        </w:placeholder>
      </w:sdtPr>
      <w:sdtEndPr/>
      <w:sdtContent>
        <w:p w14:paraId="4DD4FAE6" w14:textId="77777777" w:rsidR="00F750D0" w:rsidRDefault="00EA0B3E" w:rsidP="00D54521">
          <w:pPr>
            <w:rPr>
              <w:szCs w:val="21"/>
            </w:rPr>
          </w:pPr>
          <w:r>
            <w:rPr>
              <w:szCs w:val="21"/>
            </w:rPr>
            <w:fldChar w:fldCharType="begin"/>
          </w:r>
          <w:r w:rsidR="00D54521">
            <w:rPr>
              <w:szCs w:val="21"/>
            </w:rPr>
            <w:instrText xml:space="preserve">MACROBUTTON  SnrToggleCheckbox □适用 </w:instrText>
          </w:r>
          <w:r>
            <w:rPr>
              <w:szCs w:val="21"/>
            </w:rPr>
            <w:fldChar w:fldCharType="end"/>
          </w:r>
          <w:r>
            <w:rPr>
              <w:szCs w:val="21"/>
            </w:rPr>
            <w:fldChar w:fldCharType="begin"/>
          </w:r>
          <w:r w:rsidR="00D54521">
            <w:rPr>
              <w:szCs w:val="21"/>
            </w:rPr>
            <w:instrText xml:space="preserve"> MACROBUTTON  SnrToggleCheckbox √不适用 </w:instrText>
          </w:r>
          <w:r>
            <w:rPr>
              <w:szCs w:val="21"/>
            </w:rPr>
            <w:fldChar w:fldCharType="end"/>
          </w:r>
        </w:p>
      </w:sdtContent>
    </w:sdt>
    <w:p w14:paraId="7EAA2138" w14:textId="77777777" w:rsidR="00F750D0" w:rsidRDefault="00F750D0">
      <w:pPr>
        <w:rPr>
          <w:szCs w:val="21"/>
        </w:rPr>
      </w:pPr>
    </w:p>
    <w:p w14:paraId="5FC94F1D" w14:textId="77777777" w:rsidR="00F750D0" w:rsidRDefault="00EA0B3E" w:rsidP="00B009F5">
      <w:pPr>
        <w:pStyle w:val="3"/>
        <w:numPr>
          <w:ilvl w:val="0"/>
          <w:numId w:val="24"/>
        </w:numPr>
        <w:rPr>
          <w:rFonts w:ascii="宋体" w:hAnsi="宋体" w:cs="宋体"/>
          <w:kern w:val="0"/>
          <w:szCs w:val="21"/>
        </w:rPr>
      </w:pPr>
      <w:r>
        <w:rPr>
          <w:rFonts w:ascii="宋体" w:hAnsi="宋体" w:cs="宋体" w:hint="eastAsia"/>
          <w:kern w:val="0"/>
          <w:szCs w:val="21"/>
        </w:rPr>
        <w:t>面临终止上市的情况和原因</w:t>
      </w:r>
    </w:p>
    <w:bookmarkStart w:id="69" w:name="_Hlk89346186" w:displacedByCustomXml="next"/>
    <w:sdt>
      <w:sdtPr>
        <w:rPr>
          <w:rFonts w:hint="eastAsia"/>
          <w:szCs w:val="21"/>
        </w:rPr>
        <w:alias w:val="是否适用：面临终止上市的情况和原因 [双击切换]"/>
        <w:tag w:val="_GBC_36002fff87954035b149cfd20b1790d5"/>
        <w:id w:val="2085018904"/>
        <w:placeholder>
          <w:docPart w:val="GBC22222222222222222222222222222"/>
        </w:placeholder>
      </w:sdtPr>
      <w:sdtEndPr/>
      <w:sdtContent>
        <w:p w14:paraId="48ECE96C" w14:textId="77777777" w:rsidR="00F750D0" w:rsidRDefault="00EA0B3E" w:rsidP="00D54521">
          <w:pPr>
            <w:rPr>
              <w:szCs w:val="21"/>
            </w:rPr>
          </w:pPr>
          <w:r>
            <w:rPr>
              <w:szCs w:val="21"/>
            </w:rPr>
            <w:fldChar w:fldCharType="begin"/>
          </w:r>
          <w:r w:rsidR="00D54521">
            <w:rPr>
              <w:szCs w:val="21"/>
            </w:rPr>
            <w:instrText xml:space="preserve"> MACROBUTTON  SnrToggleCheckbox □适用  </w:instrText>
          </w:r>
          <w:r>
            <w:rPr>
              <w:szCs w:val="21"/>
            </w:rPr>
            <w:fldChar w:fldCharType="end"/>
          </w:r>
          <w:r>
            <w:rPr>
              <w:szCs w:val="21"/>
            </w:rPr>
            <w:fldChar w:fldCharType="begin"/>
          </w:r>
          <w:r w:rsidR="00D54521">
            <w:rPr>
              <w:szCs w:val="21"/>
            </w:rPr>
            <w:instrText xml:space="preserve"> MACROBUTTON  SnrToggleCheckbox √不适用 </w:instrText>
          </w:r>
          <w:r>
            <w:rPr>
              <w:szCs w:val="21"/>
            </w:rPr>
            <w:fldChar w:fldCharType="end"/>
          </w:r>
        </w:p>
      </w:sdtContent>
    </w:sdt>
    <w:bookmarkEnd w:id="69"/>
    <w:p w14:paraId="43C39E90" w14:textId="77777777" w:rsidR="00F750D0" w:rsidRDefault="00F750D0">
      <w:pPr>
        <w:rPr>
          <w:szCs w:val="21"/>
        </w:rPr>
      </w:pPr>
    </w:p>
    <w:p w14:paraId="42A6DB58" w14:textId="77777777" w:rsidR="00F750D0" w:rsidRDefault="00EA0B3E" w:rsidP="00B009F5">
      <w:pPr>
        <w:pStyle w:val="2"/>
        <w:numPr>
          <w:ilvl w:val="0"/>
          <w:numId w:val="8"/>
        </w:numPr>
      </w:pPr>
      <w:r>
        <w:t>破产重整相关事项</w:t>
      </w:r>
    </w:p>
    <w:sdt>
      <w:sdtPr>
        <w:alias w:val="是否适用：破产重整相关事项[双击切换]"/>
        <w:tag w:val="_GBC_5840a694c2a04f98893394e6da3bc9cc"/>
        <w:id w:val="1432700952"/>
        <w:placeholder>
          <w:docPart w:val="GBC22222222222222222222222222222"/>
        </w:placeholder>
      </w:sdtPr>
      <w:sdtEndPr/>
      <w:sdtContent>
        <w:p w14:paraId="1639A16D" w14:textId="77777777" w:rsidR="00F750D0" w:rsidRDefault="00EA0B3E" w:rsidP="00D54521">
          <w:r>
            <w:fldChar w:fldCharType="begin"/>
          </w:r>
          <w:r w:rsidR="00D54521">
            <w:instrText xml:space="preserve">MACROBUTTON  SnrToggleCheckbox □适用 </w:instrText>
          </w:r>
          <w:r>
            <w:fldChar w:fldCharType="end"/>
          </w:r>
          <w:r>
            <w:fldChar w:fldCharType="begin"/>
          </w:r>
          <w:r w:rsidR="00D54521">
            <w:instrText xml:space="preserve"> MACROBUTTON  SnrToggleCheckbox √不适用 </w:instrText>
          </w:r>
          <w:r>
            <w:fldChar w:fldCharType="end"/>
          </w:r>
        </w:p>
      </w:sdtContent>
    </w:sdt>
    <w:p w14:paraId="3BF2A000" w14:textId="77777777" w:rsidR="00F750D0" w:rsidRDefault="00F750D0"/>
    <w:p w14:paraId="65F0EBD3" w14:textId="77777777" w:rsidR="00F750D0" w:rsidRDefault="00EA0B3E" w:rsidP="00B009F5">
      <w:pPr>
        <w:pStyle w:val="2"/>
        <w:numPr>
          <w:ilvl w:val="0"/>
          <w:numId w:val="8"/>
        </w:numPr>
      </w:pPr>
      <w:r>
        <w:t>重大诉讼、仲裁事项</w:t>
      </w:r>
    </w:p>
    <w:sdt>
      <w:sdtPr>
        <w:alias w:val="本年度公司有无重大诉讼、仲裁事项"/>
        <w:tag w:val="_GBC_b7d97a978491465ca563fa610688ebef"/>
        <w:id w:val="630292144"/>
        <w:placeholder>
          <w:docPart w:val="GBC22222222222222222222222222222"/>
        </w:placeholder>
      </w:sdtPr>
      <w:sdtEndPr/>
      <w:sdtContent>
        <w:p w14:paraId="6693F6F6" w14:textId="77777777" w:rsidR="00B84C93" w:rsidRDefault="00EA0B3E" w:rsidP="00B84C93">
          <w:pPr>
            <w:rPr>
              <w:szCs w:val="21"/>
            </w:rPr>
          </w:pPr>
          <w:r>
            <w:fldChar w:fldCharType="begin"/>
          </w:r>
          <w:r w:rsidR="00B84C93">
            <w:instrText xml:space="preserve"> MACROBUTTON  SnrToggleCheckbox □本年度公司有重大诉讼、仲裁事项 </w:instrText>
          </w:r>
          <w:r>
            <w:fldChar w:fldCharType="end"/>
          </w:r>
          <w:r>
            <w:fldChar w:fldCharType="begin"/>
          </w:r>
          <w:r w:rsidR="00B84C93">
            <w:instrText xml:space="preserve"> MACROBUTTON  SnrToggleCheckbox √本年度公司无重大诉讼、仲裁事项 </w:instrText>
          </w:r>
          <w:r>
            <w:fldChar w:fldCharType="end"/>
          </w:r>
        </w:p>
      </w:sdtContent>
    </w:sdt>
    <w:p w14:paraId="55761821" w14:textId="77777777" w:rsidR="00F750D0" w:rsidRDefault="00F750D0">
      <w:pPr>
        <w:rPr>
          <w:szCs w:val="21"/>
        </w:rPr>
      </w:pPr>
    </w:p>
    <w:p w14:paraId="2E887EE2" w14:textId="77777777" w:rsidR="00F750D0" w:rsidRDefault="00EA0B3E" w:rsidP="00B009F5">
      <w:pPr>
        <w:pStyle w:val="2"/>
        <w:numPr>
          <w:ilvl w:val="0"/>
          <w:numId w:val="8"/>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987589108"/>
        <w:placeholder>
          <w:docPart w:val="GBC22222222222222222222222222222"/>
        </w:placeholder>
      </w:sdtPr>
      <w:sdtEndPr/>
      <w:sdtContent>
        <w:p w14:paraId="45787639" w14:textId="77777777" w:rsidR="00F750D0" w:rsidRDefault="00EA0B3E" w:rsidP="00B84C93">
          <w:pPr>
            <w:rPr>
              <w:szCs w:val="21"/>
            </w:rPr>
          </w:pPr>
          <w:r>
            <w:fldChar w:fldCharType="begin"/>
          </w:r>
          <w:r w:rsidR="00B84C93">
            <w:instrText xml:space="preserve">MACROBUTTON  SnrToggleCheckbox □适用 </w:instrText>
          </w:r>
          <w:r>
            <w:fldChar w:fldCharType="end"/>
          </w:r>
          <w:r>
            <w:fldChar w:fldCharType="begin"/>
          </w:r>
          <w:r w:rsidR="00B84C93">
            <w:instrText xml:space="preserve"> MACROBUTTON  SnrToggleCheckbox √不适用 </w:instrText>
          </w:r>
          <w:r>
            <w:fldChar w:fldCharType="end"/>
          </w:r>
        </w:p>
      </w:sdtContent>
    </w:sdt>
    <w:p w14:paraId="395C458B" w14:textId="77777777" w:rsidR="00F750D0" w:rsidRDefault="00F750D0"/>
    <w:p w14:paraId="23E4C15C" w14:textId="77777777" w:rsidR="00F750D0" w:rsidRDefault="00EA0B3E" w:rsidP="00B009F5">
      <w:pPr>
        <w:pStyle w:val="2"/>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793477499"/>
        <w:placeholder>
          <w:docPart w:val="GBC22222222222222222222222222222"/>
        </w:placeholder>
      </w:sdtPr>
      <w:sdtEndPr/>
      <w:sdtContent>
        <w:p w14:paraId="76487071" w14:textId="1D17347F" w:rsidR="00713B3E" w:rsidRDefault="00EA0B3E" w:rsidP="001E12D7">
          <w:r>
            <w:rPr>
              <w:szCs w:val="21"/>
            </w:rPr>
            <w:fldChar w:fldCharType="begin"/>
          </w:r>
          <w:r w:rsidR="001E12D7">
            <w:rPr>
              <w:szCs w:val="21"/>
            </w:rPr>
            <w:instrText xml:space="preserve"> MACROBUTTON  SnrToggleCheckbox □适用  </w:instrText>
          </w:r>
          <w:r>
            <w:rPr>
              <w:szCs w:val="21"/>
            </w:rPr>
            <w:fldChar w:fldCharType="end"/>
          </w:r>
          <w:r>
            <w:rPr>
              <w:szCs w:val="21"/>
            </w:rPr>
            <w:fldChar w:fldCharType="begin"/>
          </w:r>
          <w:r w:rsidR="001E12D7">
            <w:rPr>
              <w:szCs w:val="21"/>
            </w:rPr>
            <w:instrText xml:space="preserve"> MACROBUTTON  SnrToggleCheckbox √不适用 </w:instrText>
          </w:r>
          <w:r>
            <w:rPr>
              <w:szCs w:val="21"/>
            </w:rPr>
            <w:fldChar w:fldCharType="end"/>
          </w:r>
        </w:p>
      </w:sdtContent>
    </w:sdt>
    <w:p w14:paraId="540E9DC1" w14:textId="77777777" w:rsidR="00F750D0" w:rsidRDefault="00F750D0">
      <w:pPr>
        <w:rPr>
          <w:szCs w:val="21"/>
        </w:rPr>
      </w:pPr>
    </w:p>
    <w:p w14:paraId="4FC6D4F2" w14:textId="77777777" w:rsidR="00F750D0" w:rsidRDefault="00EA0B3E" w:rsidP="00B009F5">
      <w:pPr>
        <w:pStyle w:val="2"/>
        <w:numPr>
          <w:ilvl w:val="0"/>
          <w:numId w:val="8"/>
        </w:numPr>
      </w:pPr>
      <w:r>
        <w:rPr>
          <w:rFonts w:hint="eastAsia"/>
        </w:rPr>
        <w:t>重大关联交易</w:t>
      </w:r>
    </w:p>
    <w:p w14:paraId="19E42DF8" w14:textId="77777777" w:rsidR="00F750D0" w:rsidRDefault="00EA0B3E">
      <w:pPr>
        <w:pStyle w:val="3"/>
        <w:numPr>
          <w:ilvl w:val="2"/>
          <w:numId w:val="2"/>
        </w:numPr>
        <w:rPr>
          <w:szCs w:val="21"/>
        </w:rPr>
      </w:pPr>
      <w:bookmarkStart w:id="70" w:name="_Toc342565953"/>
      <w:bookmarkStart w:id="71" w:name="_Toc342491961"/>
      <w:r>
        <w:rPr>
          <w:rFonts w:hint="eastAsia"/>
          <w:szCs w:val="21"/>
        </w:rPr>
        <w:t>与日常经营相关的关联交易</w:t>
      </w:r>
      <w:bookmarkEnd w:id="70"/>
      <w:bookmarkEnd w:id="71"/>
    </w:p>
    <w:p w14:paraId="61C445B4" w14:textId="77777777" w:rsidR="00F750D0" w:rsidRDefault="00EA0B3E" w:rsidP="00B009F5">
      <w:pPr>
        <w:pStyle w:val="4"/>
        <w:numPr>
          <w:ilvl w:val="2"/>
          <w:numId w:val="10"/>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02540866"/>
        <w:placeholder>
          <w:docPart w:val="GBC22222222222222222222222222222"/>
        </w:placeholder>
      </w:sdtPr>
      <w:sdtEndPr/>
      <w:sdtContent>
        <w:p w14:paraId="41B2F696" w14:textId="77777777" w:rsidR="00F750D0" w:rsidRDefault="00EA0B3E" w:rsidP="00A67599">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09AABD6D" w14:textId="77777777" w:rsidR="00A67599" w:rsidRDefault="00A67599" w:rsidP="00A67599"/>
    <w:p w14:paraId="7631A568" w14:textId="77777777" w:rsidR="00F750D0" w:rsidRDefault="00EA0B3E" w:rsidP="00B009F5">
      <w:pPr>
        <w:pStyle w:val="4"/>
        <w:numPr>
          <w:ilvl w:val="2"/>
          <w:numId w:val="10"/>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624916702"/>
        <w:placeholder>
          <w:docPart w:val="GBC22222222222222222222222222222"/>
        </w:placeholder>
      </w:sdtPr>
      <w:sdtEndPr/>
      <w:sdtContent>
        <w:p w14:paraId="69A38A6E"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663282150"/>
        <w:placeholder>
          <w:docPart w:val="GBC22222222222222222222222222222"/>
        </w:placeholder>
      </w:sdtPr>
      <w:sdtEndPr/>
      <w:sdtContent>
        <w:p w14:paraId="42027D58" w14:textId="77777777" w:rsidR="00F750D0" w:rsidRDefault="00A67599" w:rsidP="00623067">
          <w:pPr>
            <w:ind w:firstLineChars="200" w:firstLine="420"/>
            <w:jc w:val="both"/>
            <w:rPr>
              <w:szCs w:val="21"/>
            </w:rPr>
          </w:pPr>
          <w:r w:rsidRPr="00A67599">
            <w:rPr>
              <w:szCs w:val="21"/>
            </w:rPr>
            <w:t>2023年4月20日</w:t>
          </w:r>
          <w:r w:rsidRPr="00A67599">
            <w:rPr>
              <w:rFonts w:hint="eastAsia"/>
              <w:szCs w:val="21"/>
            </w:rPr>
            <w:t>，</w:t>
          </w:r>
          <w:r w:rsidRPr="00A67599">
            <w:rPr>
              <w:szCs w:val="21"/>
            </w:rPr>
            <w:t>2022年年度股东大会</w:t>
          </w:r>
          <w:r w:rsidRPr="00A67599">
            <w:rPr>
              <w:rFonts w:hint="eastAsia"/>
              <w:szCs w:val="21"/>
            </w:rPr>
            <w:t>审议通过《关于预计</w:t>
          </w:r>
          <w:r w:rsidRPr="00A67599">
            <w:rPr>
              <w:szCs w:val="21"/>
            </w:rPr>
            <w:t>2023年度日常关联交易的议案》，预计公司2023年度日常关联交易额为45,000.00万元。详细内容请见公司于2022年3月25日在上交所官网发布的临2023-012号</w:t>
          </w:r>
          <w:r w:rsidRPr="00A67599">
            <w:rPr>
              <w:rFonts w:hint="eastAsia"/>
              <w:szCs w:val="21"/>
            </w:rPr>
            <w:t>。</w:t>
          </w:r>
        </w:p>
      </w:sdtContent>
    </w:sdt>
    <w:p w14:paraId="748F7B92" w14:textId="77777777" w:rsidR="00F750D0" w:rsidRDefault="00F750D0">
      <w:pPr>
        <w:rPr>
          <w:szCs w:val="21"/>
        </w:rPr>
      </w:pPr>
    </w:p>
    <w:p w14:paraId="3F8491BE" w14:textId="77777777" w:rsidR="00F750D0" w:rsidRDefault="00EA0B3E" w:rsidP="00B009F5">
      <w:pPr>
        <w:pStyle w:val="4"/>
        <w:numPr>
          <w:ilvl w:val="2"/>
          <w:numId w:val="10"/>
        </w:numPr>
      </w:pPr>
      <w:r>
        <w:rPr>
          <w:rFonts w:hint="eastAsia"/>
        </w:rPr>
        <w:t>临时公告未披露的事项</w:t>
      </w:r>
    </w:p>
    <w:sdt>
      <w:sdtPr>
        <w:alias w:val="是否适用：与日常经营相关的关联交易_临时公告未披露的事项[双击切换]"/>
        <w:tag w:val="_GBC_3f1135e0d6d440e6a4af283441bd65d2"/>
        <w:id w:val="-1370991032"/>
        <w:placeholder>
          <w:docPart w:val="GBC22222222222222222222222222222"/>
        </w:placeholder>
      </w:sdtPr>
      <w:sdtEndPr/>
      <w:sdtContent>
        <w:p w14:paraId="5BD7E9AF" w14:textId="77777777" w:rsidR="00F750D0" w:rsidRDefault="00EA0B3E" w:rsidP="00713B3E">
          <w:r>
            <w:fldChar w:fldCharType="begin"/>
          </w:r>
          <w:r w:rsidR="00713B3E">
            <w:instrText xml:space="preserve">MACROBUTTON  SnrToggleCheckbox □适用 </w:instrText>
          </w:r>
          <w:r>
            <w:fldChar w:fldCharType="end"/>
          </w:r>
          <w:r>
            <w:fldChar w:fldCharType="begin"/>
          </w:r>
          <w:r w:rsidR="00713B3E">
            <w:instrText xml:space="preserve"> MACROBUTTON  SnrToggleCheckbox √不适用 </w:instrText>
          </w:r>
          <w:r>
            <w:fldChar w:fldCharType="end"/>
          </w:r>
        </w:p>
      </w:sdtContent>
    </w:sdt>
    <w:p w14:paraId="052CB93E" w14:textId="77777777" w:rsidR="00713B3E" w:rsidRDefault="00713B3E" w:rsidP="00713B3E"/>
    <w:p w14:paraId="1FCB2AC2" w14:textId="77777777" w:rsidR="00F750D0" w:rsidRDefault="00EA0B3E">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p w14:paraId="503426E6" w14:textId="77777777" w:rsidR="00F750D0" w:rsidRDefault="00EA0B3E" w:rsidP="00B009F5">
      <w:pPr>
        <w:pStyle w:val="4"/>
        <w:numPr>
          <w:ilvl w:val="0"/>
          <w:numId w:val="17"/>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272745908"/>
        <w:placeholder>
          <w:docPart w:val="GBC22222222222222222222222222222"/>
        </w:placeholder>
      </w:sdtPr>
      <w:sdtEndPr/>
      <w:sdtContent>
        <w:p w14:paraId="7BC517E6" w14:textId="77777777" w:rsidR="00F750D0" w:rsidRDefault="00EA0B3E" w:rsidP="00A67599">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5332C44C" w14:textId="77777777" w:rsidR="00A67599" w:rsidRDefault="00A67599" w:rsidP="00A67599"/>
    <w:p w14:paraId="5DA16742" w14:textId="77777777" w:rsidR="00F750D0" w:rsidRDefault="00EA0B3E" w:rsidP="00B009F5">
      <w:pPr>
        <w:pStyle w:val="4"/>
        <w:numPr>
          <w:ilvl w:val="0"/>
          <w:numId w:val="17"/>
        </w:numPr>
      </w:pPr>
      <w:r>
        <w:t>已在临时公告披露，但有后续实施的进展或变化的事项</w:t>
      </w:r>
    </w:p>
    <w:bookmarkStart w:id="72" w:name="_Hlk90309315" w:displacedByCustomXml="next"/>
    <w:sdt>
      <w:sdtPr>
        <w:rPr>
          <w:rFonts w:hint="eastAsia"/>
          <w:szCs w:val="21"/>
        </w:rPr>
        <w:alias w:val="是否适用：已在临时公告披露，但有后续实施的进展或变化的事项_资产或股权收购、出售发生的关联交易[双击切换]"/>
        <w:tag w:val="_GBC_f85ce314be044952b84cb0c7825e3be3"/>
        <w:id w:val="1222094274"/>
        <w:placeholder>
          <w:docPart w:val="GBC22222222222222222222222222222"/>
        </w:placeholder>
      </w:sdtPr>
      <w:sdtEndPr/>
      <w:sdtContent>
        <w:p w14:paraId="14032C0A"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bookmarkEnd w:id="72" w:displacedByCustomXml="prev"/>
    <w:p w14:paraId="58BD4609" w14:textId="77777777" w:rsidR="00F750D0" w:rsidRDefault="00F750D0">
      <w:pPr>
        <w:rPr>
          <w:szCs w:val="21"/>
        </w:rPr>
      </w:pPr>
    </w:p>
    <w:p w14:paraId="7034AF44" w14:textId="77777777" w:rsidR="00F750D0" w:rsidRDefault="00EA0B3E" w:rsidP="00B009F5">
      <w:pPr>
        <w:pStyle w:val="4"/>
        <w:numPr>
          <w:ilvl w:val="0"/>
          <w:numId w:val="17"/>
        </w:numPr>
      </w:pPr>
      <w:r>
        <w:t>临时公告未披露的事项</w:t>
      </w:r>
    </w:p>
    <w:sdt>
      <w:sdtPr>
        <w:alias w:val="是否适用：资产收购、出售发生的关联交易_临时公告未披露的事项[双击切换]"/>
        <w:tag w:val="_GBC_c2403e21caad4498842c2f1cf3384c0d"/>
        <w:id w:val="1091127928"/>
        <w:placeholder>
          <w:docPart w:val="GBC22222222222222222222222222222"/>
        </w:placeholder>
      </w:sdtPr>
      <w:sdtEndPr/>
      <w:sdtContent>
        <w:p w14:paraId="3034C867" w14:textId="77777777" w:rsidR="00A67599" w:rsidRDefault="00EA0B3E" w:rsidP="00A67599">
          <w:pPr>
            <w:rPr>
              <w:szCs w:val="21"/>
            </w:rPr>
          </w:pPr>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2E805758" w14:textId="77777777" w:rsidR="00F750D0" w:rsidRDefault="00F750D0"/>
    <w:p w14:paraId="0CA38557" w14:textId="77777777" w:rsidR="00F750D0" w:rsidRDefault="00EA0B3E" w:rsidP="00B009F5">
      <w:pPr>
        <w:pStyle w:val="4"/>
        <w:numPr>
          <w:ilvl w:val="0"/>
          <w:numId w:val="17"/>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768897310"/>
        <w:placeholder>
          <w:docPart w:val="GBC22222222222222222222222222222"/>
        </w:placeholder>
      </w:sdtPr>
      <w:sdtEndPr/>
      <w:sdtContent>
        <w:p w14:paraId="783F212F"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28E90C53" w14:textId="77777777" w:rsidR="00F750D0" w:rsidRDefault="00F750D0"/>
    <w:p w14:paraId="0F8A968F" w14:textId="77777777" w:rsidR="00F750D0" w:rsidRDefault="00EA0B3E">
      <w:pPr>
        <w:pStyle w:val="3"/>
        <w:numPr>
          <w:ilvl w:val="2"/>
          <w:numId w:val="2"/>
        </w:numPr>
        <w:rPr>
          <w:szCs w:val="21"/>
        </w:rPr>
      </w:pPr>
      <w:r>
        <w:rPr>
          <w:szCs w:val="21"/>
        </w:rPr>
        <w:t>共同对外投资的重大关联交易</w:t>
      </w:r>
    </w:p>
    <w:p w14:paraId="52BEAD96" w14:textId="77777777" w:rsidR="00F750D0" w:rsidRDefault="00EA0B3E" w:rsidP="00B009F5">
      <w:pPr>
        <w:pStyle w:val="4"/>
        <w:numPr>
          <w:ilvl w:val="0"/>
          <w:numId w:val="18"/>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549615550"/>
        <w:placeholder>
          <w:docPart w:val="GBC22222222222222222222222222222"/>
        </w:placeholder>
      </w:sdtPr>
      <w:sdtEndPr/>
      <w:sdtContent>
        <w:p w14:paraId="781631D3" w14:textId="77777777" w:rsidR="00F750D0" w:rsidRDefault="00EA0B3E" w:rsidP="00A67599">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06825FCC" w14:textId="77777777" w:rsidR="00A67599" w:rsidRDefault="00A67599" w:rsidP="00A67599"/>
    <w:p w14:paraId="52A1B733" w14:textId="77777777" w:rsidR="00F750D0" w:rsidRDefault="00EA0B3E" w:rsidP="00B009F5">
      <w:pPr>
        <w:pStyle w:val="4"/>
        <w:numPr>
          <w:ilvl w:val="0"/>
          <w:numId w:val="18"/>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169015144"/>
        <w:placeholder>
          <w:docPart w:val="GBC22222222222222222222222222222"/>
        </w:placeholder>
      </w:sdtPr>
      <w:sdtEndPr/>
      <w:sdtContent>
        <w:p w14:paraId="20FE122B"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4E0BD203" w14:textId="77777777" w:rsidR="00F750D0" w:rsidRDefault="00F750D0"/>
    <w:p w14:paraId="3684A77D" w14:textId="77777777" w:rsidR="00F750D0" w:rsidRDefault="00EA0B3E" w:rsidP="00B009F5">
      <w:pPr>
        <w:pStyle w:val="4"/>
        <w:numPr>
          <w:ilvl w:val="0"/>
          <w:numId w:val="18"/>
        </w:numPr>
      </w:pPr>
      <w:r>
        <w:t>临时公告未披露的事项</w:t>
      </w:r>
    </w:p>
    <w:sdt>
      <w:sdtPr>
        <w:alias w:val="是否适用：共同对外投资的重大关联交易_临时公告未披露的事项[双击切换]"/>
        <w:tag w:val="_GBC_0a8e93fe81464e209d3619d1be6a3349"/>
        <w:id w:val="-1555149506"/>
        <w:placeholder>
          <w:docPart w:val="GBC22222222222222222222222222222"/>
        </w:placeholder>
      </w:sdtPr>
      <w:sdtEndPr/>
      <w:sdtContent>
        <w:p w14:paraId="1A1A3D8E" w14:textId="77777777" w:rsidR="00A67599" w:rsidRDefault="00EA0B3E" w:rsidP="00A67599">
          <w:pPr>
            <w:rPr>
              <w:szCs w:val="21"/>
            </w:rPr>
          </w:pPr>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63B95B0F" w14:textId="77777777" w:rsidR="00F750D0" w:rsidRDefault="00F750D0">
      <w:pPr>
        <w:rPr>
          <w:szCs w:val="21"/>
        </w:rPr>
      </w:pPr>
    </w:p>
    <w:p w14:paraId="58E735A0" w14:textId="77777777" w:rsidR="00F750D0" w:rsidRDefault="00EA0B3E">
      <w:pPr>
        <w:pStyle w:val="3"/>
        <w:numPr>
          <w:ilvl w:val="2"/>
          <w:numId w:val="2"/>
        </w:numPr>
        <w:rPr>
          <w:szCs w:val="21"/>
        </w:rPr>
      </w:pPr>
      <w:r>
        <w:rPr>
          <w:rFonts w:hint="eastAsia"/>
          <w:szCs w:val="21"/>
        </w:rPr>
        <w:t>关联债权债务往来</w:t>
      </w:r>
    </w:p>
    <w:p w14:paraId="39011989" w14:textId="77777777" w:rsidR="00F750D0" w:rsidRDefault="00EA0B3E" w:rsidP="00B009F5">
      <w:pPr>
        <w:pStyle w:val="4"/>
        <w:numPr>
          <w:ilvl w:val="0"/>
          <w:numId w:val="19"/>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852023471"/>
        <w:placeholder>
          <w:docPart w:val="GBC22222222222222222222222222222"/>
        </w:placeholder>
      </w:sdtPr>
      <w:sdtEndPr/>
      <w:sdtContent>
        <w:p w14:paraId="7A3D7183" w14:textId="77777777" w:rsidR="00F750D0" w:rsidRDefault="00EA0B3E" w:rsidP="00A67599">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22389924" w14:textId="77777777" w:rsidR="00A67599" w:rsidRDefault="00A67599" w:rsidP="00A67599"/>
    <w:p w14:paraId="7057B8F1" w14:textId="77777777" w:rsidR="00F750D0" w:rsidRDefault="00EA0B3E" w:rsidP="00B009F5">
      <w:pPr>
        <w:pStyle w:val="4"/>
        <w:numPr>
          <w:ilvl w:val="0"/>
          <w:numId w:val="19"/>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200441780"/>
        <w:placeholder>
          <w:docPart w:val="GBC22222222222222222222222222222"/>
        </w:placeholder>
      </w:sdtPr>
      <w:sdtEndPr/>
      <w:sdtContent>
        <w:p w14:paraId="705EDE99"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028E86E7" w14:textId="77777777" w:rsidR="00F750D0" w:rsidRDefault="00F750D0"/>
    <w:p w14:paraId="30D9EE03" w14:textId="77777777" w:rsidR="00F750D0" w:rsidRDefault="00EA0B3E" w:rsidP="00B009F5">
      <w:pPr>
        <w:pStyle w:val="4"/>
        <w:numPr>
          <w:ilvl w:val="0"/>
          <w:numId w:val="19"/>
        </w:numPr>
      </w:pPr>
      <w:r>
        <w:rPr>
          <w:rFonts w:hint="eastAsia"/>
        </w:rPr>
        <w:t>临时公告未披露的事项</w:t>
      </w:r>
    </w:p>
    <w:sdt>
      <w:sdtPr>
        <w:alias w:val="是否适用：关联债权债务往来_临时公告未披露的事项[双击切换]"/>
        <w:tag w:val="_GBC_d9a88c6705ef48d49848c2b93cb503f2"/>
        <w:id w:val="-964047210"/>
        <w:placeholder>
          <w:docPart w:val="GBC22222222222222222222222222222"/>
        </w:placeholder>
      </w:sdtPr>
      <w:sdtEndPr/>
      <w:sdtContent>
        <w:p w14:paraId="338CB55F" w14:textId="77777777" w:rsidR="00F750D0" w:rsidRDefault="00EA0B3E" w:rsidP="00A67599">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3816C48B" w14:textId="77777777" w:rsidR="00A67599" w:rsidRDefault="00A67599" w:rsidP="00A67599">
      <w:pPr>
        <w:rPr>
          <w:rFonts w:asciiTheme="minorEastAsia" w:hAnsiTheme="minorEastAsia"/>
          <w:szCs w:val="21"/>
        </w:rPr>
      </w:pPr>
    </w:p>
    <w:p w14:paraId="5C7EE9D4" w14:textId="77777777" w:rsidR="00F750D0" w:rsidRDefault="00EA0B3E">
      <w:pPr>
        <w:pStyle w:val="3"/>
        <w:numPr>
          <w:ilvl w:val="2"/>
          <w:numId w:val="2"/>
        </w:numPr>
        <w:rPr>
          <w:rFonts w:ascii="宋体" w:hAnsi="宋体"/>
        </w:rPr>
      </w:pPr>
      <w:bookmarkStart w:id="73" w:name="_Hlk89346519"/>
      <w:bookmarkStart w:id="74" w:name="_Hlk89953756"/>
      <w:r>
        <w:rPr>
          <w:rFonts w:ascii="宋体" w:hAnsi="宋体"/>
        </w:rPr>
        <w:lastRenderedPageBreak/>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883953468"/>
        <w:placeholder>
          <w:docPart w:val="GBC22222222222222222222222222222"/>
        </w:placeholder>
      </w:sdtPr>
      <w:sdtEndPr/>
      <w:sdtContent>
        <w:p w14:paraId="0BDD41FC" w14:textId="77777777" w:rsidR="00A67599" w:rsidRDefault="00EA0B3E" w:rsidP="00A67599">
          <w:pPr>
            <w:rPr>
              <w:color w:val="000000" w:themeColor="text1"/>
              <w:szCs w:val="21"/>
            </w:rPr>
          </w:pPr>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bookmarkStart w:id="75" w:name="_Hlk41316022" w:displacedByCustomXml="prev"/>
    <w:bookmarkEnd w:id="73"/>
    <w:bookmarkEnd w:id="75"/>
    <w:p w14:paraId="242C2B8F" w14:textId="77777777" w:rsidR="00F750D0" w:rsidRDefault="00F750D0">
      <w:pPr>
        <w:rPr>
          <w:color w:val="000000" w:themeColor="text1"/>
          <w:szCs w:val="21"/>
        </w:rPr>
      </w:pPr>
    </w:p>
    <w:p w14:paraId="4D8FD1CF" w14:textId="77777777" w:rsidR="00F750D0" w:rsidRDefault="00EA0B3E">
      <w:pPr>
        <w:pStyle w:val="3"/>
        <w:numPr>
          <w:ilvl w:val="2"/>
          <w:numId w:val="2"/>
        </w:numPr>
        <w:rPr>
          <w:szCs w:val="21"/>
        </w:rPr>
      </w:pPr>
      <w:r>
        <w:rPr>
          <w:rFonts w:hint="eastAsia"/>
          <w:szCs w:val="21"/>
        </w:rPr>
        <w:t>其他</w:t>
      </w:r>
    </w:p>
    <w:bookmarkEnd w:id="74" w:displacedByCustomXml="next"/>
    <w:sdt>
      <w:sdtPr>
        <w:rPr>
          <w:rFonts w:asciiTheme="minorEastAsia" w:eastAsiaTheme="minorEastAsia" w:hAnsiTheme="minorEastAsia" w:hint="eastAsia"/>
          <w:szCs w:val="21"/>
        </w:rPr>
        <w:alias w:val="是否适用：重大关联交易其他说明[双击切换]"/>
        <w:tag w:val="_GBC_49b04883b7a84a83b6a8bfec05cbb445"/>
        <w:id w:val="31397713"/>
        <w:placeholder>
          <w:docPart w:val="GBC22222222222222222222222222222"/>
        </w:placeholder>
      </w:sdtPr>
      <w:sdtEndPr/>
      <w:sdtContent>
        <w:p w14:paraId="2170C945"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7EE61216" w14:textId="77777777" w:rsidR="00F750D0" w:rsidRDefault="00F750D0">
      <w:pPr>
        <w:rPr>
          <w:szCs w:val="21"/>
        </w:rPr>
      </w:pPr>
    </w:p>
    <w:p w14:paraId="5B50D4C5" w14:textId="77777777" w:rsidR="00F750D0" w:rsidRDefault="00EA0B3E" w:rsidP="00B009F5">
      <w:pPr>
        <w:pStyle w:val="2"/>
        <w:numPr>
          <w:ilvl w:val="0"/>
          <w:numId w:val="8"/>
        </w:numPr>
      </w:pPr>
      <w:r>
        <w:rPr>
          <w:rFonts w:hint="eastAsia"/>
        </w:rPr>
        <w:t>重大合同及其履行情况</w:t>
      </w:r>
    </w:p>
    <w:p w14:paraId="46FF704B" w14:textId="77777777" w:rsidR="00F750D0" w:rsidRDefault="00EA0B3E" w:rsidP="00B009F5">
      <w:pPr>
        <w:pStyle w:val="3"/>
        <w:numPr>
          <w:ilvl w:val="0"/>
          <w:numId w:val="20"/>
        </w:numPr>
        <w:rPr>
          <w:szCs w:val="21"/>
        </w:rPr>
      </w:pPr>
      <w:r>
        <w:rPr>
          <w:szCs w:val="21"/>
        </w:rPr>
        <w:t>托管、承包、租赁事项</w:t>
      </w:r>
    </w:p>
    <w:p w14:paraId="5083C835" w14:textId="77777777" w:rsidR="00F750D0" w:rsidRDefault="00EA0B3E" w:rsidP="00B009F5">
      <w:pPr>
        <w:pStyle w:val="4"/>
        <w:numPr>
          <w:ilvl w:val="0"/>
          <w:numId w:val="21"/>
        </w:numPr>
      </w:pPr>
      <w:r>
        <w:rPr>
          <w:rFonts w:hint="eastAsia"/>
        </w:rPr>
        <w:t>托管情况</w:t>
      </w:r>
    </w:p>
    <w:sdt>
      <w:sdtPr>
        <w:alias w:val="是否适用：托管情况[双击切换]"/>
        <w:tag w:val="_GBC_f528f5eedb9346f6b0fbdbe3967882e7"/>
        <w:id w:val="-600182134"/>
        <w:placeholder>
          <w:docPart w:val="GBC22222222222222222222222222222"/>
        </w:placeholder>
      </w:sdtPr>
      <w:sdtEndPr/>
      <w:sdtContent>
        <w:p w14:paraId="6AA486B9" w14:textId="77777777" w:rsidR="00A67599" w:rsidRDefault="00EA0B3E" w:rsidP="00A67599">
          <w:pPr>
            <w:rPr>
              <w:szCs w:val="21"/>
              <w:shd w:val="pct15" w:color="auto" w:fill="FFFFFF"/>
            </w:rPr>
          </w:pPr>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44D14F82" w14:textId="77777777" w:rsidR="00F750D0" w:rsidRDefault="00F750D0">
      <w:pPr>
        <w:rPr>
          <w:szCs w:val="21"/>
          <w:shd w:val="pct15" w:color="auto" w:fill="FFFFFF"/>
        </w:rPr>
      </w:pPr>
    </w:p>
    <w:p w14:paraId="2CE40213" w14:textId="77777777" w:rsidR="00F750D0" w:rsidRDefault="00EA0B3E" w:rsidP="00B009F5">
      <w:pPr>
        <w:pStyle w:val="4"/>
        <w:numPr>
          <w:ilvl w:val="0"/>
          <w:numId w:val="21"/>
        </w:numPr>
      </w:pPr>
      <w:r>
        <w:t>承包情况</w:t>
      </w:r>
    </w:p>
    <w:sdt>
      <w:sdtPr>
        <w:alias w:val="是否适用：承包情况[双击切换]"/>
        <w:tag w:val="_GBC_ef45025eb2d84c78907511abec2bd222"/>
        <w:id w:val="42806861"/>
        <w:placeholder>
          <w:docPart w:val="GBC22222222222222222222222222222"/>
        </w:placeholder>
      </w:sdtPr>
      <w:sdtEndPr/>
      <w:sdtContent>
        <w:p w14:paraId="42305032" w14:textId="77777777" w:rsidR="00A67599" w:rsidRDefault="00EA0B3E" w:rsidP="00A67599">
          <w:pPr>
            <w:rPr>
              <w:szCs w:val="21"/>
            </w:rPr>
          </w:pPr>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528157F8" w14:textId="77777777" w:rsidR="00F750D0" w:rsidRDefault="00F750D0">
      <w:pPr>
        <w:rPr>
          <w:szCs w:val="21"/>
          <w:shd w:val="pct15" w:color="auto" w:fill="FFFFFF"/>
        </w:rPr>
      </w:pPr>
    </w:p>
    <w:p w14:paraId="47189BB6" w14:textId="77777777" w:rsidR="00F750D0" w:rsidRDefault="00EA0B3E" w:rsidP="00B009F5">
      <w:pPr>
        <w:pStyle w:val="4"/>
        <w:numPr>
          <w:ilvl w:val="0"/>
          <w:numId w:val="21"/>
        </w:numPr>
      </w:pPr>
      <w:r>
        <w:t>租赁情况</w:t>
      </w:r>
    </w:p>
    <w:sdt>
      <w:sdtPr>
        <w:alias w:val="是否适用：租赁情况[双击切换]"/>
        <w:tag w:val="_GBC_c1d0d78a63af4d48a7427277c2db3ac5"/>
        <w:id w:val="-1884551126"/>
        <w:placeholder>
          <w:docPart w:val="GBC22222222222222222222222222222"/>
        </w:placeholder>
      </w:sdtPr>
      <w:sdtEndPr/>
      <w:sdtContent>
        <w:p w14:paraId="161A6E0F" w14:textId="77777777" w:rsidR="00A67599" w:rsidRDefault="00EA0B3E" w:rsidP="00A67599">
          <w:pPr>
            <w:rPr>
              <w:szCs w:val="21"/>
              <w:shd w:val="pct15" w:color="auto" w:fill="FFFFFF"/>
            </w:rPr>
          </w:pPr>
          <w:r>
            <w:fldChar w:fldCharType="begin"/>
          </w:r>
          <w:r w:rsidR="00A67599">
            <w:instrText xml:space="preserve">MACROBUTTON  SnrToggleCheckbox □适用 </w:instrText>
          </w:r>
          <w:r>
            <w:fldChar w:fldCharType="end"/>
          </w:r>
          <w:r>
            <w:fldChar w:fldCharType="begin"/>
          </w:r>
          <w:r w:rsidR="00A67599">
            <w:instrText xml:space="preserve"> MACROBUTTON  SnrToggleCheckbox √不适用 </w:instrText>
          </w:r>
          <w:r>
            <w:fldChar w:fldCharType="end"/>
          </w:r>
        </w:p>
      </w:sdtContent>
    </w:sdt>
    <w:p w14:paraId="0EFD003B" w14:textId="77777777" w:rsidR="00F750D0" w:rsidRDefault="00F750D0">
      <w:pPr>
        <w:rPr>
          <w:szCs w:val="21"/>
          <w:shd w:val="pct15" w:color="auto" w:fill="FFFFFF"/>
        </w:rPr>
      </w:pPr>
    </w:p>
    <w:p w14:paraId="1AFE958D" w14:textId="77777777" w:rsidR="00F750D0" w:rsidRDefault="00F750D0">
      <w:pPr>
        <w:rPr>
          <w:szCs w:val="21"/>
          <w:shd w:val="pct15" w:color="auto" w:fill="FFFFFF"/>
        </w:rPr>
        <w:sectPr w:rsidR="00F750D0" w:rsidSect="000219FF">
          <w:pgSz w:w="11906" w:h="16838"/>
          <w:pgMar w:top="1525" w:right="1276" w:bottom="1440" w:left="1797" w:header="855" w:footer="992" w:gutter="0"/>
          <w:cols w:space="425"/>
          <w:docGrid w:linePitch="312"/>
        </w:sectPr>
      </w:pPr>
    </w:p>
    <w:p w14:paraId="33BC0BF4" w14:textId="77777777" w:rsidR="00F750D0" w:rsidRDefault="00EA0B3E" w:rsidP="00B009F5">
      <w:pPr>
        <w:pStyle w:val="3"/>
        <w:numPr>
          <w:ilvl w:val="0"/>
          <w:numId w:val="20"/>
        </w:numPr>
        <w:rPr>
          <w:szCs w:val="21"/>
        </w:rPr>
      </w:pPr>
      <w:bookmarkStart w:id="76" w:name="_Toc342565974"/>
      <w:bookmarkStart w:id="77" w:name="_Toc342491982"/>
      <w:bookmarkStart w:id="78" w:name="OLE_LINK3"/>
      <w:bookmarkStart w:id="79" w:name="OLE_LINK2"/>
      <w:r>
        <w:rPr>
          <w:rFonts w:hint="eastAsia"/>
          <w:szCs w:val="21"/>
        </w:rPr>
        <w:lastRenderedPageBreak/>
        <w:t>担保情况</w:t>
      </w:r>
      <w:bookmarkEnd w:id="76"/>
      <w:bookmarkEnd w:id="77"/>
    </w:p>
    <w:bookmarkEnd w:id="79" w:displacedByCustomXml="next"/>
    <w:bookmarkEnd w:id="78" w:displacedByCustomXml="next"/>
    <w:sdt>
      <w:sdtPr>
        <w:rPr>
          <w:szCs w:val="21"/>
        </w:rPr>
        <w:alias w:val="是否适用：担保情况[双击切换]"/>
        <w:tag w:val="_GBC_b799a3ac65f846e088fcfb2dd2591ede"/>
        <w:id w:val="-1875764004"/>
        <w:lock w:val="contentLocked"/>
        <w:placeholder>
          <w:docPart w:val="GBC22222222222222222222222222222"/>
        </w:placeholder>
      </w:sdtPr>
      <w:sdtEndPr/>
      <w:sdtContent>
        <w:p w14:paraId="50235F4A"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0B76F1" w14:textId="6CCBDBA3" w:rsidR="00F750D0" w:rsidRDefault="00EA0B3E">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21257648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F7FAF">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20612793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78"/>
        <w:gridCol w:w="918"/>
        <w:gridCol w:w="912"/>
        <w:gridCol w:w="1018"/>
        <w:gridCol w:w="915"/>
        <w:gridCol w:w="915"/>
        <w:gridCol w:w="909"/>
        <w:gridCol w:w="915"/>
        <w:gridCol w:w="915"/>
        <w:gridCol w:w="915"/>
        <w:gridCol w:w="912"/>
        <w:gridCol w:w="1018"/>
        <w:gridCol w:w="912"/>
        <w:gridCol w:w="915"/>
        <w:gridCol w:w="896"/>
      </w:tblGrid>
      <w:tr w:rsidR="00F750D0" w14:paraId="051CC781" w14:textId="77777777" w:rsidTr="000D73A9">
        <w:trPr>
          <w:trHeight w:val="293"/>
        </w:trPr>
        <w:bookmarkStart w:id="80" w:name="_Hlk89953992" w:displacedByCustomXml="next"/>
        <w:sdt>
          <w:sdtPr>
            <w:tag w:val="_PLD_47382e1239d84f6f9f6c6d4b5423c108"/>
            <w:id w:val="1273358072"/>
          </w:sdtPr>
          <w:sdtEndPr/>
          <w:sdtContent>
            <w:tc>
              <w:tcPr>
                <w:tcW w:w="5000" w:type="pct"/>
                <w:gridSpan w:val="15"/>
                <w:tcBorders>
                  <w:top w:val="single" w:sz="4" w:space="0" w:color="auto"/>
                  <w:bottom w:val="single" w:sz="4" w:space="0" w:color="auto"/>
                </w:tcBorders>
                <w:shd w:val="clear" w:color="auto" w:fill="auto"/>
                <w:vAlign w:val="center"/>
              </w:tcPr>
              <w:p w14:paraId="6ADEEC51" w14:textId="77777777" w:rsidR="00F750D0" w:rsidRDefault="00EA0B3E">
                <w:pPr>
                  <w:autoSpaceDE w:val="0"/>
                  <w:autoSpaceDN w:val="0"/>
                  <w:adjustRightInd w:val="0"/>
                  <w:jc w:val="center"/>
                  <w:rPr>
                    <w:szCs w:val="21"/>
                  </w:rPr>
                </w:pPr>
                <w:r>
                  <w:rPr>
                    <w:rFonts w:hint="eastAsia"/>
                    <w:szCs w:val="21"/>
                  </w:rPr>
                  <w:t>公司对外担保情况（不包括对子公司的担保）</w:t>
                </w:r>
              </w:p>
            </w:tc>
          </w:sdtContent>
        </w:sdt>
      </w:tr>
      <w:tr w:rsidR="00F750D0" w14:paraId="50194377" w14:textId="77777777" w:rsidTr="008F7FAF">
        <w:trPr>
          <w:trHeight w:val="293"/>
        </w:trPr>
        <w:sdt>
          <w:sdtPr>
            <w:tag w:val="_PLD_09b2f27e560e48058fd68a7522d4a21e"/>
            <w:id w:val="524759713"/>
          </w:sdtPr>
          <w:sdtEndPr/>
          <w:sdtContent>
            <w:tc>
              <w:tcPr>
                <w:tcW w:w="317" w:type="pct"/>
                <w:tcBorders>
                  <w:top w:val="single" w:sz="4" w:space="0" w:color="auto"/>
                  <w:bottom w:val="single" w:sz="4" w:space="0" w:color="auto"/>
                  <w:right w:val="single" w:sz="4" w:space="0" w:color="auto"/>
                </w:tcBorders>
                <w:shd w:val="clear" w:color="auto" w:fill="auto"/>
                <w:vAlign w:val="center"/>
              </w:tcPr>
              <w:p w14:paraId="3C1E5EE1" w14:textId="77777777" w:rsidR="00F750D0" w:rsidRDefault="00EA0B3E">
                <w:pPr>
                  <w:autoSpaceDE w:val="0"/>
                  <w:autoSpaceDN w:val="0"/>
                  <w:adjustRightInd w:val="0"/>
                  <w:jc w:val="center"/>
                  <w:rPr>
                    <w:szCs w:val="21"/>
                  </w:rPr>
                </w:pPr>
                <w:r>
                  <w:rPr>
                    <w:rFonts w:hint="eastAsia"/>
                    <w:szCs w:val="21"/>
                  </w:rPr>
                  <w:t>担保方</w:t>
                </w:r>
              </w:p>
            </w:tc>
          </w:sdtContent>
        </w:sdt>
        <w:sdt>
          <w:sdtPr>
            <w:tag w:val="_PLD_3052f673b3b345d3a7af649302ea170a"/>
            <w:id w:val="-1579823093"/>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742AAE5C" w14:textId="77777777" w:rsidR="00F750D0" w:rsidRDefault="00EA0B3E">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821335458"/>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46FEA59" w14:textId="77777777" w:rsidR="00F750D0" w:rsidRDefault="00EA0B3E">
                <w:pPr>
                  <w:autoSpaceDE w:val="0"/>
                  <w:autoSpaceDN w:val="0"/>
                  <w:adjustRightInd w:val="0"/>
                  <w:jc w:val="center"/>
                  <w:rPr>
                    <w:szCs w:val="21"/>
                  </w:rPr>
                </w:pPr>
                <w:r>
                  <w:rPr>
                    <w:rFonts w:hint="eastAsia"/>
                    <w:szCs w:val="21"/>
                  </w:rPr>
                  <w:t>被担保方</w:t>
                </w:r>
              </w:p>
            </w:tc>
          </w:sdtContent>
        </w:sdt>
        <w:sdt>
          <w:sdtPr>
            <w:tag w:val="_PLD_f9cf7e1836e34488ac32b6e51fd66dc5"/>
            <w:id w:val="-1937357960"/>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47E1399" w14:textId="77777777" w:rsidR="00F750D0" w:rsidRDefault="00EA0B3E">
                <w:pPr>
                  <w:autoSpaceDE w:val="0"/>
                  <w:autoSpaceDN w:val="0"/>
                  <w:adjustRightInd w:val="0"/>
                  <w:jc w:val="center"/>
                  <w:rPr>
                    <w:szCs w:val="21"/>
                  </w:rPr>
                </w:pPr>
                <w:r>
                  <w:rPr>
                    <w:rFonts w:hint="eastAsia"/>
                    <w:szCs w:val="21"/>
                  </w:rPr>
                  <w:t>担保金额</w:t>
                </w:r>
              </w:p>
            </w:tc>
          </w:sdtContent>
        </w:sdt>
        <w:sdt>
          <w:sdtPr>
            <w:tag w:val="_PLD_2605894e64924e1c948143543497b30d"/>
            <w:id w:val="-1350555565"/>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3C2C86C" w14:textId="77777777" w:rsidR="00F750D0" w:rsidRDefault="00EA0B3E">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256243310"/>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28FAA2F" w14:textId="77777777" w:rsidR="00F750D0" w:rsidRDefault="00EA0B3E">
                <w:pPr>
                  <w:autoSpaceDE w:val="0"/>
                  <w:autoSpaceDN w:val="0"/>
                  <w:adjustRightInd w:val="0"/>
                  <w:jc w:val="center"/>
                  <w:rPr>
                    <w:szCs w:val="21"/>
                  </w:rPr>
                </w:pPr>
                <w:r>
                  <w:rPr>
                    <w:rFonts w:hint="eastAsia"/>
                    <w:szCs w:val="21"/>
                  </w:rPr>
                  <w:t>担保</w:t>
                </w:r>
              </w:p>
              <w:p w14:paraId="5C808379" w14:textId="77777777" w:rsidR="00F750D0" w:rsidRDefault="00EA0B3E">
                <w:pPr>
                  <w:autoSpaceDE w:val="0"/>
                  <w:autoSpaceDN w:val="0"/>
                  <w:adjustRightInd w:val="0"/>
                  <w:jc w:val="center"/>
                  <w:rPr>
                    <w:szCs w:val="21"/>
                  </w:rPr>
                </w:pPr>
                <w:r>
                  <w:rPr>
                    <w:rFonts w:hint="eastAsia"/>
                    <w:szCs w:val="21"/>
                  </w:rPr>
                  <w:t>起始日</w:t>
                </w:r>
              </w:p>
            </w:tc>
          </w:sdtContent>
        </w:sdt>
        <w:sdt>
          <w:sdtPr>
            <w:tag w:val="_PLD_6e343c1dd4c74b69b0e199f26aa0fc9a"/>
            <w:id w:val="-1689288922"/>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9408DDA" w14:textId="77777777" w:rsidR="00F750D0" w:rsidRDefault="00EA0B3E">
                <w:pPr>
                  <w:autoSpaceDE w:val="0"/>
                  <w:autoSpaceDN w:val="0"/>
                  <w:adjustRightInd w:val="0"/>
                  <w:jc w:val="center"/>
                  <w:rPr>
                    <w:szCs w:val="21"/>
                  </w:rPr>
                </w:pPr>
                <w:r>
                  <w:rPr>
                    <w:rFonts w:hint="eastAsia"/>
                    <w:szCs w:val="21"/>
                  </w:rPr>
                  <w:t>担保</w:t>
                </w:r>
              </w:p>
              <w:p w14:paraId="4C8ECD52" w14:textId="77777777" w:rsidR="00F750D0" w:rsidRDefault="00EA0B3E">
                <w:pPr>
                  <w:autoSpaceDE w:val="0"/>
                  <w:autoSpaceDN w:val="0"/>
                  <w:adjustRightInd w:val="0"/>
                  <w:jc w:val="center"/>
                  <w:rPr>
                    <w:szCs w:val="21"/>
                  </w:rPr>
                </w:pPr>
                <w:r>
                  <w:rPr>
                    <w:rFonts w:hint="eastAsia"/>
                    <w:szCs w:val="21"/>
                  </w:rPr>
                  <w:t>到期日</w:t>
                </w:r>
              </w:p>
            </w:tc>
          </w:sdtContent>
        </w:sdt>
        <w:sdt>
          <w:sdtPr>
            <w:tag w:val="_PLD_85aaff970e8f4025937e66f170fc0506"/>
            <w:id w:val="569695475"/>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1D679690" w14:textId="77777777" w:rsidR="00F750D0" w:rsidRDefault="00EA0B3E">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1316030229"/>
            </w:sdtPr>
            <w:sdtEndPr/>
            <w:sdtContent>
              <w:p w14:paraId="2A07C8A3" w14:textId="77777777" w:rsidR="00F750D0" w:rsidRDefault="00EA0B3E">
                <w:pPr>
                  <w:autoSpaceDE w:val="0"/>
                  <w:autoSpaceDN w:val="0"/>
                  <w:adjustRightInd w:val="0"/>
                  <w:jc w:val="center"/>
                </w:pPr>
                <w:r>
                  <w:rPr>
                    <w:rFonts w:hint="eastAsia"/>
                  </w:rPr>
                  <w:t>担保物（如有）</w:t>
                </w:r>
              </w:p>
            </w:sdtContent>
          </w:sdt>
        </w:tc>
        <w:sdt>
          <w:sdtPr>
            <w:tag w:val="_PLD_fad806f6aed64969a9f500fc55be69bf"/>
            <w:id w:val="-1027099455"/>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7A8E325" w14:textId="77777777" w:rsidR="00F750D0" w:rsidRDefault="00EA0B3E">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116131483"/>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751EB251" w14:textId="77777777" w:rsidR="00F750D0" w:rsidRDefault="00EA0B3E">
                <w:pPr>
                  <w:autoSpaceDE w:val="0"/>
                  <w:autoSpaceDN w:val="0"/>
                  <w:adjustRightInd w:val="0"/>
                  <w:jc w:val="center"/>
                  <w:rPr>
                    <w:szCs w:val="21"/>
                  </w:rPr>
                </w:pPr>
                <w:r>
                  <w:rPr>
                    <w:rFonts w:hint="eastAsia"/>
                    <w:szCs w:val="21"/>
                  </w:rPr>
                  <w:t>担保是否逾期</w:t>
                </w:r>
              </w:p>
            </w:tc>
          </w:sdtContent>
        </w:sdt>
        <w:sdt>
          <w:sdtPr>
            <w:tag w:val="_PLD_e8056176e7db49139234d1df564f5c3a"/>
            <w:id w:val="2105303335"/>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5ABD040" w14:textId="77777777" w:rsidR="00F750D0" w:rsidRDefault="00EA0B3E">
                <w:pPr>
                  <w:autoSpaceDE w:val="0"/>
                  <w:autoSpaceDN w:val="0"/>
                  <w:adjustRightInd w:val="0"/>
                  <w:jc w:val="center"/>
                  <w:rPr>
                    <w:szCs w:val="21"/>
                  </w:rPr>
                </w:pPr>
                <w:r>
                  <w:rPr>
                    <w:rFonts w:hint="eastAsia"/>
                    <w:szCs w:val="21"/>
                  </w:rPr>
                  <w:t>担保逾期金额</w:t>
                </w:r>
              </w:p>
            </w:tc>
          </w:sdtContent>
        </w:sdt>
        <w:sdt>
          <w:sdtPr>
            <w:tag w:val="_PLD_5c3b131124fe44f69e4b80cf09f7c755"/>
            <w:id w:val="1853749437"/>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B6106C9" w14:textId="77777777" w:rsidR="00F750D0" w:rsidRDefault="00EA0B3E">
                <w:pPr>
                  <w:autoSpaceDE w:val="0"/>
                  <w:autoSpaceDN w:val="0"/>
                  <w:adjustRightInd w:val="0"/>
                  <w:jc w:val="center"/>
                  <w:rPr>
                    <w:szCs w:val="21"/>
                  </w:rPr>
                </w:pPr>
                <w:r>
                  <w:rPr>
                    <w:rFonts w:hint="eastAsia"/>
                    <w:szCs w:val="21"/>
                  </w:rPr>
                  <w:t>反担保情况</w:t>
                </w:r>
              </w:p>
            </w:tc>
          </w:sdtContent>
        </w:sdt>
        <w:sdt>
          <w:sdtPr>
            <w:tag w:val="_PLD_5a6bd2cf94e8411b88105a2190c5b4fb"/>
            <w:id w:val="-872618896"/>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44E1732" w14:textId="77777777" w:rsidR="00F750D0" w:rsidRDefault="00EA0B3E">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443271121"/>
          </w:sdtPr>
          <w:sdtEndPr/>
          <w:sdtContent>
            <w:tc>
              <w:tcPr>
                <w:tcW w:w="323" w:type="pct"/>
                <w:tcBorders>
                  <w:top w:val="single" w:sz="4" w:space="0" w:color="auto"/>
                  <w:left w:val="single" w:sz="4" w:space="0" w:color="auto"/>
                  <w:bottom w:val="single" w:sz="4" w:space="0" w:color="auto"/>
                </w:tcBorders>
                <w:shd w:val="clear" w:color="auto" w:fill="auto"/>
                <w:vAlign w:val="center"/>
              </w:tcPr>
              <w:p w14:paraId="72DCD29F" w14:textId="77777777" w:rsidR="00F750D0" w:rsidRDefault="00EA0B3E">
                <w:pPr>
                  <w:autoSpaceDE w:val="0"/>
                  <w:autoSpaceDN w:val="0"/>
                  <w:adjustRightInd w:val="0"/>
                  <w:jc w:val="center"/>
                  <w:rPr>
                    <w:szCs w:val="21"/>
                  </w:rPr>
                </w:pPr>
                <w:r>
                  <w:rPr>
                    <w:rFonts w:hint="eastAsia"/>
                    <w:szCs w:val="21"/>
                  </w:rPr>
                  <w:t>关联</w:t>
                </w:r>
              </w:p>
              <w:p w14:paraId="1C890889" w14:textId="77777777" w:rsidR="00F750D0" w:rsidRDefault="00EA0B3E">
                <w:pPr>
                  <w:autoSpaceDE w:val="0"/>
                  <w:autoSpaceDN w:val="0"/>
                  <w:adjustRightInd w:val="0"/>
                  <w:jc w:val="center"/>
                  <w:rPr>
                    <w:szCs w:val="21"/>
                  </w:rPr>
                </w:pPr>
                <w:r>
                  <w:rPr>
                    <w:rFonts w:hint="eastAsia"/>
                    <w:szCs w:val="21"/>
                  </w:rPr>
                  <w:t>关系</w:t>
                </w:r>
              </w:p>
            </w:tc>
          </w:sdtContent>
        </w:sdt>
      </w:tr>
      <w:tr w:rsidR="00F750D0" w14:paraId="5E886CAF"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145D3D09" w14:textId="77777777" w:rsidR="00F750D0" w:rsidRDefault="00EA0B3E">
            <w:pPr>
              <w:autoSpaceDE w:val="0"/>
              <w:autoSpaceDN w:val="0"/>
              <w:adjustRightInd w:val="0"/>
              <w:rPr>
                <w:szCs w:val="21"/>
              </w:rPr>
            </w:pPr>
            <w:r>
              <w:rPr>
                <w:rFonts w:hint="eastAsia"/>
                <w:szCs w:val="21"/>
              </w:rPr>
              <w:t>报告期内担保发生额合计（不包括对子公司的担保）</w:t>
            </w:r>
          </w:p>
        </w:tc>
        <w:tc>
          <w:tcPr>
            <w:tcW w:w="2394" w:type="pct"/>
            <w:gridSpan w:val="7"/>
            <w:tcBorders>
              <w:top w:val="single" w:sz="4" w:space="0" w:color="auto"/>
              <w:left w:val="single" w:sz="4" w:space="0" w:color="auto"/>
              <w:bottom w:val="single" w:sz="4" w:space="0" w:color="auto"/>
            </w:tcBorders>
            <w:shd w:val="clear" w:color="auto" w:fill="auto"/>
          </w:tcPr>
          <w:p w14:paraId="57FB4B66" w14:textId="579D2C01" w:rsidR="00F750D0" w:rsidRDefault="008F7FAF">
            <w:pPr>
              <w:ind w:rightChars="40" w:right="84"/>
              <w:jc w:val="right"/>
              <w:rPr>
                <w:szCs w:val="21"/>
              </w:rPr>
            </w:pPr>
            <w:r>
              <w:rPr>
                <w:rFonts w:hint="eastAsia"/>
                <w:szCs w:val="21"/>
              </w:rPr>
              <w:t>0</w:t>
            </w:r>
          </w:p>
        </w:tc>
      </w:tr>
      <w:tr w:rsidR="00F750D0" w14:paraId="01FE2A46"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32BE4D3E" w14:textId="77777777" w:rsidR="00F750D0" w:rsidRDefault="00EA0B3E">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394" w:type="pct"/>
            <w:gridSpan w:val="7"/>
            <w:tcBorders>
              <w:top w:val="single" w:sz="4" w:space="0" w:color="auto"/>
              <w:left w:val="single" w:sz="4" w:space="0" w:color="auto"/>
              <w:bottom w:val="single" w:sz="4" w:space="0" w:color="auto"/>
            </w:tcBorders>
            <w:shd w:val="clear" w:color="auto" w:fill="auto"/>
          </w:tcPr>
          <w:p w14:paraId="49A60AEE" w14:textId="43AE033F" w:rsidR="00F750D0" w:rsidRDefault="008F7FAF">
            <w:pPr>
              <w:autoSpaceDE w:val="0"/>
              <w:autoSpaceDN w:val="0"/>
              <w:adjustRightInd w:val="0"/>
              <w:ind w:rightChars="40" w:right="84"/>
              <w:jc w:val="right"/>
              <w:rPr>
                <w:szCs w:val="21"/>
              </w:rPr>
            </w:pPr>
            <w:r>
              <w:rPr>
                <w:rFonts w:hint="eastAsia"/>
                <w:szCs w:val="21"/>
              </w:rPr>
              <w:t>0</w:t>
            </w:r>
          </w:p>
        </w:tc>
      </w:tr>
      <w:tr w:rsidR="00F750D0" w14:paraId="71AE6489" w14:textId="77777777" w:rsidTr="000D73A9">
        <w:trPr>
          <w:trHeight w:val="308"/>
        </w:trPr>
        <w:sdt>
          <w:sdtPr>
            <w:tag w:val="_PLD_0209e1df4d9c45da9415f0566332a134"/>
            <w:id w:val="-192698924"/>
          </w:sdtPr>
          <w:sdtEndPr/>
          <w:sdtContent>
            <w:tc>
              <w:tcPr>
                <w:tcW w:w="5000" w:type="pct"/>
                <w:gridSpan w:val="15"/>
                <w:tcBorders>
                  <w:top w:val="single" w:sz="4" w:space="0" w:color="auto"/>
                  <w:bottom w:val="single" w:sz="4" w:space="0" w:color="auto"/>
                </w:tcBorders>
                <w:shd w:val="clear" w:color="auto" w:fill="auto"/>
                <w:vAlign w:val="center"/>
              </w:tcPr>
              <w:p w14:paraId="0EA882CB" w14:textId="77777777" w:rsidR="00F750D0" w:rsidRDefault="00EA0B3E">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8F7FAF" w14:paraId="2AB8CCC4"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4A53D4DA" w14:textId="77777777" w:rsidR="008F7FAF" w:rsidRDefault="008F7FAF" w:rsidP="008F7FAF">
            <w:pPr>
              <w:autoSpaceDE w:val="0"/>
              <w:autoSpaceDN w:val="0"/>
              <w:adjustRightInd w:val="0"/>
              <w:ind w:rightChars="40" w:right="84"/>
              <w:rPr>
                <w:color w:val="FF0000"/>
                <w:szCs w:val="21"/>
              </w:rPr>
            </w:pPr>
            <w:r>
              <w:rPr>
                <w:rFonts w:hint="eastAsia"/>
                <w:szCs w:val="21"/>
              </w:rPr>
              <w:t>报告期内对子公司担保发生额合计</w:t>
            </w:r>
          </w:p>
        </w:tc>
        <w:tc>
          <w:tcPr>
            <w:tcW w:w="2394" w:type="pct"/>
            <w:gridSpan w:val="7"/>
            <w:tcBorders>
              <w:top w:val="single" w:sz="4" w:space="0" w:color="auto"/>
              <w:left w:val="single" w:sz="4" w:space="0" w:color="auto"/>
              <w:bottom w:val="single" w:sz="4" w:space="0" w:color="auto"/>
            </w:tcBorders>
            <w:shd w:val="clear" w:color="auto" w:fill="auto"/>
            <w:vAlign w:val="center"/>
          </w:tcPr>
          <w:p w14:paraId="0D199D6B" w14:textId="48EA9DCA" w:rsidR="008F7FAF" w:rsidRDefault="00B50F17" w:rsidP="008F7FAF">
            <w:pPr>
              <w:ind w:rightChars="40" w:right="84"/>
              <w:jc w:val="right"/>
              <w:rPr>
                <w:szCs w:val="21"/>
              </w:rPr>
            </w:pPr>
            <w:r>
              <w:t>22,731.25</w:t>
            </w:r>
          </w:p>
        </w:tc>
      </w:tr>
      <w:tr w:rsidR="008F7FAF" w14:paraId="20D4A26A"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0E944C34" w14:textId="77777777" w:rsidR="008F7FAF" w:rsidRDefault="008F7FAF" w:rsidP="008F7FAF">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tc>
          <w:tcPr>
            <w:tcW w:w="2394" w:type="pct"/>
            <w:gridSpan w:val="7"/>
            <w:tcBorders>
              <w:top w:val="single" w:sz="4" w:space="0" w:color="auto"/>
              <w:left w:val="single" w:sz="4" w:space="0" w:color="auto"/>
              <w:bottom w:val="single" w:sz="4" w:space="0" w:color="auto"/>
            </w:tcBorders>
            <w:shd w:val="clear" w:color="auto" w:fill="auto"/>
            <w:vAlign w:val="center"/>
          </w:tcPr>
          <w:p w14:paraId="6A3C27ED" w14:textId="2C2F2F73" w:rsidR="008F7FAF" w:rsidRDefault="00894615" w:rsidP="008F7FAF">
            <w:pPr>
              <w:autoSpaceDE w:val="0"/>
              <w:autoSpaceDN w:val="0"/>
              <w:adjustRightInd w:val="0"/>
              <w:ind w:rightChars="40" w:right="84"/>
              <w:jc w:val="right"/>
              <w:rPr>
                <w:szCs w:val="21"/>
              </w:rPr>
            </w:pPr>
            <w:r>
              <w:t>48,845.85</w:t>
            </w:r>
          </w:p>
        </w:tc>
      </w:tr>
      <w:tr w:rsidR="008F7FAF" w14:paraId="5661E423" w14:textId="77777777" w:rsidTr="000D73A9">
        <w:trPr>
          <w:trHeight w:val="308"/>
        </w:trPr>
        <w:sdt>
          <w:sdtPr>
            <w:tag w:val="_PLD_b5d1fceb6fbd4fadb84d698d3eb35967"/>
            <w:id w:val="533938561"/>
          </w:sdtPr>
          <w:sdtEndPr/>
          <w:sdtContent>
            <w:tc>
              <w:tcPr>
                <w:tcW w:w="5000" w:type="pct"/>
                <w:gridSpan w:val="15"/>
                <w:tcBorders>
                  <w:top w:val="single" w:sz="4" w:space="0" w:color="auto"/>
                  <w:bottom w:val="single" w:sz="4" w:space="0" w:color="auto"/>
                </w:tcBorders>
                <w:shd w:val="clear" w:color="auto" w:fill="auto"/>
                <w:vAlign w:val="center"/>
              </w:tcPr>
              <w:p w14:paraId="186784E4" w14:textId="77777777" w:rsidR="008F7FAF" w:rsidRDefault="008F7FAF" w:rsidP="008F7FAF">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8F7FAF" w14:paraId="019FD763" w14:textId="77777777" w:rsidTr="008F7FAF">
        <w:trPr>
          <w:trHeight w:val="470"/>
        </w:trPr>
        <w:tc>
          <w:tcPr>
            <w:tcW w:w="2606" w:type="pct"/>
            <w:gridSpan w:val="8"/>
            <w:tcBorders>
              <w:top w:val="single" w:sz="4" w:space="0" w:color="auto"/>
              <w:bottom w:val="single" w:sz="4" w:space="0" w:color="auto"/>
              <w:right w:val="single" w:sz="4" w:space="0" w:color="auto"/>
            </w:tcBorders>
            <w:shd w:val="clear" w:color="auto" w:fill="auto"/>
          </w:tcPr>
          <w:p w14:paraId="0479ED3B" w14:textId="77777777" w:rsidR="008F7FAF" w:rsidRDefault="008F7FAF" w:rsidP="008F7FAF">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tc>
          <w:tcPr>
            <w:tcW w:w="2394" w:type="pct"/>
            <w:gridSpan w:val="7"/>
            <w:tcBorders>
              <w:top w:val="single" w:sz="4" w:space="0" w:color="auto"/>
              <w:left w:val="single" w:sz="4" w:space="0" w:color="auto"/>
              <w:bottom w:val="single" w:sz="4" w:space="0" w:color="auto"/>
            </w:tcBorders>
            <w:shd w:val="clear" w:color="auto" w:fill="auto"/>
            <w:vAlign w:val="center"/>
          </w:tcPr>
          <w:p w14:paraId="548EB418" w14:textId="03902B58" w:rsidR="008F7FAF" w:rsidRDefault="00894615" w:rsidP="008F7FAF">
            <w:pPr>
              <w:autoSpaceDE w:val="0"/>
              <w:autoSpaceDN w:val="0"/>
              <w:adjustRightInd w:val="0"/>
              <w:ind w:rightChars="40" w:right="84"/>
              <w:jc w:val="right"/>
              <w:rPr>
                <w:szCs w:val="21"/>
              </w:rPr>
            </w:pPr>
            <w:r>
              <w:t>48,845.85</w:t>
            </w:r>
          </w:p>
        </w:tc>
      </w:tr>
      <w:tr w:rsidR="008F7FAF" w14:paraId="6E10A229"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6C169C32" w14:textId="77777777" w:rsidR="008F7FAF" w:rsidRDefault="008F7FAF" w:rsidP="008F7FAF">
            <w:pPr>
              <w:autoSpaceDE w:val="0"/>
              <w:autoSpaceDN w:val="0"/>
              <w:adjustRightInd w:val="0"/>
              <w:ind w:rightChars="40" w:right="84"/>
              <w:rPr>
                <w:szCs w:val="21"/>
              </w:rPr>
            </w:pPr>
            <w:r>
              <w:rPr>
                <w:rFonts w:hint="eastAsia"/>
                <w:szCs w:val="21"/>
              </w:rPr>
              <w:t>担保总额占公司净资产的比例</w:t>
            </w:r>
            <w:r>
              <w:rPr>
                <w:szCs w:val="21"/>
              </w:rPr>
              <w:t>(%)</w:t>
            </w:r>
          </w:p>
        </w:tc>
        <w:tc>
          <w:tcPr>
            <w:tcW w:w="2394" w:type="pct"/>
            <w:gridSpan w:val="7"/>
            <w:tcBorders>
              <w:top w:val="single" w:sz="4" w:space="0" w:color="auto"/>
              <w:left w:val="single" w:sz="4" w:space="0" w:color="auto"/>
              <w:bottom w:val="single" w:sz="4" w:space="0" w:color="auto"/>
            </w:tcBorders>
            <w:shd w:val="clear" w:color="auto" w:fill="auto"/>
            <w:vAlign w:val="center"/>
          </w:tcPr>
          <w:p w14:paraId="3A7322F3" w14:textId="5F0D9EEB" w:rsidR="008F7FAF" w:rsidRDefault="008F7FAF" w:rsidP="008F7FAF">
            <w:pPr>
              <w:autoSpaceDE w:val="0"/>
              <w:autoSpaceDN w:val="0"/>
              <w:adjustRightInd w:val="0"/>
              <w:ind w:rightChars="40" w:right="84"/>
              <w:jc w:val="right"/>
              <w:rPr>
                <w:szCs w:val="21"/>
              </w:rPr>
            </w:pPr>
            <w:r>
              <w:t>7.8</w:t>
            </w:r>
            <w:r w:rsidR="00DA26B8">
              <w:rPr>
                <w:rFonts w:hint="eastAsia"/>
              </w:rPr>
              <w:t>1</w:t>
            </w:r>
          </w:p>
        </w:tc>
      </w:tr>
      <w:tr w:rsidR="008F7FAF" w14:paraId="56D92E86" w14:textId="77777777" w:rsidTr="000D73A9">
        <w:trPr>
          <w:trHeight w:val="308"/>
        </w:trPr>
        <w:sdt>
          <w:sdtPr>
            <w:tag w:val="_PLD_5975855d5ef9445cb4cf0cccb044de3a"/>
            <w:id w:val="1215782038"/>
          </w:sdtPr>
          <w:sdtEndPr/>
          <w:sdtContent>
            <w:tc>
              <w:tcPr>
                <w:tcW w:w="5000" w:type="pct"/>
                <w:gridSpan w:val="15"/>
                <w:tcBorders>
                  <w:top w:val="single" w:sz="4" w:space="0" w:color="auto"/>
                  <w:bottom w:val="single" w:sz="4" w:space="0" w:color="auto"/>
                </w:tcBorders>
                <w:shd w:val="clear" w:color="auto" w:fill="auto"/>
              </w:tcPr>
              <w:p w14:paraId="0F29EF97" w14:textId="77777777" w:rsidR="008F7FAF" w:rsidRDefault="008F7FAF" w:rsidP="008F7FAF">
                <w:pPr>
                  <w:pStyle w:val="aa"/>
                  <w:autoSpaceDE w:val="0"/>
                  <w:autoSpaceDN w:val="0"/>
                  <w:adjustRightInd w:val="0"/>
                  <w:ind w:rightChars="40" w:right="84"/>
                  <w:rPr>
                    <w:rFonts w:ascii="宋体" w:hAnsi="宋体"/>
                  </w:rPr>
                </w:pPr>
                <w:r>
                  <w:rPr>
                    <w:rFonts w:ascii="宋体" w:hAnsi="宋体" w:hint="eastAsia"/>
                  </w:rPr>
                  <w:t>其中：</w:t>
                </w:r>
              </w:p>
            </w:tc>
          </w:sdtContent>
        </w:sdt>
      </w:tr>
      <w:tr w:rsidR="008F7FAF" w14:paraId="52D27BBA"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64DAAD22" w14:textId="77777777" w:rsidR="008F7FAF" w:rsidRDefault="008F7FAF" w:rsidP="008F7FAF">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394" w:type="pct"/>
            <w:gridSpan w:val="7"/>
            <w:tcBorders>
              <w:top w:val="single" w:sz="4" w:space="0" w:color="auto"/>
              <w:left w:val="single" w:sz="4" w:space="0" w:color="auto"/>
              <w:bottom w:val="single" w:sz="4" w:space="0" w:color="auto"/>
            </w:tcBorders>
            <w:shd w:val="clear" w:color="auto" w:fill="auto"/>
            <w:vAlign w:val="center"/>
          </w:tcPr>
          <w:p w14:paraId="3430E51E" w14:textId="394DB100" w:rsidR="008F7FAF" w:rsidRDefault="008F7FAF" w:rsidP="008F7FAF">
            <w:pPr>
              <w:ind w:rightChars="40" w:right="84"/>
              <w:jc w:val="right"/>
              <w:rPr>
                <w:szCs w:val="21"/>
              </w:rPr>
            </w:pPr>
            <w:r>
              <w:t>0</w:t>
            </w:r>
          </w:p>
        </w:tc>
      </w:tr>
      <w:tr w:rsidR="008F7FAF" w14:paraId="69EDFE86"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6FE16183" w14:textId="77777777" w:rsidR="008F7FAF" w:rsidRDefault="008F7FAF" w:rsidP="008F7FAF">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394" w:type="pct"/>
            <w:gridSpan w:val="7"/>
            <w:tcBorders>
              <w:top w:val="single" w:sz="4" w:space="0" w:color="auto"/>
              <w:left w:val="single" w:sz="4" w:space="0" w:color="auto"/>
              <w:bottom w:val="single" w:sz="4" w:space="0" w:color="auto"/>
            </w:tcBorders>
            <w:shd w:val="clear" w:color="auto" w:fill="auto"/>
            <w:vAlign w:val="center"/>
          </w:tcPr>
          <w:p w14:paraId="3466E1B7" w14:textId="748C1441" w:rsidR="008F7FAF" w:rsidRDefault="008F7FAF" w:rsidP="008F7FAF">
            <w:pPr>
              <w:autoSpaceDE w:val="0"/>
              <w:autoSpaceDN w:val="0"/>
              <w:adjustRightInd w:val="0"/>
              <w:ind w:rightChars="40" w:right="84"/>
              <w:jc w:val="right"/>
              <w:rPr>
                <w:szCs w:val="21"/>
              </w:rPr>
            </w:pPr>
            <w:r>
              <w:t>0</w:t>
            </w:r>
          </w:p>
        </w:tc>
      </w:tr>
      <w:tr w:rsidR="008F7FAF" w14:paraId="1BED4F3A"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6A4A3ABC" w14:textId="77777777" w:rsidR="008F7FAF" w:rsidRDefault="008F7FAF" w:rsidP="008F7FAF">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394" w:type="pct"/>
            <w:gridSpan w:val="7"/>
            <w:tcBorders>
              <w:top w:val="single" w:sz="4" w:space="0" w:color="auto"/>
              <w:left w:val="single" w:sz="4" w:space="0" w:color="auto"/>
              <w:bottom w:val="single" w:sz="4" w:space="0" w:color="auto"/>
            </w:tcBorders>
            <w:shd w:val="clear" w:color="auto" w:fill="auto"/>
            <w:vAlign w:val="center"/>
          </w:tcPr>
          <w:p w14:paraId="3CBC3941" w14:textId="3CF1F7DA" w:rsidR="008F7FAF" w:rsidRDefault="008F7FAF" w:rsidP="008F7FAF">
            <w:pPr>
              <w:ind w:rightChars="40" w:right="84"/>
              <w:jc w:val="right"/>
              <w:rPr>
                <w:szCs w:val="21"/>
              </w:rPr>
            </w:pPr>
            <w:r>
              <w:t>0</w:t>
            </w:r>
          </w:p>
        </w:tc>
      </w:tr>
      <w:tr w:rsidR="008F7FAF" w14:paraId="332DF185"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vAlign w:val="center"/>
          </w:tcPr>
          <w:p w14:paraId="7A052B06" w14:textId="77777777" w:rsidR="008F7FAF" w:rsidRDefault="008F7FAF" w:rsidP="008F7FAF">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tc>
          <w:tcPr>
            <w:tcW w:w="2394" w:type="pct"/>
            <w:gridSpan w:val="7"/>
            <w:tcBorders>
              <w:top w:val="single" w:sz="4" w:space="0" w:color="auto"/>
              <w:left w:val="single" w:sz="4" w:space="0" w:color="auto"/>
              <w:bottom w:val="single" w:sz="4" w:space="0" w:color="auto"/>
            </w:tcBorders>
            <w:shd w:val="clear" w:color="auto" w:fill="auto"/>
            <w:vAlign w:val="center"/>
          </w:tcPr>
          <w:p w14:paraId="335085E8" w14:textId="29BE31F3" w:rsidR="008F7FAF" w:rsidRDefault="008F7FAF" w:rsidP="008F7FAF">
            <w:pPr>
              <w:autoSpaceDE w:val="0"/>
              <w:autoSpaceDN w:val="0"/>
              <w:adjustRightInd w:val="0"/>
              <w:ind w:rightChars="40" w:right="84"/>
              <w:jc w:val="right"/>
              <w:rPr>
                <w:szCs w:val="21"/>
              </w:rPr>
            </w:pPr>
            <w:r>
              <w:t>0</w:t>
            </w:r>
          </w:p>
        </w:tc>
      </w:tr>
      <w:tr w:rsidR="008F7FAF" w14:paraId="2CFA25B2"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vAlign w:val="center"/>
          </w:tcPr>
          <w:p w14:paraId="049745CD" w14:textId="77777777" w:rsidR="008F7FAF" w:rsidRDefault="008F7FAF" w:rsidP="008F7FAF">
            <w:pPr>
              <w:pStyle w:val="aa"/>
              <w:autoSpaceDE w:val="0"/>
              <w:autoSpaceDN w:val="0"/>
              <w:adjustRightInd w:val="0"/>
              <w:rPr>
                <w:rFonts w:ascii="宋体" w:hAnsi="宋体"/>
              </w:rPr>
            </w:pPr>
            <w:r>
              <w:rPr>
                <w:rFonts w:ascii="宋体" w:hAnsi="宋体" w:hint="eastAsia"/>
              </w:rPr>
              <w:t>未到期担保可能承担连带清偿责任说明</w:t>
            </w:r>
          </w:p>
        </w:tc>
        <w:tc>
          <w:tcPr>
            <w:tcW w:w="2394" w:type="pct"/>
            <w:gridSpan w:val="7"/>
            <w:tcBorders>
              <w:top w:val="single" w:sz="4" w:space="0" w:color="auto"/>
              <w:left w:val="single" w:sz="4" w:space="0" w:color="auto"/>
              <w:bottom w:val="single" w:sz="4" w:space="0" w:color="auto"/>
            </w:tcBorders>
            <w:shd w:val="clear" w:color="auto" w:fill="auto"/>
          </w:tcPr>
          <w:p w14:paraId="3A5D6BB7" w14:textId="232B1F54" w:rsidR="008F7FAF" w:rsidRDefault="008F7FAF" w:rsidP="008F7FAF">
            <w:pPr>
              <w:autoSpaceDE w:val="0"/>
              <w:autoSpaceDN w:val="0"/>
              <w:adjustRightInd w:val="0"/>
              <w:jc w:val="right"/>
              <w:rPr>
                <w:szCs w:val="21"/>
              </w:rPr>
            </w:pPr>
            <w:r>
              <w:rPr>
                <w:rFonts w:hint="eastAsia"/>
                <w:szCs w:val="21"/>
              </w:rPr>
              <w:t>无</w:t>
            </w:r>
          </w:p>
        </w:tc>
      </w:tr>
      <w:tr w:rsidR="008F7FAF" w14:paraId="4F4B9737" w14:textId="77777777" w:rsidTr="008F7FAF">
        <w:trPr>
          <w:trHeight w:val="308"/>
        </w:trPr>
        <w:tc>
          <w:tcPr>
            <w:tcW w:w="2606" w:type="pct"/>
            <w:gridSpan w:val="8"/>
            <w:tcBorders>
              <w:top w:val="single" w:sz="4" w:space="0" w:color="auto"/>
              <w:bottom w:val="single" w:sz="4" w:space="0" w:color="auto"/>
              <w:right w:val="single" w:sz="4" w:space="0" w:color="auto"/>
            </w:tcBorders>
            <w:shd w:val="clear" w:color="auto" w:fill="auto"/>
          </w:tcPr>
          <w:p w14:paraId="1384EBD1" w14:textId="77777777" w:rsidR="008F7FAF" w:rsidRDefault="008F7FAF" w:rsidP="008F7FAF">
            <w:pPr>
              <w:autoSpaceDE w:val="0"/>
              <w:autoSpaceDN w:val="0"/>
              <w:adjustRightInd w:val="0"/>
              <w:rPr>
                <w:szCs w:val="21"/>
              </w:rPr>
            </w:pPr>
            <w:r>
              <w:rPr>
                <w:rFonts w:hint="eastAsia"/>
                <w:szCs w:val="21"/>
              </w:rPr>
              <w:t>担保情况说明</w:t>
            </w:r>
          </w:p>
        </w:tc>
        <w:tc>
          <w:tcPr>
            <w:tcW w:w="2394" w:type="pct"/>
            <w:gridSpan w:val="7"/>
            <w:tcBorders>
              <w:top w:val="single" w:sz="4" w:space="0" w:color="auto"/>
              <w:left w:val="single" w:sz="4" w:space="0" w:color="auto"/>
              <w:bottom w:val="single" w:sz="4" w:space="0" w:color="auto"/>
            </w:tcBorders>
            <w:shd w:val="clear" w:color="auto" w:fill="auto"/>
          </w:tcPr>
          <w:p w14:paraId="6D5775B5" w14:textId="485DAA96" w:rsidR="008F7FAF" w:rsidRDefault="008F7FAF" w:rsidP="008F7FAF">
            <w:pPr>
              <w:autoSpaceDE w:val="0"/>
              <w:autoSpaceDN w:val="0"/>
              <w:adjustRightInd w:val="0"/>
              <w:jc w:val="right"/>
              <w:rPr>
                <w:szCs w:val="21"/>
              </w:rPr>
            </w:pPr>
            <w:r>
              <w:rPr>
                <w:rFonts w:hint="eastAsia"/>
                <w:szCs w:val="21"/>
              </w:rPr>
              <w:t>无</w:t>
            </w:r>
          </w:p>
        </w:tc>
      </w:tr>
      <w:bookmarkEnd w:id="80"/>
    </w:tbl>
    <w:p w14:paraId="21F4F991" w14:textId="77777777" w:rsidR="00F750D0" w:rsidRDefault="00F750D0"/>
    <w:p w14:paraId="4E16E852" w14:textId="77777777" w:rsidR="00F750D0" w:rsidRDefault="00F750D0">
      <w:pPr>
        <w:rPr>
          <w:rFonts w:asciiTheme="minorEastAsia" w:eastAsiaTheme="minorEastAsia" w:hAnsiTheme="minorEastAsia"/>
          <w:szCs w:val="21"/>
        </w:rPr>
      </w:pPr>
    </w:p>
    <w:p w14:paraId="5FDB77EA" w14:textId="77777777" w:rsidR="00F750D0" w:rsidRDefault="00EA0B3E" w:rsidP="00B009F5">
      <w:pPr>
        <w:pStyle w:val="3"/>
        <w:numPr>
          <w:ilvl w:val="0"/>
          <w:numId w:val="20"/>
        </w:numPr>
        <w:rPr>
          <w:szCs w:val="21"/>
        </w:rPr>
      </w:pPr>
      <w:r>
        <w:rPr>
          <w:rFonts w:hint="eastAsia"/>
          <w:szCs w:val="21"/>
        </w:rPr>
        <w:lastRenderedPageBreak/>
        <w:t>委托他人进行现金资产管理的情况</w:t>
      </w:r>
    </w:p>
    <w:p w14:paraId="01943BF4" w14:textId="77777777" w:rsidR="00F750D0" w:rsidRDefault="00EA0B3E" w:rsidP="00B009F5">
      <w:pPr>
        <w:pStyle w:val="4"/>
        <w:numPr>
          <w:ilvl w:val="0"/>
          <w:numId w:val="37"/>
        </w:numPr>
      </w:pPr>
      <w:r>
        <w:rPr>
          <w:rFonts w:hint="eastAsia"/>
        </w:rPr>
        <w:t>委托理财情况</w:t>
      </w:r>
    </w:p>
    <w:p w14:paraId="2ECCC15B" w14:textId="77777777" w:rsidR="00F750D0" w:rsidRDefault="00EA0B3E" w:rsidP="00B009F5">
      <w:pPr>
        <w:pStyle w:val="5"/>
        <w:numPr>
          <w:ilvl w:val="0"/>
          <w:numId w:val="38"/>
        </w:numPr>
        <w:ind w:left="465"/>
      </w:pPr>
      <w:r>
        <w:t>委托理财总体情况</w:t>
      </w:r>
    </w:p>
    <w:sdt>
      <w:sdtPr>
        <w:rPr>
          <w:rFonts w:hint="eastAsia"/>
        </w:rPr>
        <w:alias w:val="是否适用：委托理财总体情况[双击切换]"/>
        <w:tag w:val="_GBC_939edce711f74cc3bede852019388a3e"/>
        <w:id w:val="1180315296"/>
        <w:placeholder>
          <w:docPart w:val="GBC22222222222222222222222222222"/>
        </w:placeholder>
      </w:sdtPr>
      <w:sdtEndPr/>
      <w:sdtContent>
        <w:p w14:paraId="00227F01"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466EF828" w14:textId="77777777" w:rsidR="00A67599" w:rsidRDefault="00A67599" w:rsidP="00A67599"/>
    <w:p w14:paraId="2A32EDDD" w14:textId="77777777" w:rsidR="00F750D0" w:rsidRDefault="00EA0B3E">
      <w:pPr>
        <w:rPr>
          <w:b/>
        </w:rPr>
      </w:pPr>
      <w:r>
        <w:rPr>
          <w:rFonts w:hint="eastAsia"/>
          <w:b/>
        </w:rPr>
        <w:t>其他情况</w:t>
      </w:r>
    </w:p>
    <w:sdt>
      <w:sdtPr>
        <w:rPr>
          <w:rFonts w:hint="eastAsia"/>
        </w:rPr>
        <w:alias w:val="是否适用：委托理财总体其他情况[双击切换]"/>
        <w:tag w:val="_GBC_4fb72032e5bd4642bf5eb2d83d5ca874"/>
        <w:id w:val="-294915656"/>
        <w:placeholder>
          <w:docPart w:val="GBC22222222222222222222222222222"/>
        </w:placeholder>
      </w:sdtPr>
      <w:sdtEndPr/>
      <w:sdtContent>
        <w:p w14:paraId="7EDC00DC"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591A065C" w14:textId="77777777" w:rsidR="00F750D0" w:rsidRDefault="00F750D0"/>
    <w:p w14:paraId="5672DCCC" w14:textId="77777777" w:rsidR="00F750D0" w:rsidRDefault="00EA0B3E" w:rsidP="00B009F5">
      <w:pPr>
        <w:pStyle w:val="5"/>
        <w:numPr>
          <w:ilvl w:val="0"/>
          <w:numId w:val="38"/>
        </w:numPr>
        <w:ind w:left="465"/>
      </w:pPr>
      <w:r>
        <w:t>单项委托理财情况</w:t>
      </w:r>
    </w:p>
    <w:sdt>
      <w:sdtPr>
        <w:rPr>
          <w:rFonts w:hint="eastAsia"/>
        </w:rPr>
        <w:alias w:val="是否适用：单项委托理财情况[双击切换]"/>
        <w:tag w:val="_GBC_049960b74e79480d8781c2d7d6a997dc"/>
        <w:id w:val="2137288373"/>
        <w:placeholder>
          <w:docPart w:val="GBC22222222222222222222222222222"/>
        </w:placeholder>
      </w:sdtPr>
      <w:sdtEndPr/>
      <w:sdtContent>
        <w:p w14:paraId="0F8D7519"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40D204A4" w14:textId="77777777" w:rsidR="00F750D0" w:rsidRDefault="00F750D0"/>
    <w:p w14:paraId="5408E922" w14:textId="77777777" w:rsidR="00F750D0" w:rsidRDefault="00EA0B3E">
      <w:pPr>
        <w:rPr>
          <w:b/>
        </w:rPr>
      </w:pPr>
      <w:r>
        <w:rPr>
          <w:rFonts w:hint="eastAsia"/>
          <w:b/>
        </w:rPr>
        <w:t>其他情况</w:t>
      </w:r>
    </w:p>
    <w:sdt>
      <w:sdtPr>
        <w:rPr>
          <w:rFonts w:hint="eastAsia"/>
        </w:rPr>
        <w:alias w:val="是否适用：单项委托理财其他情况[双击切换]"/>
        <w:tag w:val="_GBC_627c77e5ab674442a3b768741f653602"/>
        <w:id w:val="2095516247"/>
        <w:placeholder>
          <w:docPart w:val="GBC22222222222222222222222222222"/>
        </w:placeholder>
      </w:sdtPr>
      <w:sdtEndPr/>
      <w:sdtContent>
        <w:p w14:paraId="74E4AA38"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036323A1" w14:textId="77777777" w:rsidR="00F750D0" w:rsidRDefault="00F750D0"/>
    <w:p w14:paraId="0D5A7F94" w14:textId="77777777" w:rsidR="00F750D0" w:rsidRDefault="00EA0B3E" w:rsidP="00B009F5">
      <w:pPr>
        <w:pStyle w:val="5"/>
        <w:numPr>
          <w:ilvl w:val="0"/>
          <w:numId w:val="38"/>
        </w:numPr>
        <w:ind w:left="465"/>
      </w:pPr>
      <w:r>
        <w:t>委托理财减值准备</w:t>
      </w:r>
    </w:p>
    <w:sdt>
      <w:sdtPr>
        <w:rPr>
          <w:rFonts w:hint="eastAsia"/>
        </w:rPr>
        <w:alias w:val="是否适用：委托理财减值准备[双击切换]"/>
        <w:tag w:val="_GBC_8db4f6600a6746739610ffaaa34abeac"/>
        <w:id w:val="118891653"/>
        <w:placeholder>
          <w:docPart w:val="GBC22222222222222222222222222222"/>
        </w:placeholder>
      </w:sdtPr>
      <w:sdtEndPr/>
      <w:sdtContent>
        <w:p w14:paraId="63DD0B0F"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31FE246E" w14:textId="77777777" w:rsidR="00F750D0" w:rsidRDefault="00F750D0"/>
    <w:p w14:paraId="7DC84B9A" w14:textId="77777777" w:rsidR="00F750D0" w:rsidRDefault="00EA0B3E" w:rsidP="00B009F5">
      <w:pPr>
        <w:pStyle w:val="4"/>
        <w:numPr>
          <w:ilvl w:val="0"/>
          <w:numId w:val="37"/>
        </w:numPr>
      </w:pPr>
      <w:r>
        <w:t>委托贷款情况</w:t>
      </w:r>
    </w:p>
    <w:p w14:paraId="08094344" w14:textId="77777777" w:rsidR="00F750D0" w:rsidRDefault="00EA0B3E" w:rsidP="00B009F5">
      <w:pPr>
        <w:pStyle w:val="5"/>
        <w:numPr>
          <w:ilvl w:val="0"/>
          <w:numId w:val="39"/>
        </w:numPr>
        <w:ind w:left="465"/>
      </w:pPr>
      <w:r>
        <w:t>委托贷款总体情况</w:t>
      </w:r>
    </w:p>
    <w:sdt>
      <w:sdtPr>
        <w:rPr>
          <w:rFonts w:hint="eastAsia"/>
        </w:rPr>
        <w:alias w:val="是否适用：委托贷款总体情况[双击切换]"/>
        <w:tag w:val="_GBC_6f663504a9e74d5c978e23554b4b84e4"/>
        <w:id w:val="1508094741"/>
        <w:placeholder>
          <w:docPart w:val="GBC22222222222222222222222222222"/>
        </w:placeholder>
      </w:sdtPr>
      <w:sdtEndPr/>
      <w:sdtContent>
        <w:p w14:paraId="666645F7"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7C9712C2" w14:textId="77777777" w:rsidR="00A67599" w:rsidRDefault="00A67599" w:rsidP="00A67599"/>
    <w:p w14:paraId="4AB78A3F" w14:textId="77777777" w:rsidR="00F750D0" w:rsidRDefault="00EA0B3E">
      <w:pPr>
        <w:rPr>
          <w:b/>
        </w:rPr>
      </w:pPr>
      <w:r>
        <w:rPr>
          <w:rFonts w:hint="eastAsia"/>
          <w:b/>
        </w:rPr>
        <w:t>其他情况</w:t>
      </w:r>
    </w:p>
    <w:sdt>
      <w:sdtPr>
        <w:rPr>
          <w:rFonts w:hint="eastAsia"/>
        </w:rPr>
        <w:alias w:val="是否适用：委托贷款总体其他情况[双击切换]"/>
        <w:tag w:val="_GBC_a071e3ce40374c6bb1b2f2dc2158413e"/>
        <w:id w:val="-1641106755"/>
        <w:placeholder>
          <w:docPart w:val="GBC22222222222222222222222222222"/>
        </w:placeholder>
      </w:sdtPr>
      <w:sdtEndPr/>
      <w:sdtContent>
        <w:p w14:paraId="7E3F70C5"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62D62642" w14:textId="77777777" w:rsidR="00F750D0" w:rsidRDefault="00F750D0"/>
    <w:p w14:paraId="4C869302" w14:textId="77777777" w:rsidR="00F750D0" w:rsidRDefault="00EA0B3E" w:rsidP="00B009F5">
      <w:pPr>
        <w:pStyle w:val="5"/>
        <w:numPr>
          <w:ilvl w:val="0"/>
          <w:numId w:val="39"/>
        </w:numPr>
        <w:ind w:left="465"/>
      </w:pPr>
      <w:r>
        <w:t>单项委托贷款情况</w:t>
      </w:r>
    </w:p>
    <w:sdt>
      <w:sdtPr>
        <w:rPr>
          <w:rFonts w:hint="eastAsia"/>
        </w:rPr>
        <w:alias w:val="是否适用：单项委托贷款情况[双击切换]"/>
        <w:tag w:val="_GBC_30b7c4837f704dff80c05190f23d6f3e"/>
        <w:id w:val="1370875107"/>
        <w:placeholder>
          <w:docPart w:val="GBC22222222222222222222222222222"/>
        </w:placeholder>
      </w:sdtPr>
      <w:sdtEndPr/>
      <w:sdtContent>
        <w:p w14:paraId="61C2962E"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0108567B" w14:textId="77777777" w:rsidR="00A67599" w:rsidRDefault="00A67599" w:rsidP="00A67599"/>
    <w:p w14:paraId="37EA5226" w14:textId="77777777" w:rsidR="00F750D0" w:rsidRDefault="00EA0B3E">
      <w:pPr>
        <w:rPr>
          <w:b/>
        </w:rPr>
      </w:pPr>
      <w:r>
        <w:rPr>
          <w:rFonts w:hint="eastAsia"/>
          <w:b/>
        </w:rPr>
        <w:t>其他情况</w:t>
      </w:r>
    </w:p>
    <w:sdt>
      <w:sdtPr>
        <w:rPr>
          <w:rFonts w:hint="eastAsia"/>
        </w:rPr>
        <w:alias w:val="是否适用：单项委托贷款其他情况[双击切换]"/>
        <w:tag w:val="_GBC_7fbd63dcaf8a4899bcd830951796a261"/>
        <w:id w:val="1280299545"/>
        <w:placeholder>
          <w:docPart w:val="GBC22222222222222222222222222222"/>
        </w:placeholder>
      </w:sdtPr>
      <w:sdtEndPr/>
      <w:sdtContent>
        <w:p w14:paraId="335E4EC1"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440003FA" w14:textId="77777777" w:rsidR="00F750D0" w:rsidRDefault="00F750D0"/>
    <w:p w14:paraId="4FA55AB2" w14:textId="77777777" w:rsidR="00F750D0" w:rsidRDefault="00EA0B3E" w:rsidP="00B009F5">
      <w:pPr>
        <w:pStyle w:val="5"/>
        <w:numPr>
          <w:ilvl w:val="0"/>
          <w:numId w:val="39"/>
        </w:numPr>
        <w:ind w:left="465"/>
      </w:pPr>
      <w:r>
        <w:t>委托贷款减值</w:t>
      </w:r>
      <w:r>
        <w:rPr>
          <w:rFonts w:hint="eastAsia"/>
        </w:rPr>
        <w:t>准备</w:t>
      </w:r>
    </w:p>
    <w:sdt>
      <w:sdtPr>
        <w:rPr>
          <w:rFonts w:hint="eastAsia"/>
        </w:rPr>
        <w:alias w:val="是否适用：委托贷款减值准备[双击切换]"/>
        <w:tag w:val="_GBC_72dc10eff44f4851bd80447a1199a033"/>
        <w:id w:val="1726569826"/>
        <w:placeholder>
          <w:docPart w:val="GBC22222222222222222222222222222"/>
        </w:placeholder>
      </w:sdtPr>
      <w:sdtEndPr/>
      <w:sdtContent>
        <w:p w14:paraId="15954671"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1ABC267C" w14:textId="77777777" w:rsidR="00F750D0" w:rsidRDefault="00F750D0"/>
    <w:p w14:paraId="3F1D16D3" w14:textId="77777777" w:rsidR="00F750D0" w:rsidRDefault="00EA0B3E" w:rsidP="00B009F5">
      <w:pPr>
        <w:pStyle w:val="4"/>
        <w:numPr>
          <w:ilvl w:val="0"/>
          <w:numId w:val="37"/>
        </w:numPr>
      </w:pPr>
      <w:r>
        <w:t>其他</w:t>
      </w:r>
      <w:r>
        <w:rPr>
          <w:rFonts w:hint="eastAsia"/>
        </w:rPr>
        <w:t>情况</w:t>
      </w:r>
    </w:p>
    <w:sdt>
      <w:sdtPr>
        <w:rPr>
          <w:rFonts w:hint="eastAsia"/>
        </w:rPr>
        <w:alias w:val="是否适用：委托他人进行现金资产管理的其他情况[双击切换]"/>
        <w:tag w:val="_GBC_c408f1ecbaff4ed08e4dcfbbac8e0ccd"/>
        <w:id w:val="-717125670"/>
        <w:placeholder>
          <w:docPart w:val="GBC22222222222222222222222222222"/>
        </w:placeholder>
      </w:sdtPr>
      <w:sdtEndPr/>
      <w:sdtContent>
        <w:p w14:paraId="5A0163D5" w14:textId="77777777" w:rsidR="00F750D0" w:rsidRDefault="00EA0B3E" w:rsidP="00A67599">
          <w:r>
            <w:fldChar w:fldCharType="begin"/>
          </w:r>
          <w:r w:rsidR="00A67599">
            <w:instrText xml:space="preserve"> MACROBUTTON  SnrToggleCheckbox □适用  </w:instrText>
          </w:r>
          <w:r>
            <w:fldChar w:fldCharType="end"/>
          </w:r>
          <w:r>
            <w:fldChar w:fldCharType="begin"/>
          </w:r>
          <w:r w:rsidR="00A67599">
            <w:instrText xml:space="preserve"> MACROBUTTON  SnrToggleCheckbox √不适用 </w:instrText>
          </w:r>
          <w:r>
            <w:fldChar w:fldCharType="end"/>
          </w:r>
        </w:p>
      </w:sdtContent>
    </w:sdt>
    <w:p w14:paraId="025FD1A7" w14:textId="77777777" w:rsidR="00F750D0" w:rsidRDefault="00F750D0"/>
    <w:p w14:paraId="30FA9D08" w14:textId="77777777" w:rsidR="00F750D0" w:rsidRDefault="00EA0B3E" w:rsidP="00B009F5">
      <w:pPr>
        <w:pStyle w:val="3"/>
        <w:numPr>
          <w:ilvl w:val="0"/>
          <w:numId w:val="20"/>
        </w:numPr>
        <w:rPr>
          <w:szCs w:val="21"/>
        </w:rPr>
      </w:pPr>
      <w:r>
        <w:rPr>
          <w:szCs w:val="21"/>
        </w:rPr>
        <w:t>其他重大合同</w:t>
      </w:r>
    </w:p>
    <w:sdt>
      <w:sdtPr>
        <w:rPr>
          <w:rFonts w:hint="eastAsia"/>
          <w:szCs w:val="21"/>
        </w:rPr>
        <w:alias w:val="是否适用：其他重大合同[双击切换]"/>
        <w:tag w:val="_GBC_541dd80939ae4bafb641675f942c4c14"/>
        <w:id w:val="201833748"/>
        <w:placeholder>
          <w:docPart w:val="GBC22222222222222222222222222222"/>
        </w:placeholder>
      </w:sdtPr>
      <w:sdtEndPr/>
      <w:sdtContent>
        <w:p w14:paraId="1966F994"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1E8159B1" w14:textId="77777777" w:rsidR="00F750D0" w:rsidRDefault="00F750D0">
      <w:pPr>
        <w:rPr>
          <w:szCs w:val="21"/>
        </w:rPr>
      </w:pPr>
    </w:p>
    <w:p w14:paraId="635A943F" w14:textId="77777777" w:rsidR="00F750D0" w:rsidRDefault="00EA0B3E" w:rsidP="00B009F5">
      <w:pPr>
        <w:pStyle w:val="2"/>
        <w:numPr>
          <w:ilvl w:val="0"/>
          <w:numId w:val="8"/>
        </w:numPr>
        <w:ind w:left="450" w:hanging="450"/>
        <w:rPr>
          <w:rFonts w:ascii="宋体" w:hAnsi="宋体" w:cs="宋体"/>
          <w:kern w:val="0"/>
          <w:szCs w:val="24"/>
        </w:rPr>
      </w:pPr>
      <w:bookmarkStart w:id="81" w:name="_Hlk155626801"/>
      <w:r>
        <w:rPr>
          <w:rFonts w:ascii="宋体" w:hAnsi="宋体" w:cs="宋体" w:hint="eastAsia"/>
          <w:kern w:val="0"/>
          <w:szCs w:val="24"/>
        </w:rPr>
        <w:t>募集资金使用进展说明</w:t>
      </w:r>
    </w:p>
    <w:sdt>
      <w:sdtPr>
        <w:rPr>
          <w:szCs w:val="21"/>
        </w:rPr>
        <w:alias w:val="是否适用：募集资金使用进展说明[双击切换]"/>
        <w:tag w:val="_GBC_944ecce3b64e422f9226836bcadfd4ae"/>
        <w:id w:val="-19483249"/>
        <w:placeholder>
          <w:docPart w:val="GBC22222222222222222222222222222"/>
        </w:placeholder>
      </w:sdtPr>
      <w:sdtEndPr/>
      <w:sdtContent>
        <w:p w14:paraId="24F61087" w14:textId="77777777" w:rsidR="00A67599" w:rsidRDefault="00EA0B3E" w:rsidP="00A67599">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0EE4C424" w14:textId="77777777" w:rsidR="00F750D0" w:rsidRDefault="00F750D0"/>
    <w:bookmarkEnd w:id="81"/>
    <w:p w14:paraId="79455C49" w14:textId="77777777" w:rsidR="00F750D0" w:rsidRDefault="00F750D0"/>
    <w:p w14:paraId="74F25A19" w14:textId="77777777" w:rsidR="00F750D0" w:rsidRDefault="00EA0B3E" w:rsidP="00B009F5">
      <w:pPr>
        <w:pStyle w:val="2"/>
        <w:numPr>
          <w:ilvl w:val="0"/>
          <w:numId w:val="8"/>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138943518"/>
        <w:placeholder>
          <w:docPart w:val="GBC22222222222222222222222222222"/>
        </w:placeholder>
      </w:sdtPr>
      <w:sdtEndPr/>
      <w:sdtContent>
        <w:p w14:paraId="10775B69"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对投资者作出价值判断和投资决策有重大影响的重大事项的说明"/>
        <w:tag w:val="_GBC_d3135053067b425697673c629341fac1"/>
        <w:id w:val="-418796404"/>
        <w:placeholder>
          <w:docPart w:val="GBC22222222222222222222222222222"/>
        </w:placeholder>
      </w:sdtPr>
      <w:sdtEndPr>
        <w:rPr>
          <w:szCs w:val="24"/>
        </w:rPr>
      </w:sdtEndPr>
      <w:sdtContent>
        <w:p w14:paraId="4DFA7507" w14:textId="77777777" w:rsidR="00A67599" w:rsidRDefault="00A67599" w:rsidP="00A67599">
          <w:pPr>
            <w:ind w:firstLineChars="200" w:firstLine="420"/>
            <w:jc w:val="both"/>
            <w:rPr>
              <w:szCs w:val="21"/>
            </w:rPr>
          </w:pPr>
          <w:r w:rsidRPr="00A67599">
            <w:rPr>
              <w:rFonts w:hint="eastAsia"/>
              <w:szCs w:val="21"/>
            </w:rPr>
            <w:t>关于寸滩港土地及地上建（构）筑物等资产被政府实施征收</w:t>
          </w:r>
          <w:r w:rsidRPr="00A67599">
            <w:rPr>
              <w:szCs w:val="21"/>
            </w:rPr>
            <w:t>事项</w:t>
          </w:r>
        </w:p>
        <w:p w14:paraId="1C687BFD" w14:textId="026EED01" w:rsidR="00A67599" w:rsidRPr="00A67599" w:rsidRDefault="00A67599" w:rsidP="00A67599">
          <w:pPr>
            <w:ind w:firstLineChars="200" w:firstLine="420"/>
            <w:jc w:val="both"/>
            <w:rPr>
              <w:szCs w:val="21"/>
            </w:rPr>
          </w:pPr>
          <w:r w:rsidRPr="00A67599">
            <w:rPr>
              <w:rFonts w:hint="eastAsia"/>
              <w:szCs w:val="21"/>
            </w:rPr>
            <w:t>因规划建设寸滩国际新城邮轮母港，重庆两江新区管理委员会对公司控股子公司</w:t>
          </w:r>
          <w:r w:rsidRPr="00A67599">
            <w:rPr>
              <w:szCs w:val="21"/>
            </w:rPr>
            <w:t>果集司所属寸滩港土地及地上建（构）筑物等资产实施征收，征收补偿价格为4,871,654,920元。2022年12月30日，果集司与重庆两江新区建设管理局、重庆两江新区土地征收和住房事务中心分三期签署《征收补偿协议》。</w:t>
          </w:r>
          <w:r w:rsidRPr="00A67599">
            <w:rPr>
              <w:rFonts w:hint="eastAsia"/>
              <w:szCs w:val="21"/>
            </w:rPr>
            <w:t>截至本公告披露日止，果集司共计收到《征收补偿协议》（两江〔</w:t>
          </w:r>
          <w:r w:rsidRPr="00A67599">
            <w:rPr>
              <w:szCs w:val="21"/>
            </w:rPr>
            <w:t>2022〕邮轮母港征收第001号）约定的征收补偿款163,641.6万元，重庆两江新区土地征收和住房事务中心尚余49,714.1063万元未支付。</w:t>
          </w:r>
        </w:p>
        <w:p w14:paraId="6F6968B5" w14:textId="7486E114" w:rsidR="00F750D0" w:rsidRDefault="00A67599" w:rsidP="00A67599">
          <w:pPr>
            <w:ind w:firstLineChars="200" w:firstLine="420"/>
            <w:jc w:val="both"/>
          </w:pPr>
          <w:r w:rsidRPr="00A67599">
            <w:rPr>
              <w:rFonts w:hint="eastAsia"/>
              <w:szCs w:val="21"/>
            </w:rPr>
            <w:t>公司将加强与重庆两江新区建设管理局、重庆两江新区土地征收和住房事务中心沟通协商，加大剩余征收补偿款的催收力度，并根据征收款到位情况及时履行信息披露义务。</w:t>
          </w:r>
          <w:r w:rsidRPr="00A67599">
            <w:rPr>
              <w:szCs w:val="21"/>
            </w:rPr>
            <w:t>详细情况请查阅公司发布的临2022—024号、临2022—025号、临2022—027号</w:t>
          </w:r>
          <w:r>
            <w:rPr>
              <w:rFonts w:hint="eastAsia"/>
              <w:szCs w:val="21"/>
            </w:rPr>
            <w:t>、</w:t>
          </w:r>
          <w:r w:rsidRPr="00A67599">
            <w:rPr>
              <w:szCs w:val="21"/>
            </w:rPr>
            <w:t>临2023-001号</w:t>
          </w:r>
          <w:r>
            <w:rPr>
              <w:rFonts w:hint="eastAsia"/>
              <w:szCs w:val="21"/>
            </w:rPr>
            <w:t>、</w:t>
          </w:r>
          <w:r w:rsidRPr="00A67599">
            <w:rPr>
              <w:szCs w:val="21"/>
            </w:rPr>
            <w:t>临202</w:t>
          </w:r>
          <w:r>
            <w:rPr>
              <w:rFonts w:hint="eastAsia"/>
              <w:szCs w:val="21"/>
            </w:rPr>
            <w:t>4</w:t>
          </w:r>
          <w:r w:rsidRPr="00A67599">
            <w:rPr>
              <w:szCs w:val="21"/>
            </w:rPr>
            <w:t>-001号公告。</w:t>
          </w:r>
        </w:p>
      </w:sdtContent>
    </w:sdt>
    <w:p w14:paraId="39E2D2C1" w14:textId="77777777" w:rsidR="00F750D0" w:rsidRDefault="00F750D0">
      <w:pPr>
        <w:rPr>
          <w:szCs w:val="21"/>
        </w:rPr>
      </w:pPr>
    </w:p>
    <w:p w14:paraId="4DBBF846" w14:textId="77777777" w:rsidR="00F750D0" w:rsidRDefault="00F750D0">
      <w:pPr>
        <w:rPr>
          <w:szCs w:val="21"/>
        </w:rPr>
        <w:sectPr w:rsidR="00F750D0" w:rsidSect="000219FF">
          <w:pgSz w:w="16838" w:h="11906" w:orient="landscape"/>
          <w:pgMar w:top="1797" w:right="1525" w:bottom="1276" w:left="1440" w:header="855" w:footer="992" w:gutter="0"/>
          <w:cols w:space="425"/>
          <w:docGrid w:linePitch="312"/>
        </w:sectPr>
      </w:pPr>
    </w:p>
    <w:bookmarkEnd w:id="61"/>
    <w:p w14:paraId="3F307E2E" w14:textId="77777777" w:rsidR="00F750D0" w:rsidRDefault="00F750D0"/>
    <w:p w14:paraId="42658201" w14:textId="77777777" w:rsidR="00F750D0" w:rsidRDefault="00EA0B3E">
      <w:pPr>
        <w:pStyle w:val="10"/>
        <w:numPr>
          <w:ilvl w:val="0"/>
          <w:numId w:val="3"/>
        </w:numPr>
        <w:rPr>
          <w:szCs w:val="28"/>
        </w:rPr>
      </w:pPr>
      <w:bookmarkStart w:id="82" w:name="_Toc409437607"/>
      <w:bookmarkStart w:id="83" w:name="_Toc437440713"/>
      <w:bookmarkStart w:id="84" w:name="_Toc162452513"/>
      <w:r>
        <w:rPr>
          <w:rFonts w:hint="eastAsia"/>
          <w:szCs w:val="28"/>
        </w:rPr>
        <w:t>股份变动及股东情况</w:t>
      </w:r>
      <w:bookmarkEnd w:id="82"/>
      <w:bookmarkEnd w:id="83"/>
      <w:bookmarkEnd w:id="84"/>
    </w:p>
    <w:p w14:paraId="4B392B4B" w14:textId="77777777" w:rsidR="00F750D0" w:rsidRDefault="00F750D0"/>
    <w:p w14:paraId="6B3EA84C" w14:textId="77777777" w:rsidR="00F750D0" w:rsidRDefault="00EA0B3E">
      <w:pPr>
        <w:pStyle w:val="2"/>
        <w:numPr>
          <w:ilvl w:val="0"/>
          <w:numId w:val="1"/>
        </w:numPr>
      </w:pPr>
      <w:bookmarkStart w:id="85" w:name="_Toc342059476"/>
      <w:bookmarkStart w:id="86" w:name="_Toc342565989"/>
      <w:r>
        <w:t>股</w:t>
      </w:r>
      <w:r>
        <w:rPr>
          <w:rFonts w:hint="eastAsia"/>
        </w:rPr>
        <w:t>本变动情况</w:t>
      </w:r>
      <w:bookmarkEnd w:id="85"/>
      <w:bookmarkEnd w:id="86"/>
    </w:p>
    <w:p w14:paraId="5DCB5375" w14:textId="77777777" w:rsidR="00F750D0" w:rsidRDefault="00EA0B3E" w:rsidP="00B009F5">
      <w:pPr>
        <w:pStyle w:val="3"/>
        <w:numPr>
          <w:ilvl w:val="1"/>
          <w:numId w:val="11"/>
        </w:numPr>
        <w:rPr>
          <w:szCs w:val="21"/>
        </w:rPr>
      </w:pPr>
      <w:bookmarkStart w:id="87" w:name="_Toc342059477"/>
      <w:bookmarkStart w:id="88" w:name="_Toc342565990"/>
      <w:r>
        <w:rPr>
          <w:rFonts w:hint="eastAsia"/>
          <w:szCs w:val="21"/>
        </w:rPr>
        <w:t>股份变动情况表</w:t>
      </w:r>
      <w:bookmarkEnd w:id="87"/>
      <w:bookmarkEnd w:id="88"/>
    </w:p>
    <w:p w14:paraId="5C4DA66A" w14:textId="77777777" w:rsidR="00F750D0" w:rsidRDefault="00EA0B3E" w:rsidP="00B009F5">
      <w:pPr>
        <w:pStyle w:val="4"/>
        <w:numPr>
          <w:ilvl w:val="2"/>
          <w:numId w:val="12"/>
        </w:numPr>
      </w:pPr>
      <w:r>
        <w:rPr>
          <w:rFonts w:hint="eastAsia"/>
        </w:rPr>
        <w:t>股份变动情况表</w:t>
      </w:r>
    </w:p>
    <w:p w14:paraId="29F61477" w14:textId="77777777" w:rsidR="00F750D0" w:rsidRDefault="00EA0B3E">
      <w:pPr>
        <w:rPr>
          <w:szCs w:val="21"/>
        </w:rPr>
      </w:pPr>
      <w:r>
        <w:rPr>
          <w:rFonts w:hint="eastAsia"/>
          <w:szCs w:val="21"/>
        </w:rPr>
        <w:t>报告期内，</w:t>
      </w:r>
      <w:sdt>
        <w:sdtPr>
          <w:rPr>
            <w:rFonts w:hint="eastAsia"/>
            <w:szCs w:val="21"/>
          </w:rPr>
          <w:tag w:val="_PLD_303fb4c9f7d142ca90d4294a294b610e"/>
          <w:id w:val="-535735588"/>
          <w:placeholder>
            <w:docPart w:val="GBC22222222222222222222222222222"/>
          </w:placeholder>
        </w:sdtPr>
        <w:sdtEndPr/>
        <w:sdtContent>
          <w:r>
            <w:rPr>
              <w:rFonts w:hint="eastAsia"/>
              <w:szCs w:val="21"/>
            </w:rPr>
            <w:t>公司股份总数及股本结构未发生变化。</w:t>
          </w:r>
        </w:sdtContent>
      </w:sdt>
    </w:p>
    <w:p w14:paraId="607BD88B" w14:textId="77777777" w:rsidR="00F750D0" w:rsidRDefault="00F750D0">
      <w:pPr>
        <w:rPr>
          <w:szCs w:val="21"/>
        </w:rPr>
      </w:pPr>
    </w:p>
    <w:p w14:paraId="0A2F38FF" w14:textId="77777777" w:rsidR="00F750D0" w:rsidRDefault="00EA0B3E" w:rsidP="00B009F5">
      <w:pPr>
        <w:pStyle w:val="4"/>
        <w:numPr>
          <w:ilvl w:val="2"/>
          <w:numId w:val="12"/>
        </w:numPr>
      </w:pPr>
      <w:r>
        <w:t>股份变动情况说明</w:t>
      </w:r>
    </w:p>
    <w:sdt>
      <w:sdtPr>
        <w:rPr>
          <w:rFonts w:hint="eastAsia"/>
          <w:szCs w:val="21"/>
        </w:rPr>
        <w:alias w:val="是否适用：普通股股份变动情况说明[双击切换]"/>
        <w:tag w:val="_GBC_b52413c1d37b456ba72aa8b8840cb9d8"/>
        <w:id w:val="408822688"/>
        <w:placeholder>
          <w:docPart w:val="GBC22222222222222222222222222222"/>
        </w:placeholder>
      </w:sdtPr>
      <w:sdtEndPr/>
      <w:sdtContent>
        <w:p w14:paraId="50AA42B6"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2ECE232C" w14:textId="77777777" w:rsidR="00A67599" w:rsidRDefault="00A67599" w:rsidP="00A67599">
      <w:pPr>
        <w:rPr>
          <w:szCs w:val="21"/>
        </w:rPr>
      </w:pPr>
    </w:p>
    <w:p w14:paraId="35282DC5" w14:textId="77777777" w:rsidR="00F750D0" w:rsidRDefault="00EA0B3E" w:rsidP="00B009F5">
      <w:pPr>
        <w:pStyle w:val="4"/>
        <w:numPr>
          <w:ilvl w:val="2"/>
          <w:numId w:val="12"/>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46926538"/>
        <w:placeholder>
          <w:docPart w:val="GBC22222222222222222222222222222"/>
        </w:placeholder>
      </w:sdtPr>
      <w:sdtEndPr/>
      <w:sdtContent>
        <w:p w14:paraId="6170AFC9"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3B14AE54" w14:textId="77777777" w:rsidR="00A67599" w:rsidRDefault="00A67599" w:rsidP="00A67599">
      <w:pPr>
        <w:rPr>
          <w:szCs w:val="21"/>
        </w:rPr>
      </w:pPr>
    </w:p>
    <w:p w14:paraId="23708D1B" w14:textId="77777777" w:rsidR="00F750D0" w:rsidRDefault="00EA0B3E" w:rsidP="00B009F5">
      <w:pPr>
        <w:pStyle w:val="4"/>
        <w:numPr>
          <w:ilvl w:val="2"/>
          <w:numId w:val="12"/>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049920946"/>
        <w:placeholder>
          <w:docPart w:val="GBC22222222222222222222222222222"/>
        </w:placeholder>
      </w:sdtPr>
      <w:sdtEndPr/>
      <w:sdtContent>
        <w:p w14:paraId="2FE20E51" w14:textId="77777777" w:rsidR="00F750D0" w:rsidRDefault="00EA0B3E" w:rsidP="00A67599">
          <w:pPr>
            <w:rPr>
              <w:szCs w:val="21"/>
            </w:rPr>
          </w:pPr>
          <w:r>
            <w:rPr>
              <w:szCs w:val="21"/>
            </w:rPr>
            <w:fldChar w:fldCharType="begin"/>
          </w:r>
          <w:r w:rsidR="00A67599">
            <w:rPr>
              <w:szCs w:val="21"/>
            </w:rPr>
            <w:instrText xml:space="preserve"> MACROBUTTON  SnrToggleCheckbox □适用  </w:instrText>
          </w:r>
          <w:r>
            <w:rPr>
              <w:szCs w:val="21"/>
            </w:rPr>
            <w:fldChar w:fldCharType="end"/>
          </w:r>
          <w:r>
            <w:rPr>
              <w:szCs w:val="21"/>
            </w:rPr>
            <w:fldChar w:fldCharType="begin"/>
          </w:r>
          <w:r w:rsidR="00A67599">
            <w:rPr>
              <w:szCs w:val="21"/>
            </w:rPr>
            <w:instrText xml:space="preserve"> MACROBUTTON  SnrToggleCheckbox √不适用 </w:instrText>
          </w:r>
          <w:r>
            <w:rPr>
              <w:szCs w:val="21"/>
            </w:rPr>
            <w:fldChar w:fldCharType="end"/>
          </w:r>
        </w:p>
      </w:sdtContent>
    </w:sdt>
    <w:p w14:paraId="0E4BF42C" w14:textId="77777777" w:rsidR="00A67599" w:rsidRDefault="00A67599" w:rsidP="00A67599">
      <w:pPr>
        <w:rPr>
          <w:szCs w:val="21"/>
        </w:rPr>
      </w:pPr>
    </w:p>
    <w:p w14:paraId="12E2FF0C" w14:textId="77777777" w:rsidR="00F750D0" w:rsidRDefault="00EA0B3E" w:rsidP="00B009F5">
      <w:pPr>
        <w:pStyle w:val="3"/>
        <w:numPr>
          <w:ilvl w:val="1"/>
          <w:numId w:val="11"/>
        </w:numPr>
        <w:rPr>
          <w:szCs w:val="21"/>
        </w:rPr>
      </w:pPr>
      <w:r>
        <w:rPr>
          <w:szCs w:val="21"/>
        </w:rPr>
        <w:t>限售股份变动情况</w:t>
      </w:r>
    </w:p>
    <w:sdt>
      <w:sdtPr>
        <w:alias w:val="是否适用：限售股份变动情况表[双击切换]"/>
        <w:tag w:val="_GBC_c7cc39830d364bf68db1ac8777908a9e"/>
        <w:id w:val="1659579476"/>
        <w:lock w:val="contentLocked"/>
        <w:placeholder>
          <w:docPart w:val="GBC22222222222222222222222222222"/>
        </w:placeholder>
      </w:sdtPr>
      <w:sdtEndPr/>
      <w:sdtContent>
        <w:p w14:paraId="295F38A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0CB7C8" w14:textId="77777777" w:rsidR="00F750D0" w:rsidRDefault="00EA0B3E">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53111963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7"/>
        <w:tblW w:w="0" w:type="auto"/>
        <w:tblLook w:val="04A0" w:firstRow="1" w:lastRow="0" w:firstColumn="1" w:lastColumn="0" w:noHBand="0" w:noVBand="1"/>
      </w:tblPr>
      <w:tblGrid>
        <w:gridCol w:w="1555"/>
        <w:gridCol w:w="1417"/>
        <w:gridCol w:w="1559"/>
        <w:gridCol w:w="1276"/>
        <w:gridCol w:w="1134"/>
        <w:gridCol w:w="650"/>
        <w:gridCol w:w="1232"/>
      </w:tblGrid>
      <w:tr w:rsidR="00055B43" w14:paraId="740E843F" w14:textId="77777777" w:rsidTr="00C92B35">
        <w:sdt>
          <w:sdtPr>
            <w:tag w:val="_PLD_c7a1e2914e714458adc9ffc59c440205"/>
            <w:id w:val="-1461641466"/>
          </w:sdtPr>
          <w:sdtEndPr/>
          <w:sdtContent>
            <w:tc>
              <w:tcPr>
                <w:tcW w:w="1555" w:type="dxa"/>
                <w:vAlign w:val="center"/>
              </w:tcPr>
              <w:p w14:paraId="13F34315" w14:textId="77777777" w:rsidR="00055B43" w:rsidRDefault="00055B43" w:rsidP="00055B43">
                <w:pPr>
                  <w:jc w:val="center"/>
                </w:pPr>
                <w:r>
                  <w:t>股东名称</w:t>
                </w:r>
              </w:p>
            </w:tc>
          </w:sdtContent>
        </w:sdt>
        <w:sdt>
          <w:sdtPr>
            <w:tag w:val="_PLD_bb0180621bd444d18234e236bd4fa08b"/>
            <w:id w:val="1853600433"/>
          </w:sdtPr>
          <w:sdtEndPr/>
          <w:sdtContent>
            <w:tc>
              <w:tcPr>
                <w:tcW w:w="1417" w:type="dxa"/>
                <w:vAlign w:val="center"/>
              </w:tcPr>
              <w:p w14:paraId="766144C8" w14:textId="77777777" w:rsidR="00055B43" w:rsidRDefault="00055B43" w:rsidP="00055B43">
                <w:pPr>
                  <w:jc w:val="center"/>
                </w:pPr>
                <w:r>
                  <w:rPr>
                    <w:rFonts w:hint="eastAsia"/>
                  </w:rPr>
                  <w:t>年</w:t>
                </w:r>
                <w:r>
                  <w:t>初限售股数</w:t>
                </w:r>
              </w:p>
            </w:tc>
          </w:sdtContent>
        </w:sdt>
        <w:sdt>
          <w:sdtPr>
            <w:tag w:val="_PLD_7b8d307040e34fe88a61e345f5c229e7"/>
            <w:id w:val="-2060615942"/>
          </w:sdtPr>
          <w:sdtEndPr/>
          <w:sdtContent>
            <w:tc>
              <w:tcPr>
                <w:tcW w:w="1559" w:type="dxa"/>
                <w:vAlign w:val="center"/>
              </w:tcPr>
              <w:p w14:paraId="0C98A9CA" w14:textId="77777777" w:rsidR="00055B43" w:rsidRDefault="00055B43" w:rsidP="00055B43">
                <w:pPr>
                  <w:jc w:val="center"/>
                </w:pPr>
                <w:r>
                  <w:rPr>
                    <w:rFonts w:hint="eastAsia"/>
                  </w:rPr>
                  <w:t>本年</w:t>
                </w:r>
                <w:r>
                  <w:t>解除限售股数</w:t>
                </w:r>
              </w:p>
            </w:tc>
          </w:sdtContent>
        </w:sdt>
        <w:sdt>
          <w:sdtPr>
            <w:tag w:val="_PLD_f494b239f14f47d2818db9a79506f1ae"/>
            <w:id w:val="-1564857156"/>
          </w:sdtPr>
          <w:sdtEndPr/>
          <w:sdtContent>
            <w:tc>
              <w:tcPr>
                <w:tcW w:w="1276" w:type="dxa"/>
                <w:vAlign w:val="center"/>
              </w:tcPr>
              <w:p w14:paraId="57B66B0B" w14:textId="77777777" w:rsidR="00055B43" w:rsidRDefault="00055B43" w:rsidP="00055B43">
                <w:pPr>
                  <w:jc w:val="center"/>
                </w:pPr>
                <w:r>
                  <w:rPr>
                    <w:rFonts w:hint="eastAsia"/>
                  </w:rPr>
                  <w:t>本年</w:t>
                </w:r>
                <w:r>
                  <w:t>增加限售股数</w:t>
                </w:r>
              </w:p>
            </w:tc>
          </w:sdtContent>
        </w:sdt>
        <w:sdt>
          <w:sdtPr>
            <w:tag w:val="_PLD_7f6e541d006347e7a584639c7f427833"/>
            <w:id w:val="1743215948"/>
          </w:sdtPr>
          <w:sdtEndPr/>
          <w:sdtContent>
            <w:tc>
              <w:tcPr>
                <w:tcW w:w="1134" w:type="dxa"/>
                <w:vAlign w:val="center"/>
              </w:tcPr>
              <w:p w14:paraId="0C357BD6" w14:textId="77777777" w:rsidR="00055B43" w:rsidRDefault="00055B43" w:rsidP="00055B43">
                <w:pPr>
                  <w:jc w:val="center"/>
                </w:pPr>
                <w:r>
                  <w:rPr>
                    <w:rFonts w:hint="eastAsia"/>
                  </w:rPr>
                  <w:t>年</w:t>
                </w:r>
                <w:r>
                  <w:t>末限售股数</w:t>
                </w:r>
              </w:p>
            </w:tc>
          </w:sdtContent>
        </w:sdt>
        <w:sdt>
          <w:sdtPr>
            <w:tag w:val="_PLD_d37fee9a3155489fbf6351ef4190eda4"/>
            <w:id w:val="1988743512"/>
          </w:sdtPr>
          <w:sdtEndPr/>
          <w:sdtContent>
            <w:tc>
              <w:tcPr>
                <w:tcW w:w="650" w:type="dxa"/>
                <w:vAlign w:val="center"/>
              </w:tcPr>
              <w:p w14:paraId="7ADC775D" w14:textId="77777777" w:rsidR="00055B43" w:rsidRDefault="00055B43" w:rsidP="00055B43">
                <w:pPr>
                  <w:jc w:val="center"/>
                </w:pPr>
                <w:r>
                  <w:t>限售原因</w:t>
                </w:r>
              </w:p>
            </w:tc>
          </w:sdtContent>
        </w:sdt>
        <w:sdt>
          <w:sdtPr>
            <w:tag w:val="_PLD_ca5e79dfa7e44389b18b3a663f85094b"/>
            <w:id w:val="1968783020"/>
          </w:sdtPr>
          <w:sdtEndPr/>
          <w:sdtContent>
            <w:tc>
              <w:tcPr>
                <w:tcW w:w="1232" w:type="dxa"/>
                <w:vAlign w:val="center"/>
              </w:tcPr>
              <w:p w14:paraId="76DC1495" w14:textId="77777777" w:rsidR="00055B43" w:rsidRDefault="00055B43" w:rsidP="00055B43">
                <w:pPr>
                  <w:jc w:val="center"/>
                </w:pPr>
                <w:r>
                  <w:t>解除限售日期</w:t>
                </w:r>
              </w:p>
            </w:tc>
          </w:sdtContent>
        </w:sdt>
      </w:tr>
      <w:tr w:rsidR="00055B43" w14:paraId="77DDD1EF" w14:textId="77777777" w:rsidTr="00C92B35">
        <w:tc>
          <w:tcPr>
            <w:tcW w:w="1555" w:type="dxa"/>
          </w:tcPr>
          <w:p w14:paraId="6BF46948" w14:textId="77777777" w:rsidR="00055B43" w:rsidRDefault="00055B43" w:rsidP="00055B43">
            <w:r>
              <w:t>重庆港务物流集团有限公司</w:t>
            </w:r>
          </w:p>
        </w:tc>
        <w:tc>
          <w:tcPr>
            <w:tcW w:w="1417" w:type="dxa"/>
          </w:tcPr>
          <w:p w14:paraId="1A77EDDD" w14:textId="77777777" w:rsidR="00055B43" w:rsidRDefault="00055B43" w:rsidP="00055B43">
            <w:pPr>
              <w:jc w:val="right"/>
            </w:pPr>
            <w:r>
              <w:t>316,942,093</w:t>
            </w:r>
          </w:p>
        </w:tc>
        <w:tc>
          <w:tcPr>
            <w:tcW w:w="1559" w:type="dxa"/>
          </w:tcPr>
          <w:p w14:paraId="05ECF0C2" w14:textId="77777777" w:rsidR="00055B43" w:rsidRDefault="00055B43" w:rsidP="00055B43">
            <w:pPr>
              <w:jc w:val="right"/>
            </w:pPr>
            <w:r>
              <w:t>316,942,093</w:t>
            </w:r>
          </w:p>
        </w:tc>
        <w:tc>
          <w:tcPr>
            <w:tcW w:w="1276" w:type="dxa"/>
          </w:tcPr>
          <w:p w14:paraId="6DDD022A" w14:textId="77777777" w:rsidR="00055B43" w:rsidRDefault="00055B43" w:rsidP="00055B43">
            <w:pPr>
              <w:jc w:val="right"/>
            </w:pPr>
            <w:r>
              <w:t>0</w:t>
            </w:r>
          </w:p>
        </w:tc>
        <w:tc>
          <w:tcPr>
            <w:tcW w:w="1134" w:type="dxa"/>
          </w:tcPr>
          <w:p w14:paraId="52A8EE3B" w14:textId="77777777" w:rsidR="00055B43" w:rsidRDefault="00055B43" w:rsidP="00055B43">
            <w:pPr>
              <w:jc w:val="right"/>
            </w:pPr>
            <w:r>
              <w:t>0</w:t>
            </w:r>
          </w:p>
        </w:tc>
        <w:tc>
          <w:tcPr>
            <w:tcW w:w="650" w:type="dxa"/>
          </w:tcPr>
          <w:p w14:paraId="35C839B5" w14:textId="77777777" w:rsidR="00055B43" w:rsidRDefault="00055B43" w:rsidP="00055B43">
            <w:r>
              <w:t>承诺</w:t>
            </w:r>
          </w:p>
        </w:tc>
        <w:tc>
          <w:tcPr>
            <w:tcW w:w="1232" w:type="dxa"/>
          </w:tcPr>
          <w:p w14:paraId="5D5A9A49" w14:textId="77777777" w:rsidR="00055B43" w:rsidRDefault="00055B43" w:rsidP="00055B43">
            <w:r>
              <w:t>2023年6月13日</w:t>
            </w:r>
          </w:p>
        </w:tc>
      </w:tr>
      <w:tr w:rsidR="00055B43" w14:paraId="6613E05E" w14:textId="77777777" w:rsidTr="00C92B35">
        <w:tc>
          <w:tcPr>
            <w:tcW w:w="1555" w:type="dxa"/>
            <w:vAlign w:val="center"/>
          </w:tcPr>
          <w:p w14:paraId="13CBC1DA" w14:textId="77777777" w:rsidR="00055B43" w:rsidRDefault="00055B43" w:rsidP="00055B43">
            <w:pPr>
              <w:jc w:val="center"/>
            </w:pPr>
            <w:r>
              <w:t>合计</w:t>
            </w:r>
          </w:p>
        </w:tc>
        <w:tc>
          <w:tcPr>
            <w:tcW w:w="1417" w:type="dxa"/>
            <w:vAlign w:val="center"/>
          </w:tcPr>
          <w:p w14:paraId="0AD87DC6" w14:textId="77777777" w:rsidR="00055B43" w:rsidRDefault="00055B43" w:rsidP="00055B43">
            <w:pPr>
              <w:jc w:val="right"/>
            </w:pPr>
            <w:r>
              <w:t>316,942,093</w:t>
            </w:r>
          </w:p>
        </w:tc>
        <w:tc>
          <w:tcPr>
            <w:tcW w:w="1559" w:type="dxa"/>
            <w:vAlign w:val="center"/>
          </w:tcPr>
          <w:p w14:paraId="2E5DC389" w14:textId="77777777" w:rsidR="00055B43" w:rsidRDefault="00055B43" w:rsidP="00055B43">
            <w:pPr>
              <w:jc w:val="right"/>
            </w:pPr>
            <w:r>
              <w:t>316,942,093</w:t>
            </w:r>
          </w:p>
        </w:tc>
        <w:tc>
          <w:tcPr>
            <w:tcW w:w="1276" w:type="dxa"/>
            <w:vAlign w:val="center"/>
          </w:tcPr>
          <w:p w14:paraId="5E2337DC" w14:textId="77777777" w:rsidR="00055B43" w:rsidRDefault="00055B43" w:rsidP="00055B43">
            <w:pPr>
              <w:jc w:val="right"/>
            </w:pPr>
            <w:r>
              <w:t>0</w:t>
            </w:r>
          </w:p>
        </w:tc>
        <w:tc>
          <w:tcPr>
            <w:tcW w:w="1134" w:type="dxa"/>
            <w:vAlign w:val="center"/>
          </w:tcPr>
          <w:p w14:paraId="0822CBA4" w14:textId="77777777" w:rsidR="00055B43" w:rsidRDefault="00055B43" w:rsidP="00055B43">
            <w:pPr>
              <w:jc w:val="right"/>
            </w:pPr>
            <w:r>
              <w:t>0</w:t>
            </w:r>
          </w:p>
        </w:tc>
        <w:tc>
          <w:tcPr>
            <w:tcW w:w="650" w:type="dxa"/>
          </w:tcPr>
          <w:p w14:paraId="39EB0874" w14:textId="77777777" w:rsidR="00055B43" w:rsidRDefault="00055B43" w:rsidP="00055B43">
            <w:pPr>
              <w:jc w:val="center"/>
            </w:pPr>
            <w:r>
              <w:rPr>
                <w:rFonts w:hint="eastAsia"/>
              </w:rPr>
              <w:t>/</w:t>
            </w:r>
          </w:p>
        </w:tc>
        <w:tc>
          <w:tcPr>
            <w:tcW w:w="1232" w:type="dxa"/>
          </w:tcPr>
          <w:p w14:paraId="08B014A0" w14:textId="77777777" w:rsidR="00055B43" w:rsidRDefault="00055B43" w:rsidP="00055B43">
            <w:pPr>
              <w:jc w:val="center"/>
            </w:pPr>
            <w:r>
              <w:rPr>
                <w:rFonts w:hint="eastAsia"/>
              </w:rPr>
              <w:t>/</w:t>
            </w:r>
          </w:p>
        </w:tc>
      </w:tr>
    </w:tbl>
    <w:p w14:paraId="2393505D" w14:textId="77777777" w:rsidR="00055B43" w:rsidRDefault="00055B43"/>
    <w:p w14:paraId="657ECDEF" w14:textId="77777777" w:rsidR="00F750D0" w:rsidRDefault="00EA0B3E">
      <w:pPr>
        <w:pStyle w:val="2"/>
        <w:numPr>
          <w:ilvl w:val="0"/>
          <w:numId w:val="1"/>
        </w:numPr>
      </w:pPr>
      <w:r>
        <w:t>证券发行与上市情况</w:t>
      </w:r>
    </w:p>
    <w:p w14:paraId="4CAF34F9" w14:textId="77777777" w:rsidR="00F750D0" w:rsidRDefault="00EA0B3E" w:rsidP="00B009F5">
      <w:pPr>
        <w:pStyle w:val="3"/>
        <w:numPr>
          <w:ilvl w:val="0"/>
          <w:numId w:val="25"/>
        </w:numPr>
      </w:pPr>
      <w:r>
        <w:t>截至</w:t>
      </w:r>
      <w:r>
        <w:rPr>
          <w:rFonts w:hint="eastAsia"/>
        </w:rPr>
        <w:t>报告期内</w:t>
      </w:r>
      <w:r>
        <w:t>证券发行情况</w:t>
      </w:r>
    </w:p>
    <w:bookmarkStart w:id="89" w:name="_Hlk89954403" w:displacedByCustomXml="next"/>
    <w:sdt>
      <w:sdtPr>
        <w:alias w:val="是否适用：截至报告期内证券发行情况[双击切换]"/>
        <w:tag w:val="_GBC_a9b53137ff4442baa307fbc68ebc8cbc"/>
        <w:id w:val="-1845631878"/>
        <w:placeholder>
          <w:docPart w:val="GBC22222222222222222222222222222"/>
        </w:placeholder>
      </w:sdtPr>
      <w:sdtEndPr/>
      <w:sdtContent>
        <w:p w14:paraId="7890048D" w14:textId="77777777" w:rsidR="00F750D0" w:rsidRDefault="00EA0B3E" w:rsidP="00055B43">
          <w:r>
            <w:fldChar w:fldCharType="begin"/>
          </w:r>
          <w:r w:rsidR="00055B43">
            <w:instrText xml:space="preserve">MACROBUTTON  SnrToggleCheckbox □适用 </w:instrText>
          </w:r>
          <w:r>
            <w:fldChar w:fldCharType="end"/>
          </w:r>
          <w:r>
            <w:fldChar w:fldCharType="begin"/>
          </w:r>
          <w:r w:rsidR="00055B43">
            <w:instrText xml:space="preserve"> MACROBUTTON  SnrToggleCheckbox √不适用 </w:instrText>
          </w:r>
          <w:r>
            <w:fldChar w:fldCharType="end"/>
          </w:r>
        </w:p>
      </w:sdtContent>
    </w:sdt>
    <w:p w14:paraId="480B9C18" w14:textId="77777777" w:rsidR="00055B43" w:rsidRDefault="00055B43" w:rsidP="00055B43">
      <w:pPr>
        <w:rPr>
          <w:szCs w:val="21"/>
        </w:rPr>
      </w:pPr>
    </w:p>
    <w:p w14:paraId="00701CC4" w14:textId="77777777" w:rsidR="00F750D0" w:rsidRDefault="00EA0B3E">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2071690496"/>
        <w:placeholder>
          <w:docPart w:val="GBC22222222222222222222222222222"/>
        </w:placeholder>
      </w:sdtPr>
      <w:sdtEndPr/>
      <w:sdtContent>
        <w:p w14:paraId="680C28B9" w14:textId="77777777" w:rsidR="00F750D0" w:rsidRDefault="00EA0B3E" w:rsidP="00055B43">
          <w:pPr>
            <w:rPr>
              <w:szCs w:val="21"/>
            </w:rPr>
          </w:pPr>
          <w:r>
            <w:rPr>
              <w:szCs w:val="21"/>
            </w:rPr>
            <w:fldChar w:fldCharType="begin"/>
          </w:r>
          <w:r w:rsidR="00055B43">
            <w:rPr>
              <w:szCs w:val="21"/>
            </w:rPr>
            <w:instrText xml:space="preserve"> MACROBUTTON  SnrToggleCheckbox □适用  </w:instrText>
          </w:r>
          <w:r>
            <w:rPr>
              <w:szCs w:val="21"/>
            </w:rPr>
            <w:fldChar w:fldCharType="end"/>
          </w:r>
          <w:r>
            <w:rPr>
              <w:szCs w:val="21"/>
            </w:rPr>
            <w:fldChar w:fldCharType="begin"/>
          </w:r>
          <w:r w:rsidR="00055B43">
            <w:rPr>
              <w:szCs w:val="21"/>
            </w:rPr>
            <w:instrText xml:space="preserve"> MACROBUTTON  SnrToggleCheckbox √不适用 </w:instrText>
          </w:r>
          <w:r>
            <w:rPr>
              <w:szCs w:val="21"/>
            </w:rPr>
            <w:fldChar w:fldCharType="end"/>
          </w:r>
        </w:p>
      </w:sdtContent>
    </w:sdt>
    <w:bookmarkEnd w:id="89" w:displacedByCustomXml="prev"/>
    <w:p w14:paraId="358330C7" w14:textId="77777777" w:rsidR="00F750D0" w:rsidRDefault="00F750D0">
      <w:pPr>
        <w:rPr>
          <w:szCs w:val="21"/>
        </w:rPr>
      </w:pPr>
    </w:p>
    <w:p w14:paraId="04F312FF" w14:textId="77777777" w:rsidR="00F750D0" w:rsidRDefault="00EA0B3E" w:rsidP="00B009F5">
      <w:pPr>
        <w:pStyle w:val="3"/>
        <w:numPr>
          <w:ilvl w:val="0"/>
          <w:numId w:val="25"/>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2092828"/>
        <w:placeholder>
          <w:docPart w:val="GBC22222222222222222222222222222"/>
        </w:placeholder>
      </w:sdtPr>
      <w:sdtEndPr/>
      <w:sdtContent>
        <w:p w14:paraId="7C2C65CC" w14:textId="77777777" w:rsidR="00F750D0" w:rsidRDefault="00EA0B3E" w:rsidP="00055B43">
          <w:pPr>
            <w:rPr>
              <w:szCs w:val="21"/>
            </w:rPr>
          </w:pPr>
          <w:r>
            <w:rPr>
              <w:szCs w:val="21"/>
            </w:rPr>
            <w:fldChar w:fldCharType="begin"/>
          </w:r>
          <w:r w:rsidR="00055B43">
            <w:rPr>
              <w:szCs w:val="21"/>
            </w:rPr>
            <w:instrText xml:space="preserve"> MACROBUTTON  SnrToggleCheckbox □适用  </w:instrText>
          </w:r>
          <w:r>
            <w:rPr>
              <w:szCs w:val="21"/>
            </w:rPr>
            <w:fldChar w:fldCharType="end"/>
          </w:r>
          <w:r>
            <w:rPr>
              <w:szCs w:val="21"/>
            </w:rPr>
            <w:fldChar w:fldCharType="begin"/>
          </w:r>
          <w:r w:rsidR="00055B43">
            <w:rPr>
              <w:szCs w:val="21"/>
            </w:rPr>
            <w:instrText xml:space="preserve"> MACROBUTTON  SnrToggleCheckbox √不适用 </w:instrText>
          </w:r>
          <w:r>
            <w:rPr>
              <w:szCs w:val="21"/>
            </w:rPr>
            <w:fldChar w:fldCharType="end"/>
          </w:r>
        </w:p>
      </w:sdtContent>
    </w:sdt>
    <w:p w14:paraId="4E4A46E8" w14:textId="77777777" w:rsidR="00F750D0" w:rsidRDefault="00F750D0">
      <w:pPr>
        <w:rPr>
          <w:szCs w:val="21"/>
        </w:rPr>
      </w:pPr>
    </w:p>
    <w:p w14:paraId="128F1F9B" w14:textId="77777777" w:rsidR="00F750D0" w:rsidRDefault="00EA0B3E" w:rsidP="00B009F5">
      <w:pPr>
        <w:pStyle w:val="3"/>
        <w:numPr>
          <w:ilvl w:val="0"/>
          <w:numId w:val="25"/>
        </w:numPr>
        <w:rPr>
          <w:szCs w:val="21"/>
        </w:rPr>
      </w:pPr>
      <w:r>
        <w:rPr>
          <w:rFonts w:hint="eastAsia"/>
          <w:szCs w:val="21"/>
        </w:rPr>
        <w:t>现存的内部职工股情况</w:t>
      </w:r>
    </w:p>
    <w:sdt>
      <w:sdtPr>
        <w:alias w:val="是否适用：现存的内部职工股情况[双击切换]"/>
        <w:tag w:val="_GBC_fa5e90226e14408b891f1c5a9dbbf2c5"/>
        <w:id w:val="1187718735"/>
        <w:placeholder>
          <w:docPart w:val="GBC22222222222222222222222222222"/>
        </w:placeholder>
      </w:sdtPr>
      <w:sdtEndPr/>
      <w:sdtContent>
        <w:p w14:paraId="17BC3150" w14:textId="77777777" w:rsidR="00F750D0" w:rsidRDefault="00EA0B3E" w:rsidP="00055B43">
          <w:r>
            <w:fldChar w:fldCharType="begin"/>
          </w:r>
          <w:r w:rsidR="00055B43">
            <w:instrText xml:space="preserve">MACROBUTTON  SnrToggleCheckbox □适用 </w:instrText>
          </w:r>
          <w:r>
            <w:fldChar w:fldCharType="end"/>
          </w:r>
          <w:r>
            <w:fldChar w:fldCharType="begin"/>
          </w:r>
          <w:r w:rsidR="00055B43">
            <w:instrText xml:space="preserve"> MACROBUTTON  SnrToggleCheckbox √不适用 </w:instrText>
          </w:r>
          <w:r>
            <w:fldChar w:fldCharType="end"/>
          </w:r>
        </w:p>
      </w:sdtContent>
    </w:sdt>
    <w:p w14:paraId="29BC7FCA" w14:textId="77777777" w:rsidR="00055B43" w:rsidRDefault="00055B43" w:rsidP="00055B43"/>
    <w:p w14:paraId="3F7F24ED" w14:textId="77777777" w:rsidR="00F750D0" w:rsidRDefault="00EA0B3E">
      <w:pPr>
        <w:pStyle w:val="2"/>
        <w:numPr>
          <w:ilvl w:val="0"/>
          <w:numId w:val="1"/>
        </w:numPr>
      </w:pPr>
      <w:r>
        <w:t>股东</w:t>
      </w:r>
      <w:r>
        <w:rPr>
          <w:rFonts w:hint="eastAsia"/>
        </w:rPr>
        <w:t>和实际控制人</w:t>
      </w:r>
      <w:r>
        <w:t>情况</w:t>
      </w:r>
    </w:p>
    <w:p w14:paraId="0BB868F3" w14:textId="77777777" w:rsidR="00F750D0" w:rsidRDefault="00EA0B3E" w:rsidP="00B009F5">
      <w:pPr>
        <w:pStyle w:val="3"/>
        <w:numPr>
          <w:ilvl w:val="1"/>
          <w:numId w:val="13"/>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6091"/>
        <w:gridCol w:w="2732"/>
      </w:tblGrid>
      <w:tr w:rsidR="00F750D0" w14:paraId="46D55CF5" w14:textId="77777777" w:rsidTr="00055B43">
        <w:sdt>
          <w:sdtPr>
            <w:tag w:val="_PLD_34738880649c43ac9597effd663adc10"/>
            <w:id w:val="-261457481"/>
          </w:sdtPr>
          <w:sdtEndPr/>
          <w:sdtContent>
            <w:tc>
              <w:tcPr>
                <w:tcW w:w="6091" w:type="dxa"/>
              </w:tcPr>
              <w:p w14:paraId="3C9EE561" w14:textId="77777777" w:rsidR="00F750D0" w:rsidRDefault="00EA0B3E">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2732" w:type="dxa"/>
          </w:tcPr>
          <w:p w14:paraId="36D28F6F" w14:textId="77777777" w:rsidR="00F750D0" w:rsidRDefault="00055B43" w:rsidP="00055B43">
            <w:pPr>
              <w:jc w:val="right"/>
              <w:rPr>
                <w:szCs w:val="21"/>
              </w:rPr>
            </w:pPr>
            <w:r>
              <w:rPr>
                <w:szCs w:val="21"/>
              </w:rPr>
              <w:t>29,044</w:t>
            </w:r>
          </w:p>
        </w:tc>
      </w:tr>
      <w:tr w:rsidR="00F750D0" w14:paraId="6D5F1626" w14:textId="77777777" w:rsidTr="00055B43">
        <w:tc>
          <w:tcPr>
            <w:tcW w:w="6091" w:type="dxa"/>
          </w:tcPr>
          <w:p w14:paraId="025BEF5C" w14:textId="77777777" w:rsidR="00F750D0" w:rsidRDefault="00EA0B3E">
            <w:pPr>
              <w:rPr>
                <w:szCs w:val="21"/>
              </w:rPr>
            </w:pPr>
            <w:r>
              <w:rPr>
                <w:rFonts w:hint="eastAsia"/>
                <w:szCs w:val="21"/>
              </w:rPr>
              <w:t>年度报告披露日前上一月末的普通股股东总数</w:t>
            </w:r>
            <w:r>
              <w:rPr>
                <w:szCs w:val="21"/>
              </w:rPr>
              <w:t>(户)</w:t>
            </w:r>
          </w:p>
        </w:tc>
        <w:tc>
          <w:tcPr>
            <w:tcW w:w="2732" w:type="dxa"/>
          </w:tcPr>
          <w:p w14:paraId="1BFA536C" w14:textId="77777777" w:rsidR="00F750D0" w:rsidRDefault="00055B43">
            <w:pPr>
              <w:jc w:val="right"/>
              <w:rPr>
                <w:szCs w:val="21"/>
              </w:rPr>
            </w:pPr>
            <w:r>
              <w:rPr>
                <w:szCs w:val="21"/>
              </w:rPr>
              <w:t>28,750</w:t>
            </w:r>
          </w:p>
        </w:tc>
      </w:tr>
      <w:tr w:rsidR="00F750D0" w14:paraId="23907A32" w14:textId="77777777" w:rsidTr="00055B43">
        <w:tc>
          <w:tcPr>
            <w:tcW w:w="6091" w:type="dxa"/>
          </w:tcPr>
          <w:p w14:paraId="73E19E52" w14:textId="77777777" w:rsidR="00F750D0" w:rsidRDefault="00EA0B3E">
            <w:pPr>
              <w:rPr>
                <w:szCs w:val="21"/>
              </w:rPr>
            </w:pPr>
            <w:r>
              <w:rPr>
                <w:rFonts w:hint="eastAsia"/>
                <w:szCs w:val="21"/>
              </w:rPr>
              <w:t>截至报告期末表决权恢复的优先股股东总数（户）</w:t>
            </w:r>
          </w:p>
        </w:tc>
        <w:tc>
          <w:tcPr>
            <w:tcW w:w="2732" w:type="dxa"/>
          </w:tcPr>
          <w:p w14:paraId="3183ACFF" w14:textId="77777777" w:rsidR="00F750D0" w:rsidRDefault="00055B43">
            <w:pPr>
              <w:jc w:val="right"/>
              <w:rPr>
                <w:szCs w:val="21"/>
              </w:rPr>
            </w:pPr>
            <w:r>
              <w:rPr>
                <w:rFonts w:hint="eastAsia"/>
                <w:szCs w:val="21"/>
              </w:rPr>
              <w:t>0</w:t>
            </w:r>
          </w:p>
        </w:tc>
      </w:tr>
      <w:tr w:rsidR="00F750D0" w14:paraId="5190D895" w14:textId="77777777" w:rsidTr="00055B43">
        <w:tc>
          <w:tcPr>
            <w:tcW w:w="6091" w:type="dxa"/>
          </w:tcPr>
          <w:p w14:paraId="78AC958B" w14:textId="77777777" w:rsidR="00F750D0" w:rsidRDefault="00EA0B3E">
            <w:pPr>
              <w:rPr>
                <w:szCs w:val="21"/>
              </w:rPr>
            </w:pPr>
            <w:r>
              <w:rPr>
                <w:rFonts w:hint="eastAsia"/>
                <w:szCs w:val="21"/>
              </w:rPr>
              <w:lastRenderedPageBreak/>
              <w:t>年度报告披露日前上一月末表决权恢复的优先股股东总数（户）</w:t>
            </w:r>
          </w:p>
        </w:tc>
        <w:tc>
          <w:tcPr>
            <w:tcW w:w="2732" w:type="dxa"/>
          </w:tcPr>
          <w:p w14:paraId="0FF1FD58" w14:textId="77777777" w:rsidR="00F750D0" w:rsidRDefault="00055B43">
            <w:pPr>
              <w:jc w:val="right"/>
              <w:rPr>
                <w:szCs w:val="21"/>
              </w:rPr>
            </w:pPr>
            <w:r>
              <w:rPr>
                <w:rFonts w:hint="eastAsia"/>
                <w:szCs w:val="21"/>
              </w:rPr>
              <w:t>0</w:t>
            </w:r>
          </w:p>
        </w:tc>
      </w:tr>
    </w:tbl>
    <w:p w14:paraId="3CD1AE23" w14:textId="77777777" w:rsidR="00F750D0" w:rsidRDefault="00F750D0">
      <w:pPr>
        <w:rPr>
          <w:szCs w:val="21"/>
        </w:rPr>
      </w:pPr>
    </w:p>
    <w:p w14:paraId="53123EAB" w14:textId="77777777" w:rsidR="00F750D0" w:rsidRDefault="00EA0B3E" w:rsidP="00B009F5">
      <w:pPr>
        <w:pStyle w:val="3"/>
        <w:numPr>
          <w:ilvl w:val="1"/>
          <w:numId w:val="13"/>
        </w:numPr>
        <w:ind w:left="426" w:hanging="426"/>
      </w:pPr>
      <w:r>
        <w:rPr>
          <w:rFonts w:hint="eastAsia"/>
          <w:szCs w:val="21"/>
        </w:rPr>
        <w:t>截至报告期末前十名股东、前十名流通股东（或无限售条件股东）持股情况表</w:t>
      </w:r>
    </w:p>
    <w:p w14:paraId="7DFB0AAC" w14:textId="77777777" w:rsidR="00F750D0" w:rsidRDefault="00EA0B3E">
      <w:pPr>
        <w:ind w:firstLineChars="1900" w:firstLine="3990"/>
        <w:jc w:val="right"/>
        <w:rPr>
          <w:szCs w:val="21"/>
        </w:rPr>
      </w:pPr>
      <w:bookmarkStart w:id="90" w:name="_Hlk27487213"/>
      <w:r>
        <w:rPr>
          <w:bCs/>
          <w:szCs w:val="21"/>
        </w:rPr>
        <w:t>单位:</w:t>
      </w:r>
      <w:sdt>
        <w:sdtPr>
          <w:rPr>
            <w:bCs/>
            <w:szCs w:val="21"/>
          </w:rPr>
          <w:alias w:val="单位：前十名股东持股情况"/>
          <w:tag w:val="_GBC_b59e95c09d914c83b42ae5b68d0d6987"/>
          <w:id w:val="-121495780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Style w:val="g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275"/>
        <w:gridCol w:w="1386"/>
        <w:gridCol w:w="741"/>
        <w:gridCol w:w="850"/>
        <w:gridCol w:w="974"/>
        <w:gridCol w:w="585"/>
        <w:gridCol w:w="1418"/>
      </w:tblGrid>
      <w:tr w:rsidR="00CA0219" w14:paraId="6EBF4976" w14:textId="77777777" w:rsidTr="00CA0219">
        <w:trPr>
          <w:cantSplit/>
        </w:trPr>
        <w:sdt>
          <w:sdtPr>
            <w:rPr>
              <w:rFonts w:ascii="宋体" w:hAnsi="宋体"/>
            </w:rPr>
            <w:tag w:val="_PLD_12180439b5ff4b00a01ff1f87b70f1de"/>
            <w:id w:val="573014706"/>
          </w:sdtPr>
          <w:sdtEndPr/>
          <w:sdtContent>
            <w:tc>
              <w:tcPr>
                <w:tcW w:w="9351" w:type="dxa"/>
                <w:gridSpan w:val="8"/>
                <w:shd w:val="clear" w:color="auto" w:fill="auto"/>
                <w:vAlign w:val="center"/>
              </w:tcPr>
              <w:p w14:paraId="22D55F8C" w14:textId="77777777" w:rsidR="00CA0219" w:rsidRDefault="00CA0219" w:rsidP="00E278CA">
                <w:pPr>
                  <w:pStyle w:val="aa"/>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CA0219" w14:paraId="266DACC1" w14:textId="77777777" w:rsidTr="00CA0219">
        <w:trPr>
          <w:cantSplit/>
        </w:trPr>
        <w:sdt>
          <w:sdtPr>
            <w:tag w:val="_PLD_4e40ad86e5ee4c0cb28f819aa3924fb2"/>
            <w:id w:val="1405262702"/>
          </w:sdtPr>
          <w:sdtEndPr/>
          <w:sdtContent>
            <w:tc>
              <w:tcPr>
                <w:tcW w:w="2122" w:type="dxa"/>
                <w:vMerge w:val="restart"/>
                <w:shd w:val="clear" w:color="auto" w:fill="auto"/>
                <w:vAlign w:val="center"/>
              </w:tcPr>
              <w:p w14:paraId="3B721846" w14:textId="77777777" w:rsidR="00CA0219" w:rsidRDefault="00CA0219" w:rsidP="00E278CA">
                <w:pPr>
                  <w:jc w:val="center"/>
                  <w:rPr>
                    <w:szCs w:val="21"/>
                  </w:rPr>
                </w:pPr>
                <w:r>
                  <w:rPr>
                    <w:szCs w:val="21"/>
                  </w:rPr>
                  <w:t>股东名称</w:t>
                </w:r>
              </w:p>
              <w:p w14:paraId="2319F831" w14:textId="77777777" w:rsidR="00CA0219" w:rsidRDefault="00CA0219" w:rsidP="00E278CA">
                <w:pPr>
                  <w:jc w:val="center"/>
                  <w:rPr>
                    <w:szCs w:val="21"/>
                  </w:rPr>
                </w:pPr>
                <w:r>
                  <w:rPr>
                    <w:rFonts w:hint="eastAsia"/>
                    <w:szCs w:val="21"/>
                  </w:rPr>
                  <w:t>（全称）</w:t>
                </w:r>
              </w:p>
            </w:tc>
          </w:sdtContent>
        </w:sdt>
        <w:sdt>
          <w:sdtPr>
            <w:tag w:val="_PLD_587b672a54ed4481b14f0963f010aefb"/>
            <w:id w:val="462388488"/>
          </w:sdtPr>
          <w:sdtEndPr/>
          <w:sdtContent>
            <w:tc>
              <w:tcPr>
                <w:tcW w:w="1275" w:type="dxa"/>
                <w:vMerge w:val="restart"/>
                <w:shd w:val="clear" w:color="auto" w:fill="auto"/>
                <w:vAlign w:val="center"/>
              </w:tcPr>
              <w:p w14:paraId="36534392" w14:textId="77777777" w:rsidR="00CA0219" w:rsidRDefault="00CA0219" w:rsidP="00E278CA">
                <w:pPr>
                  <w:jc w:val="center"/>
                  <w:rPr>
                    <w:szCs w:val="21"/>
                  </w:rPr>
                </w:pPr>
                <w:r>
                  <w:rPr>
                    <w:szCs w:val="21"/>
                  </w:rPr>
                  <w:t>报告期内增减</w:t>
                </w:r>
              </w:p>
            </w:tc>
          </w:sdtContent>
        </w:sdt>
        <w:sdt>
          <w:sdtPr>
            <w:tag w:val="_PLD_580f25e9dfa24c1d91f3845b6a6a42e5"/>
            <w:id w:val="-224372935"/>
          </w:sdtPr>
          <w:sdtEndPr/>
          <w:sdtContent>
            <w:tc>
              <w:tcPr>
                <w:tcW w:w="1386" w:type="dxa"/>
                <w:vMerge w:val="restart"/>
                <w:shd w:val="clear" w:color="auto" w:fill="auto"/>
                <w:vAlign w:val="center"/>
              </w:tcPr>
              <w:p w14:paraId="335414BA" w14:textId="77777777" w:rsidR="00CA0219" w:rsidRDefault="00CA0219" w:rsidP="00E278CA">
                <w:pPr>
                  <w:jc w:val="center"/>
                  <w:rPr>
                    <w:szCs w:val="21"/>
                  </w:rPr>
                </w:pPr>
                <w:r>
                  <w:rPr>
                    <w:szCs w:val="21"/>
                  </w:rPr>
                  <w:t>期末持股数量</w:t>
                </w:r>
              </w:p>
            </w:tc>
          </w:sdtContent>
        </w:sdt>
        <w:sdt>
          <w:sdtPr>
            <w:tag w:val="_PLD_e80658c5388c4bb0871489372e62334d"/>
            <w:id w:val="1810907001"/>
          </w:sdtPr>
          <w:sdtEndPr/>
          <w:sdtContent>
            <w:tc>
              <w:tcPr>
                <w:tcW w:w="741" w:type="dxa"/>
                <w:vMerge w:val="restart"/>
                <w:shd w:val="clear" w:color="auto" w:fill="auto"/>
                <w:vAlign w:val="center"/>
              </w:tcPr>
              <w:p w14:paraId="3BABF17F" w14:textId="77777777" w:rsidR="00CA0219" w:rsidRDefault="00CA0219" w:rsidP="00E278CA">
                <w:pPr>
                  <w:jc w:val="center"/>
                  <w:rPr>
                    <w:szCs w:val="21"/>
                  </w:rPr>
                </w:pPr>
                <w:r>
                  <w:rPr>
                    <w:szCs w:val="21"/>
                  </w:rPr>
                  <w:t>比例(%)</w:t>
                </w:r>
              </w:p>
            </w:tc>
          </w:sdtContent>
        </w:sdt>
        <w:sdt>
          <w:sdtPr>
            <w:rPr>
              <w:rFonts w:ascii="宋体" w:hAnsi="宋体"/>
            </w:rPr>
            <w:tag w:val="_PLD_0ed52eb839784cb0ab83b1692dc8b283"/>
            <w:id w:val="1176317192"/>
          </w:sdtPr>
          <w:sdtEndPr/>
          <w:sdtContent>
            <w:tc>
              <w:tcPr>
                <w:tcW w:w="850" w:type="dxa"/>
                <w:vMerge w:val="restart"/>
                <w:shd w:val="clear" w:color="auto" w:fill="auto"/>
                <w:vAlign w:val="center"/>
              </w:tcPr>
              <w:p w14:paraId="4E5C6B61" w14:textId="77777777" w:rsidR="00CA0219" w:rsidRDefault="00CA0219" w:rsidP="00E278CA">
                <w:pPr>
                  <w:pStyle w:val="af2"/>
                  <w:rPr>
                    <w:rFonts w:ascii="宋体" w:hAnsi="宋体"/>
                    <w:bCs/>
                    <w:color w:val="00B050"/>
                  </w:rPr>
                </w:pPr>
                <w:r>
                  <w:rPr>
                    <w:rFonts w:ascii="宋体" w:hAnsi="宋体"/>
                    <w:bCs/>
                  </w:rPr>
                  <w:t>持有有限售条件股份数量</w:t>
                </w:r>
              </w:p>
            </w:tc>
          </w:sdtContent>
        </w:sdt>
        <w:sdt>
          <w:sdtPr>
            <w:tag w:val="_PLD_6d0fce9e7c914a578f4702348340f346"/>
            <w:id w:val="-408315903"/>
          </w:sdtPr>
          <w:sdtEndPr/>
          <w:sdtContent>
            <w:tc>
              <w:tcPr>
                <w:tcW w:w="1559" w:type="dxa"/>
                <w:gridSpan w:val="2"/>
                <w:shd w:val="clear" w:color="auto" w:fill="auto"/>
                <w:vAlign w:val="center"/>
              </w:tcPr>
              <w:p w14:paraId="4A9044B3" w14:textId="77777777" w:rsidR="00CA0219" w:rsidRDefault="00CA0219" w:rsidP="00E278CA">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315486389"/>
          </w:sdtPr>
          <w:sdtEndPr/>
          <w:sdtContent>
            <w:tc>
              <w:tcPr>
                <w:tcW w:w="1418" w:type="dxa"/>
                <w:vMerge w:val="restart"/>
                <w:shd w:val="clear" w:color="auto" w:fill="auto"/>
                <w:vAlign w:val="center"/>
              </w:tcPr>
              <w:p w14:paraId="1BA8666A" w14:textId="77777777" w:rsidR="00CA0219" w:rsidRDefault="00CA0219" w:rsidP="00E278CA">
                <w:pPr>
                  <w:jc w:val="center"/>
                  <w:rPr>
                    <w:szCs w:val="21"/>
                  </w:rPr>
                </w:pPr>
                <w:r>
                  <w:rPr>
                    <w:szCs w:val="21"/>
                  </w:rPr>
                  <w:t>股东性质</w:t>
                </w:r>
              </w:p>
            </w:tc>
          </w:sdtContent>
        </w:sdt>
      </w:tr>
      <w:tr w:rsidR="00CA0219" w14:paraId="6FDA4E46" w14:textId="77777777" w:rsidTr="00CA0219">
        <w:trPr>
          <w:cantSplit/>
        </w:trPr>
        <w:tc>
          <w:tcPr>
            <w:tcW w:w="2122" w:type="dxa"/>
            <w:vMerge/>
            <w:tcBorders>
              <w:bottom w:val="single" w:sz="4" w:space="0" w:color="auto"/>
            </w:tcBorders>
            <w:shd w:val="clear" w:color="auto" w:fill="auto"/>
            <w:vAlign w:val="center"/>
          </w:tcPr>
          <w:p w14:paraId="58891D16" w14:textId="77777777" w:rsidR="00CA0219" w:rsidRDefault="00CA0219" w:rsidP="00E278CA">
            <w:pPr>
              <w:jc w:val="center"/>
              <w:rPr>
                <w:szCs w:val="21"/>
              </w:rPr>
            </w:pPr>
          </w:p>
        </w:tc>
        <w:tc>
          <w:tcPr>
            <w:tcW w:w="1275" w:type="dxa"/>
            <w:vMerge/>
            <w:tcBorders>
              <w:bottom w:val="single" w:sz="4" w:space="0" w:color="auto"/>
            </w:tcBorders>
            <w:shd w:val="clear" w:color="auto" w:fill="auto"/>
            <w:vAlign w:val="center"/>
          </w:tcPr>
          <w:p w14:paraId="1F2DBEF1" w14:textId="77777777" w:rsidR="00CA0219" w:rsidRDefault="00CA0219" w:rsidP="00E278CA">
            <w:pPr>
              <w:jc w:val="center"/>
              <w:rPr>
                <w:szCs w:val="21"/>
              </w:rPr>
            </w:pPr>
          </w:p>
        </w:tc>
        <w:tc>
          <w:tcPr>
            <w:tcW w:w="1386" w:type="dxa"/>
            <w:vMerge/>
            <w:tcBorders>
              <w:bottom w:val="single" w:sz="4" w:space="0" w:color="auto"/>
            </w:tcBorders>
            <w:shd w:val="clear" w:color="auto" w:fill="auto"/>
            <w:vAlign w:val="center"/>
          </w:tcPr>
          <w:p w14:paraId="3902F73F" w14:textId="77777777" w:rsidR="00CA0219" w:rsidRDefault="00CA0219" w:rsidP="00E278CA">
            <w:pPr>
              <w:jc w:val="center"/>
              <w:rPr>
                <w:szCs w:val="21"/>
              </w:rPr>
            </w:pPr>
          </w:p>
        </w:tc>
        <w:tc>
          <w:tcPr>
            <w:tcW w:w="741" w:type="dxa"/>
            <w:vMerge/>
            <w:tcBorders>
              <w:bottom w:val="single" w:sz="4" w:space="0" w:color="auto"/>
            </w:tcBorders>
            <w:shd w:val="clear" w:color="auto" w:fill="auto"/>
            <w:vAlign w:val="center"/>
          </w:tcPr>
          <w:p w14:paraId="41D4019B" w14:textId="77777777" w:rsidR="00CA0219" w:rsidRDefault="00CA0219" w:rsidP="00E278CA">
            <w:pPr>
              <w:jc w:val="center"/>
              <w:rPr>
                <w:szCs w:val="21"/>
              </w:rPr>
            </w:pPr>
          </w:p>
        </w:tc>
        <w:tc>
          <w:tcPr>
            <w:tcW w:w="850" w:type="dxa"/>
            <w:vMerge/>
            <w:tcBorders>
              <w:bottom w:val="single" w:sz="4" w:space="0" w:color="auto"/>
            </w:tcBorders>
            <w:shd w:val="clear" w:color="auto" w:fill="auto"/>
            <w:vAlign w:val="center"/>
          </w:tcPr>
          <w:p w14:paraId="7D4E695A" w14:textId="77777777" w:rsidR="00CA0219" w:rsidRDefault="00CA0219" w:rsidP="00E278CA">
            <w:pPr>
              <w:jc w:val="center"/>
              <w:rPr>
                <w:szCs w:val="21"/>
              </w:rPr>
            </w:pPr>
          </w:p>
        </w:tc>
        <w:sdt>
          <w:sdtPr>
            <w:tag w:val="_PLD_72b090b1925c46349c7beb3ca6c0032f"/>
            <w:id w:val="-1620983730"/>
          </w:sdtPr>
          <w:sdtEndPr/>
          <w:sdtContent>
            <w:tc>
              <w:tcPr>
                <w:tcW w:w="974" w:type="dxa"/>
                <w:tcBorders>
                  <w:bottom w:val="single" w:sz="4" w:space="0" w:color="auto"/>
                </w:tcBorders>
                <w:shd w:val="clear" w:color="auto" w:fill="auto"/>
                <w:vAlign w:val="center"/>
              </w:tcPr>
              <w:p w14:paraId="442C9DED" w14:textId="77777777" w:rsidR="00CA0219" w:rsidRDefault="00CA0219" w:rsidP="00E278CA">
                <w:pPr>
                  <w:jc w:val="center"/>
                  <w:rPr>
                    <w:szCs w:val="21"/>
                  </w:rPr>
                </w:pPr>
                <w:r>
                  <w:rPr>
                    <w:szCs w:val="21"/>
                  </w:rPr>
                  <w:t>股份状态</w:t>
                </w:r>
              </w:p>
            </w:tc>
          </w:sdtContent>
        </w:sdt>
        <w:sdt>
          <w:sdtPr>
            <w:tag w:val="_PLD_76e0ca0392384ff795b7613d764041da"/>
            <w:id w:val="-826744797"/>
          </w:sdtPr>
          <w:sdtEndPr/>
          <w:sdtContent>
            <w:tc>
              <w:tcPr>
                <w:tcW w:w="585" w:type="dxa"/>
                <w:tcBorders>
                  <w:bottom w:val="single" w:sz="4" w:space="0" w:color="auto"/>
                </w:tcBorders>
                <w:shd w:val="clear" w:color="auto" w:fill="auto"/>
                <w:vAlign w:val="center"/>
              </w:tcPr>
              <w:p w14:paraId="7EB36D3A" w14:textId="77777777" w:rsidR="00CA0219" w:rsidRDefault="00CA0219" w:rsidP="00E278CA">
                <w:pPr>
                  <w:jc w:val="center"/>
                  <w:rPr>
                    <w:szCs w:val="21"/>
                  </w:rPr>
                </w:pPr>
                <w:r>
                  <w:rPr>
                    <w:szCs w:val="21"/>
                  </w:rPr>
                  <w:t>数量</w:t>
                </w:r>
              </w:p>
            </w:tc>
          </w:sdtContent>
        </w:sdt>
        <w:tc>
          <w:tcPr>
            <w:tcW w:w="1418" w:type="dxa"/>
            <w:vMerge/>
            <w:shd w:val="clear" w:color="auto" w:fill="auto"/>
            <w:vAlign w:val="center"/>
          </w:tcPr>
          <w:p w14:paraId="44724BFF" w14:textId="77777777" w:rsidR="00CA0219" w:rsidRDefault="00CA0219" w:rsidP="00E278CA">
            <w:pPr>
              <w:jc w:val="center"/>
              <w:rPr>
                <w:szCs w:val="21"/>
              </w:rPr>
            </w:pPr>
          </w:p>
        </w:tc>
      </w:tr>
      <w:tr w:rsidR="00CA0219" w14:paraId="7308257C" w14:textId="77777777" w:rsidTr="00CA0219">
        <w:trPr>
          <w:cantSplit/>
        </w:trPr>
        <w:tc>
          <w:tcPr>
            <w:tcW w:w="2122" w:type="dxa"/>
            <w:shd w:val="clear" w:color="auto" w:fill="auto"/>
            <w:vAlign w:val="center"/>
          </w:tcPr>
          <w:p w14:paraId="24F9CF10" w14:textId="77777777" w:rsidR="00CA0219" w:rsidRDefault="00CA0219" w:rsidP="00E278CA">
            <w:pPr>
              <w:rPr>
                <w:szCs w:val="21"/>
              </w:rPr>
            </w:pPr>
            <w:r>
              <w:t>重庆港务物流集团有限公司</w:t>
            </w:r>
          </w:p>
        </w:tc>
        <w:tc>
          <w:tcPr>
            <w:tcW w:w="1275" w:type="dxa"/>
            <w:shd w:val="clear" w:color="auto" w:fill="auto"/>
            <w:vAlign w:val="center"/>
          </w:tcPr>
          <w:p w14:paraId="1E896791" w14:textId="77777777" w:rsidR="00CA0219" w:rsidRDefault="00CA0219" w:rsidP="00E278CA">
            <w:pPr>
              <w:jc w:val="right"/>
              <w:rPr>
                <w:szCs w:val="21"/>
              </w:rPr>
            </w:pPr>
            <w:r>
              <w:rPr>
                <w:rFonts w:hint="eastAsia"/>
                <w:szCs w:val="21"/>
              </w:rPr>
              <w:t>0</w:t>
            </w:r>
          </w:p>
        </w:tc>
        <w:tc>
          <w:tcPr>
            <w:tcW w:w="1386" w:type="dxa"/>
            <w:shd w:val="clear" w:color="auto" w:fill="auto"/>
            <w:vAlign w:val="center"/>
          </w:tcPr>
          <w:p w14:paraId="1856D57C" w14:textId="77777777" w:rsidR="00CA0219" w:rsidRDefault="00CA0219" w:rsidP="00CA0219">
            <w:pPr>
              <w:jc w:val="right"/>
            </w:pPr>
            <w:r>
              <w:t>577,934,762</w:t>
            </w:r>
          </w:p>
        </w:tc>
        <w:tc>
          <w:tcPr>
            <w:tcW w:w="741" w:type="dxa"/>
            <w:shd w:val="clear" w:color="auto" w:fill="auto"/>
            <w:vAlign w:val="center"/>
          </w:tcPr>
          <w:p w14:paraId="5648A52D" w14:textId="77777777" w:rsidR="00CA0219" w:rsidRDefault="00CA0219" w:rsidP="00CA0219">
            <w:pPr>
              <w:jc w:val="right"/>
            </w:pPr>
            <w:r>
              <w:t>48.69</w:t>
            </w:r>
          </w:p>
        </w:tc>
        <w:tc>
          <w:tcPr>
            <w:tcW w:w="850" w:type="dxa"/>
            <w:shd w:val="clear" w:color="auto" w:fill="auto"/>
            <w:vAlign w:val="center"/>
          </w:tcPr>
          <w:p w14:paraId="3BF592DA"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45259151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570F976D" w14:textId="77777777" w:rsidR="00CA0219" w:rsidRDefault="00CA0219" w:rsidP="00E278CA">
                <w:pPr>
                  <w:jc w:val="center"/>
                  <w:rPr>
                    <w:color w:val="FF9900"/>
                    <w:szCs w:val="21"/>
                  </w:rPr>
                </w:pPr>
                <w:r>
                  <w:rPr>
                    <w:szCs w:val="21"/>
                  </w:rPr>
                  <w:t>无</w:t>
                </w:r>
              </w:p>
            </w:tc>
          </w:sdtContent>
        </w:sdt>
        <w:tc>
          <w:tcPr>
            <w:tcW w:w="585" w:type="dxa"/>
            <w:shd w:val="clear" w:color="auto" w:fill="auto"/>
            <w:vAlign w:val="center"/>
          </w:tcPr>
          <w:p w14:paraId="0C310F76" w14:textId="77777777" w:rsidR="00CA0219" w:rsidRDefault="00CA0219" w:rsidP="00E278CA">
            <w:pPr>
              <w:jc w:val="right"/>
              <w:rPr>
                <w:szCs w:val="21"/>
              </w:rPr>
            </w:pPr>
          </w:p>
        </w:tc>
        <w:sdt>
          <w:sdtPr>
            <w:rPr>
              <w:szCs w:val="21"/>
            </w:rPr>
            <w:alias w:val="前十名股东的股东性质"/>
            <w:tag w:val="_GBC_84391eccdbd14aa7bbd07a260ff9d747"/>
            <w:id w:val="-61814549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512AD3B2" w14:textId="77777777" w:rsidR="00CA0219" w:rsidRDefault="00CA0219" w:rsidP="00E278CA">
                <w:pPr>
                  <w:rPr>
                    <w:color w:val="FF9900"/>
                    <w:szCs w:val="21"/>
                  </w:rPr>
                </w:pPr>
                <w:r>
                  <w:rPr>
                    <w:szCs w:val="21"/>
                  </w:rPr>
                  <w:t>国有法人</w:t>
                </w:r>
              </w:p>
            </w:tc>
          </w:sdtContent>
        </w:sdt>
      </w:tr>
      <w:tr w:rsidR="00CA0219" w14:paraId="509D5AB8" w14:textId="77777777" w:rsidTr="00CA0219">
        <w:trPr>
          <w:cantSplit/>
        </w:trPr>
        <w:tc>
          <w:tcPr>
            <w:tcW w:w="2122" w:type="dxa"/>
            <w:shd w:val="clear" w:color="auto" w:fill="auto"/>
            <w:vAlign w:val="center"/>
          </w:tcPr>
          <w:p w14:paraId="1A92ED60" w14:textId="77777777" w:rsidR="00CA0219" w:rsidRDefault="00CA0219" w:rsidP="00E278CA">
            <w:pPr>
              <w:rPr>
                <w:szCs w:val="21"/>
              </w:rPr>
            </w:pPr>
            <w:r>
              <w:t>国投交通控股有限公司</w:t>
            </w:r>
          </w:p>
        </w:tc>
        <w:tc>
          <w:tcPr>
            <w:tcW w:w="1275" w:type="dxa"/>
            <w:shd w:val="clear" w:color="auto" w:fill="auto"/>
            <w:vAlign w:val="center"/>
          </w:tcPr>
          <w:p w14:paraId="11A941F0" w14:textId="77777777" w:rsidR="00CA0219" w:rsidRDefault="00CA0219" w:rsidP="00E278CA">
            <w:pPr>
              <w:jc w:val="right"/>
              <w:rPr>
                <w:szCs w:val="21"/>
              </w:rPr>
            </w:pPr>
            <w:r>
              <w:rPr>
                <w:rFonts w:hint="eastAsia"/>
                <w:szCs w:val="21"/>
              </w:rPr>
              <w:t>0</w:t>
            </w:r>
          </w:p>
        </w:tc>
        <w:tc>
          <w:tcPr>
            <w:tcW w:w="1386" w:type="dxa"/>
            <w:shd w:val="clear" w:color="auto" w:fill="auto"/>
            <w:vAlign w:val="center"/>
          </w:tcPr>
          <w:p w14:paraId="2553414C" w14:textId="77777777" w:rsidR="00CA0219" w:rsidRDefault="00CA0219" w:rsidP="00CA0219">
            <w:pPr>
              <w:jc w:val="right"/>
            </w:pPr>
            <w:r>
              <w:t>176,965,618</w:t>
            </w:r>
          </w:p>
        </w:tc>
        <w:tc>
          <w:tcPr>
            <w:tcW w:w="741" w:type="dxa"/>
            <w:shd w:val="clear" w:color="auto" w:fill="auto"/>
            <w:vAlign w:val="center"/>
          </w:tcPr>
          <w:p w14:paraId="05FCC16D" w14:textId="77777777" w:rsidR="00CA0219" w:rsidRDefault="00CA0219" w:rsidP="00CA0219">
            <w:pPr>
              <w:jc w:val="right"/>
            </w:pPr>
            <w:r>
              <w:t>14.91</w:t>
            </w:r>
          </w:p>
        </w:tc>
        <w:tc>
          <w:tcPr>
            <w:tcW w:w="850" w:type="dxa"/>
            <w:shd w:val="clear" w:color="auto" w:fill="auto"/>
            <w:vAlign w:val="center"/>
          </w:tcPr>
          <w:p w14:paraId="4C952AA5"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20406904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1191D0B0" w14:textId="77777777" w:rsidR="00CA0219" w:rsidRDefault="00CA0219" w:rsidP="00E278CA">
                <w:pPr>
                  <w:jc w:val="center"/>
                  <w:rPr>
                    <w:color w:val="FF9900"/>
                    <w:szCs w:val="21"/>
                  </w:rPr>
                </w:pPr>
                <w:r>
                  <w:rPr>
                    <w:szCs w:val="21"/>
                  </w:rPr>
                  <w:t>无</w:t>
                </w:r>
              </w:p>
            </w:tc>
          </w:sdtContent>
        </w:sdt>
        <w:tc>
          <w:tcPr>
            <w:tcW w:w="585" w:type="dxa"/>
            <w:shd w:val="clear" w:color="auto" w:fill="auto"/>
            <w:vAlign w:val="center"/>
          </w:tcPr>
          <w:p w14:paraId="21FFB420" w14:textId="77777777" w:rsidR="00CA0219" w:rsidRDefault="00CA0219" w:rsidP="00E278CA">
            <w:pPr>
              <w:jc w:val="right"/>
              <w:rPr>
                <w:szCs w:val="21"/>
              </w:rPr>
            </w:pPr>
          </w:p>
        </w:tc>
        <w:sdt>
          <w:sdtPr>
            <w:rPr>
              <w:szCs w:val="21"/>
            </w:rPr>
            <w:alias w:val="前十名股东的股东性质"/>
            <w:tag w:val="_GBC_84391eccdbd14aa7bbd07a260ff9d747"/>
            <w:id w:val="87365517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69ADEE56" w14:textId="77777777" w:rsidR="00CA0219" w:rsidRDefault="00CA0219" w:rsidP="00E278CA">
                <w:pPr>
                  <w:rPr>
                    <w:color w:val="FF9900"/>
                    <w:szCs w:val="21"/>
                  </w:rPr>
                </w:pPr>
                <w:r>
                  <w:rPr>
                    <w:szCs w:val="21"/>
                  </w:rPr>
                  <w:t>国有法人</w:t>
                </w:r>
              </w:p>
            </w:tc>
          </w:sdtContent>
        </w:sdt>
      </w:tr>
      <w:tr w:rsidR="00CA0219" w14:paraId="290D456C" w14:textId="77777777" w:rsidTr="00CA0219">
        <w:trPr>
          <w:cantSplit/>
        </w:trPr>
        <w:tc>
          <w:tcPr>
            <w:tcW w:w="2122" w:type="dxa"/>
            <w:shd w:val="clear" w:color="auto" w:fill="auto"/>
            <w:vAlign w:val="center"/>
          </w:tcPr>
          <w:p w14:paraId="3FAE19E3" w14:textId="77777777" w:rsidR="00CA0219" w:rsidRDefault="00CA0219" w:rsidP="00E278CA">
            <w:pPr>
              <w:rPr>
                <w:szCs w:val="21"/>
              </w:rPr>
            </w:pPr>
            <w:r>
              <w:t>重庆市万州港口（集团）有限责任公司</w:t>
            </w:r>
          </w:p>
        </w:tc>
        <w:tc>
          <w:tcPr>
            <w:tcW w:w="1275" w:type="dxa"/>
            <w:shd w:val="clear" w:color="auto" w:fill="auto"/>
            <w:vAlign w:val="center"/>
          </w:tcPr>
          <w:p w14:paraId="1523F987" w14:textId="77777777" w:rsidR="00CA0219" w:rsidRDefault="00CA0219" w:rsidP="00E278CA">
            <w:pPr>
              <w:jc w:val="right"/>
              <w:rPr>
                <w:szCs w:val="21"/>
              </w:rPr>
            </w:pPr>
            <w:r>
              <w:rPr>
                <w:rFonts w:hint="eastAsia"/>
                <w:szCs w:val="21"/>
              </w:rPr>
              <w:t>0</w:t>
            </w:r>
          </w:p>
        </w:tc>
        <w:tc>
          <w:tcPr>
            <w:tcW w:w="1386" w:type="dxa"/>
            <w:shd w:val="clear" w:color="auto" w:fill="auto"/>
            <w:vAlign w:val="center"/>
          </w:tcPr>
          <w:p w14:paraId="20285E47" w14:textId="77777777" w:rsidR="00CA0219" w:rsidRDefault="00CA0219" w:rsidP="00CA0219">
            <w:pPr>
              <w:jc w:val="right"/>
            </w:pPr>
            <w:r>
              <w:t>21,826,900</w:t>
            </w:r>
          </w:p>
        </w:tc>
        <w:tc>
          <w:tcPr>
            <w:tcW w:w="741" w:type="dxa"/>
            <w:shd w:val="clear" w:color="auto" w:fill="auto"/>
            <w:vAlign w:val="center"/>
          </w:tcPr>
          <w:p w14:paraId="47B5800A" w14:textId="77777777" w:rsidR="00CA0219" w:rsidRDefault="00CA0219" w:rsidP="00CA0219">
            <w:pPr>
              <w:jc w:val="right"/>
            </w:pPr>
            <w:r>
              <w:t>1.84</w:t>
            </w:r>
          </w:p>
        </w:tc>
        <w:tc>
          <w:tcPr>
            <w:tcW w:w="850" w:type="dxa"/>
            <w:shd w:val="clear" w:color="auto" w:fill="auto"/>
            <w:vAlign w:val="center"/>
          </w:tcPr>
          <w:p w14:paraId="18FDECF5"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157712112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60782701" w14:textId="77777777" w:rsidR="00CA0219" w:rsidRDefault="00CA0219" w:rsidP="00E278CA">
                <w:pPr>
                  <w:jc w:val="center"/>
                  <w:rPr>
                    <w:color w:val="FF9900"/>
                    <w:szCs w:val="21"/>
                  </w:rPr>
                </w:pPr>
                <w:r>
                  <w:rPr>
                    <w:szCs w:val="21"/>
                  </w:rPr>
                  <w:t>无</w:t>
                </w:r>
              </w:p>
            </w:tc>
          </w:sdtContent>
        </w:sdt>
        <w:tc>
          <w:tcPr>
            <w:tcW w:w="585" w:type="dxa"/>
            <w:shd w:val="clear" w:color="auto" w:fill="auto"/>
            <w:vAlign w:val="center"/>
          </w:tcPr>
          <w:p w14:paraId="7C7D2D72" w14:textId="77777777" w:rsidR="00CA0219" w:rsidRDefault="00CA0219" w:rsidP="00E278CA">
            <w:pPr>
              <w:jc w:val="right"/>
              <w:rPr>
                <w:szCs w:val="21"/>
              </w:rPr>
            </w:pPr>
          </w:p>
        </w:tc>
        <w:sdt>
          <w:sdtPr>
            <w:rPr>
              <w:szCs w:val="21"/>
            </w:rPr>
            <w:alias w:val="前十名股东的股东性质"/>
            <w:tag w:val="_GBC_84391eccdbd14aa7bbd07a260ff9d747"/>
            <w:id w:val="153599745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694577AE" w14:textId="77777777" w:rsidR="00CA0219" w:rsidRDefault="00CA0219" w:rsidP="00E278CA">
                <w:pPr>
                  <w:rPr>
                    <w:color w:val="FF9900"/>
                    <w:szCs w:val="21"/>
                  </w:rPr>
                </w:pPr>
                <w:r>
                  <w:rPr>
                    <w:szCs w:val="21"/>
                  </w:rPr>
                  <w:t>国有法人</w:t>
                </w:r>
              </w:p>
            </w:tc>
          </w:sdtContent>
        </w:sdt>
      </w:tr>
      <w:tr w:rsidR="00CA0219" w14:paraId="1447758B" w14:textId="77777777" w:rsidTr="00CA0219">
        <w:trPr>
          <w:cantSplit/>
        </w:trPr>
        <w:tc>
          <w:tcPr>
            <w:tcW w:w="2122" w:type="dxa"/>
            <w:shd w:val="clear" w:color="auto" w:fill="auto"/>
            <w:vAlign w:val="center"/>
          </w:tcPr>
          <w:p w14:paraId="7D2D19B2" w14:textId="77777777" w:rsidR="00CA0219" w:rsidRDefault="00CA0219" w:rsidP="00E278CA">
            <w:pPr>
              <w:rPr>
                <w:szCs w:val="21"/>
              </w:rPr>
            </w:pPr>
            <w:r>
              <w:t>赵波</w:t>
            </w:r>
          </w:p>
        </w:tc>
        <w:tc>
          <w:tcPr>
            <w:tcW w:w="1275" w:type="dxa"/>
            <w:shd w:val="clear" w:color="auto" w:fill="auto"/>
            <w:vAlign w:val="center"/>
          </w:tcPr>
          <w:p w14:paraId="463FBD39" w14:textId="77777777" w:rsidR="00CA0219" w:rsidRDefault="00CA0219" w:rsidP="00E278CA">
            <w:pPr>
              <w:jc w:val="right"/>
              <w:rPr>
                <w:szCs w:val="21"/>
              </w:rPr>
            </w:pPr>
            <w:r>
              <w:rPr>
                <w:rFonts w:hint="eastAsia"/>
                <w:szCs w:val="21"/>
              </w:rPr>
              <w:t>0</w:t>
            </w:r>
          </w:p>
        </w:tc>
        <w:tc>
          <w:tcPr>
            <w:tcW w:w="1386" w:type="dxa"/>
            <w:shd w:val="clear" w:color="auto" w:fill="auto"/>
            <w:vAlign w:val="center"/>
          </w:tcPr>
          <w:p w14:paraId="164AFB6B" w14:textId="77777777" w:rsidR="00CA0219" w:rsidRDefault="00CA0219" w:rsidP="00CA0219">
            <w:pPr>
              <w:jc w:val="right"/>
            </w:pPr>
            <w:r>
              <w:t>15,610,038</w:t>
            </w:r>
          </w:p>
        </w:tc>
        <w:tc>
          <w:tcPr>
            <w:tcW w:w="741" w:type="dxa"/>
            <w:shd w:val="clear" w:color="auto" w:fill="auto"/>
            <w:vAlign w:val="center"/>
          </w:tcPr>
          <w:p w14:paraId="559BE4D4" w14:textId="77777777" w:rsidR="00CA0219" w:rsidRDefault="00CA0219" w:rsidP="00CA0219">
            <w:pPr>
              <w:jc w:val="right"/>
            </w:pPr>
            <w:r>
              <w:t>1.32</w:t>
            </w:r>
          </w:p>
        </w:tc>
        <w:tc>
          <w:tcPr>
            <w:tcW w:w="850" w:type="dxa"/>
            <w:shd w:val="clear" w:color="auto" w:fill="auto"/>
            <w:vAlign w:val="center"/>
          </w:tcPr>
          <w:p w14:paraId="58A67241"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813647918"/>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047A0E45" w14:textId="77777777" w:rsidR="00CA0219" w:rsidRDefault="00CA0219" w:rsidP="00E278CA">
                <w:pPr>
                  <w:jc w:val="center"/>
                  <w:rPr>
                    <w:color w:val="FF9900"/>
                    <w:szCs w:val="21"/>
                  </w:rPr>
                </w:pPr>
                <w:r>
                  <w:rPr>
                    <w:szCs w:val="21"/>
                  </w:rPr>
                  <w:t>未知</w:t>
                </w:r>
              </w:p>
            </w:tc>
          </w:sdtContent>
        </w:sdt>
        <w:tc>
          <w:tcPr>
            <w:tcW w:w="585" w:type="dxa"/>
            <w:shd w:val="clear" w:color="auto" w:fill="auto"/>
            <w:vAlign w:val="center"/>
          </w:tcPr>
          <w:p w14:paraId="59821AB2" w14:textId="77777777" w:rsidR="00CA0219" w:rsidRDefault="00CA0219" w:rsidP="00E278CA">
            <w:pPr>
              <w:jc w:val="right"/>
              <w:rPr>
                <w:szCs w:val="21"/>
              </w:rPr>
            </w:pPr>
          </w:p>
        </w:tc>
        <w:sdt>
          <w:sdtPr>
            <w:rPr>
              <w:szCs w:val="21"/>
            </w:rPr>
            <w:alias w:val="前十名股东的股东性质"/>
            <w:tag w:val="_GBC_84391eccdbd14aa7bbd07a260ff9d747"/>
            <w:id w:val="131791314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6F471041" w14:textId="77777777" w:rsidR="00CA0219" w:rsidRDefault="00CA0219" w:rsidP="00E278CA">
                <w:pPr>
                  <w:rPr>
                    <w:color w:val="FF9900"/>
                    <w:szCs w:val="21"/>
                  </w:rPr>
                </w:pPr>
                <w:r>
                  <w:rPr>
                    <w:szCs w:val="21"/>
                  </w:rPr>
                  <w:t>境内自然人</w:t>
                </w:r>
              </w:p>
            </w:tc>
          </w:sdtContent>
        </w:sdt>
      </w:tr>
      <w:tr w:rsidR="00CA0219" w14:paraId="452BC77E" w14:textId="77777777" w:rsidTr="00CA0219">
        <w:trPr>
          <w:cantSplit/>
        </w:trPr>
        <w:tc>
          <w:tcPr>
            <w:tcW w:w="2122" w:type="dxa"/>
            <w:shd w:val="clear" w:color="auto" w:fill="auto"/>
            <w:vAlign w:val="center"/>
          </w:tcPr>
          <w:p w14:paraId="14750694" w14:textId="77777777" w:rsidR="00CA0219" w:rsidRDefault="00CA0219" w:rsidP="00E278CA">
            <w:pPr>
              <w:rPr>
                <w:szCs w:val="21"/>
              </w:rPr>
            </w:pPr>
            <w:r>
              <w:t>徐开东</w:t>
            </w:r>
          </w:p>
        </w:tc>
        <w:tc>
          <w:tcPr>
            <w:tcW w:w="1275" w:type="dxa"/>
            <w:shd w:val="clear" w:color="auto" w:fill="auto"/>
            <w:vAlign w:val="center"/>
          </w:tcPr>
          <w:p w14:paraId="688A0E44" w14:textId="77777777" w:rsidR="00CA0219" w:rsidRDefault="00CA0219" w:rsidP="00E278CA">
            <w:pPr>
              <w:jc w:val="right"/>
              <w:rPr>
                <w:szCs w:val="21"/>
              </w:rPr>
            </w:pPr>
            <w:r>
              <w:rPr>
                <w:szCs w:val="21"/>
              </w:rPr>
              <w:t>4,129,694</w:t>
            </w:r>
          </w:p>
        </w:tc>
        <w:tc>
          <w:tcPr>
            <w:tcW w:w="1386" w:type="dxa"/>
            <w:shd w:val="clear" w:color="auto" w:fill="auto"/>
            <w:vAlign w:val="center"/>
          </w:tcPr>
          <w:p w14:paraId="135230E1" w14:textId="77777777" w:rsidR="00CA0219" w:rsidRDefault="00CA0219" w:rsidP="00CA0219">
            <w:pPr>
              <w:jc w:val="right"/>
            </w:pPr>
            <w:r>
              <w:t>8,856,700</w:t>
            </w:r>
          </w:p>
        </w:tc>
        <w:tc>
          <w:tcPr>
            <w:tcW w:w="741" w:type="dxa"/>
            <w:shd w:val="clear" w:color="auto" w:fill="auto"/>
            <w:vAlign w:val="center"/>
          </w:tcPr>
          <w:p w14:paraId="5329E9F9" w14:textId="77777777" w:rsidR="00CA0219" w:rsidRDefault="00CA0219" w:rsidP="00CA0219">
            <w:pPr>
              <w:jc w:val="right"/>
            </w:pPr>
            <w:r>
              <w:t>0.75</w:t>
            </w:r>
          </w:p>
        </w:tc>
        <w:tc>
          <w:tcPr>
            <w:tcW w:w="850" w:type="dxa"/>
            <w:shd w:val="clear" w:color="auto" w:fill="auto"/>
            <w:vAlign w:val="center"/>
          </w:tcPr>
          <w:p w14:paraId="0A01E52E"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85249462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05C1C286" w14:textId="77777777" w:rsidR="00CA0219" w:rsidRDefault="00CA0219" w:rsidP="00E278CA">
                <w:pPr>
                  <w:jc w:val="center"/>
                  <w:rPr>
                    <w:color w:val="FF9900"/>
                    <w:szCs w:val="21"/>
                  </w:rPr>
                </w:pPr>
                <w:r>
                  <w:rPr>
                    <w:szCs w:val="21"/>
                  </w:rPr>
                  <w:t>未知</w:t>
                </w:r>
              </w:p>
            </w:tc>
          </w:sdtContent>
        </w:sdt>
        <w:tc>
          <w:tcPr>
            <w:tcW w:w="585" w:type="dxa"/>
            <w:shd w:val="clear" w:color="auto" w:fill="auto"/>
            <w:vAlign w:val="center"/>
          </w:tcPr>
          <w:p w14:paraId="7550339E" w14:textId="77777777" w:rsidR="00CA0219" w:rsidRDefault="00CA0219" w:rsidP="00E278CA">
            <w:pPr>
              <w:jc w:val="right"/>
              <w:rPr>
                <w:szCs w:val="21"/>
              </w:rPr>
            </w:pPr>
          </w:p>
        </w:tc>
        <w:sdt>
          <w:sdtPr>
            <w:rPr>
              <w:szCs w:val="21"/>
            </w:rPr>
            <w:alias w:val="前十名股东的股东性质"/>
            <w:tag w:val="_GBC_84391eccdbd14aa7bbd07a260ff9d747"/>
            <w:id w:val="-72059773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20D9234B" w14:textId="77777777" w:rsidR="00CA0219" w:rsidRDefault="00CA0219" w:rsidP="00E278CA">
                <w:pPr>
                  <w:rPr>
                    <w:color w:val="FF9900"/>
                    <w:szCs w:val="21"/>
                  </w:rPr>
                </w:pPr>
                <w:r>
                  <w:rPr>
                    <w:szCs w:val="21"/>
                  </w:rPr>
                  <w:t>境内自然人</w:t>
                </w:r>
              </w:p>
            </w:tc>
          </w:sdtContent>
        </w:sdt>
      </w:tr>
      <w:tr w:rsidR="00CA0219" w14:paraId="74C2BB94" w14:textId="77777777" w:rsidTr="00CA0219">
        <w:trPr>
          <w:cantSplit/>
        </w:trPr>
        <w:tc>
          <w:tcPr>
            <w:tcW w:w="2122" w:type="dxa"/>
            <w:shd w:val="clear" w:color="auto" w:fill="auto"/>
            <w:vAlign w:val="center"/>
          </w:tcPr>
          <w:p w14:paraId="3B90FF0C" w14:textId="77777777" w:rsidR="00CA0219" w:rsidRDefault="00CA0219" w:rsidP="00E278CA">
            <w:pPr>
              <w:rPr>
                <w:szCs w:val="21"/>
              </w:rPr>
            </w:pPr>
            <w:r>
              <w:t>重庆市城市建设投资（集团）有限公司</w:t>
            </w:r>
          </w:p>
        </w:tc>
        <w:tc>
          <w:tcPr>
            <w:tcW w:w="1275" w:type="dxa"/>
            <w:shd w:val="clear" w:color="auto" w:fill="auto"/>
            <w:vAlign w:val="center"/>
          </w:tcPr>
          <w:p w14:paraId="449533C5" w14:textId="77777777" w:rsidR="00CA0219" w:rsidRDefault="00CA0219" w:rsidP="00E278CA">
            <w:pPr>
              <w:jc w:val="right"/>
              <w:rPr>
                <w:szCs w:val="21"/>
              </w:rPr>
            </w:pPr>
            <w:r>
              <w:rPr>
                <w:rFonts w:hint="eastAsia"/>
                <w:szCs w:val="21"/>
              </w:rPr>
              <w:t>0</w:t>
            </w:r>
          </w:p>
        </w:tc>
        <w:tc>
          <w:tcPr>
            <w:tcW w:w="1386" w:type="dxa"/>
            <w:shd w:val="clear" w:color="auto" w:fill="auto"/>
            <w:vAlign w:val="center"/>
          </w:tcPr>
          <w:p w14:paraId="2AEFE030" w14:textId="77777777" w:rsidR="00CA0219" w:rsidRDefault="00CA0219" w:rsidP="00CA0219">
            <w:pPr>
              <w:jc w:val="right"/>
            </w:pPr>
            <w:r>
              <w:t>7,950,000</w:t>
            </w:r>
          </w:p>
        </w:tc>
        <w:tc>
          <w:tcPr>
            <w:tcW w:w="741" w:type="dxa"/>
            <w:shd w:val="clear" w:color="auto" w:fill="auto"/>
            <w:vAlign w:val="center"/>
          </w:tcPr>
          <w:p w14:paraId="4F786030" w14:textId="77777777" w:rsidR="00CA0219" w:rsidRDefault="00CA0219" w:rsidP="00CA0219">
            <w:pPr>
              <w:jc w:val="right"/>
            </w:pPr>
            <w:r>
              <w:t>0.67</w:t>
            </w:r>
          </w:p>
        </w:tc>
        <w:tc>
          <w:tcPr>
            <w:tcW w:w="850" w:type="dxa"/>
            <w:shd w:val="clear" w:color="auto" w:fill="auto"/>
            <w:vAlign w:val="center"/>
          </w:tcPr>
          <w:p w14:paraId="580EE79B"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78654743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4ED7FACD" w14:textId="77777777" w:rsidR="00CA0219" w:rsidRDefault="00CA0219" w:rsidP="00E278CA">
                <w:pPr>
                  <w:jc w:val="center"/>
                  <w:rPr>
                    <w:color w:val="FF9900"/>
                    <w:szCs w:val="21"/>
                  </w:rPr>
                </w:pPr>
                <w:r>
                  <w:rPr>
                    <w:szCs w:val="21"/>
                  </w:rPr>
                  <w:t>未知</w:t>
                </w:r>
              </w:p>
            </w:tc>
          </w:sdtContent>
        </w:sdt>
        <w:tc>
          <w:tcPr>
            <w:tcW w:w="585" w:type="dxa"/>
            <w:shd w:val="clear" w:color="auto" w:fill="auto"/>
            <w:vAlign w:val="center"/>
          </w:tcPr>
          <w:p w14:paraId="4EBD6DFA" w14:textId="77777777" w:rsidR="00CA0219" w:rsidRDefault="00CA0219" w:rsidP="00E278CA">
            <w:pPr>
              <w:jc w:val="right"/>
              <w:rPr>
                <w:szCs w:val="21"/>
              </w:rPr>
            </w:pPr>
          </w:p>
        </w:tc>
        <w:sdt>
          <w:sdtPr>
            <w:rPr>
              <w:szCs w:val="21"/>
            </w:rPr>
            <w:alias w:val="前十名股东的股东性质"/>
            <w:tag w:val="_GBC_84391eccdbd14aa7bbd07a260ff9d747"/>
            <w:id w:val="77922847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5430F20D" w14:textId="77777777" w:rsidR="00CA0219" w:rsidRDefault="00CA0219" w:rsidP="00E278CA">
                <w:pPr>
                  <w:rPr>
                    <w:color w:val="FF9900"/>
                    <w:szCs w:val="21"/>
                  </w:rPr>
                </w:pPr>
                <w:r>
                  <w:rPr>
                    <w:szCs w:val="21"/>
                  </w:rPr>
                  <w:t>国有法人</w:t>
                </w:r>
              </w:p>
            </w:tc>
          </w:sdtContent>
        </w:sdt>
      </w:tr>
      <w:tr w:rsidR="00CA0219" w14:paraId="26FEBDB4" w14:textId="77777777" w:rsidTr="00CA0219">
        <w:trPr>
          <w:cantSplit/>
        </w:trPr>
        <w:tc>
          <w:tcPr>
            <w:tcW w:w="2122" w:type="dxa"/>
            <w:shd w:val="clear" w:color="auto" w:fill="auto"/>
            <w:vAlign w:val="center"/>
          </w:tcPr>
          <w:p w14:paraId="6DA31B51" w14:textId="77777777" w:rsidR="00CA0219" w:rsidRDefault="00CA0219" w:rsidP="00E278CA">
            <w:pPr>
              <w:rPr>
                <w:szCs w:val="21"/>
              </w:rPr>
            </w:pPr>
            <w:r>
              <w:t>谭兴纪</w:t>
            </w:r>
          </w:p>
        </w:tc>
        <w:tc>
          <w:tcPr>
            <w:tcW w:w="1275" w:type="dxa"/>
            <w:shd w:val="clear" w:color="auto" w:fill="auto"/>
            <w:vAlign w:val="center"/>
          </w:tcPr>
          <w:p w14:paraId="255BEAB0" w14:textId="77777777" w:rsidR="00CA0219" w:rsidRDefault="00CA0219" w:rsidP="00E278CA">
            <w:pPr>
              <w:jc w:val="right"/>
            </w:pPr>
            <w:r>
              <w:t>5,881,000</w:t>
            </w:r>
          </w:p>
        </w:tc>
        <w:tc>
          <w:tcPr>
            <w:tcW w:w="1386" w:type="dxa"/>
            <w:shd w:val="clear" w:color="auto" w:fill="auto"/>
            <w:vAlign w:val="center"/>
          </w:tcPr>
          <w:p w14:paraId="524729F1" w14:textId="77777777" w:rsidR="00CA0219" w:rsidRDefault="00CA0219" w:rsidP="00CA0219">
            <w:pPr>
              <w:jc w:val="right"/>
            </w:pPr>
            <w:r>
              <w:t>5,881,000</w:t>
            </w:r>
          </w:p>
        </w:tc>
        <w:tc>
          <w:tcPr>
            <w:tcW w:w="741" w:type="dxa"/>
            <w:shd w:val="clear" w:color="auto" w:fill="auto"/>
            <w:vAlign w:val="center"/>
          </w:tcPr>
          <w:p w14:paraId="0F20F1BF" w14:textId="77777777" w:rsidR="00CA0219" w:rsidRDefault="00CA0219" w:rsidP="00CA0219">
            <w:pPr>
              <w:jc w:val="right"/>
            </w:pPr>
            <w:r>
              <w:t>0.50</w:t>
            </w:r>
          </w:p>
        </w:tc>
        <w:tc>
          <w:tcPr>
            <w:tcW w:w="850" w:type="dxa"/>
            <w:shd w:val="clear" w:color="auto" w:fill="auto"/>
            <w:vAlign w:val="center"/>
          </w:tcPr>
          <w:p w14:paraId="7DE6F523"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170146930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20574E3B" w14:textId="77777777" w:rsidR="00CA0219" w:rsidRDefault="00CA0219" w:rsidP="00E278CA">
                <w:pPr>
                  <w:jc w:val="center"/>
                  <w:rPr>
                    <w:color w:val="FF9900"/>
                    <w:szCs w:val="21"/>
                  </w:rPr>
                </w:pPr>
                <w:r>
                  <w:rPr>
                    <w:szCs w:val="21"/>
                  </w:rPr>
                  <w:t>未知</w:t>
                </w:r>
              </w:p>
            </w:tc>
          </w:sdtContent>
        </w:sdt>
        <w:tc>
          <w:tcPr>
            <w:tcW w:w="585" w:type="dxa"/>
            <w:shd w:val="clear" w:color="auto" w:fill="auto"/>
            <w:vAlign w:val="center"/>
          </w:tcPr>
          <w:p w14:paraId="5060F37E" w14:textId="77777777" w:rsidR="00CA0219" w:rsidRDefault="00CA0219" w:rsidP="00E278CA">
            <w:pPr>
              <w:jc w:val="right"/>
              <w:rPr>
                <w:szCs w:val="21"/>
              </w:rPr>
            </w:pPr>
          </w:p>
        </w:tc>
        <w:sdt>
          <w:sdtPr>
            <w:rPr>
              <w:szCs w:val="21"/>
            </w:rPr>
            <w:alias w:val="前十名股东的股东性质"/>
            <w:tag w:val="_GBC_84391eccdbd14aa7bbd07a260ff9d747"/>
            <w:id w:val="-184871403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3269FC3F" w14:textId="77777777" w:rsidR="00CA0219" w:rsidRDefault="00CA0219" w:rsidP="00E278CA">
                <w:pPr>
                  <w:rPr>
                    <w:color w:val="FF9900"/>
                    <w:szCs w:val="21"/>
                  </w:rPr>
                </w:pPr>
                <w:r>
                  <w:rPr>
                    <w:szCs w:val="21"/>
                  </w:rPr>
                  <w:t>境内自然人</w:t>
                </w:r>
              </w:p>
            </w:tc>
          </w:sdtContent>
        </w:sdt>
      </w:tr>
      <w:tr w:rsidR="00CA0219" w14:paraId="6EC4D6B5" w14:textId="77777777" w:rsidTr="00CA0219">
        <w:trPr>
          <w:cantSplit/>
        </w:trPr>
        <w:tc>
          <w:tcPr>
            <w:tcW w:w="2122" w:type="dxa"/>
            <w:shd w:val="clear" w:color="auto" w:fill="auto"/>
            <w:vAlign w:val="center"/>
          </w:tcPr>
          <w:p w14:paraId="15C05A71" w14:textId="77777777" w:rsidR="00CA0219" w:rsidRDefault="00CA0219" w:rsidP="00E278CA">
            <w:pPr>
              <w:rPr>
                <w:szCs w:val="21"/>
              </w:rPr>
            </w:pPr>
            <w:r>
              <w:t>香港中央结算有限公司</w:t>
            </w:r>
          </w:p>
        </w:tc>
        <w:tc>
          <w:tcPr>
            <w:tcW w:w="1275" w:type="dxa"/>
            <w:shd w:val="clear" w:color="auto" w:fill="auto"/>
            <w:vAlign w:val="center"/>
          </w:tcPr>
          <w:p w14:paraId="0F5A4F6F" w14:textId="77777777" w:rsidR="00CA0219" w:rsidRDefault="00CA0219" w:rsidP="00E278CA">
            <w:pPr>
              <w:jc w:val="right"/>
            </w:pPr>
            <w:r>
              <w:t>5,686,281</w:t>
            </w:r>
          </w:p>
        </w:tc>
        <w:tc>
          <w:tcPr>
            <w:tcW w:w="1386" w:type="dxa"/>
            <w:shd w:val="clear" w:color="auto" w:fill="auto"/>
            <w:vAlign w:val="center"/>
          </w:tcPr>
          <w:p w14:paraId="16A61983" w14:textId="77777777" w:rsidR="00CA0219" w:rsidRDefault="00CA0219" w:rsidP="00CA0219">
            <w:pPr>
              <w:jc w:val="right"/>
            </w:pPr>
            <w:r>
              <w:t>5,686,281</w:t>
            </w:r>
          </w:p>
        </w:tc>
        <w:tc>
          <w:tcPr>
            <w:tcW w:w="741" w:type="dxa"/>
            <w:shd w:val="clear" w:color="auto" w:fill="auto"/>
            <w:vAlign w:val="center"/>
          </w:tcPr>
          <w:p w14:paraId="7D2D754D" w14:textId="77777777" w:rsidR="00CA0219" w:rsidRDefault="00CA0219" w:rsidP="00CA0219">
            <w:pPr>
              <w:jc w:val="right"/>
            </w:pPr>
            <w:r>
              <w:t>0.48</w:t>
            </w:r>
          </w:p>
        </w:tc>
        <w:tc>
          <w:tcPr>
            <w:tcW w:w="850" w:type="dxa"/>
            <w:shd w:val="clear" w:color="auto" w:fill="auto"/>
            <w:vAlign w:val="center"/>
          </w:tcPr>
          <w:p w14:paraId="53FA0C73"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68890284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3ABC6CD2" w14:textId="77777777" w:rsidR="00CA0219" w:rsidRDefault="00CA0219" w:rsidP="00E278CA">
                <w:pPr>
                  <w:jc w:val="center"/>
                  <w:rPr>
                    <w:color w:val="FF9900"/>
                    <w:szCs w:val="21"/>
                  </w:rPr>
                </w:pPr>
                <w:r>
                  <w:rPr>
                    <w:szCs w:val="21"/>
                  </w:rPr>
                  <w:t>未知</w:t>
                </w:r>
              </w:p>
            </w:tc>
          </w:sdtContent>
        </w:sdt>
        <w:tc>
          <w:tcPr>
            <w:tcW w:w="585" w:type="dxa"/>
            <w:shd w:val="clear" w:color="auto" w:fill="auto"/>
            <w:vAlign w:val="center"/>
          </w:tcPr>
          <w:p w14:paraId="69A79458" w14:textId="77777777" w:rsidR="00CA0219" w:rsidRDefault="00CA0219" w:rsidP="00E278CA">
            <w:pPr>
              <w:jc w:val="right"/>
              <w:rPr>
                <w:szCs w:val="21"/>
              </w:rPr>
            </w:pPr>
          </w:p>
        </w:tc>
        <w:sdt>
          <w:sdtPr>
            <w:rPr>
              <w:szCs w:val="21"/>
            </w:rPr>
            <w:alias w:val="前十名股东的股东性质"/>
            <w:tag w:val="_GBC_84391eccdbd14aa7bbd07a260ff9d747"/>
            <w:id w:val="26442108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5CF2EEED" w14:textId="77777777" w:rsidR="00CA0219" w:rsidRDefault="00CA0219" w:rsidP="00E278CA">
                <w:pPr>
                  <w:rPr>
                    <w:color w:val="FF9900"/>
                    <w:szCs w:val="21"/>
                  </w:rPr>
                </w:pPr>
                <w:r>
                  <w:rPr>
                    <w:szCs w:val="21"/>
                  </w:rPr>
                  <w:t>未知</w:t>
                </w:r>
              </w:p>
            </w:tc>
          </w:sdtContent>
        </w:sdt>
      </w:tr>
      <w:tr w:rsidR="00CA0219" w14:paraId="097AF545" w14:textId="77777777" w:rsidTr="00CA0219">
        <w:trPr>
          <w:cantSplit/>
        </w:trPr>
        <w:tc>
          <w:tcPr>
            <w:tcW w:w="2122" w:type="dxa"/>
            <w:shd w:val="clear" w:color="auto" w:fill="auto"/>
            <w:vAlign w:val="center"/>
          </w:tcPr>
          <w:p w14:paraId="106DCB14" w14:textId="77777777" w:rsidR="00CA0219" w:rsidRDefault="00CA0219" w:rsidP="00E278CA">
            <w:pPr>
              <w:rPr>
                <w:szCs w:val="21"/>
              </w:rPr>
            </w:pPr>
            <w:r>
              <w:t>高雪萍</w:t>
            </w:r>
          </w:p>
        </w:tc>
        <w:tc>
          <w:tcPr>
            <w:tcW w:w="1275" w:type="dxa"/>
            <w:shd w:val="clear" w:color="auto" w:fill="auto"/>
            <w:vAlign w:val="center"/>
          </w:tcPr>
          <w:p w14:paraId="5F147257" w14:textId="77777777" w:rsidR="00CA0219" w:rsidRDefault="00CA0219" w:rsidP="00E278CA">
            <w:pPr>
              <w:jc w:val="right"/>
              <w:rPr>
                <w:szCs w:val="21"/>
              </w:rPr>
            </w:pPr>
            <w:r>
              <w:t>-1,767,720</w:t>
            </w:r>
          </w:p>
        </w:tc>
        <w:tc>
          <w:tcPr>
            <w:tcW w:w="1386" w:type="dxa"/>
            <w:shd w:val="clear" w:color="auto" w:fill="auto"/>
            <w:vAlign w:val="center"/>
          </w:tcPr>
          <w:p w14:paraId="2E7356A9" w14:textId="77777777" w:rsidR="00CA0219" w:rsidRDefault="00CA0219" w:rsidP="00CA0219">
            <w:pPr>
              <w:jc w:val="right"/>
            </w:pPr>
            <w:r>
              <w:t>5,124,625</w:t>
            </w:r>
          </w:p>
        </w:tc>
        <w:tc>
          <w:tcPr>
            <w:tcW w:w="741" w:type="dxa"/>
            <w:shd w:val="clear" w:color="auto" w:fill="auto"/>
            <w:vAlign w:val="center"/>
          </w:tcPr>
          <w:p w14:paraId="19D0702E" w14:textId="77777777" w:rsidR="00CA0219" w:rsidRDefault="00CA0219" w:rsidP="00CA0219">
            <w:pPr>
              <w:jc w:val="right"/>
            </w:pPr>
            <w:r>
              <w:t>0.43</w:t>
            </w:r>
          </w:p>
        </w:tc>
        <w:tc>
          <w:tcPr>
            <w:tcW w:w="850" w:type="dxa"/>
            <w:shd w:val="clear" w:color="auto" w:fill="auto"/>
            <w:vAlign w:val="center"/>
          </w:tcPr>
          <w:p w14:paraId="6C6C65EE"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69685503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158F57C5" w14:textId="77777777" w:rsidR="00CA0219" w:rsidRDefault="00CA0219" w:rsidP="00E278CA">
                <w:pPr>
                  <w:jc w:val="center"/>
                  <w:rPr>
                    <w:color w:val="FF9900"/>
                    <w:szCs w:val="21"/>
                  </w:rPr>
                </w:pPr>
                <w:r>
                  <w:rPr>
                    <w:szCs w:val="21"/>
                  </w:rPr>
                  <w:t>未知</w:t>
                </w:r>
              </w:p>
            </w:tc>
          </w:sdtContent>
        </w:sdt>
        <w:tc>
          <w:tcPr>
            <w:tcW w:w="585" w:type="dxa"/>
            <w:shd w:val="clear" w:color="auto" w:fill="auto"/>
            <w:vAlign w:val="center"/>
          </w:tcPr>
          <w:p w14:paraId="3726E13B" w14:textId="77777777" w:rsidR="00CA0219" w:rsidRDefault="00CA0219" w:rsidP="00E278CA">
            <w:pPr>
              <w:jc w:val="right"/>
              <w:rPr>
                <w:szCs w:val="21"/>
              </w:rPr>
            </w:pPr>
          </w:p>
        </w:tc>
        <w:sdt>
          <w:sdtPr>
            <w:rPr>
              <w:szCs w:val="21"/>
            </w:rPr>
            <w:alias w:val="前十名股东的股东性质"/>
            <w:tag w:val="_GBC_84391eccdbd14aa7bbd07a260ff9d747"/>
            <w:id w:val="-194220893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699B64E8" w14:textId="77777777" w:rsidR="00CA0219" w:rsidRDefault="00CA0219" w:rsidP="00E278CA">
                <w:pPr>
                  <w:rPr>
                    <w:color w:val="FF9900"/>
                    <w:szCs w:val="21"/>
                  </w:rPr>
                </w:pPr>
                <w:r>
                  <w:rPr>
                    <w:szCs w:val="21"/>
                  </w:rPr>
                  <w:t>境内自然人</w:t>
                </w:r>
              </w:p>
            </w:tc>
          </w:sdtContent>
        </w:sdt>
      </w:tr>
      <w:tr w:rsidR="00CA0219" w14:paraId="168D81C8" w14:textId="77777777" w:rsidTr="00CA0219">
        <w:trPr>
          <w:cantSplit/>
        </w:trPr>
        <w:tc>
          <w:tcPr>
            <w:tcW w:w="2122" w:type="dxa"/>
            <w:shd w:val="clear" w:color="auto" w:fill="auto"/>
            <w:vAlign w:val="center"/>
          </w:tcPr>
          <w:p w14:paraId="4D201B80" w14:textId="77777777" w:rsidR="00CA0219" w:rsidRDefault="00CA0219" w:rsidP="00E278CA">
            <w:pPr>
              <w:rPr>
                <w:szCs w:val="21"/>
              </w:rPr>
            </w:pPr>
            <w:r>
              <w:t>赵学彬</w:t>
            </w:r>
          </w:p>
        </w:tc>
        <w:tc>
          <w:tcPr>
            <w:tcW w:w="1275" w:type="dxa"/>
            <w:shd w:val="clear" w:color="auto" w:fill="auto"/>
            <w:vAlign w:val="center"/>
          </w:tcPr>
          <w:p w14:paraId="63CBE99F" w14:textId="77777777" w:rsidR="00CA0219" w:rsidRDefault="00CA0219" w:rsidP="00E278CA">
            <w:pPr>
              <w:jc w:val="right"/>
              <w:rPr>
                <w:szCs w:val="21"/>
              </w:rPr>
            </w:pPr>
            <w:r>
              <w:rPr>
                <w:rFonts w:hint="eastAsia"/>
                <w:szCs w:val="21"/>
              </w:rPr>
              <w:t>0</w:t>
            </w:r>
          </w:p>
        </w:tc>
        <w:tc>
          <w:tcPr>
            <w:tcW w:w="1386" w:type="dxa"/>
            <w:shd w:val="clear" w:color="auto" w:fill="auto"/>
            <w:vAlign w:val="center"/>
          </w:tcPr>
          <w:p w14:paraId="20CE56B9" w14:textId="77777777" w:rsidR="00CA0219" w:rsidRDefault="00CA0219" w:rsidP="00CA0219">
            <w:pPr>
              <w:jc w:val="right"/>
            </w:pPr>
            <w:r>
              <w:t>4,293,503</w:t>
            </w:r>
          </w:p>
        </w:tc>
        <w:tc>
          <w:tcPr>
            <w:tcW w:w="741" w:type="dxa"/>
            <w:shd w:val="clear" w:color="auto" w:fill="auto"/>
            <w:vAlign w:val="center"/>
          </w:tcPr>
          <w:p w14:paraId="26E1C882" w14:textId="77777777" w:rsidR="00CA0219" w:rsidRDefault="00CA0219" w:rsidP="00CA0219">
            <w:pPr>
              <w:jc w:val="right"/>
            </w:pPr>
            <w:r>
              <w:t>0.36</w:t>
            </w:r>
          </w:p>
        </w:tc>
        <w:tc>
          <w:tcPr>
            <w:tcW w:w="850" w:type="dxa"/>
            <w:shd w:val="clear" w:color="auto" w:fill="auto"/>
            <w:vAlign w:val="center"/>
          </w:tcPr>
          <w:p w14:paraId="3ED5D9C6" w14:textId="77777777" w:rsidR="00CA0219" w:rsidRDefault="00CA0219" w:rsidP="00E278CA">
            <w:pPr>
              <w:jc w:val="right"/>
              <w:rPr>
                <w:szCs w:val="21"/>
              </w:rPr>
            </w:pPr>
            <w:r>
              <w:rPr>
                <w:rFonts w:hint="eastAsia"/>
                <w:szCs w:val="21"/>
              </w:rPr>
              <w:t>0</w:t>
            </w:r>
          </w:p>
        </w:tc>
        <w:sdt>
          <w:sdtPr>
            <w:rPr>
              <w:szCs w:val="21"/>
            </w:rPr>
            <w:alias w:val="前十名股东持有股份状态"/>
            <w:tag w:val="_GBC_46a2e2b7fded452b84eec75a5e47296b"/>
            <w:id w:val="-117479233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74" w:type="dxa"/>
                <w:shd w:val="clear" w:color="auto" w:fill="auto"/>
                <w:vAlign w:val="center"/>
              </w:tcPr>
              <w:p w14:paraId="2D1063C3" w14:textId="77777777" w:rsidR="00CA0219" w:rsidRDefault="00CA0219" w:rsidP="00E278CA">
                <w:pPr>
                  <w:jc w:val="center"/>
                  <w:rPr>
                    <w:color w:val="FF9900"/>
                    <w:szCs w:val="21"/>
                  </w:rPr>
                </w:pPr>
                <w:r>
                  <w:rPr>
                    <w:szCs w:val="21"/>
                  </w:rPr>
                  <w:t>未知</w:t>
                </w:r>
              </w:p>
            </w:tc>
          </w:sdtContent>
        </w:sdt>
        <w:tc>
          <w:tcPr>
            <w:tcW w:w="585" w:type="dxa"/>
            <w:shd w:val="clear" w:color="auto" w:fill="auto"/>
            <w:vAlign w:val="center"/>
          </w:tcPr>
          <w:p w14:paraId="68CFF9B8" w14:textId="77777777" w:rsidR="00CA0219" w:rsidRDefault="00CA0219" w:rsidP="00E278CA">
            <w:pPr>
              <w:jc w:val="right"/>
              <w:rPr>
                <w:szCs w:val="21"/>
              </w:rPr>
            </w:pPr>
          </w:p>
        </w:tc>
        <w:sdt>
          <w:sdtPr>
            <w:rPr>
              <w:szCs w:val="21"/>
            </w:rPr>
            <w:alias w:val="前十名股东的股东性质"/>
            <w:tag w:val="_GBC_84391eccdbd14aa7bbd07a260ff9d747"/>
            <w:id w:val="165565012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8" w:type="dxa"/>
                <w:shd w:val="clear" w:color="auto" w:fill="auto"/>
                <w:vAlign w:val="center"/>
              </w:tcPr>
              <w:p w14:paraId="0DABE56F" w14:textId="77777777" w:rsidR="00CA0219" w:rsidRDefault="00CA0219" w:rsidP="00E278CA">
                <w:pPr>
                  <w:rPr>
                    <w:color w:val="FF9900"/>
                    <w:szCs w:val="21"/>
                  </w:rPr>
                </w:pPr>
                <w:r>
                  <w:rPr>
                    <w:szCs w:val="21"/>
                  </w:rPr>
                  <w:t>境内自然人</w:t>
                </w:r>
              </w:p>
            </w:tc>
          </w:sdtContent>
        </w:sdt>
      </w:tr>
      <w:tr w:rsidR="00CA0219" w14:paraId="3EFE0628" w14:textId="77777777" w:rsidTr="00CA0219">
        <w:trPr>
          <w:cantSplit/>
        </w:trPr>
        <w:sdt>
          <w:sdtPr>
            <w:tag w:val="_PLD_7f241e5dc05a4ae7b61268f4f1627ca0"/>
            <w:id w:val="665902187"/>
          </w:sdtPr>
          <w:sdtEndPr/>
          <w:sdtContent>
            <w:tc>
              <w:tcPr>
                <w:tcW w:w="9351" w:type="dxa"/>
                <w:gridSpan w:val="8"/>
                <w:shd w:val="clear" w:color="auto" w:fill="auto"/>
                <w:vAlign w:val="center"/>
              </w:tcPr>
              <w:p w14:paraId="4DB8A0CF" w14:textId="77777777" w:rsidR="00CA0219" w:rsidRDefault="00CA0219" w:rsidP="00E278CA">
                <w:pPr>
                  <w:jc w:val="center"/>
                  <w:rPr>
                    <w:color w:val="FF9900"/>
                    <w:szCs w:val="21"/>
                  </w:rPr>
                </w:pPr>
                <w:r>
                  <w:rPr>
                    <w:szCs w:val="21"/>
                  </w:rPr>
                  <w:t>前十名无限售条件股东持股情况</w:t>
                </w:r>
              </w:p>
            </w:tc>
          </w:sdtContent>
        </w:sdt>
      </w:tr>
      <w:tr w:rsidR="00CA0219" w14:paraId="0B3E77EC" w14:textId="77777777" w:rsidTr="00CA0219">
        <w:trPr>
          <w:cantSplit/>
        </w:trPr>
        <w:sdt>
          <w:sdtPr>
            <w:tag w:val="_PLD_0443ad39720a4d59be87cdf7b0bc4970"/>
            <w:id w:val="1328558431"/>
          </w:sdtPr>
          <w:sdtEndPr/>
          <w:sdtContent>
            <w:tc>
              <w:tcPr>
                <w:tcW w:w="3397" w:type="dxa"/>
                <w:gridSpan w:val="2"/>
                <w:vMerge w:val="restart"/>
                <w:shd w:val="clear" w:color="auto" w:fill="auto"/>
                <w:vAlign w:val="center"/>
              </w:tcPr>
              <w:p w14:paraId="323F0805" w14:textId="77777777" w:rsidR="00CA0219" w:rsidRDefault="00CA0219" w:rsidP="00E278CA">
                <w:pPr>
                  <w:jc w:val="center"/>
                  <w:rPr>
                    <w:color w:val="FF9900"/>
                    <w:szCs w:val="21"/>
                  </w:rPr>
                </w:pPr>
                <w:r>
                  <w:t>股东名称</w:t>
                </w:r>
              </w:p>
            </w:tc>
          </w:sdtContent>
        </w:sdt>
        <w:sdt>
          <w:sdtPr>
            <w:tag w:val="_PLD_a7f143afa2b94466a44af03e770016b0"/>
            <w:id w:val="1225561399"/>
          </w:sdtPr>
          <w:sdtEndPr/>
          <w:sdtContent>
            <w:tc>
              <w:tcPr>
                <w:tcW w:w="2977" w:type="dxa"/>
                <w:gridSpan w:val="3"/>
                <w:vMerge w:val="restart"/>
                <w:shd w:val="clear" w:color="auto" w:fill="auto"/>
                <w:vAlign w:val="center"/>
              </w:tcPr>
              <w:p w14:paraId="37237957" w14:textId="77777777" w:rsidR="00CA0219" w:rsidRDefault="00CA0219" w:rsidP="00E278CA">
                <w:pPr>
                  <w:jc w:val="center"/>
                  <w:rPr>
                    <w:color w:val="FF9900"/>
                    <w:szCs w:val="21"/>
                  </w:rPr>
                </w:pPr>
                <w:r>
                  <w:t>持有无限售条件流通股的数量</w:t>
                </w:r>
              </w:p>
            </w:tc>
          </w:sdtContent>
        </w:sdt>
        <w:sdt>
          <w:sdtPr>
            <w:tag w:val="_PLD_fa97ca004a544042af7e1d7463bea345"/>
            <w:id w:val="-778179038"/>
          </w:sdtPr>
          <w:sdtEndPr/>
          <w:sdtContent>
            <w:tc>
              <w:tcPr>
                <w:tcW w:w="2977" w:type="dxa"/>
                <w:gridSpan w:val="3"/>
                <w:tcBorders>
                  <w:bottom w:val="single" w:sz="4" w:space="0" w:color="auto"/>
                </w:tcBorders>
                <w:shd w:val="clear" w:color="auto" w:fill="auto"/>
                <w:vAlign w:val="center"/>
              </w:tcPr>
              <w:p w14:paraId="66F2CA0E" w14:textId="77777777" w:rsidR="00CA0219" w:rsidRDefault="00CA0219" w:rsidP="00E278CA">
                <w:pPr>
                  <w:jc w:val="center"/>
                  <w:rPr>
                    <w:color w:val="FF9900"/>
                    <w:szCs w:val="21"/>
                  </w:rPr>
                </w:pPr>
                <w:r>
                  <w:rPr>
                    <w:szCs w:val="21"/>
                  </w:rPr>
                  <w:t>股份种类</w:t>
                </w:r>
                <w:r>
                  <w:rPr>
                    <w:rFonts w:hint="eastAsia"/>
                    <w:szCs w:val="21"/>
                  </w:rPr>
                  <w:t>及数量</w:t>
                </w:r>
              </w:p>
            </w:tc>
          </w:sdtContent>
        </w:sdt>
      </w:tr>
      <w:tr w:rsidR="00CA0219" w14:paraId="0510ADBA" w14:textId="77777777" w:rsidTr="00CA0219">
        <w:trPr>
          <w:cantSplit/>
        </w:trPr>
        <w:tc>
          <w:tcPr>
            <w:tcW w:w="3397" w:type="dxa"/>
            <w:gridSpan w:val="2"/>
            <w:vMerge/>
            <w:shd w:val="clear" w:color="auto" w:fill="auto"/>
            <w:vAlign w:val="center"/>
          </w:tcPr>
          <w:p w14:paraId="768B3D5F" w14:textId="77777777" w:rsidR="00CA0219" w:rsidRDefault="00CA0219" w:rsidP="00E278CA">
            <w:pPr>
              <w:jc w:val="center"/>
              <w:rPr>
                <w:color w:val="FF9900"/>
                <w:szCs w:val="21"/>
              </w:rPr>
            </w:pPr>
          </w:p>
        </w:tc>
        <w:tc>
          <w:tcPr>
            <w:tcW w:w="2977" w:type="dxa"/>
            <w:gridSpan w:val="3"/>
            <w:vMerge/>
            <w:shd w:val="clear" w:color="auto" w:fill="auto"/>
            <w:vAlign w:val="center"/>
          </w:tcPr>
          <w:p w14:paraId="56BE5EE5" w14:textId="77777777" w:rsidR="00CA0219" w:rsidRDefault="00CA0219" w:rsidP="00E278CA">
            <w:pPr>
              <w:jc w:val="center"/>
              <w:rPr>
                <w:color w:val="FF9900"/>
                <w:szCs w:val="21"/>
              </w:rPr>
            </w:pPr>
          </w:p>
        </w:tc>
        <w:sdt>
          <w:sdtPr>
            <w:tag w:val="_PLD_e67773187f2f4233a6666596947248e8"/>
            <w:id w:val="219254961"/>
          </w:sdtPr>
          <w:sdtEndPr/>
          <w:sdtContent>
            <w:tc>
              <w:tcPr>
                <w:tcW w:w="1559" w:type="dxa"/>
                <w:gridSpan w:val="2"/>
                <w:shd w:val="clear" w:color="auto" w:fill="auto"/>
                <w:vAlign w:val="center"/>
              </w:tcPr>
              <w:p w14:paraId="604B5AEB" w14:textId="77777777" w:rsidR="00CA0219" w:rsidRDefault="00CA0219" w:rsidP="00E278CA">
                <w:pPr>
                  <w:jc w:val="center"/>
                  <w:rPr>
                    <w:color w:val="008000"/>
                    <w:szCs w:val="21"/>
                  </w:rPr>
                </w:pPr>
                <w:r>
                  <w:rPr>
                    <w:rFonts w:hint="eastAsia"/>
                    <w:szCs w:val="21"/>
                  </w:rPr>
                  <w:t>种类</w:t>
                </w:r>
              </w:p>
            </w:tc>
          </w:sdtContent>
        </w:sdt>
        <w:sdt>
          <w:sdtPr>
            <w:tag w:val="_PLD_2f2fd5088a82440f9265e00f4e298be0"/>
            <w:id w:val="842973769"/>
          </w:sdtPr>
          <w:sdtEndPr/>
          <w:sdtContent>
            <w:tc>
              <w:tcPr>
                <w:tcW w:w="1418" w:type="dxa"/>
                <w:shd w:val="clear" w:color="auto" w:fill="auto"/>
                <w:vAlign w:val="center"/>
              </w:tcPr>
              <w:p w14:paraId="45EBE082" w14:textId="77777777" w:rsidR="00CA0219" w:rsidRDefault="00CA0219" w:rsidP="00E278CA">
                <w:pPr>
                  <w:jc w:val="center"/>
                  <w:rPr>
                    <w:color w:val="008000"/>
                    <w:szCs w:val="21"/>
                  </w:rPr>
                </w:pPr>
                <w:r>
                  <w:rPr>
                    <w:rFonts w:hint="eastAsia"/>
                    <w:szCs w:val="21"/>
                  </w:rPr>
                  <w:t>数量</w:t>
                </w:r>
              </w:p>
            </w:tc>
          </w:sdtContent>
        </w:sdt>
      </w:tr>
      <w:tr w:rsidR="00CA0219" w14:paraId="6C7ADECD" w14:textId="77777777" w:rsidTr="00CA0219">
        <w:trPr>
          <w:cantSplit/>
        </w:trPr>
        <w:tc>
          <w:tcPr>
            <w:tcW w:w="3397" w:type="dxa"/>
            <w:gridSpan w:val="2"/>
            <w:shd w:val="clear" w:color="auto" w:fill="auto"/>
            <w:vAlign w:val="center"/>
          </w:tcPr>
          <w:p w14:paraId="6BE56B85" w14:textId="77777777" w:rsidR="00CA0219" w:rsidRDefault="00CA0219" w:rsidP="00CA0219">
            <w:pPr>
              <w:rPr>
                <w:szCs w:val="21"/>
              </w:rPr>
            </w:pPr>
            <w:r>
              <w:t>重庆港务物流集团有限公司</w:t>
            </w:r>
          </w:p>
        </w:tc>
        <w:tc>
          <w:tcPr>
            <w:tcW w:w="2977" w:type="dxa"/>
            <w:gridSpan w:val="3"/>
            <w:shd w:val="clear" w:color="auto" w:fill="auto"/>
            <w:vAlign w:val="center"/>
          </w:tcPr>
          <w:p w14:paraId="5B5ABAEF" w14:textId="77777777" w:rsidR="00CA0219" w:rsidRDefault="00CA0219" w:rsidP="00D76A7A">
            <w:pPr>
              <w:jc w:val="right"/>
            </w:pPr>
            <w:r>
              <w:t>577,934,762</w:t>
            </w:r>
          </w:p>
        </w:tc>
        <w:sdt>
          <w:sdtPr>
            <w:rPr>
              <w:bCs/>
              <w:szCs w:val="21"/>
            </w:rPr>
            <w:alias w:val="前十名无限售条件股东期末持有流通股的种类"/>
            <w:tag w:val="_GBC_b35ef493948141e0b9d0c3fd14aad59a"/>
            <w:id w:val="-50968370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42C25923"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34E26649" w14:textId="77777777" w:rsidR="00CA0219" w:rsidRDefault="00CA0219" w:rsidP="00D76A7A">
            <w:pPr>
              <w:jc w:val="right"/>
            </w:pPr>
            <w:r>
              <w:t>577,934,762</w:t>
            </w:r>
          </w:p>
        </w:tc>
      </w:tr>
      <w:tr w:rsidR="00CA0219" w14:paraId="3EE20BDF" w14:textId="77777777" w:rsidTr="00CA0219">
        <w:trPr>
          <w:cantSplit/>
        </w:trPr>
        <w:tc>
          <w:tcPr>
            <w:tcW w:w="3397" w:type="dxa"/>
            <w:gridSpan w:val="2"/>
            <w:shd w:val="clear" w:color="auto" w:fill="auto"/>
            <w:vAlign w:val="center"/>
          </w:tcPr>
          <w:p w14:paraId="40C247F9" w14:textId="77777777" w:rsidR="00CA0219" w:rsidRDefault="00CA0219" w:rsidP="00CA0219">
            <w:pPr>
              <w:rPr>
                <w:szCs w:val="21"/>
              </w:rPr>
            </w:pPr>
            <w:r>
              <w:t>国投交通控股有限公司</w:t>
            </w:r>
          </w:p>
        </w:tc>
        <w:tc>
          <w:tcPr>
            <w:tcW w:w="2977" w:type="dxa"/>
            <w:gridSpan w:val="3"/>
            <w:shd w:val="clear" w:color="auto" w:fill="auto"/>
            <w:vAlign w:val="center"/>
          </w:tcPr>
          <w:p w14:paraId="784FEBB4" w14:textId="77777777" w:rsidR="00CA0219" w:rsidRDefault="00CA0219" w:rsidP="00D76A7A">
            <w:pPr>
              <w:jc w:val="right"/>
            </w:pPr>
            <w:r>
              <w:t>176,965,618</w:t>
            </w:r>
          </w:p>
        </w:tc>
        <w:sdt>
          <w:sdtPr>
            <w:rPr>
              <w:bCs/>
              <w:szCs w:val="21"/>
            </w:rPr>
            <w:alias w:val="前十名无限售条件股东期末持有流通股的种类"/>
            <w:tag w:val="_GBC_b35ef493948141e0b9d0c3fd14aad59a"/>
            <w:id w:val="53624401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2D1246D6"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31344FB1" w14:textId="77777777" w:rsidR="00CA0219" w:rsidRDefault="00CA0219" w:rsidP="00D76A7A">
            <w:pPr>
              <w:jc w:val="right"/>
            </w:pPr>
            <w:r>
              <w:t>176,965,618</w:t>
            </w:r>
          </w:p>
        </w:tc>
      </w:tr>
      <w:tr w:rsidR="00CA0219" w14:paraId="54268F9F" w14:textId="77777777" w:rsidTr="00CA0219">
        <w:trPr>
          <w:cantSplit/>
        </w:trPr>
        <w:tc>
          <w:tcPr>
            <w:tcW w:w="3397" w:type="dxa"/>
            <w:gridSpan w:val="2"/>
            <w:shd w:val="clear" w:color="auto" w:fill="auto"/>
            <w:vAlign w:val="center"/>
          </w:tcPr>
          <w:p w14:paraId="00EE4A4C" w14:textId="77777777" w:rsidR="00CA0219" w:rsidRDefault="00CA0219" w:rsidP="00CA0219">
            <w:pPr>
              <w:rPr>
                <w:szCs w:val="21"/>
              </w:rPr>
            </w:pPr>
            <w:r>
              <w:t>重庆市万州港口（集团）有限责任公司</w:t>
            </w:r>
          </w:p>
        </w:tc>
        <w:tc>
          <w:tcPr>
            <w:tcW w:w="2977" w:type="dxa"/>
            <w:gridSpan w:val="3"/>
            <w:shd w:val="clear" w:color="auto" w:fill="auto"/>
            <w:vAlign w:val="center"/>
          </w:tcPr>
          <w:p w14:paraId="50A508BF" w14:textId="77777777" w:rsidR="00CA0219" w:rsidRDefault="00CA0219" w:rsidP="00D76A7A">
            <w:pPr>
              <w:jc w:val="right"/>
            </w:pPr>
            <w:r>
              <w:t>21,826,900</w:t>
            </w:r>
          </w:p>
        </w:tc>
        <w:sdt>
          <w:sdtPr>
            <w:rPr>
              <w:bCs/>
              <w:szCs w:val="21"/>
            </w:rPr>
            <w:alias w:val="前十名无限售条件股东期末持有流通股的种类"/>
            <w:tag w:val="_GBC_b35ef493948141e0b9d0c3fd14aad59a"/>
            <w:id w:val="10477831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664D57A2"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4027DBC3" w14:textId="77777777" w:rsidR="00CA0219" w:rsidRDefault="00CA0219" w:rsidP="00D76A7A">
            <w:pPr>
              <w:jc w:val="right"/>
            </w:pPr>
            <w:r>
              <w:t>21,826,900</w:t>
            </w:r>
          </w:p>
        </w:tc>
      </w:tr>
      <w:tr w:rsidR="00CA0219" w14:paraId="0DDA6ECB" w14:textId="77777777" w:rsidTr="00CA0219">
        <w:trPr>
          <w:cantSplit/>
        </w:trPr>
        <w:tc>
          <w:tcPr>
            <w:tcW w:w="3397" w:type="dxa"/>
            <w:gridSpan w:val="2"/>
            <w:shd w:val="clear" w:color="auto" w:fill="auto"/>
            <w:vAlign w:val="center"/>
          </w:tcPr>
          <w:p w14:paraId="6660A10C" w14:textId="77777777" w:rsidR="00CA0219" w:rsidRDefault="00CA0219" w:rsidP="00CA0219">
            <w:pPr>
              <w:rPr>
                <w:szCs w:val="21"/>
              </w:rPr>
            </w:pPr>
            <w:r>
              <w:t>赵波</w:t>
            </w:r>
          </w:p>
        </w:tc>
        <w:tc>
          <w:tcPr>
            <w:tcW w:w="2977" w:type="dxa"/>
            <w:gridSpan w:val="3"/>
            <w:shd w:val="clear" w:color="auto" w:fill="auto"/>
            <w:vAlign w:val="center"/>
          </w:tcPr>
          <w:p w14:paraId="240F44D8" w14:textId="77777777" w:rsidR="00CA0219" w:rsidRDefault="00CA0219" w:rsidP="00D76A7A">
            <w:pPr>
              <w:jc w:val="right"/>
            </w:pPr>
            <w:r>
              <w:t>15,610,038</w:t>
            </w:r>
          </w:p>
        </w:tc>
        <w:sdt>
          <w:sdtPr>
            <w:rPr>
              <w:bCs/>
              <w:szCs w:val="21"/>
            </w:rPr>
            <w:alias w:val="前十名无限售条件股东期末持有流通股的种类"/>
            <w:tag w:val="_GBC_b35ef493948141e0b9d0c3fd14aad59a"/>
            <w:id w:val="21216944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78D0D321"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7E408FD2" w14:textId="77777777" w:rsidR="00CA0219" w:rsidRDefault="00CA0219" w:rsidP="00D76A7A">
            <w:pPr>
              <w:jc w:val="right"/>
            </w:pPr>
            <w:r>
              <w:t>15,610,038</w:t>
            </w:r>
          </w:p>
        </w:tc>
      </w:tr>
      <w:tr w:rsidR="00CA0219" w14:paraId="1D5A57E8" w14:textId="77777777" w:rsidTr="00CA0219">
        <w:trPr>
          <w:cantSplit/>
        </w:trPr>
        <w:tc>
          <w:tcPr>
            <w:tcW w:w="3397" w:type="dxa"/>
            <w:gridSpan w:val="2"/>
            <w:shd w:val="clear" w:color="auto" w:fill="auto"/>
            <w:vAlign w:val="center"/>
          </w:tcPr>
          <w:p w14:paraId="0FD90CD5" w14:textId="77777777" w:rsidR="00CA0219" w:rsidRDefault="00CA0219" w:rsidP="00CA0219">
            <w:pPr>
              <w:rPr>
                <w:szCs w:val="21"/>
              </w:rPr>
            </w:pPr>
            <w:r>
              <w:t>徐开东</w:t>
            </w:r>
          </w:p>
        </w:tc>
        <w:tc>
          <w:tcPr>
            <w:tcW w:w="2977" w:type="dxa"/>
            <w:gridSpan w:val="3"/>
            <w:shd w:val="clear" w:color="auto" w:fill="auto"/>
            <w:vAlign w:val="center"/>
          </w:tcPr>
          <w:p w14:paraId="14CE0BDE" w14:textId="77777777" w:rsidR="00CA0219" w:rsidRDefault="00CA0219" w:rsidP="00D76A7A">
            <w:pPr>
              <w:jc w:val="right"/>
            </w:pPr>
            <w:r>
              <w:t>8,856,700</w:t>
            </w:r>
          </w:p>
        </w:tc>
        <w:sdt>
          <w:sdtPr>
            <w:rPr>
              <w:bCs/>
              <w:szCs w:val="21"/>
            </w:rPr>
            <w:alias w:val="前十名无限售条件股东期末持有流通股的种类"/>
            <w:tag w:val="_GBC_b35ef493948141e0b9d0c3fd14aad59a"/>
            <w:id w:val="118047129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3FA9F7E0"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76971700" w14:textId="77777777" w:rsidR="00CA0219" w:rsidRDefault="00CA0219" w:rsidP="00D76A7A">
            <w:pPr>
              <w:jc w:val="right"/>
            </w:pPr>
            <w:r>
              <w:t>8,856,700</w:t>
            </w:r>
          </w:p>
        </w:tc>
      </w:tr>
      <w:tr w:rsidR="00CA0219" w14:paraId="2B61EBA2" w14:textId="77777777" w:rsidTr="00CA0219">
        <w:trPr>
          <w:cantSplit/>
        </w:trPr>
        <w:tc>
          <w:tcPr>
            <w:tcW w:w="3397" w:type="dxa"/>
            <w:gridSpan w:val="2"/>
            <w:shd w:val="clear" w:color="auto" w:fill="auto"/>
            <w:vAlign w:val="center"/>
          </w:tcPr>
          <w:p w14:paraId="2DEB3154" w14:textId="77777777" w:rsidR="00CA0219" w:rsidRDefault="00CA0219" w:rsidP="00CA0219">
            <w:pPr>
              <w:rPr>
                <w:szCs w:val="21"/>
              </w:rPr>
            </w:pPr>
            <w:r>
              <w:t>重庆市城市建设投资（集团）有限公司</w:t>
            </w:r>
          </w:p>
        </w:tc>
        <w:tc>
          <w:tcPr>
            <w:tcW w:w="2977" w:type="dxa"/>
            <w:gridSpan w:val="3"/>
            <w:shd w:val="clear" w:color="auto" w:fill="auto"/>
            <w:vAlign w:val="center"/>
          </w:tcPr>
          <w:p w14:paraId="32D03962" w14:textId="77777777" w:rsidR="00CA0219" w:rsidRDefault="00CA0219" w:rsidP="00D76A7A">
            <w:pPr>
              <w:jc w:val="right"/>
            </w:pPr>
            <w:r>
              <w:t>7,950,000</w:t>
            </w:r>
          </w:p>
        </w:tc>
        <w:sdt>
          <w:sdtPr>
            <w:rPr>
              <w:bCs/>
              <w:szCs w:val="21"/>
            </w:rPr>
            <w:alias w:val="前十名无限售条件股东期末持有流通股的种类"/>
            <w:tag w:val="_GBC_b35ef493948141e0b9d0c3fd14aad59a"/>
            <w:id w:val="-227767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79364495"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31F1FC1E" w14:textId="77777777" w:rsidR="00CA0219" w:rsidRDefault="00CA0219" w:rsidP="00D76A7A">
            <w:pPr>
              <w:jc w:val="right"/>
            </w:pPr>
            <w:r>
              <w:t>7,950,000</w:t>
            </w:r>
          </w:p>
        </w:tc>
      </w:tr>
      <w:tr w:rsidR="00CA0219" w14:paraId="652D8F5E" w14:textId="77777777" w:rsidTr="00CA0219">
        <w:trPr>
          <w:cantSplit/>
        </w:trPr>
        <w:tc>
          <w:tcPr>
            <w:tcW w:w="3397" w:type="dxa"/>
            <w:gridSpan w:val="2"/>
            <w:shd w:val="clear" w:color="auto" w:fill="auto"/>
            <w:vAlign w:val="center"/>
          </w:tcPr>
          <w:p w14:paraId="66996C6F" w14:textId="77777777" w:rsidR="00CA0219" w:rsidRDefault="00CA0219" w:rsidP="00CA0219">
            <w:pPr>
              <w:rPr>
                <w:szCs w:val="21"/>
              </w:rPr>
            </w:pPr>
            <w:r>
              <w:t>谭兴纪</w:t>
            </w:r>
          </w:p>
        </w:tc>
        <w:tc>
          <w:tcPr>
            <w:tcW w:w="2977" w:type="dxa"/>
            <w:gridSpan w:val="3"/>
            <w:shd w:val="clear" w:color="auto" w:fill="auto"/>
            <w:vAlign w:val="center"/>
          </w:tcPr>
          <w:p w14:paraId="26E1BC36" w14:textId="77777777" w:rsidR="00CA0219" w:rsidRDefault="00CA0219" w:rsidP="00D76A7A">
            <w:pPr>
              <w:jc w:val="right"/>
            </w:pPr>
            <w:r>
              <w:t>5,881,000</w:t>
            </w:r>
          </w:p>
        </w:tc>
        <w:sdt>
          <w:sdtPr>
            <w:rPr>
              <w:bCs/>
              <w:szCs w:val="21"/>
            </w:rPr>
            <w:alias w:val="前十名无限售条件股东期末持有流通股的种类"/>
            <w:tag w:val="_GBC_b35ef493948141e0b9d0c3fd14aad59a"/>
            <w:id w:val="45275835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3CFE2DF2"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7E357DF1" w14:textId="77777777" w:rsidR="00CA0219" w:rsidRDefault="00CA0219" w:rsidP="00D76A7A">
            <w:pPr>
              <w:jc w:val="right"/>
            </w:pPr>
            <w:r>
              <w:t>5,881,000</w:t>
            </w:r>
          </w:p>
        </w:tc>
      </w:tr>
      <w:tr w:rsidR="00CA0219" w14:paraId="22D72EA9" w14:textId="77777777" w:rsidTr="00CA0219">
        <w:trPr>
          <w:cantSplit/>
        </w:trPr>
        <w:tc>
          <w:tcPr>
            <w:tcW w:w="3397" w:type="dxa"/>
            <w:gridSpan w:val="2"/>
            <w:shd w:val="clear" w:color="auto" w:fill="auto"/>
            <w:vAlign w:val="center"/>
          </w:tcPr>
          <w:p w14:paraId="1FE1FD11" w14:textId="77777777" w:rsidR="00CA0219" w:rsidRDefault="00CA0219" w:rsidP="00CA0219">
            <w:pPr>
              <w:rPr>
                <w:szCs w:val="21"/>
              </w:rPr>
            </w:pPr>
            <w:r>
              <w:t>香港中央结算有限公司</w:t>
            </w:r>
          </w:p>
        </w:tc>
        <w:tc>
          <w:tcPr>
            <w:tcW w:w="2977" w:type="dxa"/>
            <w:gridSpan w:val="3"/>
            <w:shd w:val="clear" w:color="auto" w:fill="auto"/>
            <w:vAlign w:val="center"/>
          </w:tcPr>
          <w:p w14:paraId="3BB62894" w14:textId="77777777" w:rsidR="00CA0219" w:rsidRDefault="00CA0219" w:rsidP="00D76A7A">
            <w:pPr>
              <w:jc w:val="right"/>
            </w:pPr>
            <w:r>
              <w:t>5,686,281</w:t>
            </w:r>
          </w:p>
        </w:tc>
        <w:sdt>
          <w:sdtPr>
            <w:rPr>
              <w:bCs/>
              <w:szCs w:val="21"/>
            </w:rPr>
            <w:alias w:val="前十名无限售条件股东期末持有流通股的种类"/>
            <w:tag w:val="_GBC_b35ef493948141e0b9d0c3fd14aad59a"/>
            <w:id w:val="181236688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563F8078"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5D30591A" w14:textId="77777777" w:rsidR="00CA0219" w:rsidRDefault="00CA0219" w:rsidP="00D76A7A">
            <w:pPr>
              <w:jc w:val="right"/>
            </w:pPr>
            <w:r>
              <w:t>5,686,281</w:t>
            </w:r>
          </w:p>
        </w:tc>
      </w:tr>
      <w:tr w:rsidR="00CA0219" w14:paraId="709957A7" w14:textId="77777777" w:rsidTr="00CA0219">
        <w:trPr>
          <w:cantSplit/>
        </w:trPr>
        <w:tc>
          <w:tcPr>
            <w:tcW w:w="3397" w:type="dxa"/>
            <w:gridSpan w:val="2"/>
            <w:shd w:val="clear" w:color="auto" w:fill="auto"/>
            <w:vAlign w:val="center"/>
          </w:tcPr>
          <w:p w14:paraId="3425D8AB" w14:textId="77777777" w:rsidR="00CA0219" w:rsidRDefault="00CA0219" w:rsidP="00CA0219">
            <w:pPr>
              <w:rPr>
                <w:szCs w:val="21"/>
              </w:rPr>
            </w:pPr>
            <w:r>
              <w:t>高雪萍</w:t>
            </w:r>
          </w:p>
        </w:tc>
        <w:tc>
          <w:tcPr>
            <w:tcW w:w="2977" w:type="dxa"/>
            <w:gridSpan w:val="3"/>
            <w:shd w:val="clear" w:color="auto" w:fill="auto"/>
            <w:vAlign w:val="center"/>
          </w:tcPr>
          <w:p w14:paraId="2AF5F8B5" w14:textId="77777777" w:rsidR="00CA0219" w:rsidRDefault="00CA0219" w:rsidP="00D76A7A">
            <w:pPr>
              <w:jc w:val="right"/>
            </w:pPr>
            <w:r>
              <w:t>5,124,625</w:t>
            </w:r>
          </w:p>
        </w:tc>
        <w:sdt>
          <w:sdtPr>
            <w:rPr>
              <w:bCs/>
              <w:szCs w:val="21"/>
            </w:rPr>
            <w:alias w:val="前十名无限售条件股东期末持有流通股的种类"/>
            <w:tag w:val="_GBC_b35ef493948141e0b9d0c3fd14aad59a"/>
            <w:id w:val="-190544394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3952F067"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3DDD5F2F" w14:textId="77777777" w:rsidR="00CA0219" w:rsidRDefault="00CA0219" w:rsidP="00D76A7A">
            <w:pPr>
              <w:jc w:val="right"/>
            </w:pPr>
            <w:r>
              <w:t>5,124,625</w:t>
            </w:r>
          </w:p>
        </w:tc>
      </w:tr>
      <w:tr w:rsidR="00CA0219" w14:paraId="735A9A24" w14:textId="77777777" w:rsidTr="00CA0219">
        <w:trPr>
          <w:cantSplit/>
        </w:trPr>
        <w:tc>
          <w:tcPr>
            <w:tcW w:w="3397" w:type="dxa"/>
            <w:gridSpan w:val="2"/>
            <w:shd w:val="clear" w:color="auto" w:fill="auto"/>
            <w:vAlign w:val="center"/>
          </w:tcPr>
          <w:p w14:paraId="45C489BE" w14:textId="77777777" w:rsidR="00CA0219" w:rsidRDefault="00CA0219" w:rsidP="00CA0219">
            <w:pPr>
              <w:rPr>
                <w:szCs w:val="21"/>
              </w:rPr>
            </w:pPr>
            <w:r>
              <w:t>赵学彬</w:t>
            </w:r>
          </w:p>
        </w:tc>
        <w:tc>
          <w:tcPr>
            <w:tcW w:w="2977" w:type="dxa"/>
            <w:gridSpan w:val="3"/>
            <w:shd w:val="clear" w:color="auto" w:fill="auto"/>
            <w:vAlign w:val="center"/>
          </w:tcPr>
          <w:p w14:paraId="1FE52367" w14:textId="77777777" w:rsidR="00CA0219" w:rsidRDefault="00CA0219" w:rsidP="00D76A7A">
            <w:pPr>
              <w:jc w:val="right"/>
            </w:pPr>
            <w:r>
              <w:t>4,293,503</w:t>
            </w:r>
          </w:p>
        </w:tc>
        <w:sdt>
          <w:sdtPr>
            <w:rPr>
              <w:bCs/>
              <w:szCs w:val="21"/>
            </w:rPr>
            <w:alias w:val="前十名无限售条件股东期末持有流通股的种类"/>
            <w:tag w:val="_GBC_b35ef493948141e0b9d0c3fd14aad59a"/>
            <w:id w:val="-97067614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348BF70B" w14:textId="77777777" w:rsidR="00CA0219" w:rsidRDefault="00CA0219" w:rsidP="00CA0219">
                <w:pPr>
                  <w:jc w:val="center"/>
                  <w:rPr>
                    <w:bCs/>
                    <w:szCs w:val="21"/>
                  </w:rPr>
                </w:pPr>
                <w:r>
                  <w:rPr>
                    <w:bCs/>
                    <w:szCs w:val="21"/>
                  </w:rPr>
                  <w:t>人民币普通股</w:t>
                </w:r>
              </w:p>
            </w:tc>
          </w:sdtContent>
        </w:sdt>
        <w:tc>
          <w:tcPr>
            <w:tcW w:w="1418" w:type="dxa"/>
            <w:shd w:val="clear" w:color="auto" w:fill="auto"/>
            <w:vAlign w:val="center"/>
          </w:tcPr>
          <w:p w14:paraId="7891258D" w14:textId="77777777" w:rsidR="00CA0219" w:rsidRDefault="00CA0219" w:rsidP="00D76A7A">
            <w:pPr>
              <w:jc w:val="right"/>
            </w:pPr>
            <w:r>
              <w:t>4,293,503</w:t>
            </w:r>
          </w:p>
        </w:tc>
      </w:tr>
      <w:tr w:rsidR="00CA0219" w14:paraId="55723857" w14:textId="77777777" w:rsidTr="00CA0219">
        <w:trPr>
          <w:cantSplit/>
        </w:trPr>
        <w:tc>
          <w:tcPr>
            <w:tcW w:w="3397" w:type="dxa"/>
            <w:gridSpan w:val="2"/>
            <w:shd w:val="clear" w:color="auto" w:fill="auto"/>
            <w:vAlign w:val="center"/>
          </w:tcPr>
          <w:p w14:paraId="75D84419" w14:textId="77777777" w:rsidR="00CA0219" w:rsidRDefault="00CA0219" w:rsidP="00CA0219">
            <w:pPr>
              <w:rPr>
                <w:szCs w:val="21"/>
              </w:rPr>
            </w:pPr>
            <w:r>
              <w:rPr>
                <w:rFonts w:hint="eastAsia"/>
              </w:rPr>
              <w:t>前十名股东中回购专户情况说明</w:t>
            </w:r>
          </w:p>
        </w:tc>
        <w:tc>
          <w:tcPr>
            <w:tcW w:w="5954" w:type="dxa"/>
            <w:gridSpan w:val="6"/>
            <w:shd w:val="clear" w:color="auto" w:fill="auto"/>
            <w:vAlign w:val="center"/>
          </w:tcPr>
          <w:p w14:paraId="04B95804" w14:textId="77777777" w:rsidR="00CA0219" w:rsidRDefault="00CA0219" w:rsidP="00CA0219">
            <w:pPr>
              <w:rPr>
                <w:szCs w:val="21"/>
              </w:rPr>
            </w:pPr>
            <w:r>
              <w:rPr>
                <w:rFonts w:hint="eastAsia"/>
                <w:szCs w:val="21"/>
              </w:rPr>
              <w:t>无</w:t>
            </w:r>
          </w:p>
        </w:tc>
      </w:tr>
      <w:tr w:rsidR="00CA0219" w14:paraId="1557E230" w14:textId="77777777" w:rsidTr="00CA0219">
        <w:trPr>
          <w:cantSplit/>
        </w:trPr>
        <w:tc>
          <w:tcPr>
            <w:tcW w:w="3397" w:type="dxa"/>
            <w:gridSpan w:val="2"/>
            <w:shd w:val="clear" w:color="auto" w:fill="auto"/>
            <w:vAlign w:val="center"/>
          </w:tcPr>
          <w:p w14:paraId="19E845DD" w14:textId="77777777" w:rsidR="00CA0219" w:rsidRDefault="00CA0219" w:rsidP="00CA0219">
            <w:r>
              <w:rPr>
                <w:szCs w:val="21"/>
              </w:rPr>
              <w:t>上述股东</w:t>
            </w:r>
            <w:r>
              <w:rPr>
                <w:rFonts w:hint="eastAsia"/>
                <w:szCs w:val="21"/>
              </w:rPr>
              <w:t>委托表决权、受托表决权、放弃表决权</w:t>
            </w:r>
            <w:r>
              <w:rPr>
                <w:szCs w:val="21"/>
              </w:rPr>
              <w:t>的说明</w:t>
            </w:r>
          </w:p>
        </w:tc>
        <w:tc>
          <w:tcPr>
            <w:tcW w:w="5954" w:type="dxa"/>
            <w:gridSpan w:val="6"/>
            <w:shd w:val="clear" w:color="auto" w:fill="auto"/>
            <w:vAlign w:val="center"/>
          </w:tcPr>
          <w:p w14:paraId="7ECCE41B" w14:textId="77777777" w:rsidR="00CA0219" w:rsidRDefault="00CA0219" w:rsidP="00CA0219">
            <w:pPr>
              <w:rPr>
                <w:szCs w:val="21"/>
              </w:rPr>
            </w:pPr>
            <w:r>
              <w:rPr>
                <w:rFonts w:hint="eastAsia"/>
                <w:szCs w:val="21"/>
              </w:rPr>
              <w:t>无</w:t>
            </w:r>
          </w:p>
        </w:tc>
      </w:tr>
      <w:tr w:rsidR="00CA0219" w14:paraId="724BCBD8" w14:textId="77777777" w:rsidTr="00CA0219">
        <w:trPr>
          <w:cantSplit/>
        </w:trPr>
        <w:tc>
          <w:tcPr>
            <w:tcW w:w="3397" w:type="dxa"/>
            <w:gridSpan w:val="2"/>
            <w:shd w:val="clear" w:color="auto" w:fill="auto"/>
            <w:vAlign w:val="center"/>
          </w:tcPr>
          <w:p w14:paraId="678D0102" w14:textId="77777777" w:rsidR="00CA0219" w:rsidRDefault="00CA0219" w:rsidP="00CA0219">
            <w:pPr>
              <w:rPr>
                <w:szCs w:val="21"/>
              </w:rPr>
            </w:pPr>
            <w:r>
              <w:rPr>
                <w:szCs w:val="21"/>
              </w:rPr>
              <w:t>上述股东关联关系或一致行动的说明</w:t>
            </w:r>
          </w:p>
        </w:tc>
        <w:tc>
          <w:tcPr>
            <w:tcW w:w="5954" w:type="dxa"/>
            <w:gridSpan w:val="6"/>
            <w:shd w:val="clear" w:color="auto" w:fill="auto"/>
            <w:vAlign w:val="center"/>
          </w:tcPr>
          <w:p w14:paraId="276CA50F" w14:textId="77777777" w:rsidR="00CA0219" w:rsidRPr="00A1786F" w:rsidRDefault="00CA0219" w:rsidP="00CA0219">
            <w:pPr>
              <w:ind w:firstLineChars="200" w:firstLine="420"/>
              <w:jc w:val="both"/>
              <w:rPr>
                <w:szCs w:val="21"/>
              </w:rPr>
            </w:pPr>
            <w:r w:rsidRPr="00A1786F">
              <w:rPr>
                <w:rFonts w:hint="eastAsia"/>
                <w:szCs w:val="21"/>
              </w:rPr>
              <w:t>（一）公司前十名股东中，万州港系公司第一大股东港务物流集团控股子公司，属一致行动人。</w:t>
            </w:r>
          </w:p>
          <w:p w14:paraId="0E05098B" w14:textId="77777777" w:rsidR="00CA0219" w:rsidRDefault="00CA0219" w:rsidP="00CA0219">
            <w:pPr>
              <w:ind w:firstLineChars="200" w:firstLine="420"/>
              <w:jc w:val="both"/>
              <w:rPr>
                <w:szCs w:val="21"/>
              </w:rPr>
            </w:pPr>
            <w:r w:rsidRPr="00A1786F">
              <w:rPr>
                <w:rFonts w:hint="eastAsia"/>
                <w:szCs w:val="21"/>
              </w:rPr>
              <w:t>（二）除上述情况外，未知其他股东之间是否存在关联关系，也未知其他股东之间是否属于一致行动人。</w:t>
            </w:r>
          </w:p>
        </w:tc>
      </w:tr>
      <w:tr w:rsidR="00CA0219" w14:paraId="358FF14B" w14:textId="77777777" w:rsidTr="00CA0219">
        <w:trPr>
          <w:cantSplit/>
        </w:trPr>
        <w:tc>
          <w:tcPr>
            <w:tcW w:w="3397" w:type="dxa"/>
            <w:gridSpan w:val="2"/>
            <w:shd w:val="clear" w:color="auto" w:fill="auto"/>
            <w:vAlign w:val="center"/>
          </w:tcPr>
          <w:p w14:paraId="60D82011" w14:textId="77777777" w:rsidR="00CA0219" w:rsidRDefault="00CA0219" w:rsidP="00CA0219">
            <w:pPr>
              <w:rPr>
                <w:szCs w:val="21"/>
              </w:rPr>
            </w:pPr>
            <w:r>
              <w:rPr>
                <w:rFonts w:hint="eastAsia"/>
                <w:szCs w:val="21"/>
              </w:rPr>
              <w:t>表决权恢复的优先股股东及持股数量的说明</w:t>
            </w:r>
          </w:p>
        </w:tc>
        <w:tc>
          <w:tcPr>
            <w:tcW w:w="5954" w:type="dxa"/>
            <w:gridSpan w:val="6"/>
            <w:shd w:val="clear" w:color="auto" w:fill="auto"/>
            <w:vAlign w:val="center"/>
          </w:tcPr>
          <w:p w14:paraId="5E531D17" w14:textId="77777777" w:rsidR="00CA0219" w:rsidRDefault="00CA0219" w:rsidP="00CA0219">
            <w:pPr>
              <w:rPr>
                <w:szCs w:val="21"/>
              </w:rPr>
            </w:pPr>
            <w:r>
              <w:rPr>
                <w:rFonts w:hint="eastAsia"/>
                <w:szCs w:val="21"/>
              </w:rPr>
              <w:t>无</w:t>
            </w:r>
          </w:p>
        </w:tc>
      </w:tr>
    </w:tbl>
    <w:p w14:paraId="6E28A056" w14:textId="77777777" w:rsidR="00CA0219" w:rsidRDefault="00CA0219"/>
    <w:p w14:paraId="279BF822" w14:textId="77777777" w:rsidR="00F750D0" w:rsidRDefault="00EA0B3E">
      <w:pPr>
        <w:rPr>
          <w:szCs w:val="21"/>
        </w:rPr>
      </w:pPr>
      <w:r>
        <w:rPr>
          <w:szCs w:val="21"/>
        </w:rPr>
        <w:lastRenderedPageBreak/>
        <w:t>前十名股东</w:t>
      </w:r>
      <w:r>
        <w:rPr>
          <w:rFonts w:hint="eastAsia"/>
          <w:szCs w:val="21"/>
        </w:rPr>
        <w:t>参与转融通业务出借股份情况</w:t>
      </w:r>
    </w:p>
    <w:bookmarkStart w:id="91" w:name="_Hlk155094173" w:displacedByCustomXml="next"/>
    <w:sdt>
      <w:sdtPr>
        <w:rPr>
          <w:bCs/>
          <w:szCs w:val="21"/>
        </w:rPr>
        <w:alias w:val="是否适用：前十名股东参与转融通业务出借股份情况[双击切换]"/>
        <w:tag w:val="_GBC_2d74b1abb153475cb0679c2ab4305c0d"/>
        <w:id w:val="1500226698"/>
        <w:placeholder>
          <w:docPart w:val="GBC22222222222222222222222222222"/>
        </w:placeholder>
      </w:sdtPr>
      <w:sdtEndPr/>
      <w:sdtContent>
        <w:p w14:paraId="258AF19E" w14:textId="77777777" w:rsidR="00F750D0" w:rsidRDefault="00EA0B3E" w:rsidP="00623067">
          <w:pPr>
            <w:rPr>
              <w:bCs/>
              <w:szCs w:val="21"/>
            </w:rPr>
          </w:pPr>
          <w:r>
            <w:rPr>
              <w:bCs/>
              <w:szCs w:val="21"/>
            </w:rPr>
            <w:fldChar w:fldCharType="begin"/>
          </w:r>
          <w:r w:rsidR="00623067">
            <w:rPr>
              <w:bCs/>
              <w:szCs w:val="21"/>
            </w:rPr>
            <w:instrText xml:space="preserve"> MACROBUTTON  SnrToggleCheckbox □适用 </w:instrText>
          </w:r>
          <w:r>
            <w:rPr>
              <w:bCs/>
              <w:szCs w:val="21"/>
            </w:rPr>
            <w:fldChar w:fldCharType="end"/>
          </w:r>
          <w:r>
            <w:rPr>
              <w:bCs/>
              <w:szCs w:val="21"/>
            </w:rPr>
            <w:fldChar w:fldCharType="begin"/>
          </w:r>
          <w:r w:rsidR="00623067">
            <w:rPr>
              <w:bCs/>
              <w:szCs w:val="21"/>
            </w:rPr>
            <w:instrText xml:space="preserve"> MACROBUTTON  SnrToggleCheckbox √不适用 </w:instrText>
          </w:r>
          <w:r>
            <w:rPr>
              <w:bCs/>
              <w:szCs w:val="21"/>
            </w:rPr>
            <w:fldChar w:fldCharType="end"/>
          </w:r>
        </w:p>
      </w:sdtContent>
    </w:sdt>
    <w:bookmarkEnd w:id="91" w:displacedByCustomXml="prev"/>
    <w:p w14:paraId="5E63F5E4" w14:textId="77777777" w:rsidR="00623067" w:rsidRDefault="00623067" w:rsidP="00623067"/>
    <w:p w14:paraId="3BDD0E36" w14:textId="77777777" w:rsidR="00F750D0" w:rsidRDefault="00EA0B3E">
      <w:pPr>
        <w:rPr>
          <w:szCs w:val="21"/>
        </w:rPr>
      </w:pPr>
      <w:r>
        <w:rPr>
          <w:szCs w:val="21"/>
        </w:rPr>
        <w:t>前十名股东</w:t>
      </w:r>
      <w:r>
        <w:rPr>
          <w:rFonts w:hint="eastAsia"/>
          <w:szCs w:val="21"/>
        </w:rPr>
        <w:t>较上期发生变化</w:t>
      </w:r>
    </w:p>
    <w:bookmarkStart w:id="92" w:name="_Hlk155094189" w:displacedByCustomXml="next"/>
    <w:sdt>
      <w:sdtPr>
        <w:rPr>
          <w:rFonts w:hint="eastAsia"/>
          <w:szCs w:val="21"/>
        </w:rPr>
        <w:alias w:val="是否适用：前十名股东较上期发生变化[双击切换]"/>
        <w:tag w:val="_GBC_610830f75bf04d59a67019ded47646e5"/>
        <w:id w:val="-1861651815"/>
        <w:placeholder>
          <w:docPart w:val="GBC22222222222222222222222222222"/>
        </w:placeholder>
      </w:sdtPr>
      <w:sdtEndPr/>
      <w:sdtContent>
        <w:p w14:paraId="2A76F40D" w14:textId="77777777" w:rsidR="00F750D0" w:rsidRDefault="00EA0B3E">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7D66AC" w14:textId="77777777" w:rsidR="00F750D0" w:rsidRDefault="00EA0B3E">
      <w:pPr>
        <w:ind w:firstLineChars="1900" w:firstLine="3990"/>
        <w:jc w:val="right"/>
        <w:rPr>
          <w:szCs w:val="21"/>
        </w:rPr>
      </w:pPr>
      <w:r>
        <w:rPr>
          <w:bCs/>
          <w:szCs w:val="21"/>
        </w:rPr>
        <w:t>单位:</w:t>
      </w:r>
      <w:sdt>
        <w:sdtPr>
          <w:rPr>
            <w:bCs/>
            <w:szCs w:val="21"/>
          </w:rPr>
          <w:alias w:val="单位：前十名股东较上期发生变化"/>
          <w:tag w:val="_GBC_2e2345e201c045cbaec550c5344158ba"/>
          <w:id w:val="-1311863936"/>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bCs/>
              <w:szCs w:val="21"/>
            </w:rPr>
            <w:t>股</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134"/>
        <w:gridCol w:w="1278"/>
        <w:gridCol w:w="1276"/>
        <w:gridCol w:w="1479"/>
        <w:gridCol w:w="1112"/>
      </w:tblGrid>
      <w:tr w:rsidR="00623067" w14:paraId="738DA45E" w14:textId="77777777" w:rsidTr="0044416D">
        <w:trPr>
          <w:cantSplit/>
        </w:trPr>
        <w:bookmarkEnd w:id="92" w:displacedByCustomXml="next"/>
        <w:sdt>
          <w:sdtPr>
            <w:rPr>
              <w:rFonts w:ascii="宋体" w:hAnsi="宋体"/>
            </w:rPr>
            <w:tag w:val="_PLD_51eb60cfc0e345eda1874e4575b3c0bb"/>
            <w:id w:val="216713855"/>
          </w:sdtPr>
          <w:sdtEndPr/>
          <w:sdtContent>
            <w:tc>
              <w:tcPr>
                <w:tcW w:w="5000" w:type="pct"/>
                <w:gridSpan w:val="6"/>
              </w:tcPr>
              <w:p w14:paraId="55D8A70E" w14:textId="77777777" w:rsidR="00623067" w:rsidRDefault="00623067" w:rsidP="0044416D">
                <w:pPr>
                  <w:pStyle w:val="aa"/>
                  <w:jc w:val="center"/>
                </w:pPr>
                <w:r>
                  <w:rPr>
                    <w:rFonts w:ascii="宋体" w:hAnsi="宋体"/>
                  </w:rPr>
                  <w:t>前十名股东</w:t>
                </w:r>
                <w:r>
                  <w:rPr>
                    <w:rFonts w:ascii="宋体" w:hAnsi="宋体" w:hint="eastAsia"/>
                  </w:rPr>
                  <w:t>较上期末变化</w:t>
                </w:r>
                <w:r>
                  <w:rPr>
                    <w:rFonts w:ascii="宋体" w:hAnsi="宋体"/>
                  </w:rPr>
                  <w:t>情况</w:t>
                </w:r>
              </w:p>
            </w:tc>
          </w:sdtContent>
        </w:sdt>
      </w:tr>
      <w:tr w:rsidR="00623067" w14:paraId="2DE1AF5F" w14:textId="77777777" w:rsidTr="009D7881">
        <w:trPr>
          <w:cantSplit/>
          <w:trHeight w:val="555"/>
        </w:trPr>
        <w:sdt>
          <w:sdtPr>
            <w:rPr>
              <w:szCs w:val="21"/>
            </w:rPr>
            <w:tag w:val="_PLD_7a9fa5bc6c434f078e8093637cfd2dcb"/>
            <w:id w:val="-1074278366"/>
          </w:sdtPr>
          <w:sdtEndPr>
            <w:rPr>
              <w:rFonts w:hint="eastAsia"/>
            </w:rPr>
          </w:sdtEndPr>
          <w:sdtContent>
            <w:tc>
              <w:tcPr>
                <w:tcW w:w="1442" w:type="pct"/>
                <w:vMerge w:val="restart"/>
                <w:shd w:val="clear" w:color="auto" w:fill="auto"/>
                <w:vAlign w:val="center"/>
              </w:tcPr>
              <w:p w14:paraId="1BE793A6" w14:textId="77777777" w:rsidR="00623067" w:rsidRDefault="00623067" w:rsidP="0044416D">
                <w:pPr>
                  <w:jc w:val="center"/>
                  <w:rPr>
                    <w:szCs w:val="21"/>
                  </w:rPr>
                </w:pPr>
                <w:r>
                  <w:rPr>
                    <w:szCs w:val="21"/>
                  </w:rPr>
                  <w:t>股东名称</w:t>
                </w:r>
                <w:r>
                  <w:rPr>
                    <w:rFonts w:hint="eastAsia"/>
                    <w:szCs w:val="21"/>
                  </w:rPr>
                  <w:t>（全称）</w:t>
                </w:r>
              </w:p>
            </w:tc>
          </w:sdtContent>
        </w:sdt>
        <w:sdt>
          <w:sdtPr>
            <w:rPr>
              <w:rFonts w:hint="eastAsia"/>
              <w:szCs w:val="21"/>
            </w:rPr>
            <w:tag w:val="_PLD_e3ee28fd5d6448a186c343b94bb825b8"/>
            <w:id w:val="327642836"/>
          </w:sdtPr>
          <w:sdtEndPr/>
          <w:sdtContent>
            <w:tc>
              <w:tcPr>
                <w:tcW w:w="643" w:type="pct"/>
                <w:vMerge w:val="restart"/>
                <w:shd w:val="clear" w:color="auto" w:fill="auto"/>
                <w:vAlign w:val="center"/>
              </w:tcPr>
              <w:p w14:paraId="1E18178E" w14:textId="77777777" w:rsidR="00623067" w:rsidRDefault="00623067" w:rsidP="0044416D">
                <w:pPr>
                  <w:jc w:val="center"/>
                  <w:rPr>
                    <w:szCs w:val="21"/>
                  </w:rPr>
                </w:pPr>
                <w:r>
                  <w:rPr>
                    <w:rFonts w:hint="eastAsia"/>
                    <w:szCs w:val="21"/>
                  </w:rPr>
                  <w:t>本报告期新增/退出</w:t>
                </w:r>
              </w:p>
            </w:tc>
          </w:sdtContent>
        </w:sdt>
        <w:sdt>
          <w:sdtPr>
            <w:rPr>
              <w:rFonts w:hint="eastAsia"/>
              <w:szCs w:val="21"/>
            </w:rPr>
            <w:tag w:val="_PLD_cfec23d275a1487ea21e1d9f193811de"/>
            <w:id w:val="140854174"/>
          </w:sdtPr>
          <w:sdtEndPr/>
          <w:sdtContent>
            <w:tc>
              <w:tcPr>
                <w:tcW w:w="1447" w:type="pct"/>
                <w:gridSpan w:val="2"/>
                <w:shd w:val="clear" w:color="auto" w:fill="auto"/>
                <w:vAlign w:val="center"/>
              </w:tcPr>
              <w:p w14:paraId="1D4C6AAB" w14:textId="77777777" w:rsidR="00623067" w:rsidRDefault="00623067" w:rsidP="0044416D">
                <w:pPr>
                  <w:jc w:val="center"/>
                  <w:rPr>
                    <w:szCs w:val="21"/>
                  </w:rPr>
                </w:pPr>
                <w:r>
                  <w:rPr>
                    <w:rFonts w:hint="eastAsia"/>
                    <w:szCs w:val="21"/>
                  </w:rPr>
                  <w:t>期末转融通出借股份且尚未归还数量</w:t>
                </w:r>
              </w:p>
            </w:tc>
          </w:sdtContent>
        </w:sdt>
        <w:sdt>
          <w:sdtPr>
            <w:rPr>
              <w:rFonts w:hint="eastAsia"/>
              <w:szCs w:val="21"/>
            </w:rPr>
            <w:tag w:val="_PLD_97598607938142ba9df407815c42c99e"/>
            <w:id w:val="1555887698"/>
          </w:sdtPr>
          <w:sdtEndPr/>
          <w:sdtContent>
            <w:tc>
              <w:tcPr>
                <w:tcW w:w="1467" w:type="pct"/>
                <w:gridSpan w:val="2"/>
                <w:vAlign w:val="center"/>
              </w:tcPr>
              <w:p w14:paraId="17A4F1EC" w14:textId="77777777" w:rsidR="00623067" w:rsidRDefault="00623067" w:rsidP="0044416D">
                <w:pPr>
                  <w:jc w:val="center"/>
                  <w:rPr>
                    <w:szCs w:val="21"/>
                  </w:rPr>
                </w:pPr>
                <w:r>
                  <w:rPr>
                    <w:rFonts w:hint="eastAsia"/>
                    <w:szCs w:val="21"/>
                  </w:rPr>
                  <w:t>期末股东普通账户、信用账户持股以及转融通出借尚未归还的股份数量</w:t>
                </w:r>
              </w:p>
            </w:tc>
          </w:sdtContent>
        </w:sdt>
      </w:tr>
      <w:tr w:rsidR="00623067" w14:paraId="234A813A" w14:textId="77777777" w:rsidTr="009D7881">
        <w:trPr>
          <w:cantSplit/>
          <w:trHeight w:val="70"/>
        </w:trPr>
        <w:tc>
          <w:tcPr>
            <w:tcW w:w="1442" w:type="pct"/>
            <w:vMerge/>
            <w:shd w:val="clear" w:color="auto" w:fill="auto"/>
            <w:vAlign w:val="center"/>
          </w:tcPr>
          <w:p w14:paraId="461191AC" w14:textId="77777777" w:rsidR="00623067" w:rsidRDefault="00623067" w:rsidP="0044416D">
            <w:pPr>
              <w:rPr>
                <w:szCs w:val="21"/>
              </w:rPr>
            </w:pPr>
          </w:p>
        </w:tc>
        <w:tc>
          <w:tcPr>
            <w:tcW w:w="643" w:type="pct"/>
            <w:vMerge/>
            <w:shd w:val="clear" w:color="auto" w:fill="auto"/>
            <w:vAlign w:val="center"/>
          </w:tcPr>
          <w:p w14:paraId="2B0E5C3C" w14:textId="77777777" w:rsidR="00623067" w:rsidRDefault="00623067" w:rsidP="0044416D">
            <w:pPr>
              <w:jc w:val="right"/>
              <w:rPr>
                <w:color w:val="FF9900"/>
                <w:szCs w:val="21"/>
              </w:rPr>
            </w:pPr>
          </w:p>
        </w:tc>
        <w:sdt>
          <w:sdtPr>
            <w:tag w:val="_PLD_d1f1e669417848eba2ff4f136060710d"/>
            <w:id w:val="268598030"/>
          </w:sdtPr>
          <w:sdtEndPr/>
          <w:sdtContent>
            <w:tc>
              <w:tcPr>
                <w:tcW w:w="724" w:type="pct"/>
                <w:shd w:val="clear" w:color="auto" w:fill="auto"/>
                <w:vAlign w:val="center"/>
              </w:tcPr>
              <w:p w14:paraId="60F54116" w14:textId="77777777" w:rsidR="00623067" w:rsidRDefault="00623067" w:rsidP="0044416D">
                <w:pPr>
                  <w:jc w:val="center"/>
                  <w:rPr>
                    <w:szCs w:val="21"/>
                  </w:rPr>
                </w:pPr>
                <w:r>
                  <w:t>数量合计</w:t>
                </w:r>
              </w:p>
            </w:tc>
          </w:sdtContent>
        </w:sdt>
        <w:sdt>
          <w:sdtPr>
            <w:tag w:val="_PLD_93d96facd39f42369d9eb75dbaabd84a"/>
            <w:id w:val="546574949"/>
          </w:sdtPr>
          <w:sdtEndPr/>
          <w:sdtContent>
            <w:tc>
              <w:tcPr>
                <w:tcW w:w="723" w:type="pct"/>
                <w:shd w:val="clear" w:color="auto" w:fill="auto"/>
                <w:vAlign w:val="center"/>
              </w:tcPr>
              <w:p w14:paraId="3BCEDA49" w14:textId="77777777" w:rsidR="00623067" w:rsidRDefault="00623067" w:rsidP="0044416D">
                <w:pPr>
                  <w:jc w:val="center"/>
                  <w:rPr>
                    <w:szCs w:val="21"/>
                  </w:rPr>
                </w:pPr>
                <w:r>
                  <w:t>比例（%）</w:t>
                </w:r>
              </w:p>
            </w:tc>
          </w:sdtContent>
        </w:sdt>
        <w:sdt>
          <w:sdtPr>
            <w:tag w:val="_PLD_abb18a49da9944b29de9515b911fb9d0"/>
            <w:id w:val="-387492719"/>
          </w:sdtPr>
          <w:sdtEndPr/>
          <w:sdtContent>
            <w:tc>
              <w:tcPr>
                <w:tcW w:w="838" w:type="pct"/>
                <w:vAlign w:val="center"/>
              </w:tcPr>
              <w:p w14:paraId="0998EE93" w14:textId="77777777" w:rsidR="00623067" w:rsidRDefault="00623067" w:rsidP="0044416D">
                <w:pPr>
                  <w:jc w:val="center"/>
                  <w:rPr>
                    <w:szCs w:val="21"/>
                  </w:rPr>
                </w:pPr>
                <w:r>
                  <w:t>数量合计</w:t>
                </w:r>
              </w:p>
            </w:tc>
          </w:sdtContent>
        </w:sdt>
        <w:sdt>
          <w:sdtPr>
            <w:tag w:val="_PLD_ddee7e13ede244949eadc75aa0e166db"/>
            <w:id w:val="-1708333105"/>
          </w:sdtPr>
          <w:sdtEndPr/>
          <w:sdtContent>
            <w:tc>
              <w:tcPr>
                <w:tcW w:w="629" w:type="pct"/>
                <w:vAlign w:val="center"/>
              </w:tcPr>
              <w:p w14:paraId="4B053EE4" w14:textId="77777777" w:rsidR="00623067" w:rsidRDefault="00623067" w:rsidP="0044416D">
                <w:pPr>
                  <w:jc w:val="center"/>
                  <w:rPr>
                    <w:szCs w:val="21"/>
                  </w:rPr>
                </w:pPr>
                <w:r>
                  <w:t>比例（%）</w:t>
                </w:r>
              </w:p>
            </w:tc>
          </w:sdtContent>
        </w:sdt>
      </w:tr>
      <w:tr w:rsidR="009D7881" w14:paraId="69CEE145" w14:textId="77777777" w:rsidTr="009D7881">
        <w:trPr>
          <w:cantSplit/>
          <w:trHeight w:val="70"/>
        </w:trPr>
        <w:tc>
          <w:tcPr>
            <w:tcW w:w="1442" w:type="pct"/>
            <w:shd w:val="clear" w:color="auto" w:fill="auto"/>
            <w:vAlign w:val="center"/>
          </w:tcPr>
          <w:p w14:paraId="7C4C6416" w14:textId="77777777" w:rsidR="009D7881" w:rsidRDefault="009D7881" w:rsidP="009D7881">
            <w:pPr>
              <w:jc w:val="both"/>
              <w:rPr>
                <w:szCs w:val="21"/>
              </w:rPr>
            </w:pPr>
            <w:r>
              <w:t>谭兴纪</w:t>
            </w:r>
          </w:p>
        </w:tc>
        <w:tc>
          <w:tcPr>
            <w:tcW w:w="643" w:type="pct"/>
            <w:shd w:val="clear" w:color="auto" w:fill="auto"/>
            <w:vAlign w:val="center"/>
          </w:tcPr>
          <w:p w14:paraId="19A88DEA" w14:textId="77777777" w:rsidR="009D7881" w:rsidRDefault="009D7881" w:rsidP="009D7881">
            <w:pPr>
              <w:jc w:val="right"/>
              <w:rPr>
                <w:szCs w:val="21"/>
              </w:rPr>
            </w:pPr>
            <w:r>
              <w:rPr>
                <w:rFonts w:hint="eastAsia"/>
                <w:szCs w:val="21"/>
              </w:rPr>
              <w:t>新增</w:t>
            </w:r>
          </w:p>
        </w:tc>
        <w:tc>
          <w:tcPr>
            <w:tcW w:w="724" w:type="pct"/>
            <w:shd w:val="clear" w:color="auto" w:fill="auto"/>
            <w:vAlign w:val="center"/>
          </w:tcPr>
          <w:p w14:paraId="72590F77" w14:textId="5DBD47C2" w:rsidR="009D7881" w:rsidRDefault="009D7881" w:rsidP="009D7881">
            <w:pPr>
              <w:jc w:val="right"/>
              <w:rPr>
                <w:szCs w:val="21"/>
              </w:rPr>
            </w:pPr>
            <w:r>
              <w:t>0</w:t>
            </w:r>
          </w:p>
        </w:tc>
        <w:tc>
          <w:tcPr>
            <w:tcW w:w="723" w:type="pct"/>
            <w:shd w:val="clear" w:color="auto" w:fill="auto"/>
            <w:vAlign w:val="center"/>
          </w:tcPr>
          <w:p w14:paraId="5DB330AE" w14:textId="4176BFB5" w:rsidR="009D7881" w:rsidRDefault="009D7881" w:rsidP="009D7881">
            <w:pPr>
              <w:jc w:val="right"/>
              <w:rPr>
                <w:szCs w:val="21"/>
              </w:rPr>
            </w:pPr>
            <w:r>
              <w:t>0</w:t>
            </w:r>
          </w:p>
        </w:tc>
        <w:tc>
          <w:tcPr>
            <w:tcW w:w="838" w:type="pct"/>
            <w:vAlign w:val="center"/>
          </w:tcPr>
          <w:p w14:paraId="3E5F6525" w14:textId="03A5619E" w:rsidR="009D7881" w:rsidRDefault="009D7881" w:rsidP="009D7881">
            <w:pPr>
              <w:jc w:val="right"/>
              <w:rPr>
                <w:szCs w:val="21"/>
              </w:rPr>
            </w:pPr>
            <w:r>
              <w:t>5,881,000</w:t>
            </w:r>
          </w:p>
        </w:tc>
        <w:tc>
          <w:tcPr>
            <w:tcW w:w="629" w:type="pct"/>
            <w:vAlign w:val="center"/>
          </w:tcPr>
          <w:p w14:paraId="6CB7FF6D" w14:textId="7A9E9C39" w:rsidR="009D7881" w:rsidRDefault="009D7881" w:rsidP="009D7881">
            <w:pPr>
              <w:jc w:val="right"/>
              <w:rPr>
                <w:szCs w:val="21"/>
              </w:rPr>
            </w:pPr>
            <w:r>
              <w:t>0.50</w:t>
            </w:r>
          </w:p>
        </w:tc>
      </w:tr>
      <w:tr w:rsidR="009D7881" w14:paraId="0C0C7F87" w14:textId="77777777" w:rsidTr="009D7881">
        <w:trPr>
          <w:cantSplit/>
          <w:trHeight w:val="70"/>
        </w:trPr>
        <w:tc>
          <w:tcPr>
            <w:tcW w:w="1442" w:type="pct"/>
            <w:shd w:val="clear" w:color="auto" w:fill="auto"/>
            <w:vAlign w:val="center"/>
          </w:tcPr>
          <w:p w14:paraId="40A50AD4" w14:textId="77777777" w:rsidR="009D7881" w:rsidRDefault="009D7881" w:rsidP="009D7881">
            <w:pPr>
              <w:jc w:val="both"/>
              <w:rPr>
                <w:szCs w:val="21"/>
              </w:rPr>
            </w:pPr>
            <w:r>
              <w:t>香港中央结算有限公司</w:t>
            </w:r>
          </w:p>
        </w:tc>
        <w:tc>
          <w:tcPr>
            <w:tcW w:w="643" w:type="pct"/>
            <w:shd w:val="clear" w:color="auto" w:fill="auto"/>
            <w:vAlign w:val="center"/>
          </w:tcPr>
          <w:p w14:paraId="169D3D09" w14:textId="77777777" w:rsidR="009D7881" w:rsidRDefault="009D7881" w:rsidP="009D7881">
            <w:pPr>
              <w:jc w:val="right"/>
              <w:rPr>
                <w:szCs w:val="21"/>
              </w:rPr>
            </w:pPr>
            <w:r>
              <w:rPr>
                <w:rFonts w:hint="eastAsia"/>
                <w:szCs w:val="21"/>
              </w:rPr>
              <w:t>新增</w:t>
            </w:r>
          </w:p>
        </w:tc>
        <w:tc>
          <w:tcPr>
            <w:tcW w:w="724" w:type="pct"/>
            <w:shd w:val="clear" w:color="auto" w:fill="auto"/>
            <w:vAlign w:val="center"/>
          </w:tcPr>
          <w:p w14:paraId="293B49D4" w14:textId="31DC2EE5" w:rsidR="009D7881" w:rsidRDefault="009D7881" w:rsidP="009D7881">
            <w:pPr>
              <w:jc w:val="right"/>
              <w:rPr>
                <w:szCs w:val="21"/>
              </w:rPr>
            </w:pPr>
            <w:r>
              <w:t>0</w:t>
            </w:r>
          </w:p>
        </w:tc>
        <w:tc>
          <w:tcPr>
            <w:tcW w:w="723" w:type="pct"/>
            <w:shd w:val="clear" w:color="auto" w:fill="auto"/>
            <w:vAlign w:val="center"/>
          </w:tcPr>
          <w:p w14:paraId="628C0F66" w14:textId="66FFC827" w:rsidR="009D7881" w:rsidRDefault="009D7881" w:rsidP="009D7881">
            <w:pPr>
              <w:jc w:val="right"/>
              <w:rPr>
                <w:szCs w:val="21"/>
              </w:rPr>
            </w:pPr>
            <w:r>
              <w:t>0</w:t>
            </w:r>
          </w:p>
        </w:tc>
        <w:tc>
          <w:tcPr>
            <w:tcW w:w="838" w:type="pct"/>
            <w:vAlign w:val="center"/>
          </w:tcPr>
          <w:p w14:paraId="32379D8A" w14:textId="7DAE6C83" w:rsidR="009D7881" w:rsidRDefault="009D7881" w:rsidP="009D7881">
            <w:pPr>
              <w:jc w:val="right"/>
              <w:rPr>
                <w:szCs w:val="21"/>
              </w:rPr>
            </w:pPr>
            <w:r>
              <w:t>5,686,281</w:t>
            </w:r>
          </w:p>
        </w:tc>
        <w:tc>
          <w:tcPr>
            <w:tcW w:w="629" w:type="pct"/>
            <w:vAlign w:val="center"/>
          </w:tcPr>
          <w:p w14:paraId="1AA376AD" w14:textId="2785D075" w:rsidR="009D7881" w:rsidRDefault="009D7881" w:rsidP="009D7881">
            <w:pPr>
              <w:jc w:val="right"/>
              <w:rPr>
                <w:szCs w:val="21"/>
              </w:rPr>
            </w:pPr>
            <w:r>
              <w:t>0.48</w:t>
            </w:r>
          </w:p>
        </w:tc>
      </w:tr>
      <w:tr w:rsidR="009D7881" w14:paraId="576CF5FC" w14:textId="77777777" w:rsidTr="009D7881">
        <w:trPr>
          <w:cantSplit/>
          <w:trHeight w:val="70"/>
        </w:trPr>
        <w:tc>
          <w:tcPr>
            <w:tcW w:w="1442" w:type="pct"/>
            <w:shd w:val="clear" w:color="auto" w:fill="auto"/>
            <w:vAlign w:val="center"/>
          </w:tcPr>
          <w:p w14:paraId="568505C1" w14:textId="77777777" w:rsidR="009D7881" w:rsidRDefault="009D7881" w:rsidP="009D7881">
            <w:pPr>
              <w:jc w:val="both"/>
            </w:pPr>
            <w:r>
              <w:t>卢庆令</w:t>
            </w:r>
          </w:p>
        </w:tc>
        <w:tc>
          <w:tcPr>
            <w:tcW w:w="643" w:type="pct"/>
            <w:shd w:val="clear" w:color="auto" w:fill="auto"/>
            <w:vAlign w:val="center"/>
          </w:tcPr>
          <w:p w14:paraId="483AA14B" w14:textId="77777777" w:rsidR="009D7881" w:rsidRDefault="009D7881" w:rsidP="009D7881">
            <w:pPr>
              <w:jc w:val="right"/>
              <w:rPr>
                <w:szCs w:val="21"/>
              </w:rPr>
            </w:pPr>
            <w:r>
              <w:rPr>
                <w:rFonts w:hint="eastAsia"/>
                <w:szCs w:val="21"/>
              </w:rPr>
              <w:t>退出</w:t>
            </w:r>
          </w:p>
        </w:tc>
        <w:tc>
          <w:tcPr>
            <w:tcW w:w="724" w:type="pct"/>
            <w:shd w:val="clear" w:color="auto" w:fill="auto"/>
            <w:vAlign w:val="center"/>
          </w:tcPr>
          <w:p w14:paraId="0C4A8E78" w14:textId="539ADD83" w:rsidR="009D7881" w:rsidRDefault="009D7881" w:rsidP="009D7881">
            <w:pPr>
              <w:jc w:val="right"/>
              <w:rPr>
                <w:szCs w:val="21"/>
              </w:rPr>
            </w:pPr>
            <w:r>
              <w:t>0</w:t>
            </w:r>
          </w:p>
        </w:tc>
        <w:tc>
          <w:tcPr>
            <w:tcW w:w="723" w:type="pct"/>
            <w:shd w:val="clear" w:color="auto" w:fill="auto"/>
            <w:vAlign w:val="center"/>
          </w:tcPr>
          <w:p w14:paraId="23484B5E" w14:textId="7730CF97" w:rsidR="009D7881" w:rsidRDefault="009D7881" w:rsidP="009D7881">
            <w:pPr>
              <w:jc w:val="right"/>
              <w:rPr>
                <w:szCs w:val="21"/>
              </w:rPr>
            </w:pPr>
            <w:r>
              <w:t>0</w:t>
            </w:r>
          </w:p>
        </w:tc>
        <w:tc>
          <w:tcPr>
            <w:tcW w:w="838" w:type="pct"/>
            <w:vAlign w:val="center"/>
          </w:tcPr>
          <w:p w14:paraId="27800A59" w14:textId="2698CE5D" w:rsidR="009D7881" w:rsidRDefault="009D7881" w:rsidP="009D7881">
            <w:pPr>
              <w:jc w:val="right"/>
              <w:rPr>
                <w:szCs w:val="21"/>
              </w:rPr>
            </w:pPr>
            <w:r>
              <w:t>3,783,800</w:t>
            </w:r>
          </w:p>
        </w:tc>
        <w:tc>
          <w:tcPr>
            <w:tcW w:w="629" w:type="pct"/>
            <w:vAlign w:val="center"/>
          </w:tcPr>
          <w:p w14:paraId="7619D0D2" w14:textId="4F319F06" w:rsidR="009D7881" w:rsidRDefault="009D7881" w:rsidP="009D7881">
            <w:pPr>
              <w:jc w:val="right"/>
              <w:rPr>
                <w:szCs w:val="21"/>
              </w:rPr>
            </w:pPr>
            <w:r>
              <w:t>0.32</w:t>
            </w:r>
          </w:p>
        </w:tc>
      </w:tr>
      <w:tr w:rsidR="009D7881" w14:paraId="2C60E9BD" w14:textId="77777777" w:rsidTr="009D7881">
        <w:trPr>
          <w:cantSplit/>
          <w:trHeight w:val="70"/>
        </w:trPr>
        <w:tc>
          <w:tcPr>
            <w:tcW w:w="1442" w:type="pct"/>
            <w:shd w:val="clear" w:color="auto" w:fill="auto"/>
            <w:vAlign w:val="center"/>
          </w:tcPr>
          <w:p w14:paraId="0A259B64" w14:textId="77777777" w:rsidR="009D7881" w:rsidRDefault="009D7881" w:rsidP="009D7881">
            <w:pPr>
              <w:jc w:val="both"/>
            </w:pPr>
            <w:r>
              <w:t>中国民生银行股份有限公司－金元顺安元启灵活配置混合型证券投资基金</w:t>
            </w:r>
          </w:p>
        </w:tc>
        <w:tc>
          <w:tcPr>
            <w:tcW w:w="643" w:type="pct"/>
            <w:shd w:val="clear" w:color="auto" w:fill="auto"/>
            <w:vAlign w:val="center"/>
          </w:tcPr>
          <w:p w14:paraId="5FC712CF" w14:textId="77777777" w:rsidR="009D7881" w:rsidRDefault="009D7881" w:rsidP="009D7881">
            <w:pPr>
              <w:jc w:val="right"/>
              <w:rPr>
                <w:szCs w:val="21"/>
              </w:rPr>
            </w:pPr>
            <w:r>
              <w:rPr>
                <w:rFonts w:hint="eastAsia"/>
                <w:szCs w:val="21"/>
              </w:rPr>
              <w:t>退出</w:t>
            </w:r>
          </w:p>
        </w:tc>
        <w:tc>
          <w:tcPr>
            <w:tcW w:w="724" w:type="pct"/>
            <w:shd w:val="clear" w:color="auto" w:fill="auto"/>
            <w:vAlign w:val="center"/>
          </w:tcPr>
          <w:p w14:paraId="732973FA" w14:textId="3DAE8FD5" w:rsidR="009D7881" w:rsidRDefault="009D7881" w:rsidP="009D7881">
            <w:pPr>
              <w:jc w:val="right"/>
              <w:rPr>
                <w:szCs w:val="21"/>
              </w:rPr>
            </w:pPr>
            <w:r>
              <w:t>0</w:t>
            </w:r>
          </w:p>
        </w:tc>
        <w:tc>
          <w:tcPr>
            <w:tcW w:w="723" w:type="pct"/>
            <w:shd w:val="clear" w:color="auto" w:fill="auto"/>
            <w:vAlign w:val="center"/>
          </w:tcPr>
          <w:p w14:paraId="1853236D" w14:textId="6CD0B25F" w:rsidR="009D7881" w:rsidRDefault="009D7881" w:rsidP="009D7881">
            <w:pPr>
              <w:jc w:val="right"/>
              <w:rPr>
                <w:szCs w:val="21"/>
              </w:rPr>
            </w:pPr>
            <w:r>
              <w:t>0</w:t>
            </w:r>
          </w:p>
        </w:tc>
        <w:tc>
          <w:tcPr>
            <w:tcW w:w="838" w:type="pct"/>
            <w:vAlign w:val="center"/>
          </w:tcPr>
          <w:p w14:paraId="4882CBC3" w14:textId="1D57D81B" w:rsidR="009D7881" w:rsidRDefault="009D7881" w:rsidP="009D7881">
            <w:pPr>
              <w:jc w:val="right"/>
              <w:rPr>
                <w:szCs w:val="21"/>
              </w:rPr>
            </w:pPr>
            <w:r>
              <w:t>1,489,600</w:t>
            </w:r>
          </w:p>
        </w:tc>
        <w:tc>
          <w:tcPr>
            <w:tcW w:w="629" w:type="pct"/>
            <w:vAlign w:val="center"/>
          </w:tcPr>
          <w:p w14:paraId="5CCFD666" w14:textId="4E0A455F" w:rsidR="009D7881" w:rsidRDefault="009D7881" w:rsidP="009D7881">
            <w:pPr>
              <w:jc w:val="right"/>
              <w:rPr>
                <w:szCs w:val="21"/>
              </w:rPr>
            </w:pPr>
            <w:r>
              <w:t>0.13</w:t>
            </w:r>
          </w:p>
        </w:tc>
      </w:tr>
    </w:tbl>
    <w:p w14:paraId="1CF3B39B" w14:textId="77777777" w:rsidR="00623067" w:rsidRDefault="00623067"/>
    <w:p w14:paraId="4C3E00C6" w14:textId="77777777" w:rsidR="00F750D0" w:rsidRDefault="00EA0B3E">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1598449432"/>
        <w:placeholder>
          <w:docPart w:val="GBC22222222222222222222222222222"/>
        </w:placeholder>
      </w:sdtPr>
      <w:sdtEndPr/>
      <w:sdtContent>
        <w:p w14:paraId="01B08001" w14:textId="77777777" w:rsidR="00F750D0" w:rsidRDefault="00EA0B3E" w:rsidP="00CA0219">
          <w:pPr>
            <w:rPr>
              <w:bCs/>
              <w:szCs w:val="21"/>
            </w:rPr>
          </w:pPr>
          <w:r>
            <w:rPr>
              <w:bCs/>
              <w:szCs w:val="21"/>
            </w:rPr>
            <w:fldChar w:fldCharType="begin"/>
          </w:r>
          <w:r w:rsidR="00CA0219">
            <w:rPr>
              <w:bCs/>
              <w:szCs w:val="21"/>
            </w:rPr>
            <w:instrText xml:space="preserve">MACROBUTTON  SnrToggleCheckbox □适用 </w:instrText>
          </w:r>
          <w:r>
            <w:rPr>
              <w:bCs/>
              <w:szCs w:val="21"/>
            </w:rPr>
            <w:fldChar w:fldCharType="end"/>
          </w:r>
          <w:r>
            <w:rPr>
              <w:bCs/>
              <w:szCs w:val="21"/>
            </w:rPr>
            <w:fldChar w:fldCharType="begin"/>
          </w:r>
          <w:r w:rsidR="00CA0219">
            <w:rPr>
              <w:bCs/>
              <w:szCs w:val="21"/>
            </w:rPr>
            <w:instrText xml:space="preserve"> MACROBUTTON  SnrToggleCheckbox √不适用 </w:instrText>
          </w:r>
          <w:r>
            <w:rPr>
              <w:bCs/>
              <w:szCs w:val="21"/>
            </w:rPr>
            <w:fldChar w:fldCharType="end"/>
          </w:r>
        </w:p>
      </w:sdtContent>
    </w:sdt>
    <w:p w14:paraId="6B2B5232" w14:textId="77777777" w:rsidR="00CA0219" w:rsidRDefault="00CA0219" w:rsidP="00CA0219">
      <w:pPr>
        <w:rPr>
          <w:szCs w:val="21"/>
        </w:rPr>
      </w:pPr>
    </w:p>
    <w:p w14:paraId="77FD2BF8" w14:textId="77777777" w:rsidR="00F750D0" w:rsidRDefault="00EA0B3E" w:rsidP="00B009F5">
      <w:pPr>
        <w:pStyle w:val="3"/>
        <w:numPr>
          <w:ilvl w:val="1"/>
          <w:numId w:val="13"/>
        </w:numPr>
        <w:ind w:left="426" w:hanging="426"/>
        <w:rPr>
          <w:szCs w:val="21"/>
        </w:rPr>
      </w:pPr>
      <w:r>
        <w:rPr>
          <w:szCs w:val="21"/>
        </w:rPr>
        <w:t>战略投资者或一般法人因配售新股成为前</w:t>
      </w:r>
      <w:r>
        <w:rPr>
          <w:szCs w:val="21"/>
        </w:rPr>
        <w:t>10</w:t>
      </w:r>
      <w:r>
        <w:rPr>
          <w:szCs w:val="21"/>
        </w:rPr>
        <w:t>名股东</w:t>
      </w:r>
    </w:p>
    <w:bookmarkEnd w:id="90" w:displacedByCustomXml="next"/>
    <w:sdt>
      <w:sdtPr>
        <w:alias w:val="是否适用：战略投资者或一般法人因配售新股成为前10名股东[双击切换]"/>
        <w:tag w:val="_GBC_f3c63aafb8134fdcbdeb39fd33c2cd8d"/>
        <w:id w:val="1549104631"/>
        <w:placeholder>
          <w:docPart w:val="GBC22222222222222222222222222222"/>
        </w:placeholder>
      </w:sdtPr>
      <w:sdtEndPr/>
      <w:sdtContent>
        <w:p w14:paraId="468CB7EA" w14:textId="77777777" w:rsidR="00F750D0" w:rsidRDefault="00EA0B3E" w:rsidP="00CA0219">
          <w:r>
            <w:fldChar w:fldCharType="begin"/>
          </w:r>
          <w:r w:rsidR="00CA0219">
            <w:instrText xml:space="preserve">MACROBUTTON  SnrToggleCheckbox □适用 </w:instrText>
          </w:r>
          <w:r>
            <w:fldChar w:fldCharType="end"/>
          </w:r>
          <w:r>
            <w:fldChar w:fldCharType="begin"/>
          </w:r>
          <w:r w:rsidR="00CA0219">
            <w:instrText xml:space="preserve"> MACROBUTTON  SnrToggleCheckbox √不适用 </w:instrText>
          </w:r>
          <w:r>
            <w:fldChar w:fldCharType="end"/>
          </w:r>
        </w:p>
      </w:sdtContent>
    </w:sdt>
    <w:p w14:paraId="1F78585D" w14:textId="77777777" w:rsidR="00CA0219" w:rsidRDefault="00CA0219" w:rsidP="00CA0219"/>
    <w:p w14:paraId="66E29EC8" w14:textId="77777777" w:rsidR="00F750D0" w:rsidRDefault="00EA0B3E">
      <w:pPr>
        <w:pStyle w:val="2"/>
        <w:numPr>
          <w:ilvl w:val="0"/>
          <w:numId w:val="1"/>
        </w:numPr>
      </w:pPr>
      <w:r>
        <w:rPr>
          <w:rFonts w:hint="eastAsia"/>
        </w:rPr>
        <w:t>控股股东及实际控制人情况</w:t>
      </w:r>
    </w:p>
    <w:p w14:paraId="1EF244F0" w14:textId="77777777" w:rsidR="00F750D0" w:rsidRDefault="00EA0B3E" w:rsidP="00B009F5">
      <w:pPr>
        <w:pStyle w:val="3"/>
        <w:numPr>
          <w:ilvl w:val="0"/>
          <w:numId w:val="26"/>
        </w:numPr>
      </w:pPr>
      <w:r>
        <w:t>控股股东情况</w:t>
      </w:r>
    </w:p>
    <w:p w14:paraId="4F4B5C57" w14:textId="77777777" w:rsidR="00F750D0" w:rsidRDefault="00EA0B3E" w:rsidP="00B009F5">
      <w:pPr>
        <w:pStyle w:val="4"/>
        <w:numPr>
          <w:ilvl w:val="0"/>
          <w:numId w:val="27"/>
        </w:numPr>
      </w:pPr>
      <w:r>
        <w:t>法人</w:t>
      </w:r>
    </w:p>
    <w:sdt>
      <w:sdtPr>
        <w:alias w:val="是否适用：法人_控股股东情况[双击切换]"/>
        <w:tag w:val="_GBC_eab2d7c8478645dbae996b49d203b0d9"/>
        <w:id w:val="-663009195"/>
        <w:placeholder>
          <w:docPart w:val="GBC22222222222222222222222222222"/>
        </w:placeholder>
      </w:sdtPr>
      <w:sdtEndPr/>
      <w:sdtContent>
        <w:p w14:paraId="19225571"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8926" w:type="dxa"/>
        <w:tblLook w:val="04A0" w:firstRow="1" w:lastRow="0" w:firstColumn="1" w:lastColumn="0" w:noHBand="0" w:noVBand="1"/>
      </w:tblPr>
      <w:tblGrid>
        <w:gridCol w:w="2830"/>
        <w:gridCol w:w="6096"/>
      </w:tblGrid>
      <w:tr w:rsidR="00CA0219" w14:paraId="7CB8E90B" w14:textId="77777777" w:rsidTr="001E12D7">
        <w:trPr>
          <w:trHeight w:val="117"/>
        </w:trPr>
        <w:sdt>
          <w:sdtPr>
            <w:tag w:val="_PLD_e1d45d230e0e4c06bc451af63b51d4e2"/>
            <w:id w:val="1232660023"/>
          </w:sdtPr>
          <w:sdtEndPr/>
          <w:sdtContent>
            <w:tc>
              <w:tcPr>
                <w:tcW w:w="2830" w:type="dxa"/>
              </w:tcPr>
              <w:p w14:paraId="55348FBD" w14:textId="77777777" w:rsidR="00CA0219" w:rsidRDefault="00CA0219" w:rsidP="00CA0219">
                <w:pPr>
                  <w:rPr>
                    <w:szCs w:val="21"/>
                  </w:rPr>
                </w:pPr>
                <w:r>
                  <w:rPr>
                    <w:rFonts w:hint="eastAsia"/>
                    <w:szCs w:val="21"/>
                  </w:rPr>
                  <w:t>名称</w:t>
                </w:r>
              </w:p>
            </w:tc>
          </w:sdtContent>
        </w:sdt>
        <w:tc>
          <w:tcPr>
            <w:tcW w:w="6096" w:type="dxa"/>
            <w:vAlign w:val="center"/>
          </w:tcPr>
          <w:p w14:paraId="5C7B2EA2" w14:textId="77777777" w:rsidR="00CA0219" w:rsidRDefault="00CA0219" w:rsidP="00CA0219">
            <w:r>
              <w:t>重庆港务物流集团有限公司</w:t>
            </w:r>
          </w:p>
        </w:tc>
      </w:tr>
      <w:tr w:rsidR="00CA0219" w14:paraId="1572569C" w14:textId="77777777" w:rsidTr="001E12D7">
        <w:trPr>
          <w:trHeight w:val="75"/>
        </w:trPr>
        <w:tc>
          <w:tcPr>
            <w:tcW w:w="2830" w:type="dxa"/>
          </w:tcPr>
          <w:p w14:paraId="5CD15649" w14:textId="77777777" w:rsidR="00CA0219" w:rsidRDefault="00CA0219" w:rsidP="00CA0219">
            <w:pPr>
              <w:rPr>
                <w:szCs w:val="21"/>
              </w:rPr>
            </w:pPr>
            <w:r>
              <w:rPr>
                <w:rFonts w:hint="eastAsia"/>
                <w:szCs w:val="21"/>
              </w:rPr>
              <w:t>单位负责人或法定代表人</w:t>
            </w:r>
          </w:p>
        </w:tc>
        <w:tc>
          <w:tcPr>
            <w:tcW w:w="6096" w:type="dxa"/>
            <w:vAlign w:val="center"/>
          </w:tcPr>
          <w:p w14:paraId="65E82222" w14:textId="77777777" w:rsidR="00CA0219" w:rsidRDefault="002B0B7C" w:rsidP="00CA0219">
            <w:r>
              <w:rPr>
                <w:rFonts w:hint="eastAsia"/>
              </w:rPr>
              <w:t>云一洋</w:t>
            </w:r>
          </w:p>
        </w:tc>
      </w:tr>
      <w:tr w:rsidR="00CA0219" w14:paraId="6FC18CBD" w14:textId="77777777" w:rsidTr="001E12D7">
        <w:trPr>
          <w:trHeight w:val="225"/>
        </w:trPr>
        <w:tc>
          <w:tcPr>
            <w:tcW w:w="2830" w:type="dxa"/>
          </w:tcPr>
          <w:p w14:paraId="5E71537F" w14:textId="77777777" w:rsidR="00CA0219" w:rsidRDefault="00CA0219" w:rsidP="00CA0219">
            <w:pPr>
              <w:rPr>
                <w:szCs w:val="21"/>
              </w:rPr>
            </w:pPr>
            <w:r>
              <w:rPr>
                <w:rFonts w:hint="eastAsia"/>
                <w:szCs w:val="21"/>
              </w:rPr>
              <w:t>成立日期</w:t>
            </w:r>
          </w:p>
        </w:tc>
        <w:tc>
          <w:tcPr>
            <w:tcW w:w="6096" w:type="dxa"/>
            <w:vAlign w:val="center"/>
          </w:tcPr>
          <w:p w14:paraId="3C9D0B26" w14:textId="77777777" w:rsidR="00CA0219" w:rsidRDefault="00CA0219" w:rsidP="00CA0219">
            <w:r>
              <w:t>2006年7月25日</w:t>
            </w:r>
          </w:p>
        </w:tc>
      </w:tr>
      <w:tr w:rsidR="00CA0219" w14:paraId="17A35E52" w14:textId="77777777" w:rsidTr="001E12D7">
        <w:trPr>
          <w:trHeight w:val="150"/>
        </w:trPr>
        <w:tc>
          <w:tcPr>
            <w:tcW w:w="2830" w:type="dxa"/>
          </w:tcPr>
          <w:p w14:paraId="6F4129FD" w14:textId="77777777" w:rsidR="00CA0219" w:rsidRDefault="00CA0219" w:rsidP="00CA0219">
            <w:pPr>
              <w:rPr>
                <w:szCs w:val="21"/>
              </w:rPr>
            </w:pPr>
            <w:r>
              <w:rPr>
                <w:rFonts w:hint="eastAsia"/>
                <w:szCs w:val="21"/>
              </w:rPr>
              <w:t>主要经营业务</w:t>
            </w:r>
          </w:p>
        </w:tc>
        <w:tc>
          <w:tcPr>
            <w:tcW w:w="6096" w:type="dxa"/>
            <w:vAlign w:val="center"/>
          </w:tcPr>
          <w:p w14:paraId="31F4CE84" w14:textId="77777777" w:rsidR="00CA0219" w:rsidRDefault="00CA0219" w:rsidP="00CA0219">
            <w:r>
              <w:t>码头和其他港口设施经营、港口旅客运输服务经营、在港区内从事货物装卸、驳运、仓储经营、港口拖轮经营等。</w:t>
            </w:r>
          </w:p>
        </w:tc>
      </w:tr>
      <w:tr w:rsidR="00CA0219" w14:paraId="60EBA5B3" w14:textId="77777777" w:rsidTr="001E12D7">
        <w:trPr>
          <w:trHeight w:val="132"/>
        </w:trPr>
        <w:tc>
          <w:tcPr>
            <w:tcW w:w="2830" w:type="dxa"/>
          </w:tcPr>
          <w:p w14:paraId="71662463" w14:textId="77777777" w:rsidR="00CA0219" w:rsidRDefault="00CA0219" w:rsidP="00CA0219">
            <w:pPr>
              <w:rPr>
                <w:szCs w:val="21"/>
              </w:rPr>
            </w:pPr>
            <w:r>
              <w:rPr>
                <w:rFonts w:hint="eastAsia"/>
                <w:szCs w:val="21"/>
              </w:rPr>
              <w:t>报告期内控股和参股的其他境内外上市公司的股权情况</w:t>
            </w:r>
          </w:p>
        </w:tc>
        <w:tc>
          <w:tcPr>
            <w:tcW w:w="6096" w:type="dxa"/>
            <w:vAlign w:val="center"/>
          </w:tcPr>
          <w:p w14:paraId="768ED76F" w14:textId="77777777" w:rsidR="00CA0219" w:rsidRDefault="00CA0219" w:rsidP="00CA0219">
            <w:r>
              <w:t>无</w:t>
            </w:r>
          </w:p>
        </w:tc>
      </w:tr>
      <w:tr w:rsidR="00CA0219" w14:paraId="469930A6" w14:textId="77777777" w:rsidTr="001E12D7">
        <w:trPr>
          <w:trHeight w:val="147"/>
        </w:trPr>
        <w:tc>
          <w:tcPr>
            <w:tcW w:w="2830" w:type="dxa"/>
          </w:tcPr>
          <w:p w14:paraId="4B409EEA" w14:textId="77777777" w:rsidR="00CA0219" w:rsidRDefault="00CA0219" w:rsidP="00CA0219">
            <w:r>
              <w:rPr>
                <w:rFonts w:hint="eastAsia"/>
              </w:rPr>
              <w:t>其他情况说明</w:t>
            </w:r>
          </w:p>
        </w:tc>
        <w:tc>
          <w:tcPr>
            <w:tcW w:w="6096" w:type="dxa"/>
            <w:vAlign w:val="center"/>
          </w:tcPr>
          <w:p w14:paraId="091D5D83" w14:textId="77777777" w:rsidR="00CA0219" w:rsidRDefault="00942851" w:rsidP="008C3B75">
            <w:r>
              <w:rPr>
                <w:rFonts w:hint="eastAsia"/>
              </w:rPr>
              <w:t>重庆物流集团</w:t>
            </w:r>
            <w:r w:rsidRPr="00942851">
              <w:rPr>
                <w:rFonts w:hint="eastAsia"/>
              </w:rPr>
              <w:t>为</w:t>
            </w:r>
            <w:r w:rsidR="008C3B75">
              <w:rPr>
                <w:rFonts w:hint="eastAsia"/>
              </w:rPr>
              <w:t>港务物流集团控股股东，为重庆港</w:t>
            </w:r>
            <w:r w:rsidRPr="00942851">
              <w:rPr>
                <w:rFonts w:hint="eastAsia"/>
              </w:rPr>
              <w:t>间接控股股东。</w:t>
            </w:r>
          </w:p>
        </w:tc>
      </w:tr>
    </w:tbl>
    <w:p w14:paraId="7DEC23C5" w14:textId="77777777" w:rsidR="00F750D0" w:rsidRDefault="00F750D0"/>
    <w:p w14:paraId="67254A1B" w14:textId="77777777" w:rsidR="00F750D0" w:rsidRDefault="00EA0B3E" w:rsidP="00B009F5">
      <w:pPr>
        <w:pStyle w:val="4"/>
        <w:numPr>
          <w:ilvl w:val="0"/>
          <w:numId w:val="27"/>
        </w:numPr>
      </w:pPr>
      <w:r>
        <w:t>自然人</w:t>
      </w:r>
    </w:p>
    <w:sdt>
      <w:sdtPr>
        <w:alias w:val="是否适用：自然人_控股股东情况[双击切换]"/>
        <w:tag w:val="_GBC_050e33c59070475b9b048117126cc6ba"/>
        <w:id w:val="1011495146"/>
        <w:placeholder>
          <w:docPart w:val="GBC22222222222222222222222222222"/>
        </w:placeholder>
      </w:sdtPr>
      <w:sdtEndPr/>
      <w:sdtContent>
        <w:p w14:paraId="1C98CC4C" w14:textId="77777777" w:rsidR="00F750D0" w:rsidRDefault="00EA0B3E" w:rsidP="00CA0219">
          <w:r>
            <w:fldChar w:fldCharType="begin"/>
          </w:r>
          <w:r w:rsidR="00CA0219">
            <w:instrText xml:space="preserve">MACROBUTTON  SnrToggleCheckbox □适用 </w:instrText>
          </w:r>
          <w:r>
            <w:fldChar w:fldCharType="end"/>
          </w:r>
          <w:r>
            <w:fldChar w:fldCharType="begin"/>
          </w:r>
          <w:r w:rsidR="00CA0219">
            <w:instrText xml:space="preserve"> MACROBUTTON  SnrToggleCheckbox √不适用 </w:instrText>
          </w:r>
          <w:r>
            <w:fldChar w:fldCharType="end"/>
          </w:r>
        </w:p>
      </w:sdtContent>
    </w:sdt>
    <w:p w14:paraId="2CE234F6" w14:textId="77777777" w:rsidR="00CA0219" w:rsidRDefault="00CA0219" w:rsidP="00CA0219"/>
    <w:p w14:paraId="7D16816D" w14:textId="77777777" w:rsidR="00F750D0" w:rsidRDefault="00EA0B3E" w:rsidP="00B009F5">
      <w:pPr>
        <w:pStyle w:val="4"/>
        <w:numPr>
          <w:ilvl w:val="0"/>
          <w:numId w:val="27"/>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19239676"/>
        <w:placeholder>
          <w:docPart w:val="GBC22222222222222222222222222222"/>
        </w:placeholder>
      </w:sdtPr>
      <w:sdtEndPr/>
      <w:sdtContent>
        <w:p w14:paraId="63703E69" w14:textId="77777777" w:rsidR="00F750D0" w:rsidRDefault="00EA0B3E" w:rsidP="002B0B7C">
          <w:r>
            <w:rPr>
              <w:szCs w:val="21"/>
            </w:rPr>
            <w:fldChar w:fldCharType="begin"/>
          </w:r>
          <w:r w:rsidR="002B0B7C">
            <w:rPr>
              <w:szCs w:val="21"/>
            </w:rPr>
            <w:instrText xml:space="preserve"> MACROBUTTON  SnrToggleCheckbox □适用  </w:instrText>
          </w:r>
          <w:r>
            <w:rPr>
              <w:szCs w:val="21"/>
            </w:rPr>
            <w:fldChar w:fldCharType="end"/>
          </w:r>
          <w:r>
            <w:rPr>
              <w:szCs w:val="21"/>
            </w:rPr>
            <w:fldChar w:fldCharType="begin"/>
          </w:r>
          <w:r w:rsidR="002B0B7C">
            <w:rPr>
              <w:szCs w:val="21"/>
            </w:rPr>
            <w:instrText xml:space="preserve"> MACROBUTTON  SnrToggleCheckbox √不适用 </w:instrText>
          </w:r>
          <w:r>
            <w:rPr>
              <w:szCs w:val="21"/>
            </w:rPr>
            <w:fldChar w:fldCharType="end"/>
          </w:r>
        </w:p>
      </w:sdtContent>
    </w:sdt>
    <w:p w14:paraId="6417403F" w14:textId="77777777" w:rsidR="00F750D0" w:rsidRDefault="00F750D0">
      <w:pPr>
        <w:rPr>
          <w:szCs w:val="21"/>
        </w:rPr>
      </w:pPr>
    </w:p>
    <w:p w14:paraId="6B08A59F" w14:textId="77777777" w:rsidR="00F750D0" w:rsidRDefault="00EA0B3E" w:rsidP="00B009F5">
      <w:pPr>
        <w:pStyle w:val="4"/>
        <w:numPr>
          <w:ilvl w:val="0"/>
          <w:numId w:val="27"/>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619758137"/>
        <w:placeholder>
          <w:docPart w:val="GBC22222222222222222222222222222"/>
        </w:placeholder>
      </w:sdtPr>
      <w:sdtEndPr/>
      <w:sdtContent>
        <w:p w14:paraId="45C6C4D0" w14:textId="6DCC34E9" w:rsidR="00F750D0" w:rsidRDefault="00EA0B3E">
          <w:pPr>
            <w:rPr>
              <w:szCs w:val="21"/>
            </w:rPr>
          </w:pPr>
          <w:r>
            <w:rPr>
              <w:szCs w:val="21"/>
            </w:rPr>
            <w:fldChar w:fldCharType="begin"/>
          </w:r>
          <w:r w:rsidR="00AA77B9">
            <w:rPr>
              <w:szCs w:val="21"/>
            </w:rPr>
            <w:instrText xml:space="preserve"> MACROBUTTON  SnrToggleCheckbox □适用  </w:instrText>
          </w:r>
          <w:r>
            <w:rPr>
              <w:szCs w:val="21"/>
            </w:rPr>
            <w:fldChar w:fldCharType="end"/>
          </w:r>
          <w:r>
            <w:rPr>
              <w:szCs w:val="21"/>
            </w:rPr>
            <w:fldChar w:fldCharType="begin"/>
          </w:r>
          <w:r w:rsidR="00AA77B9">
            <w:rPr>
              <w:szCs w:val="21"/>
            </w:rPr>
            <w:instrText xml:space="preserve"> MACROBUTTON  SnrToggleCheckbox √不适用 </w:instrText>
          </w:r>
          <w:r>
            <w:rPr>
              <w:szCs w:val="21"/>
            </w:rPr>
            <w:fldChar w:fldCharType="end"/>
          </w:r>
        </w:p>
      </w:sdtContent>
    </w:sdt>
    <w:p w14:paraId="490E99E6" w14:textId="77777777" w:rsidR="00F750D0" w:rsidRDefault="00EA0B3E" w:rsidP="00B009F5">
      <w:pPr>
        <w:pStyle w:val="4"/>
        <w:numPr>
          <w:ilvl w:val="0"/>
          <w:numId w:val="27"/>
        </w:numPr>
      </w:pPr>
      <w:r>
        <w:rPr>
          <w:rFonts w:hint="eastAsia"/>
        </w:rPr>
        <w:lastRenderedPageBreak/>
        <w:t>公司与控股股东之间的产权及控制关系的方框图</w:t>
      </w:r>
    </w:p>
    <w:sdt>
      <w:sdtPr>
        <w:alias w:val="是否适用：公司与控股股东之间的产权及控制关系的方框图[双击切换]"/>
        <w:tag w:val="_GBC_aa1ed4124bd443219ac5782763143cd7"/>
        <w:id w:val="-786739202"/>
        <w:placeholder>
          <w:docPart w:val="GBC22222222222222222222222222222"/>
        </w:placeholder>
      </w:sdtPr>
      <w:sdtEndPr/>
      <w:sdtContent>
        <w:p w14:paraId="5032D5E9"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83259625"/>
        <w:placeholder>
          <w:docPart w:val="GBC22222222222222222222222222222"/>
        </w:placeholder>
        <w:picture/>
      </w:sdtPr>
      <w:sdtEndPr/>
      <w:sdtContent>
        <w:p w14:paraId="49451ED1" w14:textId="77777777" w:rsidR="00F750D0" w:rsidRDefault="00EA0B3E" w:rsidP="00391509">
          <w:pPr>
            <w:jc w:val="center"/>
            <w:rPr>
              <w:szCs w:val="21"/>
            </w:rPr>
          </w:pPr>
          <w:r>
            <w:rPr>
              <w:rFonts w:hint="eastAsia"/>
              <w:noProof/>
              <w:szCs w:val="21"/>
            </w:rPr>
            <w:drawing>
              <wp:inline distT="0" distB="0" distL="0" distR="0" wp14:anchorId="62472F5C" wp14:editId="56A38EB2">
                <wp:extent cx="3846243" cy="2038350"/>
                <wp:effectExtent l="0" t="0" r="190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49360" cy="2040002"/>
                        </a:xfrm>
                        <a:prstGeom prst="rect">
                          <a:avLst/>
                        </a:prstGeom>
                        <a:noFill/>
                        <a:ln w="9525">
                          <a:noFill/>
                          <a:miter lim="800000"/>
                          <a:headEnd/>
                          <a:tailEnd/>
                        </a:ln>
                      </pic:spPr>
                    </pic:pic>
                  </a:graphicData>
                </a:graphic>
              </wp:inline>
            </w:drawing>
          </w:r>
        </w:p>
      </w:sdtContent>
    </w:sdt>
    <w:p w14:paraId="7BBC033A" w14:textId="77777777" w:rsidR="00F750D0" w:rsidRDefault="00F750D0">
      <w:pPr>
        <w:rPr>
          <w:szCs w:val="21"/>
        </w:rPr>
      </w:pPr>
    </w:p>
    <w:p w14:paraId="76D4B6F6" w14:textId="77777777" w:rsidR="00F750D0" w:rsidRDefault="00EA0B3E" w:rsidP="00B009F5">
      <w:pPr>
        <w:pStyle w:val="3"/>
        <w:numPr>
          <w:ilvl w:val="0"/>
          <w:numId w:val="26"/>
        </w:numPr>
      </w:pPr>
      <w:r>
        <w:rPr>
          <w:rFonts w:hint="eastAsia"/>
        </w:rPr>
        <w:t>实际控制人情况</w:t>
      </w:r>
    </w:p>
    <w:p w14:paraId="597BF4F9" w14:textId="77777777" w:rsidR="00F750D0" w:rsidRDefault="00EA0B3E" w:rsidP="00B009F5">
      <w:pPr>
        <w:pStyle w:val="4"/>
        <w:numPr>
          <w:ilvl w:val="0"/>
          <w:numId w:val="28"/>
        </w:numPr>
      </w:pPr>
      <w:r>
        <w:rPr>
          <w:rFonts w:hint="eastAsia"/>
        </w:rPr>
        <w:t>法人</w:t>
      </w:r>
    </w:p>
    <w:sdt>
      <w:sdtPr>
        <w:alias w:val="是否适用：法人_实际控制人情况[双击切换]"/>
        <w:tag w:val="_GBC_6cb3195cd6c545489bd6151d0ee57d58"/>
        <w:id w:val="-1407444670"/>
        <w:placeholder>
          <w:docPart w:val="GBC22222222222222222222222222222"/>
        </w:placeholder>
      </w:sdtPr>
      <w:sdtEndPr/>
      <w:sdtContent>
        <w:p w14:paraId="0371ED2C"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3319"/>
        <w:gridCol w:w="5504"/>
      </w:tblGrid>
      <w:tr w:rsidR="00F750D0" w14:paraId="3806B6A0" w14:textId="77777777" w:rsidTr="00187B4D">
        <w:trPr>
          <w:trHeight w:val="90"/>
        </w:trPr>
        <w:sdt>
          <w:sdtPr>
            <w:tag w:val="_PLD_9fd7942883b74d698fa4ca37d86c3d17"/>
            <w:id w:val="905951197"/>
          </w:sdtPr>
          <w:sdtEndPr/>
          <w:sdtContent>
            <w:tc>
              <w:tcPr>
                <w:tcW w:w="1881" w:type="pct"/>
              </w:tcPr>
              <w:p w14:paraId="44A45600" w14:textId="77777777" w:rsidR="00F750D0" w:rsidRDefault="00EA0B3E">
                <w:pPr>
                  <w:rPr>
                    <w:szCs w:val="21"/>
                  </w:rPr>
                </w:pPr>
                <w:r>
                  <w:rPr>
                    <w:szCs w:val="21"/>
                  </w:rPr>
                  <w:t>名称</w:t>
                </w:r>
              </w:p>
            </w:tc>
          </w:sdtContent>
        </w:sdt>
        <w:sdt>
          <w:sdtPr>
            <w:rPr>
              <w:rFonts w:hint="eastAsia"/>
              <w:szCs w:val="21"/>
            </w:rPr>
            <w:alias w:val="法人实际控制人名称"/>
            <w:tag w:val="_GBC_09078fe67bb948e3b338136f227f90f6"/>
            <w:id w:val="-151215853"/>
          </w:sdtPr>
          <w:sdtEndPr/>
          <w:sdtContent>
            <w:tc>
              <w:tcPr>
                <w:tcW w:w="3119" w:type="pct"/>
              </w:tcPr>
              <w:p w14:paraId="6F840D7F" w14:textId="77777777" w:rsidR="00F750D0" w:rsidRDefault="00B53FA0" w:rsidP="00B53FA0">
                <w:pPr>
                  <w:rPr>
                    <w:szCs w:val="21"/>
                  </w:rPr>
                </w:pPr>
                <w:r>
                  <w:rPr>
                    <w:rFonts w:hint="eastAsia"/>
                    <w:szCs w:val="21"/>
                  </w:rPr>
                  <w:t>重庆市国有资产监督管理委员会</w:t>
                </w:r>
              </w:p>
            </w:tc>
          </w:sdtContent>
        </w:sdt>
      </w:tr>
    </w:tbl>
    <w:p w14:paraId="7498EAC5" w14:textId="77777777" w:rsidR="00F750D0" w:rsidRDefault="00F750D0"/>
    <w:p w14:paraId="29736ED2" w14:textId="77777777" w:rsidR="00F750D0" w:rsidRDefault="00EA0B3E" w:rsidP="00B009F5">
      <w:pPr>
        <w:pStyle w:val="4"/>
        <w:numPr>
          <w:ilvl w:val="0"/>
          <w:numId w:val="28"/>
        </w:numPr>
      </w:pPr>
      <w:r>
        <w:rPr>
          <w:rFonts w:hint="eastAsia"/>
        </w:rPr>
        <w:t>自然人</w:t>
      </w:r>
    </w:p>
    <w:sdt>
      <w:sdtPr>
        <w:alias w:val="是否适用：自然人_实际控制人情况[双击切换]"/>
        <w:tag w:val="_GBC_359229fa8cca4506ac3cec3de8b5e99b"/>
        <w:id w:val="-1297602537"/>
        <w:placeholder>
          <w:docPart w:val="GBC22222222222222222222222222222"/>
        </w:placeholder>
      </w:sdtPr>
      <w:sdtEndPr/>
      <w:sdtContent>
        <w:p w14:paraId="4C6F2D74" w14:textId="77777777" w:rsidR="00F750D0" w:rsidRDefault="00EA0B3E" w:rsidP="00B53FA0">
          <w:r>
            <w:fldChar w:fldCharType="begin"/>
          </w:r>
          <w:r w:rsidR="00B53FA0">
            <w:instrText xml:space="preserve">MACROBUTTON  SnrToggleCheckbox □适用 </w:instrText>
          </w:r>
          <w:r>
            <w:fldChar w:fldCharType="end"/>
          </w:r>
          <w:r>
            <w:fldChar w:fldCharType="begin"/>
          </w:r>
          <w:r w:rsidR="00B53FA0">
            <w:instrText xml:space="preserve"> MACROBUTTON  SnrToggleCheckbox √不适用 </w:instrText>
          </w:r>
          <w:r>
            <w:fldChar w:fldCharType="end"/>
          </w:r>
        </w:p>
      </w:sdtContent>
    </w:sdt>
    <w:p w14:paraId="602F99B3" w14:textId="77777777" w:rsidR="00B53FA0" w:rsidRDefault="00B53FA0" w:rsidP="00B53FA0">
      <w:pPr>
        <w:rPr>
          <w:szCs w:val="21"/>
        </w:rPr>
      </w:pPr>
    </w:p>
    <w:p w14:paraId="1D284AB6" w14:textId="77777777" w:rsidR="00F750D0" w:rsidRDefault="00EA0B3E" w:rsidP="00B009F5">
      <w:pPr>
        <w:pStyle w:val="4"/>
        <w:numPr>
          <w:ilvl w:val="0"/>
          <w:numId w:val="28"/>
        </w:numPr>
      </w:pPr>
      <w:r>
        <w:t>公司不存在实际控制人情况的特别说明</w:t>
      </w:r>
    </w:p>
    <w:sdt>
      <w:sdtPr>
        <w:rPr>
          <w:rFonts w:hint="eastAsia"/>
        </w:rPr>
        <w:alias w:val="是否适用：公司不存在实际控制人情况的特别说明[双击切换]"/>
        <w:tag w:val="_GBC_7380ff5e0fc6471583dc22db2252e039"/>
        <w:id w:val="999155760"/>
        <w:placeholder>
          <w:docPart w:val="GBC22222222222222222222222222222"/>
        </w:placeholder>
      </w:sdtPr>
      <w:sdtEndPr/>
      <w:sdtContent>
        <w:p w14:paraId="2DC6E410" w14:textId="77777777" w:rsidR="00F750D0" w:rsidRDefault="00EA0B3E" w:rsidP="00B53FA0">
          <w:r>
            <w:fldChar w:fldCharType="begin"/>
          </w:r>
          <w:r w:rsidR="00B53FA0">
            <w:instrText xml:space="preserve"> MACROBUTTON  SnrToggleCheckbox □适用  </w:instrText>
          </w:r>
          <w:r>
            <w:fldChar w:fldCharType="end"/>
          </w:r>
          <w:r>
            <w:fldChar w:fldCharType="begin"/>
          </w:r>
          <w:r w:rsidR="00B53FA0">
            <w:instrText xml:space="preserve"> MACROBUTTON  SnrToggleCheckbox √不适用 </w:instrText>
          </w:r>
          <w:r>
            <w:fldChar w:fldCharType="end"/>
          </w:r>
        </w:p>
      </w:sdtContent>
    </w:sdt>
    <w:p w14:paraId="4227F947" w14:textId="77777777" w:rsidR="00F750D0" w:rsidRDefault="00F750D0">
      <w:pPr>
        <w:rPr>
          <w:szCs w:val="21"/>
        </w:rPr>
      </w:pPr>
    </w:p>
    <w:p w14:paraId="1292ECDE" w14:textId="77777777" w:rsidR="00F750D0" w:rsidRDefault="00EA0B3E" w:rsidP="00B009F5">
      <w:pPr>
        <w:pStyle w:val="4"/>
        <w:numPr>
          <w:ilvl w:val="0"/>
          <w:numId w:val="28"/>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464743911"/>
        <w:placeholder>
          <w:docPart w:val="GBC22222222222222222222222222222"/>
        </w:placeholder>
      </w:sdtPr>
      <w:sdtEndPr/>
      <w:sdtContent>
        <w:p w14:paraId="2995AC7C"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公司控制权发生变更的情况说明 "/>
        <w:tag w:val="_GBC_03de69e71e0a4362a98e579a8ebeff0f"/>
        <w:id w:val="820692031"/>
        <w:placeholder>
          <w:docPart w:val="GBC22222222222222222222222222222"/>
        </w:placeholder>
      </w:sdtPr>
      <w:sdtEndPr/>
      <w:sdtContent>
        <w:p w14:paraId="5CF0A075" w14:textId="77777777" w:rsidR="00D76A7A" w:rsidRDefault="009958C2" w:rsidP="009958C2">
          <w:pPr>
            <w:ind w:firstLineChars="200" w:firstLine="420"/>
            <w:jc w:val="both"/>
          </w:pPr>
          <w:r>
            <w:t>为深化国有企业改革，重庆市人民政府于2023年6月6日批准同意重庆两江新区管委会将持有的港务物流集团98.27%股权无偿划转给重庆市国资委，上述划转事项导致重庆港的实际控制人由重庆两江新区管委会变更为重庆市国资委。2023年6月14日，港务物流集团98.27%</w:t>
          </w:r>
          <w:r w:rsidR="00D76A7A">
            <w:t>股权过户至重庆市国资委的工商变更登记手续办理完成</w:t>
          </w:r>
          <w:r w:rsidR="00D76A7A">
            <w:rPr>
              <w:rFonts w:hint="eastAsia"/>
            </w:rPr>
            <w:t>。</w:t>
          </w:r>
        </w:p>
        <w:p w14:paraId="733A28E2" w14:textId="16489634" w:rsidR="00D76A7A" w:rsidRDefault="009958C2" w:rsidP="009958C2">
          <w:pPr>
            <w:ind w:firstLineChars="200" w:firstLine="420"/>
            <w:jc w:val="both"/>
          </w:pPr>
          <w:r>
            <w:t>重庆市政府于2023年6月28日批准同意重庆交运集团、港务物流集团、重庆国际物流集团有限公司合并组建重庆物流集团有限公司。重庆交运集团更名为重庆物流集团，重庆市国资委将持有的港务物流集团98.27%股权无偿划转给重庆物流集团。上述事项导致重庆物流集团间接收购港务物流集团所持有的公司50.53%股份，重庆物流集团成为公司间接控股股东。港务物流集团仍为公司直接控股股东，重庆市国资委仍为公司实际控制人。2023年8月17日，重庆市国资委将持有的港务物流集团98.27%股权无偿划转给重庆物流集团的工商变更登记手续办理完成。</w:t>
          </w:r>
        </w:p>
        <w:p w14:paraId="1F8C29B3" w14:textId="77777777" w:rsidR="00D76A7A" w:rsidRDefault="009958C2" w:rsidP="009958C2">
          <w:pPr>
            <w:ind w:firstLineChars="200" w:firstLine="420"/>
            <w:jc w:val="both"/>
          </w:pPr>
          <w:r>
            <w:t>2023年12月28日，国开发展基金有限公司将其持有的公司控股股东港务物流集团1.73%股权转让给物流集团，并完成工商变更手续。变更完成后，物流集团持有港务物流集团100%股权。</w:t>
          </w:r>
        </w:p>
        <w:p w14:paraId="7D624B4D" w14:textId="175D2006" w:rsidR="009958C2" w:rsidRDefault="009958C2" w:rsidP="009958C2">
          <w:pPr>
            <w:ind w:firstLineChars="200" w:firstLine="420"/>
            <w:jc w:val="both"/>
          </w:pPr>
          <w:r>
            <w:t>具体内容详见公司于2023年5月23日、6月10日、6月15日、6月29日、7月4日、7月10日及12月30日发布的相关公告及收购报告书。</w:t>
          </w:r>
        </w:p>
        <w:p w14:paraId="6E06CE7C" w14:textId="60DA9561" w:rsidR="00F750D0" w:rsidRDefault="00C86001" w:rsidP="003C1C2F">
          <w:pPr>
            <w:ind w:firstLineChars="200" w:firstLine="420"/>
            <w:jc w:val="both"/>
          </w:pPr>
        </w:p>
      </w:sdtContent>
    </w:sdt>
    <w:p w14:paraId="162C6927" w14:textId="77777777" w:rsidR="00F750D0" w:rsidRDefault="00EA0B3E" w:rsidP="00B009F5">
      <w:pPr>
        <w:pStyle w:val="4"/>
        <w:numPr>
          <w:ilvl w:val="0"/>
          <w:numId w:val="28"/>
        </w:numPr>
      </w:pPr>
      <w:r>
        <w:t>公司与实际控制人之间的产权及控制关系的方框图</w:t>
      </w:r>
    </w:p>
    <w:sdt>
      <w:sdtPr>
        <w:alias w:val="是否适用：公司与实际控制人之间的产权及控制关系的方框图[双击切换]"/>
        <w:tag w:val="_GBC_8ddc5ba6a04141dc94582029460f81bd"/>
        <w:id w:val="15120169"/>
        <w:placeholder>
          <w:docPart w:val="GBC22222222222222222222222222222"/>
        </w:placeholder>
      </w:sdtPr>
      <w:sdtEndPr/>
      <w:sdtContent>
        <w:p w14:paraId="40CACB9E"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EF24D0E" w14:textId="77777777" w:rsidR="00F750D0" w:rsidRDefault="00C86001" w:rsidP="00E256AA">
      <w:pPr>
        <w:jc w:val="center"/>
      </w:pPr>
      <w:sdt>
        <w:sdtPr>
          <w:rPr>
            <w:rFonts w:hint="eastAsia"/>
          </w:rPr>
          <w:alias w:val="图片：公司与实际控制人之间的产权及控制关系的方框图"/>
          <w:tag w:val="_GBC_538f0b25ae684717a3c8362262a5a004"/>
          <w:id w:val="269295575"/>
          <w:placeholder>
            <w:docPart w:val="GBC22222222222222222222222222222"/>
          </w:placeholder>
          <w:picture/>
        </w:sdtPr>
        <w:sdtEndPr/>
        <w:sdtContent>
          <w:r w:rsidR="00EA0B3E">
            <w:rPr>
              <w:rFonts w:hint="eastAsia"/>
              <w:noProof/>
            </w:rPr>
            <w:drawing>
              <wp:inline distT="0" distB="0" distL="0" distR="0" wp14:anchorId="33BD5549" wp14:editId="78AFA47F">
                <wp:extent cx="3514725" cy="2628610"/>
                <wp:effectExtent l="0" t="0" r="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34281" cy="2643236"/>
                        </a:xfrm>
                        <a:prstGeom prst="rect">
                          <a:avLst/>
                        </a:prstGeom>
                        <a:noFill/>
                        <a:ln>
                          <a:noFill/>
                        </a:ln>
                      </pic:spPr>
                    </pic:pic>
                  </a:graphicData>
                </a:graphic>
              </wp:inline>
            </w:drawing>
          </w:r>
        </w:sdtContent>
      </w:sdt>
    </w:p>
    <w:p w14:paraId="7082F810" w14:textId="77777777" w:rsidR="00F750D0" w:rsidRDefault="00F750D0"/>
    <w:p w14:paraId="6B735FD1" w14:textId="77777777" w:rsidR="00F750D0" w:rsidRDefault="00EA0B3E" w:rsidP="00B009F5">
      <w:pPr>
        <w:pStyle w:val="4"/>
        <w:numPr>
          <w:ilvl w:val="0"/>
          <w:numId w:val="2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795830585"/>
        <w:placeholder>
          <w:docPart w:val="GBC22222222222222222222222222222"/>
        </w:placeholder>
      </w:sdtPr>
      <w:sdtEndPr/>
      <w:sdtContent>
        <w:p w14:paraId="442FC53E" w14:textId="77777777" w:rsidR="00F750D0" w:rsidRDefault="00EA0B3E" w:rsidP="00B53FA0">
          <w:r>
            <w:fldChar w:fldCharType="begin"/>
          </w:r>
          <w:r w:rsidR="00B53FA0">
            <w:instrText xml:space="preserve"> MACROBUTTON  SnrToggleCheckbox □适用  </w:instrText>
          </w:r>
          <w:r>
            <w:fldChar w:fldCharType="end"/>
          </w:r>
          <w:r>
            <w:fldChar w:fldCharType="begin"/>
          </w:r>
          <w:r w:rsidR="00B53FA0">
            <w:instrText xml:space="preserve"> MACROBUTTON  SnrToggleCheckbox √不适用 </w:instrText>
          </w:r>
          <w:r>
            <w:fldChar w:fldCharType="end"/>
          </w:r>
        </w:p>
      </w:sdtContent>
    </w:sdt>
    <w:p w14:paraId="77AEC026" w14:textId="77777777" w:rsidR="00F750D0" w:rsidRDefault="00F750D0">
      <w:pPr>
        <w:rPr>
          <w:szCs w:val="21"/>
        </w:rPr>
      </w:pPr>
    </w:p>
    <w:p w14:paraId="060E6FD7" w14:textId="77777777" w:rsidR="00F750D0" w:rsidRDefault="00EA0B3E" w:rsidP="00B009F5">
      <w:pPr>
        <w:pStyle w:val="3"/>
        <w:numPr>
          <w:ilvl w:val="0"/>
          <w:numId w:val="26"/>
        </w:numPr>
      </w:pPr>
      <w:r>
        <w:t>控股股东及实际控制人其他情况介绍</w:t>
      </w:r>
    </w:p>
    <w:sdt>
      <w:sdtPr>
        <w:rPr>
          <w:rFonts w:hint="eastAsia"/>
        </w:rPr>
        <w:alias w:val="是否适用：控股股东及实际控制人其他情况介绍[双击切换]"/>
        <w:tag w:val="_GBC_f45ea2fa04e04b71a116fba6ba3bff32"/>
        <w:id w:val="-1270853063"/>
        <w:placeholder>
          <w:docPart w:val="GBC22222222222222222222222222222"/>
        </w:placeholder>
      </w:sdtPr>
      <w:sdtEndPr/>
      <w:sdtContent>
        <w:p w14:paraId="72E52C4C" w14:textId="77777777" w:rsidR="00F750D0" w:rsidRDefault="00EA0B3E" w:rsidP="00B53FA0">
          <w:r>
            <w:fldChar w:fldCharType="begin"/>
          </w:r>
          <w:r w:rsidR="00B53FA0">
            <w:instrText xml:space="preserve"> MACROBUTTON  SnrToggleCheckbox □适用  </w:instrText>
          </w:r>
          <w:r>
            <w:fldChar w:fldCharType="end"/>
          </w:r>
          <w:r>
            <w:fldChar w:fldCharType="begin"/>
          </w:r>
          <w:r w:rsidR="00B53FA0">
            <w:instrText xml:space="preserve"> MACROBUTTON  SnrToggleCheckbox √不适用 </w:instrText>
          </w:r>
          <w:r>
            <w:fldChar w:fldCharType="end"/>
          </w:r>
        </w:p>
      </w:sdtContent>
    </w:sdt>
    <w:p w14:paraId="5CE14B5B" w14:textId="77777777" w:rsidR="00F750D0" w:rsidRDefault="00F750D0"/>
    <w:p w14:paraId="4A14C3B1" w14:textId="77777777" w:rsidR="00F750D0" w:rsidRDefault="00EA0B3E">
      <w:pPr>
        <w:pStyle w:val="2"/>
        <w:numPr>
          <w:ilvl w:val="0"/>
          <w:numId w:val="1"/>
        </w:numPr>
      </w:pPr>
      <w:r>
        <w:t>公司控股股东或第一大股东及其一致行动人累计质押股份数量占其所持公司股份数量比例达到</w:t>
      </w:r>
      <w:r>
        <w:t xml:space="preserve"> 80%</w:t>
      </w:r>
      <w:r>
        <w:t>以上</w:t>
      </w:r>
    </w:p>
    <w:bookmarkStart w:id="93" w:name="_Hlk89353035" w:displacedByCustomXml="next"/>
    <w:sdt>
      <w:sdtPr>
        <w:rPr>
          <w:rFonts w:hint="eastAsia"/>
        </w:rPr>
        <w:alias w:val="是否适用：公司控股股东或第一大股东及其一致行动人累计质押股份数量情况明细[双击切换]"/>
        <w:tag w:val="_GBC_f07bbd5a46a94903bbea3fbbdc7b769f"/>
        <w:id w:val="-1298295665"/>
        <w:placeholder>
          <w:docPart w:val="GBC22222222222222222222222222222"/>
        </w:placeholder>
      </w:sdtPr>
      <w:sdtEndPr/>
      <w:sdtContent>
        <w:p w14:paraId="19A42AC8" w14:textId="77777777" w:rsidR="00F750D0" w:rsidRDefault="00EA0B3E" w:rsidP="00B53FA0">
          <w:r>
            <w:fldChar w:fldCharType="begin"/>
          </w:r>
          <w:r w:rsidR="00B53FA0">
            <w:instrText xml:space="preserve"> MACROBUTTON  SnrToggleCheckbox □适用 </w:instrText>
          </w:r>
          <w:r>
            <w:fldChar w:fldCharType="end"/>
          </w:r>
          <w:r>
            <w:fldChar w:fldCharType="begin"/>
          </w:r>
          <w:r w:rsidR="00B53FA0">
            <w:instrText xml:space="preserve"> MACROBUTTON  SnrToggleCheckbox √不适用 </w:instrText>
          </w:r>
          <w:r>
            <w:fldChar w:fldCharType="end"/>
          </w:r>
        </w:p>
      </w:sdtContent>
    </w:sdt>
    <w:bookmarkEnd w:id="93" w:displacedByCustomXml="prev"/>
    <w:p w14:paraId="4A09E717" w14:textId="77777777" w:rsidR="00B53FA0" w:rsidRDefault="00B53FA0" w:rsidP="00B53FA0">
      <w:pPr>
        <w:rPr>
          <w:szCs w:val="21"/>
        </w:rPr>
      </w:pPr>
    </w:p>
    <w:p w14:paraId="78F32C2D" w14:textId="77777777" w:rsidR="00F750D0" w:rsidRDefault="00EA0B3E">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558318217"/>
        <w:placeholder>
          <w:docPart w:val="GBC22222222222222222222222222222"/>
        </w:placeholder>
      </w:sdtPr>
      <w:sdtEndPr/>
      <w:sdtContent>
        <w:p w14:paraId="23F2BDD9"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69FF48" w14:textId="6633EDE1" w:rsidR="00F750D0" w:rsidRDefault="00EA0B3E">
      <w:pPr>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17136545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E5F45">
            <w:rPr>
              <w:rFonts w:hint="eastAsia"/>
              <w:szCs w:val="21"/>
            </w:rPr>
            <w:t>亿元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20727614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7"/>
        <w:tblW w:w="5000" w:type="pct"/>
        <w:tblLook w:val="04A0" w:firstRow="1" w:lastRow="0" w:firstColumn="1" w:lastColumn="0" w:noHBand="0" w:noVBand="1"/>
      </w:tblPr>
      <w:tblGrid>
        <w:gridCol w:w="986"/>
        <w:gridCol w:w="1560"/>
        <w:gridCol w:w="1135"/>
        <w:gridCol w:w="2125"/>
        <w:gridCol w:w="709"/>
        <w:gridCol w:w="2308"/>
      </w:tblGrid>
      <w:tr w:rsidR="00B53FA0" w14:paraId="4BE7022C" w14:textId="77777777" w:rsidTr="00B53FA0">
        <w:trPr>
          <w:trHeight w:val="165"/>
        </w:trPr>
        <w:sdt>
          <w:sdtPr>
            <w:tag w:val="_PLD_62a4f7830a1d48bd87619401509e3a97"/>
            <w:id w:val="-762533924"/>
          </w:sdtPr>
          <w:sdtEndPr/>
          <w:sdtContent>
            <w:tc>
              <w:tcPr>
                <w:tcW w:w="559" w:type="pct"/>
                <w:vAlign w:val="center"/>
              </w:tcPr>
              <w:p w14:paraId="277331A4" w14:textId="77777777" w:rsidR="00B53FA0" w:rsidRDefault="00B53FA0" w:rsidP="00E278CA">
                <w:pPr>
                  <w:jc w:val="center"/>
                </w:pPr>
                <w:r>
                  <w:t>法人股东名称</w:t>
                </w:r>
              </w:p>
            </w:tc>
          </w:sdtContent>
        </w:sdt>
        <w:sdt>
          <w:sdtPr>
            <w:tag w:val="_PLD_a5f47ae4150442f996c0c70f3df051bf"/>
            <w:id w:val="-405536892"/>
          </w:sdtPr>
          <w:sdtEndPr/>
          <w:sdtContent>
            <w:tc>
              <w:tcPr>
                <w:tcW w:w="884" w:type="pct"/>
                <w:vAlign w:val="center"/>
              </w:tcPr>
              <w:p w14:paraId="09443B2C" w14:textId="77777777" w:rsidR="00B53FA0" w:rsidRDefault="00B53FA0" w:rsidP="00E278CA">
                <w:pPr>
                  <w:jc w:val="center"/>
                </w:pPr>
                <w:r>
                  <w:t>单位负责人或法定代表人</w:t>
                </w:r>
              </w:p>
            </w:tc>
          </w:sdtContent>
        </w:sdt>
        <w:sdt>
          <w:sdtPr>
            <w:tag w:val="_PLD_3df6b10726f941e8807e3256d0c71881"/>
            <w:id w:val="-874853470"/>
          </w:sdtPr>
          <w:sdtEndPr/>
          <w:sdtContent>
            <w:tc>
              <w:tcPr>
                <w:tcW w:w="643" w:type="pct"/>
                <w:vAlign w:val="center"/>
              </w:tcPr>
              <w:p w14:paraId="199EAB41" w14:textId="77777777" w:rsidR="00B53FA0" w:rsidRDefault="00B53FA0" w:rsidP="00E278CA">
                <w:pPr>
                  <w:jc w:val="center"/>
                </w:pPr>
                <w:r>
                  <w:t>成立日期</w:t>
                </w:r>
              </w:p>
            </w:tc>
          </w:sdtContent>
        </w:sdt>
        <w:sdt>
          <w:sdtPr>
            <w:tag w:val="_PLD_950b5d368e344b50ae1b05367c43739a"/>
            <w:id w:val="1824384239"/>
          </w:sdtPr>
          <w:sdtEndPr/>
          <w:sdtContent>
            <w:tc>
              <w:tcPr>
                <w:tcW w:w="1204" w:type="pct"/>
                <w:vAlign w:val="center"/>
              </w:tcPr>
              <w:p w14:paraId="771C8CCA" w14:textId="77777777" w:rsidR="00B53FA0" w:rsidRDefault="00B53FA0" w:rsidP="00E278CA">
                <w:pPr>
                  <w:jc w:val="center"/>
                </w:pPr>
                <w:r>
                  <w:t>组织机构</w:t>
                </w:r>
              </w:p>
              <w:p w14:paraId="1D5219B8" w14:textId="77777777" w:rsidR="00B53FA0" w:rsidRDefault="00B53FA0" w:rsidP="00E278CA">
                <w:pPr>
                  <w:jc w:val="center"/>
                </w:pPr>
                <w:r>
                  <w:t>代码</w:t>
                </w:r>
              </w:p>
            </w:tc>
          </w:sdtContent>
        </w:sdt>
        <w:sdt>
          <w:sdtPr>
            <w:tag w:val="_PLD_8a3650f52ffa48c7a626a3ccd9b4e147"/>
            <w:id w:val="68393250"/>
          </w:sdtPr>
          <w:sdtEndPr/>
          <w:sdtContent>
            <w:tc>
              <w:tcPr>
                <w:tcW w:w="402" w:type="pct"/>
                <w:vAlign w:val="center"/>
              </w:tcPr>
              <w:p w14:paraId="71B176E4" w14:textId="77777777" w:rsidR="00B53FA0" w:rsidRDefault="00B53FA0" w:rsidP="00E278CA">
                <w:pPr>
                  <w:jc w:val="center"/>
                </w:pPr>
                <w:r>
                  <w:t>注册资本</w:t>
                </w:r>
              </w:p>
            </w:tc>
          </w:sdtContent>
        </w:sdt>
        <w:sdt>
          <w:sdtPr>
            <w:tag w:val="_PLD_40ebdad4964e4cd3a78cee43cc6931df"/>
            <w:id w:val="386989131"/>
          </w:sdtPr>
          <w:sdtEndPr/>
          <w:sdtContent>
            <w:tc>
              <w:tcPr>
                <w:tcW w:w="1307" w:type="pct"/>
                <w:vAlign w:val="center"/>
              </w:tcPr>
              <w:p w14:paraId="402AFADF" w14:textId="77777777" w:rsidR="00B53FA0" w:rsidRDefault="00B53FA0" w:rsidP="00E278CA">
                <w:pPr>
                  <w:jc w:val="center"/>
                </w:pPr>
                <w:r>
                  <w:t>主要经营业务或管理活动等情况</w:t>
                </w:r>
              </w:p>
            </w:tc>
          </w:sdtContent>
        </w:sdt>
      </w:tr>
      <w:tr w:rsidR="00B53FA0" w14:paraId="57F90C15" w14:textId="77777777" w:rsidTr="00B53FA0">
        <w:trPr>
          <w:trHeight w:val="195"/>
        </w:trPr>
        <w:tc>
          <w:tcPr>
            <w:tcW w:w="559" w:type="pct"/>
          </w:tcPr>
          <w:p w14:paraId="784B1E8F" w14:textId="77777777" w:rsidR="00B53FA0" w:rsidRDefault="00B53FA0" w:rsidP="00E278CA">
            <w:r>
              <w:t>国投交通控股有限公司</w:t>
            </w:r>
          </w:p>
        </w:tc>
        <w:tc>
          <w:tcPr>
            <w:tcW w:w="884" w:type="pct"/>
          </w:tcPr>
          <w:p w14:paraId="74E04636" w14:textId="77777777" w:rsidR="00B53FA0" w:rsidRDefault="00B53FA0" w:rsidP="00E278CA">
            <w:r>
              <w:t>汪文发</w:t>
            </w:r>
          </w:p>
        </w:tc>
        <w:tc>
          <w:tcPr>
            <w:tcW w:w="643" w:type="pct"/>
          </w:tcPr>
          <w:p w14:paraId="5AF285F8" w14:textId="77777777" w:rsidR="00B53FA0" w:rsidRDefault="00B53FA0" w:rsidP="00E278CA">
            <w:r>
              <w:t>2013年10月29日</w:t>
            </w:r>
          </w:p>
        </w:tc>
        <w:tc>
          <w:tcPr>
            <w:tcW w:w="1204" w:type="pct"/>
          </w:tcPr>
          <w:p w14:paraId="250A5AC7" w14:textId="77777777" w:rsidR="00B53FA0" w:rsidRDefault="00B53FA0" w:rsidP="00E278CA">
            <w:r>
              <w:t>911100007178494232</w:t>
            </w:r>
          </w:p>
        </w:tc>
        <w:tc>
          <w:tcPr>
            <w:tcW w:w="402" w:type="pct"/>
          </w:tcPr>
          <w:p w14:paraId="19495C69" w14:textId="77777777" w:rsidR="00B53FA0" w:rsidRDefault="00B53FA0" w:rsidP="00E278CA">
            <w:pPr>
              <w:jc w:val="right"/>
            </w:pPr>
            <w:r>
              <w:t>20</w:t>
            </w:r>
          </w:p>
        </w:tc>
        <w:tc>
          <w:tcPr>
            <w:tcW w:w="1307" w:type="pct"/>
          </w:tcPr>
          <w:p w14:paraId="2E6AF300" w14:textId="77777777" w:rsidR="00B53FA0" w:rsidRDefault="00B53FA0" w:rsidP="00E278CA">
            <w:r>
              <w:t>铁路、公路、港口、航空物流、管道运输、物流和有关配套项目及其横向交叉、综合利用项目的投资。</w:t>
            </w:r>
          </w:p>
        </w:tc>
      </w:tr>
      <w:tr w:rsidR="00B53FA0" w14:paraId="43550FA2" w14:textId="77777777" w:rsidTr="00B53FA0">
        <w:trPr>
          <w:trHeight w:val="102"/>
        </w:trPr>
        <w:tc>
          <w:tcPr>
            <w:tcW w:w="559" w:type="pct"/>
          </w:tcPr>
          <w:p w14:paraId="08516D9B" w14:textId="77777777" w:rsidR="00B53FA0" w:rsidRDefault="00B53FA0" w:rsidP="00E278CA">
            <w:r>
              <w:t>情况说明</w:t>
            </w:r>
          </w:p>
        </w:tc>
        <w:tc>
          <w:tcPr>
            <w:tcW w:w="4441" w:type="pct"/>
            <w:gridSpan w:val="5"/>
          </w:tcPr>
          <w:p w14:paraId="36E67CF8" w14:textId="77777777" w:rsidR="00B53FA0" w:rsidRDefault="00B53FA0" w:rsidP="00E278CA"/>
        </w:tc>
      </w:tr>
    </w:tbl>
    <w:p w14:paraId="31459604" w14:textId="77777777" w:rsidR="00B53FA0" w:rsidRDefault="00B53FA0"/>
    <w:p w14:paraId="5598DAF6" w14:textId="77777777" w:rsidR="00F750D0" w:rsidRDefault="00EA0B3E">
      <w:pPr>
        <w:pStyle w:val="2"/>
        <w:numPr>
          <w:ilvl w:val="0"/>
          <w:numId w:val="1"/>
        </w:numPr>
      </w:pPr>
      <w:r>
        <w:rPr>
          <w:rFonts w:hint="eastAsia"/>
        </w:rPr>
        <w:t>股份限制减持情况说明</w:t>
      </w:r>
    </w:p>
    <w:p w14:paraId="64150275" w14:textId="77777777" w:rsidR="00F750D0" w:rsidRDefault="00C86001" w:rsidP="00B53FA0">
      <w:sdt>
        <w:sdtPr>
          <w:rPr>
            <w:rFonts w:hint="eastAsia"/>
          </w:rPr>
          <w:alias w:val="是否适用：股份限制减持情况说明[双击切换]"/>
          <w:tag w:val="_GBC_38db60098ddc4e12bffd328b521e0c35"/>
          <w:id w:val="995145855"/>
          <w:placeholder>
            <w:docPart w:val="GBC22222222222222222222222222222"/>
          </w:placeholder>
        </w:sdtPr>
        <w:sdtEndPr>
          <w:rPr>
            <w:rFonts w:hint="default"/>
          </w:rPr>
        </w:sdtEndPr>
        <w:sdtContent>
          <w:r w:rsidR="00EA0B3E">
            <w:fldChar w:fldCharType="begin"/>
          </w:r>
          <w:r w:rsidR="00B53FA0">
            <w:instrText xml:space="preserve">MACROBUTTON  SnrToggleCheckbox □适用 </w:instrText>
          </w:r>
          <w:r w:rsidR="00EA0B3E">
            <w:fldChar w:fldCharType="end"/>
          </w:r>
          <w:r w:rsidR="00EA0B3E">
            <w:fldChar w:fldCharType="begin"/>
          </w:r>
          <w:r w:rsidR="00B53FA0">
            <w:instrText xml:space="preserve"> MACROBUTTON  SnrToggleCheckbox √不适用 </w:instrText>
          </w:r>
          <w:r w:rsidR="00EA0B3E">
            <w:fldChar w:fldCharType="end"/>
          </w:r>
        </w:sdtContent>
      </w:sdt>
    </w:p>
    <w:p w14:paraId="150C1C59" w14:textId="77777777" w:rsidR="00F750D0" w:rsidRDefault="00F750D0"/>
    <w:p w14:paraId="0CA82DA5" w14:textId="77777777" w:rsidR="00F750D0" w:rsidRDefault="00EA0B3E">
      <w:pPr>
        <w:pStyle w:val="2"/>
        <w:numPr>
          <w:ilvl w:val="0"/>
          <w:numId w:val="1"/>
        </w:numPr>
      </w:pPr>
      <w:r>
        <w:rPr>
          <w:rFonts w:hint="eastAsia"/>
        </w:rPr>
        <w:t>股份回购在报告期的具体实施情况</w:t>
      </w:r>
    </w:p>
    <w:bookmarkStart w:id="94" w:name="_Hlk89353439" w:displacedByCustomXml="next"/>
    <w:bookmarkStart w:id="95" w:name="_Hlk90042255" w:displacedByCustomXml="next"/>
    <w:sdt>
      <w:sdtPr>
        <w:rPr>
          <w:rFonts w:hint="eastAsia"/>
        </w:rPr>
        <w:alias w:val="是否适用：股份回购在报告期的具体实施情况[双击切换]"/>
        <w:tag w:val="_GBC_382f884c74d74cfd9a74c18c52645b0e"/>
        <w:id w:val="1317457400"/>
        <w:placeholder>
          <w:docPart w:val="GBC22222222222222222222222222222"/>
        </w:placeholder>
      </w:sdtPr>
      <w:sdtEndPr/>
      <w:sdtContent>
        <w:p w14:paraId="2AEBC5F8" w14:textId="77777777" w:rsidR="00F750D0" w:rsidRDefault="00EA0B3E" w:rsidP="00B53FA0">
          <w:r>
            <w:fldChar w:fldCharType="begin"/>
          </w:r>
          <w:r w:rsidR="00B53FA0">
            <w:instrText xml:space="preserve"> MACROBUTTON  SnrToggleCheckbox □适用 </w:instrText>
          </w:r>
          <w:r>
            <w:fldChar w:fldCharType="end"/>
          </w:r>
          <w:r>
            <w:fldChar w:fldCharType="begin"/>
          </w:r>
          <w:r w:rsidR="00B53FA0">
            <w:instrText xml:space="preserve"> MACROBUTTON  SnrToggleCheckbox √不适用 </w:instrText>
          </w:r>
          <w:r>
            <w:fldChar w:fldCharType="end"/>
          </w:r>
        </w:p>
      </w:sdtContent>
    </w:sdt>
    <w:bookmarkEnd w:id="94" w:displacedByCustomXml="prev"/>
    <w:bookmarkEnd w:id="95"/>
    <w:p w14:paraId="32168952" w14:textId="77777777" w:rsidR="00F750D0" w:rsidRDefault="00F750D0"/>
    <w:p w14:paraId="259EDA8B" w14:textId="77777777" w:rsidR="00F750D0" w:rsidRDefault="00EA0B3E">
      <w:pPr>
        <w:pStyle w:val="10"/>
        <w:numPr>
          <w:ilvl w:val="0"/>
          <w:numId w:val="3"/>
        </w:numPr>
      </w:pPr>
      <w:bookmarkStart w:id="96" w:name="_Toc409437608"/>
      <w:bookmarkStart w:id="97" w:name="_Toc437440714"/>
      <w:bookmarkStart w:id="98" w:name="_Toc162452514"/>
      <w:r>
        <w:rPr>
          <w:rFonts w:hint="eastAsia"/>
        </w:rPr>
        <w:lastRenderedPageBreak/>
        <w:t>优先股相关情况</w:t>
      </w:r>
      <w:bookmarkEnd w:id="96"/>
      <w:bookmarkEnd w:id="97"/>
      <w:bookmarkEnd w:id="98"/>
    </w:p>
    <w:sdt>
      <w:sdtPr>
        <w:rPr>
          <w:szCs w:val="21"/>
        </w:rPr>
        <w:alias w:val="是否适用：优先股相关情况[双击切换]"/>
        <w:tag w:val="_GBC_0076278996ac412e9bff14977615c2e3"/>
        <w:id w:val="363329614"/>
        <w:placeholder>
          <w:docPart w:val="GBC22222222222222222222222222222"/>
        </w:placeholder>
      </w:sdtPr>
      <w:sdtEndPr/>
      <w:sdtContent>
        <w:p w14:paraId="5A32D279" w14:textId="77777777" w:rsidR="00B53FA0" w:rsidRDefault="00EA0B3E" w:rsidP="00B53FA0">
          <w:r>
            <w:rPr>
              <w:szCs w:val="21"/>
            </w:rPr>
            <w:fldChar w:fldCharType="begin"/>
          </w:r>
          <w:r w:rsidR="00B53FA0">
            <w:rPr>
              <w:szCs w:val="21"/>
            </w:rPr>
            <w:instrText xml:space="preserve">MACROBUTTON  SnrToggleCheckbox □适用 </w:instrText>
          </w:r>
          <w:r>
            <w:rPr>
              <w:szCs w:val="21"/>
            </w:rPr>
            <w:fldChar w:fldCharType="end"/>
          </w:r>
          <w:r>
            <w:rPr>
              <w:szCs w:val="21"/>
            </w:rPr>
            <w:fldChar w:fldCharType="begin"/>
          </w:r>
          <w:r w:rsidR="00B53FA0">
            <w:rPr>
              <w:szCs w:val="21"/>
            </w:rPr>
            <w:instrText xml:space="preserve"> MACROBUTTON  SnrToggleCheckbox √不适用 </w:instrText>
          </w:r>
          <w:r>
            <w:rPr>
              <w:szCs w:val="21"/>
            </w:rPr>
            <w:fldChar w:fldCharType="end"/>
          </w:r>
        </w:p>
      </w:sdtContent>
    </w:sdt>
    <w:bookmarkStart w:id="99" w:name="_Toc342566003" w:displacedByCustomXml="prev"/>
    <w:p w14:paraId="6AC14CD6" w14:textId="77777777" w:rsidR="00F750D0" w:rsidRDefault="00F750D0"/>
    <w:p w14:paraId="14ADA8A1" w14:textId="77777777" w:rsidR="00F750D0" w:rsidRDefault="00EA0B3E">
      <w:pPr>
        <w:pStyle w:val="10"/>
        <w:numPr>
          <w:ilvl w:val="0"/>
          <w:numId w:val="3"/>
        </w:numPr>
        <w:rPr>
          <w:bCs w:val="0"/>
          <w:szCs w:val="28"/>
        </w:rPr>
      </w:pPr>
      <w:bookmarkStart w:id="100" w:name="_Toc437440717"/>
      <w:bookmarkStart w:id="101" w:name="_Toc162452515"/>
      <w:bookmarkStart w:id="102" w:name="_Hlk90555499"/>
      <w:bookmarkEnd w:id="99"/>
      <w:r>
        <w:rPr>
          <w:rFonts w:hint="eastAsia"/>
          <w:bCs w:val="0"/>
          <w:szCs w:val="28"/>
        </w:rPr>
        <w:t>债券相关情况</w:t>
      </w:r>
      <w:bookmarkEnd w:id="100"/>
      <w:bookmarkEnd w:id="101"/>
    </w:p>
    <w:p w14:paraId="652AD7C4" w14:textId="77777777" w:rsidR="00F750D0" w:rsidRDefault="00EA0B3E" w:rsidP="00B009F5">
      <w:pPr>
        <w:pStyle w:val="2"/>
        <w:numPr>
          <w:ilvl w:val="0"/>
          <w:numId w:val="45"/>
        </w:numPr>
        <w:ind w:left="425" w:hanging="425"/>
        <w:rPr>
          <w:rFonts w:ascii="宋体" w:hAnsi="宋体"/>
        </w:rPr>
      </w:pPr>
      <w:bookmarkStart w:id="103" w:name="_Hlk89955979"/>
      <w:bookmarkStart w:id="104" w:name="_Hlk90042478"/>
      <w:bookmarkStart w:id="105" w:name="_Hlk89353982"/>
      <w:r>
        <w:rPr>
          <w:rFonts w:ascii="宋体" w:hAnsi="宋体" w:hint="eastAsia"/>
        </w:rPr>
        <w:t>企业债券、公司债券和非金融企业债务融资工具</w:t>
      </w:r>
    </w:p>
    <w:bookmarkStart w:id="106" w:name="_Hlk73352152" w:displacedByCustomXml="next"/>
    <w:sdt>
      <w:sdtPr>
        <w:rPr>
          <w:szCs w:val="21"/>
        </w:rPr>
        <w:alias w:val="是否适用：债券相关情况[双击切换]"/>
        <w:tag w:val="_GBC_804ac0b5f8c94edbbb148299204e0a43"/>
        <w:id w:val="972794187"/>
        <w:placeholder>
          <w:docPart w:val="GBC22222222222222222222222222222"/>
        </w:placeholder>
      </w:sdtPr>
      <w:sdtEndPr/>
      <w:sdtContent>
        <w:p w14:paraId="37A46BA5" w14:textId="77777777" w:rsidR="00F750D0" w:rsidRDefault="00EA0B3E" w:rsidP="00B53FA0">
          <w:pPr>
            <w:rPr>
              <w:szCs w:val="21"/>
            </w:rPr>
          </w:pPr>
          <w:r>
            <w:rPr>
              <w:szCs w:val="21"/>
            </w:rPr>
            <w:fldChar w:fldCharType="begin"/>
          </w:r>
          <w:r w:rsidR="00B53FA0">
            <w:rPr>
              <w:szCs w:val="21"/>
            </w:rPr>
            <w:instrText xml:space="preserve"> MACROBUTTON  SnrToggleCheckbox □适用 </w:instrText>
          </w:r>
          <w:r>
            <w:rPr>
              <w:szCs w:val="21"/>
            </w:rPr>
            <w:fldChar w:fldCharType="end"/>
          </w:r>
          <w:r>
            <w:rPr>
              <w:szCs w:val="21"/>
            </w:rPr>
            <w:fldChar w:fldCharType="begin"/>
          </w:r>
          <w:r w:rsidR="00B53FA0">
            <w:rPr>
              <w:szCs w:val="21"/>
            </w:rPr>
            <w:instrText xml:space="preserve"> MACROBUTTON  SnrToggleCheckbox √不适用 </w:instrText>
          </w:r>
          <w:r>
            <w:rPr>
              <w:szCs w:val="21"/>
            </w:rPr>
            <w:fldChar w:fldCharType="end"/>
          </w:r>
        </w:p>
      </w:sdtContent>
    </w:sdt>
    <w:bookmarkEnd w:id="106" w:displacedByCustomXml="prev"/>
    <w:bookmarkEnd w:id="105" w:displacedByCustomXml="prev"/>
    <w:p w14:paraId="39C272EE" w14:textId="77777777" w:rsidR="00B53FA0" w:rsidRDefault="00B53FA0" w:rsidP="00B53FA0"/>
    <w:bookmarkEnd w:id="103"/>
    <w:p w14:paraId="73BFF411" w14:textId="77777777" w:rsidR="00F750D0" w:rsidRDefault="00EA0B3E" w:rsidP="00B009F5">
      <w:pPr>
        <w:pStyle w:val="2"/>
        <w:numPr>
          <w:ilvl w:val="0"/>
          <w:numId w:val="45"/>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393482008"/>
        <w:placeholder>
          <w:docPart w:val="GBC22222222222222222222222222222"/>
        </w:placeholder>
      </w:sdtPr>
      <w:sdtEndPr/>
      <w:sdtContent>
        <w:p w14:paraId="260327B0" w14:textId="77777777" w:rsidR="00B53FA0" w:rsidRDefault="00EA0B3E" w:rsidP="00B53FA0">
          <w:pPr>
            <w:rPr>
              <w:szCs w:val="21"/>
            </w:rPr>
          </w:pPr>
          <w:r>
            <w:fldChar w:fldCharType="begin"/>
          </w:r>
          <w:r w:rsidR="00B53FA0">
            <w:instrText xml:space="preserve"> MACROBUTTON  SnrToggleCheckbox □适用 </w:instrText>
          </w:r>
          <w:r>
            <w:fldChar w:fldCharType="end"/>
          </w:r>
          <w:r>
            <w:fldChar w:fldCharType="begin"/>
          </w:r>
          <w:r w:rsidR="00B53FA0">
            <w:instrText xml:space="preserve"> MACROBUTTON  SnrToggleCheckbox √不适用 </w:instrText>
          </w:r>
          <w:r>
            <w:fldChar w:fldCharType="end"/>
          </w:r>
        </w:p>
      </w:sdtContent>
    </w:sdt>
    <w:bookmarkEnd w:id="102"/>
    <w:bookmarkEnd w:id="104"/>
    <w:p w14:paraId="621659FC" w14:textId="77777777" w:rsidR="00F750D0" w:rsidRDefault="00F750D0">
      <w:pPr>
        <w:spacing w:line="360" w:lineRule="exact"/>
        <w:ind w:right="5"/>
      </w:pPr>
    </w:p>
    <w:p w14:paraId="0E870A97" w14:textId="77777777" w:rsidR="00B53FA0" w:rsidRDefault="00B53FA0">
      <w:pPr>
        <w:rPr>
          <w:rFonts w:ascii="Calibri" w:eastAsia="黑体" w:hAnsi="Calibri" w:cs="Times New Roman"/>
          <w:b/>
          <w:kern w:val="44"/>
          <w:sz w:val="28"/>
          <w:szCs w:val="28"/>
        </w:rPr>
      </w:pPr>
      <w:bookmarkStart w:id="107" w:name="_Toc407111364"/>
      <w:r>
        <w:rPr>
          <w:bCs/>
          <w:szCs w:val="28"/>
        </w:rPr>
        <w:br w:type="page"/>
      </w:r>
    </w:p>
    <w:p w14:paraId="6DAE07DD" w14:textId="77777777" w:rsidR="00F750D0" w:rsidRDefault="00EA0B3E" w:rsidP="00B009F5">
      <w:pPr>
        <w:pStyle w:val="1Char0"/>
        <w:numPr>
          <w:ilvl w:val="0"/>
          <w:numId w:val="51"/>
        </w:numPr>
        <w:rPr>
          <w:bCs w:val="0"/>
          <w:szCs w:val="28"/>
        </w:rPr>
      </w:pPr>
      <w:bookmarkStart w:id="108" w:name="_Toc162452516"/>
      <w:r>
        <w:rPr>
          <w:bCs w:val="0"/>
          <w:szCs w:val="28"/>
        </w:rPr>
        <w:lastRenderedPageBreak/>
        <w:t>财务报告</w:t>
      </w:r>
      <w:bookmarkEnd w:id="107"/>
      <w:bookmarkEnd w:id="108"/>
    </w:p>
    <w:p w14:paraId="48708E4A" w14:textId="77777777" w:rsidR="00F750D0" w:rsidRDefault="00EA0B3E" w:rsidP="00B009F5">
      <w:pPr>
        <w:pStyle w:val="2CharCharChar"/>
        <w:numPr>
          <w:ilvl w:val="0"/>
          <w:numId w:val="5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598748770"/>
        <w:placeholder>
          <w:docPart w:val="GBC22222222222222222222222222222"/>
        </w:placeholder>
      </w:sdtPr>
      <w:sdtEndPr/>
      <w:sdtContent>
        <w:p w14:paraId="210F8108"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1"/>
        </w:rPr>
        <w:alias w:val="审计报告全文"/>
        <w:tag w:val="_GBC_08aaee8d8997491cb4fc7ef77b493e65"/>
        <w:id w:val="765579077"/>
        <w:placeholder>
          <w:docPart w:val="GBC22222222222222222222222222222"/>
        </w:placeholder>
      </w:sdtPr>
      <w:sdtEndPr/>
      <w:sdtContent>
        <w:p w14:paraId="73BEB1E2" w14:textId="77777777" w:rsidR="00624C7B" w:rsidRPr="00707D3F" w:rsidRDefault="00624C7B" w:rsidP="00624C7B">
          <w:pPr>
            <w:pStyle w:val="afc"/>
            <w:spacing w:before="0" w:beforeAutospacing="0" w:after="0" w:afterAutospacing="0" w:line="460" w:lineRule="atLeast"/>
            <w:jc w:val="center"/>
            <w:outlineLvl w:val="0"/>
            <w:rPr>
              <w:rStyle w:val="affffff4"/>
              <w:rFonts w:ascii="黑体" w:eastAsia="黑体"/>
              <w:b w:val="0"/>
              <w:snapToGrid w:val="0"/>
              <w:sz w:val="36"/>
              <w:szCs w:val="36"/>
            </w:rPr>
          </w:pPr>
          <w:r w:rsidRPr="00707D3F">
            <w:rPr>
              <w:rStyle w:val="affffff4"/>
              <w:rFonts w:ascii="黑体" w:eastAsia="黑体" w:hint="eastAsia"/>
              <w:b w:val="0"/>
              <w:snapToGrid w:val="0"/>
              <w:sz w:val="36"/>
              <w:szCs w:val="36"/>
            </w:rPr>
            <w:t>审计报告</w:t>
          </w:r>
        </w:p>
        <w:p w14:paraId="75BB1BDE" w14:textId="77777777" w:rsidR="00624C7B" w:rsidRDefault="00624C7B" w:rsidP="00624C7B">
          <w:pPr>
            <w:pStyle w:val="afc"/>
            <w:spacing w:before="0" w:beforeAutospacing="0" w:after="0" w:afterAutospacing="0" w:line="460" w:lineRule="atLeast"/>
            <w:jc w:val="center"/>
            <w:rPr>
              <w:rStyle w:val="affffff4"/>
              <w:b w:val="0"/>
              <w:snapToGrid w:val="0"/>
              <w:szCs w:val="21"/>
            </w:rPr>
          </w:pPr>
        </w:p>
        <w:p w14:paraId="2628FBBA" w14:textId="77777777" w:rsidR="00624C7B" w:rsidRDefault="00624C7B" w:rsidP="00624C7B">
          <w:pPr>
            <w:pStyle w:val="afc"/>
            <w:spacing w:before="0" w:beforeAutospacing="0" w:after="0" w:afterAutospacing="0" w:line="460" w:lineRule="atLeast"/>
            <w:jc w:val="right"/>
            <w:rPr>
              <w:iCs/>
              <w:snapToGrid w:val="0"/>
              <w:sz w:val="21"/>
              <w:szCs w:val="21"/>
            </w:rPr>
          </w:pPr>
          <w:r>
            <w:rPr>
              <w:rFonts w:hint="eastAsia"/>
              <w:iCs/>
              <w:snapToGrid w:val="0"/>
              <w:sz w:val="21"/>
              <w:szCs w:val="21"/>
            </w:rPr>
            <w:t>大信审字</w:t>
          </w:r>
          <w:r>
            <w:rPr>
              <w:iCs/>
              <w:snapToGrid w:val="0"/>
              <w:sz w:val="21"/>
              <w:szCs w:val="21"/>
            </w:rPr>
            <w:t>[20</w:t>
          </w:r>
          <w:r>
            <w:rPr>
              <w:rFonts w:hint="eastAsia"/>
              <w:iCs/>
              <w:snapToGrid w:val="0"/>
              <w:sz w:val="21"/>
              <w:szCs w:val="21"/>
            </w:rPr>
            <w:t>2</w:t>
          </w:r>
          <w:r>
            <w:rPr>
              <w:iCs/>
              <w:snapToGrid w:val="0"/>
              <w:sz w:val="21"/>
              <w:szCs w:val="21"/>
            </w:rPr>
            <w:t>4]</w:t>
          </w:r>
          <w:r>
            <w:rPr>
              <w:rFonts w:hint="eastAsia"/>
              <w:iCs/>
              <w:snapToGrid w:val="0"/>
              <w:sz w:val="21"/>
              <w:szCs w:val="21"/>
            </w:rPr>
            <w:t>第</w:t>
          </w:r>
          <w:r>
            <w:rPr>
              <w:iCs/>
              <w:snapToGrid w:val="0"/>
              <w:sz w:val="21"/>
              <w:szCs w:val="21"/>
            </w:rPr>
            <w:t>8</w:t>
          </w:r>
          <w:r>
            <w:rPr>
              <w:rFonts w:hint="eastAsia"/>
              <w:iCs/>
              <w:snapToGrid w:val="0"/>
              <w:sz w:val="21"/>
              <w:szCs w:val="21"/>
            </w:rPr>
            <w:t>-</w:t>
          </w:r>
          <w:r>
            <w:rPr>
              <w:iCs/>
              <w:snapToGrid w:val="0"/>
              <w:sz w:val="21"/>
              <w:szCs w:val="21"/>
            </w:rPr>
            <w:t>000</w:t>
          </w:r>
          <w:r>
            <w:rPr>
              <w:rFonts w:hint="eastAsia"/>
              <w:iCs/>
              <w:snapToGrid w:val="0"/>
              <w:sz w:val="21"/>
              <w:szCs w:val="21"/>
            </w:rPr>
            <w:t>90号</w:t>
          </w:r>
        </w:p>
        <w:p w14:paraId="0D4DCD97" w14:textId="77777777" w:rsidR="00624C7B" w:rsidRDefault="00624C7B" w:rsidP="00624C7B">
          <w:pPr>
            <w:pStyle w:val="afc"/>
            <w:spacing w:before="0" w:beforeAutospacing="0" w:after="0" w:afterAutospacing="0" w:line="460" w:lineRule="atLeast"/>
            <w:rPr>
              <w:snapToGrid w:val="0"/>
              <w:color w:val="0000FF"/>
              <w:sz w:val="21"/>
              <w:szCs w:val="21"/>
            </w:rPr>
          </w:pPr>
          <w:r>
            <w:rPr>
              <w:rFonts w:cs="Times New Roman" w:hint="eastAsia"/>
              <w:b/>
              <w:snapToGrid w:val="0"/>
              <w:color w:val="000000"/>
              <w:szCs w:val="21"/>
            </w:rPr>
            <w:t>重庆港股份有限</w:t>
          </w:r>
          <w:r>
            <w:rPr>
              <w:rFonts w:hint="eastAsia"/>
              <w:b/>
              <w:snapToGrid w:val="0"/>
            </w:rPr>
            <w:t>公司全体股东：</w:t>
          </w:r>
        </w:p>
        <w:p w14:paraId="7CD4C41D" w14:textId="77777777" w:rsidR="00624C7B" w:rsidRDefault="00624C7B" w:rsidP="00624C7B">
          <w:pPr>
            <w:pStyle w:val="afc"/>
            <w:adjustRightInd w:val="0"/>
            <w:snapToGrid w:val="0"/>
            <w:spacing w:beforeLines="50" w:before="120" w:beforeAutospacing="0" w:after="0" w:afterAutospacing="0" w:line="460" w:lineRule="atLeast"/>
            <w:ind w:firstLine="420"/>
            <w:rPr>
              <w:rFonts w:ascii="黑体" w:eastAsia="黑体"/>
              <w:snapToGrid w:val="0"/>
            </w:rPr>
          </w:pPr>
          <w:r w:rsidRPr="00842DFB">
            <w:rPr>
              <w:rFonts w:ascii="黑体" w:eastAsia="黑体" w:hint="eastAsia"/>
              <w:snapToGrid w:val="0"/>
            </w:rPr>
            <w:t>一、</w:t>
          </w:r>
          <w:r w:rsidRPr="00217EF2">
            <w:rPr>
              <w:rFonts w:ascii="黑体" w:eastAsia="黑体" w:hint="eastAsia"/>
              <w:snapToGrid w:val="0"/>
            </w:rPr>
            <w:t>审计意见</w:t>
          </w:r>
        </w:p>
        <w:p w14:paraId="09747776"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我们审计了重庆港</w:t>
          </w:r>
          <w:r w:rsidRPr="00AC2B95">
            <w:rPr>
              <w:rFonts w:hint="eastAsia"/>
              <w:snapToGrid w:val="0"/>
              <w:sz w:val="21"/>
              <w:szCs w:val="21"/>
            </w:rPr>
            <w:t>股份有限公司（以下简称“</w:t>
          </w:r>
          <w:r>
            <w:rPr>
              <w:rFonts w:hint="eastAsia"/>
              <w:snapToGrid w:val="0"/>
              <w:sz w:val="21"/>
              <w:szCs w:val="21"/>
            </w:rPr>
            <w:t>贵公司</w:t>
          </w:r>
          <w:r w:rsidRPr="00AC2B95">
            <w:rPr>
              <w:rFonts w:hint="eastAsia"/>
              <w:snapToGrid w:val="0"/>
              <w:sz w:val="21"/>
              <w:szCs w:val="21"/>
            </w:rPr>
            <w:t>”）</w:t>
          </w:r>
          <w:r>
            <w:rPr>
              <w:rFonts w:hint="eastAsia"/>
              <w:snapToGrid w:val="0"/>
              <w:sz w:val="21"/>
              <w:szCs w:val="21"/>
            </w:rPr>
            <w:t>的</w:t>
          </w:r>
          <w:r w:rsidRPr="00AC2B95">
            <w:rPr>
              <w:rFonts w:hint="eastAsia"/>
              <w:snapToGrid w:val="0"/>
              <w:sz w:val="21"/>
              <w:szCs w:val="21"/>
            </w:rPr>
            <w:t>财务报表，包括</w:t>
          </w:r>
          <w:r w:rsidRPr="00861FBE">
            <w:rPr>
              <w:snapToGrid w:val="0"/>
              <w:sz w:val="21"/>
              <w:szCs w:val="21"/>
            </w:rPr>
            <w:t>20</w:t>
          </w:r>
          <w:r>
            <w:rPr>
              <w:rFonts w:hint="eastAsia"/>
              <w:snapToGrid w:val="0"/>
              <w:sz w:val="21"/>
              <w:szCs w:val="21"/>
            </w:rPr>
            <w:t>2</w:t>
          </w:r>
          <w:r>
            <w:rPr>
              <w:snapToGrid w:val="0"/>
              <w:sz w:val="21"/>
              <w:szCs w:val="21"/>
            </w:rPr>
            <w:t>3</w:t>
          </w:r>
          <w:r w:rsidRPr="00AC2B95">
            <w:rPr>
              <w:rFonts w:hint="eastAsia"/>
              <w:snapToGrid w:val="0"/>
              <w:sz w:val="21"/>
              <w:szCs w:val="21"/>
            </w:rPr>
            <w:t>年</w:t>
          </w:r>
          <w:r>
            <w:rPr>
              <w:snapToGrid w:val="0"/>
              <w:sz w:val="21"/>
              <w:szCs w:val="21"/>
            </w:rPr>
            <w:t>12</w:t>
          </w:r>
          <w:r w:rsidRPr="00AC2B95">
            <w:rPr>
              <w:rFonts w:hint="eastAsia"/>
              <w:snapToGrid w:val="0"/>
              <w:sz w:val="21"/>
              <w:szCs w:val="21"/>
            </w:rPr>
            <w:t>月</w:t>
          </w:r>
          <w:r>
            <w:rPr>
              <w:snapToGrid w:val="0"/>
              <w:sz w:val="21"/>
              <w:szCs w:val="21"/>
            </w:rPr>
            <w:t>31</w:t>
          </w:r>
          <w:r w:rsidRPr="00AC2B95">
            <w:rPr>
              <w:rFonts w:hint="eastAsia"/>
              <w:snapToGrid w:val="0"/>
              <w:sz w:val="21"/>
              <w:szCs w:val="21"/>
            </w:rPr>
            <w:t>日的</w:t>
          </w:r>
          <w:r w:rsidRPr="00A75104">
            <w:rPr>
              <w:rFonts w:hint="eastAsia"/>
              <w:snapToGrid w:val="0"/>
              <w:sz w:val="21"/>
              <w:szCs w:val="21"/>
            </w:rPr>
            <w:t>合并及母公司</w:t>
          </w:r>
          <w:r w:rsidRPr="00AC2B95">
            <w:rPr>
              <w:rFonts w:hint="eastAsia"/>
              <w:snapToGrid w:val="0"/>
              <w:sz w:val="21"/>
              <w:szCs w:val="21"/>
            </w:rPr>
            <w:t>资产负债表，</w:t>
          </w:r>
          <w:r w:rsidRPr="00861FBE">
            <w:rPr>
              <w:snapToGrid w:val="0"/>
              <w:sz w:val="21"/>
              <w:szCs w:val="21"/>
            </w:rPr>
            <w:t>20</w:t>
          </w:r>
          <w:r>
            <w:rPr>
              <w:rFonts w:hint="eastAsia"/>
              <w:snapToGrid w:val="0"/>
              <w:sz w:val="21"/>
              <w:szCs w:val="21"/>
            </w:rPr>
            <w:t>2</w:t>
          </w:r>
          <w:r>
            <w:rPr>
              <w:snapToGrid w:val="0"/>
              <w:sz w:val="21"/>
              <w:szCs w:val="21"/>
            </w:rPr>
            <w:t>3</w:t>
          </w:r>
          <w:r w:rsidRPr="00AC2B95">
            <w:rPr>
              <w:rFonts w:hint="eastAsia"/>
              <w:snapToGrid w:val="0"/>
              <w:sz w:val="21"/>
              <w:szCs w:val="21"/>
            </w:rPr>
            <w:t>年度的</w:t>
          </w:r>
          <w:r w:rsidRPr="00A75104">
            <w:rPr>
              <w:rFonts w:hint="eastAsia"/>
              <w:snapToGrid w:val="0"/>
              <w:sz w:val="21"/>
              <w:szCs w:val="21"/>
            </w:rPr>
            <w:t>合并及母公司</w:t>
          </w:r>
          <w:r w:rsidRPr="00AC2B95">
            <w:rPr>
              <w:rFonts w:hint="eastAsia"/>
              <w:snapToGrid w:val="0"/>
              <w:sz w:val="21"/>
              <w:szCs w:val="21"/>
            </w:rPr>
            <w:t>利润表、</w:t>
          </w:r>
          <w:r w:rsidRPr="00A75104">
            <w:rPr>
              <w:rFonts w:hint="eastAsia"/>
              <w:snapToGrid w:val="0"/>
              <w:sz w:val="21"/>
              <w:szCs w:val="21"/>
            </w:rPr>
            <w:t>合并及母公司</w:t>
          </w:r>
          <w:r w:rsidRPr="00AC2B95">
            <w:rPr>
              <w:rFonts w:hint="eastAsia"/>
              <w:snapToGrid w:val="0"/>
              <w:sz w:val="21"/>
              <w:szCs w:val="21"/>
            </w:rPr>
            <w:t>现金流量表、</w:t>
          </w:r>
          <w:r w:rsidRPr="00A75104">
            <w:rPr>
              <w:rFonts w:hint="eastAsia"/>
              <w:snapToGrid w:val="0"/>
              <w:sz w:val="21"/>
              <w:szCs w:val="21"/>
            </w:rPr>
            <w:t>合并及母公司</w:t>
          </w:r>
          <w:r w:rsidRPr="00AC2B95">
            <w:rPr>
              <w:rFonts w:hint="eastAsia"/>
              <w:snapToGrid w:val="0"/>
              <w:sz w:val="21"/>
              <w:szCs w:val="21"/>
            </w:rPr>
            <w:t>股东权益变动表，以及财务报表附注。</w:t>
          </w:r>
        </w:p>
        <w:p w14:paraId="5417A522"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sidRPr="00AC2B95">
            <w:rPr>
              <w:rFonts w:hint="eastAsia"/>
              <w:snapToGrid w:val="0"/>
              <w:sz w:val="21"/>
              <w:szCs w:val="21"/>
            </w:rPr>
            <w:t>我们认为，</w:t>
          </w:r>
          <w:r>
            <w:rPr>
              <w:rFonts w:hint="eastAsia"/>
              <w:snapToGrid w:val="0"/>
              <w:sz w:val="21"/>
              <w:szCs w:val="21"/>
            </w:rPr>
            <w:t>后附的</w:t>
          </w:r>
          <w:r w:rsidRPr="00AC2B95">
            <w:rPr>
              <w:rFonts w:hint="eastAsia"/>
              <w:snapToGrid w:val="0"/>
              <w:sz w:val="21"/>
              <w:szCs w:val="21"/>
            </w:rPr>
            <w:t>财务报表在所有重大方面按照企业会计准则的规定编制，公允反映了</w:t>
          </w:r>
          <w:r>
            <w:rPr>
              <w:rFonts w:hint="eastAsia"/>
              <w:snapToGrid w:val="0"/>
              <w:sz w:val="21"/>
              <w:szCs w:val="21"/>
            </w:rPr>
            <w:t>贵公司</w:t>
          </w:r>
          <w:r w:rsidRPr="00861FBE">
            <w:rPr>
              <w:snapToGrid w:val="0"/>
              <w:sz w:val="21"/>
              <w:szCs w:val="21"/>
            </w:rPr>
            <w:t>20</w:t>
          </w:r>
          <w:r>
            <w:rPr>
              <w:rFonts w:hint="eastAsia"/>
              <w:snapToGrid w:val="0"/>
              <w:sz w:val="21"/>
              <w:szCs w:val="21"/>
            </w:rPr>
            <w:t>2</w:t>
          </w:r>
          <w:r>
            <w:rPr>
              <w:snapToGrid w:val="0"/>
              <w:sz w:val="21"/>
              <w:szCs w:val="21"/>
            </w:rPr>
            <w:t>3</w:t>
          </w:r>
          <w:r w:rsidRPr="00AC2B95">
            <w:rPr>
              <w:rFonts w:hint="eastAsia"/>
              <w:snapToGrid w:val="0"/>
              <w:sz w:val="21"/>
              <w:szCs w:val="21"/>
            </w:rPr>
            <w:t>年</w:t>
          </w:r>
          <w:r>
            <w:rPr>
              <w:snapToGrid w:val="0"/>
              <w:sz w:val="21"/>
              <w:szCs w:val="21"/>
            </w:rPr>
            <w:t>12</w:t>
          </w:r>
          <w:r w:rsidRPr="00AC2B95">
            <w:rPr>
              <w:rFonts w:hint="eastAsia"/>
              <w:snapToGrid w:val="0"/>
              <w:sz w:val="21"/>
              <w:szCs w:val="21"/>
            </w:rPr>
            <w:t>月</w:t>
          </w:r>
          <w:r>
            <w:rPr>
              <w:snapToGrid w:val="0"/>
              <w:sz w:val="21"/>
              <w:szCs w:val="21"/>
            </w:rPr>
            <w:t>31</w:t>
          </w:r>
          <w:r w:rsidRPr="00AC2B95">
            <w:rPr>
              <w:rFonts w:hint="eastAsia"/>
              <w:snapToGrid w:val="0"/>
              <w:sz w:val="21"/>
              <w:szCs w:val="21"/>
            </w:rPr>
            <w:t>日的</w:t>
          </w:r>
          <w:r>
            <w:rPr>
              <w:rFonts w:hint="eastAsia"/>
              <w:snapToGrid w:val="0"/>
              <w:sz w:val="21"/>
              <w:szCs w:val="21"/>
            </w:rPr>
            <w:t>合并及母公司</w:t>
          </w:r>
          <w:r w:rsidRPr="00AC2B95">
            <w:rPr>
              <w:rFonts w:hint="eastAsia"/>
              <w:snapToGrid w:val="0"/>
              <w:sz w:val="21"/>
              <w:szCs w:val="21"/>
            </w:rPr>
            <w:t>财务状况以及</w:t>
          </w:r>
          <w:r w:rsidRPr="00861FBE">
            <w:rPr>
              <w:snapToGrid w:val="0"/>
              <w:sz w:val="21"/>
              <w:szCs w:val="21"/>
            </w:rPr>
            <w:t>20</w:t>
          </w:r>
          <w:r>
            <w:rPr>
              <w:rFonts w:hint="eastAsia"/>
              <w:snapToGrid w:val="0"/>
              <w:sz w:val="21"/>
              <w:szCs w:val="21"/>
            </w:rPr>
            <w:t>2</w:t>
          </w:r>
          <w:r>
            <w:rPr>
              <w:snapToGrid w:val="0"/>
              <w:sz w:val="21"/>
              <w:szCs w:val="21"/>
            </w:rPr>
            <w:t>3</w:t>
          </w:r>
          <w:r w:rsidRPr="00AC2B95">
            <w:rPr>
              <w:rFonts w:hint="eastAsia"/>
              <w:snapToGrid w:val="0"/>
              <w:sz w:val="21"/>
              <w:szCs w:val="21"/>
            </w:rPr>
            <w:t>年度的</w:t>
          </w:r>
          <w:r>
            <w:rPr>
              <w:rFonts w:hint="eastAsia"/>
              <w:snapToGrid w:val="0"/>
              <w:sz w:val="21"/>
              <w:szCs w:val="21"/>
            </w:rPr>
            <w:t>合并及母公司</w:t>
          </w:r>
          <w:r w:rsidRPr="00AC2B95">
            <w:rPr>
              <w:rFonts w:hint="eastAsia"/>
              <w:snapToGrid w:val="0"/>
              <w:sz w:val="21"/>
              <w:szCs w:val="21"/>
            </w:rPr>
            <w:t>经营成果和现金流量。</w:t>
          </w:r>
        </w:p>
        <w:p w14:paraId="2A26FD31" w14:textId="77777777" w:rsidR="00624C7B" w:rsidRPr="0056054B" w:rsidRDefault="00624C7B" w:rsidP="00624C7B">
          <w:pPr>
            <w:pStyle w:val="afc"/>
            <w:adjustRightInd w:val="0"/>
            <w:snapToGrid w:val="0"/>
            <w:spacing w:before="0" w:beforeAutospacing="0" w:after="0" w:afterAutospacing="0" w:line="460" w:lineRule="atLeast"/>
            <w:ind w:firstLine="420"/>
            <w:rPr>
              <w:snapToGrid w:val="0"/>
              <w:sz w:val="21"/>
              <w:szCs w:val="21"/>
            </w:rPr>
          </w:pPr>
        </w:p>
        <w:p w14:paraId="34CC1399" w14:textId="77777777" w:rsidR="00624C7B" w:rsidRPr="00AA3AF8" w:rsidRDefault="00624C7B" w:rsidP="00624C7B">
          <w:pPr>
            <w:pStyle w:val="afc"/>
            <w:adjustRightInd w:val="0"/>
            <w:snapToGrid w:val="0"/>
            <w:spacing w:before="0" w:beforeAutospacing="0" w:after="0" w:afterAutospacing="0" w:line="460" w:lineRule="atLeast"/>
            <w:ind w:firstLine="420"/>
            <w:rPr>
              <w:rFonts w:ascii="黑体" w:eastAsia="黑体"/>
              <w:snapToGrid w:val="0"/>
            </w:rPr>
          </w:pPr>
          <w:r>
            <w:rPr>
              <w:rFonts w:ascii="黑体" w:eastAsia="黑体" w:hint="eastAsia"/>
              <w:snapToGrid w:val="0"/>
            </w:rPr>
            <w:t>二、</w:t>
          </w:r>
          <w:r w:rsidRPr="00AA3AF8">
            <w:rPr>
              <w:rFonts w:ascii="黑体" w:eastAsia="黑体" w:hint="eastAsia"/>
              <w:snapToGrid w:val="0"/>
            </w:rPr>
            <w:t>形成审计意见的基础</w:t>
          </w:r>
        </w:p>
        <w:p w14:paraId="1418A369"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sidRPr="00AC2B95">
            <w:rPr>
              <w:rFonts w:hint="eastAsia"/>
              <w:snapToGrid w:val="0"/>
              <w:sz w:val="21"/>
              <w:szCs w:val="21"/>
            </w:rPr>
            <w:t>我们按照中国注册会计师审计准则的规定执行了审计工作。</w:t>
          </w:r>
          <w:r>
            <w:rPr>
              <w:rFonts w:hint="eastAsia"/>
              <w:snapToGrid w:val="0"/>
              <w:sz w:val="21"/>
              <w:szCs w:val="21"/>
            </w:rPr>
            <w:t>审计报告的“注册会计师对</w:t>
          </w:r>
          <w:r w:rsidRPr="00217EF2">
            <w:rPr>
              <w:rFonts w:hint="eastAsia"/>
              <w:snapToGrid w:val="0"/>
              <w:sz w:val="21"/>
              <w:szCs w:val="21"/>
            </w:rPr>
            <w:t>财务报表</w:t>
          </w:r>
          <w:r>
            <w:rPr>
              <w:rFonts w:hint="eastAsia"/>
              <w:snapToGrid w:val="0"/>
              <w:sz w:val="21"/>
              <w:szCs w:val="21"/>
            </w:rPr>
            <w:t>审计的责任”部分进一步阐述了我们在这些准则下的责任。按照中国</w:t>
          </w:r>
          <w:r w:rsidRPr="00AC2B95">
            <w:rPr>
              <w:rFonts w:hint="eastAsia"/>
              <w:snapToGrid w:val="0"/>
              <w:sz w:val="21"/>
              <w:szCs w:val="21"/>
            </w:rPr>
            <w:t>注册会计师职业道德守则</w:t>
          </w:r>
          <w:r>
            <w:rPr>
              <w:rFonts w:hint="eastAsia"/>
              <w:snapToGrid w:val="0"/>
              <w:sz w:val="21"/>
              <w:szCs w:val="21"/>
            </w:rPr>
            <w:t>，我们独立于贵公司，并履行了职业道德方面的其他责任。</w:t>
          </w:r>
        </w:p>
        <w:p w14:paraId="1041A9EC"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sidRPr="00AC2B95">
            <w:rPr>
              <w:rFonts w:hint="eastAsia"/>
              <w:snapToGrid w:val="0"/>
              <w:sz w:val="21"/>
              <w:szCs w:val="21"/>
            </w:rPr>
            <w:t>我们相信，我们获取的审计证据是充分、适当的，为发表审计意见提供了基础。</w:t>
          </w:r>
        </w:p>
        <w:p w14:paraId="42206DBE" w14:textId="77777777" w:rsidR="00624C7B" w:rsidRDefault="00624C7B" w:rsidP="00624C7B">
          <w:pPr>
            <w:pStyle w:val="afc"/>
            <w:adjustRightInd w:val="0"/>
            <w:snapToGrid w:val="0"/>
            <w:spacing w:before="0" w:beforeAutospacing="0" w:after="0" w:afterAutospacing="0" w:line="460" w:lineRule="atLeast"/>
            <w:ind w:firstLine="420"/>
            <w:rPr>
              <w:snapToGrid w:val="0"/>
              <w:sz w:val="21"/>
              <w:szCs w:val="21"/>
            </w:rPr>
          </w:pPr>
        </w:p>
        <w:p w14:paraId="711EF5E6" w14:textId="77777777" w:rsidR="00624C7B" w:rsidRPr="00AA3AF8" w:rsidRDefault="00624C7B" w:rsidP="00624C7B">
          <w:pPr>
            <w:pStyle w:val="afc"/>
            <w:adjustRightInd w:val="0"/>
            <w:snapToGrid w:val="0"/>
            <w:spacing w:before="0" w:beforeAutospacing="0" w:after="0" w:afterAutospacing="0" w:line="460" w:lineRule="atLeast"/>
            <w:ind w:firstLine="420"/>
            <w:rPr>
              <w:rFonts w:ascii="黑体" w:eastAsia="黑体"/>
              <w:snapToGrid w:val="0"/>
            </w:rPr>
          </w:pPr>
          <w:r>
            <w:rPr>
              <w:rFonts w:ascii="黑体" w:eastAsia="黑体" w:hint="eastAsia"/>
              <w:snapToGrid w:val="0"/>
            </w:rPr>
            <w:t>三、</w:t>
          </w:r>
          <w:r w:rsidRPr="00AA3AF8">
            <w:rPr>
              <w:rFonts w:ascii="黑体" w:eastAsia="黑体" w:hint="eastAsia"/>
              <w:snapToGrid w:val="0"/>
            </w:rPr>
            <w:t>关键审计事项</w:t>
          </w:r>
        </w:p>
        <w:p w14:paraId="4BCC7DA0"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关键审计事项是我们根据职业判断，认为对本期财务报表审计最为重要的事项。这些事项的应对以对财务报表整体进行审计并形成审计意见为背景，我们不对这些事项单独发表意见。</w:t>
          </w:r>
        </w:p>
        <w:p w14:paraId="7EFC53BD"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收入确认</w:t>
          </w:r>
        </w:p>
        <w:p w14:paraId="31257A17"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1</w:t>
          </w:r>
          <w:r>
            <w:rPr>
              <w:rFonts w:hint="eastAsia"/>
              <w:snapToGrid w:val="0"/>
              <w:sz w:val="21"/>
              <w:szCs w:val="21"/>
            </w:rPr>
            <w:t>.</w:t>
          </w:r>
          <w:r w:rsidRPr="002E6847">
            <w:rPr>
              <w:rFonts w:hint="eastAsia"/>
              <w:snapToGrid w:val="0"/>
              <w:sz w:val="21"/>
              <w:szCs w:val="21"/>
            </w:rPr>
            <w:t>事项描述</w:t>
          </w:r>
        </w:p>
        <w:p w14:paraId="05C984B9"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如财务报表附注五、（四十二）所示，贵公司202</w:t>
          </w:r>
          <w:r w:rsidRPr="002E6847">
            <w:rPr>
              <w:snapToGrid w:val="0"/>
              <w:sz w:val="21"/>
              <w:szCs w:val="21"/>
            </w:rPr>
            <w:t>3</w:t>
          </w:r>
          <w:r w:rsidRPr="002E6847">
            <w:rPr>
              <w:rFonts w:hint="eastAsia"/>
              <w:snapToGrid w:val="0"/>
              <w:sz w:val="21"/>
              <w:szCs w:val="21"/>
            </w:rPr>
            <w:t>年度收入</w:t>
          </w:r>
          <w:r w:rsidRPr="002E6847">
            <w:rPr>
              <w:snapToGrid w:val="0"/>
              <w:sz w:val="21"/>
              <w:szCs w:val="21"/>
            </w:rPr>
            <w:t>49</w:t>
          </w:r>
          <w:r>
            <w:rPr>
              <w:rFonts w:hint="eastAsia"/>
              <w:snapToGrid w:val="0"/>
              <w:sz w:val="21"/>
              <w:szCs w:val="21"/>
            </w:rPr>
            <w:t>4</w:t>
          </w:r>
          <w:r w:rsidRPr="002E6847">
            <w:rPr>
              <w:snapToGrid w:val="0"/>
              <w:sz w:val="21"/>
              <w:szCs w:val="21"/>
            </w:rPr>
            <w:t>,</w:t>
          </w:r>
          <w:r>
            <w:rPr>
              <w:rFonts w:hint="eastAsia"/>
              <w:snapToGrid w:val="0"/>
              <w:sz w:val="21"/>
              <w:szCs w:val="21"/>
            </w:rPr>
            <w:t>886</w:t>
          </w:r>
          <w:r w:rsidRPr="002E6847">
            <w:rPr>
              <w:snapToGrid w:val="0"/>
              <w:sz w:val="21"/>
              <w:szCs w:val="21"/>
            </w:rPr>
            <w:t>.</w:t>
          </w:r>
          <w:r>
            <w:rPr>
              <w:rFonts w:hint="eastAsia"/>
              <w:snapToGrid w:val="0"/>
              <w:sz w:val="21"/>
              <w:szCs w:val="21"/>
            </w:rPr>
            <w:t>40</w:t>
          </w:r>
          <w:r w:rsidRPr="002E6847">
            <w:rPr>
              <w:rFonts w:hint="eastAsia"/>
              <w:snapToGrid w:val="0"/>
              <w:sz w:val="21"/>
              <w:szCs w:val="21"/>
            </w:rPr>
            <w:t>万元，</w:t>
          </w:r>
          <w:r>
            <w:rPr>
              <w:rFonts w:hint="eastAsia"/>
              <w:snapToGrid w:val="0"/>
              <w:sz w:val="21"/>
              <w:szCs w:val="21"/>
            </w:rPr>
            <w:t>由于收入是重要的财务指标之一，存在管理层为了达到特定目标或期望而操纵收入确认的固有风险，</w:t>
          </w:r>
          <w:r w:rsidRPr="002E6847">
            <w:rPr>
              <w:rFonts w:hint="eastAsia"/>
              <w:snapToGrid w:val="0"/>
              <w:sz w:val="21"/>
              <w:szCs w:val="21"/>
            </w:rPr>
            <w:t>因此我们</w:t>
          </w:r>
          <w:r>
            <w:rPr>
              <w:rFonts w:hint="eastAsia"/>
              <w:snapToGrid w:val="0"/>
              <w:sz w:val="21"/>
              <w:szCs w:val="21"/>
            </w:rPr>
            <w:t>将</w:t>
          </w:r>
          <w:r w:rsidRPr="002E6847">
            <w:rPr>
              <w:rFonts w:hint="eastAsia"/>
              <w:snapToGrid w:val="0"/>
              <w:sz w:val="21"/>
              <w:szCs w:val="21"/>
            </w:rPr>
            <w:t>收入</w:t>
          </w:r>
          <w:r>
            <w:rPr>
              <w:rFonts w:hint="eastAsia"/>
              <w:snapToGrid w:val="0"/>
              <w:sz w:val="21"/>
              <w:szCs w:val="21"/>
            </w:rPr>
            <w:t>确认</w:t>
          </w:r>
          <w:r w:rsidRPr="002E6847">
            <w:rPr>
              <w:rFonts w:hint="eastAsia"/>
              <w:snapToGrid w:val="0"/>
              <w:sz w:val="21"/>
              <w:szCs w:val="21"/>
            </w:rPr>
            <w:t>的真实性与准确性为关键审计事项。</w:t>
          </w:r>
        </w:p>
        <w:p w14:paraId="1EF561CF"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lastRenderedPageBreak/>
            <w:t>2.审计应对</w:t>
          </w:r>
        </w:p>
        <w:p w14:paraId="46B6094E"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我们执行的审计应对程序主要包括：</w:t>
          </w:r>
        </w:p>
        <w:p w14:paraId="508FDDA3"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（1）我们测试了有关收入循环的关键内部控制的设计和执行，以确认内部控制的有效性；</w:t>
          </w:r>
        </w:p>
        <w:p w14:paraId="3A368A0F"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（2）我们获取了贵公司与各客户单位签订的销售合同，对合同关键条款进行核实；</w:t>
          </w:r>
        </w:p>
        <w:p w14:paraId="595B451A"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3）对本年记录的收入业务选取样本，检查合同、出库单、物流运输单据、销售发票、销售回款凭证等，结合函证、监盘等程序验证收入是否真实发生，确认收入金额是否存在重大错报，评价相关收入确认是否符合收入确认的会计政策；</w:t>
          </w:r>
        </w:p>
        <w:p w14:paraId="1D76E69E" w14:textId="77777777" w:rsidR="00624C7B" w:rsidRPr="002E6847" w:rsidRDefault="00624C7B" w:rsidP="00624C7B">
          <w:pPr>
            <w:pStyle w:val="afc"/>
            <w:adjustRightInd w:val="0"/>
            <w:snapToGrid w:val="0"/>
            <w:spacing w:before="0" w:beforeAutospacing="0" w:after="0" w:afterAutospacing="0" w:line="500" w:lineRule="exact"/>
            <w:ind w:firstLine="420"/>
            <w:rPr>
              <w:snapToGrid w:val="0"/>
              <w:sz w:val="21"/>
              <w:szCs w:val="21"/>
            </w:rPr>
          </w:pPr>
          <w:r w:rsidRPr="002E6847">
            <w:rPr>
              <w:rFonts w:hint="eastAsia"/>
              <w:snapToGrid w:val="0"/>
              <w:sz w:val="21"/>
              <w:szCs w:val="21"/>
            </w:rPr>
            <w:t>（</w:t>
          </w:r>
          <w:r>
            <w:rPr>
              <w:rFonts w:hint="eastAsia"/>
              <w:snapToGrid w:val="0"/>
              <w:sz w:val="21"/>
              <w:szCs w:val="21"/>
            </w:rPr>
            <w:t>4</w:t>
          </w:r>
          <w:r w:rsidRPr="002E6847">
            <w:rPr>
              <w:rFonts w:hint="eastAsia"/>
              <w:snapToGrid w:val="0"/>
              <w:sz w:val="21"/>
              <w:szCs w:val="21"/>
            </w:rPr>
            <w:t>）就资产负债表日前后记录的收入交易，选取样本，核对出库单及其他支持性文件，以评价收入是否被记录于恰当的会计期间。</w:t>
          </w:r>
        </w:p>
        <w:p w14:paraId="7579EBA6"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p>
        <w:p w14:paraId="61523E9B" w14:textId="77777777" w:rsidR="00624C7B" w:rsidRDefault="00624C7B" w:rsidP="00624C7B">
          <w:pPr>
            <w:pStyle w:val="afc"/>
            <w:adjustRightInd w:val="0"/>
            <w:snapToGrid w:val="0"/>
            <w:spacing w:before="0" w:beforeAutospacing="0" w:after="0" w:afterAutospacing="0" w:line="460" w:lineRule="atLeast"/>
            <w:ind w:firstLine="420"/>
            <w:rPr>
              <w:rFonts w:ascii="黑体" w:eastAsia="黑体"/>
              <w:snapToGrid w:val="0"/>
              <w:color w:val="0000FF"/>
            </w:rPr>
          </w:pPr>
          <w:r>
            <w:rPr>
              <w:rFonts w:ascii="黑体" w:eastAsia="黑体" w:hint="eastAsia"/>
              <w:snapToGrid w:val="0"/>
            </w:rPr>
            <w:t>四、其他信息</w:t>
          </w:r>
        </w:p>
        <w:p w14:paraId="2B38B187"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贵公司管理层（以下简称管理层）对其他信息负责。其他信息包括贵公司</w:t>
          </w:r>
          <w:r w:rsidRPr="00861FBE">
            <w:rPr>
              <w:snapToGrid w:val="0"/>
              <w:sz w:val="21"/>
              <w:szCs w:val="21"/>
            </w:rPr>
            <w:t>20</w:t>
          </w:r>
          <w:r>
            <w:rPr>
              <w:snapToGrid w:val="0"/>
              <w:sz w:val="21"/>
              <w:szCs w:val="21"/>
            </w:rPr>
            <w:t>23</w:t>
          </w:r>
          <w:r>
            <w:rPr>
              <w:rFonts w:hint="eastAsia"/>
              <w:snapToGrid w:val="0"/>
              <w:sz w:val="21"/>
              <w:szCs w:val="21"/>
            </w:rPr>
            <w:t>年</w:t>
          </w:r>
          <w:r w:rsidRPr="00A75104">
            <w:rPr>
              <w:rFonts w:hint="eastAsia"/>
              <w:snapToGrid w:val="0"/>
              <w:sz w:val="21"/>
              <w:szCs w:val="21"/>
            </w:rPr>
            <w:t>年度</w:t>
          </w:r>
          <w:r>
            <w:rPr>
              <w:rFonts w:hint="eastAsia"/>
              <w:snapToGrid w:val="0"/>
              <w:sz w:val="21"/>
              <w:szCs w:val="21"/>
            </w:rPr>
            <w:t>报告中涵盖的信息，但不包括财务报表和我们的审计报告。</w:t>
          </w:r>
        </w:p>
        <w:p w14:paraId="38FF4D21"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我们对</w:t>
          </w:r>
          <w:r w:rsidRPr="008408B3">
            <w:rPr>
              <w:rFonts w:hint="eastAsia"/>
              <w:snapToGrid w:val="0"/>
              <w:sz w:val="21"/>
              <w:szCs w:val="21"/>
            </w:rPr>
            <w:t>财务报表</w:t>
          </w:r>
          <w:r>
            <w:rPr>
              <w:rFonts w:hint="eastAsia"/>
              <w:snapToGrid w:val="0"/>
              <w:sz w:val="21"/>
              <w:szCs w:val="21"/>
            </w:rPr>
            <w:t>发表的审计意见并不涵盖其他信息，我们也不对其他信息发表任何形式的鉴证结论。</w:t>
          </w:r>
        </w:p>
        <w:p w14:paraId="353EB099"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结合我们对财务报表的审计，我们的责任是阅读其他信息，在此过程中，考虑其他信息是否与财务报表或我们在审计过程中了解到的情况存在重大不一致或者似乎存在重大错报。</w:t>
          </w:r>
        </w:p>
        <w:p w14:paraId="4109AD9B"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基于我们已执行的工作，如果我们确定其他信息存在重大错报，我们应当报告该事实。在这方面，我们无任何事项需要报告。</w:t>
          </w:r>
        </w:p>
        <w:p w14:paraId="2B55ECD9" w14:textId="77777777" w:rsidR="00624C7B" w:rsidRDefault="00624C7B" w:rsidP="00624C7B">
          <w:pPr>
            <w:pStyle w:val="afc"/>
            <w:adjustRightInd w:val="0"/>
            <w:snapToGrid w:val="0"/>
            <w:spacing w:before="0" w:beforeAutospacing="0" w:after="0" w:afterAutospacing="0" w:line="460" w:lineRule="atLeast"/>
            <w:ind w:firstLine="420"/>
            <w:rPr>
              <w:snapToGrid w:val="0"/>
              <w:sz w:val="21"/>
              <w:szCs w:val="21"/>
            </w:rPr>
          </w:pPr>
        </w:p>
        <w:p w14:paraId="1A6C1CFF" w14:textId="77777777" w:rsidR="00624C7B" w:rsidRPr="00AA3AF8" w:rsidRDefault="00624C7B" w:rsidP="00624C7B">
          <w:pPr>
            <w:pStyle w:val="afc"/>
            <w:adjustRightInd w:val="0"/>
            <w:snapToGrid w:val="0"/>
            <w:spacing w:before="0" w:beforeAutospacing="0" w:after="0" w:afterAutospacing="0" w:line="460" w:lineRule="atLeast"/>
            <w:ind w:firstLine="420"/>
            <w:rPr>
              <w:rFonts w:ascii="黑体" w:eastAsia="黑体"/>
              <w:snapToGrid w:val="0"/>
            </w:rPr>
          </w:pPr>
          <w:r>
            <w:rPr>
              <w:rFonts w:ascii="黑体" w:eastAsia="黑体" w:hint="eastAsia"/>
              <w:snapToGrid w:val="0"/>
            </w:rPr>
            <w:t>五、</w:t>
          </w:r>
          <w:r w:rsidRPr="00842DFB">
            <w:rPr>
              <w:rFonts w:ascii="黑体" w:eastAsia="黑体" w:hint="eastAsia"/>
              <w:snapToGrid w:val="0"/>
            </w:rPr>
            <w:t>管理层</w:t>
          </w:r>
          <w:r>
            <w:rPr>
              <w:rFonts w:ascii="黑体" w:eastAsia="黑体" w:hint="eastAsia"/>
              <w:snapToGrid w:val="0"/>
            </w:rPr>
            <w:t>和治理层</w:t>
          </w:r>
          <w:r w:rsidRPr="00842DFB">
            <w:rPr>
              <w:rFonts w:ascii="黑体" w:eastAsia="黑体" w:hint="eastAsia"/>
              <w:snapToGrid w:val="0"/>
            </w:rPr>
            <w:t>对财务报表的责任</w:t>
          </w:r>
        </w:p>
        <w:p w14:paraId="40A12626"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管理层负责按照企业会计准则的规定编制</w:t>
          </w:r>
          <w:r w:rsidRPr="008408B3">
            <w:rPr>
              <w:rFonts w:hint="eastAsia"/>
              <w:snapToGrid w:val="0"/>
              <w:sz w:val="21"/>
              <w:szCs w:val="21"/>
            </w:rPr>
            <w:t>财务报表</w:t>
          </w:r>
          <w:r>
            <w:rPr>
              <w:rFonts w:hint="eastAsia"/>
              <w:snapToGrid w:val="0"/>
              <w:sz w:val="21"/>
              <w:szCs w:val="21"/>
            </w:rPr>
            <w:t>，使其实现公允反映，并设计、执行和维护必要的内部控制，以使</w:t>
          </w:r>
          <w:r w:rsidRPr="008408B3">
            <w:rPr>
              <w:rFonts w:hint="eastAsia"/>
              <w:snapToGrid w:val="0"/>
              <w:sz w:val="21"/>
              <w:szCs w:val="21"/>
            </w:rPr>
            <w:t>财务报表</w:t>
          </w:r>
          <w:r>
            <w:rPr>
              <w:rFonts w:hint="eastAsia"/>
              <w:snapToGrid w:val="0"/>
              <w:sz w:val="21"/>
              <w:szCs w:val="21"/>
            </w:rPr>
            <w:t>不存在由于舞弊或错误导致的重大错报。</w:t>
          </w:r>
        </w:p>
        <w:p w14:paraId="01414C89"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在编制财务报表时，管理层负责评估贵公司的持续经营能力，披露与持续经营相关的事项（如适用），并运用持续经营假设，除非管理层计划清算贵公司、终止运营或别无其他现实的选择。</w:t>
          </w:r>
        </w:p>
        <w:p w14:paraId="4121D73F" w14:textId="77777777" w:rsidR="00624C7B" w:rsidRDefault="00624C7B" w:rsidP="00624C7B">
          <w:pPr>
            <w:pStyle w:val="afc"/>
            <w:adjustRightInd w:val="0"/>
            <w:snapToGrid w:val="0"/>
            <w:spacing w:before="0" w:beforeAutospacing="0" w:after="0" w:afterAutospacing="0" w:line="460" w:lineRule="atLeast"/>
            <w:ind w:firstLine="420"/>
            <w:jc w:val="both"/>
            <w:rPr>
              <w:snapToGrid w:val="0"/>
              <w:sz w:val="21"/>
              <w:szCs w:val="21"/>
            </w:rPr>
          </w:pPr>
          <w:r>
            <w:rPr>
              <w:rFonts w:hint="eastAsia"/>
              <w:snapToGrid w:val="0"/>
              <w:sz w:val="21"/>
              <w:szCs w:val="21"/>
            </w:rPr>
            <w:t>治理层负责监督贵公司的财务报告过程。</w:t>
          </w:r>
        </w:p>
        <w:p w14:paraId="4A4B5D8F" w14:textId="77777777" w:rsidR="00624C7B" w:rsidRPr="00AC2B95" w:rsidRDefault="00624C7B" w:rsidP="00624C7B">
          <w:pPr>
            <w:pStyle w:val="afc"/>
            <w:adjustRightInd w:val="0"/>
            <w:snapToGrid w:val="0"/>
            <w:spacing w:before="0" w:beforeAutospacing="0" w:after="0" w:afterAutospacing="0" w:line="460" w:lineRule="atLeast"/>
            <w:ind w:firstLine="420"/>
            <w:rPr>
              <w:snapToGrid w:val="0"/>
              <w:sz w:val="21"/>
              <w:szCs w:val="21"/>
            </w:rPr>
          </w:pPr>
        </w:p>
        <w:p w14:paraId="48511BCD" w14:textId="77777777" w:rsidR="00624C7B" w:rsidRPr="00842DFB" w:rsidRDefault="00624C7B" w:rsidP="00624C7B">
          <w:pPr>
            <w:pStyle w:val="afc"/>
            <w:adjustRightInd w:val="0"/>
            <w:snapToGrid w:val="0"/>
            <w:spacing w:before="0" w:beforeAutospacing="0" w:after="0" w:afterAutospacing="0" w:line="460" w:lineRule="atLeast"/>
            <w:ind w:firstLineChars="200" w:firstLine="480"/>
            <w:rPr>
              <w:rFonts w:ascii="黑体" w:eastAsia="黑体"/>
              <w:snapToGrid w:val="0"/>
            </w:rPr>
          </w:pPr>
          <w:r>
            <w:rPr>
              <w:rFonts w:ascii="黑体" w:eastAsia="黑体" w:hint="eastAsia"/>
              <w:snapToGrid w:val="0"/>
            </w:rPr>
            <w:t>六、</w:t>
          </w:r>
          <w:r w:rsidRPr="00842DFB">
            <w:rPr>
              <w:rFonts w:ascii="黑体" w:eastAsia="黑体" w:hint="eastAsia"/>
              <w:snapToGrid w:val="0"/>
            </w:rPr>
            <w:t>注册会计师</w:t>
          </w:r>
          <w:r>
            <w:rPr>
              <w:rFonts w:ascii="黑体" w:eastAsia="黑体" w:hint="eastAsia"/>
              <w:snapToGrid w:val="0"/>
            </w:rPr>
            <w:t>对财务报表审计</w:t>
          </w:r>
          <w:r w:rsidRPr="00842DFB">
            <w:rPr>
              <w:rFonts w:ascii="黑体" w:eastAsia="黑体" w:hint="eastAsia"/>
              <w:snapToGrid w:val="0"/>
            </w:rPr>
            <w:t>的责任</w:t>
          </w:r>
        </w:p>
        <w:p w14:paraId="6AA4740B"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我们的目标是对</w:t>
          </w:r>
          <w:r w:rsidRPr="008408B3">
            <w:rPr>
              <w:rFonts w:hint="eastAsia"/>
              <w:snapToGrid w:val="0"/>
              <w:sz w:val="21"/>
              <w:szCs w:val="21"/>
            </w:rPr>
            <w:t>财务报表</w:t>
          </w:r>
          <w:r>
            <w:rPr>
              <w:rFonts w:hint="eastAsia"/>
              <w:snapToGrid w:val="0"/>
              <w:sz w:val="21"/>
              <w:szCs w:val="21"/>
            </w:rPr>
            <w:t>整体是否不存在由于舞弊或错误导致的重大错报获取合理保证，并</w:t>
          </w:r>
          <w:r>
            <w:rPr>
              <w:rFonts w:hint="eastAsia"/>
              <w:snapToGrid w:val="0"/>
              <w:sz w:val="21"/>
              <w:szCs w:val="21"/>
            </w:rPr>
            <w:lastRenderedPageBreak/>
            <w:t>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4204AB67"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在按照审计准则执行审计工作的过程中，我们运用职业判断，并保持职业怀疑。同时，我们也执行以下工作：</w:t>
          </w:r>
        </w:p>
        <w:p w14:paraId="48306D5A"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04DFF4DC"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（二）了解与审计相关的内部控制，以设计恰当的审计程序。</w:t>
          </w:r>
        </w:p>
        <w:p w14:paraId="1EC14343"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（三）评价管理层选用会计政策的恰当性和作出会计估计及相关披露的合理性。</w:t>
          </w:r>
        </w:p>
        <w:p w14:paraId="773E22AD"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四）对管理层使用持续经营假设的恰当性得出结论。同时，根据获取的审计证据，就可能导致对贵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贵公司不能持续经营。</w:t>
          </w:r>
        </w:p>
        <w:p w14:paraId="25C52FAD"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（五）评价财务报表的总体列报、结构和内容，并评价财务报表是否公允反映相关交易和事项。</w:t>
          </w:r>
        </w:p>
        <w:p w14:paraId="18C2B7D2" w14:textId="77777777" w:rsidR="00624C7B" w:rsidRPr="00235F3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color w:val="0000FF"/>
              <w:sz w:val="21"/>
              <w:szCs w:val="21"/>
            </w:rPr>
          </w:pPr>
          <w:r w:rsidRPr="00A75104">
            <w:rPr>
              <w:rFonts w:hint="eastAsia"/>
              <w:snapToGrid w:val="0"/>
              <w:sz w:val="21"/>
              <w:szCs w:val="21"/>
            </w:rPr>
            <w:t>（</w:t>
          </w:r>
          <w:r>
            <w:rPr>
              <w:rFonts w:hint="eastAsia"/>
              <w:snapToGrid w:val="0"/>
              <w:sz w:val="21"/>
              <w:szCs w:val="21"/>
            </w:rPr>
            <w:t>六</w:t>
          </w:r>
          <w:r w:rsidRPr="00A75104">
            <w:rPr>
              <w:rFonts w:hint="eastAsia"/>
              <w:snapToGrid w:val="0"/>
              <w:sz w:val="21"/>
              <w:szCs w:val="21"/>
            </w:rPr>
            <w:t>）就</w:t>
          </w:r>
          <w:r>
            <w:rPr>
              <w:rFonts w:hint="eastAsia"/>
              <w:snapToGrid w:val="0"/>
              <w:sz w:val="21"/>
              <w:szCs w:val="21"/>
            </w:rPr>
            <w:t>贵公司中实体或业务活动的财务信息获取充分、恰当的审计证据，以对</w:t>
          </w:r>
          <w:r w:rsidRPr="00A75104">
            <w:rPr>
              <w:rFonts w:hint="eastAsia"/>
              <w:snapToGrid w:val="0"/>
              <w:sz w:val="21"/>
              <w:szCs w:val="21"/>
            </w:rPr>
            <w:t>财务报表发表</w:t>
          </w:r>
          <w:r>
            <w:rPr>
              <w:rFonts w:hint="eastAsia"/>
              <w:snapToGrid w:val="0"/>
              <w:sz w:val="21"/>
              <w:szCs w:val="21"/>
            </w:rPr>
            <w:t>审计</w:t>
          </w:r>
          <w:r w:rsidRPr="00A75104">
            <w:rPr>
              <w:rFonts w:hint="eastAsia"/>
              <w:snapToGrid w:val="0"/>
              <w:sz w:val="21"/>
              <w:szCs w:val="21"/>
            </w:rPr>
            <w:t>意见。我们负责指导、监督和执行集团审计，并对审计意见承担全部责任。</w:t>
          </w:r>
        </w:p>
        <w:p w14:paraId="0112C112"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我们与治理层就计划的审计范围、时间安排和重大审计发现等事项进行沟通，包括沟通我们在审计中识别出的值得关注的内部控制缺陷。</w:t>
          </w:r>
        </w:p>
        <w:p w14:paraId="4785717B"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我们还就遵守与独立性相关的职业道德要求向治理层提供声明，并与治理层沟通可能被合理认为影响我们独立性的所有关系和其他事项，以及相关的防范措施（</w:t>
          </w:r>
          <w:r w:rsidRPr="00A75104">
            <w:rPr>
              <w:rFonts w:hint="eastAsia"/>
              <w:snapToGrid w:val="0"/>
              <w:sz w:val="21"/>
              <w:szCs w:val="21"/>
            </w:rPr>
            <w:t>如适用</w:t>
          </w:r>
          <w:r>
            <w:rPr>
              <w:rFonts w:hint="eastAsia"/>
              <w:snapToGrid w:val="0"/>
              <w:sz w:val="21"/>
              <w:szCs w:val="21"/>
            </w:rPr>
            <w:t>）。</w:t>
          </w:r>
        </w:p>
        <w:p w14:paraId="655F6063" w14:textId="77777777" w:rsidR="00624C7B" w:rsidRDefault="00624C7B" w:rsidP="00624C7B">
          <w:pPr>
            <w:pStyle w:val="afc"/>
            <w:widowControl w:val="0"/>
            <w:adjustRightInd w:val="0"/>
            <w:snapToGrid w:val="0"/>
            <w:spacing w:before="0" w:beforeAutospacing="0" w:after="0" w:afterAutospacing="0" w:line="460" w:lineRule="atLeast"/>
            <w:ind w:firstLineChars="200" w:firstLine="420"/>
            <w:jc w:val="both"/>
            <w:rPr>
              <w:snapToGrid w:val="0"/>
              <w:sz w:val="21"/>
              <w:szCs w:val="21"/>
            </w:rPr>
          </w:pPr>
          <w:r>
            <w:rPr>
              <w:rFonts w:hint="eastAsia"/>
              <w:snapToGrid w:val="0"/>
              <w:sz w:val="21"/>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1701A011" w14:textId="77777777" w:rsidR="00624C7B" w:rsidRDefault="00624C7B" w:rsidP="00624C7B">
          <w:pPr>
            <w:spacing w:line="460" w:lineRule="atLeast"/>
            <w:rPr>
              <w:snapToGrid w:val="0"/>
            </w:rPr>
          </w:pPr>
        </w:p>
        <w:p w14:paraId="34666772" w14:textId="77777777" w:rsidR="00624C7B" w:rsidRPr="00A75104" w:rsidRDefault="00624C7B" w:rsidP="00624C7B">
          <w:pPr>
            <w:spacing w:line="460" w:lineRule="atLeast"/>
            <w:rPr>
              <w:snapToGrid w:val="0"/>
              <w:color w:val="0000FF"/>
            </w:rPr>
          </w:pPr>
        </w:p>
        <w:p w14:paraId="579B4DE4" w14:textId="77777777" w:rsidR="00624C7B" w:rsidRPr="00AC2B95" w:rsidRDefault="00624C7B" w:rsidP="00624C7B">
          <w:pPr>
            <w:spacing w:line="460" w:lineRule="atLeast"/>
            <w:rPr>
              <w:snapToGrid w:val="0"/>
            </w:rPr>
          </w:pPr>
        </w:p>
        <w:p w14:paraId="7C07F69F" w14:textId="77777777" w:rsidR="00624C7B" w:rsidRPr="00AC2B95" w:rsidRDefault="00624C7B" w:rsidP="00624C7B">
          <w:pPr>
            <w:spacing w:line="460" w:lineRule="atLeast"/>
            <w:rPr>
              <w:snapToGrid w:val="0"/>
            </w:rPr>
          </w:pPr>
        </w:p>
        <w:p w14:paraId="588D26F3" w14:textId="77777777" w:rsidR="00624C7B" w:rsidRPr="00AC2B95" w:rsidRDefault="00624C7B" w:rsidP="00624C7B">
          <w:pPr>
            <w:spacing w:line="460" w:lineRule="atLeast"/>
            <w:rPr>
              <w:snapToGrid w:val="0"/>
            </w:rPr>
          </w:pPr>
        </w:p>
        <w:p w14:paraId="3A1C156A" w14:textId="77777777" w:rsidR="00624C7B" w:rsidRPr="00AC2B95" w:rsidRDefault="00624C7B" w:rsidP="00624C7B">
          <w:pPr>
            <w:pStyle w:val="afc"/>
            <w:spacing w:before="0" w:beforeAutospacing="0" w:after="0" w:afterAutospacing="0" w:line="460" w:lineRule="atLeast"/>
            <w:ind w:firstLineChars="202" w:firstLine="424"/>
            <w:rPr>
              <w:snapToGrid w:val="0"/>
              <w:sz w:val="21"/>
              <w:szCs w:val="21"/>
            </w:rPr>
          </w:pPr>
          <w:r w:rsidRPr="00AC2B95">
            <w:rPr>
              <w:rFonts w:hint="eastAsia"/>
              <w:snapToGrid w:val="0"/>
              <w:sz w:val="21"/>
              <w:szCs w:val="21"/>
            </w:rPr>
            <w:t>大信会计师事务所（特殊普通合伙）</w:t>
          </w:r>
          <w:r w:rsidRPr="00AC2B95">
            <w:rPr>
              <w:snapToGrid w:val="0"/>
              <w:sz w:val="21"/>
              <w:szCs w:val="21"/>
            </w:rPr>
            <w:t xml:space="preserve">   </w:t>
          </w:r>
          <w:r w:rsidRPr="00AC2B95">
            <w:rPr>
              <w:rFonts w:hint="eastAsia"/>
              <w:snapToGrid w:val="0"/>
              <w:sz w:val="21"/>
              <w:szCs w:val="21"/>
            </w:rPr>
            <w:t xml:space="preserve">   </w:t>
          </w:r>
          <w:r>
            <w:rPr>
              <w:rFonts w:hint="eastAsia"/>
              <w:snapToGrid w:val="0"/>
              <w:sz w:val="21"/>
              <w:szCs w:val="21"/>
            </w:rPr>
            <w:t xml:space="preserve">  </w:t>
          </w:r>
          <w:r w:rsidRPr="00AC2B95">
            <w:rPr>
              <w:rFonts w:hint="eastAsia"/>
              <w:snapToGrid w:val="0"/>
              <w:sz w:val="21"/>
              <w:szCs w:val="21"/>
            </w:rPr>
            <w:t xml:space="preserve"> </w:t>
          </w:r>
          <w:r w:rsidRPr="00AC2B95">
            <w:rPr>
              <w:snapToGrid w:val="0"/>
              <w:sz w:val="21"/>
              <w:szCs w:val="21"/>
            </w:rPr>
            <w:t xml:space="preserve">  </w:t>
          </w:r>
          <w:r w:rsidRPr="00AC2B95">
            <w:rPr>
              <w:rFonts w:hint="eastAsia"/>
              <w:snapToGrid w:val="0"/>
              <w:sz w:val="21"/>
              <w:szCs w:val="21"/>
            </w:rPr>
            <w:t>中国注册会计师：</w:t>
          </w:r>
          <w:r>
            <w:rPr>
              <w:rFonts w:hint="eastAsia"/>
              <w:snapToGrid w:val="0"/>
              <w:sz w:val="21"/>
              <w:szCs w:val="21"/>
            </w:rPr>
            <w:t>刘先利</w:t>
          </w:r>
        </w:p>
        <w:p w14:paraId="626E54E1" w14:textId="77777777" w:rsidR="00624C7B" w:rsidRPr="00AC2B95" w:rsidRDefault="00624C7B" w:rsidP="00624C7B">
          <w:pPr>
            <w:pStyle w:val="afc"/>
            <w:spacing w:before="0" w:beforeAutospacing="0" w:after="0" w:afterAutospacing="0" w:line="460" w:lineRule="atLeast"/>
            <w:rPr>
              <w:snapToGrid w:val="0"/>
              <w:sz w:val="21"/>
              <w:szCs w:val="21"/>
            </w:rPr>
          </w:pPr>
          <w:r>
            <w:rPr>
              <w:rFonts w:hint="eastAsia"/>
              <w:snapToGrid w:val="0"/>
              <w:sz w:val="21"/>
              <w:szCs w:val="21"/>
            </w:rPr>
            <w:t xml:space="preserve">                                               （项目合伙人）</w:t>
          </w:r>
        </w:p>
        <w:p w14:paraId="3DBB1F9E" w14:textId="77777777" w:rsidR="00624C7B" w:rsidRPr="00AC2B95" w:rsidRDefault="00624C7B" w:rsidP="00624C7B">
          <w:pPr>
            <w:pStyle w:val="afc"/>
            <w:spacing w:before="0" w:beforeAutospacing="0" w:after="0" w:afterAutospacing="0" w:line="460" w:lineRule="atLeast"/>
            <w:rPr>
              <w:snapToGrid w:val="0"/>
              <w:sz w:val="21"/>
              <w:szCs w:val="21"/>
            </w:rPr>
          </w:pPr>
        </w:p>
        <w:p w14:paraId="4EB8CF1B" w14:textId="77777777" w:rsidR="00624C7B" w:rsidRPr="00AC2B95" w:rsidRDefault="00624C7B" w:rsidP="00624C7B">
          <w:pPr>
            <w:pStyle w:val="afc"/>
            <w:spacing w:before="0" w:beforeAutospacing="0" w:after="0" w:afterAutospacing="0" w:line="460" w:lineRule="atLeast"/>
            <w:ind w:firstLineChars="600" w:firstLine="1260"/>
            <w:rPr>
              <w:snapToGrid w:val="0"/>
              <w:sz w:val="21"/>
              <w:szCs w:val="21"/>
            </w:rPr>
          </w:pPr>
          <w:r w:rsidRPr="00AC2B95">
            <w:rPr>
              <w:rFonts w:hint="eastAsia"/>
              <w:snapToGrid w:val="0"/>
              <w:sz w:val="21"/>
              <w:szCs w:val="21"/>
            </w:rPr>
            <w:t>中</w:t>
          </w:r>
          <w:r w:rsidRPr="00AC2B95">
            <w:rPr>
              <w:snapToGrid w:val="0"/>
              <w:sz w:val="21"/>
              <w:szCs w:val="21"/>
            </w:rPr>
            <w:t xml:space="preserve"> </w:t>
          </w:r>
          <w:r w:rsidRPr="00AC2B95">
            <w:rPr>
              <w:rFonts w:hint="eastAsia"/>
              <w:snapToGrid w:val="0"/>
              <w:sz w:val="21"/>
              <w:szCs w:val="21"/>
            </w:rPr>
            <w:t>国</w:t>
          </w:r>
          <w:r w:rsidRPr="00AC2B95">
            <w:rPr>
              <w:snapToGrid w:val="0"/>
              <w:sz w:val="21"/>
              <w:szCs w:val="21"/>
            </w:rPr>
            <w:t xml:space="preserve"> </w:t>
          </w:r>
          <w:r w:rsidRPr="00AC2B95">
            <w:rPr>
              <w:rFonts w:hint="eastAsia"/>
              <w:snapToGrid w:val="0"/>
              <w:sz w:val="21"/>
              <w:szCs w:val="21"/>
            </w:rPr>
            <w:t xml:space="preserve"> </w:t>
          </w:r>
          <w:r>
            <w:rPr>
              <w:rFonts w:hint="eastAsia"/>
              <w:snapToGrid w:val="0"/>
              <w:sz w:val="21"/>
              <w:szCs w:val="21"/>
            </w:rPr>
            <w:t>·</w:t>
          </w:r>
          <w:r w:rsidRPr="00AC2B95">
            <w:rPr>
              <w:rFonts w:hint="eastAsia"/>
              <w:snapToGrid w:val="0"/>
              <w:sz w:val="21"/>
              <w:szCs w:val="21"/>
            </w:rPr>
            <w:t xml:space="preserve"> </w:t>
          </w:r>
          <w:r w:rsidRPr="00AC2B95">
            <w:rPr>
              <w:snapToGrid w:val="0"/>
              <w:sz w:val="21"/>
              <w:szCs w:val="21"/>
            </w:rPr>
            <w:t xml:space="preserve"> </w:t>
          </w:r>
          <w:r w:rsidRPr="00AC2B95">
            <w:rPr>
              <w:rFonts w:hint="eastAsia"/>
              <w:snapToGrid w:val="0"/>
              <w:sz w:val="21"/>
              <w:szCs w:val="21"/>
            </w:rPr>
            <w:t>北</w:t>
          </w:r>
          <w:r w:rsidRPr="00AC2B95">
            <w:rPr>
              <w:snapToGrid w:val="0"/>
              <w:sz w:val="21"/>
              <w:szCs w:val="21"/>
            </w:rPr>
            <w:t xml:space="preserve"> </w:t>
          </w:r>
          <w:r w:rsidRPr="00AC2B95">
            <w:rPr>
              <w:rFonts w:hint="eastAsia"/>
              <w:snapToGrid w:val="0"/>
              <w:sz w:val="21"/>
              <w:szCs w:val="21"/>
            </w:rPr>
            <w:t>京</w:t>
          </w:r>
          <w:r w:rsidRPr="00AC2B95">
            <w:rPr>
              <w:snapToGrid w:val="0"/>
              <w:sz w:val="21"/>
              <w:szCs w:val="21"/>
            </w:rPr>
            <w:t xml:space="preserve">                   </w:t>
          </w:r>
          <w:r w:rsidRPr="00AC2B95">
            <w:rPr>
              <w:rFonts w:hint="eastAsia"/>
              <w:snapToGrid w:val="0"/>
              <w:sz w:val="21"/>
              <w:szCs w:val="21"/>
            </w:rPr>
            <w:t>中国注册会计师：</w:t>
          </w:r>
          <w:r>
            <w:rPr>
              <w:rFonts w:hint="eastAsia"/>
              <w:snapToGrid w:val="0"/>
              <w:sz w:val="21"/>
              <w:szCs w:val="21"/>
            </w:rPr>
            <w:t>罗晓龙</w:t>
          </w:r>
        </w:p>
        <w:p w14:paraId="22EE2F6E" w14:textId="77777777" w:rsidR="00624C7B" w:rsidRPr="00AC2B95" w:rsidRDefault="00624C7B" w:rsidP="00624C7B">
          <w:pPr>
            <w:pStyle w:val="afc"/>
            <w:spacing w:before="0" w:beforeAutospacing="0" w:after="0" w:afterAutospacing="0" w:line="460" w:lineRule="atLeast"/>
            <w:rPr>
              <w:snapToGrid w:val="0"/>
              <w:sz w:val="21"/>
              <w:szCs w:val="21"/>
            </w:rPr>
          </w:pPr>
        </w:p>
        <w:p w14:paraId="269E42AA" w14:textId="77777777" w:rsidR="00624C7B" w:rsidRPr="00AC2B95" w:rsidRDefault="00624C7B" w:rsidP="00624C7B">
          <w:pPr>
            <w:pStyle w:val="afc"/>
            <w:spacing w:before="0" w:beforeAutospacing="0" w:after="0" w:afterAutospacing="0" w:line="460" w:lineRule="atLeast"/>
            <w:rPr>
              <w:snapToGrid w:val="0"/>
              <w:sz w:val="21"/>
              <w:szCs w:val="21"/>
            </w:rPr>
          </w:pPr>
        </w:p>
        <w:p w14:paraId="207033F9" w14:textId="77777777" w:rsidR="00624C7B" w:rsidRPr="005A2AF6" w:rsidRDefault="00624C7B" w:rsidP="00624C7B">
          <w:pPr>
            <w:jc w:val="right"/>
            <w:rPr>
              <w:snapToGrid w:val="0"/>
            </w:rPr>
          </w:pPr>
          <w:r w:rsidRPr="005A2AF6">
            <w:rPr>
              <w:rFonts w:hint="eastAsia"/>
              <w:snapToGrid w:val="0"/>
            </w:rPr>
            <w:t>二○二</w:t>
          </w:r>
          <w:r>
            <w:rPr>
              <w:rFonts w:hint="eastAsia"/>
              <w:snapToGrid w:val="0"/>
            </w:rPr>
            <w:t>四</w:t>
          </w:r>
          <w:r w:rsidRPr="005A2AF6">
            <w:rPr>
              <w:rFonts w:hint="eastAsia"/>
              <w:snapToGrid w:val="0"/>
            </w:rPr>
            <w:t>年</w:t>
          </w:r>
          <w:r>
            <w:rPr>
              <w:rFonts w:hint="eastAsia"/>
              <w:snapToGrid w:val="0"/>
            </w:rPr>
            <w:t>三</w:t>
          </w:r>
          <w:r w:rsidRPr="005A2AF6">
            <w:rPr>
              <w:rFonts w:hint="eastAsia"/>
              <w:snapToGrid w:val="0"/>
            </w:rPr>
            <w:t>月</w:t>
          </w:r>
          <w:r>
            <w:rPr>
              <w:rFonts w:hint="eastAsia"/>
              <w:snapToGrid w:val="0"/>
            </w:rPr>
            <w:t>二十六</w:t>
          </w:r>
          <w:r w:rsidRPr="005A2AF6">
            <w:rPr>
              <w:rFonts w:hint="eastAsia"/>
              <w:snapToGrid w:val="0"/>
            </w:rPr>
            <w:t>日</w:t>
          </w:r>
        </w:p>
        <w:p w14:paraId="6AD5C2B5" w14:textId="13C4895C" w:rsidR="00F750D0" w:rsidRDefault="00C86001"/>
      </w:sdtContent>
    </w:sdt>
    <w:p w14:paraId="259B7970" w14:textId="77777777" w:rsidR="00F750D0" w:rsidRDefault="00F750D0"/>
    <w:p w14:paraId="588E95E0" w14:textId="77777777" w:rsidR="00F750D0" w:rsidRDefault="00EA0B3E" w:rsidP="00B009F5">
      <w:pPr>
        <w:pStyle w:val="2CharCharChar"/>
        <w:numPr>
          <w:ilvl w:val="0"/>
          <w:numId w:val="52"/>
        </w:numPr>
        <w:rPr>
          <w:rFonts w:ascii="宋体" w:hAnsi="宋体"/>
        </w:rPr>
      </w:pPr>
      <w:r>
        <w:rPr>
          <w:rFonts w:ascii="宋体" w:hAnsi="宋体" w:hint="eastAsia"/>
        </w:rPr>
        <w:t>财务报表</w:t>
      </w:r>
    </w:p>
    <w:sdt>
      <w:sdtPr>
        <w:rPr>
          <w:rFonts w:ascii="宋体" w:hAnsi="宋体" w:cs="宋体" w:hint="eastAsia"/>
          <w:b w:val="0"/>
          <w:bCs w:val="0"/>
          <w:kern w:val="0"/>
          <w:szCs w:val="24"/>
        </w:rPr>
        <w:tag w:val="_SEC_da8537716f844d348642866e2e19ed15"/>
        <w:id w:val="-1063557930"/>
        <w:placeholder>
          <w:docPart w:val="GBC22222222222222222222222222222"/>
        </w:placeholder>
      </w:sdtPr>
      <w:sdtEndPr>
        <w:rPr>
          <w:rFonts w:hint="default"/>
          <w:color w:val="008000"/>
          <w:szCs w:val="21"/>
          <w:u w:val="single"/>
        </w:rPr>
      </w:sdtEndPr>
      <w:sdtContent>
        <w:p w14:paraId="7118AA8F" w14:textId="77777777" w:rsidR="00F750D0" w:rsidRDefault="00EA0B3E">
          <w:pPr>
            <w:pStyle w:val="3Char"/>
            <w:jc w:val="center"/>
          </w:pPr>
          <w:r>
            <w:rPr>
              <w:rFonts w:hint="eastAsia"/>
            </w:rPr>
            <w:t>合并资产负债表</w:t>
          </w:r>
        </w:p>
        <w:p w14:paraId="5A541746" w14:textId="77777777" w:rsidR="00F750D0" w:rsidRDefault="00EA0B3E">
          <w:pPr>
            <w:snapToGrid w:val="0"/>
            <w:spacing w:line="240" w:lineRule="atLeast"/>
            <w:jc w:val="center"/>
            <w:rPr>
              <w:b/>
              <w:szCs w:val="21"/>
            </w:rPr>
          </w:pPr>
          <w:r>
            <w:rPr>
              <w:szCs w:val="21"/>
            </w:rPr>
            <w:t>2023年12月31日</w:t>
          </w:r>
        </w:p>
        <w:p w14:paraId="670DC4D9" w14:textId="77777777" w:rsidR="00F750D0" w:rsidRDefault="00EA0B3E">
          <w:pPr>
            <w:rPr>
              <w:szCs w:val="21"/>
            </w:rPr>
          </w:pPr>
          <w:r>
            <w:rPr>
              <w:szCs w:val="21"/>
            </w:rPr>
            <w:t xml:space="preserve">编制单位: </w:t>
          </w:r>
          <w:sdt>
            <w:sdtPr>
              <w:rPr>
                <w:szCs w:val="21"/>
              </w:rPr>
              <w:alias w:val="公司法定中文名称"/>
              <w:tag w:val="_GBC_22071e1c4bb04578b94539b252cb1c67"/>
              <w:id w:val="-546383025"/>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重庆港股份有限公司</w:t>
              </w:r>
            </w:sdtContent>
          </w:sdt>
        </w:p>
        <w:p w14:paraId="1645B2AB" w14:textId="77777777" w:rsidR="00F750D0" w:rsidRDefault="00EA0B3E">
          <w:pPr>
            <w:jc w:val="right"/>
            <w:rPr>
              <w:szCs w:val="21"/>
            </w:rPr>
          </w:pPr>
          <w:r>
            <w:rPr>
              <w:szCs w:val="21"/>
            </w:rPr>
            <w:t>单位:</w:t>
          </w:r>
          <w:sdt>
            <w:sdtPr>
              <w:rPr>
                <w:szCs w:val="21"/>
              </w:rPr>
              <w:alias w:val="单位：合并资产负债表"/>
              <w:tag w:val="_GBC_8c6918f285a44e0f8fb06fefffa27df4"/>
              <w:id w:val="-6421856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0953b26208a64010937af0b40efed509"/>
              <w:id w:val="-14078474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77"/>
            <w:gridCol w:w="1117"/>
            <w:gridCol w:w="2001"/>
            <w:gridCol w:w="2011"/>
          </w:tblGrid>
          <w:tr w:rsidR="00F750D0" w14:paraId="32F4A74A" w14:textId="77777777" w:rsidTr="00FA34F0">
            <w:sdt>
              <w:sdtPr>
                <w:tag w:val="_PLD_84c27050653a48c5a546a57ae8416994"/>
                <w:id w:val="1398320547"/>
              </w:sdtPr>
              <w:sdtEndPr/>
              <w:sdtContent>
                <w:tc>
                  <w:tcPr>
                    <w:tcW w:w="2088" w:type="pct"/>
                    <w:tcBorders>
                      <w:top w:val="outset" w:sz="6" w:space="0" w:color="auto"/>
                      <w:left w:val="outset" w:sz="6" w:space="0" w:color="auto"/>
                      <w:bottom w:val="outset" w:sz="6" w:space="0" w:color="auto"/>
                      <w:right w:val="outset" w:sz="6" w:space="0" w:color="auto"/>
                    </w:tcBorders>
                    <w:vAlign w:val="center"/>
                  </w:tcPr>
                  <w:p w14:paraId="0AE40AF0" w14:textId="77777777" w:rsidR="00F750D0" w:rsidRDefault="00EA0B3E">
                    <w:pPr>
                      <w:jc w:val="center"/>
                      <w:rPr>
                        <w:b/>
                        <w:szCs w:val="21"/>
                      </w:rPr>
                    </w:pPr>
                    <w:r>
                      <w:rPr>
                        <w:b/>
                        <w:szCs w:val="21"/>
                      </w:rPr>
                      <w:t>项目</w:t>
                    </w:r>
                  </w:p>
                </w:tc>
              </w:sdtContent>
            </w:sdt>
            <w:sdt>
              <w:sdtPr>
                <w:tag w:val="_PLD_8ac07e922cfc49539af3e18b6fb1e9ef"/>
                <w:id w:val="-1656212428"/>
              </w:sdtPr>
              <w:sdtEndPr/>
              <w:sdtContent>
                <w:tc>
                  <w:tcPr>
                    <w:tcW w:w="634" w:type="pct"/>
                    <w:tcBorders>
                      <w:top w:val="outset" w:sz="6" w:space="0" w:color="auto"/>
                      <w:left w:val="outset" w:sz="6" w:space="0" w:color="auto"/>
                      <w:bottom w:val="outset" w:sz="6" w:space="0" w:color="auto"/>
                      <w:right w:val="outset" w:sz="6" w:space="0" w:color="auto"/>
                    </w:tcBorders>
                    <w:vAlign w:val="center"/>
                  </w:tcPr>
                  <w:p w14:paraId="6984513B" w14:textId="77777777" w:rsidR="00F750D0" w:rsidRDefault="00EA0B3E">
                    <w:pPr>
                      <w:jc w:val="center"/>
                      <w:rPr>
                        <w:b/>
                        <w:szCs w:val="21"/>
                      </w:rPr>
                    </w:pPr>
                    <w:r>
                      <w:rPr>
                        <w:rFonts w:hint="eastAsia"/>
                        <w:b/>
                        <w:szCs w:val="21"/>
                      </w:rPr>
                      <w:t>附注</w:t>
                    </w:r>
                  </w:p>
                </w:tc>
              </w:sdtContent>
            </w:sdt>
            <w:sdt>
              <w:sdtPr>
                <w:tag w:val="_PLD_6a3e769a95b74706b81a9893b779573c"/>
                <w:id w:val="106173162"/>
              </w:sdtPr>
              <w:sdtEndPr/>
              <w:sdtContent>
                <w:tc>
                  <w:tcPr>
                    <w:tcW w:w="1136" w:type="pct"/>
                    <w:tcBorders>
                      <w:top w:val="outset" w:sz="6" w:space="0" w:color="auto"/>
                      <w:left w:val="outset" w:sz="6" w:space="0" w:color="auto"/>
                      <w:bottom w:val="outset" w:sz="6" w:space="0" w:color="auto"/>
                      <w:right w:val="outset" w:sz="6" w:space="0" w:color="auto"/>
                    </w:tcBorders>
                    <w:vAlign w:val="center"/>
                  </w:tcPr>
                  <w:p w14:paraId="142D3F8B" w14:textId="77777777" w:rsidR="00F750D0" w:rsidRDefault="00EA0B3E">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3c9a89d7045e40ff9c0f81ac747711c4"/>
                <w:id w:val="-633178327"/>
              </w:sdtPr>
              <w:sdtEndPr/>
              <w:sdtContent>
                <w:tc>
                  <w:tcPr>
                    <w:tcW w:w="1142" w:type="pct"/>
                    <w:tcBorders>
                      <w:top w:val="outset" w:sz="6" w:space="0" w:color="auto"/>
                      <w:left w:val="outset" w:sz="6" w:space="0" w:color="auto"/>
                      <w:bottom w:val="outset" w:sz="6" w:space="0" w:color="auto"/>
                      <w:right w:val="outset" w:sz="6" w:space="0" w:color="auto"/>
                    </w:tcBorders>
                    <w:vAlign w:val="center"/>
                  </w:tcPr>
                  <w:p w14:paraId="26EB7BAF" w14:textId="77777777" w:rsidR="00F750D0" w:rsidRDefault="00EA0B3E">
                    <w:pPr>
                      <w:jc w:val="center"/>
                      <w:rPr>
                        <w:b/>
                        <w:szCs w:val="21"/>
                      </w:rPr>
                    </w:pPr>
                    <w:r>
                      <w:rPr>
                        <w:rFonts w:hint="eastAsia"/>
                        <w:b/>
                        <w:szCs w:val="21"/>
                      </w:rPr>
                      <w:t>2022年12月31日</w:t>
                    </w:r>
                  </w:p>
                </w:tc>
              </w:sdtContent>
            </w:sdt>
          </w:tr>
          <w:tr w:rsidR="00F750D0" w14:paraId="3B0DB7AE" w14:textId="77777777" w:rsidTr="00713F20">
            <w:sdt>
              <w:sdtPr>
                <w:tag w:val="_PLD_ddefc78a30fc4d35a7bb6c1f0057e4ef"/>
                <w:id w:val="-85434056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EC29CFE" w14:textId="77777777" w:rsidR="00F750D0" w:rsidRDefault="00EA0B3E">
                    <w:pPr>
                      <w:rPr>
                        <w:b/>
                        <w:color w:val="FF00FF"/>
                        <w:szCs w:val="21"/>
                      </w:rPr>
                    </w:pPr>
                    <w:r>
                      <w:rPr>
                        <w:rFonts w:hint="eastAsia"/>
                        <w:b/>
                        <w:bCs/>
                        <w:szCs w:val="21"/>
                      </w:rPr>
                      <w:t>流动资产：</w:t>
                    </w:r>
                  </w:p>
                </w:tc>
              </w:sdtContent>
            </w:sdt>
          </w:tr>
          <w:tr w:rsidR="00A12649" w14:paraId="2179274F"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84C6E59" w14:textId="77777777" w:rsidR="00A12649" w:rsidRDefault="00B009F5" w:rsidP="00A12649">
                <w:pPr>
                  <w:ind w:firstLineChars="100" w:firstLine="210"/>
                  <w:rPr>
                    <w:szCs w:val="21"/>
                  </w:rPr>
                </w:pPr>
                <w:r>
                  <w:rPr>
                    <w:rFonts w:hint="eastAsia"/>
                    <w:szCs w:val="21"/>
                  </w:rPr>
                  <w:t>货币资金</w:t>
                </w:r>
              </w:p>
            </w:tc>
            <w:tc>
              <w:tcPr>
                <w:tcW w:w="634" w:type="pct"/>
                <w:tcBorders>
                  <w:top w:val="outset" w:sz="6" w:space="0" w:color="auto"/>
                  <w:left w:val="outset" w:sz="6" w:space="0" w:color="auto"/>
                  <w:bottom w:val="outset" w:sz="6" w:space="0" w:color="auto"/>
                  <w:right w:val="outset" w:sz="6" w:space="0" w:color="auto"/>
                </w:tcBorders>
              </w:tcPr>
              <w:p w14:paraId="47320188" w14:textId="2F9D5590" w:rsidR="00A12649" w:rsidRDefault="00FA34F0" w:rsidP="00A12649">
                <w:pPr>
                  <w:rPr>
                    <w:szCs w:val="21"/>
                  </w:rPr>
                </w:pPr>
                <w:r>
                  <w:rPr>
                    <w:rFonts w:hint="eastAsia"/>
                    <w:szCs w:val="21"/>
                  </w:rPr>
                  <w:t>七</w:t>
                </w:r>
                <w:r w:rsidRPr="00FA34F0">
                  <w:rPr>
                    <w:rFonts w:hint="eastAsia"/>
                    <w:szCs w:val="21"/>
                  </w:rPr>
                  <w:t>、</w:t>
                </w:r>
                <w:r w:rsidRPr="00FA34F0">
                  <w:rPr>
                    <w:szCs w:val="21"/>
                  </w:rPr>
                  <w:t>1</w:t>
                </w:r>
              </w:p>
            </w:tc>
            <w:tc>
              <w:tcPr>
                <w:tcW w:w="1136" w:type="pct"/>
                <w:tcBorders>
                  <w:top w:val="outset" w:sz="6" w:space="0" w:color="auto"/>
                  <w:left w:val="outset" w:sz="6" w:space="0" w:color="auto"/>
                  <w:bottom w:val="outset" w:sz="6" w:space="0" w:color="auto"/>
                  <w:right w:val="outset" w:sz="6" w:space="0" w:color="auto"/>
                </w:tcBorders>
                <w:vAlign w:val="center"/>
              </w:tcPr>
              <w:p w14:paraId="647196E5" w14:textId="594199E5" w:rsidR="00A12649" w:rsidRDefault="00B009F5" w:rsidP="00A12649">
                <w:pPr>
                  <w:jc w:val="right"/>
                  <w:rPr>
                    <w:szCs w:val="21"/>
                  </w:rPr>
                </w:pPr>
                <w:r>
                  <w:t>2,565,135,271.13</w:t>
                </w:r>
              </w:p>
            </w:tc>
            <w:tc>
              <w:tcPr>
                <w:tcW w:w="1142" w:type="pct"/>
                <w:tcBorders>
                  <w:top w:val="outset" w:sz="6" w:space="0" w:color="auto"/>
                  <w:left w:val="outset" w:sz="6" w:space="0" w:color="auto"/>
                  <w:bottom w:val="outset" w:sz="6" w:space="0" w:color="auto"/>
                  <w:right w:val="outset" w:sz="6" w:space="0" w:color="auto"/>
                </w:tcBorders>
                <w:vAlign w:val="center"/>
              </w:tcPr>
              <w:p w14:paraId="74B6BCE2" w14:textId="294D1370" w:rsidR="00A12649" w:rsidRDefault="00B009F5" w:rsidP="00A12649">
                <w:pPr>
                  <w:jc w:val="right"/>
                  <w:rPr>
                    <w:szCs w:val="21"/>
                  </w:rPr>
                </w:pPr>
                <w:r>
                  <w:t>1,469,984,869.39</w:t>
                </w:r>
              </w:p>
            </w:tc>
          </w:tr>
          <w:tr w:rsidR="00A12649" w14:paraId="1B46AA33"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FE5C942" w14:textId="77777777" w:rsidR="00A12649" w:rsidRDefault="00B009F5" w:rsidP="00A12649">
                <w:pPr>
                  <w:ind w:firstLineChars="100" w:firstLine="210"/>
                  <w:rPr>
                    <w:szCs w:val="21"/>
                  </w:rPr>
                </w:pPr>
                <w:r>
                  <w:rPr>
                    <w:rFonts w:hint="eastAsia"/>
                    <w:szCs w:val="21"/>
                  </w:rPr>
                  <w:t>结算备付金</w:t>
                </w:r>
              </w:p>
            </w:tc>
            <w:tc>
              <w:tcPr>
                <w:tcW w:w="634" w:type="pct"/>
                <w:tcBorders>
                  <w:top w:val="outset" w:sz="6" w:space="0" w:color="auto"/>
                  <w:left w:val="outset" w:sz="6" w:space="0" w:color="auto"/>
                  <w:bottom w:val="outset" w:sz="6" w:space="0" w:color="auto"/>
                  <w:right w:val="outset" w:sz="6" w:space="0" w:color="auto"/>
                </w:tcBorders>
              </w:tcPr>
              <w:p w14:paraId="6D66AE5C"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173BE0E8"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F2FE3E5" w14:textId="77777777" w:rsidR="00A12649" w:rsidRDefault="00A12649" w:rsidP="00A12649">
                <w:pPr>
                  <w:jc w:val="right"/>
                  <w:rPr>
                    <w:szCs w:val="21"/>
                  </w:rPr>
                </w:pPr>
              </w:p>
            </w:tc>
          </w:tr>
          <w:tr w:rsidR="00A12649" w14:paraId="7B701F6C"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0FC307C" w14:textId="77777777" w:rsidR="00A12649" w:rsidRDefault="00B009F5" w:rsidP="00A12649">
                <w:pPr>
                  <w:ind w:firstLineChars="100" w:firstLine="210"/>
                  <w:rPr>
                    <w:szCs w:val="21"/>
                  </w:rPr>
                </w:pPr>
                <w:r>
                  <w:rPr>
                    <w:rFonts w:hint="eastAsia"/>
                    <w:szCs w:val="21"/>
                  </w:rPr>
                  <w:t>拆出资金</w:t>
                </w:r>
              </w:p>
            </w:tc>
            <w:tc>
              <w:tcPr>
                <w:tcW w:w="634" w:type="pct"/>
                <w:tcBorders>
                  <w:top w:val="outset" w:sz="6" w:space="0" w:color="auto"/>
                  <w:left w:val="outset" w:sz="6" w:space="0" w:color="auto"/>
                  <w:bottom w:val="outset" w:sz="6" w:space="0" w:color="auto"/>
                  <w:right w:val="outset" w:sz="6" w:space="0" w:color="auto"/>
                </w:tcBorders>
              </w:tcPr>
              <w:p w14:paraId="65DCC33C"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13ACBDB"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7AB8DEA" w14:textId="77777777" w:rsidR="00A12649" w:rsidRDefault="00A12649" w:rsidP="00A12649">
                <w:pPr>
                  <w:jc w:val="right"/>
                  <w:rPr>
                    <w:szCs w:val="21"/>
                  </w:rPr>
                </w:pPr>
              </w:p>
            </w:tc>
          </w:tr>
          <w:tr w:rsidR="00A12649" w14:paraId="48B9659F"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7727523" w14:textId="77777777" w:rsidR="00A12649" w:rsidRDefault="00B009F5" w:rsidP="00A12649">
                <w:pPr>
                  <w:ind w:firstLineChars="100" w:firstLine="210"/>
                </w:pPr>
                <w:r>
                  <w:rPr>
                    <w:rFonts w:hint="eastAsia"/>
                  </w:rPr>
                  <w:t>交易性金融资产</w:t>
                </w:r>
              </w:p>
            </w:tc>
            <w:tc>
              <w:tcPr>
                <w:tcW w:w="634" w:type="pct"/>
                <w:tcBorders>
                  <w:top w:val="outset" w:sz="6" w:space="0" w:color="auto"/>
                  <w:left w:val="outset" w:sz="6" w:space="0" w:color="auto"/>
                  <w:bottom w:val="outset" w:sz="6" w:space="0" w:color="auto"/>
                  <w:right w:val="outset" w:sz="6" w:space="0" w:color="auto"/>
                </w:tcBorders>
              </w:tcPr>
              <w:p w14:paraId="1D047FC8"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50A6DABF"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C22A8FB" w14:textId="77777777" w:rsidR="00A12649" w:rsidRDefault="00A12649" w:rsidP="00A12649">
                <w:pPr>
                  <w:jc w:val="right"/>
                  <w:rPr>
                    <w:szCs w:val="21"/>
                  </w:rPr>
                </w:pPr>
              </w:p>
            </w:tc>
          </w:tr>
          <w:tr w:rsidR="00A12649" w14:paraId="67085C46"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B7C66B2" w14:textId="77777777" w:rsidR="00A12649" w:rsidRDefault="00B009F5" w:rsidP="00A12649">
                <w:pPr>
                  <w:ind w:firstLineChars="100" w:firstLine="210"/>
                  <w:rPr>
                    <w:szCs w:val="21"/>
                  </w:rPr>
                </w:pPr>
                <w:r>
                  <w:rPr>
                    <w:rFonts w:hint="eastAsia"/>
                    <w:szCs w:val="21"/>
                  </w:rPr>
                  <w:t>衍生金融资产</w:t>
                </w:r>
              </w:p>
            </w:tc>
            <w:tc>
              <w:tcPr>
                <w:tcW w:w="634" w:type="pct"/>
                <w:tcBorders>
                  <w:top w:val="outset" w:sz="6" w:space="0" w:color="auto"/>
                  <w:left w:val="outset" w:sz="6" w:space="0" w:color="auto"/>
                  <w:bottom w:val="outset" w:sz="6" w:space="0" w:color="auto"/>
                  <w:right w:val="outset" w:sz="6" w:space="0" w:color="auto"/>
                </w:tcBorders>
              </w:tcPr>
              <w:p w14:paraId="3E7C7DA6"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8ED31FB"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EA33A82" w14:textId="77777777" w:rsidR="00A12649" w:rsidRDefault="00A12649" w:rsidP="00A12649">
                <w:pPr>
                  <w:jc w:val="right"/>
                  <w:rPr>
                    <w:szCs w:val="21"/>
                  </w:rPr>
                </w:pPr>
              </w:p>
            </w:tc>
          </w:tr>
          <w:tr w:rsidR="00A12649" w14:paraId="10DC393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6C8DB78" w14:textId="77777777" w:rsidR="00A12649" w:rsidRDefault="00B009F5" w:rsidP="00A12649">
                <w:pPr>
                  <w:ind w:firstLineChars="100" w:firstLine="210"/>
                  <w:rPr>
                    <w:szCs w:val="21"/>
                  </w:rPr>
                </w:pPr>
                <w:r>
                  <w:rPr>
                    <w:rFonts w:hint="eastAsia"/>
                    <w:szCs w:val="21"/>
                  </w:rPr>
                  <w:t>应收票据</w:t>
                </w:r>
              </w:p>
            </w:tc>
            <w:tc>
              <w:tcPr>
                <w:tcW w:w="634" w:type="pct"/>
                <w:tcBorders>
                  <w:top w:val="outset" w:sz="6" w:space="0" w:color="auto"/>
                  <w:left w:val="outset" w:sz="6" w:space="0" w:color="auto"/>
                  <w:bottom w:val="outset" w:sz="6" w:space="0" w:color="auto"/>
                  <w:right w:val="outset" w:sz="6" w:space="0" w:color="auto"/>
                </w:tcBorders>
              </w:tcPr>
              <w:p w14:paraId="229875F8" w14:textId="22888889" w:rsidR="00A12649" w:rsidRDefault="00D307E9" w:rsidP="00A12649">
                <w:pPr>
                  <w:rPr>
                    <w:szCs w:val="21"/>
                  </w:rPr>
                </w:pPr>
                <w:r w:rsidRPr="00D307E9">
                  <w:rPr>
                    <w:rFonts w:hint="eastAsia"/>
                    <w:szCs w:val="21"/>
                  </w:rPr>
                  <w:t>七、</w:t>
                </w:r>
                <w:r>
                  <w:rPr>
                    <w:rFonts w:hint="eastAsia"/>
                    <w:szCs w:val="21"/>
                  </w:rPr>
                  <w:t>4</w:t>
                </w:r>
              </w:p>
            </w:tc>
            <w:tc>
              <w:tcPr>
                <w:tcW w:w="1136" w:type="pct"/>
                <w:tcBorders>
                  <w:top w:val="outset" w:sz="6" w:space="0" w:color="auto"/>
                  <w:left w:val="outset" w:sz="6" w:space="0" w:color="auto"/>
                  <w:bottom w:val="outset" w:sz="6" w:space="0" w:color="auto"/>
                  <w:right w:val="outset" w:sz="6" w:space="0" w:color="auto"/>
                </w:tcBorders>
                <w:vAlign w:val="center"/>
              </w:tcPr>
              <w:p w14:paraId="4DF269BC" w14:textId="202186D7" w:rsidR="00A12649" w:rsidRDefault="00B009F5" w:rsidP="00D76A7A">
                <w:pPr>
                  <w:jc w:val="right"/>
                  <w:rPr>
                    <w:szCs w:val="21"/>
                  </w:rPr>
                </w:pPr>
                <w:r w:rsidRPr="000E2C2A">
                  <w:rPr>
                    <w:rFonts w:hint="eastAsia"/>
                  </w:rPr>
                  <w:t>66,601,357.44</w:t>
                </w:r>
              </w:p>
            </w:tc>
            <w:tc>
              <w:tcPr>
                <w:tcW w:w="1142" w:type="pct"/>
                <w:tcBorders>
                  <w:top w:val="outset" w:sz="6" w:space="0" w:color="auto"/>
                  <w:left w:val="outset" w:sz="6" w:space="0" w:color="auto"/>
                  <w:bottom w:val="outset" w:sz="6" w:space="0" w:color="auto"/>
                  <w:right w:val="outset" w:sz="6" w:space="0" w:color="auto"/>
                </w:tcBorders>
                <w:vAlign w:val="center"/>
              </w:tcPr>
              <w:p w14:paraId="67CF2570" w14:textId="6B93ECDB" w:rsidR="00A12649" w:rsidRDefault="00B009F5" w:rsidP="00A12649">
                <w:pPr>
                  <w:jc w:val="right"/>
                  <w:rPr>
                    <w:szCs w:val="21"/>
                  </w:rPr>
                </w:pPr>
                <w:r>
                  <w:t>134,019,651.62</w:t>
                </w:r>
              </w:p>
            </w:tc>
          </w:tr>
          <w:tr w:rsidR="00A12649" w14:paraId="652382CB"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B8BD2A9" w14:textId="77777777" w:rsidR="00A12649" w:rsidRDefault="00B009F5" w:rsidP="00A12649">
                <w:pPr>
                  <w:ind w:firstLineChars="100" w:firstLine="210"/>
                  <w:rPr>
                    <w:szCs w:val="21"/>
                  </w:rPr>
                </w:pPr>
                <w:r>
                  <w:rPr>
                    <w:rFonts w:hint="eastAsia"/>
                    <w:szCs w:val="21"/>
                  </w:rPr>
                  <w:t>应收账款</w:t>
                </w:r>
              </w:p>
            </w:tc>
            <w:tc>
              <w:tcPr>
                <w:tcW w:w="634" w:type="pct"/>
                <w:tcBorders>
                  <w:top w:val="outset" w:sz="6" w:space="0" w:color="auto"/>
                  <w:left w:val="outset" w:sz="6" w:space="0" w:color="auto"/>
                  <w:bottom w:val="outset" w:sz="6" w:space="0" w:color="auto"/>
                  <w:right w:val="outset" w:sz="6" w:space="0" w:color="auto"/>
                </w:tcBorders>
              </w:tcPr>
              <w:p w14:paraId="6E1D9BDF" w14:textId="6AEAA7D0" w:rsidR="00A12649" w:rsidRDefault="00D307E9" w:rsidP="00A12649">
                <w:pPr>
                  <w:rPr>
                    <w:szCs w:val="21"/>
                  </w:rPr>
                </w:pPr>
                <w:r w:rsidRPr="00D307E9">
                  <w:rPr>
                    <w:rFonts w:hint="eastAsia"/>
                    <w:szCs w:val="21"/>
                  </w:rPr>
                  <w:t>七、</w:t>
                </w:r>
                <w:r>
                  <w:rPr>
                    <w:rFonts w:hint="eastAsia"/>
                    <w:szCs w:val="21"/>
                  </w:rPr>
                  <w:t>5</w:t>
                </w:r>
              </w:p>
            </w:tc>
            <w:tc>
              <w:tcPr>
                <w:tcW w:w="1136" w:type="pct"/>
                <w:tcBorders>
                  <w:top w:val="outset" w:sz="6" w:space="0" w:color="auto"/>
                  <w:left w:val="outset" w:sz="6" w:space="0" w:color="auto"/>
                  <w:bottom w:val="outset" w:sz="6" w:space="0" w:color="auto"/>
                  <w:right w:val="outset" w:sz="6" w:space="0" w:color="auto"/>
                </w:tcBorders>
                <w:vAlign w:val="center"/>
              </w:tcPr>
              <w:p w14:paraId="00F1AB3C" w14:textId="413EB6E1" w:rsidR="00A12649" w:rsidRDefault="00B009F5" w:rsidP="00D76A7A">
                <w:pPr>
                  <w:jc w:val="right"/>
                  <w:rPr>
                    <w:szCs w:val="21"/>
                  </w:rPr>
                </w:pPr>
                <w:r w:rsidRPr="000E2C2A">
                  <w:rPr>
                    <w:rFonts w:hint="eastAsia"/>
                  </w:rPr>
                  <w:t>212,576,436.51</w:t>
                </w:r>
              </w:p>
            </w:tc>
            <w:tc>
              <w:tcPr>
                <w:tcW w:w="1142" w:type="pct"/>
                <w:tcBorders>
                  <w:top w:val="outset" w:sz="6" w:space="0" w:color="auto"/>
                  <w:left w:val="outset" w:sz="6" w:space="0" w:color="auto"/>
                  <w:bottom w:val="outset" w:sz="6" w:space="0" w:color="auto"/>
                  <w:right w:val="outset" w:sz="6" w:space="0" w:color="auto"/>
                </w:tcBorders>
                <w:vAlign w:val="center"/>
              </w:tcPr>
              <w:p w14:paraId="5242BB97" w14:textId="3DB7C721" w:rsidR="00A12649" w:rsidRDefault="00B009F5" w:rsidP="00A12649">
                <w:pPr>
                  <w:jc w:val="right"/>
                  <w:rPr>
                    <w:szCs w:val="21"/>
                  </w:rPr>
                </w:pPr>
                <w:r>
                  <w:t>188,101,768.77</w:t>
                </w:r>
              </w:p>
            </w:tc>
          </w:tr>
          <w:tr w:rsidR="00A12649" w14:paraId="3DB1CBE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E5DA37A" w14:textId="77777777" w:rsidR="00A12649" w:rsidRDefault="00B009F5" w:rsidP="00A12649">
                <w:pPr>
                  <w:ind w:firstLineChars="100" w:firstLine="210"/>
                </w:pPr>
                <w:r>
                  <w:rPr>
                    <w:rFonts w:hint="eastAsia"/>
                  </w:rPr>
                  <w:t>应收款项融资</w:t>
                </w:r>
              </w:p>
            </w:tc>
            <w:tc>
              <w:tcPr>
                <w:tcW w:w="634" w:type="pct"/>
                <w:tcBorders>
                  <w:top w:val="outset" w:sz="6" w:space="0" w:color="auto"/>
                  <w:left w:val="outset" w:sz="6" w:space="0" w:color="auto"/>
                  <w:bottom w:val="outset" w:sz="6" w:space="0" w:color="auto"/>
                  <w:right w:val="outset" w:sz="6" w:space="0" w:color="auto"/>
                </w:tcBorders>
              </w:tcPr>
              <w:p w14:paraId="09555138" w14:textId="4734D1AB" w:rsidR="00A12649" w:rsidRDefault="00D307E9" w:rsidP="00A12649">
                <w:pPr>
                  <w:rPr>
                    <w:szCs w:val="21"/>
                  </w:rPr>
                </w:pPr>
                <w:r w:rsidRPr="00D307E9">
                  <w:rPr>
                    <w:rFonts w:hint="eastAsia"/>
                    <w:szCs w:val="21"/>
                  </w:rPr>
                  <w:t>七、</w:t>
                </w:r>
                <w:r>
                  <w:rPr>
                    <w:rFonts w:hint="eastAsia"/>
                    <w:szCs w:val="21"/>
                  </w:rPr>
                  <w:t>7</w:t>
                </w:r>
              </w:p>
            </w:tc>
            <w:tc>
              <w:tcPr>
                <w:tcW w:w="1136" w:type="pct"/>
                <w:tcBorders>
                  <w:top w:val="outset" w:sz="6" w:space="0" w:color="auto"/>
                  <w:left w:val="outset" w:sz="6" w:space="0" w:color="auto"/>
                  <w:bottom w:val="outset" w:sz="6" w:space="0" w:color="auto"/>
                  <w:right w:val="outset" w:sz="6" w:space="0" w:color="auto"/>
                </w:tcBorders>
                <w:vAlign w:val="center"/>
              </w:tcPr>
              <w:p w14:paraId="29199947" w14:textId="1DFAA83D" w:rsidR="00A12649" w:rsidRDefault="00B009F5" w:rsidP="00D76A7A">
                <w:pPr>
                  <w:jc w:val="right"/>
                  <w:rPr>
                    <w:szCs w:val="21"/>
                  </w:rPr>
                </w:pPr>
                <w:r w:rsidRPr="000E2C2A">
                  <w:rPr>
                    <w:rFonts w:hint="eastAsia"/>
                  </w:rPr>
                  <w:t>44,775,236.81</w:t>
                </w:r>
              </w:p>
            </w:tc>
            <w:tc>
              <w:tcPr>
                <w:tcW w:w="1142" w:type="pct"/>
                <w:tcBorders>
                  <w:top w:val="outset" w:sz="6" w:space="0" w:color="auto"/>
                  <w:left w:val="outset" w:sz="6" w:space="0" w:color="auto"/>
                  <w:bottom w:val="outset" w:sz="6" w:space="0" w:color="auto"/>
                  <w:right w:val="outset" w:sz="6" w:space="0" w:color="auto"/>
                </w:tcBorders>
                <w:vAlign w:val="center"/>
              </w:tcPr>
              <w:p w14:paraId="5619FAA7" w14:textId="08F537DD" w:rsidR="00A12649" w:rsidRDefault="00B009F5" w:rsidP="00A12649">
                <w:pPr>
                  <w:jc w:val="right"/>
                  <w:rPr>
                    <w:szCs w:val="21"/>
                  </w:rPr>
                </w:pPr>
                <w:r>
                  <w:t>6,033,745.41</w:t>
                </w:r>
              </w:p>
            </w:tc>
          </w:tr>
          <w:tr w:rsidR="00A12649" w14:paraId="2FBC48CA"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8E86B0E" w14:textId="77777777" w:rsidR="00A12649" w:rsidRDefault="00B009F5" w:rsidP="00A12649">
                <w:pPr>
                  <w:ind w:firstLineChars="100" w:firstLine="210"/>
                  <w:rPr>
                    <w:szCs w:val="21"/>
                  </w:rPr>
                </w:pPr>
                <w:r>
                  <w:rPr>
                    <w:rFonts w:hint="eastAsia"/>
                    <w:szCs w:val="21"/>
                  </w:rPr>
                  <w:t>预付款项</w:t>
                </w:r>
              </w:p>
            </w:tc>
            <w:tc>
              <w:tcPr>
                <w:tcW w:w="634" w:type="pct"/>
                <w:tcBorders>
                  <w:top w:val="outset" w:sz="6" w:space="0" w:color="auto"/>
                  <w:left w:val="outset" w:sz="6" w:space="0" w:color="auto"/>
                  <w:bottom w:val="outset" w:sz="6" w:space="0" w:color="auto"/>
                  <w:right w:val="outset" w:sz="6" w:space="0" w:color="auto"/>
                </w:tcBorders>
              </w:tcPr>
              <w:p w14:paraId="375FE7E1" w14:textId="505C77BE" w:rsidR="00A12649" w:rsidRDefault="00D307E9" w:rsidP="00A12649">
                <w:pPr>
                  <w:rPr>
                    <w:szCs w:val="21"/>
                  </w:rPr>
                </w:pPr>
                <w:r w:rsidRPr="00D307E9">
                  <w:rPr>
                    <w:rFonts w:hint="eastAsia"/>
                    <w:szCs w:val="21"/>
                  </w:rPr>
                  <w:t>七、</w:t>
                </w:r>
                <w:r>
                  <w:rPr>
                    <w:rFonts w:hint="eastAsia"/>
                    <w:szCs w:val="21"/>
                  </w:rPr>
                  <w:t>8</w:t>
                </w:r>
              </w:p>
            </w:tc>
            <w:tc>
              <w:tcPr>
                <w:tcW w:w="1136" w:type="pct"/>
                <w:tcBorders>
                  <w:top w:val="outset" w:sz="6" w:space="0" w:color="auto"/>
                  <w:left w:val="outset" w:sz="6" w:space="0" w:color="auto"/>
                  <w:bottom w:val="outset" w:sz="6" w:space="0" w:color="auto"/>
                  <w:right w:val="outset" w:sz="6" w:space="0" w:color="auto"/>
                </w:tcBorders>
                <w:vAlign w:val="center"/>
              </w:tcPr>
              <w:p w14:paraId="754F7CE0" w14:textId="3414DF1D" w:rsidR="00A12649" w:rsidRDefault="00B009F5" w:rsidP="00D76A7A">
                <w:pPr>
                  <w:jc w:val="right"/>
                  <w:rPr>
                    <w:szCs w:val="21"/>
                  </w:rPr>
                </w:pPr>
                <w:r w:rsidRPr="000E2C2A">
                  <w:rPr>
                    <w:rFonts w:hint="eastAsia"/>
                  </w:rPr>
                  <w:t>227,130,605.89</w:t>
                </w:r>
              </w:p>
            </w:tc>
            <w:tc>
              <w:tcPr>
                <w:tcW w:w="1142" w:type="pct"/>
                <w:tcBorders>
                  <w:top w:val="outset" w:sz="6" w:space="0" w:color="auto"/>
                  <w:left w:val="outset" w:sz="6" w:space="0" w:color="auto"/>
                  <w:bottom w:val="outset" w:sz="6" w:space="0" w:color="auto"/>
                  <w:right w:val="outset" w:sz="6" w:space="0" w:color="auto"/>
                </w:tcBorders>
                <w:vAlign w:val="center"/>
              </w:tcPr>
              <w:p w14:paraId="05768AED" w14:textId="7D01E206" w:rsidR="00A12649" w:rsidRDefault="00B009F5" w:rsidP="00A12649">
                <w:pPr>
                  <w:jc w:val="right"/>
                  <w:rPr>
                    <w:szCs w:val="21"/>
                  </w:rPr>
                </w:pPr>
                <w:r>
                  <w:t>281,554,248.15</w:t>
                </w:r>
              </w:p>
            </w:tc>
          </w:tr>
          <w:tr w:rsidR="008F7FAF" w14:paraId="3BF24B0D"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5414B0B" w14:textId="77777777" w:rsidR="008F7FAF" w:rsidRDefault="008F7FAF" w:rsidP="008F7FAF">
                <w:pPr>
                  <w:ind w:firstLineChars="100" w:firstLine="210"/>
                  <w:rPr>
                    <w:szCs w:val="21"/>
                  </w:rPr>
                </w:pPr>
                <w:r>
                  <w:rPr>
                    <w:rFonts w:hint="eastAsia"/>
                    <w:szCs w:val="21"/>
                  </w:rPr>
                  <w:t>应收保费</w:t>
                </w:r>
              </w:p>
            </w:tc>
            <w:tc>
              <w:tcPr>
                <w:tcW w:w="634" w:type="pct"/>
                <w:tcBorders>
                  <w:top w:val="outset" w:sz="6" w:space="0" w:color="auto"/>
                  <w:left w:val="outset" w:sz="6" w:space="0" w:color="auto"/>
                  <w:bottom w:val="outset" w:sz="6" w:space="0" w:color="auto"/>
                  <w:right w:val="outset" w:sz="6" w:space="0" w:color="auto"/>
                </w:tcBorders>
              </w:tcPr>
              <w:p w14:paraId="14E8C0C9"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038A60D"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847220E" w14:textId="77777777" w:rsidR="008F7FAF" w:rsidRDefault="008F7FAF" w:rsidP="008F7FAF">
                <w:pPr>
                  <w:jc w:val="right"/>
                  <w:rPr>
                    <w:szCs w:val="21"/>
                  </w:rPr>
                </w:pPr>
              </w:p>
            </w:tc>
          </w:tr>
          <w:tr w:rsidR="008F7FAF" w14:paraId="3144AFE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9361500" w14:textId="77777777" w:rsidR="008F7FAF" w:rsidRDefault="008F7FAF" w:rsidP="008F7FAF">
                <w:pPr>
                  <w:ind w:firstLineChars="100" w:firstLine="210"/>
                  <w:rPr>
                    <w:szCs w:val="21"/>
                  </w:rPr>
                </w:pPr>
                <w:r>
                  <w:rPr>
                    <w:rFonts w:hint="eastAsia"/>
                    <w:szCs w:val="21"/>
                  </w:rPr>
                  <w:t>应收分保账款</w:t>
                </w:r>
              </w:p>
            </w:tc>
            <w:tc>
              <w:tcPr>
                <w:tcW w:w="634" w:type="pct"/>
                <w:tcBorders>
                  <w:top w:val="outset" w:sz="6" w:space="0" w:color="auto"/>
                  <w:left w:val="outset" w:sz="6" w:space="0" w:color="auto"/>
                  <w:bottom w:val="outset" w:sz="6" w:space="0" w:color="auto"/>
                  <w:right w:val="outset" w:sz="6" w:space="0" w:color="auto"/>
                </w:tcBorders>
              </w:tcPr>
              <w:p w14:paraId="0AD094B1"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7EE50F28"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4836EF6" w14:textId="77777777" w:rsidR="008F7FAF" w:rsidRDefault="008F7FAF" w:rsidP="008F7FAF">
                <w:pPr>
                  <w:jc w:val="right"/>
                  <w:rPr>
                    <w:szCs w:val="21"/>
                  </w:rPr>
                </w:pPr>
              </w:p>
            </w:tc>
          </w:tr>
          <w:tr w:rsidR="008F7FAF" w14:paraId="468AA3B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31D1745" w14:textId="77777777" w:rsidR="008F7FAF" w:rsidRDefault="008F7FAF" w:rsidP="008F7FAF">
                <w:pPr>
                  <w:ind w:firstLineChars="100" w:firstLine="210"/>
                  <w:rPr>
                    <w:szCs w:val="21"/>
                  </w:rPr>
                </w:pPr>
                <w:r>
                  <w:rPr>
                    <w:rFonts w:hint="eastAsia"/>
                    <w:szCs w:val="21"/>
                  </w:rPr>
                  <w:t>应收分保合同准备金</w:t>
                </w:r>
              </w:p>
            </w:tc>
            <w:tc>
              <w:tcPr>
                <w:tcW w:w="634" w:type="pct"/>
                <w:tcBorders>
                  <w:top w:val="outset" w:sz="6" w:space="0" w:color="auto"/>
                  <w:left w:val="outset" w:sz="6" w:space="0" w:color="auto"/>
                  <w:bottom w:val="outset" w:sz="6" w:space="0" w:color="auto"/>
                  <w:right w:val="outset" w:sz="6" w:space="0" w:color="auto"/>
                </w:tcBorders>
              </w:tcPr>
              <w:p w14:paraId="7E12908C"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29404CF0"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2D45341" w14:textId="77777777" w:rsidR="008F7FAF" w:rsidRDefault="008F7FAF" w:rsidP="008F7FAF">
                <w:pPr>
                  <w:jc w:val="right"/>
                  <w:rPr>
                    <w:szCs w:val="21"/>
                  </w:rPr>
                </w:pPr>
              </w:p>
            </w:tc>
          </w:tr>
          <w:tr w:rsidR="00A12649" w14:paraId="7FE828F1"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FB707FB" w14:textId="77777777" w:rsidR="00A12649" w:rsidRDefault="00B009F5" w:rsidP="00A12649">
                <w:pPr>
                  <w:ind w:firstLineChars="100" w:firstLine="210"/>
                  <w:rPr>
                    <w:szCs w:val="21"/>
                  </w:rPr>
                </w:pPr>
                <w:r>
                  <w:rPr>
                    <w:rFonts w:hint="eastAsia"/>
                    <w:szCs w:val="21"/>
                  </w:rPr>
                  <w:t>其他应收款</w:t>
                </w:r>
              </w:p>
            </w:tc>
            <w:tc>
              <w:tcPr>
                <w:tcW w:w="634" w:type="pct"/>
                <w:tcBorders>
                  <w:top w:val="outset" w:sz="6" w:space="0" w:color="auto"/>
                  <w:left w:val="outset" w:sz="6" w:space="0" w:color="auto"/>
                  <w:bottom w:val="outset" w:sz="6" w:space="0" w:color="auto"/>
                  <w:right w:val="outset" w:sz="6" w:space="0" w:color="auto"/>
                </w:tcBorders>
              </w:tcPr>
              <w:p w14:paraId="3BBA0EFC" w14:textId="066AA013" w:rsidR="00A12649" w:rsidRDefault="00D307E9" w:rsidP="00A12649">
                <w:pPr>
                  <w:rPr>
                    <w:szCs w:val="21"/>
                  </w:rPr>
                </w:pPr>
                <w:r w:rsidRPr="00D307E9">
                  <w:rPr>
                    <w:rFonts w:hint="eastAsia"/>
                    <w:szCs w:val="21"/>
                  </w:rPr>
                  <w:t>七、</w:t>
                </w:r>
                <w:r>
                  <w:rPr>
                    <w:rFonts w:hint="eastAsia"/>
                    <w:szCs w:val="21"/>
                  </w:rPr>
                  <w:t>9</w:t>
                </w:r>
              </w:p>
            </w:tc>
            <w:tc>
              <w:tcPr>
                <w:tcW w:w="1136" w:type="pct"/>
                <w:tcBorders>
                  <w:top w:val="outset" w:sz="6" w:space="0" w:color="auto"/>
                  <w:left w:val="outset" w:sz="6" w:space="0" w:color="auto"/>
                  <w:bottom w:val="outset" w:sz="6" w:space="0" w:color="auto"/>
                  <w:right w:val="outset" w:sz="6" w:space="0" w:color="auto"/>
                </w:tcBorders>
                <w:vAlign w:val="center"/>
              </w:tcPr>
              <w:p w14:paraId="6BDDBB7A" w14:textId="25FF9C14" w:rsidR="00A12649" w:rsidRDefault="00B009F5" w:rsidP="00A12649">
                <w:pPr>
                  <w:jc w:val="right"/>
                  <w:rPr>
                    <w:szCs w:val="21"/>
                  </w:rPr>
                </w:pPr>
                <w:r>
                  <w:t>626,043,983.47</w:t>
                </w:r>
              </w:p>
            </w:tc>
            <w:tc>
              <w:tcPr>
                <w:tcW w:w="1142" w:type="pct"/>
                <w:tcBorders>
                  <w:top w:val="outset" w:sz="6" w:space="0" w:color="auto"/>
                  <w:left w:val="outset" w:sz="6" w:space="0" w:color="auto"/>
                  <w:bottom w:val="outset" w:sz="6" w:space="0" w:color="auto"/>
                  <w:right w:val="outset" w:sz="6" w:space="0" w:color="auto"/>
                </w:tcBorders>
                <w:vAlign w:val="center"/>
              </w:tcPr>
              <w:p w14:paraId="346E20AC" w14:textId="34688DB9" w:rsidR="00A12649" w:rsidRDefault="00B009F5" w:rsidP="00A12649">
                <w:pPr>
                  <w:jc w:val="right"/>
                  <w:rPr>
                    <w:szCs w:val="21"/>
                  </w:rPr>
                </w:pPr>
                <w:r>
                  <w:t>72,806,488.76</w:t>
                </w:r>
              </w:p>
            </w:tc>
          </w:tr>
          <w:tr w:rsidR="00A12649" w14:paraId="6C034B2E"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877AA2D" w14:textId="77777777" w:rsidR="00A12649" w:rsidRDefault="00B009F5" w:rsidP="00A12649">
                <w:pPr>
                  <w:ind w:firstLineChars="100" w:firstLine="210"/>
                  <w:rPr>
                    <w:szCs w:val="21"/>
                  </w:rPr>
                </w:pPr>
                <w:r>
                  <w:rPr>
                    <w:rFonts w:hint="eastAsia"/>
                  </w:rPr>
                  <w:t>其中：</w:t>
                </w:r>
                <w:r>
                  <w:rPr>
                    <w:rFonts w:hint="eastAsia"/>
                    <w:szCs w:val="21"/>
                  </w:rPr>
                  <w:t>应收利息</w:t>
                </w:r>
              </w:p>
            </w:tc>
            <w:tc>
              <w:tcPr>
                <w:tcW w:w="634" w:type="pct"/>
                <w:tcBorders>
                  <w:top w:val="outset" w:sz="6" w:space="0" w:color="auto"/>
                  <w:left w:val="outset" w:sz="6" w:space="0" w:color="auto"/>
                  <w:bottom w:val="outset" w:sz="6" w:space="0" w:color="auto"/>
                  <w:right w:val="outset" w:sz="6" w:space="0" w:color="auto"/>
                </w:tcBorders>
              </w:tcPr>
              <w:p w14:paraId="71C8474D"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2B6455B3"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3389044" w14:textId="77777777" w:rsidR="00A12649" w:rsidRDefault="00A12649" w:rsidP="00A12649">
                <w:pPr>
                  <w:jc w:val="right"/>
                  <w:rPr>
                    <w:szCs w:val="21"/>
                  </w:rPr>
                </w:pPr>
              </w:p>
            </w:tc>
          </w:tr>
          <w:tr w:rsidR="00A12649" w14:paraId="31D79812"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56812AE" w14:textId="77777777" w:rsidR="00A12649" w:rsidRDefault="00B009F5" w:rsidP="00A12649">
                <w:pPr>
                  <w:ind w:firstLineChars="400" w:firstLine="840"/>
                  <w:rPr>
                    <w:szCs w:val="21"/>
                  </w:rPr>
                </w:pPr>
                <w:r>
                  <w:rPr>
                    <w:rFonts w:hint="eastAsia"/>
                    <w:szCs w:val="21"/>
                  </w:rPr>
                  <w:t>应收股利</w:t>
                </w:r>
              </w:p>
            </w:tc>
            <w:tc>
              <w:tcPr>
                <w:tcW w:w="634" w:type="pct"/>
                <w:tcBorders>
                  <w:top w:val="outset" w:sz="6" w:space="0" w:color="auto"/>
                  <w:left w:val="outset" w:sz="6" w:space="0" w:color="auto"/>
                  <w:bottom w:val="outset" w:sz="6" w:space="0" w:color="auto"/>
                  <w:right w:val="outset" w:sz="6" w:space="0" w:color="auto"/>
                </w:tcBorders>
              </w:tcPr>
              <w:p w14:paraId="14A17781"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11723E9F" w14:textId="0507B9FB" w:rsidR="00A12649" w:rsidRDefault="00B009F5" w:rsidP="00A12649">
                <w:pPr>
                  <w:jc w:val="right"/>
                  <w:rPr>
                    <w:szCs w:val="21"/>
                  </w:rPr>
                </w:pPr>
                <w:r>
                  <w:t>1,637,607.86</w:t>
                </w:r>
              </w:p>
            </w:tc>
            <w:tc>
              <w:tcPr>
                <w:tcW w:w="1142" w:type="pct"/>
                <w:tcBorders>
                  <w:top w:val="outset" w:sz="6" w:space="0" w:color="auto"/>
                  <w:left w:val="outset" w:sz="6" w:space="0" w:color="auto"/>
                  <w:bottom w:val="outset" w:sz="6" w:space="0" w:color="auto"/>
                  <w:right w:val="outset" w:sz="6" w:space="0" w:color="auto"/>
                </w:tcBorders>
                <w:vAlign w:val="center"/>
              </w:tcPr>
              <w:p w14:paraId="66D91A6C" w14:textId="77777777" w:rsidR="00A12649" w:rsidRDefault="00A12649" w:rsidP="00A12649">
                <w:pPr>
                  <w:jc w:val="right"/>
                  <w:rPr>
                    <w:szCs w:val="21"/>
                  </w:rPr>
                </w:pPr>
              </w:p>
            </w:tc>
          </w:tr>
          <w:tr w:rsidR="00A12649" w14:paraId="2CBEDE56"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6F1C787" w14:textId="77777777" w:rsidR="00A12649" w:rsidRDefault="00B009F5" w:rsidP="00A12649">
                <w:pPr>
                  <w:ind w:firstLineChars="100" w:firstLine="210"/>
                  <w:rPr>
                    <w:szCs w:val="21"/>
                  </w:rPr>
                </w:pPr>
                <w:r>
                  <w:rPr>
                    <w:rFonts w:hint="eastAsia"/>
                    <w:szCs w:val="21"/>
                  </w:rPr>
                  <w:t>买入返售金融资产</w:t>
                </w:r>
              </w:p>
            </w:tc>
            <w:tc>
              <w:tcPr>
                <w:tcW w:w="634" w:type="pct"/>
                <w:tcBorders>
                  <w:top w:val="outset" w:sz="6" w:space="0" w:color="auto"/>
                  <w:left w:val="outset" w:sz="6" w:space="0" w:color="auto"/>
                  <w:bottom w:val="outset" w:sz="6" w:space="0" w:color="auto"/>
                  <w:right w:val="outset" w:sz="6" w:space="0" w:color="auto"/>
                </w:tcBorders>
              </w:tcPr>
              <w:p w14:paraId="7480497A"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788FB970"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CCA0216" w14:textId="77777777" w:rsidR="00A12649" w:rsidRDefault="00A12649" w:rsidP="00A12649">
                <w:pPr>
                  <w:jc w:val="right"/>
                  <w:rPr>
                    <w:szCs w:val="21"/>
                  </w:rPr>
                </w:pPr>
              </w:p>
            </w:tc>
          </w:tr>
          <w:tr w:rsidR="00A12649" w14:paraId="063A5F12"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16442A3" w14:textId="77777777" w:rsidR="00A12649" w:rsidRDefault="00B009F5" w:rsidP="00A12649">
                <w:pPr>
                  <w:ind w:firstLineChars="100" w:firstLine="210"/>
                  <w:rPr>
                    <w:szCs w:val="21"/>
                  </w:rPr>
                </w:pPr>
                <w:r>
                  <w:rPr>
                    <w:rFonts w:hint="eastAsia"/>
                    <w:szCs w:val="21"/>
                  </w:rPr>
                  <w:t>存货</w:t>
                </w:r>
              </w:p>
            </w:tc>
            <w:tc>
              <w:tcPr>
                <w:tcW w:w="634" w:type="pct"/>
                <w:tcBorders>
                  <w:top w:val="outset" w:sz="6" w:space="0" w:color="auto"/>
                  <w:left w:val="outset" w:sz="6" w:space="0" w:color="auto"/>
                  <w:bottom w:val="outset" w:sz="6" w:space="0" w:color="auto"/>
                  <w:right w:val="outset" w:sz="6" w:space="0" w:color="auto"/>
                </w:tcBorders>
              </w:tcPr>
              <w:p w14:paraId="6E5D464C" w14:textId="438BA988" w:rsidR="00A12649" w:rsidRDefault="00D307E9" w:rsidP="00A12649">
                <w:pPr>
                  <w:rPr>
                    <w:szCs w:val="21"/>
                  </w:rPr>
                </w:pPr>
                <w:r w:rsidRPr="00D307E9">
                  <w:rPr>
                    <w:rFonts w:hint="eastAsia"/>
                    <w:szCs w:val="21"/>
                  </w:rPr>
                  <w:t>七、</w:t>
                </w:r>
                <w:r>
                  <w:rPr>
                    <w:rFonts w:hint="eastAsia"/>
                    <w:szCs w:val="21"/>
                  </w:rPr>
                  <w:t>10</w:t>
                </w:r>
              </w:p>
            </w:tc>
            <w:tc>
              <w:tcPr>
                <w:tcW w:w="1136" w:type="pct"/>
                <w:tcBorders>
                  <w:top w:val="outset" w:sz="6" w:space="0" w:color="auto"/>
                  <w:left w:val="outset" w:sz="6" w:space="0" w:color="auto"/>
                  <w:bottom w:val="outset" w:sz="6" w:space="0" w:color="auto"/>
                  <w:right w:val="outset" w:sz="6" w:space="0" w:color="auto"/>
                </w:tcBorders>
                <w:vAlign w:val="center"/>
              </w:tcPr>
              <w:p w14:paraId="0B5EBEB5" w14:textId="1F3235C1" w:rsidR="00A12649" w:rsidRDefault="00B009F5" w:rsidP="00A12649">
                <w:pPr>
                  <w:jc w:val="right"/>
                  <w:rPr>
                    <w:szCs w:val="21"/>
                  </w:rPr>
                </w:pPr>
                <w:r>
                  <w:t>318,974,854.84</w:t>
                </w:r>
              </w:p>
            </w:tc>
            <w:tc>
              <w:tcPr>
                <w:tcW w:w="1142" w:type="pct"/>
                <w:tcBorders>
                  <w:top w:val="outset" w:sz="6" w:space="0" w:color="auto"/>
                  <w:left w:val="outset" w:sz="6" w:space="0" w:color="auto"/>
                  <w:bottom w:val="outset" w:sz="6" w:space="0" w:color="auto"/>
                  <w:right w:val="outset" w:sz="6" w:space="0" w:color="auto"/>
                </w:tcBorders>
                <w:vAlign w:val="center"/>
              </w:tcPr>
              <w:p w14:paraId="4CC6EB36" w14:textId="432C1E39" w:rsidR="00A12649" w:rsidRDefault="00B009F5" w:rsidP="00A12649">
                <w:pPr>
                  <w:jc w:val="right"/>
                  <w:rPr>
                    <w:szCs w:val="21"/>
                  </w:rPr>
                </w:pPr>
                <w:r>
                  <w:t>501,161,781.07</w:t>
                </w:r>
              </w:p>
            </w:tc>
          </w:tr>
          <w:tr w:rsidR="00A12649" w14:paraId="7ED95413"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85DF0F6" w14:textId="77777777" w:rsidR="00A12649" w:rsidRDefault="00B009F5" w:rsidP="00A12649">
                <w:pPr>
                  <w:ind w:firstLineChars="100" w:firstLine="210"/>
                </w:pPr>
                <w:r>
                  <w:rPr>
                    <w:rFonts w:hint="eastAsia"/>
                  </w:rPr>
                  <w:t>合同资产</w:t>
                </w:r>
              </w:p>
            </w:tc>
            <w:tc>
              <w:tcPr>
                <w:tcW w:w="634" w:type="pct"/>
                <w:tcBorders>
                  <w:top w:val="outset" w:sz="6" w:space="0" w:color="auto"/>
                  <w:left w:val="outset" w:sz="6" w:space="0" w:color="auto"/>
                  <w:bottom w:val="outset" w:sz="6" w:space="0" w:color="auto"/>
                  <w:right w:val="outset" w:sz="6" w:space="0" w:color="auto"/>
                </w:tcBorders>
              </w:tcPr>
              <w:p w14:paraId="16F1C26B"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53BC4D6D"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9F31E2B" w14:textId="77777777" w:rsidR="00A12649" w:rsidRDefault="00A12649" w:rsidP="00A12649">
                <w:pPr>
                  <w:jc w:val="right"/>
                  <w:rPr>
                    <w:szCs w:val="21"/>
                  </w:rPr>
                </w:pPr>
              </w:p>
            </w:tc>
          </w:tr>
          <w:tr w:rsidR="00A12649" w14:paraId="01B5C54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27B51DD" w14:textId="77777777" w:rsidR="00A12649" w:rsidRDefault="00B009F5" w:rsidP="00A12649">
                <w:pPr>
                  <w:ind w:firstLineChars="100" w:firstLine="210"/>
                  <w:rPr>
                    <w:szCs w:val="21"/>
                  </w:rPr>
                </w:pPr>
                <w:r>
                  <w:rPr>
                    <w:rFonts w:hint="eastAsia"/>
                    <w:szCs w:val="21"/>
                  </w:rPr>
                  <w:t>持有待售资产</w:t>
                </w:r>
              </w:p>
            </w:tc>
            <w:tc>
              <w:tcPr>
                <w:tcW w:w="634" w:type="pct"/>
                <w:tcBorders>
                  <w:top w:val="outset" w:sz="6" w:space="0" w:color="auto"/>
                  <w:left w:val="outset" w:sz="6" w:space="0" w:color="auto"/>
                  <w:bottom w:val="outset" w:sz="6" w:space="0" w:color="auto"/>
                  <w:right w:val="outset" w:sz="6" w:space="0" w:color="auto"/>
                </w:tcBorders>
              </w:tcPr>
              <w:p w14:paraId="000079F5" w14:textId="5FF39BD3" w:rsidR="00A12649" w:rsidRDefault="00D307E9" w:rsidP="00A12649">
                <w:pPr>
                  <w:rPr>
                    <w:szCs w:val="21"/>
                  </w:rPr>
                </w:pPr>
                <w:r w:rsidRPr="00D307E9">
                  <w:rPr>
                    <w:rFonts w:hint="eastAsia"/>
                    <w:szCs w:val="21"/>
                  </w:rPr>
                  <w:t>七、</w:t>
                </w:r>
                <w:r>
                  <w:rPr>
                    <w:rFonts w:hint="eastAsia"/>
                    <w:szCs w:val="21"/>
                  </w:rPr>
                  <w:t>11</w:t>
                </w:r>
              </w:p>
            </w:tc>
            <w:tc>
              <w:tcPr>
                <w:tcW w:w="1136" w:type="pct"/>
                <w:tcBorders>
                  <w:top w:val="outset" w:sz="6" w:space="0" w:color="auto"/>
                  <w:left w:val="outset" w:sz="6" w:space="0" w:color="auto"/>
                  <w:bottom w:val="outset" w:sz="6" w:space="0" w:color="auto"/>
                  <w:right w:val="outset" w:sz="6" w:space="0" w:color="auto"/>
                </w:tcBorders>
                <w:vAlign w:val="center"/>
              </w:tcPr>
              <w:p w14:paraId="2D536A6C"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4267079" w14:textId="513DC662" w:rsidR="00A12649" w:rsidRDefault="00B009F5" w:rsidP="00A12649">
                <w:pPr>
                  <w:jc w:val="right"/>
                  <w:rPr>
                    <w:szCs w:val="21"/>
                  </w:rPr>
                </w:pPr>
                <w:r>
                  <w:t>877,370,573.71</w:t>
                </w:r>
              </w:p>
            </w:tc>
          </w:tr>
          <w:tr w:rsidR="00A12649" w14:paraId="5A4080DB"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55DD6E3" w14:textId="77777777" w:rsidR="00A12649" w:rsidRDefault="00B009F5" w:rsidP="00A12649">
                <w:pPr>
                  <w:ind w:firstLineChars="100" w:firstLine="210"/>
                  <w:rPr>
                    <w:szCs w:val="21"/>
                  </w:rPr>
                </w:pPr>
                <w:r>
                  <w:rPr>
                    <w:rFonts w:hint="eastAsia"/>
                    <w:szCs w:val="21"/>
                  </w:rPr>
                  <w:t>一年内到期的非流动资产</w:t>
                </w:r>
              </w:p>
            </w:tc>
            <w:tc>
              <w:tcPr>
                <w:tcW w:w="634" w:type="pct"/>
                <w:tcBorders>
                  <w:top w:val="outset" w:sz="6" w:space="0" w:color="auto"/>
                  <w:left w:val="outset" w:sz="6" w:space="0" w:color="auto"/>
                  <w:bottom w:val="outset" w:sz="6" w:space="0" w:color="auto"/>
                  <w:right w:val="outset" w:sz="6" w:space="0" w:color="auto"/>
                </w:tcBorders>
              </w:tcPr>
              <w:p w14:paraId="6C098EBE"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5B5FC6B"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1A17633" w14:textId="77777777" w:rsidR="00A12649" w:rsidRDefault="00A12649" w:rsidP="00A12649">
                <w:pPr>
                  <w:jc w:val="right"/>
                  <w:rPr>
                    <w:szCs w:val="21"/>
                  </w:rPr>
                </w:pPr>
              </w:p>
            </w:tc>
          </w:tr>
          <w:tr w:rsidR="00A12649" w14:paraId="790249FB"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79C34FC" w14:textId="77777777" w:rsidR="00A12649" w:rsidRDefault="00B009F5" w:rsidP="00A12649">
                <w:pPr>
                  <w:ind w:firstLineChars="100" w:firstLine="210"/>
                  <w:rPr>
                    <w:szCs w:val="21"/>
                  </w:rPr>
                </w:pPr>
                <w:r>
                  <w:rPr>
                    <w:rFonts w:hint="eastAsia"/>
                    <w:szCs w:val="21"/>
                  </w:rPr>
                  <w:t>其他流动资产</w:t>
                </w:r>
              </w:p>
            </w:tc>
            <w:tc>
              <w:tcPr>
                <w:tcW w:w="634" w:type="pct"/>
                <w:tcBorders>
                  <w:top w:val="outset" w:sz="6" w:space="0" w:color="auto"/>
                  <w:left w:val="outset" w:sz="6" w:space="0" w:color="auto"/>
                  <w:bottom w:val="outset" w:sz="6" w:space="0" w:color="auto"/>
                  <w:right w:val="outset" w:sz="6" w:space="0" w:color="auto"/>
                </w:tcBorders>
              </w:tcPr>
              <w:p w14:paraId="3EA9A92C" w14:textId="1FADCA31" w:rsidR="00A12649" w:rsidRDefault="00D307E9" w:rsidP="00A12649">
                <w:pPr>
                  <w:rPr>
                    <w:szCs w:val="21"/>
                  </w:rPr>
                </w:pPr>
                <w:r w:rsidRPr="00D307E9">
                  <w:rPr>
                    <w:rFonts w:hint="eastAsia"/>
                    <w:szCs w:val="21"/>
                  </w:rPr>
                  <w:t>七、</w:t>
                </w:r>
                <w:r>
                  <w:rPr>
                    <w:rFonts w:hint="eastAsia"/>
                    <w:szCs w:val="21"/>
                  </w:rPr>
                  <w:t>13</w:t>
                </w:r>
              </w:p>
            </w:tc>
            <w:tc>
              <w:tcPr>
                <w:tcW w:w="1136" w:type="pct"/>
                <w:tcBorders>
                  <w:top w:val="outset" w:sz="6" w:space="0" w:color="auto"/>
                  <w:left w:val="outset" w:sz="6" w:space="0" w:color="auto"/>
                  <w:bottom w:val="outset" w:sz="6" w:space="0" w:color="auto"/>
                  <w:right w:val="outset" w:sz="6" w:space="0" w:color="auto"/>
                </w:tcBorders>
                <w:vAlign w:val="center"/>
              </w:tcPr>
              <w:p w14:paraId="0DCBE01E" w14:textId="1FC022CB" w:rsidR="00A12649" w:rsidRDefault="00B009F5" w:rsidP="00D76A7A">
                <w:pPr>
                  <w:jc w:val="right"/>
                  <w:rPr>
                    <w:szCs w:val="21"/>
                  </w:rPr>
                </w:pPr>
                <w:r w:rsidRPr="000E2C2A">
                  <w:rPr>
                    <w:rFonts w:hint="eastAsia"/>
                  </w:rPr>
                  <w:t>34,991,128.83</w:t>
                </w:r>
              </w:p>
            </w:tc>
            <w:tc>
              <w:tcPr>
                <w:tcW w:w="1142" w:type="pct"/>
                <w:tcBorders>
                  <w:top w:val="outset" w:sz="6" w:space="0" w:color="auto"/>
                  <w:left w:val="outset" w:sz="6" w:space="0" w:color="auto"/>
                  <w:bottom w:val="outset" w:sz="6" w:space="0" w:color="auto"/>
                  <w:right w:val="outset" w:sz="6" w:space="0" w:color="auto"/>
                </w:tcBorders>
                <w:vAlign w:val="center"/>
              </w:tcPr>
              <w:p w14:paraId="61619E49" w14:textId="58023FB8" w:rsidR="00A12649" w:rsidRDefault="00B009F5" w:rsidP="00A12649">
                <w:pPr>
                  <w:jc w:val="right"/>
                  <w:rPr>
                    <w:szCs w:val="21"/>
                  </w:rPr>
                </w:pPr>
                <w:r>
                  <w:t>18,001,249.18</w:t>
                </w:r>
              </w:p>
            </w:tc>
          </w:tr>
          <w:tr w:rsidR="00A12649" w14:paraId="730BAC40"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7DD1EDD" w14:textId="77777777" w:rsidR="00A12649" w:rsidRDefault="00B009F5" w:rsidP="00A12649">
                <w:pPr>
                  <w:ind w:firstLineChars="200" w:firstLine="420"/>
                  <w:rPr>
                    <w:szCs w:val="21"/>
                  </w:rPr>
                </w:pPr>
                <w:r>
                  <w:rPr>
                    <w:rFonts w:hint="eastAsia"/>
                    <w:szCs w:val="21"/>
                  </w:rPr>
                  <w:t>流动资产合计</w:t>
                </w:r>
              </w:p>
            </w:tc>
            <w:tc>
              <w:tcPr>
                <w:tcW w:w="634" w:type="pct"/>
                <w:tcBorders>
                  <w:top w:val="outset" w:sz="6" w:space="0" w:color="auto"/>
                  <w:left w:val="outset" w:sz="6" w:space="0" w:color="auto"/>
                  <w:bottom w:val="outset" w:sz="6" w:space="0" w:color="auto"/>
                  <w:right w:val="outset" w:sz="6" w:space="0" w:color="auto"/>
                </w:tcBorders>
              </w:tcPr>
              <w:p w14:paraId="28F5E7B7"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7CC732BD" w14:textId="2903959F" w:rsidR="00A12649" w:rsidRDefault="00B009F5" w:rsidP="00D76A7A">
                <w:pPr>
                  <w:jc w:val="right"/>
                  <w:rPr>
                    <w:szCs w:val="21"/>
                  </w:rPr>
                </w:pPr>
                <w:r w:rsidRPr="000E2C2A">
                  <w:rPr>
                    <w:rFonts w:hint="eastAsia"/>
                  </w:rPr>
                  <w:t>4,096,228,874.92</w:t>
                </w:r>
              </w:p>
            </w:tc>
            <w:tc>
              <w:tcPr>
                <w:tcW w:w="1142" w:type="pct"/>
                <w:tcBorders>
                  <w:top w:val="outset" w:sz="6" w:space="0" w:color="auto"/>
                  <w:left w:val="outset" w:sz="6" w:space="0" w:color="auto"/>
                  <w:bottom w:val="outset" w:sz="6" w:space="0" w:color="auto"/>
                  <w:right w:val="outset" w:sz="6" w:space="0" w:color="auto"/>
                </w:tcBorders>
                <w:vAlign w:val="center"/>
              </w:tcPr>
              <w:p w14:paraId="00F28602" w14:textId="163D7D31" w:rsidR="00A12649" w:rsidRDefault="00B009F5" w:rsidP="00A12649">
                <w:pPr>
                  <w:jc w:val="right"/>
                  <w:rPr>
                    <w:szCs w:val="21"/>
                  </w:rPr>
                </w:pPr>
                <w:r>
                  <w:t>3,549,034,376.06</w:t>
                </w:r>
              </w:p>
            </w:tc>
          </w:tr>
          <w:tr w:rsidR="008F7FAF" w14:paraId="13420216" w14:textId="77777777" w:rsidTr="00713F20">
            <w:sdt>
              <w:sdtPr>
                <w:tag w:val="_PLD_72b86b17371840d39acb38a5d1204c0e"/>
                <w:id w:val="-200826988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1DC15EE" w14:textId="77777777" w:rsidR="008F7FAF" w:rsidRDefault="008F7FAF" w:rsidP="008F7FAF">
                    <w:pPr>
                      <w:rPr>
                        <w:color w:val="008000"/>
                        <w:szCs w:val="21"/>
                      </w:rPr>
                    </w:pPr>
                    <w:r>
                      <w:rPr>
                        <w:rFonts w:hint="eastAsia"/>
                        <w:b/>
                        <w:bCs/>
                        <w:szCs w:val="21"/>
                      </w:rPr>
                      <w:t>非流动资产：</w:t>
                    </w:r>
                  </w:p>
                </w:tc>
              </w:sdtContent>
            </w:sdt>
          </w:tr>
          <w:tr w:rsidR="008F7FAF" w14:paraId="40943343"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656C96D" w14:textId="77777777" w:rsidR="008F7FAF" w:rsidRDefault="008F7FAF" w:rsidP="008F7FAF">
                <w:pPr>
                  <w:ind w:firstLineChars="100" w:firstLine="210"/>
                  <w:rPr>
                    <w:szCs w:val="21"/>
                  </w:rPr>
                </w:pPr>
                <w:r>
                  <w:rPr>
                    <w:rFonts w:hint="eastAsia"/>
                    <w:szCs w:val="21"/>
                  </w:rPr>
                  <w:lastRenderedPageBreak/>
                  <w:t>发放贷款和垫款</w:t>
                </w:r>
              </w:p>
            </w:tc>
            <w:tc>
              <w:tcPr>
                <w:tcW w:w="634" w:type="pct"/>
                <w:tcBorders>
                  <w:top w:val="outset" w:sz="6" w:space="0" w:color="auto"/>
                  <w:left w:val="outset" w:sz="6" w:space="0" w:color="auto"/>
                  <w:bottom w:val="outset" w:sz="6" w:space="0" w:color="auto"/>
                  <w:right w:val="outset" w:sz="6" w:space="0" w:color="auto"/>
                </w:tcBorders>
              </w:tcPr>
              <w:p w14:paraId="2A7A46B9"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2FF7DECE"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32B5622" w14:textId="77777777" w:rsidR="008F7FAF" w:rsidRDefault="008F7FAF" w:rsidP="008F7FAF">
                <w:pPr>
                  <w:jc w:val="right"/>
                  <w:rPr>
                    <w:szCs w:val="21"/>
                  </w:rPr>
                </w:pPr>
              </w:p>
            </w:tc>
          </w:tr>
          <w:tr w:rsidR="008F7FAF" w14:paraId="449F458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07F742C" w14:textId="77777777" w:rsidR="008F7FAF" w:rsidRDefault="008F7FAF" w:rsidP="008F7FAF">
                <w:pPr>
                  <w:ind w:firstLineChars="100" w:firstLine="210"/>
                </w:pPr>
                <w:r>
                  <w:rPr>
                    <w:rFonts w:hint="eastAsia"/>
                  </w:rPr>
                  <w:t>债权投资</w:t>
                </w:r>
              </w:p>
            </w:tc>
            <w:tc>
              <w:tcPr>
                <w:tcW w:w="634" w:type="pct"/>
                <w:tcBorders>
                  <w:top w:val="outset" w:sz="6" w:space="0" w:color="auto"/>
                  <w:left w:val="outset" w:sz="6" w:space="0" w:color="auto"/>
                  <w:bottom w:val="outset" w:sz="6" w:space="0" w:color="auto"/>
                  <w:right w:val="outset" w:sz="6" w:space="0" w:color="auto"/>
                </w:tcBorders>
              </w:tcPr>
              <w:p w14:paraId="049885DE"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A544CDE"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F15DBD5" w14:textId="77777777" w:rsidR="008F7FAF" w:rsidRDefault="008F7FAF" w:rsidP="008F7FAF">
                <w:pPr>
                  <w:jc w:val="right"/>
                  <w:rPr>
                    <w:szCs w:val="21"/>
                  </w:rPr>
                </w:pPr>
              </w:p>
            </w:tc>
          </w:tr>
          <w:tr w:rsidR="008F7FAF" w14:paraId="6E7AD32F"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D3B535D" w14:textId="77777777" w:rsidR="008F7FAF" w:rsidRDefault="008F7FAF" w:rsidP="008F7FAF">
                <w:pPr>
                  <w:ind w:firstLineChars="100" w:firstLine="210"/>
                </w:pPr>
                <w:r>
                  <w:rPr>
                    <w:rFonts w:hint="eastAsia"/>
                  </w:rPr>
                  <w:t>其他债权投资</w:t>
                </w:r>
              </w:p>
            </w:tc>
            <w:tc>
              <w:tcPr>
                <w:tcW w:w="634" w:type="pct"/>
                <w:tcBorders>
                  <w:top w:val="outset" w:sz="6" w:space="0" w:color="auto"/>
                  <w:left w:val="outset" w:sz="6" w:space="0" w:color="auto"/>
                  <w:bottom w:val="outset" w:sz="6" w:space="0" w:color="auto"/>
                  <w:right w:val="outset" w:sz="6" w:space="0" w:color="auto"/>
                </w:tcBorders>
              </w:tcPr>
              <w:p w14:paraId="57F9F245"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2AD038F4"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125B419" w14:textId="77777777" w:rsidR="008F7FAF" w:rsidRDefault="008F7FAF" w:rsidP="008F7FAF">
                <w:pPr>
                  <w:jc w:val="right"/>
                  <w:rPr>
                    <w:szCs w:val="21"/>
                  </w:rPr>
                </w:pPr>
              </w:p>
            </w:tc>
          </w:tr>
          <w:tr w:rsidR="008F7FAF" w14:paraId="367092B2"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904A370" w14:textId="77777777" w:rsidR="008F7FAF" w:rsidRDefault="008F7FAF" w:rsidP="008F7FAF">
                <w:pPr>
                  <w:ind w:firstLineChars="100" w:firstLine="210"/>
                  <w:rPr>
                    <w:szCs w:val="21"/>
                  </w:rPr>
                </w:pPr>
                <w:r>
                  <w:rPr>
                    <w:rFonts w:hint="eastAsia"/>
                    <w:szCs w:val="21"/>
                  </w:rPr>
                  <w:t>长期应收款</w:t>
                </w:r>
              </w:p>
            </w:tc>
            <w:tc>
              <w:tcPr>
                <w:tcW w:w="634" w:type="pct"/>
                <w:tcBorders>
                  <w:top w:val="outset" w:sz="6" w:space="0" w:color="auto"/>
                  <w:left w:val="outset" w:sz="6" w:space="0" w:color="auto"/>
                  <w:bottom w:val="outset" w:sz="6" w:space="0" w:color="auto"/>
                  <w:right w:val="outset" w:sz="6" w:space="0" w:color="auto"/>
                </w:tcBorders>
              </w:tcPr>
              <w:p w14:paraId="41FEF925"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DA8EB36"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454709B" w14:textId="77777777" w:rsidR="008F7FAF" w:rsidRDefault="008F7FAF" w:rsidP="008F7FAF">
                <w:pPr>
                  <w:jc w:val="right"/>
                  <w:rPr>
                    <w:szCs w:val="21"/>
                  </w:rPr>
                </w:pPr>
              </w:p>
            </w:tc>
          </w:tr>
          <w:tr w:rsidR="00A12649" w14:paraId="63FCF602"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7B88CD6" w14:textId="77777777" w:rsidR="00A12649" w:rsidRDefault="00B009F5" w:rsidP="00A12649">
                <w:pPr>
                  <w:ind w:firstLineChars="100" w:firstLine="210"/>
                  <w:rPr>
                    <w:szCs w:val="21"/>
                  </w:rPr>
                </w:pPr>
                <w:r>
                  <w:rPr>
                    <w:rFonts w:hint="eastAsia"/>
                    <w:szCs w:val="21"/>
                  </w:rPr>
                  <w:t>长期股权投资</w:t>
                </w:r>
              </w:p>
            </w:tc>
            <w:tc>
              <w:tcPr>
                <w:tcW w:w="634" w:type="pct"/>
                <w:tcBorders>
                  <w:top w:val="outset" w:sz="6" w:space="0" w:color="auto"/>
                  <w:left w:val="outset" w:sz="6" w:space="0" w:color="auto"/>
                  <w:bottom w:val="outset" w:sz="6" w:space="0" w:color="auto"/>
                  <w:right w:val="outset" w:sz="6" w:space="0" w:color="auto"/>
                </w:tcBorders>
              </w:tcPr>
              <w:p w14:paraId="1DFF9CE0" w14:textId="0401D85D" w:rsidR="00A12649" w:rsidRDefault="00D307E9" w:rsidP="00A12649">
                <w:pPr>
                  <w:rPr>
                    <w:szCs w:val="21"/>
                  </w:rPr>
                </w:pPr>
                <w:r w:rsidRPr="00D307E9">
                  <w:rPr>
                    <w:rFonts w:hint="eastAsia"/>
                    <w:szCs w:val="21"/>
                  </w:rPr>
                  <w:t>七、</w:t>
                </w:r>
                <w:r>
                  <w:rPr>
                    <w:rFonts w:hint="eastAsia"/>
                    <w:szCs w:val="21"/>
                  </w:rPr>
                  <w:t>17</w:t>
                </w:r>
              </w:p>
            </w:tc>
            <w:tc>
              <w:tcPr>
                <w:tcW w:w="1136" w:type="pct"/>
                <w:tcBorders>
                  <w:top w:val="outset" w:sz="6" w:space="0" w:color="auto"/>
                  <w:left w:val="outset" w:sz="6" w:space="0" w:color="auto"/>
                  <w:bottom w:val="outset" w:sz="6" w:space="0" w:color="auto"/>
                  <w:right w:val="outset" w:sz="6" w:space="0" w:color="auto"/>
                </w:tcBorders>
                <w:vAlign w:val="center"/>
              </w:tcPr>
              <w:p w14:paraId="7231FA84" w14:textId="098FC05E" w:rsidR="00A12649" w:rsidRDefault="00B009F5" w:rsidP="00D76A7A">
                <w:pPr>
                  <w:jc w:val="right"/>
                  <w:rPr>
                    <w:szCs w:val="21"/>
                  </w:rPr>
                </w:pPr>
                <w:r w:rsidRPr="000E2C2A">
                  <w:rPr>
                    <w:rFonts w:hint="eastAsia"/>
                  </w:rPr>
                  <w:t>215,889,978.48</w:t>
                </w:r>
              </w:p>
            </w:tc>
            <w:tc>
              <w:tcPr>
                <w:tcW w:w="1142" w:type="pct"/>
                <w:tcBorders>
                  <w:top w:val="outset" w:sz="6" w:space="0" w:color="auto"/>
                  <w:left w:val="outset" w:sz="6" w:space="0" w:color="auto"/>
                  <w:bottom w:val="outset" w:sz="6" w:space="0" w:color="auto"/>
                  <w:right w:val="outset" w:sz="6" w:space="0" w:color="auto"/>
                </w:tcBorders>
                <w:vAlign w:val="center"/>
              </w:tcPr>
              <w:p w14:paraId="02647C30" w14:textId="0F1DEA27" w:rsidR="00A12649" w:rsidRDefault="00B009F5" w:rsidP="00A12649">
                <w:pPr>
                  <w:jc w:val="right"/>
                  <w:rPr>
                    <w:szCs w:val="21"/>
                  </w:rPr>
                </w:pPr>
                <w:r>
                  <w:t>216,383,071.14</w:t>
                </w:r>
              </w:p>
            </w:tc>
          </w:tr>
          <w:tr w:rsidR="00A12649" w14:paraId="082CC98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A7689E2" w14:textId="77777777" w:rsidR="00A12649" w:rsidRDefault="00B009F5" w:rsidP="00A12649">
                <w:pPr>
                  <w:ind w:firstLineChars="100" w:firstLine="210"/>
                </w:pPr>
                <w:r>
                  <w:rPr>
                    <w:rFonts w:hint="eastAsia"/>
                  </w:rPr>
                  <w:t>其他权益工具投资</w:t>
                </w:r>
              </w:p>
            </w:tc>
            <w:tc>
              <w:tcPr>
                <w:tcW w:w="634" w:type="pct"/>
                <w:tcBorders>
                  <w:top w:val="outset" w:sz="6" w:space="0" w:color="auto"/>
                  <w:left w:val="outset" w:sz="6" w:space="0" w:color="auto"/>
                  <w:bottom w:val="outset" w:sz="6" w:space="0" w:color="auto"/>
                  <w:right w:val="outset" w:sz="6" w:space="0" w:color="auto"/>
                </w:tcBorders>
              </w:tcPr>
              <w:p w14:paraId="3094AE2B" w14:textId="55D627D9" w:rsidR="00A12649" w:rsidRDefault="00D307E9" w:rsidP="00A12649">
                <w:pPr>
                  <w:rPr>
                    <w:szCs w:val="21"/>
                  </w:rPr>
                </w:pPr>
                <w:r w:rsidRPr="00D307E9">
                  <w:rPr>
                    <w:rFonts w:hint="eastAsia"/>
                    <w:szCs w:val="21"/>
                  </w:rPr>
                  <w:t>七、</w:t>
                </w:r>
                <w:r>
                  <w:rPr>
                    <w:rFonts w:hint="eastAsia"/>
                    <w:szCs w:val="21"/>
                  </w:rPr>
                  <w:t>18</w:t>
                </w:r>
              </w:p>
            </w:tc>
            <w:tc>
              <w:tcPr>
                <w:tcW w:w="1136" w:type="pct"/>
                <w:tcBorders>
                  <w:top w:val="outset" w:sz="6" w:space="0" w:color="auto"/>
                  <w:left w:val="outset" w:sz="6" w:space="0" w:color="auto"/>
                  <w:bottom w:val="outset" w:sz="6" w:space="0" w:color="auto"/>
                  <w:right w:val="outset" w:sz="6" w:space="0" w:color="auto"/>
                </w:tcBorders>
                <w:vAlign w:val="center"/>
              </w:tcPr>
              <w:p w14:paraId="52EA8641" w14:textId="6AD39430" w:rsidR="00A12649" w:rsidRDefault="00B009F5" w:rsidP="00D76A7A">
                <w:pPr>
                  <w:jc w:val="right"/>
                  <w:rPr>
                    <w:szCs w:val="21"/>
                  </w:rPr>
                </w:pPr>
                <w:r w:rsidRPr="000E2C2A">
                  <w:rPr>
                    <w:rFonts w:hint="eastAsia"/>
                  </w:rPr>
                  <w:t>12,029,593.15</w:t>
                </w:r>
              </w:p>
            </w:tc>
            <w:tc>
              <w:tcPr>
                <w:tcW w:w="1142" w:type="pct"/>
                <w:tcBorders>
                  <w:top w:val="outset" w:sz="6" w:space="0" w:color="auto"/>
                  <w:left w:val="outset" w:sz="6" w:space="0" w:color="auto"/>
                  <w:bottom w:val="outset" w:sz="6" w:space="0" w:color="auto"/>
                  <w:right w:val="outset" w:sz="6" w:space="0" w:color="auto"/>
                </w:tcBorders>
                <w:vAlign w:val="center"/>
              </w:tcPr>
              <w:p w14:paraId="0A2D5544" w14:textId="11FEF338" w:rsidR="00A12649" w:rsidRDefault="00B009F5" w:rsidP="00A12649">
                <w:pPr>
                  <w:jc w:val="right"/>
                  <w:rPr>
                    <w:szCs w:val="21"/>
                  </w:rPr>
                </w:pPr>
                <w:r>
                  <w:t>11,972,028.12</w:t>
                </w:r>
              </w:p>
            </w:tc>
          </w:tr>
          <w:tr w:rsidR="00A12649" w14:paraId="6A0B712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93BFFE2" w14:textId="77777777" w:rsidR="00A12649" w:rsidRDefault="00B009F5" w:rsidP="00A12649">
                <w:pPr>
                  <w:ind w:firstLineChars="100" w:firstLine="210"/>
                </w:pPr>
                <w:r>
                  <w:rPr>
                    <w:rFonts w:hint="eastAsia"/>
                  </w:rPr>
                  <w:t>其他非流动金融资产</w:t>
                </w:r>
              </w:p>
            </w:tc>
            <w:tc>
              <w:tcPr>
                <w:tcW w:w="634" w:type="pct"/>
                <w:tcBorders>
                  <w:top w:val="outset" w:sz="6" w:space="0" w:color="auto"/>
                  <w:left w:val="outset" w:sz="6" w:space="0" w:color="auto"/>
                  <w:bottom w:val="outset" w:sz="6" w:space="0" w:color="auto"/>
                  <w:right w:val="outset" w:sz="6" w:space="0" w:color="auto"/>
                </w:tcBorders>
              </w:tcPr>
              <w:p w14:paraId="4DD451A6"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54D3142"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D6796A7" w14:textId="77777777" w:rsidR="00A12649" w:rsidRDefault="00A12649" w:rsidP="00A12649">
                <w:pPr>
                  <w:jc w:val="right"/>
                  <w:rPr>
                    <w:szCs w:val="21"/>
                  </w:rPr>
                </w:pPr>
              </w:p>
            </w:tc>
          </w:tr>
          <w:tr w:rsidR="00A12649" w14:paraId="0D1CFF10"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40132B2" w14:textId="77777777" w:rsidR="00A12649" w:rsidRDefault="00B009F5" w:rsidP="00A12649">
                <w:pPr>
                  <w:ind w:firstLineChars="100" w:firstLine="210"/>
                  <w:rPr>
                    <w:szCs w:val="21"/>
                  </w:rPr>
                </w:pPr>
                <w:r>
                  <w:rPr>
                    <w:rFonts w:hint="eastAsia"/>
                    <w:szCs w:val="21"/>
                  </w:rPr>
                  <w:t>投资性房地产</w:t>
                </w:r>
              </w:p>
            </w:tc>
            <w:tc>
              <w:tcPr>
                <w:tcW w:w="634" w:type="pct"/>
                <w:tcBorders>
                  <w:top w:val="outset" w:sz="6" w:space="0" w:color="auto"/>
                  <w:left w:val="outset" w:sz="6" w:space="0" w:color="auto"/>
                  <w:bottom w:val="outset" w:sz="6" w:space="0" w:color="auto"/>
                  <w:right w:val="outset" w:sz="6" w:space="0" w:color="auto"/>
                </w:tcBorders>
              </w:tcPr>
              <w:p w14:paraId="4D02B9B8" w14:textId="13C3954A" w:rsidR="00A12649" w:rsidRDefault="00D307E9" w:rsidP="00A12649">
                <w:pPr>
                  <w:rPr>
                    <w:szCs w:val="21"/>
                  </w:rPr>
                </w:pPr>
                <w:r w:rsidRPr="00D307E9">
                  <w:rPr>
                    <w:rFonts w:hint="eastAsia"/>
                    <w:szCs w:val="21"/>
                  </w:rPr>
                  <w:t>七、</w:t>
                </w:r>
                <w:r>
                  <w:rPr>
                    <w:rFonts w:hint="eastAsia"/>
                    <w:szCs w:val="21"/>
                  </w:rPr>
                  <w:t>20</w:t>
                </w:r>
              </w:p>
            </w:tc>
            <w:tc>
              <w:tcPr>
                <w:tcW w:w="1136" w:type="pct"/>
                <w:tcBorders>
                  <w:top w:val="outset" w:sz="6" w:space="0" w:color="auto"/>
                  <w:left w:val="outset" w:sz="6" w:space="0" w:color="auto"/>
                  <w:bottom w:val="outset" w:sz="6" w:space="0" w:color="auto"/>
                  <w:right w:val="outset" w:sz="6" w:space="0" w:color="auto"/>
                </w:tcBorders>
                <w:vAlign w:val="center"/>
              </w:tcPr>
              <w:p w14:paraId="7C9BA6A0" w14:textId="51E8DE90" w:rsidR="00A12649" w:rsidRDefault="00B009F5" w:rsidP="00D76A7A">
                <w:pPr>
                  <w:jc w:val="right"/>
                  <w:rPr>
                    <w:szCs w:val="21"/>
                  </w:rPr>
                </w:pPr>
                <w:r w:rsidRPr="000E2C2A">
                  <w:rPr>
                    <w:rFonts w:hint="eastAsia"/>
                  </w:rPr>
                  <w:t>3,160,566.53</w:t>
                </w:r>
              </w:p>
            </w:tc>
            <w:tc>
              <w:tcPr>
                <w:tcW w:w="1142" w:type="pct"/>
                <w:tcBorders>
                  <w:top w:val="outset" w:sz="6" w:space="0" w:color="auto"/>
                  <w:left w:val="outset" w:sz="6" w:space="0" w:color="auto"/>
                  <w:bottom w:val="outset" w:sz="6" w:space="0" w:color="auto"/>
                  <w:right w:val="outset" w:sz="6" w:space="0" w:color="auto"/>
                </w:tcBorders>
                <w:vAlign w:val="center"/>
              </w:tcPr>
              <w:p w14:paraId="7A543FB5" w14:textId="6368447C" w:rsidR="00A12649" w:rsidRDefault="00B009F5" w:rsidP="00A12649">
                <w:pPr>
                  <w:jc w:val="right"/>
                  <w:rPr>
                    <w:szCs w:val="21"/>
                  </w:rPr>
                </w:pPr>
                <w:r>
                  <w:t>3,281,920.13</w:t>
                </w:r>
              </w:p>
            </w:tc>
          </w:tr>
          <w:tr w:rsidR="00A12649" w14:paraId="58C4DE0E"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C71C97A" w14:textId="77777777" w:rsidR="00A12649" w:rsidRDefault="00B009F5" w:rsidP="00A12649">
                <w:pPr>
                  <w:ind w:firstLineChars="100" w:firstLine="210"/>
                  <w:rPr>
                    <w:szCs w:val="21"/>
                  </w:rPr>
                </w:pPr>
                <w:r>
                  <w:rPr>
                    <w:rFonts w:hint="eastAsia"/>
                    <w:szCs w:val="21"/>
                  </w:rPr>
                  <w:t>固定资产</w:t>
                </w:r>
              </w:p>
            </w:tc>
            <w:tc>
              <w:tcPr>
                <w:tcW w:w="634" w:type="pct"/>
                <w:tcBorders>
                  <w:top w:val="outset" w:sz="6" w:space="0" w:color="auto"/>
                  <w:left w:val="outset" w:sz="6" w:space="0" w:color="auto"/>
                  <w:bottom w:val="outset" w:sz="6" w:space="0" w:color="auto"/>
                  <w:right w:val="outset" w:sz="6" w:space="0" w:color="auto"/>
                </w:tcBorders>
              </w:tcPr>
              <w:p w14:paraId="244B1DCC" w14:textId="5142E91C" w:rsidR="00A12649" w:rsidRDefault="00D307E9" w:rsidP="00A12649">
                <w:pPr>
                  <w:rPr>
                    <w:szCs w:val="21"/>
                  </w:rPr>
                </w:pPr>
                <w:r w:rsidRPr="00D307E9">
                  <w:rPr>
                    <w:rFonts w:hint="eastAsia"/>
                    <w:szCs w:val="21"/>
                  </w:rPr>
                  <w:t>七、</w:t>
                </w:r>
                <w:r>
                  <w:rPr>
                    <w:rFonts w:hint="eastAsia"/>
                    <w:szCs w:val="21"/>
                  </w:rPr>
                  <w:t>21</w:t>
                </w:r>
              </w:p>
            </w:tc>
            <w:tc>
              <w:tcPr>
                <w:tcW w:w="1136" w:type="pct"/>
                <w:tcBorders>
                  <w:top w:val="outset" w:sz="6" w:space="0" w:color="auto"/>
                  <w:left w:val="outset" w:sz="6" w:space="0" w:color="auto"/>
                  <w:bottom w:val="outset" w:sz="6" w:space="0" w:color="auto"/>
                  <w:right w:val="outset" w:sz="6" w:space="0" w:color="auto"/>
                </w:tcBorders>
                <w:vAlign w:val="center"/>
              </w:tcPr>
              <w:p w14:paraId="70C2D1BB" w14:textId="6DAF0E28" w:rsidR="00A12649" w:rsidRDefault="00B009F5" w:rsidP="00D76A7A">
                <w:pPr>
                  <w:jc w:val="right"/>
                  <w:rPr>
                    <w:szCs w:val="21"/>
                  </w:rPr>
                </w:pPr>
                <w:r w:rsidRPr="000E2C2A">
                  <w:rPr>
                    <w:rFonts w:hint="eastAsia"/>
                  </w:rPr>
                  <w:t>7,149,441,076.84</w:t>
                </w:r>
              </w:p>
            </w:tc>
            <w:tc>
              <w:tcPr>
                <w:tcW w:w="1142" w:type="pct"/>
                <w:tcBorders>
                  <w:top w:val="outset" w:sz="6" w:space="0" w:color="auto"/>
                  <w:left w:val="outset" w:sz="6" w:space="0" w:color="auto"/>
                  <w:bottom w:val="outset" w:sz="6" w:space="0" w:color="auto"/>
                  <w:right w:val="outset" w:sz="6" w:space="0" w:color="auto"/>
                </w:tcBorders>
                <w:vAlign w:val="center"/>
              </w:tcPr>
              <w:p w14:paraId="7CF4DCBB" w14:textId="4705B518" w:rsidR="00A12649" w:rsidRDefault="00B009F5" w:rsidP="00A12649">
                <w:pPr>
                  <w:jc w:val="right"/>
                  <w:rPr>
                    <w:szCs w:val="21"/>
                  </w:rPr>
                </w:pPr>
                <w:r>
                  <w:t>7,195,852,231.85</w:t>
                </w:r>
              </w:p>
            </w:tc>
          </w:tr>
          <w:tr w:rsidR="00A12649" w14:paraId="5FDE9FD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3879D20" w14:textId="77777777" w:rsidR="00A12649" w:rsidRDefault="00B009F5" w:rsidP="00A12649">
                <w:pPr>
                  <w:ind w:firstLineChars="100" w:firstLine="210"/>
                  <w:rPr>
                    <w:szCs w:val="21"/>
                  </w:rPr>
                </w:pPr>
                <w:r>
                  <w:rPr>
                    <w:rFonts w:hint="eastAsia"/>
                    <w:szCs w:val="21"/>
                  </w:rPr>
                  <w:t>在建工程</w:t>
                </w:r>
              </w:p>
            </w:tc>
            <w:tc>
              <w:tcPr>
                <w:tcW w:w="634" w:type="pct"/>
                <w:tcBorders>
                  <w:top w:val="outset" w:sz="6" w:space="0" w:color="auto"/>
                  <w:left w:val="outset" w:sz="6" w:space="0" w:color="auto"/>
                  <w:bottom w:val="outset" w:sz="6" w:space="0" w:color="auto"/>
                  <w:right w:val="outset" w:sz="6" w:space="0" w:color="auto"/>
                </w:tcBorders>
              </w:tcPr>
              <w:p w14:paraId="54A38687" w14:textId="0EF5BDFA" w:rsidR="00A12649" w:rsidRDefault="00D307E9" w:rsidP="00A12649">
                <w:pPr>
                  <w:rPr>
                    <w:szCs w:val="21"/>
                  </w:rPr>
                </w:pPr>
                <w:r w:rsidRPr="00D307E9">
                  <w:rPr>
                    <w:rFonts w:hint="eastAsia"/>
                    <w:szCs w:val="21"/>
                  </w:rPr>
                  <w:t>七、</w:t>
                </w:r>
                <w:r>
                  <w:rPr>
                    <w:rFonts w:hint="eastAsia"/>
                    <w:szCs w:val="21"/>
                  </w:rPr>
                  <w:t>22</w:t>
                </w:r>
              </w:p>
            </w:tc>
            <w:tc>
              <w:tcPr>
                <w:tcW w:w="1136" w:type="pct"/>
                <w:tcBorders>
                  <w:top w:val="outset" w:sz="6" w:space="0" w:color="auto"/>
                  <w:left w:val="outset" w:sz="6" w:space="0" w:color="auto"/>
                  <w:bottom w:val="outset" w:sz="6" w:space="0" w:color="auto"/>
                  <w:right w:val="outset" w:sz="6" w:space="0" w:color="auto"/>
                </w:tcBorders>
                <w:vAlign w:val="center"/>
              </w:tcPr>
              <w:p w14:paraId="206CC1D6" w14:textId="6C76146F" w:rsidR="00A12649" w:rsidRDefault="00B009F5" w:rsidP="00A12649">
                <w:pPr>
                  <w:jc w:val="right"/>
                  <w:rPr>
                    <w:szCs w:val="21"/>
                  </w:rPr>
                </w:pPr>
                <w:r w:rsidRPr="006E562E">
                  <w:t>242,835,533.77</w:t>
                </w:r>
              </w:p>
            </w:tc>
            <w:tc>
              <w:tcPr>
                <w:tcW w:w="1142" w:type="pct"/>
                <w:tcBorders>
                  <w:top w:val="outset" w:sz="6" w:space="0" w:color="auto"/>
                  <w:left w:val="outset" w:sz="6" w:space="0" w:color="auto"/>
                  <w:bottom w:val="outset" w:sz="6" w:space="0" w:color="auto"/>
                  <w:right w:val="outset" w:sz="6" w:space="0" w:color="auto"/>
                </w:tcBorders>
                <w:vAlign w:val="center"/>
              </w:tcPr>
              <w:p w14:paraId="0754EB96" w14:textId="4B893634" w:rsidR="00A12649" w:rsidRDefault="00B009F5" w:rsidP="00A12649">
                <w:pPr>
                  <w:jc w:val="right"/>
                  <w:rPr>
                    <w:szCs w:val="21"/>
                  </w:rPr>
                </w:pPr>
                <w:r>
                  <w:t>668,440,372.60</w:t>
                </w:r>
              </w:p>
            </w:tc>
          </w:tr>
          <w:tr w:rsidR="008F7FAF" w14:paraId="096DBCC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AA7372C" w14:textId="77777777" w:rsidR="008F7FAF" w:rsidRDefault="008F7FAF" w:rsidP="008F7FAF">
                <w:pPr>
                  <w:ind w:firstLineChars="100" w:firstLine="210"/>
                  <w:rPr>
                    <w:szCs w:val="21"/>
                  </w:rPr>
                </w:pPr>
                <w:r>
                  <w:rPr>
                    <w:rFonts w:hint="eastAsia"/>
                    <w:szCs w:val="21"/>
                  </w:rPr>
                  <w:t>生产性生物资产</w:t>
                </w:r>
              </w:p>
            </w:tc>
            <w:tc>
              <w:tcPr>
                <w:tcW w:w="634" w:type="pct"/>
                <w:tcBorders>
                  <w:top w:val="outset" w:sz="6" w:space="0" w:color="auto"/>
                  <w:left w:val="outset" w:sz="6" w:space="0" w:color="auto"/>
                  <w:bottom w:val="outset" w:sz="6" w:space="0" w:color="auto"/>
                  <w:right w:val="outset" w:sz="6" w:space="0" w:color="auto"/>
                </w:tcBorders>
              </w:tcPr>
              <w:p w14:paraId="7BFC9009"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232EAF9E"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1140E19" w14:textId="77777777" w:rsidR="008F7FAF" w:rsidRDefault="008F7FAF" w:rsidP="008F7FAF">
                <w:pPr>
                  <w:jc w:val="right"/>
                  <w:rPr>
                    <w:szCs w:val="21"/>
                  </w:rPr>
                </w:pPr>
              </w:p>
            </w:tc>
          </w:tr>
          <w:tr w:rsidR="008F7FAF" w14:paraId="46AA8F2E"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1F02D7B" w14:textId="77777777" w:rsidR="008F7FAF" w:rsidRDefault="008F7FAF" w:rsidP="008F7FAF">
                <w:pPr>
                  <w:ind w:firstLineChars="100" w:firstLine="210"/>
                  <w:rPr>
                    <w:szCs w:val="21"/>
                  </w:rPr>
                </w:pPr>
                <w:r>
                  <w:rPr>
                    <w:rFonts w:hint="eastAsia"/>
                    <w:szCs w:val="21"/>
                  </w:rPr>
                  <w:t>油气资产</w:t>
                </w:r>
              </w:p>
            </w:tc>
            <w:tc>
              <w:tcPr>
                <w:tcW w:w="634" w:type="pct"/>
                <w:tcBorders>
                  <w:top w:val="outset" w:sz="6" w:space="0" w:color="auto"/>
                  <w:left w:val="outset" w:sz="6" w:space="0" w:color="auto"/>
                  <w:bottom w:val="outset" w:sz="6" w:space="0" w:color="auto"/>
                  <w:right w:val="outset" w:sz="6" w:space="0" w:color="auto"/>
                </w:tcBorders>
              </w:tcPr>
              <w:p w14:paraId="060DA5F2"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54A3FBB8"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1FCB4A3" w14:textId="77777777" w:rsidR="008F7FAF" w:rsidRDefault="008F7FAF" w:rsidP="008F7FAF">
                <w:pPr>
                  <w:jc w:val="right"/>
                  <w:rPr>
                    <w:szCs w:val="21"/>
                  </w:rPr>
                </w:pPr>
              </w:p>
            </w:tc>
          </w:tr>
          <w:tr w:rsidR="00A12649" w14:paraId="3BE55FC5"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843B9DF" w14:textId="77777777" w:rsidR="00A12649" w:rsidRDefault="00B009F5" w:rsidP="00A12649">
                <w:pPr>
                  <w:ind w:firstLineChars="100" w:firstLine="210"/>
                </w:pPr>
                <w:r>
                  <w:rPr>
                    <w:rFonts w:hint="eastAsia"/>
                  </w:rPr>
                  <w:t>使用权资产</w:t>
                </w:r>
              </w:p>
            </w:tc>
            <w:tc>
              <w:tcPr>
                <w:tcW w:w="634" w:type="pct"/>
                <w:tcBorders>
                  <w:top w:val="outset" w:sz="6" w:space="0" w:color="auto"/>
                  <w:left w:val="outset" w:sz="6" w:space="0" w:color="auto"/>
                  <w:bottom w:val="outset" w:sz="6" w:space="0" w:color="auto"/>
                  <w:right w:val="outset" w:sz="6" w:space="0" w:color="auto"/>
                </w:tcBorders>
              </w:tcPr>
              <w:p w14:paraId="793E5189" w14:textId="0485DB64" w:rsidR="00A12649" w:rsidRDefault="00D307E9" w:rsidP="00A12649">
                <w:pPr>
                  <w:rPr>
                    <w:szCs w:val="21"/>
                  </w:rPr>
                </w:pPr>
                <w:r w:rsidRPr="00D307E9">
                  <w:rPr>
                    <w:rFonts w:hint="eastAsia"/>
                    <w:szCs w:val="21"/>
                  </w:rPr>
                  <w:t>七、</w:t>
                </w:r>
                <w:r>
                  <w:rPr>
                    <w:rFonts w:hint="eastAsia"/>
                    <w:szCs w:val="21"/>
                  </w:rPr>
                  <w:t>25</w:t>
                </w:r>
              </w:p>
            </w:tc>
            <w:tc>
              <w:tcPr>
                <w:tcW w:w="1136" w:type="pct"/>
                <w:tcBorders>
                  <w:top w:val="outset" w:sz="6" w:space="0" w:color="auto"/>
                  <w:left w:val="outset" w:sz="6" w:space="0" w:color="auto"/>
                  <w:bottom w:val="outset" w:sz="6" w:space="0" w:color="auto"/>
                  <w:right w:val="outset" w:sz="6" w:space="0" w:color="auto"/>
                </w:tcBorders>
                <w:vAlign w:val="center"/>
              </w:tcPr>
              <w:p w14:paraId="66CAF771" w14:textId="1D2B45CD" w:rsidR="00A12649" w:rsidRDefault="00B009F5" w:rsidP="00D76A7A">
                <w:pPr>
                  <w:jc w:val="right"/>
                  <w:rPr>
                    <w:szCs w:val="21"/>
                  </w:rPr>
                </w:pPr>
                <w:r w:rsidRPr="000E2C2A">
                  <w:rPr>
                    <w:rFonts w:hint="eastAsia"/>
                  </w:rPr>
                  <w:t>16,251,447.07</w:t>
                </w:r>
              </w:p>
            </w:tc>
            <w:tc>
              <w:tcPr>
                <w:tcW w:w="1142" w:type="pct"/>
                <w:tcBorders>
                  <w:top w:val="outset" w:sz="6" w:space="0" w:color="auto"/>
                  <w:left w:val="outset" w:sz="6" w:space="0" w:color="auto"/>
                  <w:bottom w:val="outset" w:sz="6" w:space="0" w:color="auto"/>
                  <w:right w:val="outset" w:sz="6" w:space="0" w:color="auto"/>
                </w:tcBorders>
                <w:vAlign w:val="center"/>
              </w:tcPr>
              <w:p w14:paraId="1383A1DD" w14:textId="672CA1BB" w:rsidR="00A12649" w:rsidRDefault="00B009F5" w:rsidP="00A12649">
                <w:pPr>
                  <w:jc w:val="right"/>
                  <w:rPr>
                    <w:szCs w:val="21"/>
                  </w:rPr>
                </w:pPr>
                <w:r>
                  <w:t>440,276.81</w:t>
                </w:r>
              </w:p>
            </w:tc>
          </w:tr>
          <w:tr w:rsidR="00A12649" w14:paraId="74B47E4B"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997E327" w14:textId="77777777" w:rsidR="00A12649" w:rsidRDefault="00B009F5" w:rsidP="00A12649">
                <w:pPr>
                  <w:ind w:firstLineChars="100" w:firstLine="210"/>
                  <w:rPr>
                    <w:szCs w:val="21"/>
                  </w:rPr>
                </w:pPr>
                <w:r>
                  <w:rPr>
                    <w:rFonts w:hint="eastAsia"/>
                    <w:szCs w:val="21"/>
                  </w:rPr>
                  <w:t>无形资产</w:t>
                </w:r>
              </w:p>
            </w:tc>
            <w:tc>
              <w:tcPr>
                <w:tcW w:w="634" w:type="pct"/>
                <w:tcBorders>
                  <w:top w:val="outset" w:sz="6" w:space="0" w:color="auto"/>
                  <w:left w:val="outset" w:sz="6" w:space="0" w:color="auto"/>
                  <w:bottom w:val="outset" w:sz="6" w:space="0" w:color="auto"/>
                  <w:right w:val="outset" w:sz="6" w:space="0" w:color="auto"/>
                </w:tcBorders>
              </w:tcPr>
              <w:p w14:paraId="02F2402A" w14:textId="1E3E4E51" w:rsidR="00A12649" w:rsidRDefault="00D307E9" w:rsidP="00A12649">
                <w:pPr>
                  <w:rPr>
                    <w:szCs w:val="21"/>
                  </w:rPr>
                </w:pPr>
                <w:r w:rsidRPr="00D307E9">
                  <w:rPr>
                    <w:rFonts w:hint="eastAsia"/>
                    <w:szCs w:val="21"/>
                  </w:rPr>
                  <w:t>七、</w:t>
                </w:r>
                <w:r>
                  <w:rPr>
                    <w:rFonts w:hint="eastAsia"/>
                    <w:szCs w:val="21"/>
                  </w:rPr>
                  <w:t>26</w:t>
                </w:r>
              </w:p>
            </w:tc>
            <w:tc>
              <w:tcPr>
                <w:tcW w:w="1136" w:type="pct"/>
                <w:tcBorders>
                  <w:top w:val="outset" w:sz="6" w:space="0" w:color="auto"/>
                  <w:left w:val="outset" w:sz="6" w:space="0" w:color="auto"/>
                  <w:bottom w:val="outset" w:sz="6" w:space="0" w:color="auto"/>
                  <w:right w:val="outset" w:sz="6" w:space="0" w:color="auto"/>
                </w:tcBorders>
                <w:vAlign w:val="center"/>
              </w:tcPr>
              <w:p w14:paraId="22943B70" w14:textId="6FCCC194" w:rsidR="00A12649" w:rsidRDefault="00B009F5" w:rsidP="00D76A7A">
                <w:pPr>
                  <w:jc w:val="right"/>
                  <w:rPr>
                    <w:szCs w:val="21"/>
                  </w:rPr>
                </w:pPr>
                <w:r w:rsidRPr="000E2C2A">
                  <w:rPr>
                    <w:rFonts w:hint="eastAsia"/>
                  </w:rPr>
                  <w:t>909,497,459.25</w:t>
                </w:r>
              </w:p>
            </w:tc>
            <w:tc>
              <w:tcPr>
                <w:tcW w:w="1142" w:type="pct"/>
                <w:tcBorders>
                  <w:top w:val="outset" w:sz="6" w:space="0" w:color="auto"/>
                  <w:left w:val="outset" w:sz="6" w:space="0" w:color="auto"/>
                  <w:bottom w:val="outset" w:sz="6" w:space="0" w:color="auto"/>
                  <w:right w:val="outset" w:sz="6" w:space="0" w:color="auto"/>
                </w:tcBorders>
                <w:vAlign w:val="center"/>
              </w:tcPr>
              <w:p w14:paraId="2BB909AA" w14:textId="464160DA" w:rsidR="00A12649" w:rsidRDefault="00B009F5" w:rsidP="00A12649">
                <w:pPr>
                  <w:jc w:val="right"/>
                  <w:rPr>
                    <w:szCs w:val="21"/>
                  </w:rPr>
                </w:pPr>
                <w:r>
                  <w:t>1,084,943,883.91</w:t>
                </w:r>
              </w:p>
            </w:tc>
          </w:tr>
          <w:tr w:rsidR="00A12649" w14:paraId="58B7EA6E"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B5E04A6" w14:textId="77777777" w:rsidR="00A12649" w:rsidRDefault="00B009F5" w:rsidP="00A12649">
                <w:pPr>
                  <w:ind w:firstLineChars="100" w:firstLine="210"/>
                  <w:rPr>
                    <w:szCs w:val="21"/>
                  </w:rPr>
                </w:pPr>
                <w:r>
                  <w:rPr>
                    <w:rFonts w:hint="eastAsia"/>
                    <w:szCs w:val="21"/>
                  </w:rPr>
                  <w:t>开发支出</w:t>
                </w:r>
              </w:p>
            </w:tc>
            <w:tc>
              <w:tcPr>
                <w:tcW w:w="634" w:type="pct"/>
                <w:tcBorders>
                  <w:top w:val="outset" w:sz="6" w:space="0" w:color="auto"/>
                  <w:left w:val="outset" w:sz="6" w:space="0" w:color="auto"/>
                  <w:bottom w:val="outset" w:sz="6" w:space="0" w:color="auto"/>
                  <w:right w:val="outset" w:sz="6" w:space="0" w:color="auto"/>
                </w:tcBorders>
              </w:tcPr>
              <w:p w14:paraId="70E52274"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2167A74A"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0899222" w14:textId="77777777" w:rsidR="00A12649" w:rsidRDefault="00A12649" w:rsidP="00A12649">
                <w:pPr>
                  <w:jc w:val="right"/>
                  <w:rPr>
                    <w:szCs w:val="21"/>
                  </w:rPr>
                </w:pPr>
              </w:p>
            </w:tc>
          </w:tr>
          <w:tr w:rsidR="00A12649" w14:paraId="7086798A"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2A97420" w14:textId="77777777" w:rsidR="00A12649" w:rsidRDefault="00B009F5" w:rsidP="00A12649">
                <w:pPr>
                  <w:ind w:firstLineChars="100" w:firstLine="210"/>
                  <w:rPr>
                    <w:szCs w:val="21"/>
                  </w:rPr>
                </w:pPr>
                <w:r>
                  <w:rPr>
                    <w:rFonts w:hint="eastAsia"/>
                    <w:szCs w:val="21"/>
                  </w:rPr>
                  <w:t>商誉</w:t>
                </w:r>
              </w:p>
            </w:tc>
            <w:tc>
              <w:tcPr>
                <w:tcW w:w="634" w:type="pct"/>
                <w:tcBorders>
                  <w:top w:val="outset" w:sz="6" w:space="0" w:color="auto"/>
                  <w:left w:val="outset" w:sz="6" w:space="0" w:color="auto"/>
                  <w:bottom w:val="outset" w:sz="6" w:space="0" w:color="auto"/>
                  <w:right w:val="outset" w:sz="6" w:space="0" w:color="auto"/>
                </w:tcBorders>
              </w:tcPr>
              <w:p w14:paraId="59D8B442" w14:textId="574F3BBC" w:rsidR="00A12649" w:rsidRDefault="00D307E9" w:rsidP="00A12649">
                <w:pPr>
                  <w:rPr>
                    <w:szCs w:val="21"/>
                  </w:rPr>
                </w:pPr>
                <w:r w:rsidRPr="00D307E9">
                  <w:rPr>
                    <w:rFonts w:hint="eastAsia"/>
                    <w:szCs w:val="21"/>
                  </w:rPr>
                  <w:t>七、</w:t>
                </w:r>
                <w:r>
                  <w:rPr>
                    <w:rFonts w:hint="eastAsia"/>
                    <w:szCs w:val="21"/>
                  </w:rPr>
                  <w:t>27</w:t>
                </w:r>
              </w:p>
            </w:tc>
            <w:tc>
              <w:tcPr>
                <w:tcW w:w="1136" w:type="pct"/>
                <w:tcBorders>
                  <w:top w:val="outset" w:sz="6" w:space="0" w:color="auto"/>
                  <w:left w:val="outset" w:sz="6" w:space="0" w:color="auto"/>
                  <w:bottom w:val="outset" w:sz="6" w:space="0" w:color="auto"/>
                  <w:right w:val="outset" w:sz="6" w:space="0" w:color="auto"/>
                </w:tcBorders>
                <w:vAlign w:val="center"/>
              </w:tcPr>
              <w:p w14:paraId="69883080" w14:textId="37483FA7" w:rsidR="00A12649" w:rsidRDefault="00B009F5" w:rsidP="00D76A7A">
                <w:pPr>
                  <w:jc w:val="right"/>
                  <w:rPr>
                    <w:szCs w:val="21"/>
                  </w:rPr>
                </w:pPr>
                <w:r w:rsidRPr="000E2C2A">
                  <w:rPr>
                    <w:rFonts w:hint="eastAsia"/>
                  </w:rPr>
                  <w:t>6,437,701.74</w:t>
                </w:r>
              </w:p>
            </w:tc>
            <w:tc>
              <w:tcPr>
                <w:tcW w:w="1142" w:type="pct"/>
                <w:tcBorders>
                  <w:top w:val="outset" w:sz="6" w:space="0" w:color="auto"/>
                  <w:left w:val="outset" w:sz="6" w:space="0" w:color="auto"/>
                  <w:bottom w:val="outset" w:sz="6" w:space="0" w:color="auto"/>
                  <w:right w:val="outset" w:sz="6" w:space="0" w:color="auto"/>
                </w:tcBorders>
                <w:vAlign w:val="center"/>
              </w:tcPr>
              <w:p w14:paraId="28B98740" w14:textId="68DFA133" w:rsidR="00A12649" w:rsidRDefault="00B009F5" w:rsidP="00A12649">
                <w:pPr>
                  <w:jc w:val="right"/>
                  <w:rPr>
                    <w:szCs w:val="21"/>
                  </w:rPr>
                </w:pPr>
                <w:r>
                  <w:t>6,437,701.74</w:t>
                </w:r>
              </w:p>
            </w:tc>
          </w:tr>
          <w:tr w:rsidR="00A12649" w14:paraId="4C51415E"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1F1946C" w14:textId="77777777" w:rsidR="00A12649" w:rsidRDefault="00B009F5" w:rsidP="00A12649">
                <w:pPr>
                  <w:ind w:firstLineChars="100" w:firstLine="210"/>
                  <w:rPr>
                    <w:szCs w:val="21"/>
                  </w:rPr>
                </w:pPr>
                <w:r>
                  <w:rPr>
                    <w:rFonts w:hint="eastAsia"/>
                    <w:szCs w:val="21"/>
                  </w:rPr>
                  <w:t>长期待摊费用</w:t>
                </w:r>
              </w:p>
            </w:tc>
            <w:tc>
              <w:tcPr>
                <w:tcW w:w="634" w:type="pct"/>
                <w:tcBorders>
                  <w:top w:val="outset" w:sz="6" w:space="0" w:color="auto"/>
                  <w:left w:val="outset" w:sz="6" w:space="0" w:color="auto"/>
                  <w:bottom w:val="outset" w:sz="6" w:space="0" w:color="auto"/>
                  <w:right w:val="outset" w:sz="6" w:space="0" w:color="auto"/>
                </w:tcBorders>
              </w:tcPr>
              <w:p w14:paraId="5BD7E5A6" w14:textId="15B391FC" w:rsidR="00A12649" w:rsidRDefault="00D307E9" w:rsidP="00A12649">
                <w:pPr>
                  <w:rPr>
                    <w:szCs w:val="21"/>
                  </w:rPr>
                </w:pPr>
                <w:r w:rsidRPr="00D307E9">
                  <w:rPr>
                    <w:rFonts w:hint="eastAsia"/>
                    <w:szCs w:val="21"/>
                  </w:rPr>
                  <w:t>七、</w:t>
                </w:r>
                <w:r>
                  <w:rPr>
                    <w:rFonts w:hint="eastAsia"/>
                    <w:szCs w:val="21"/>
                  </w:rPr>
                  <w:t>28</w:t>
                </w:r>
              </w:p>
            </w:tc>
            <w:tc>
              <w:tcPr>
                <w:tcW w:w="1136" w:type="pct"/>
                <w:tcBorders>
                  <w:top w:val="outset" w:sz="6" w:space="0" w:color="auto"/>
                  <w:left w:val="outset" w:sz="6" w:space="0" w:color="auto"/>
                  <w:bottom w:val="outset" w:sz="6" w:space="0" w:color="auto"/>
                  <w:right w:val="outset" w:sz="6" w:space="0" w:color="auto"/>
                </w:tcBorders>
                <w:vAlign w:val="center"/>
              </w:tcPr>
              <w:p w14:paraId="0491F93C" w14:textId="69BEBF3C" w:rsidR="00A12649" w:rsidRDefault="00B009F5" w:rsidP="00D76A7A">
                <w:pPr>
                  <w:jc w:val="right"/>
                  <w:rPr>
                    <w:szCs w:val="21"/>
                  </w:rPr>
                </w:pPr>
                <w:r w:rsidRPr="000E2C2A">
                  <w:rPr>
                    <w:rFonts w:hint="eastAsia"/>
                  </w:rPr>
                  <w:t>9,626,824.68</w:t>
                </w:r>
              </w:p>
            </w:tc>
            <w:tc>
              <w:tcPr>
                <w:tcW w:w="1142" w:type="pct"/>
                <w:tcBorders>
                  <w:top w:val="outset" w:sz="6" w:space="0" w:color="auto"/>
                  <w:left w:val="outset" w:sz="6" w:space="0" w:color="auto"/>
                  <w:bottom w:val="outset" w:sz="6" w:space="0" w:color="auto"/>
                  <w:right w:val="outset" w:sz="6" w:space="0" w:color="auto"/>
                </w:tcBorders>
                <w:vAlign w:val="center"/>
              </w:tcPr>
              <w:p w14:paraId="6F1323CC" w14:textId="6E036099" w:rsidR="00A12649" w:rsidRDefault="00B009F5" w:rsidP="00A12649">
                <w:pPr>
                  <w:jc w:val="right"/>
                  <w:rPr>
                    <w:szCs w:val="21"/>
                  </w:rPr>
                </w:pPr>
                <w:r>
                  <w:t>25,571,763.28</w:t>
                </w:r>
              </w:p>
            </w:tc>
          </w:tr>
          <w:tr w:rsidR="00A12649" w14:paraId="671CB75A"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445A184" w14:textId="77777777" w:rsidR="00A12649" w:rsidRDefault="00B009F5" w:rsidP="00A12649">
                <w:pPr>
                  <w:ind w:firstLineChars="100" w:firstLine="210"/>
                  <w:rPr>
                    <w:szCs w:val="21"/>
                  </w:rPr>
                </w:pPr>
                <w:r>
                  <w:rPr>
                    <w:rFonts w:hint="eastAsia"/>
                    <w:szCs w:val="21"/>
                  </w:rPr>
                  <w:t>递延所得税资产</w:t>
                </w:r>
              </w:p>
            </w:tc>
            <w:tc>
              <w:tcPr>
                <w:tcW w:w="634" w:type="pct"/>
                <w:tcBorders>
                  <w:top w:val="outset" w:sz="6" w:space="0" w:color="auto"/>
                  <w:left w:val="outset" w:sz="6" w:space="0" w:color="auto"/>
                  <w:bottom w:val="outset" w:sz="6" w:space="0" w:color="auto"/>
                  <w:right w:val="outset" w:sz="6" w:space="0" w:color="auto"/>
                </w:tcBorders>
              </w:tcPr>
              <w:p w14:paraId="5E523425" w14:textId="24F43F99" w:rsidR="00A12649" w:rsidRDefault="00D307E9" w:rsidP="00A12649">
                <w:pPr>
                  <w:rPr>
                    <w:szCs w:val="21"/>
                  </w:rPr>
                </w:pPr>
                <w:r w:rsidRPr="00D307E9">
                  <w:rPr>
                    <w:rFonts w:hint="eastAsia"/>
                    <w:szCs w:val="21"/>
                  </w:rPr>
                  <w:t>七、</w:t>
                </w:r>
                <w:r>
                  <w:rPr>
                    <w:rFonts w:hint="eastAsia"/>
                    <w:szCs w:val="21"/>
                  </w:rPr>
                  <w:t>29</w:t>
                </w:r>
              </w:p>
            </w:tc>
            <w:tc>
              <w:tcPr>
                <w:tcW w:w="1136" w:type="pct"/>
                <w:tcBorders>
                  <w:top w:val="outset" w:sz="6" w:space="0" w:color="auto"/>
                  <w:left w:val="outset" w:sz="6" w:space="0" w:color="auto"/>
                  <w:bottom w:val="outset" w:sz="6" w:space="0" w:color="auto"/>
                  <w:right w:val="outset" w:sz="6" w:space="0" w:color="auto"/>
                </w:tcBorders>
                <w:vAlign w:val="center"/>
              </w:tcPr>
              <w:p w14:paraId="12A75E90" w14:textId="55BB4B45" w:rsidR="00A12649" w:rsidRDefault="00B009F5" w:rsidP="00D76A7A">
                <w:pPr>
                  <w:jc w:val="right"/>
                  <w:rPr>
                    <w:szCs w:val="21"/>
                  </w:rPr>
                </w:pPr>
                <w:r w:rsidRPr="000E2C2A">
                  <w:rPr>
                    <w:rFonts w:hint="eastAsia"/>
                  </w:rPr>
                  <w:t>43,042,153.99</w:t>
                </w:r>
              </w:p>
            </w:tc>
            <w:tc>
              <w:tcPr>
                <w:tcW w:w="1142" w:type="pct"/>
                <w:tcBorders>
                  <w:top w:val="outset" w:sz="6" w:space="0" w:color="auto"/>
                  <w:left w:val="outset" w:sz="6" w:space="0" w:color="auto"/>
                  <w:bottom w:val="outset" w:sz="6" w:space="0" w:color="auto"/>
                  <w:right w:val="outset" w:sz="6" w:space="0" w:color="auto"/>
                </w:tcBorders>
                <w:vAlign w:val="center"/>
              </w:tcPr>
              <w:p w14:paraId="39E37C1A" w14:textId="460CBF65" w:rsidR="00A12649" w:rsidRDefault="00B009F5" w:rsidP="00A12649">
                <w:pPr>
                  <w:jc w:val="right"/>
                  <w:rPr>
                    <w:szCs w:val="21"/>
                  </w:rPr>
                </w:pPr>
                <w:r>
                  <w:t>46,326,455.92</w:t>
                </w:r>
              </w:p>
            </w:tc>
          </w:tr>
          <w:tr w:rsidR="00A12649" w14:paraId="72AA3E7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3B2E397" w14:textId="77777777" w:rsidR="00A12649" w:rsidRDefault="00B009F5" w:rsidP="00A12649">
                <w:pPr>
                  <w:ind w:firstLineChars="100" w:firstLine="210"/>
                  <w:rPr>
                    <w:szCs w:val="21"/>
                  </w:rPr>
                </w:pPr>
                <w:r>
                  <w:rPr>
                    <w:rFonts w:hint="eastAsia"/>
                    <w:szCs w:val="21"/>
                  </w:rPr>
                  <w:t>其他非流动资产</w:t>
                </w:r>
              </w:p>
            </w:tc>
            <w:tc>
              <w:tcPr>
                <w:tcW w:w="634" w:type="pct"/>
                <w:tcBorders>
                  <w:top w:val="outset" w:sz="6" w:space="0" w:color="auto"/>
                  <w:left w:val="outset" w:sz="6" w:space="0" w:color="auto"/>
                  <w:bottom w:val="outset" w:sz="6" w:space="0" w:color="auto"/>
                  <w:right w:val="outset" w:sz="6" w:space="0" w:color="auto"/>
                </w:tcBorders>
              </w:tcPr>
              <w:p w14:paraId="10D20747" w14:textId="49389C42" w:rsidR="00A12649" w:rsidRDefault="00D307E9" w:rsidP="00A12649">
                <w:pPr>
                  <w:rPr>
                    <w:szCs w:val="21"/>
                  </w:rPr>
                </w:pPr>
                <w:r w:rsidRPr="00D307E9">
                  <w:rPr>
                    <w:rFonts w:hint="eastAsia"/>
                    <w:szCs w:val="21"/>
                  </w:rPr>
                  <w:t>七、</w:t>
                </w:r>
                <w:r>
                  <w:rPr>
                    <w:rFonts w:hint="eastAsia"/>
                    <w:szCs w:val="21"/>
                  </w:rPr>
                  <w:t>30</w:t>
                </w:r>
              </w:p>
            </w:tc>
            <w:tc>
              <w:tcPr>
                <w:tcW w:w="1136" w:type="pct"/>
                <w:tcBorders>
                  <w:top w:val="outset" w:sz="6" w:space="0" w:color="auto"/>
                  <w:left w:val="outset" w:sz="6" w:space="0" w:color="auto"/>
                  <w:bottom w:val="outset" w:sz="6" w:space="0" w:color="auto"/>
                  <w:right w:val="outset" w:sz="6" w:space="0" w:color="auto"/>
                </w:tcBorders>
                <w:vAlign w:val="center"/>
              </w:tcPr>
              <w:p w14:paraId="646DE617" w14:textId="0D43742E" w:rsidR="00A12649" w:rsidRDefault="00B009F5" w:rsidP="00D76A7A">
                <w:pPr>
                  <w:jc w:val="right"/>
                  <w:rPr>
                    <w:szCs w:val="21"/>
                  </w:rPr>
                </w:pPr>
                <w:r w:rsidRPr="000E2C2A">
                  <w:rPr>
                    <w:rFonts w:hint="eastAsia"/>
                  </w:rPr>
                  <w:t>687,688,691.96</w:t>
                </w:r>
              </w:p>
            </w:tc>
            <w:tc>
              <w:tcPr>
                <w:tcW w:w="1142" w:type="pct"/>
                <w:tcBorders>
                  <w:top w:val="outset" w:sz="6" w:space="0" w:color="auto"/>
                  <w:left w:val="outset" w:sz="6" w:space="0" w:color="auto"/>
                  <w:bottom w:val="outset" w:sz="6" w:space="0" w:color="auto"/>
                  <w:right w:val="outset" w:sz="6" w:space="0" w:color="auto"/>
                </w:tcBorders>
                <w:vAlign w:val="center"/>
              </w:tcPr>
              <w:p w14:paraId="6720DC24" w14:textId="6B2F6154" w:rsidR="00A12649" w:rsidRDefault="00B009F5" w:rsidP="00A12649">
                <w:pPr>
                  <w:jc w:val="right"/>
                  <w:rPr>
                    <w:szCs w:val="21"/>
                  </w:rPr>
                </w:pPr>
                <w:r>
                  <w:t>26,328,185.22</w:t>
                </w:r>
              </w:p>
            </w:tc>
          </w:tr>
          <w:tr w:rsidR="00A12649" w14:paraId="26B2CB5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82B894B" w14:textId="77777777" w:rsidR="00A12649" w:rsidRDefault="00B009F5" w:rsidP="00A12649">
                <w:pPr>
                  <w:ind w:firstLineChars="200" w:firstLine="420"/>
                  <w:rPr>
                    <w:szCs w:val="21"/>
                  </w:rPr>
                </w:pPr>
                <w:r>
                  <w:rPr>
                    <w:rFonts w:hint="eastAsia"/>
                    <w:szCs w:val="21"/>
                  </w:rPr>
                  <w:t>非流动资产合计</w:t>
                </w:r>
              </w:p>
            </w:tc>
            <w:tc>
              <w:tcPr>
                <w:tcW w:w="634" w:type="pct"/>
                <w:tcBorders>
                  <w:top w:val="outset" w:sz="6" w:space="0" w:color="auto"/>
                  <w:left w:val="outset" w:sz="6" w:space="0" w:color="auto"/>
                  <w:bottom w:val="outset" w:sz="6" w:space="0" w:color="auto"/>
                  <w:right w:val="outset" w:sz="6" w:space="0" w:color="auto"/>
                </w:tcBorders>
              </w:tcPr>
              <w:p w14:paraId="093EB3ED"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5894EFC" w14:textId="79B78137" w:rsidR="00A12649" w:rsidRPr="006E562E" w:rsidRDefault="00B009F5" w:rsidP="00A12649">
                <w:pPr>
                  <w:jc w:val="right"/>
                  <w:rPr>
                    <w:szCs w:val="21"/>
                  </w:rPr>
                </w:pPr>
                <w:r w:rsidRPr="006E562E">
                  <w:t>9,295,901,027.46</w:t>
                </w:r>
              </w:p>
            </w:tc>
            <w:tc>
              <w:tcPr>
                <w:tcW w:w="1142" w:type="pct"/>
                <w:tcBorders>
                  <w:top w:val="outset" w:sz="6" w:space="0" w:color="auto"/>
                  <w:left w:val="outset" w:sz="6" w:space="0" w:color="auto"/>
                  <w:bottom w:val="outset" w:sz="6" w:space="0" w:color="auto"/>
                  <w:right w:val="outset" w:sz="6" w:space="0" w:color="auto"/>
                </w:tcBorders>
                <w:vAlign w:val="center"/>
              </w:tcPr>
              <w:p w14:paraId="3FA7E2C1" w14:textId="4D62B087" w:rsidR="00A12649" w:rsidRDefault="00B009F5" w:rsidP="00A12649">
                <w:pPr>
                  <w:jc w:val="right"/>
                  <w:rPr>
                    <w:szCs w:val="21"/>
                  </w:rPr>
                </w:pPr>
                <w:r>
                  <w:t>9,285,977,890.72</w:t>
                </w:r>
              </w:p>
            </w:tc>
          </w:tr>
          <w:tr w:rsidR="00A12649" w14:paraId="736A9A9F"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42FE8E1" w14:textId="77777777" w:rsidR="00A12649" w:rsidRDefault="00B009F5" w:rsidP="00A12649">
                <w:pPr>
                  <w:ind w:firstLineChars="300" w:firstLine="630"/>
                  <w:rPr>
                    <w:szCs w:val="21"/>
                  </w:rPr>
                </w:pPr>
                <w:r>
                  <w:rPr>
                    <w:rFonts w:hint="eastAsia"/>
                    <w:szCs w:val="21"/>
                  </w:rPr>
                  <w:t>资产总计</w:t>
                </w:r>
              </w:p>
            </w:tc>
            <w:tc>
              <w:tcPr>
                <w:tcW w:w="634" w:type="pct"/>
                <w:tcBorders>
                  <w:top w:val="outset" w:sz="6" w:space="0" w:color="auto"/>
                  <w:left w:val="outset" w:sz="6" w:space="0" w:color="auto"/>
                  <w:bottom w:val="outset" w:sz="6" w:space="0" w:color="auto"/>
                  <w:right w:val="outset" w:sz="6" w:space="0" w:color="auto"/>
                </w:tcBorders>
              </w:tcPr>
              <w:p w14:paraId="2D05C785"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51C4139B" w14:textId="6281B521" w:rsidR="00A12649" w:rsidRPr="006E562E" w:rsidRDefault="00B009F5" w:rsidP="00A12649">
                <w:pPr>
                  <w:jc w:val="right"/>
                  <w:rPr>
                    <w:szCs w:val="21"/>
                  </w:rPr>
                </w:pPr>
                <w:r w:rsidRPr="006E562E">
                  <w:t>13,392,129,902.38</w:t>
                </w:r>
              </w:p>
            </w:tc>
            <w:tc>
              <w:tcPr>
                <w:tcW w:w="1142" w:type="pct"/>
                <w:tcBorders>
                  <w:top w:val="outset" w:sz="6" w:space="0" w:color="auto"/>
                  <w:left w:val="outset" w:sz="6" w:space="0" w:color="auto"/>
                  <w:bottom w:val="outset" w:sz="6" w:space="0" w:color="auto"/>
                  <w:right w:val="outset" w:sz="6" w:space="0" w:color="auto"/>
                </w:tcBorders>
                <w:vAlign w:val="center"/>
              </w:tcPr>
              <w:p w14:paraId="6A30F66D" w14:textId="0C7DFEBA" w:rsidR="00A12649" w:rsidRDefault="00B009F5" w:rsidP="00A12649">
                <w:pPr>
                  <w:jc w:val="right"/>
                  <w:rPr>
                    <w:szCs w:val="21"/>
                  </w:rPr>
                </w:pPr>
                <w:r>
                  <w:t>12,835,012,266.78</w:t>
                </w:r>
              </w:p>
            </w:tc>
          </w:tr>
          <w:tr w:rsidR="008F7FAF" w14:paraId="25E216B8" w14:textId="77777777" w:rsidTr="00713F20">
            <w:sdt>
              <w:sdtPr>
                <w:tag w:val="_PLD_97e1ad068b5b418999e5a3a4eadcffca"/>
                <w:id w:val="-34516537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BBABC99" w14:textId="77777777" w:rsidR="008F7FAF" w:rsidRDefault="008F7FAF" w:rsidP="008F7FAF">
                    <w:pPr>
                      <w:rPr>
                        <w:color w:val="FF00FF"/>
                        <w:szCs w:val="21"/>
                      </w:rPr>
                    </w:pPr>
                    <w:r>
                      <w:rPr>
                        <w:rFonts w:hint="eastAsia"/>
                        <w:b/>
                        <w:bCs/>
                        <w:szCs w:val="21"/>
                      </w:rPr>
                      <w:t>流动负债：</w:t>
                    </w:r>
                  </w:p>
                </w:tc>
              </w:sdtContent>
            </w:sdt>
          </w:tr>
          <w:tr w:rsidR="00A12649" w14:paraId="752D29C3"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D8E6237" w14:textId="77777777" w:rsidR="00A12649" w:rsidRDefault="00B009F5" w:rsidP="00A12649">
                <w:pPr>
                  <w:ind w:firstLineChars="100" w:firstLine="210"/>
                  <w:rPr>
                    <w:szCs w:val="21"/>
                  </w:rPr>
                </w:pPr>
                <w:r>
                  <w:rPr>
                    <w:rFonts w:hint="eastAsia"/>
                    <w:szCs w:val="21"/>
                  </w:rPr>
                  <w:t>短期借款</w:t>
                </w:r>
              </w:p>
            </w:tc>
            <w:tc>
              <w:tcPr>
                <w:tcW w:w="634" w:type="pct"/>
                <w:tcBorders>
                  <w:top w:val="outset" w:sz="6" w:space="0" w:color="auto"/>
                  <w:left w:val="outset" w:sz="6" w:space="0" w:color="auto"/>
                  <w:bottom w:val="outset" w:sz="6" w:space="0" w:color="auto"/>
                  <w:right w:val="outset" w:sz="6" w:space="0" w:color="auto"/>
                </w:tcBorders>
              </w:tcPr>
              <w:p w14:paraId="0A5ABBDD" w14:textId="1BCF7B5A" w:rsidR="00A12649" w:rsidRDefault="00D307E9" w:rsidP="00A12649">
                <w:pPr>
                  <w:rPr>
                    <w:szCs w:val="21"/>
                  </w:rPr>
                </w:pPr>
                <w:r w:rsidRPr="00D307E9">
                  <w:rPr>
                    <w:rFonts w:hint="eastAsia"/>
                    <w:szCs w:val="21"/>
                  </w:rPr>
                  <w:t>七、</w:t>
                </w:r>
                <w:r>
                  <w:rPr>
                    <w:rFonts w:hint="eastAsia"/>
                    <w:szCs w:val="21"/>
                  </w:rPr>
                  <w:t>32</w:t>
                </w:r>
              </w:p>
            </w:tc>
            <w:tc>
              <w:tcPr>
                <w:tcW w:w="1136" w:type="pct"/>
                <w:tcBorders>
                  <w:top w:val="outset" w:sz="6" w:space="0" w:color="auto"/>
                  <w:left w:val="outset" w:sz="6" w:space="0" w:color="auto"/>
                  <w:bottom w:val="outset" w:sz="6" w:space="0" w:color="auto"/>
                  <w:right w:val="outset" w:sz="6" w:space="0" w:color="auto"/>
                </w:tcBorders>
                <w:vAlign w:val="center"/>
              </w:tcPr>
              <w:p w14:paraId="55E5C5B5"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ADE81F9" w14:textId="598FA446" w:rsidR="00A12649" w:rsidRDefault="00B009F5" w:rsidP="00A12649">
                <w:pPr>
                  <w:jc w:val="right"/>
                  <w:rPr>
                    <w:szCs w:val="21"/>
                  </w:rPr>
                </w:pPr>
                <w:r>
                  <w:t>27,020,277.77</w:t>
                </w:r>
              </w:p>
            </w:tc>
          </w:tr>
          <w:tr w:rsidR="00A12649" w14:paraId="4CBCE6E6"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0A804DD" w14:textId="77777777" w:rsidR="00A12649" w:rsidRDefault="00B009F5" w:rsidP="00A12649">
                <w:pPr>
                  <w:ind w:firstLineChars="100" w:firstLine="210"/>
                  <w:rPr>
                    <w:szCs w:val="21"/>
                  </w:rPr>
                </w:pPr>
                <w:r>
                  <w:rPr>
                    <w:rFonts w:hint="eastAsia"/>
                    <w:szCs w:val="21"/>
                  </w:rPr>
                  <w:t>向中央银行借款</w:t>
                </w:r>
              </w:p>
            </w:tc>
            <w:tc>
              <w:tcPr>
                <w:tcW w:w="634" w:type="pct"/>
                <w:tcBorders>
                  <w:top w:val="outset" w:sz="6" w:space="0" w:color="auto"/>
                  <w:left w:val="outset" w:sz="6" w:space="0" w:color="auto"/>
                  <w:bottom w:val="outset" w:sz="6" w:space="0" w:color="auto"/>
                  <w:right w:val="outset" w:sz="6" w:space="0" w:color="auto"/>
                </w:tcBorders>
              </w:tcPr>
              <w:p w14:paraId="28CF8933"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3CCF271E"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21C8F93" w14:textId="77777777" w:rsidR="00A12649" w:rsidRDefault="00A12649" w:rsidP="00A12649">
                <w:pPr>
                  <w:jc w:val="right"/>
                  <w:rPr>
                    <w:szCs w:val="21"/>
                  </w:rPr>
                </w:pPr>
              </w:p>
            </w:tc>
          </w:tr>
          <w:tr w:rsidR="00A12649" w14:paraId="7FA50E1A"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5F2DFFF" w14:textId="77777777" w:rsidR="00A12649" w:rsidRDefault="00B009F5" w:rsidP="00A12649">
                <w:pPr>
                  <w:ind w:firstLineChars="100" w:firstLine="210"/>
                  <w:rPr>
                    <w:szCs w:val="21"/>
                  </w:rPr>
                </w:pPr>
                <w:r>
                  <w:rPr>
                    <w:rFonts w:hint="eastAsia"/>
                    <w:szCs w:val="21"/>
                  </w:rPr>
                  <w:t>拆入资金</w:t>
                </w:r>
              </w:p>
            </w:tc>
            <w:tc>
              <w:tcPr>
                <w:tcW w:w="634" w:type="pct"/>
                <w:tcBorders>
                  <w:top w:val="outset" w:sz="6" w:space="0" w:color="auto"/>
                  <w:left w:val="outset" w:sz="6" w:space="0" w:color="auto"/>
                  <w:bottom w:val="outset" w:sz="6" w:space="0" w:color="auto"/>
                  <w:right w:val="outset" w:sz="6" w:space="0" w:color="auto"/>
                </w:tcBorders>
              </w:tcPr>
              <w:p w14:paraId="5187F654"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801D34C"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9140232" w14:textId="77777777" w:rsidR="00A12649" w:rsidRDefault="00A12649" w:rsidP="00A12649">
                <w:pPr>
                  <w:jc w:val="right"/>
                  <w:rPr>
                    <w:szCs w:val="21"/>
                  </w:rPr>
                </w:pPr>
              </w:p>
            </w:tc>
          </w:tr>
          <w:tr w:rsidR="00A12649" w14:paraId="0030AEF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A1B08C2" w14:textId="77777777" w:rsidR="00A12649" w:rsidRDefault="00B009F5" w:rsidP="00A12649">
                <w:pPr>
                  <w:ind w:firstLineChars="100" w:firstLine="210"/>
                </w:pPr>
                <w:r>
                  <w:rPr>
                    <w:rFonts w:hint="eastAsia"/>
                  </w:rPr>
                  <w:t>交易性金融负债</w:t>
                </w:r>
              </w:p>
            </w:tc>
            <w:tc>
              <w:tcPr>
                <w:tcW w:w="634" w:type="pct"/>
                <w:tcBorders>
                  <w:top w:val="outset" w:sz="6" w:space="0" w:color="auto"/>
                  <w:left w:val="outset" w:sz="6" w:space="0" w:color="auto"/>
                  <w:bottom w:val="outset" w:sz="6" w:space="0" w:color="auto"/>
                  <w:right w:val="outset" w:sz="6" w:space="0" w:color="auto"/>
                </w:tcBorders>
              </w:tcPr>
              <w:p w14:paraId="7A2BEA7E"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01CFD2E5"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CDA5D0E" w14:textId="77777777" w:rsidR="00A12649" w:rsidRDefault="00A12649" w:rsidP="00A12649">
                <w:pPr>
                  <w:jc w:val="right"/>
                  <w:rPr>
                    <w:szCs w:val="21"/>
                  </w:rPr>
                </w:pPr>
              </w:p>
            </w:tc>
          </w:tr>
          <w:tr w:rsidR="00A12649" w14:paraId="772875F6"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6B51225" w14:textId="77777777" w:rsidR="00A12649" w:rsidRDefault="00B009F5" w:rsidP="00A12649">
                <w:pPr>
                  <w:ind w:firstLineChars="100" w:firstLine="210"/>
                  <w:rPr>
                    <w:szCs w:val="21"/>
                  </w:rPr>
                </w:pPr>
                <w:r>
                  <w:rPr>
                    <w:rFonts w:hint="eastAsia"/>
                    <w:szCs w:val="21"/>
                  </w:rPr>
                  <w:t>衍生金融负债</w:t>
                </w:r>
              </w:p>
            </w:tc>
            <w:tc>
              <w:tcPr>
                <w:tcW w:w="634" w:type="pct"/>
                <w:tcBorders>
                  <w:top w:val="outset" w:sz="6" w:space="0" w:color="auto"/>
                  <w:left w:val="outset" w:sz="6" w:space="0" w:color="auto"/>
                  <w:bottom w:val="outset" w:sz="6" w:space="0" w:color="auto"/>
                  <w:right w:val="outset" w:sz="6" w:space="0" w:color="auto"/>
                </w:tcBorders>
              </w:tcPr>
              <w:p w14:paraId="4B85FC2B"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E27E6F8"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BD4A0C6" w14:textId="77777777" w:rsidR="00A12649" w:rsidRDefault="00A12649" w:rsidP="00A12649">
                <w:pPr>
                  <w:jc w:val="right"/>
                  <w:rPr>
                    <w:szCs w:val="21"/>
                  </w:rPr>
                </w:pPr>
              </w:p>
            </w:tc>
          </w:tr>
          <w:tr w:rsidR="00A12649" w14:paraId="49C55A13"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6425ABF" w14:textId="77777777" w:rsidR="00A12649" w:rsidRDefault="00B009F5" w:rsidP="00A12649">
                <w:pPr>
                  <w:ind w:firstLineChars="100" w:firstLine="210"/>
                  <w:rPr>
                    <w:szCs w:val="21"/>
                  </w:rPr>
                </w:pPr>
                <w:r>
                  <w:rPr>
                    <w:rFonts w:hint="eastAsia"/>
                    <w:szCs w:val="21"/>
                  </w:rPr>
                  <w:t>应付票据</w:t>
                </w:r>
              </w:p>
            </w:tc>
            <w:tc>
              <w:tcPr>
                <w:tcW w:w="634" w:type="pct"/>
                <w:tcBorders>
                  <w:top w:val="outset" w:sz="6" w:space="0" w:color="auto"/>
                  <w:left w:val="outset" w:sz="6" w:space="0" w:color="auto"/>
                  <w:bottom w:val="outset" w:sz="6" w:space="0" w:color="auto"/>
                  <w:right w:val="outset" w:sz="6" w:space="0" w:color="auto"/>
                </w:tcBorders>
              </w:tcPr>
              <w:p w14:paraId="1AA03F4F" w14:textId="01BBEA57" w:rsidR="00A12649" w:rsidRDefault="00D307E9" w:rsidP="00A12649">
                <w:pPr>
                  <w:rPr>
                    <w:szCs w:val="21"/>
                  </w:rPr>
                </w:pPr>
                <w:r w:rsidRPr="00D307E9">
                  <w:rPr>
                    <w:rFonts w:hint="eastAsia"/>
                    <w:szCs w:val="21"/>
                  </w:rPr>
                  <w:t>七、</w:t>
                </w:r>
                <w:r>
                  <w:rPr>
                    <w:rFonts w:hint="eastAsia"/>
                    <w:szCs w:val="21"/>
                  </w:rPr>
                  <w:t>35</w:t>
                </w:r>
              </w:p>
            </w:tc>
            <w:tc>
              <w:tcPr>
                <w:tcW w:w="1136" w:type="pct"/>
                <w:tcBorders>
                  <w:top w:val="outset" w:sz="6" w:space="0" w:color="auto"/>
                  <w:left w:val="outset" w:sz="6" w:space="0" w:color="auto"/>
                  <w:bottom w:val="outset" w:sz="6" w:space="0" w:color="auto"/>
                  <w:right w:val="outset" w:sz="6" w:space="0" w:color="auto"/>
                </w:tcBorders>
                <w:vAlign w:val="center"/>
              </w:tcPr>
              <w:p w14:paraId="10A97F16" w14:textId="63F38D33" w:rsidR="00A12649" w:rsidRDefault="00B009F5" w:rsidP="00D76A7A">
                <w:pPr>
                  <w:jc w:val="right"/>
                  <w:rPr>
                    <w:szCs w:val="21"/>
                  </w:rPr>
                </w:pPr>
                <w:r w:rsidRPr="000E2C2A">
                  <w:rPr>
                    <w:rFonts w:hint="eastAsia"/>
                  </w:rPr>
                  <w:t>313,408,870.00</w:t>
                </w:r>
              </w:p>
            </w:tc>
            <w:tc>
              <w:tcPr>
                <w:tcW w:w="1142" w:type="pct"/>
                <w:tcBorders>
                  <w:top w:val="outset" w:sz="6" w:space="0" w:color="auto"/>
                  <w:left w:val="outset" w:sz="6" w:space="0" w:color="auto"/>
                  <w:bottom w:val="outset" w:sz="6" w:space="0" w:color="auto"/>
                  <w:right w:val="outset" w:sz="6" w:space="0" w:color="auto"/>
                </w:tcBorders>
                <w:vAlign w:val="center"/>
              </w:tcPr>
              <w:p w14:paraId="517D2A1C" w14:textId="5875C63B" w:rsidR="00A12649" w:rsidRDefault="00B009F5" w:rsidP="00A12649">
                <w:pPr>
                  <w:jc w:val="right"/>
                  <w:rPr>
                    <w:szCs w:val="21"/>
                  </w:rPr>
                </w:pPr>
                <w:r>
                  <w:t>122,890,000.00</w:t>
                </w:r>
              </w:p>
            </w:tc>
          </w:tr>
          <w:tr w:rsidR="00A12649" w14:paraId="5FA975B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31D65F1" w14:textId="77777777" w:rsidR="00A12649" w:rsidRDefault="00B009F5" w:rsidP="00A12649">
                <w:pPr>
                  <w:ind w:firstLineChars="100" w:firstLine="210"/>
                  <w:rPr>
                    <w:szCs w:val="21"/>
                  </w:rPr>
                </w:pPr>
                <w:r>
                  <w:rPr>
                    <w:rFonts w:hint="eastAsia"/>
                    <w:szCs w:val="21"/>
                  </w:rPr>
                  <w:t>应付账款</w:t>
                </w:r>
              </w:p>
            </w:tc>
            <w:tc>
              <w:tcPr>
                <w:tcW w:w="634" w:type="pct"/>
                <w:tcBorders>
                  <w:top w:val="outset" w:sz="6" w:space="0" w:color="auto"/>
                  <w:left w:val="outset" w:sz="6" w:space="0" w:color="auto"/>
                  <w:bottom w:val="outset" w:sz="6" w:space="0" w:color="auto"/>
                  <w:right w:val="outset" w:sz="6" w:space="0" w:color="auto"/>
                </w:tcBorders>
              </w:tcPr>
              <w:p w14:paraId="09DC9CA1" w14:textId="2119B964" w:rsidR="00A12649" w:rsidRDefault="00D307E9" w:rsidP="00A12649">
                <w:pPr>
                  <w:rPr>
                    <w:szCs w:val="21"/>
                  </w:rPr>
                </w:pPr>
                <w:r w:rsidRPr="00D307E9">
                  <w:rPr>
                    <w:rFonts w:hint="eastAsia"/>
                    <w:szCs w:val="21"/>
                  </w:rPr>
                  <w:t>七、</w:t>
                </w:r>
                <w:r>
                  <w:rPr>
                    <w:rFonts w:hint="eastAsia"/>
                    <w:szCs w:val="21"/>
                  </w:rPr>
                  <w:t>36</w:t>
                </w:r>
              </w:p>
            </w:tc>
            <w:tc>
              <w:tcPr>
                <w:tcW w:w="1136" w:type="pct"/>
                <w:tcBorders>
                  <w:top w:val="outset" w:sz="6" w:space="0" w:color="auto"/>
                  <w:left w:val="outset" w:sz="6" w:space="0" w:color="auto"/>
                  <w:bottom w:val="outset" w:sz="6" w:space="0" w:color="auto"/>
                  <w:right w:val="outset" w:sz="6" w:space="0" w:color="auto"/>
                </w:tcBorders>
                <w:vAlign w:val="center"/>
              </w:tcPr>
              <w:p w14:paraId="6F718A4D" w14:textId="4F99A76C" w:rsidR="00A12649" w:rsidRDefault="00B009F5" w:rsidP="00A12649">
                <w:pPr>
                  <w:jc w:val="right"/>
                  <w:rPr>
                    <w:szCs w:val="21"/>
                  </w:rPr>
                </w:pPr>
                <w:r>
                  <w:t>136,917,656.05</w:t>
                </w:r>
              </w:p>
            </w:tc>
            <w:tc>
              <w:tcPr>
                <w:tcW w:w="1142" w:type="pct"/>
                <w:tcBorders>
                  <w:top w:val="outset" w:sz="6" w:space="0" w:color="auto"/>
                  <w:left w:val="outset" w:sz="6" w:space="0" w:color="auto"/>
                  <w:bottom w:val="outset" w:sz="6" w:space="0" w:color="auto"/>
                  <w:right w:val="outset" w:sz="6" w:space="0" w:color="auto"/>
                </w:tcBorders>
                <w:vAlign w:val="center"/>
              </w:tcPr>
              <w:p w14:paraId="71D3A68D" w14:textId="4FFA6AE1" w:rsidR="00A12649" w:rsidRDefault="00B009F5" w:rsidP="00A12649">
                <w:pPr>
                  <w:jc w:val="right"/>
                  <w:rPr>
                    <w:szCs w:val="21"/>
                  </w:rPr>
                </w:pPr>
                <w:r>
                  <w:t>217,397,747.52</w:t>
                </w:r>
              </w:p>
            </w:tc>
          </w:tr>
          <w:tr w:rsidR="00A12649" w14:paraId="0FC36CBA"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315EF7C" w14:textId="77777777" w:rsidR="00A12649" w:rsidRDefault="00B009F5" w:rsidP="00A12649">
                <w:pPr>
                  <w:ind w:firstLineChars="100" w:firstLine="210"/>
                  <w:rPr>
                    <w:szCs w:val="21"/>
                  </w:rPr>
                </w:pPr>
                <w:r>
                  <w:rPr>
                    <w:rFonts w:hint="eastAsia"/>
                    <w:szCs w:val="21"/>
                  </w:rPr>
                  <w:t>预收款项</w:t>
                </w:r>
              </w:p>
            </w:tc>
            <w:tc>
              <w:tcPr>
                <w:tcW w:w="634" w:type="pct"/>
                <w:tcBorders>
                  <w:top w:val="outset" w:sz="6" w:space="0" w:color="auto"/>
                  <w:left w:val="outset" w:sz="6" w:space="0" w:color="auto"/>
                  <w:bottom w:val="outset" w:sz="6" w:space="0" w:color="auto"/>
                  <w:right w:val="outset" w:sz="6" w:space="0" w:color="auto"/>
                </w:tcBorders>
              </w:tcPr>
              <w:p w14:paraId="7B912124" w14:textId="72E9E421" w:rsidR="00A12649" w:rsidRDefault="00D307E9" w:rsidP="00A12649">
                <w:pPr>
                  <w:rPr>
                    <w:szCs w:val="21"/>
                  </w:rPr>
                </w:pPr>
                <w:r w:rsidRPr="00D307E9">
                  <w:rPr>
                    <w:rFonts w:hint="eastAsia"/>
                    <w:szCs w:val="21"/>
                  </w:rPr>
                  <w:t>七、</w:t>
                </w:r>
                <w:r>
                  <w:rPr>
                    <w:rFonts w:hint="eastAsia"/>
                    <w:szCs w:val="21"/>
                  </w:rPr>
                  <w:t>37</w:t>
                </w:r>
              </w:p>
            </w:tc>
            <w:tc>
              <w:tcPr>
                <w:tcW w:w="1136" w:type="pct"/>
                <w:tcBorders>
                  <w:top w:val="outset" w:sz="6" w:space="0" w:color="auto"/>
                  <w:left w:val="outset" w:sz="6" w:space="0" w:color="auto"/>
                  <w:bottom w:val="outset" w:sz="6" w:space="0" w:color="auto"/>
                  <w:right w:val="outset" w:sz="6" w:space="0" w:color="auto"/>
                </w:tcBorders>
                <w:vAlign w:val="center"/>
              </w:tcPr>
              <w:p w14:paraId="09B14BA8" w14:textId="7B8978FD" w:rsidR="00A12649" w:rsidRDefault="00B009F5" w:rsidP="00D76A7A">
                <w:pPr>
                  <w:jc w:val="right"/>
                  <w:rPr>
                    <w:szCs w:val="21"/>
                  </w:rPr>
                </w:pPr>
                <w:r w:rsidRPr="000E2C2A">
                  <w:rPr>
                    <w:rFonts w:hint="eastAsia"/>
                  </w:rPr>
                  <w:t>1,442,706.52</w:t>
                </w:r>
              </w:p>
            </w:tc>
            <w:tc>
              <w:tcPr>
                <w:tcW w:w="1142" w:type="pct"/>
                <w:tcBorders>
                  <w:top w:val="outset" w:sz="6" w:space="0" w:color="auto"/>
                  <w:left w:val="outset" w:sz="6" w:space="0" w:color="auto"/>
                  <w:bottom w:val="outset" w:sz="6" w:space="0" w:color="auto"/>
                  <w:right w:val="outset" w:sz="6" w:space="0" w:color="auto"/>
                </w:tcBorders>
                <w:vAlign w:val="center"/>
              </w:tcPr>
              <w:p w14:paraId="71B033E3" w14:textId="36C2C0C6" w:rsidR="00A12649" w:rsidRDefault="00B009F5" w:rsidP="00A12649">
                <w:pPr>
                  <w:jc w:val="right"/>
                  <w:rPr>
                    <w:szCs w:val="21"/>
                  </w:rPr>
                </w:pPr>
                <w:r>
                  <w:t>2,083,785.90</w:t>
                </w:r>
              </w:p>
            </w:tc>
          </w:tr>
          <w:tr w:rsidR="00A12649" w14:paraId="297794B1"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72EC65A" w14:textId="77777777" w:rsidR="00A12649" w:rsidRDefault="00B009F5" w:rsidP="00A12649">
                <w:pPr>
                  <w:ind w:firstLineChars="100" w:firstLine="210"/>
                </w:pPr>
                <w:r>
                  <w:rPr>
                    <w:rFonts w:hint="eastAsia"/>
                  </w:rPr>
                  <w:t>合同负债</w:t>
                </w:r>
              </w:p>
            </w:tc>
            <w:tc>
              <w:tcPr>
                <w:tcW w:w="634" w:type="pct"/>
                <w:tcBorders>
                  <w:top w:val="outset" w:sz="6" w:space="0" w:color="auto"/>
                  <w:left w:val="outset" w:sz="6" w:space="0" w:color="auto"/>
                  <w:bottom w:val="outset" w:sz="6" w:space="0" w:color="auto"/>
                  <w:right w:val="outset" w:sz="6" w:space="0" w:color="auto"/>
                </w:tcBorders>
              </w:tcPr>
              <w:p w14:paraId="387C6009" w14:textId="11E1BCAE" w:rsidR="00A12649" w:rsidRDefault="00D307E9" w:rsidP="00A12649">
                <w:pPr>
                  <w:rPr>
                    <w:szCs w:val="21"/>
                  </w:rPr>
                </w:pPr>
                <w:r w:rsidRPr="00D307E9">
                  <w:rPr>
                    <w:rFonts w:hint="eastAsia"/>
                    <w:szCs w:val="21"/>
                  </w:rPr>
                  <w:t>七、</w:t>
                </w:r>
                <w:r>
                  <w:rPr>
                    <w:rFonts w:hint="eastAsia"/>
                    <w:szCs w:val="21"/>
                  </w:rPr>
                  <w:t>38</w:t>
                </w:r>
              </w:p>
            </w:tc>
            <w:tc>
              <w:tcPr>
                <w:tcW w:w="1136" w:type="pct"/>
                <w:tcBorders>
                  <w:top w:val="outset" w:sz="6" w:space="0" w:color="auto"/>
                  <w:left w:val="outset" w:sz="6" w:space="0" w:color="auto"/>
                  <w:bottom w:val="outset" w:sz="6" w:space="0" w:color="auto"/>
                  <w:right w:val="outset" w:sz="6" w:space="0" w:color="auto"/>
                </w:tcBorders>
                <w:vAlign w:val="center"/>
              </w:tcPr>
              <w:p w14:paraId="167CFDFB" w14:textId="79B6F95E" w:rsidR="00A12649" w:rsidRDefault="00B009F5" w:rsidP="00D76A7A">
                <w:pPr>
                  <w:jc w:val="right"/>
                  <w:rPr>
                    <w:szCs w:val="21"/>
                  </w:rPr>
                </w:pPr>
                <w:r w:rsidRPr="000E2C2A">
                  <w:rPr>
                    <w:rFonts w:hint="eastAsia"/>
                  </w:rPr>
                  <w:t>179,772,613.27</w:t>
                </w:r>
              </w:p>
            </w:tc>
            <w:tc>
              <w:tcPr>
                <w:tcW w:w="1142" w:type="pct"/>
                <w:tcBorders>
                  <w:top w:val="outset" w:sz="6" w:space="0" w:color="auto"/>
                  <w:left w:val="outset" w:sz="6" w:space="0" w:color="auto"/>
                  <w:bottom w:val="outset" w:sz="6" w:space="0" w:color="auto"/>
                  <w:right w:val="outset" w:sz="6" w:space="0" w:color="auto"/>
                </w:tcBorders>
                <w:vAlign w:val="center"/>
              </w:tcPr>
              <w:p w14:paraId="54284F50" w14:textId="6642FD2A" w:rsidR="00A12649" w:rsidRDefault="00B009F5" w:rsidP="00A12649">
                <w:pPr>
                  <w:jc w:val="right"/>
                  <w:rPr>
                    <w:szCs w:val="21"/>
                  </w:rPr>
                </w:pPr>
                <w:r>
                  <w:t>323,416,887.22</w:t>
                </w:r>
              </w:p>
            </w:tc>
          </w:tr>
          <w:tr w:rsidR="00A12649" w14:paraId="141A504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B9021F7" w14:textId="77777777" w:rsidR="00A12649" w:rsidRDefault="00B009F5" w:rsidP="00A12649">
                <w:pPr>
                  <w:ind w:firstLineChars="100" w:firstLine="210"/>
                  <w:rPr>
                    <w:szCs w:val="21"/>
                  </w:rPr>
                </w:pPr>
                <w:r>
                  <w:rPr>
                    <w:rFonts w:hint="eastAsia"/>
                    <w:szCs w:val="21"/>
                  </w:rPr>
                  <w:t>卖出回购金融资产款</w:t>
                </w:r>
              </w:p>
            </w:tc>
            <w:tc>
              <w:tcPr>
                <w:tcW w:w="634" w:type="pct"/>
                <w:tcBorders>
                  <w:top w:val="outset" w:sz="6" w:space="0" w:color="auto"/>
                  <w:left w:val="outset" w:sz="6" w:space="0" w:color="auto"/>
                  <w:bottom w:val="outset" w:sz="6" w:space="0" w:color="auto"/>
                  <w:right w:val="outset" w:sz="6" w:space="0" w:color="auto"/>
                </w:tcBorders>
              </w:tcPr>
              <w:p w14:paraId="1373EE81"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1918262"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643DA4C" w14:textId="77777777" w:rsidR="00A12649" w:rsidRDefault="00A12649" w:rsidP="00A12649">
                <w:pPr>
                  <w:jc w:val="right"/>
                  <w:rPr>
                    <w:szCs w:val="21"/>
                  </w:rPr>
                </w:pPr>
              </w:p>
            </w:tc>
          </w:tr>
          <w:tr w:rsidR="00A12649" w14:paraId="30AADD6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0869640" w14:textId="77777777" w:rsidR="00A12649" w:rsidRDefault="00B009F5" w:rsidP="00A12649">
                <w:pPr>
                  <w:ind w:firstLineChars="100" w:firstLine="210"/>
                  <w:rPr>
                    <w:szCs w:val="21"/>
                  </w:rPr>
                </w:pPr>
                <w:r>
                  <w:rPr>
                    <w:rFonts w:hint="eastAsia"/>
                    <w:szCs w:val="21"/>
                  </w:rPr>
                  <w:t>吸收存款及同业存放</w:t>
                </w:r>
              </w:p>
            </w:tc>
            <w:tc>
              <w:tcPr>
                <w:tcW w:w="634" w:type="pct"/>
                <w:tcBorders>
                  <w:top w:val="outset" w:sz="6" w:space="0" w:color="auto"/>
                  <w:left w:val="outset" w:sz="6" w:space="0" w:color="auto"/>
                  <w:bottom w:val="outset" w:sz="6" w:space="0" w:color="auto"/>
                  <w:right w:val="outset" w:sz="6" w:space="0" w:color="auto"/>
                </w:tcBorders>
              </w:tcPr>
              <w:p w14:paraId="563EE2A6"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589EC7F"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7429715" w14:textId="77777777" w:rsidR="00A12649" w:rsidRDefault="00A12649" w:rsidP="00A12649">
                <w:pPr>
                  <w:jc w:val="right"/>
                  <w:rPr>
                    <w:szCs w:val="21"/>
                  </w:rPr>
                </w:pPr>
              </w:p>
            </w:tc>
          </w:tr>
          <w:tr w:rsidR="00A12649" w14:paraId="611C879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5FC1A39" w14:textId="77777777" w:rsidR="00A12649" w:rsidRDefault="00B009F5" w:rsidP="00A12649">
                <w:pPr>
                  <w:ind w:firstLineChars="100" w:firstLine="210"/>
                  <w:rPr>
                    <w:szCs w:val="21"/>
                  </w:rPr>
                </w:pPr>
                <w:r>
                  <w:rPr>
                    <w:rFonts w:hint="eastAsia"/>
                    <w:szCs w:val="21"/>
                  </w:rPr>
                  <w:t>代理买卖证券款</w:t>
                </w:r>
              </w:p>
            </w:tc>
            <w:tc>
              <w:tcPr>
                <w:tcW w:w="634" w:type="pct"/>
                <w:tcBorders>
                  <w:top w:val="outset" w:sz="6" w:space="0" w:color="auto"/>
                  <w:left w:val="outset" w:sz="6" w:space="0" w:color="auto"/>
                  <w:bottom w:val="outset" w:sz="6" w:space="0" w:color="auto"/>
                  <w:right w:val="outset" w:sz="6" w:space="0" w:color="auto"/>
                </w:tcBorders>
              </w:tcPr>
              <w:p w14:paraId="5386CED4"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75B977D9"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737C20E" w14:textId="77777777" w:rsidR="00A12649" w:rsidRDefault="00A12649" w:rsidP="00A12649">
                <w:pPr>
                  <w:jc w:val="right"/>
                  <w:rPr>
                    <w:szCs w:val="21"/>
                  </w:rPr>
                </w:pPr>
              </w:p>
            </w:tc>
          </w:tr>
          <w:tr w:rsidR="00A12649" w14:paraId="08F5E31D"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E8AE3BB" w14:textId="77777777" w:rsidR="00A12649" w:rsidRDefault="00B009F5" w:rsidP="00A12649">
                <w:pPr>
                  <w:ind w:firstLineChars="100" w:firstLine="210"/>
                  <w:rPr>
                    <w:szCs w:val="21"/>
                  </w:rPr>
                </w:pPr>
                <w:r>
                  <w:rPr>
                    <w:rFonts w:hint="eastAsia"/>
                    <w:szCs w:val="21"/>
                  </w:rPr>
                  <w:t>代理承销证券款</w:t>
                </w:r>
              </w:p>
            </w:tc>
            <w:tc>
              <w:tcPr>
                <w:tcW w:w="634" w:type="pct"/>
                <w:tcBorders>
                  <w:top w:val="outset" w:sz="6" w:space="0" w:color="auto"/>
                  <w:left w:val="outset" w:sz="6" w:space="0" w:color="auto"/>
                  <w:bottom w:val="outset" w:sz="6" w:space="0" w:color="auto"/>
                  <w:right w:val="outset" w:sz="6" w:space="0" w:color="auto"/>
                </w:tcBorders>
              </w:tcPr>
              <w:p w14:paraId="514F4D08"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A4B0C69"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C28168C" w14:textId="77777777" w:rsidR="00A12649" w:rsidRDefault="00A12649" w:rsidP="00A12649">
                <w:pPr>
                  <w:jc w:val="right"/>
                  <w:rPr>
                    <w:szCs w:val="21"/>
                  </w:rPr>
                </w:pPr>
              </w:p>
            </w:tc>
          </w:tr>
          <w:tr w:rsidR="00A12649" w14:paraId="47D0B561"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C167260" w14:textId="77777777" w:rsidR="00A12649" w:rsidRDefault="00B009F5" w:rsidP="00A12649">
                <w:pPr>
                  <w:ind w:firstLineChars="100" w:firstLine="210"/>
                  <w:rPr>
                    <w:szCs w:val="21"/>
                  </w:rPr>
                </w:pPr>
                <w:r>
                  <w:rPr>
                    <w:rFonts w:hint="eastAsia"/>
                    <w:szCs w:val="21"/>
                  </w:rPr>
                  <w:t>应付职工薪酬</w:t>
                </w:r>
              </w:p>
            </w:tc>
            <w:tc>
              <w:tcPr>
                <w:tcW w:w="634" w:type="pct"/>
                <w:tcBorders>
                  <w:top w:val="outset" w:sz="6" w:space="0" w:color="auto"/>
                  <w:left w:val="outset" w:sz="6" w:space="0" w:color="auto"/>
                  <w:bottom w:val="outset" w:sz="6" w:space="0" w:color="auto"/>
                  <w:right w:val="outset" w:sz="6" w:space="0" w:color="auto"/>
                </w:tcBorders>
              </w:tcPr>
              <w:p w14:paraId="642EB878" w14:textId="1C1007E6" w:rsidR="00A12649" w:rsidRDefault="00D307E9" w:rsidP="00A12649">
                <w:pPr>
                  <w:rPr>
                    <w:szCs w:val="21"/>
                  </w:rPr>
                </w:pPr>
                <w:r w:rsidRPr="00D307E9">
                  <w:rPr>
                    <w:rFonts w:hint="eastAsia"/>
                    <w:szCs w:val="21"/>
                  </w:rPr>
                  <w:t>七、</w:t>
                </w:r>
                <w:r>
                  <w:rPr>
                    <w:rFonts w:hint="eastAsia"/>
                    <w:szCs w:val="21"/>
                  </w:rPr>
                  <w:t>39</w:t>
                </w:r>
              </w:p>
            </w:tc>
            <w:tc>
              <w:tcPr>
                <w:tcW w:w="1136" w:type="pct"/>
                <w:tcBorders>
                  <w:top w:val="outset" w:sz="6" w:space="0" w:color="auto"/>
                  <w:left w:val="outset" w:sz="6" w:space="0" w:color="auto"/>
                  <w:bottom w:val="outset" w:sz="6" w:space="0" w:color="auto"/>
                  <w:right w:val="outset" w:sz="6" w:space="0" w:color="auto"/>
                </w:tcBorders>
                <w:vAlign w:val="center"/>
              </w:tcPr>
              <w:p w14:paraId="6F67CD80" w14:textId="117CD125" w:rsidR="00A12649" w:rsidRDefault="00B009F5" w:rsidP="00D76A7A">
                <w:pPr>
                  <w:jc w:val="right"/>
                  <w:rPr>
                    <w:szCs w:val="21"/>
                  </w:rPr>
                </w:pPr>
                <w:r w:rsidRPr="000E2C2A">
                  <w:rPr>
                    <w:rFonts w:hint="eastAsia"/>
                  </w:rPr>
                  <w:t>13,972,519.57</w:t>
                </w:r>
              </w:p>
            </w:tc>
            <w:tc>
              <w:tcPr>
                <w:tcW w:w="1142" w:type="pct"/>
                <w:tcBorders>
                  <w:top w:val="outset" w:sz="6" w:space="0" w:color="auto"/>
                  <w:left w:val="outset" w:sz="6" w:space="0" w:color="auto"/>
                  <w:bottom w:val="outset" w:sz="6" w:space="0" w:color="auto"/>
                  <w:right w:val="outset" w:sz="6" w:space="0" w:color="auto"/>
                </w:tcBorders>
                <w:vAlign w:val="center"/>
              </w:tcPr>
              <w:p w14:paraId="7C4395A4" w14:textId="210828F3" w:rsidR="00A12649" w:rsidRDefault="00B009F5" w:rsidP="00A12649">
                <w:pPr>
                  <w:jc w:val="right"/>
                  <w:rPr>
                    <w:szCs w:val="21"/>
                  </w:rPr>
                </w:pPr>
                <w:r>
                  <w:t>3,447,122.71</w:t>
                </w:r>
              </w:p>
            </w:tc>
          </w:tr>
          <w:tr w:rsidR="00A12649" w14:paraId="101920C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CCB2D5F" w14:textId="77777777" w:rsidR="00A12649" w:rsidRDefault="00B009F5" w:rsidP="00A12649">
                <w:pPr>
                  <w:ind w:firstLineChars="100" w:firstLine="210"/>
                  <w:rPr>
                    <w:szCs w:val="21"/>
                  </w:rPr>
                </w:pPr>
                <w:r>
                  <w:rPr>
                    <w:rFonts w:hint="eastAsia"/>
                    <w:szCs w:val="21"/>
                  </w:rPr>
                  <w:t>应交税费</w:t>
                </w:r>
              </w:p>
            </w:tc>
            <w:tc>
              <w:tcPr>
                <w:tcW w:w="634" w:type="pct"/>
                <w:tcBorders>
                  <w:top w:val="outset" w:sz="6" w:space="0" w:color="auto"/>
                  <w:left w:val="outset" w:sz="6" w:space="0" w:color="auto"/>
                  <w:bottom w:val="outset" w:sz="6" w:space="0" w:color="auto"/>
                  <w:right w:val="outset" w:sz="6" w:space="0" w:color="auto"/>
                </w:tcBorders>
              </w:tcPr>
              <w:p w14:paraId="099854E8" w14:textId="2E0BCE3C" w:rsidR="00A12649" w:rsidRDefault="00D307E9" w:rsidP="00A12649">
                <w:pPr>
                  <w:rPr>
                    <w:szCs w:val="21"/>
                  </w:rPr>
                </w:pPr>
                <w:r w:rsidRPr="00D307E9">
                  <w:rPr>
                    <w:rFonts w:hint="eastAsia"/>
                    <w:szCs w:val="21"/>
                  </w:rPr>
                  <w:t>七、</w:t>
                </w:r>
                <w:r>
                  <w:rPr>
                    <w:rFonts w:hint="eastAsia"/>
                    <w:szCs w:val="21"/>
                  </w:rPr>
                  <w:t>40</w:t>
                </w:r>
              </w:p>
            </w:tc>
            <w:tc>
              <w:tcPr>
                <w:tcW w:w="1136" w:type="pct"/>
                <w:tcBorders>
                  <w:top w:val="outset" w:sz="6" w:space="0" w:color="auto"/>
                  <w:left w:val="outset" w:sz="6" w:space="0" w:color="auto"/>
                  <w:bottom w:val="outset" w:sz="6" w:space="0" w:color="auto"/>
                  <w:right w:val="outset" w:sz="6" w:space="0" w:color="auto"/>
                </w:tcBorders>
                <w:vAlign w:val="center"/>
              </w:tcPr>
              <w:p w14:paraId="33FDEF05" w14:textId="7C703654" w:rsidR="00A12649" w:rsidRDefault="00B009F5" w:rsidP="00D76A7A">
                <w:pPr>
                  <w:jc w:val="right"/>
                  <w:rPr>
                    <w:szCs w:val="21"/>
                  </w:rPr>
                </w:pPr>
                <w:r w:rsidRPr="000E2C2A">
                  <w:rPr>
                    <w:rFonts w:hint="eastAsia"/>
                  </w:rPr>
                  <w:t>337,978,400.47</w:t>
                </w:r>
              </w:p>
            </w:tc>
            <w:tc>
              <w:tcPr>
                <w:tcW w:w="1142" w:type="pct"/>
                <w:tcBorders>
                  <w:top w:val="outset" w:sz="6" w:space="0" w:color="auto"/>
                  <w:left w:val="outset" w:sz="6" w:space="0" w:color="auto"/>
                  <w:bottom w:val="outset" w:sz="6" w:space="0" w:color="auto"/>
                  <w:right w:val="outset" w:sz="6" w:space="0" w:color="auto"/>
                </w:tcBorders>
                <w:vAlign w:val="center"/>
              </w:tcPr>
              <w:p w14:paraId="2FC76923" w14:textId="3809729F" w:rsidR="00A12649" w:rsidRDefault="00B009F5" w:rsidP="00A12649">
                <w:pPr>
                  <w:jc w:val="right"/>
                  <w:rPr>
                    <w:szCs w:val="21"/>
                  </w:rPr>
                </w:pPr>
                <w:r>
                  <w:t>30,814,131.58</w:t>
                </w:r>
              </w:p>
            </w:tc>
          </w:tr>
          <w:tr w:rsidR="00A12649" w14:paraId="190DDD65"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F0B73EC" w14:textId="77777777" w:rsidR="00A12649" w:rsidRDefault="00B009F5" w:rsidP="00A12649">
                <w:pPr>
                  <w:ind w:firstLineChars="100" w:firstLine="210"/>
                  <w:rPr>
                    <w:szCs w:val="21"/>
                  </w:rPr>
                </w:pPr>
                <w:r>
                  <w:rPr>
                    <w:rFonts w:hint="eastAsia"/>
                    <w:szCs w:val="21"/>
                  </w:rPr>
                  <w:t>其他应付款</w:t>
                </w:r>
              </w:p>
            </w:tc>
            <w:tc>
              <w:tcPr>
                <w:tcW w:w="634" w:type="pct"/>
                <w:tcBorders>
                  <w:top w:val="outset" w:sz="6" w:space="0" w:color="auto"/>
                  <w:left w:val="outset" w:sz="6" w:space="0" w:color="auto"/>
                  <w:bottom w:val="outset" w:sz="6" w:space="0" w:color="auto"/>
                  <w:right w:val="outset" w:sz="6" w:space="0" w:color="auto"/>
                </w:tcBorders>
              </w:tcPr>
              <w:p w14:paraId="656AE159" w14:textId="15F398CF" w:rsidR="00A12649" w:rsidRDefault="00D307E9" w:rsidP="00A12649">
                <w:pPr>
                  <w:rPr>
                    <w:szCs w:val="21"/>
                  </w:rPr>
                </w:pPr>
                <w:r w:rsidRPr="00D307E9">
                  <w:rPr>
                    <w:rFonts w:hint="eastAsia"/>
                    <w:szCs w:val="21"/>
                  </w:rPr>
                  <w:t>七、</w:t>
                </w:r>
                <w:r>
                  <w:rPr>
                    <w:rFonts w:hint="eastAsia"/>
                    <w:szCs w:val="21"/>
                  </w:rPr>
                  <w:t>41</w:t>
                </w:r>
              </w:p>
            </w:tc>
            <w:tc>
              <w:tcPr>
                <w:tcW w:w="1136" w:type="pct"/>
                <w:tcBorders>
                  <w:top w:val="outset" w:sz="6" w:space="0" w:color="auto"/>
                  <w:left w:val="outset" w:sz="6" w:space="0" w:color="auto"/>
                  <w:bottom w:val="outset" w:sz="6" w:space="0" w:color="auto"/>
                  <w:right w:val="outset" w:sz="6" w:space="0" w:color="auto"/>
                </w:tcBorders>
                <w:vAlign w:val="center"/>
              </w:tcPr>
              <w:p w14:paraId="50541183" w14:textId="6F136B69" w:rsidR="00A12649" w:rsidRDefault="00B009F5" w:rsidP="00A12649">
                <w:pPr>
                  <w:jc w:val="right"/>
                  <w:rPr>
                    <w:szCs w:val="21"/>
                  </w:rPr>
                </w:pPr>
                <w:r>
                  <w:t>321,208,661.97</w:t>
                </w:r>
              </w:p>
            </w:tc>
            <w:tc>
              <w:tcPr>
                <w:tcW w:w="1142" w:type="pct"/>
                <w:tcBorders>
                  <w:top w:val="outset" w:sz="6" w:space="0" w:color="auto"/>
                  <w:left w:val="outset" w:sz="6" w:space="0" w:color="auto"/>
                  <w:bottom w:val="outset" w:sz="6" w:space="0" w:color="auto"/>
                  <w:right w:val="outset" w:sz="6" w:space="0" w:color="auto"/>
                </w:tcBorders>
                <w:vAlign w:val="center"/>
              </w:tcPr>
              <w:p w14:paraId="4430A3EF" w14:textId="7A0A2064" w:rsidR="00A12649" w:rsidRDefault="00B009F5" w:rsidP="00A12649">
                <w:pPr>
                  <w:jc w:val="right"/>
                  <w:rPr>
                    <w:szCs w:val="21"/>
                  </w:rPr>
                </w:pPr>
                <w:r>
                  <w:t>849,023,219.04</w:t>
                </w:r>
              </w:p>
            </w:tc>
          </w:tr>
          <w:tr w:rsidR="00A12649" w14:paraId="2DB5D1B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3F32FCD" w14:textId="77777777" w:rsidR="00A12649" w:rsidRDefault="00B009F5" w:rsidP="00A12649">
                <w:pPr>
                  <w:ind w:firstLineChars="100" w:firstLine="210"/>
                  <w:rPr>
                    <w:szCs w:val="21"/>
                  </w:rPr>
                </w:pPr>
                <w:r>
                  <w:rPr>
                    <w:rFonts w:hint="eastAsia"/>
                  </w:rPr>
                  <w:t>其中：</w:t>
                </w:r>
                <w:r>
                  <w:rPr>
                    <w:rFonts w:hint="eastAsia"/>
                    <w:szCs w:val="21"/>
                  </w:rPr>
                  <w:t>应付利息</w:t>
                </w:r>
              </w:p>
            </w:tc>
            <w:tc>
              <w:tcPr>
                <w:tcW w:w="634" w:type="pct"/>
                <w:tcBorders>
                  <w:top w:val="outset" w:sz="6" w:space="0" w:color="auto"/>
                  <w:left w:val="outset" w:sz="6" w:space="0" w:color="auto"/>
                  <w:bottom w:val="outset" w:sz="6" w:space="0" w:color="auto"/>
                  <w:right w:val="outset" w:sz="6" w:space="0" w:color="auto"/>
                </w:tcBorders>
              </w:tcPr>
              <w:p w14:paraId="637DA995"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6DF985C"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AE4FC75" w14:textId="77777777" w:rsidR="00A12649" w:rsidRDefault="00A12649" w:rsidP="00A12649">
                <w:pPr>
                  <w:jc w:val="right"/>
                  <w:rPr>
                    <w:szCs w:val="21"/>
                  </w:rPr>
                </w:pPr>
              </w:p>
            </w:tc>
          </w:tr>
          <w:tr w:rsidR="00A12649" w14:paraId="190A663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33B690B" w14:textId="77777777" w:rsidR="00A12649" w:rsidRDefault="00B009F5" w:rsidP="00A12649">
                <w:pPr>
                  <w:ind w:firstLineChars="400" w:firstLine="840"/>
                  <w:rPr>
                    <w:szCs w:val="21"/>
                  </w:rPr>
                </w:pPr>
                <w:r>
                  <w:rPr>
                    <w:rFonts w:hint="eastAsia"/>
                    <w:szCs w:val="21"/>
                  </w:rPr>
                  <w:t>应付股利</w:t>
                </w:r>
              </w:p>
            </w:tc>
            <w:tc>
              <w:tcPr>
                <w:tcW w:w="634" w:type="pct"/>
                <w:tcBorders>
                  <w:top w:val="outset" w:sz="6" w:space="0" w:color="auto"/>
                  <w:left w:val="outset" w:sz="6" w:space="0" w:color="auto"/>
                  <w:bottom w:val="outset" w:sz="6" w:space="0" w:color="auto"/>
                  <w:right w:val="outset" w:sz="6" w:space="0" w:color="auto"/>
                </w:tcBorders>
              </w:tcPr>
              <w:p w14:paraId="0939A5BD"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0397F5DE" w14:textId="43AF088A" w:rsidR="00A12649" w:rsidRDefault="00B009F5" w:rsidP="00A12649">
                <w:pPr>
                  <w:jc w:val="right"/>
                  <w:rPr>
                    <w:szCs w:val="21"/>
                  </w:rPr>
                </w:pPr>
                <w:r>
                  <w:t>3,643.29</w:t>
                </w:r>
              </w:p>
            </w:tc>
            <w:tc>
              <w:tcPr>
                <w:tcW w:w="1142" w:type="pct"/>
                <w:tcBorders>
                  <w:top w:val="outset" w:sz="6" w:space="0" w:color="auto"/>
                  <w:left w:val="outset" w:sz="6" w:space="0" w:color="auto"/>
                  <w:bottom w:val="outset" w:sz="6" w:space="0" w:color="auto"/>
                  <w:right w:val="outset" w:sz="6" w:space="0" w:color="auto"/>
                </w:tcBorders>
                <w:vAlign w:val="center"/>
              </w:tcPr>
              <w:p w14:paraId="77BFED95" w14:textId="43249322" w:rsidR="00A12649" w:rsidRDefault="00B009F5" w:rsidP="00A12649">
                <w:pPr>
                  <w:jc w:val="right"/>
                  <w:rPr>
                    <w:szCs w:val="21"/>
                  </w:rPr>
                </w:pPr>
                <w:r>
                  <w:t>607,501.66</w:t>
                </w:r>
              </w:p>
            </w:tc>
          </w:tr>
          <w:tr w:rsidR="00A12649" w14:paraId="3B20D00C"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F0013D6" w14:textId="77777777" w:rsidR="00A12649" w:rsidRDefault="00B009F5" w:rsidP="00A12649">
                <w:pPr>
                  <w:ind w:firstLineChars="100" w:firstLine="210"/>
                  <w:rPr>
                    <w:szCs w:val="21"/>
                  </w:rPr>
                </w:pPr>
                <w:r>
                  <w:rPr>
                    <w:rFonts w:hint="eastAsia"/>
                    <w:szCs w:val="21"/>
                  </w:rPr>
                  <w:t>应付手续费及佣金</w:t>
                </w:r>
              </w:p>
            </w:tc>
            <w:tc>
              <w:tcPr>
                <w:tcW w:w="634" w:type="pct"/>
                <w:tcBorders>
                  <w:top w:val="outset" w:sz="6" w:space="0" w:color="auto"/>
                  <w:left w:val="outset" w:sz="6" w:space="0" w:color="auto"/>
                  <w:bottom w:val="outset" w:sz="6" w:space="0" w:color="auto"/>
                  <w:right w:val="outset" w:sz="6" w:space="0" w:color="auto"/>
                </w:tcBorders>
              </w:tcPr>
              <w:p w14:paraId="0105DA01"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588902FF"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B44D80B" w14:textId="77777777" w:rsidR="00A12649" w:rsidRDefault="00A12649" w:rsidP="00A12649">
                <w:pPr>
                  <w:jc w:val="right"/>
                  <w:rPr>
                    <w:szCs w:val="21"/>
                  </w:rPr>
                </w:pPr>
              </w:p>
            </w:tc>
          </w:tr>
          <w:tr w:rsidR="00A12649" w14:paraId="4AC97A7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4DA4315" w14:textId="77777777" w:rsidR="00A12649" w:rsidRDefault="00B009F5" w:rsidP="00A12649">
                <w:pPr>
                  <w:ind w:firstLineChars="100" w:firstLine="210"/>
                  <w:rPr>
                    <w:szCs w:val="21"/>
                  </w:rPr>
                </w:pPr>
                <w:r>
                  <w:rPr>
                    <w:rFonts w:hint="eastAsia"/>
                    <w:szCs w:val="21"/>
                  </w:rPr>
                  <w:t>应付分保账款</w:t>
                </w:r>
              </w:p>
            </w:tc>
            <w:tc>
              <w:tcPr>
                <w:tcW w:w="634" w:type="pct"/>
                <w:tcBorders>
                  <w:top w:val="outset" w:sz="6" w:space="0" w:color="auto"/>
                  <w:left w:val="outset" w:sz="6" w:space="0" w:color="auto"/>
                  <w:bottom w:val="outset" w:sz="6" w:space="0" w:color="auto"/>
                  <w:right w:val="outset" w:sz="6" w:space="0" w:color="auto"/>
                </w:tcBorders>
              </w:tcPr>
              <w:p w14:paraId="744C7DF4"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3588E743"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01CC549" w14:textId="77777777" w:rsidR="00A12649" w:rsidRDefault="00A12649" w:rsidP="00A12649">
                <w:pPr>
                  <w:jc w:val="right"/>
                  <w:rPr>
                    <w:szCs w:val="21"/>
                  </w:rPr>
                </w:pPr>
              </w:p>
            </w:tc>
          </w:tr>
          <w:tr w:rsidR="00A12649" w14:paraId="4B2E6F3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E6B946D" w14:textId="77777777" w:rsidR="00A12649" w:rsidRDefault="00B009F5" w:rsidP="00A12649">
                <w:pPr>
                  <w:ind w:firstLineChars="100" w:firstLine="210"/>
                  <w:rPr>
                    <w:szCs w:val="21"/>
                  </w:rPr>
                </w:pPr>
                <w:r>
                  <w:rPr>
                    <w:rFonts w:hint="eastAsia"/>
                    <w:szCs w:val="21"/>
                  </w:rPr>
                  <w:t>持有待售负债</w:t>
                </w:r>
              </w:p>
            </w:tc>
            <w:tc>
              <w:tcPr>
                <w:tcW w:w="634" w:type="pct"/>
                <w:tcBorders>
                  <w:top w:val="outset" w:sz="6" w:space="0" w:color="auto"/>
                  <w:left w:val="outset" w:sz="6" w:space="0" w:color="auto"/>
                  <w:bottom w:val="outset" w:sz="6" w:space="0" w:color="auto"/>
                  <w:right w:val="outset" w:sz="6" w:space="0" w:color="auto"/>
                </w:tcBorders>
              </w:tcPr>
              <w:p w14:paraId="7029DCBB"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1105E88C"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AB70B04" w14:textId="77777777" w:rsidR="00A12649" w:rsidRDefault="00A12649" w:rsidP="00A12649">
                <w:pPr>
                  <w:jc w:val="right"/>
                  <w:rPr>
                    <w:szCs w:val="21"/>
                  </w:rPr>
                </w:pPr>
              </w:p>
            </w:tc>
          </w:tr>
          <w:tr w:rsidR="00A12649" w14:paraId="34E42146"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F6D9E38" w14:textId="77777777" w:rsidR="00A12649" w:rsidRDefault="00B009F5" w:rsidP="00A12649">
                <w:pPr>
                  <w:ind w:firstLineChars="100" w:firstLine="210"/>
                  <w:rPr>
                    <w:szCs w:val="21"/>
                  </w:rPr>
                </w:pPr>
                <w:r>
                  <w:rPr>
                    <w:rFonts w:hint="eastAsia"/>
                    <w:szCs w:val="21"/>
                  </w:rPr>
                  <w:t>一年内到期的非流动负债</w:t>
                </w:r>
              </w:p>
            </w:tc>
            <w:tc>
              <w:tcPr>
                <w:tcW w:w="634" w:type="pct"/>
                <w:tcBorders>
                  <w:top w:val="outset" w:sz="6" w:space="0" w:color="auto"/>
                  <w:left w:val="outset" w:sz="6" w:space="0" w:color="auto"/>
                  <w:bottom w:val="outset" w:sz="6" w:space="0" w:color="auto"/>
                  <w:right w:val="outset" w:sz="6" w:space="0" w:color="auto"/>
                </w:tcBorders>
              </w:tcPr>
              <w:p w14:paraId="3B5BB33E" w14:textId="3D39FBD7" w:rsidR="00A12649" w:rsidRDefault="00D307E9" w:rsidP="00A12649">
                <w:pPr>
                  <w:rPr>
                    <w:szCs w:val="21"/>
                  </w:rPr>
                </w:pPr>
                <w:r w:rsidRPr="00D307E9">
                  <w:rPr>
                    <w:rFonts w:hint="eastAsia"/>
                    <w:szCs w:val="21"/>
                  </w:rPr>
                  <w:t>七、</w:t>
                </w:r>
                <w:r>
                  <w:rPr>
                    <w:rFonts w:hint="eastAsia"/>
                    <w:szCs w:val="21"/>
                  </w:rPr>
                  <w:t>43</w:t>
                </w:r>
              </w:p>
            </w:tc>
            <w:tc>
              <w:tcPr>
                <w:tcW w:w="1136" w:type="pct"/>
                <w:tcBorders>
                  <w:top w:val="outset" w:sz="6" w:space="0" w:color="auto"/>
                  <w:left w:val="outset" w:sz="6" w:space="0" w:color="auto"/>
                  <w:bottom w:val="outset" w:sz="6" w:space="0" w:color="auto"/>
                  <w:right w:val="outset" w:sz="6" w:space="0" w:color="auto"/>
                </w:tcBorders>
                <w:vAlign w:val="center"/>
              </w:tcPr>
              <w:p w14:paraId="47F836C0" w14:textId="6FBEF82F" w:rsidR="00A12649" w:rsidRDefault="00B009F5" w:rsidP="00D76A7A">
                <w:pPr>
                  <w:jc w:val="right"/>
                  <w:rPr>
                    <w:szCs w:val="21"/>
                  </w:rPr>
                </w:pPr>
                <w:r w:rsidRPr="000E2C2A">
                  <w:rPr>
                    <w:rFonts w:hint="eastAsia"/>
                  </w:rPr>
                  <w:t>414,063,222.64</w:t>
                </w:r>
              </w:p>
            </w:tc>
            <w:tc>
              <w:tcPr>
                <w:tcW w:w="1142" w:type="pct"/>
                <w:tcBorders>
                  <w:top w:val="outset" w:sz="6" w:space="0" w:color="auto"/>
                  <w:left w:val="outset" w:sz="6" w:space="0" w:color="auto"/>
                  <w:bottom w:val="outset" w:sz="6" w:space="0" w:color="auto"/>
                  <w:right w:val="outset" w:sz="6" w:space="0" w:color="auto"/>
                </w:tcBorders>
                <w:vAlign w:val="center"/>
              </w:tcPr>
              <w:p w14:paraId="18594CCD" w14:textId="1D6AD84F" w:rsidR="00A12649" w:rsidRDefault="00B009F5" w:rsidP="00A12649">
                <w:pPr>
                  <w:jc w:val="right"/>
                  <w:rPr>
                    <w:szCs w:val="21"/>
                  </w:rPr>
                </w:pPr>
                <w:r>
                  <w:t>323,591,532.14</w:t>
                </w:r>
              </w:p>
            </w:tc>
          </w:tr>
          <w:tr w:rsidR="00A12649" w14:paraId="7B81DB16"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EDD5B3D" w14:textId="77777777" w:rsidR="00A12649" w:rsidRDefault="00B009F5" w:rsidP="00A12649">
                <w:pPr>
                  <w:ind w:firstLineChars="100" w:firstLine="210"/>
                  <w:rPr>
                    <w:szCs w:val="21"/>
                  </w:rPr>
                </w:pPr>
                <w:r>
                  <w:rPr>
                    <w:rFonts w:hint="eastAsia"/>
                    <w:szCs w:val="21"/>
                  </w:rPr>
                  <w:t>其他流动负债</w:t>
                </w:r>
              </w:p>
            </w:tc>
            <w:tc>
              <w:tcPr>
                <w:tcW w:w="634" w:type="pct"/>
                <w:tcBorders>
                  <w:top w:val="outset" w:sz="6" w:space="0" w:color="auto"/>
                  <w:left w:val="outset" w:sz="6" w:space="0" w:color="auto"/>
                  <w:bottom w:val="outset" w:sz="6" w:space="0" w:color="auto"/>
                  <w:right w:val="outset" w:sz="6" w:space="0" w:color="auto"/>
                </w:tcBorders>
              </w:tcPr>
              <w:p w14:paraId="7D0200B5" w14:textId="747F3B3F" w:rsidR="00A12649" w:rsidRDefault="00D307E9" w:rsidP="00A12649">
                <w:pPr>
                  <w:rPr>
                    <w:szCs w:val="21"/>
                  </w:rPr>
                </w:pPr>
                <w:r w:rsidRPr="00D307E9">
                  <w:rPr>
                    <w:rFonts w:hint="eastAsia"/>
                    <w:szCs w:val="21"/>
                  </w:rPr>
                  <w:t>七、</w:t>
                </w:r>
                <w:r>
                  <w:rPr>
                    <w:rFonts w:hint="eastAsia"/>
                    <w:szCs w:val="21"/>
                  </w:rPr>
                  <w:t>44</w:t>
                </w:r>
              </w:p>
            </w:tc>
            <w:tc>
              <w:tcPr>
                <w:tcW w:w="1136" w:type="pct"/>
                <w:tcBorders>
                  <w:top w:val="outset" w:sz="6" w:space="0" w:color="auto"/>
                  <w:left w:val="outset" w:sz="6" w:space="0" w:color="auto"/>
                  <w:bottom w:val="outset" w:sz="6" w:space="0" w:color="auto"/>
                  <w:right w:val="outset" w:sz="6" w:space="0" w:color="auto"/>
                </w:tcBorders>
                <w:vAlign w:val="center"/>
              </w:tcPr>
              <w:p w14:paraId="50E21FE1" w14:textId="0C441365" w:rsidR="00A12649" w:rsidRDefault="00B009F5" w:rsidP="00D76A7A">
                <w:pPr>
                  <w:jc w:val="right"/>
                  <w:rPr>
                    <w:szCs w:val="21"/>
                  </w:rPr>
                </w:pPr>
                <w:r w:rsidRPr="000E2C2A">
                  <w:rPr>
                    <w:rFonts w:hint="eastAsia"/>
                  </w:rPr>
                  <w:t>26,905,188.20</w:t>
                </w:r>
              </w:p>
            </w:tc>
            <w:tc>
              <w:tcPr>
                <w:tcW w:w="1142" w:type="pct"/>
                <w:tcBorders>
                  <w:top w:val="outset" w:sz="6" w:space="0" w:color="auto"/>
                  <w:left w:val="outset" w:sz="6" w:space="0" w:color="auto"/>
                  <w:bottom w:val="outset" w:sz="6" w:space="0" w:color="auto"/>
                  <w:right w:val="outset" w:sz="6" w:space="0" w:color="auto"/>
                </w:tcBorders>
                <w:vAlign w:val="center"/>
              </w:tcPr>
              <w:p w14:paraId="0DEDEBF5" w14:textId="487E6255" w:rsidR="00A12649" w:rsidRDefault="00B009F5" w:rsidP="00A12649">
                <w:pPr>
                  <w:jc w:val="right"/>
                  <w:rPr>
                    <w:szCs w:val="21"/>
                  </w:rPr>
                </w:pPr>
                <w:r>
                  <w:t>53,421,051.51</w:t>
                </w:r>
              </w:p>
            </w:tc>
          </w:tr>
          <w:tr w:rsidR="00A12649" w14:paraId="2A3F8B1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FBEC6F7" w14:textId="77777777" w:rsidR="00A12649" w:rsidRDefault="00B009F5" w:rsidP="00A12649">
                <w:pPr>
                  <w:ind w:firstLineChars="200" w:firstLine="420"/>
                  <w:rPr>
                    <w:szCs w:val="21"/>
                  </w:rPr>
                </w:pPr>
                <w:r>
                  <w:rPr>
                    <w:rFonts w:hint="eastAsia"/>
                    <w:szCs w:val="21"/>
                  </w:rPr>
                  <w:t>流动负债合计</w:t>
                </w:r>
              </w:p>
            </w:tc>
            <w:tc>
              <w:tcPr>
                <w:tcW w:w="634" w:type="pct"/>
                <w:tcBorders>
                  <w:top w:val="outset" w:sz="6" w:space="0" w:color="auto"/>
                  <w:left w:val="outset" w:sz="6" w:space="0" w:color="auto"/>
                  <w:bottom w:val="outset" w:sz="6" w:space="0" w:color="auto"/>
                  <w:right w:val="outset" w:sz="6" w:space="0" w:color="auto"/>
                </w:tcBorders>
              </w:tcPr>
              <w:p w14:paraId="14E3C1D5"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008FC287" w14:textId="7CEDD1D5" w:rsidR="00A12649" w:rsidRDefault="00B009F5" w:rsidP="00A12649">
                <w:pPr>
                  <w:jc w:val="right"/>
                  <w:rPr>
                    <w:szCs w:val="21"/>
                  </w:rPr>
                </w:pPr>
                <w:r>
                  <w:t>1,745,669,838.69</w:t>
                </w:r>
              </w:p>
            </w:tc>
            <w:tc>
              <w:tcPr>
                <w:tcW w:w="1142" w:type="pct"/>
                <w:tcBorders>
                  <w:top w:val="outset" w:sz="6" w:space="0" w:color="auto"/>
                  <w:left w:val="outset" w:sz="6" w:space="0" w:color="auto"/>
                  <w:bottom w:val="outset" w:sz="6" w:space="0" w:color="auto"/>
                  <w:right w:val="outset" w:sz="6" w:space="0" w:color="auto"/>
                </w:tcBorders>
                <w:vAlign w:val="center"/>
              </w:tcPr>
              <w:p w14:paraId="262666B9" w14:textId="44FF63D7" w:rsidR="00A12649" w:rsidRDefault="00B009F5" w:rsidP="00A12649">
                <w:pPr>
                  <w:jc w:val="right"/>
                  <w:rPr>
                    <w:szCs w:val="21"/>
                  </w:rPr>
                </w:pPr>
                <w:r>
                  <w:t>1,953,105,755.39</w:t>
                </w:r>
              </w:p>
            </w:tc>
          </w:tr>
          <w:tr w:rsidR="008F7FAF" w14:paraId="2AC5E57B" w14:textId="77777777" w:rsidTr="00713F20">
            <w:sdt>
              <w:sdtPr>
                <w:tag w:val="_PLD_76615034b106405f8ae606a6fc253d93"/>
                <w:id w:val="125840626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2C7EC6C" w14:textId="77777777" w:rsidR="008F7FAF" w:rsidRDefault="008F7FAF" w:rsidP="008F7FAF">
                    <w:pPr>
                      <w:rPr>
                        <w:color w:val="008000"/>
                        <w:szCs w:val="21"/>
                      </w:rPr>
                    </w:pPr>
                    <w:r>
                      <w:rPr>
                        <w:rFonts w:hint="eastAsia"/>
                        <w:b/>
                        <w:bCs/>
                        <w:szCs w:val="21"/>
                      </w:rPr>
                      <w:t>非流动负债：</w:t>
                    </w:r>
                  </w:p>
                </w:tc>
              </w:sdtContent>
            </w:sdt>
          </w:tr>
          <w:tr w:rsidR="008F7FAF" w14:paraId="468AF8F2"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501739B" w14:textId="77777777" w:rsidR="008F7FAF" w:rsidRDefault="008F7FAF" w:rsidP="008F7FAF">
                <w:pPr>
                  <w:ind w:firstLineChars="100" w:firstLine="210"/>
                  <w:rPr>
                    <w:szCs w:val="21"/>
                  </w:rPr>
                </w:pPr>
                <w:r>
                  <w:rPr>
                    <w:rFonts w:hint="eastAsia"/>
                    <w:szCs w:val="21"/>
                  </w:rPr>
                  <w:t>保险合同准备金</w:t>
                </w:r>
              </w:p>
            </w:tc>
            <w:tc>
              <w:tcPr>
                <w:tcW w:w="634" w:type="pct"/>
                <w:tcBorders>
                  <w:top w:val="outset" w:sz="6" w:space="0" w:color="auto"/>
                  <w:left w:val="outset" w:sz="6" w:space="0" w:color="auto"/>
                  <w:bottom w:val="outset" w:sz="6" w:space="0" w:color="auto"/>
                  <w:right w:val="outset" w:sz="6" w:space="0" w:color="auto"/>
                </w:tcBorders>
              </w:tcPr>
              <w:p w14:paraId="23BCC592"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1BF437BA"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30A8B34" w14:textId="77777777" w:rsidR="008F7FAF" w:rsidRDefault="008F7FAF" w:rsidP="008F7FAF">
                <w:pPr>
                  <w:jc w:val="right"/>
                  <w:rPr>
                    <w:szCs w:val="21"/>
                  </w:rPr>
                </w:pPr>
              </w:p>
            </w:tc>
          </w:tr>
          <w:tr w:rsidR="00A12649" w14:paraId="16F04FCD"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C7D3874" w14:textId="77777777" w:rsidR="00A12649" w:rsidRDefault="00B009F5" w:rsidP="00A12649">
                <w:pPr>
                  <w:ind w:firstLineChars="100" w:firstLine="210"/>
                  <w:rPr>
                    <w:szCs w:val="21"/>
                  </w:rPr>
                </w:pPr>
                <w:r>
                  <w:rPr>
                    <w:rFonts w:hint="eastAsia"/>
                    <w:szCs w:val="21"/>
                  </w:rPr>
                  <w:lastRenderedPageBreak/>
                  <w:t>长期借款</w:t>
                </w:r>
              </w:p>
            </w:tc>
            <w:tc>
              <w:tcPr>
                <w:tcW w:w="634" w:type="pct"/>
                <w:tcBorders>
                  <w:top w:val="outset" w:sz="6" w:space="0" w:color="auto"/>
                  <w:left w:val="outset" w:sz="6" w:space="0" w:color="auto"/>
                  <w:bottom w:val="outset" w:sz="6" w:space="0" w:color="auto"/>
                  <w:right w:val="outset" w:sz="6" w:space="0" w:color="auto"/>
                </w:tcBorders>
              </w:tcPr>
              <w:p w14:paraId="4AEB9122" w14:textId="5010DF6A" w:rsidR="00A12649" w:rsidRDefault="00D307E9" w:rsidP="00A12649">
                <w:pPr>
                  <w:rPr>
                    <w:szCs w:val="21"/>
                  </w:rPr>
                </w:pPr>
                <w:r w:rsidRPr="00D307E9">
                  <w:rPr>
                    <w:rFonts w:hint="eastAsia"/>
                    <w:szCs w:val="21"/>
                  </w:rPr>
                  <w:t>七、</w:t>
                </w:r>
                <w:r>
                  <w:rPr>
                    <w:rFonts w:hint="eastAsia"/>
                    <w:szCs w:val="21"/>
                  </w:rPr>
                  <w:t>45</w:t>
                </w:r>
              </w:p>
            </w:tc>
            <w:tc>
              <w:tcPr>
                <w:tcW w:w="1136" w:type="pct"/>
                <w:tcBorders>
                  <w:top w:val="outset" w:sz="6" w:space="0" w:color="auto"/>
                  <w:left w:val="outset" w:sz="6" w:space="0" w:color="auto"/>
                  <w:bottom w:val="outset" w:sz="6" w:space="0" w:color="auto"/>
                  <w:right w:val="outset" w:sz="6" w:space="0" w:color="auto"/>
                </w:tcBorders>
                <w:vAlign w:val="center"/>
              </w:tcPr>
              <w:p w14:paraId="4A2B9AC5" w14:textId="7A1491D4" w:rsidR="00A12649" w:rsidRDefault="00B009F5" w:rsidP="00A12649">
                <w:pPr>
                  <w:jc w:val="right"/>
                  <w:rPr>
                    <w:szCs w:val="21"/>
                  </w:rPr>
                </w:pPr>
                <w:r>
                  <w:t>3,326,897,943.75</w:t>
                </w:r>
              </w:p>
            </w:tc>
            <w:tc>
              <w:tcPr>
                <w:tcW w:w="1142" w:type="pct"/>
                <w:tcBorders>
                  <w:top w:val="outset" w:sz="6" w:space="0" w:color="auto"/>
                  <w:left w:val="outset" w:sz="6" w:space="0" w:color="auto"/>
                  <w:bottom w:val="outset" w:sz="6" w:space="0" w:color="auto"/>
                  <w:right w:val="outset" w:sz="6" w:space="0" w:color="auto"/>
                </w:tcBorders>
                <w:vAlign w:val="center"/>
              </w:tcPr>
              <w:p w14:paraId="05DD541B" w14:textId="58C694B5" w:rsidR="00A12649" w:rsidRDefault="00B009F5" w:rsidP="00A12649">
                <w:pPr>
                  <w:jc w:val="right"/>
                  <w:rPr>
                    <w:szCs w:val="21"/>
                  </w:rPr>
                </w:pPr>
                <w:r>
                  <w:t>3,500,014,761.90</w:t>
                </w:r>
              </w:p>
            </w:tc>
          </w:tr>
          <w:tr w:rsidR="00A12649" w14:paraId="0A8780F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C322399" w14:textId="77777777" w:rsidR="00A12649" w:rsidRDefault="00B009F5" w:rsidP="00A12649">
                <w:pPr>
                  <w:ind w:firstLineChars="100" w:firstLine="210"/>
                  <w:rPr>
                    <w:szCs w:val="21"/>
                  </w:rPr>
                </w:pPr>
                <w:r>
                  <w:rPr>
                    <w:rFonts w:hint="eastAsia"/>
                    <w:szCs w:val="21"/>
                  </w:rPr>
                  <w:t>应付债券</w:t>
                </w:r>
              </w:p>
            </w:tc>
            <w:tc>
              <w:tcPr>
                <w:tcW w:w="634" w:type="pct"/>
                <w:tcBorders>
                  <w:top w:val="outset" w:sz="6" w:space="0" w:color="auto"/>
                  <w:left w:val="outset" w:sz="6" w:space="0" w:color="auto"/>
                  <w:bottom w:val="outset" w:sz="6" w:space="0" w:color="auto"/>
                  <w:right w:val="outset" w:sz="6" w:space="0" w:color="auto"/>
                </w:tcBorders>
              </w:tcPr>
              <w:p w14:paraId="4A8C59EE"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0562E5E4"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E1A1AEB" w14:textId="77777777" w:rsidR="00A12649" w:rsidRDefault="00A12649" w:rsidP="00A12649">
                <w:pPr>
                  <w:jc w:val="right"/>
                  <w:rPr>
                    <w:szCs w:val="21"/>
                  </w:rPr>
                </w:pPr>
              </w:p>
            </w:tc>
          </w:tr>
          <w:tr w:rsidR="00A12649" w14:paraId="09E43ECF"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B6B442C" w14:textId="77777777" w:rsidR="00A12649" w:rsidRDefault="00B009F5" w:rsidP="00A12649">
                <w:pPr>
                  <w:ind w:firstLineChars="100" w:firstLine="210"/>
                  <w:rPr>
                    <w:szCs w:val="21"/>
                  </w:rPr>
                </w:pPr>
                <w:r>
                  <w:rPr>
                    <w:rFonts w:hint="eastAsia"/>
                    <w:szCs w:val="21"/>
                  </w:rPr>
                  <w:t>其中：优先股</w:t>
                </w:r>
              </w:p>
            </w:tc>
            <w:tc>
              <w:tcPr>
                <w:tcW w:w="634" w:type="pct"/>
                <w:tcBorders>
                  <w:top w:val="outset" w:sz="6" w:space="0" w:color="auto"/>
                  <w:left w:val="outset" w:sz="6" w:space="0" w:color="auto"/>
                  <w:bottom w:val="outset" w:sz="6" w:space="0" w:color="auto"/>
                  <w:right w:val="outset" w:sz="6" w:space="0" w:color="auto"/>
                </w:tcBorders>
              </w:tcPr>
              <w:p w14:paraId="2D23078E"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33E59593"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9A7EAB8" w14:textId="77777777" w:rsidR="00A12649" w:rsidRDefault="00A12649" w:rsidP="00A12649">
                <w:pPr>
                  <w:jc w:val="right"/>
                  <w:rPr>
                    <w:szCs w:val="21"/>
                  </w:rPr>
                </w:pPr>
              </w:p>
            </w:tc>
          </w:tr>
          <w:tr w:rsidR="00A12649" w14:paraId="39D2CFAC"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44A33E3" w14:textId="77777777" w:rsidR="00A12649" w:rsidRDefault="00B009F5" w:rsidP="00A12649">
                <w:pPr>
                  <w:ind w:leftChars="300" w:left="630" w:firstLineChars="100" w:firstLine="210"/>
                  <w:rPr>
                    <w:szCs w:val="21"/>
                  </w:rPr>
                </w:pPr>
                <w:r>
                  <w:rPr>
                    <w:rFonts w:hint="eastAsia"/>
                    <w:szCs w:val="21"/>
                  </w:rPr>
                  <w:t>永续债</w:t>
                </w:r>
              </w:p>
            </w:tc>
            <w:tc>
              <w:tcPr>
                <w:tcW w:w="634" w:type="pct"/>
                <w:tcBorders>
                  <w:top w:val="outset" w:sz="6" w:space="0" w:color="auto"/>
                  <w:left w:val="outset" w:sz="6" w:space="0" w:color="auto"/>
                  <w:bottom w:val="outset" w:sz="6" w:space="0" w:color="auto"/>
                  <w:right w:val="outset" w:sz="6" w:space="0" w:color="auto"/>
                </w:tcBorders>
              </w:tcPr>
              <w:p w14:paraId="7DB55724"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30DCEB74"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6417FDC" w14:textId="77777777" w:rsidR="00A12649" w:rsidRDefault="00A12649" w:rsidP="00A12649">
                <w:pPr>
                  <w:jc w:val="right"/>
                  <w:rPr>
                    <w:szCs w:val="21"/>
                  </w:rPr>
                </w:pPr>
              </w:p>
            </w:tc>
          </w:tr>
          <w:tr w:rsidR="00A12649" w14:paraId="333662D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775CE87" w14:textId="77777777" w:rsidR="00A12649" w:rsidRDefault="00B009F5" w:rsidP="00A12649">
                <w:pPr>
                  <w:ind w:firstLineChars="100" w:firstLine="210"/>
                </w:pPr>
                <w:r>
                  <w:rPr>
                    <w:rFonts w:hint="eastAsia"/>
                  </w:rPr>
                  <w:t>租赁负债</w:t>
                </w:r>
              </w:p>
            </w:tc>
            <w:tc>
              <w:tcPr>
                <w:tcW w:w="634" w:type="pct"/>
                <w:tcBorders>
                  <w:top w:val="outset" w:sz="6" w:space="0" w:color="auto"/>
                  <w:left w:val="outset" w:sz="6" w:space="0" w:color="auto"/>
                  <w:bottom w:val="outset" w:sz="6" w:space="0" w:color="auto"/>
                  <w:right w:val="outset" w:sz="6" w:space="0" w:color="auto"/>
                </w:tcBorders>
              </w:tcPr>
              <w:p w14:paraId="2D80F11A"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6AE470A"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6E8273F" w14:textId="77777777" w:rsidR="00A12649" w:rsidRDefault="00A12649" w:rsidP="00A12649">
                <w:pPr>
                  <w:jc w:val="right"/>
                  <w:rPr>
                    <w:szCs w:val="21"/>
                  </w:rPr>
                </w:pPr>
              </w:p>
            </w:tc>
          </w:tr>
          <w:tr w:rsidR="00A12649" w14:paraId="3EFDADC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87AD2D5" w14:textId="77777777" w:rsidR="00A12649" w:rsidRDefault="00B009F5" w:rsidP="00A12649">
                <w:pPr>
                  <w:ind w:firstLineChars="100" w:firstLine="210"/>
                  <w:rPr>
                    <w:szCs w:val="21"/>
                  </w:rPr>
                </w:pPr>
                <w:r>
                  <w:rPr>
                    <w:rFonts w:hint="eastAsia"/>
                    <w:szCs w:val="21"/>
                  </w:rPr>
                  <w:t>长期应付款</w:t>
                </w:r>
              </w:p>
            </w:tc>
            <w:tc>
              <w:tcPr>
                <w:tcW w:w="634" w:type="pct"/>
                <w:tcBorders>
                  <w:top w:val="outset" w:sz="6" w:space="0" w:color="auto"/>
                  <w:left w:val="outset" w:sz="6" w:space="0" w:color="auto"/>
                  <w:bottom w:val="outset" w:sz="6" w:space="0" w:color="auto"/>
                  <w:right w:val="outset" w:sz="6" w:space="0" w:color="auto"/>
                </w:tcBorders>
              </w:tcPr>
              <w:p w14:paraId="2AF71178" w14:textId="3257C558" w:rsidR="00A12649" w:rsidRDefault="00D307E9" w:rsidP="00A12649">
                <w:pPr>
                  <w:rPr>
                    <w:szCs w:val="21"/>
                  </w:rPr>
                </w:pPr>
                <w:r w:rsidRPr="00D307E9">
                  <w:rPr>
                    <w:rFonts w:hint="eastAsia"/>
                    <w:szCs w:val="21"/>
                  </w:rPr>
                  <w:t>七、</w:t>
                </w:r>
                <w:r>
                  <w:rPr>
                    <w:rFonts w:hint="eastAsia"/>
                    <w:szCs w:val="21"/>
                  </w:rPr>
                  <w:t>48</w:t>
                </w:r>
              </w:p>
            </w:tc>
            <w:tc>
              <w:tcPr>
                <w:tcW w:w="1136" w:type="pct"/>
                <w:tcBorders>
                  <w:top w:val="outset" w:sz="6" w:space="0" w:color="auto"/>
                  <w:left w:val="outset" w:sz="6" w:space="0" w:color="auto"/>
                  <w:bottom w:val="outset" w:sz="6" w:space="0" w:color="auto"/>
                  <w:right w:val="outset" w:sz="6" w:space="0" w:color="auto"/>
                </w:tcBorders>
                <w:vAlign w:val="center"/>
              </w:tcPr>
              <w:p w14:paraId="6365E522" w14:textId="2AA8C7F5" w:rsidR="00A12649" w:rsidRDefault="00B009F5" w:rsidP="00D76A7A">
                <w:pPr>
                  <w:jc w:val="right"/>
                  <w:rPr>
                    <w:szCs w:val="21"/>
                  </w:rPr>
                </w:pPr>
                <w:r w:rsidRPr="000E2C2A">
                  <w:rPr>
                    <w:rFonts w:hint="eastAsia"/>
                  </w:rPr>
                  <w:t>141,133,584.39</w:t>
                </w:r>
              </w:p>
            </w:tc>
            <w:tc>
              <w:tcPr>
                <w:tcW w:w="1142" w:type="pct"/>
                <w:tcBorders>
                  <w:top w:val="outset" w:sz="6" w:space="0" w:color="auto"/>
                  <w:left w:val="outset" w:sz="6" w:space="0" w:color="auto"/>
                  <w:bottom w:val="outset" w:sz="6" w:space="0" w:color="auto"/>
                  <w:right w:val="outset" w:sz="6" w:space="0" w:color="auto"/>
                </w:tcBorders>
                <w:vAlign w:val="center"/>
              </w:tcPr>
              <w:p w14:paraId="57144090" w14:textId="51C9E763" w:rsidR="00A12649" w:rsidRDefault="00B009F5" w:rsidP="00A12649">
                <w:pPr>
                  <w:jc w:val="right"/>
                  <w:rPr>
                    <w:szCs w:val="21"/>
                  </w:rPr>
                </w:pPr>
                <w:r>
                  <w:t>96,045,000.00</w:t>
                </w:r>
              </w:p>
            </w:tc>
          </w:tr>
          <w:tr w:rsidR="00A12649" w14:paraId="559D849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500807D" w14:textId="77777777" w:rsidR="00A12649" w:rsidRDefault="00B009F5" w:rsidP="00A12649">
                <w:pPr>
                  <w:ind w:firstLineChars="100" w:firstLine="210"/>
                  <w:rPr>
                    <w:szCs w:val="21"/>
                  </w:rPr>
                </w:pPr>
                <w:r>
                  <w:rPr>
                    <w:rFonts w:hint="eastAsia"/>
                    <w:szCs w:val="21"/>
                  </w:rPr>
                  <w:t>长期应付职工薪酬</w:t>
                </w:r>
              </w:p>
            </w:tc>
            <w:tc>
              <w:tcPr>
                <w:tcW w:w="634" w:type="pct"/>
                <w:tcBorders>
                  <w:top w:val="outset" w:sz="6" w:space="0" w:color="auto"/>
                  <w:left w:val="outset" w:sz="6" w:space="0" w:color="auto"/>
                  <w:bottom w:val="outset" w:sz="6" w:space="0" w:color="auto"/>
                  <w:right w:val="outset" w:sz="6" w:space="0" w:color="auto"/>
                </w:tcBorders>
              </w:tcPr>
              <w:p w14:paraId="1F4E030B" w14:textId="6C3A80A8" w:rsidR="00A12649" w:rsidRDefault="00D307E9" w:rsidP="00A12649">
                <w:pPr>
                  <w:rPr>
                    <w:szCs w:val="21"/>
                  </w:rPr>
                </w:pPr>
                <w:r w:rsidRPr="00D307E9">
                  <w:rPr>
                    <w:rFonts w:hint="eastAsia"/>
                    <w:szCs w:val="21"/>
                  </w:rPr>
                  <w:t>七、</w:t>
                </w:r>
                <w:r>
                  <w:rPr>
                    <w:rFonts w:hint="eastAsia"/>
                    <w:szCs w:val="21"/>
                  </w:rPr>
                  <w:t>49</w:t>
                </w:r>
              </w:p>
            </w:tc>
            <w:tc>
              <w:tcPr>
                <w:tcW w:w="1136" w:type="pct"/>
                <w:tcBorders>
                  <w:top w:val="outset" w:sz="6" w:space="0" w:color="auto"/>
                  <w:left w:val="outset" w:sz="6" w:space="0" w:color="auto"/>
                  <w:bottom w:val="outset" w:sz="6" w:space="0" w:color="auto"/>
                  <w:right w:val="outset" w:sz="6" w:space="0" w:color="auto"/>
                </w:tcBorders>
                <w:vAlign w:val="center"/>
              </w:tcPr>
              <w:p w14:paraId="0ED7895A" w14:textId="280BD9AC" w:rsidR="00A12649" w:rsidRDefault="00B009F5" w:rsidP="00D76A7A">
                <w:pPr>
                  <w:jc w:val="right"/>
                  <w:rPr>
                    <w:szCs w:val="21"/>
                  </w:rPr>
                </w:pPr>
                <w:r w:rsidRPr="000E2C2A">
                  <w:rPr>
                    <w:rFonts w:hint="eastAsia"/>
                  </w:rPr>
                  <w:t>119,554,138.28</w:t>
                </w:r>
              </w:p>
            </w:tc>
            <w:tc>
              <w:tcPr>
                <w:tcW w:w="1142" w:type="pct"/>
                <w:tcBorders>
                  <w:top w:val="outset" w:sz="6" w:space="0" w:color="auto"/>
                  <w:left w:val="outset" w:sz="6" w:space="0" w:color="auto"/>
                  <w:bottom w:val="outset" w:sz="6" w:space="0" w:color="auto"/>
                  <w:right w:val="outset" w:sz="6" w:space="0" w:color="auto"/>
                </w:tcBorders>
                <w:vAlign w:val="center"/>
              </w:tcPr>
              <w:p w14:paraId="7DBCF8B0" w14:textId="6ED5C10D" w:rsidR="00A12649" w:rsidRDefault="00B009F5" w:rsidP="00A12649">
                <w:pPr>
                  <w:jc w:val="right"/>
                  <w:rPr>
                    <w:szCs w:val="21"/>
                  </w:rPr>
                </w:pPr>
                <w:r>
                  <w:t>104,653,853.27</w:t>
                </w:r>
              </w:p>
            </w:tc>
          </w:tr>
          <w:tr w:rsidR="00A12649" w14:paraId="09C6D82D"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6F3F95C" w14:textId="77777777" w:rsidR="00A12649" w:rsidRDefault="00B009F5" w:rsidP="00A12649">
                <w:pPr>
                  <w:ind w:firstLineChars="100" w:firstLine="210"/>
                  <w:rPr>
                    <w:szCs w:val="21"/>
                  </w:rPr>
                </w:pPr>
                <w:r>
                  <w:rPr>
                    <w:rFonts w:hint="eastAsia"/>
                    <w:szCs w:val="21"/>
                  </w:rPr>
                  <w:t>预计负债</w:t>
                </w:r>
              </w:p>
            </w:tc>
            <w:tc>
              <w:tcPr>
                <w:tcW w:w="634" w:type="pct"/>
                <w:tcBorders>
                  <w:top w:val="outset" w:sz="6" w:space="0" w:color="auto"/>
                  <w:left w:val="outset" w:sz="6" w:space="0" w:color="auto"/>
                  <w:bottom w:val="outset" w:sz="6" w:space="0" w:color="auto"/>
                  <w:right w:val="outset" w:sz="6" w:space="0" w:color="auto"/>
                </w:tcBorders>
              </w:tcPr>
              <w:p w14:paraId="28B1FEDD"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F8B1FDA"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751D78C" w14:textId="77777777" w:rsidR="00A12649" w:rsidRDefault="00A12649" w:rsidP="00A12649">
                <w:pPr>
                  <w:jc w:val="right"/>
                  <w:rPr>
                    <w:szCs w:val="21"/>
                  </w:rPr>
                </w:pPr>
              </w:p>
            </w:tc>
          </w:tr>
          <w:tr w:rsidR="00A12649" w14:paraId="13D100D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C5FE04F" w14:textId="77777777" w:rsidR="00A12649" w:rsidRDefault="00B009F5" w:rsidP="00A12649">
                <w:pPr>
                  <w:ind w:firstLineChars="100" w:firstLine="210"/>
                  <w:rPr>
                    <w:szCs w:val="21"/>
                  </w:rPr>
                </w:pPr>
                <w:r>
                  <w:rPr>
                    <w:rFonts w:hint="eastAsia"/>
                    <w:szCs w:val="21"/>
                  </w:rPr>
                  <w:t>递延收益</w:t>
                </w:r>
              </w:p>
            </w:tc>
            <w:tc>
              <w:tcPr>
                <w:tcW w:w="634" w:type="pct"/>
                <w:tcBorders>
                  <w:top w:val="outset" w:sz="6" w:space="0" w:color="auto"/>
                  <w:left w:val="outset" w:sz="6" w:space="0" w:color="auto"/>
                  <w:bottom w:val="outset" w:sz="6" w:space="0" w:color="auto"/>
                  <w:right w:val="outset" w:sz="6" w:space="0" w:color="auto"/>
                </w:tcBorders>
              </w:tcPr>
              <w:p w14:paraId="752D05BF" w14:textId="1B669602" w:rsidR="00A12649" w:rsidRDefault="00D307E9" w:rsidP="00A12649">
                <w:pPr>
                  <w:rPr>
                    <w:szCs w:val="21"/>
                  </w:rPr>
                </w:pPr>
                <w:r w:rsidRPr="00D307E9">
                  <w:rPr>
                    <w:rFonts w:hint="eastAsia"/>
                    <w:szCs w:val="21"/>
                  </w:rPr>
                  <w:t>七、</w:t>
                </w:r>
                <w:r>
                  <w:rPr>
                    <w:rFonts w:hint="eastAsia"/>
                    <w:szCs w:val="21"/>
                  </w:rPr>
                  <w:t>51</w:t>
                </w:r>
              </w:p>
            </w:tc>
            <w:tc>
              <w:tcPr>
                <w:tcW w:w="1136" w:type="pct"/>
                <w:tcBorders>
                  <w:top w:val="outset" w:sz="6" w:space="0" w:color="auto"/>
                  <w:left w:val="outset" w:sz="6" w:space="0" w:color="auto"/>
                  <w:bottom w:val="outset" w:sz="6" w:space="0" w:color="auto"/>
                  <w:right w:val="outset" w:sz="6" w:space="0" w:color="auto"/>
                </w:tcBorders>
                <w:vAlign w:val="center"/>
              </w:tcPr>
              <w:p w14:paraId="5B42626D" w14:textId="69AA62E4" w:rsidR="00A12649" w:rsidRDefault="00B009F5" w:rsidP="00D76A7A">
                <w:pPr>
                  <w:jc w:val="right"/>
                  <w:rPr>
                    <w:szCs w:val="21"/>
                  </w:rPr>
                </w:pPr>
                <w:r w:rsidRPr="000E2C2A">
                  <w:rPr>
                    <w:rFonts w:hint="eastAsia"/>
                  </w:rPr>
                  <w:t>174,657,653.72</w:t>
                </w:r>
              </w:p>
            </w:tc>
            <w:tc>
              <w:tcPr>
                <w:tcW w:w="1142" w:type="pct"/>
                <w:tcBorders>
                  <w:top w:val="outset" w:sz="6" w:space="0" w:color="auto"/>
                  <w:left w:val="outset" w:sz="6" w:space="0" w:color="auto"/>
                  <w:bottom w:val="outset" w:sz="6" w:space="0" w:color="auto"/>
                  <w:right w:val="outset" w:sz="6" w:space="0" w:color="auto"/>
                </w:tcBorders>
                <w:vAlign w:val="center"/>
              </w:tcPr>
              <w:p w14:paraId="1CC6DB1F" w14:textId="6C62F950" w:rsidR="00A12649" w:rsidRDefault="00B009F5" w:rsidP="00A12649">
                <w:pPr>
                  <w:jc w:val="right"/>
                  <w:rPr>
                    <w:szCs w:val="21"/>
                  </w:rPr>
                </w:pPr>
                <w:r>
                  <w:t>123,959,681.70</w:t>
                </w:r>
              </w:p>
            </w:tc>
          </w:tr>
          <w:tr w:rsidR="00A12649" w14:paraId="5D38D8A2"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541A0402" w14:textId="77777777" w:rsidR="00A12649" w:rsidRDefault="00B009F5" w:rsidP="00A12649">
                <w:pPr>
                  <w:ind w:firstLineChars="100" w:firstLine="210"/>
                  <w:rPr>
                    <w:szCs w:val="21"/>
                  </w:rPr>
                </w:pPr>
                <w:r>
                  <w:rPr>
                    <w:rFonts w:hint="eastAsia"/>
                    <w:szCs w:val="21"/>
                  </w:rPr>
                  <w:t>递延所得税负债</w:t>
                </w:r>
              </w:p>
            </w:tc>
            <w:tc>
              <w:tcPr>
                <w:tcW w:w="634" w:type="pct"/>
                <w:tcBorders>
                  <w:top w:val="outset" w:sz="6" w:space="0" w:color="auto"/>
                  <w:left w:val="outset" w:sz="6" w:space="0" w:color="auto"/>
                  <w:bottom w:val="outset" w:sz="6" w:space="0" w:color="auto"/>
                  <w:right w:val="outset" w:sz="6" w:space="0" w:color="auto"/>
                </w:tcBorders>
              </w:tcPr>
              <w:p w14:paraId="05189AA5" w14:textId="499590A2" w:rsidR="00A12649" w:rsidRDefault="00D307E9" w:rsidP="00A12649">
                <w:pPr>
                  <w:rPr>
                    <w:szCs w:val="21"/>
                  </w:rPr>
                </w:pPr>
                <w:r w:rsidRPr="00D307E9">
                  <w:rPr>
                    <w:rFonts w:hint="eastAsia"/>
                    <w:szCs w:val="21"/>
                  </w:rPr>
                  <w:t>七、</w:t>
                </w:r>
                <w:r>
                  <w:rPr>
                    <w:rFonts w:hint="eastAsia"/>
                    <w:szCs w:val="21"/>
                  </w:rPr>
                  <w:t>29</w:t>
                </w:r>
              </w:p>
            </w:tc>
            <w:tc>
              <w:tcPr>
                <w:tcW w:w="1136" w:type="pct"/>
                <w:tcBorders>
                  <w:top w:val="outset" w:sz="6" w:space="0" w:color="auto"/>
                  <w:left w:val="outset" w:sz="6" w:space="0" w:color="auto"/>
                  <w:bottom w:val="outset" w:sz="6" w:space="0" w:color="auto"/>
                  <w:right w:val="outset" w:sz="6" w:space="0" w:color="auto"/>
                </w:tcBorders>
                <w:vAlign w:val="center"/>
              </w:tcPr>
              <w:p w14:paraId="1BF15E39" w14:textId="48A0A2A3" w:rsidR="00A12649" w:rsidRDefault="00B009F5" w:rsidP="00D76A7A">
                <w:pPr>
                  <w:jc w:val="right"/>
                  <w:rPr>
                    <w:szCs w:val="21"/>
                  </w:rPr>
                </w:pPr>
                <w:r w:rsidRPr="000E2C2A">
                  <w:rPr>
                    <w:rFonts w:hint="eastAsia"/>
                  </w:rPr>
                  <w:t>12,171,780.73</w:t>
                </w:r>
              </w:p>
            </w:tc>
            <w:tc>
              <w:tcPr>
                <w:tcW w:w="1142" w:type="pct"/>
                <w:tcBorders>
                  <w:top w:val="outset" w:sz="6" w:space="0" w:color="auto"/>
                  <w:left w:val="outset" w:sz="6" w:space="0" w:color="auto"/>
                  <w:bottom w:val="outset" w:sz="6" w:space="0" w:color="auto"/>
                  <w:right w:val="outset" w:sz="6" w:space="0" w:color="auto"/>
                </w:tcBorders>
                <w:vAlign w:val="center"/>
              </w:tcPr>
              <w:p w14:paraId="15B85F9D" w14:textId="35329C21" w:rsidR="00A12649" w:rsidRDefault="00B009F5" w:rsidP="00A12649">
                <w:pPr>
                  <w:jc w:val="right"/>
                  <w:rPr>
                    <w:szCs w:val="21"/>
                  </w:rPr>
                </w:pPr>
                <w:r>
                  <w:t>12,088,834.77</w:t>
                </w:r>
              </w:p>
            </w:tc>
          </w:tr>
          <w:tr w:rsidR="008F7FAF" w14:paraId="48B4377D"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8DBAD72" w14:textId="77777777" w:rsidR="008F7FAF" w:rsidRDefault="008F7FAF" w:rsidP="008F7FAF">
                <w:pPr>
                  <w:ind w:firstLineChars="100" w:firstLine="210"/>
                  <w:rPr>
                    <w:szCs w:val="21"/>
                  </w:rPr>
                </w:pPr>
                <w:r>
                  <w:rPr>
                    <w:rFonts w:hint="eastAsia"/>
                    <w:szCs w:val="21"/>
                  </w:rPr>
                  <w:t>其他非流动负债</w:t>
                </w:r>
              </w:p>
            </w:tc>
            <w:tc>
              <w:tcPr>
                <w:tcW w:w="634" w:type="pct"/>
                <w:tcBorders>
                  <w:top w:val="outset" w:sz="6" w:space="0" w:color="auto"/>
                  <w:left w:val="outset" w:sz="6" w:space="0" w:color="auto"/>
                  <w:bottom w:val="outset" w:sz="6" w:space="0" w:color="auto"/>
                  <w:right w:val="outset" w:sz="6" w:space="0" w:color="auto"/>
                </w:tcBorders>
              </w:tcPr>
              <w:p w14:paraId="4E99CC26" w14:textId="77777777" w:rsidR="008F7FAF" w:rsidRDefault="008F7FAF" w:rsidP="008F7FAF">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7D39B08F" w14:textId="77777777" w:rsidR="008F7FAF" w:rsidRDefault="008F7FAF" w:rsidP="008F7FAF">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937473A" w14:textId="77777777" w:rsidR="008F7FAF" w:rsidRDefault="008F7FAF" w:rsidP="008F7FAF">
                <w:pPr>
                  <w:jc w:val="right"/>
                  <w:rPr>
                    <w:szCs w:val="21"/>
                  </w:rPr>
                </w:pPr>
              </w:p>
            </w:tc>
          </w:tr>
          <w:tr w:rsidR="00A12649" w14:paraId="56967DB2"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4C191D3" w14:textId="77777777" w:rsidR="00A12649" w:rsidRDefault="00B009F5" w:rsidP="00A12649">
                <w:pPr>
                  <w:ind w:firstLineChars="200" w:firstLine="420"/>
                  <w:rPr>
                    <w:szCs w:val="21"/>
                  </w:rPr>
                </w:pPr>
                <w:r>
                  <w:rPr>
                    <w:rFonts w:hint="eastAsia"/>
                    <w:szCs w:val="21"/>
                  </w:rPr>
                  <w:t>非流动负债合计</w:t>
                </w:r>
              </w:p>
            </w:tc>
            <w:tc>
              <w:tcPr>
                <w:tcW w:w="634" w:type="pct"/>
                <w:tcBorders>
                  <w:top w:val="outset" w:sz="6" w:space="0" w:color="auto"/>
                  <w:left w:val="outset" w:sz="6" w:space="0" w:color="auto"/>
                  <w:bottom w:val="outset" w:sz="6" w:space="0" w:color="auto"/>
                  <w:right w:val="outset" w:sz="6" w:space="0" w:color="auto"/>
                </w:tcBorders>
              </w:tcPr>
              <w:p w14:paraId="51041635"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24D4BED4" w14:textId="558C30F0" w:rsidR="00A12649" w:rsidRDefault="00B009F5" w:rsidP="00D76A7A">
                <w:pPr>
                  <w:jc w:val="right"/>
                  <w:rPr>
                    <w:szCs w:val="21"/>
                  </w:rPr>
                </w:pPr>
                <w:r w:rsidRPr="000E2C2A">
                  <w:rPr>
                    <w:rFonts w:hint="eastAsia"/>
                  </w:rPr>
                  <w:t>3,774,415,100.87</w:t>
                </w:r>
              </w:p>
            </w:tc>
            <w:tc>
              <w:tcPr>
                <w:tcW w:w="1142" w:type="pct"/>
                <w:tcBorders>
                  <w:top w:val="outset" w:sz="6" w:space="0" w:color="auto"/>
                  <w:left w:val="outset" w:sz="6" w:space="0" w:color="auto"/>
                  <w:bottom w:val="outset" w:sz="6" w:space="0" w:color="auto"/>
                  <w:right w:val="outset" w:sz="6" w:space="0" w:color="auto"/>
                </w:tcBorders>
                <w:vAlign w:val="center"/>
              </w:tcPr>
              <w:p w14:paraId="10A9A11D" w14:textId="49B83880" w:rsidR="00A12649" w:rsidRDefault="00B009F5" w:rsidP="00A12649">
                <w:pPr>
                  <w:jc w:val="right"/>
                  <w:rPr>
                    <w:szCs w:val="21"/>
                  </w:rPr>
                </w:pPr>
                <w:r>
                  <w:t>3,836,762,131.64</w:t>
                </w:r>
              </w:p>
            </w:tc>
          </w:tr>
          <w:tr w:rsidR="00A12649" w14:paraId="420F89E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660FD4A" w14:textId="77777777" w:rsidR="00A12649" w:rsidRDefault="00B009F5" w:rsidP="00A12649">
                <w:pPr>
                  <w:ind w:firstLineChars="300" w:firstLine="630"/>
                  <w:rPr>
                    <w:szCs w:val="21"/>
                  </w:rPr>
                </w:pPr>
                <w:r>
                  <w:rPr>
                    <w:rFonts w:hint="eastAsia"/>
                    <w:szCs w:val="21"/>
                  </w:rPr>
                  <w:t>负债合计</w:t>
                </w:r>
              </w:p>
            </w:tc>
            <w:tc>
              <w:tcPr>
                <w:tcW w:w="634" w:type="pct"/>
                <w:tcBorders>
                  <w:top w:val="outset" w:sz="6" w:space="0" w:color="auto"/>
                  <w:left w:val="outset" w:sz="6" w:space="0" w:color="auto"/>
                  <w:bottom w:val="outset" w:sz="6" w:space="0" w:color="auto"/>
                  <w:right w:val="outset" w:sz="6" w:space="0" w:color="auto"/>
                </w:tcBorders>
              </w:tcPr>
              <w:p w14:paraId="31E1E1BE"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19DF20B" w14:textId="1E30A45C" w:rsidR="00A12649" w:rsidRDefault="00B009F5" w:rsidP="00A12649">
                <w:pPr>
                  <w:jc w:val="right"/>
                  <w:rPr>
                    <w:szCs w:val="21"/>
                  </w:rPr>
                </w:pPr>
                <w:r>
                  <w:t>5,520,084,939.56</w:t>
                </w:r>
              </w:p>
            </w:tc>
            <w:tc>
              <w:tcPr>
                <w:tcW w:w="1142" w:type="pct"/>
                <w:tcBorders>
                  <w:top w:val="outset" w:sz="6" w:space="0" w:color="auto"/>
                  <w:left w:val="outset" w:sz="6" w:space="0" w:color="auto"/>
                  <w:bottom w:val="outset" w:sz="6" w:space="0" w:color="auto"/>
                  <w:right w:val="outset" w:sz="6" w:space="0" w:color="auto"/>
                </w:tcBorders>
                <w:vAlign w:val="center"/>
              </w:tcPr>
              <w:p w14:paraId="635B566D" w14:textId="78932307" w:rsidR="00A12649" w:rsidRDefault="00B009F5" w:rsidP="00A12649">
                <w:pPr>
                  <w:jc w:val="right"/>
                  <w:rPr>
                    <w:szCs w:val="21"/>
                  </w:rPr>
                </w:pPr>
                <w:r>
                  <w:t>5,789,867,887.03</w:t>
                </w:r>
              </w:p>
            </w:tc>
          </w:tr>
          <w:tr w:rsidR="008F7FAF" w14:paraId="1ED25844" w14:textId="77777777" w:rsidTr="00713F20">
            <w:sdt>
              <w:sdtPr>
                <w:tag w:val="_PLD_c6760bbd367544f58c1b02c0378c7818"/>
                <w:id w:val="29310618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92A8237" w14:textId="77777777" w:rsidR="008F7FAF" w:rsidRDefault="008F7FAF" w:rsidP="008F7FAF">
                    <w:pPr>
                      <w:rPr>
                        <w:color w:val="008000"/>
                        <w:szCs w:val="21"/>
                      </w:rPr>
                    </w:pPr>
                    <w:r>
                      <w:rPr>
                        <w:rFonts w:hint="eastAsia"/>
                        <w:b/>
                        <w:bCs/>
                        <w:szCs w:val="21"/>
                      </w:rPr>
                      <w:t>所有者权益（或股东权益）：</w:t>
                    </w:r>
                  </w:p>
                </w:tc>
              </w:sdtContent>
            </w:sdt>
          </w:tr>
          <w:tr w:rsidR="00A12649" w14:paraId="1B3E71E0"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690EBD8" w14:textId="77777777" w:rsidR="00A12649" w:rsidRDefault="00B009F5" w:rsidP="00A12649">
                <w:pPr>
                  <w:ind w:firstLineChars="100" w:firstLine="210"/>
                  <w:rPr>
                    <w:szCs w:val="21"/>
                  </w:rPr>
                </w:pPr>
                <w:r>
                  <w:rPr>
                    <w:rFonts w:hint="eastAsia"/>
                    <w:szCs w:val="21"/>
                  </w:rPr>
                  <w:t>实收资本（或股本）</w:t>
                </w:r>
              </w:p>
            </w:tc>
            <w:tc>
              <w:tcPr>
                <w:tcW w:w="634" w:type="pct"/>
                <w:tcBorders>
                  <w:top w:val="outset" w:sz="6" w:space="0" w:color="auto"/>
                  <w:left w:val="outset" w:sz="6" w:space="0" w:color="auto"/>
                  <w:bottom w:val="outset" w:sz="6" w:space="0" w:color="auto"/>
                  <w:right w:val="outset" w:sz="6" w:space="0" w:color="auto"/>
                </w:tcBorders>
              </w:tcPr>
              <w:p w14:paraId="00B4675C" w14:textId="09DA82C0" w:rsidR="00A12649" w:rsidRDefault="00D307E9" w:rsidP="00A12649">
                <w:pPr>
                  <w:rPr>
                    <w:szCs w:val="21"/>
                  </w:rPr>
                </w:pPr>
                <w:r w:rsidRPr="00D307E9">
                  <w:rPr>
                    <w:rFonts w:hint="eastAsia"/>
                    <w:szCs w:val="21"/>
                  </w:rPr>
                  <w:t>七、</w:t>
                </w:r>
                <w:r>
                  <w:rPr>
                    <w:rFonts w:hint="eastAsia"/>
                    <w:szCs w:val="21"/>
                  </w:rPr>
                  <w:t>53</w:t>
                </w:r>
              </w:p>
            </w:tc>
            <w:tc>
              <w:tcPr>
                <w:tcW w:w="1136" w:type="pct"/>
                <w:tcBorders>
                  <w:top w:val="outset" w:sz="6" w:space="0" w:color="auto"/>
                  <w:left w:val="outset" w:sz="6" w:space="0" w:color="auto"/>
                  <w:bottom w:val="outset" w:sz="6" w:space="0" w:color="auto"/>
                  <w:right w:val="outset" w:sz="6" w:space="0" w:color="auto"/>
                </w:tcBorders>
                <w:vAlign w:val="center"/>
              </w:tcPr>
              <w:p w14:paraId="23EDD624" w14:textId="17709FFB" w:rsidR="00A12649" w:rsidRDefault="00B009F5" w:rsidP="00A12649">
                <w:pPr>
                  <w:jc w:val="right"/>
                  <w:rPr>
                    <w:szCs w:val="21"/>
                  </w:rPr>
                </w:pPr>
                <w:r>
                  <w:t>1,186,866,283.00</w:t>
                </w:r>
              </w:p>
            </w:tc>
            <w:tc>
              <w:tcPr>
                <w:tcW w:w="1142" w:type="pct"/>
                <w:tcBorders>
                  <w:top w:val="outset" w:sz="6" w:space="0" w:color="auto"/>
                  <w:left w:val="outset" w:sz="6" w:space="0" w:color="auto"/>
                  <w:bottom w:val="outset" w:sz="6" w:space="0" w:color="auto"/>
                  <w:right w:val="outset" w:sz="6" w:space="0" w:color="auto"/>
                </w:tcBorders>
                <w:vAlign w:val="center"/>
              </w:tcPr>
              <w:p w14:paraId="763CF2E0" w14:textId="248FAFE0" w:rsidR="00A12649" w:rsidRDefault="00B009F5" w:rsidP="00A12649">
                <w:pPr>
                  <w:jc w:val="right"/>
                  <w:rPr>
                    <w:szCs w:val="21"/>
                  </w:rPr>
                </w:pPr>
                <w:r>
                  <w:t>1,186,866,283.00</w:t>
                </w:r>
              </w:p>
            </w:tc>
          </w:tr>
          <w:tr w:rsidR="00A12649" w14:paraId="6F22A051"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5A36F39" w14:textId="77777777" w:rsidR="00A12649" w:rsidRDefault="00B009F5" w:rsidP="00A12649">
                <w:pPr>
                  <w:ind w:firstLineChars="100" w:firstLine="210"/>
                  <w:rPr>
                    <w:szCs w:val="21"/>
                  </w:rPr>
                </w:pPr>
                <w:r>
                  <w:rPr>
                    <w:rFonts w:hint="eastAsia"/>
                    <w:szCs w:val="21"/>
                  </w:rPr>
                  <w:t>其他权益工具</w:t>
                </w:r>
              </w:p>
            </w:tc>
            <w:tc>
              <w:tcPr>
                <w:tcW w:w="634" w:type="pct"/>
                <w:tcBorders>
                  <w:top w:val="outset" w:sz="6" w:space="0" w:color="auto"/>
                  <w:left w:val="outset" w:sz="6" w:space="0" w:color="auto"/>
                  <w:bottom w:val="outset" w:sz="6" w:space="0" w:color="auto"/>
                  <w:right w:val="outset" w:sz="6" w:space="0" w:color="auto"/>
                </w:tcBorders>
              </w:tcPr>
              <w:p w14:paraId="29EEB72C"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45F5E82E"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5D8F459" w14:textId="77777777" w:rsidR="00A12649" w:rsidRDefault="00A12649" w:rsidP="00A12649">
                <w:pPr>
                  <w:jc w:val="right"/>
                  <w:rPr>
                    <w:szCs w:val="21"/>
                  </w:rPr>
                </w:pPr>
              </w:p>
            </w:tc>
          </w:tr>
          <w:tr w:rsidR="00A12649" w14:paraId="087E76E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E6D4727" w14:textId="77777777" w:rsidR="00A12649" w:rsidRDefault="00B009F5" w:rsidP="00A12649">
                <w:pPr>
                  <w:ind w:firstLineChars="100" w:firstLine="210"/>
                  <w:rPr>
                    <w:szCs w:val="21"/>
                  </w:rPr>
                </w:pPr>
                <w:r>
                  <w:rPr>
                    <w:rFonts w:hint="eastAsia"/>
                    <w:szCs w:val="21"/>
                  </w:rPr>
                  <w:t>其中：优先股</w:t>
                </w:r>
              </w:p>
            </w:tc>
            <w:tc>
              <w:tcPr>
                <w:tcW w:w="634" w:type="pct"/>
                <w:tcBorders>
                  <w:top w:val="outset" w:sz="6" w:space="0" w:color="auto"/>
                  <w:left w:val="outset" w:sz="6" w:space="0" w:color="auto"/>
                  <w:bottom w:val="outset" w:sz="6" w:space="0" w:color="auto"/>
                  <w:right w:val="outset" w:sz="6" w:space="0" w:color="auto"/>
                </w:tcBorders>
              </w:tcPr>
              <w:p w14:paraId="614F633B"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3D9EB3E3"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C67E30F" w14:textId="77777777" w:rsidR="00A12649" w:rsidRDefault="00A12649" w:rsidP="00A12649">
                <w:pPr>
                  <w:jc w:val="right"/>
                  <w:rPr>
                    <w:szCs w:val="21"/>
                  </w:rPr>
                </w:pPr>
              </w:p>
            </w:tc>
          </w:tr>
          <w:tr w:rsidR="00A12649" w14:paraId="05EC1C0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76A3C465" w14:textId="77777777" w:rsidR="00A12649" w:rsidRDefault="00B009F5" w:rsidP="00A12649">
                <w:pPr>
                  <w:ind w:leftChars="300" w:left="630" w:firstLineChars="100" w:firstLine="210"/>
                  <w:rPr>
                    <w:szCs w:val="21"/>
                  </w:rPr>
                </w:pPr>
                <w:r>
                  <w:rPr>
                    <w:rFonts w:hint="eastAsia"/>
                    <w:szCs w:val="21"/>
                  </w:rPr>
                  <w:t>永续债</w:t>
                </w:r>
              </w:p>
            </w:tc>
            <w:tc>
              <w:tcPr>
                <w:tcW w:w="634" w:type="pct"/>
                <w:tcBorders>
                  <w:top w:val="outset" w:sz="6" w:space="0" w:color="auto"/>
                  <w:left w:val="outset" w:sz="6" w:space="0" w:color="auto"/>
                  <w:bottom w:val="outset" w:sz="6" w:space="0" w:color="auto"/>
                  <w:right w:val="outset" w:sz="6" w:space="0" w:color="auto"/>
                </w:tcBorders>
              </w:tcPr>
              <w:p w14:paraId="03B2400B"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84FA875"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2FE6EC3" w14:textId="77777777" w:rsidR="00A12649" w:rsidRDefault="00A12649" w:rsidP="00A12649">
                <w:pPr>
                  <w:jc w:val="right"/>
                  <w:rPr>
                    <w:szCs w:val="21"/>
                  </w:rPr>
                </w:pPr>
              </w:p>
            </w:tc>
          </w:tr>
          <w:tr w:rsidR="00A12649" w14:paraId="3A93340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4DFB6B84" w14:textId="77777777" w:rsidR="00A12649" w:rsidRDefault="00B009F5" w:rsidP="00A12649">
                <w:pPr>
                  <w:ind w:firstLineChars="100" w:firstLine="210"/>
                  <w:rPr>
                    <w:szCs w:val="21"/>
                  </w:rPr>
                </w:pPr>
                <w:r>
                  <w:rPr>
                    <w:rFonts w:hint="eastAsia"/>
                    <w:szCs w:val="21"/>
                  </w:rPr>
                  <w:t>资本公积</w:t>
                </w:r>
              </w:p>
            </w:tc>
            <w:tc>
              <w:tcPr>
                <w:tcW w:w="634" w:type="pct"/>
                <w:tcBorders>
                  <w:top w:val="outset" w:sz="6" w:space="0" w:color="auto"/>
                  <w:left w:val="outset" w:sz="6" w:space="0" w:color="auto"/>
                  <w:bottom w:val="outset" w:sz="6" w:space="0" w:color="auto"/>
                  <w:right w:val="outset" w:sz="6" w:space="0" w:color="auto"/>
                </w:tcBorders>
              </w:tcPr>
              <w:p w14:paraId="41588B48" w14:textId="1ED6C8CF" w:rsidR="00A12649" w:rsidRDefault="00D307E9" w:rsidP="00A12649">
                <w:pPr>
                  <w:rPr>
                    <w:szCs w:val="21"/>
                  </w:rPr>
                </w:pPr>
                <w:r w:rsidRPr="00D307E9">
                  <w:rPr>
                    <w:rFonts w:hint="eastAsia"/>
                    <w:szCs w:val="21"/>
                  </w:rPr>
                  <w:t>七、</w:t>
                </w:r>
                <w:r>
                  <w:rPr>
                    <w:rFonts w:hint="eastAsia"/>
                    <w:szCs w:val="21"/>
                  </w:rPr>
                  <w:t>55</w:t>
                </w:r>
              </w:p>
            </w:tc>
            <w:tc>
              <w:tcPr>
                <w:tcW w:w="1136" w:type="pct"/>
                <w:tcBorders>
                  <w:top w:val="outset" w:sz="6" w:space="0" w:color="auto"/>
                  <w:left w:val="outset" w:sz="6" w:space="0" w:color="auto"/>
                  <w:bottom w:val="outset" w:sz="6" w:space="0" w:color="auto"/>
                  <w:right w:val="outset" w:sz="6" w:space="0" w:color="auto"/>
                </w:tcBorders>
                <w:vAlign w:val="center"/>
              </w:tcPr>
              <w:p w14:paraId="7CE42B4F" w14:textId="365EF21B" w:rsidR="00A12649" w:rsidRDefault="00B009F5" w:rsidP="00A12649">
                <w:pPr>
                  <w:jc w:val="right"/>
                  <w:rPr>
                    <w:szCs w:val="21"/>
                  </w:rPr>
                </w:pPr>
                <w:r>
                  <w:t>3,294,662,025.86</w:t>
                </w:r>
              </w:p>
            </w:tc>
            <w:tc>
              <w:tcPr>
                <w:tcW w:w="1142" w:type="pct"/>
                <w:tcBorders>
                  <w:top w:val="outset" w:sz="6" w:space="0" w:color="auto"/>
                  <w:left w:val="outset" w:sz="6" w:space="0" w:color="auto"/>
                  <w:bottom w:val="outset" w:sz="6" w:space="0" w:color="auto"/>
                  <w:right w:val="outset" w:sz="6" w:space="0" w:color="auto"/>
                </w:tcBorders>
                <w:vAlign w:val="center"/>
              </w:tcPr>
              <w:p w14:paraId="585E73F4" w14:textId="474F3E11" w:rsidR="00A12649" w:rsidRDefault="00B009F5" w:rsidP="00A12649">
                <w:pPr>
                  <w:jc w:val="right"/>
                  <w:rPr>
                    <w:szCs w:val="21"/>
                  </w:rPr>
                </w:pPr>
                <w:r>
                  <w:t>3,294,662,025.86</w:t>
                </w:r>
              </w:p>
            </w:tc>
          </w:tr>
          <w:tr w:rsidR="00A12649" w14:paraId="2A2BBA83"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C3FC8F5" w14:textId="77777777" w:rsidR="00A12649" w:rsidRDefault="00B009F5" w:rsidP="00A12649">
                <w:pPr>
                  <w:ind w:firstLineChars="100" w:firstLine="210"/>
                  <w:rPr>
                    <w:szCs w:val="21"/>
                  </w:rPr>
                </w:pPr>
                <w:r>
                  <w:rPr>
                    <w:rFonts w:hint="eastAsia"/>
                    <w:szCs w:val="21"/>
                  </w:rPr>
                  <w:t>减：库存股</w:t>
                </w:r>
              </w:p>
            </w:tc>
            <w:tc>
              <w:tcPr>
                <w:tcW w:w="634" w:type="pct"/>
                <w:tcBorders>
                  <w:top w:val="outset" w:sz="6" w:space="0" w:color="auto"/>
                  <w:left w:val="outset" w:sz="6" w:space="0" w:color="auto"/>
                  <w:bottom w:val="outset" w:sz="6" w:space="0" w:color="auto"/>
                  <w:right w:val="outset" w:sz="6" w:space="0" w:color="auto"/>
                </w:tcBorders>
              </w:tcPr>
              <w:p w14:paraId="760D45BA"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7638F1E5"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1A4CBD1" w14:textId="77777777" w:rsidR="00A12649" w:rsidRDefault="00A12649" w:rsidP="00A12649">
                <w:pPr>
                  <w:jc w:val="right"/>
                  <w:rPr>
                    <w:szCs w:val="21"/>
                  </w:rPr>
                </w:pPr>
              </w:p>
            </w:tc>
          </w:tr>
          <w:tr w:rsidR="00A12649" w14:paraId="4DC938C8"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6A9F0629" w14:textId="77777777" w:rsidR="00A12649" w:rsidRDefault="00B009F5" w:rsidP="00A12649">
                <w:pPr>
                  <w:ind w:firstLineChars="100" w:firstLine="210"/>
                  <w:rPr>
                    <w:szCs w:val="21"/>
                  </w:rPr>
                </w:pPr>
                <w:r>
                  <w:rPr>
                    <w:rFonts w:hint="eastAsia"/>
                    <w:szCs w:val="21"/>
                  </w:rPr>
                  <w:t>其他综合收益</w:t>
                </w:r>
              </w:p>
            </w:tc>
            <w:tc>
              <w:tcPr>
                <w:tcW w:w="634" w:type="pct"/>
                <w:tcBorders>
                  <w:top w:val="outset" w:sz="6" w:space="0" w:color="auto"/>
                  <w:left w:val="outset" w:sz="6" w:space="0" w:color="auto"/>
                  <w:bottom w:val="outset" w:sz="6" w:space="0" w:color="auto"/>
                  <w:right w:val="outset" w:sz="6" w:space="0" w:color="auto"/>
                </w:tcBorders>
              </w:tcPr>
              <w:p w14:paraId="71BC3EAD" w14:textId="30E2647F" w:rsidR="00A12649" w:rsidRDefault="00D307E9" w:rsidP="00A12649">
                <w:pPr>
                  <w:rPr>
                    <w:szCs w:val="21"/>
                  </w:rPr>
                </w:pPr>
                <w:r w:rsidRPr="00D307E9">
                  <w:rPr>
                    <w:rFonts w:hint="eastAsia"/>
                    <w:szCs w:val="21"/>
                  </w:rPr>
                  <w:t>七、</w:t>
                </w:r>
                <w:r>
                  <w:rPr>
                    <w:rFonts w:hint="eastAsia"/>
                    <w:szCs w:val="21"/>
                  </w:rPr>
                  <w:t>57</w:t>
                </w:r>
              </w:p>
            </w:tc>
            <w:tc>
              <w:tcPr>
                <w:tcW w:w="1136" w:type="pct"/>
                <w:tcBorders>
                  <w:top w:val="outset" w:sz="6" w:space="0" w:color="auto"/>
                  <w:left w:val="outset" w:sz="6" w:space="0" w:color="auto"/>
                  <w:bottom w:val="outset" w:sz="6" w:space="0" w:color="auto"/>
                  <w:right w:val="outset" w:sz="6" w:space="0" w:color="auto"/>
                </w:tcBorders>
                <w:vAlign w:val="center"/>
              </w:tcPr>
              <w:p w14:paraId="5DBD6B08" w14:textId="7E3E4C56" w:rsidR="00A12649" w:rsidRDefault="00B009F5" w:rsidP="00D76A7A">
                <w:pPr>
                  <w:jc w:val="right"/>
                  <w:rPr>
                    <w:szCs w:val="21"/>
                  </w:rPr>
                </w:pPr>
                <w:r w:rsidRPr="000E2C2A">
                  <w:rPr>
                    <w:rFonts w:hint="eastAsia"/>
                  </w:rPr>
                  <w:t>-13,102,209.43</w:t>
                </w:r>
              </w:p>
            </w:tc>
            <w:tc>
              <w:tcPr>
                <w:tcW w:w="1142" w:type="pct"/>
                <w:tcBorders>
                  <w:top w:val="outset" w:sz="6" w:space="0" w:color="auto"/>
                  <w:left w:val="outset" w:sz="6" w:space="0" w:color="auto"/>
                  <w:bottom w:val="outset" w:sz="6" w:space="0" w:color="auto"/>
                  <w:right w:val="outset" w:sz="6" w:space="0" w:color="auto"/>
                </w:tcBorders>
                <w:vAlign w:val="center"/>
              </w:tcPr>
              <w:p w14:paraId="46BFF93B" w14:textId="61E165E8" w:rsidR="00A12649" w:rsidRDefault="00B009F5" w:rsidP="00A12649">
                <w:pPr>
                  <w:jc w:val="right"/>
                  <w:rPr>
                    <w:szCs w:val="21"/>
                  </w:rPr>
                </w:pPr>
                <w:r>
                  <w:t>-7,787,393.10</w:t>
                </w:r>
              </w:p>
            </w:tc>
          </w:tr>
          <w:tr w:rsidR="00A12649" w14:paraId="3CEE59B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B941D29" w14:textId="77777777" w:rsidR="00A12649" w:rsidRDefault="00B009F5" w:rsidP="00A12649">
                <w:pPr>
                  <w:ind w:firstLineChars="100" w:firstLine="210"/>
                  <w:rPr>
                    <w:szCs w:val="21"/>
                  </w:rPr>
                </w:pPr>
                <w:r>
                  <w:rPr>
                    <w:rFonts w:hint="eastAsia"/>
                    <w:szCs w:val="21"/>
                  </w:rPr>
                  <w:t>专项储备</w:t>
                </w:r>
              </w:p>
            </w:tc>
            <w:tc>
              <w:tcPr>
                <w:tcW w:w="634" w:type="pct"/>
                <w:tcBorders>
                  <w:top w:val="outset" w:sz="6" w:space="0" w:color="auto"/>
                  <w:left w:val="outset" w:sz="6" w:space="0" w:color="auto"/>
                  <w:bottom w:val="outset" w:sz="6" w:space="0" w:color="auto"/>
                  <w:right w:val="outset" w:sz="6" w:space="0" w:color="auto"/>
                </w:tcBorders>
              </w:tcPr>
              <w:p w14:paraId="3C2F72D4" w14:textId="783637EC" w:rsidR="00A12649" w:rsidRDefault="00D307E9" w:rsidP="00A12649">
                <w:pPr>
                  <w:rPr>
                    <w:szCs w:val="21"/>
                  </w:rPr>
                </w:pPr>
                <w:r w:rsidRPr="00D307E9">
                  <w:rPr>
                    <w:rFonts w:hint="eastAsia"/>
                    <w:szCs w:val="21"/>
                  </w:rPr>
                  <w:t>七、</w:t>
                </w:r>
                <w:r>
                  <w:rPr>
                    <w:rFonts w:hint="eastAsia"/>
                    <w:szCs w:val="21"/>
                  </w:rPr>
                  <w:t>58</w:t>
                </w:r>
              </w:p>
            </w:tc>
            <w:tc>
              <w:tcPr>
                <w:tcW w:w="1136" w:type="pct"/>
                <w:tcBorders>
                  <w:top w:val="outset" w:sz="6" w:space="0" w:color="auto"/>
                  <w:left w:val="outset" w:sz="6" w:space="0" w:color="auto"/>
                  <w:bottom w:val="outset" w:sz="6" w:space="0" w:color="auto"/>
                  <w:right w:val="outset" w:sz="6" w:space="0" w:color="auto"/>
                </w:tcBorders>
                <w:vAlign w:val="center"/>
              </w:tcPr>
              <w:p w14:paraId="03550D0E" w14:textId="370387B0" w:rsidR="00A12649" w:rsidRDefault="00B009F5" w:rsidP="00D76A7A">
                <w:pPr>
                  <w:jc w:val="right"/>
                  <w:rPr>
                    <w:szCs w:val="21"/>
                  </w:rPr>
                </w:pPr>
                <w:r w:rsidRPr="000E2C2A">
                  <w:rPr>
                    <w:rFonts w:hint="eastAsia"/>
                  </w:rPr>
                  <w:t>47,177,421.25</w:t>
                </w:r>
              </w:p>
            </w:tc>
            <w:tc>
              <w:tcPr>
                <w:tcW w:w="1142" w:type="pct"/>
                <w:tcBorders>
                  <w:top w:val="outset" w:sz="6" w:space="0" w:color="auto"/>
                  <w:left w:val="outset" w:sz="6" w:space="0" w:color="auto"/>
                  <w:bottom w:val="outset" w:sz="6" w:space="0" w:color="auto"/>
                  <w:right w:val="outset" w:sz="6" w:space="0" w:color="auto"/>
                </w:tcBorders>
                <w:vAlign w:val="center"/>
              </w:tcPr>
              <w:p w14:paraId="70E283FC" w14:textId="75122BDE" w:rsidR="00A12649" w:rsidRDefault="00B009F5" w:rsidP="00A12649">
                <w:pPr>
                  <w:jc w:val="right"/>
                  <w:rPr>
                    <w:szCs w:val="21"/>
                  </w:rPr>
                </w:pPr>
                <w:r>
                  <w:t>47,465,261.61</w:t>
                </w:r>
              </w:p>
            </w:tc>
          </w:tr>
          <w:tr w:rsidR="00A12649" w14:paraId="3C759659"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EF4223D" w14:textId="77777777" w:rsidR="00A12649" w:rsidRDefault="00B009F5" w:rsidP="00A12649">
                <w:pPr>
                  <w:ind w:firstLineChars="100" w:firstLine="210"/>
                  <w:rPr>
                    <w:szCs w:val="21"/>
                  </w:rPr>
                </w:pPr>
                <w:r>
                  <w:rPr>
                    <w:rFonts w:hint="eastAsia"/>
                    <w:szCs w:val="21"/>
                  </w:rPr>
                  <w:t>盈余公积</w:t>
                </w:r>
              </w:p>
            </w:tc>
            <w:tc>
              <w:tcPr>
                <w:tcW w:w="634" w:type="pct"/>
                <w:tcBorders>
                  <w:top w:val="outset" w:sz="6" w:space="0" w:color="auto"/>
                  <w:left w:val="outset" w:sz="6" w:space="0" w:color="auto"/>
                  <w:bottom w:val="outset" w:sz="6" w:space="0" w:color="auto"/>
                  <w:right w:val="outset" w:sz="6" w:space="0" w:color="auto"/>
                </w:tcBorders>
              </w:tcPr>
              <w:p w14:paraId="16D23B74" w14:textId="530C4621" w:rsidR="00A12649" w:rsidRDefault="00D307E9" w:rsidP="00A12649">
                <w:pPr>
                  <w:rPr>
                    <w:szCs w:val="21"/>
                  </w:rPr>
                </w:pPr>
                <w:r w:rsidRPr="00D307E9">
                  <w:rPr>
                    <w:rFonts w:hint="eastAsia"/>
                    <w:szCs w:val="21"/>
                  </w:rPr>
                  <w:t>七、</w:t>
                </w:r>
                <w:r>
                  <w:rPr>
                    <w:rFonts w:hint="eastAsia"/>
                    <w:szCs w:val="21"/>
                  </w:rPr>
                  <w:t>59</w:t>
                </w:r>
              </w:p>
            </w:tc>
            <w:tc>
              <w:tcPr>
                <w:tcW w:w="1136" w:type="pct"/>
                <w:tcBorders>
                  <w:top w:val="outset" w:sz="6" w:space="0" w:color="auto"/>
                  <w:left w:val="outset" w:sz="6" w:space="0" w:color="auto"/>
                  <w:bottom w:val="outset" w:sz="6" w:space="0" w:color="auto"/>
                  <w:right w:val="outset" w:sz="6" w:space="0" w:color="auto"/>
                </w:tcBorders>
                <w:vAlign w:val="center"/>
              </w:tcPr>
              <w:p w14:paraId="1A3F9AF3" w14:textId="1D793BF0" w:rsidR="00A12649" w:rsidRDefault="00B009F5" w:rsidP="00D76A7A">
                <w:pPr>
                  <w:jc w:val="right"/>
                  <w:rPr>
                    <w:szCs w:val="21"/>
                  </w:rPr>
                </w:pPr>
                <w:r w:rsidRPr="000E2C2A">
                  <w:rPr>
                    <w:rFonts w:hint="eastAsia"/>
                  </w:rPr>
                  <w:t>180,076,771.70</w:t>
                </w:r>
              </w:p>
            </w:tc>
            <w:tc>
              <w:tcPr>
                <w:tcW w:w="1142" w:type="pct"/>
                <w:tcBorders>
                  <w:top w:val="outset" w:sz="6" w:space="0" w:color="auto"/>
                  <w:left w:val="outset" w:sz="6" w:space="0" w:color="auto"/>
                  <w:bottom w:val="outset" w:sz="6" w:space="0" w:color="auto"/>
                  <w:right w:val="outset" w:sz="6" w:space="0" w:color="auto"/>
                </w:tcBorders>
                <w:vAlign w:val="center"/>
              </w:tcPr>
              <w:p w14:paraId="15280C89" w14:textId="2517EDCF" w:rsidR="00A12649" w:rsidRDefault="00B009F5" w:rsidP="00A12649">
                <w:pPr>
                  <w:jc w:val="right"/>
                  <w:rPr>
                    <w:szCs w:val="21"/>
                  </w:rPr>
                </w:pPr>
                <w:r>
                  <w:t>163,843,526.99</w:t>
                </w:r>
              </w:p>
            </w:tc>
          </w:tr>
          <w:tr w:rsidR="00A12649" w14:paraId="18521B7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06159F1D" w14:textId="77777777" w:rsidR="00A12649" w:rsidRDefault="00B009F5" w:rsidP="00A12649">
                <w:pPr>
                  <w:ind w:firstLineChars="100" w:firstLine="210"/>
                  <w:rPr>
                    <w:szCs w:val="21"/>
                  </w:rPr>
                </w:pPr>
                <w:r>
                  <w:rPr>
                    <w:rFonts w:hint="eastAsia"/>
                    <w:szCs w:val="21"/>
                  </w:rPr>
                  <w:t>一般风险准备</w:t>
                </w:r>
              </w:p>
            </w:tc>
            <w:tc>
              <w:tcPr>
                <w:tcW w:w="634" w:type="pct"/>
                <w:tcBorders>
                  <w:top w:val="outset" w:sz="6" w:space="0" w:color="auto"/>
                  <w:left w:val="outset" w:sz="6" w:space="0" w:color="auto"/>
                  <w:bottom w:val="outset" w:sz="6" w:space="0" w:color="auto"/>
                  <w:right w:val="outset" w:sz="6" w:space="0" w:color="auto"/>
                </w:tcBorders>
              </w:tcPr>
              <w:p w14:paraId="0685D9A8"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57FBA565" w14:textId="77777777" w:rsidR="00A12649" w:rsidRDefault="00A12649" w:rsidP="00A1264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C0509B3" w14:textId="77777777" w:rsidR="00A12649" w:rsidRDefault="00A12649" w:rsidP="00A12649">
                <w:pPr>
                  <w:jc w:val="right"/>
                  <w:rPr>
                    <w:szCs w:val="21"/>
                  </w:rPr>
                </w:pPr>
              </w:p>
            </w:tc>
          </w:tr>
          <w:tr w:rsidR="00A12649" w14:paraId="54B0A357"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0F3FBB2" w14:textId="77777777" w:rsidR="00A12649" w:rsidRDefault="00B009F5" w:rsidP="00A12649">
                <w:pPr>
                  <w:ind w:firstLineChars="100" w:firstLine="210"/>
                  <w:rPr>
                    <w:szCs w:val="21"/>
                  </w:rPr>
                </w:pPr>
                <w:r>
                  <w:rPr>
                    <w:rFonts w:hint="eastAsia"/>
                    <w:szCs w:val="21"/>
                  </w:rPr>
                  <w:t>未分配利润</w:t>
                </w:r>
              </w:p>
            </w:tc>
            <w:tc>
              <w:tcPr>
                <w:tcW w:w="634" w:type="pct"/>
                <w:tcBorders>
                  <w:top w:val="outset" w:sz="6" w:space="0" w:color="auto"/>
                  <w:left w:val="outset" w:sz="6" w:space="0" w:color="auto"/>
                  <w:bottom w:val="outset" w:sz="6" w:space="0" w:color="auto"/>
                  <w:right w:val="outset" w:sz="6" w:space="0" w:color="auto"/>
                </w:tcBorders>
              </w:tcPr>
              <w:p w14:paraId="4B0BAB3D" w14:textId="18EB4153" w:rsidR="00A12649" w:rsidRDefault="00D307E9" w:rsidP="00A12649">
                <w:pPr>
                  <w:rPr>
                    <w:szCs w:val="21"/>
                  </w:rPr>
                </w:pPr>
                <w:r w:rsidRPr="00D307E9">
                  <w:rPr>
                    <w:rFonts w:hint="eastAsia"/>
                    <w:szCs w:val="21"/>
                  </w:rPr>
                  <w:t>七、</w:t>
                </w:r>
                <w:r>
                  <w:rPr>
                    <w:rFonts w:hint="eastAsia"/>
                    <w:szCs w:val="21"/>
                  </w:rPr>
                  <w:t>60</w:t>
                </w:r>
              </w:p>
            </w:tc>
            <w:tc>
              <w:tcPr>
                <w:tcW w:w="1136" w:type="pct"/>
                <w:tcBorders>
                  <w:top w:val="outset" w:sz="6" w:space="0" w:color="auto"/>
                  <w:left w:val="outset" w:sz="6" w:space="0" w:color="auto"/>
                  <w:bottom w:val="outset" w:sz="6" w:space="0" w:color="auto"/>
                  <w:right w:val="outset" w:sz="6" w:space="0" w:color="auto"/>
                </w:tcBorders>
                <w:vAlign w:val="center"/>
              </w:tcPr>
              <w:p w14:paraId="19B51941" w14:textId="7DB9EA81" w:rsidR="00A12649" w:rsidRDefault="00B009F5" w:rsidP="00A12649">
                <w:pPr>
                  <w:jc w:val="right"/>
                  <w:rPr>
                    <w:szCs w:val="21"/>
                  </w:rPr>
                </w:pPr>
                <w:r>
                  <w:t>1,555,825,573.00</w:t>
                </w:r>
              </w:p>
            </w:tc>
            <w:tc>
              <w:tcPr>
                <w:tcW w:w="1142" w:type="pct"/>
                <w:tcBorders>
                  <w:top w:val="outset" w:sz="6" w:space="0" w:color="auto"/>
                  <w:left w:val="outset" w:sz="6" w:space="0" w:color="auto"/>
                  <w:bottom w:val="outset" w:sz="6" w:space="0" w:color="auto"/>
                  <w:right w:val="outset" w:sz="6" w:space="0" w:color="auto"/>
                </w:tcBorders>
                <w:vAlign w:val="center"/>
              </w:tcPr>
              <w:p w14:paraId="5396A123" w14:textId="4FB509D2" w:rsidR="00A12649" w:rsidRDefault="00B009F5" w:rsidP="00A12649">
                <w:pPr>
                  <w:jc w:val="right"/>
                  <w:rPr>
                    <w:szCs w:val="21"/>
                  </w:rPr>
                </w:pPr>
                <w:r>
                  <w:t>992,367,675.52</w:t>
                </w:r>
              </w:p>
            </w:tc>
          </w:tr>
          <w:tr w:rsidR="00A12649" w14:paraId="30AEC840"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7772277" w14:textId="77777777" w:rsidR="00A12649" w:rsidRDefault="00B009F5" w:rsidP="00A12649">
                <w:pPr>
                  <w:ind w:firstLineChars="100" w:firstLine="210"/>
                  <w:rPr>
                    <w:szCs w:val="21"/>
                  </w:rPr>
                </w:pPr>
                <w:r>
                  <w:rPr>
                    <w:rFonts w:hint="eastAsia"/>
                  </w:rPr>
                  <w:t>归属于母公司所有者权益（或股东权益）合计</w:t>
                </w:r>
              </w:p>
            </w:tc>
            <w:tc>
              <w:tcPr>
                <w:tcW w:w="634" w:type="pct"/>
                <w:tcBorders>
                  <w:top w:val="outset" w:sz="6" w:space="0" w:color="auto"/>
                  <w:left w:val="outset" w:sz="6" w:space="0" w:color="auto"/>
                  <w:bottom w:val="outset" w:sz="6" w:space="0" w:color="auto"/>
                  <w:right w:val="outset" w:sz="6" w:space="0" w:color="auto"/>
                </w:tcBorders>
              </w:tcPr>
              <w:p w14:paraId="5071EB3F"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3D5ABCAF" w14:textId="4EFD273A" w:rsidR="00A12649" w:rsidRDefault="00B009F5" w:rsidP="00D76A7A">
                <w:pPr>
                  <w:jc w:val="right"/>
                  <w:rPr>
                    <w:szCs w:val="21"/>
                  </w:rPr>
                </w:pPr>
                <w:r w:rsidRPr="000E2C2A">
                  <w:rPr>
                    <w:rFonts w:hint="eastAsia"/>
                  </w:rPr>
                  <w:t>6,251,505,865.38</w:t>
                </w:r>
              </w:p>
            </w:tc>
            <w:tc>
              <w:tcPr>
                <w:tcW w:w="1142" w:type="pct"/>
                <w:tcBorders>
                  <w:top w:val="outset" w:sz="6" w:space="0" w:color="auto"/>
                  <w:left w:val="outset" w:sz="6" w:space="0" w:color="auto"/>
                  <w:bottom w:val="outset" w:sz="6" w:space="0" w:color="auto"/>
                  <w:right w:val="outset" w:sz="6" w:space="0" w:color="auto"/>
                </w:tcBorders>
                <w:vAlign w:val="center"/>
              </w:tcPr>
              <w:p w14:paraId="5D055585" w14:textId="74B7A903" w:rsidR="00A12649" w:rsidRDefault="00B009F5" w:rsidP="00A12649">
                <w:pPr>
                  <w:jc w:val="right"/>
                  <w:rPr>
                    <w:szCs w:val="21"/>
                  </w:rPr>
                </w:pPr>
                <w:r>
                  <w:t>5,677,417,379.88</w:t>
                </w:r>
              </w:p>
            </w:tc>
          </w:tr>
          <w:tr w:rsidR="00A12649" w14:paraId="323E6536"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3C451F89" w14:textId="77777777" w:rsidR="00A12649" w:rsidRDefault="00B009F5" w:rsidP="00A12649">
                <w:pPr>
                  <w:ind w:firstLineChars="100" w:firstLine="210"/>
                  <w:rPr>
                    <w:szCs w:val="21"/>
                  </w:rPr>
                </w:pPr>
                <w:r>
                  <w:rPr>
                    <w:rFonts w:hint="eastAsia"/>
                    <w:szCs w:val="21"/>
                  </w:rPr>
                  <w:t>少数股东权益</w:t>
                </w:r>
              </w:p>
            </w:tc>
            <w:tc>
              <w:tcPr>
                <w:tcW w:w="634" w:type="pct"/>
                <w:tcBorders>
                  <w:top w:val="outset" w:sz="6" w:space="0" w:color="auto"/>
                  <w:left w:val="outset" w:sz="6" w:space="0" w:color="auto"/>
                  <w:bottom w:val="outset" w:sz="6" w:space="0" w:color="auto"/>
                  <w:right w:val="outset" w:sz="6" w:space="0" w:color="auto"/>
                </w:tcBorders>
              </w:tcPr>
              <w:p w14:paraId="42D78DE8"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26BCD87" w14:textId="60D6A905" w:rsidR="00A12649" w:rsidRDefault="00B009F5" w:rsidP="00D76A7A">
                <w:pPr>
                  <w:jc w:val="right"/>
                  <w:rPr>
                    <w:szCs w:val="21"/>
                  </w:rPr>
                </w:pPr>
                <w:r w:rsidRPr="000E2C2A">
                  <w:rPr>
                    <w:rFonts w:hint="eastAsia"/>
                  </w:rPr>
                  <w:t>1,620,539,097.4</w:t>
                </w:r>
                <w:r>
                  <w:rPr>
                    <w:rFonts w:hint="eastAsia"/>
                  </w:rPr>
                  <w:t>4</w:t>
                </w:r>
              </w:p>
            </w:tc>
            <w:tc>
              <w:tcPr>
                <w:tcW w:w="1142" w:type="pct"/>
                <w:tcBorders>
                  <w:top w:val="outset" w:sz="6" w:space="0" w:color="auto"/>
                  <w:left w:val="outset" w:sz="6" w:space="0" w:color="auto"/>
                  <w:bottom w:val="outset" w:sz="6" w:space="0" w:color="auto"/>
                  <w:right w:val="outset" w:sz="6" w:space="0" w:color="auto"/>
                </w:tcBorders>
                <w:vAlign w:val="center"/>
              </w:tcPr>
              <w:p w14:paraId="5CB8A27C" w14:textId="1E70F6EC" w:rsidR="00A12649" w:rsidRDefault="00B009F5" w:rsidP="00A12649">
                <w:pPr>
                  <w:jc w:val="right"/>
                  <w:rPr>
                    <w:szCs w:val="21"/>
                  </w:rPr>
                </w:pPr>
                <w:r>
                  <w:t>1,367,726,999.87</w:t>
                </w:r>
              </w:p>
            </w:tc>
          </w:tr>
          <w:tr w:rsidR="00A12649" w14:paraId="32D4EDCB"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1EBD8D41" w14:textId="77777777" w:rsidR="00A12649" w:rsidRDefault="00B009F5" w:rsidP="00A12649">
                <w:pPr>
                  <w:ind w:firstLineChars="200" w:firstLine="420"/>
                  <w:rPr>
                    <w:szCs w:val="21"/>
                  </w:rPr>
                </w:pPr>
                <w:r>
                  <w:rPr>
                    <w:rFonts w:hint="eastAsia"/>
                  </w:rPr>
                  <w:t>所有者权益（或股东权益）合计</w:t>
                </w:r>
              </w:p>
            </w:tc>
            <w:tc>
              <w:tcPr>
                <w:tcW w:w="634" w:type="pct"/>
                <w:tcBorders>
                  <w:top w:val="outset" w:sz="6" w:space="0" w:color="auto"/>
                  <w:left w:val="outset" w:sz="6" w:space="0" w:color="auto"/>
                  <w:bottom w:val="outset" w:sz="6" w:space="0" w:color="auto"/>
                  <w:right w:val="outset" w:sz="6" w:space="0" w:color="auto"/>
                </w:tcBorders>
              </w:tcPr>
              <w:p w14:paraId="68E0B8C6"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101D6CAF" w14:textId="261F1390" w:rsidR="00A12649" w:rsidRDefault="00B009F5" w:rsidP="00D76A7A">
                <w:pPr>
                  <w:jc w:val="right"/>
                  <w:rPr>
                    <w:szCs w:val="21"/>
                  </w:rPr>
                </w:pPr>
                <w:r w:rsidRPr="000E2C2A">
                  <w:rPr>
                    <w:rFonts w:hint="eastAsia"/>
                  </w:rPr>
                  <w:t>7,872,044,962.82</w:t>
                </w:r>
              </w:p>
            </w:tc>
            <w:tc>
              <w:tcPr>
                <w:tcW w:w="1142" w:type="pct"/>
                <w:tcBorders>
                  <w:top w:val="outset" w:sz="6" w:space="0" w:color="auto"/>
                  <w:left w:val="outset" w:sz="6" w:space="0" w:color="auto"/>
                  <w:bottom w:val="outset" w:sz="6" w:space="0" w:color="auto"/>
                  <w:right w:val="outset" w:sz="6" w:space="0" w:color="auto"/>
                </w:tcBorders>
                <w:vAlign w:val="center"/>
              </w:tcPr>
              <w:p w14:paraId="53DF2680" w14:textId="2AF226E2" w:rsidR="00A12649" w:rsidRDefault="00B009F5" w:rsidP="00A12649">
                <w:pPr>
                  <w:jc w:val="right"/>
                  <w:rPr>
                    <w:szCs w:val="21"/>
                  </w:rPr>
                </w:pPr>
                <w:r>
                  <w:t>7,045,144,379.75</w:t>
                </w:r>
              </w:p>
            </w:tc>
          </w:tr>
          <w:tr w:rsidR="00A12649" w14:paraId="04F81544" w14:textId="77777777" w:rsidTr="00FA34F0">
            <w:tc>
              <w:tcPr>
                <w:tcW w:w="2088" w:type="pct"/>
                <w:tcBorders>
                  <w:top w:val="outset" w:sz="6" w:space="0" w:color="auto"/>
                  <w:left w:val="outset" w:sz="6" w:space="0" w:color="auto"/>
                  <w:bottom w:val="outset" w:sz="6" w:space="0" w:color="auto"/>
                  <w:right w:val="outset" w:sz="6" w:space="0" w:color="auto"/>
                </w:tcBorders>
                <w:vAlign w:val="center"/>
              </w:tcPr>
              <w:p w14:paraId="2DB350CD" w14:textId="77777777" w:rsidR="00A12649" w:rsidRDefault="00B009F5" w:rsidP="00A12649">
                <w:pPr>
                  <w:ind w:firstLineChars="300" w:firstLine="630"/>
                  <w:rPr>
                    <w:szCs w:val="21"/>
                  </w:rPr>
                </w:pPr>
                <w:r>
                  <w:rPr>
                    <w:rFonts w:hint="eastAsia"/>
                    <w:szCs w:val="21"/>
                  </w:rPr>
                  <w:t>负债和所有者权益（或股东权益）总计</w:t>
                </w:r>
              </w:p>
            </w:tc>
            <w:tc>
              <w:tcPr>
                <w:tcW w:w="634" w:type="pct"/>
                <w:tcBorders>
                  <w:top w:val="outset" w:sz="6" w:space="0" w:color="auto"/>
                  <w:left w:val="outset" w:sz="6" w:space="0" w:color="auto"/>
                  <w:bottom w:val="outset" w:sz="6" w:space="0" w:color="auto"/>
                  <w:right w:val="outset" w:sz="6" w:space="0" w:color="auto"/>
                </w:tcBorders>
              </w:tcPr>
              <w:p w14:paraId="532F89F6" w14:textId="77777777" w:rsidR="00A12649" w:rsidRDefault="00A12649" w:rsidP="00A12649">
                <w:pPr>
                  <w:rPr>
                    <w:szCs w:val="21"/>
                  </w:rPr>
                </w:pPr>
              </w:p>
            </w:tc>
            <w:tc>
              <w:tcPr>
                <w:tcW w:w="1136" w:type="pct"/>
                <w:tcBorders>
                  <w:top w:val="outset" w:sz="6" w:space="0" w:color="auto"/>
                  <w:left w:val="outset" w:sz="6" w:space="0" w:color="auto"/>
                  <w:bottom w:val="outset" w:sz="6" w:space="0" w:color="auto"/>
                  <w:right w:val="outset" w:sz="6" w:space="0" w:color="auto"/>
                </w:tcBorders>
                <w:vAlign w:val="center"/>
              </w:tcPr>
              <w:p w14:paraId="61CC72C3" w14:textId="064EA964" w:rsidR="00A12649" w:rsidRDefault="00B009F5" w:rsidP="00A12649">
                <w:pPr>
                  <w:jc w:val="right"/>
                  <w:rPr>
                    <w:szCs w:val="21"/>
                  </w:rPr>
                </w:pPr>
                <w:r>
                  <w:t>13,392,129,902.38</w:t>
                </w:r>
              </w:p>
            </w:tc>
            <w:tc>
              <w:tcPr>
                <w:tcW w:w="1142" w:type="pct"/>
                <w:tcBorders>
                  <w:top w:val="outset" w:sz="6" w:space="0" w:color="auto"/>
                  <w:left w:val="outset" w:sz="6" w:space="0" w:color="auto"/>
                  <w:bottom w:val="outset" w:sz="6" w:space="0" w:color="auto"/>
                  <w:right w:val="outset" w:sz="6" w:space="0" w:color="auto"/>
                </w:tcBorders>
                <w:vAlign w:val="center"/>
              </w:tcPr>
              <w:p w14:paraId="7B5B9F38" w14:textId="05E0AA2D" w:rsidR="00A12649" w:rsidRDefault="00B009F5" w:rsidP="00A12649">
                <w:pPr>
                  <w:jc w:val="right"/>
                  <w:rPr>
                    <w:szCs w:val="21"/>
                  </w:rPr>
                </w:pPr>
                <w:r>
                  <w:t>12,835,012,266.78</w:t>
                </w:r>
              </w:p>
            </w:tc>
          </w:tr>
        </w:tbl>
        <w:p w14:paraId="3C54972A" w14:textId="77777777" w:rsidR="00F750D0" w:rsidRDefault="00F750D0"/>
        <w:p w14:paraId="1437E859" w14:textId="77777777" w:rsidR="00F750D0" w:rsidRDefault="00EA0B3E">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710692780"/>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781642521"/>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99391595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p w14:paraId="3FD959C0" w14:textId="77777777" w:rsidR="00F750D0" w:rsidRDefault="00C86001"/>
      </w:sdtContent>
    </w:sdt>
    <w:p w14:paraId="1054F62A" w14:textId="77777777" w:rsidR="00F750D0" w:rsidRDefault="00F750D0"/>
    <w:bookmarkStart w:id="109" w:name="_Hlk24034197" w:displacedByCustomXml="next"/>
    <w:sdt>
      <w:sdtPr>
        <w:rPr>
          <w:rFonts w:ascii="宋体" w:hAnsi="宋体" w:cs="宋体" w:hint="eastAsia"/>
          <w:b w:val="0"/>
          <w:bCs w:val="0"/>
          <w:kern w:val="0"/>
          <w:szCs w:val="24"/>
        </w:rPr>
        <w:tag w:val="_SEC_d76935fe25d141cfbe5d3c4ac87a2e6b"/>
        <w:id w:val="404652334"/>
        <w:placeholder>
          <w:docPart w:val="GBC22222222222222222222222222222"/>
        </w:placeholder>
      </w:sdtPr>
      <w:sdtEndPr>
        <w:rPr>
          <w:szCs w:val="21"/>
        </w:rPr>
      </w:sdtEndPr>
      <w:sdtContent>
        <w:p w14:paraId="267473D0" w14:textId="77777777" w:rsidR="00F750D0" w:rsidRDefault="00EA0B3E">
          <w:pPr>
            <w:pStyle w:val="3Char"/>
            <w:jc w:val="center"/>
          </w:pPr>
          <w:r>
            <w:rPr>
              <w:rFonts w:hint="eastAsia"/>
            </w:rPr>
            <w:t>母公司</w:t>
          </w:r>
          <w:r>
            <w:t>资产负债表</w:t>
          </w:r>
        </w:p>
        <w:p w14:paraId="5C8BC223" w14:textId="77777777" w:rsidR="00F750D0" w:rsidRDefault="00EA0B3E">
          <w:pPr>
            <w:jc w:val="center"/>
            <w:rPr>
              <w:b/>
              <w:bCs/>
              <w:szCs w:val="21"/>
            </w:rPr>
          </w:pPr>
          <w:r>
            <w:rPr>
              <w:szCs w:val="21"/>
            </w:rPr>
            <w:t>2023年12月31日</w:t>
          </w:r>
        </w:p>
        <w:p w14:paraId="78A38ECE" w14:textId="77777777" w:rsidR="00F750D0" w:rsidRDefault="00EA0B3E">
          <w:pPr>
            <w:rPr>
              <w:szCs w:val="21"/>
            </w:rPr>
          </w:pPr>
          <w:r>
            <w:rPr>
              <w:szCs w:val="21"/>
            </w:rPr>
            <w:t>编制单位:</w:t>
          </w:r>
          <w:sdt>
            <w:sdtPr>
              <w:rPr>
                <w:szCs w:val="21"/>
              </w:rPr>
              <w:alias w:val="公司法定中文名称"/>
              <w:tag w:val="_GBC_476f9df1cf8d4d36868d3058a4da7d15"/>
              <w:id w:val="-839396128"/>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重庆港股份有限公司</w:t>
              </w:r>
            </w:sdtContent>
          </w:sdt>
          <w:r>
            <w:rPr>
              <w:szCs w:val="21"/>
            </w:rPr>
            <w:t> </w:t>
          </w:r>
        </w:p>
        <w:p w14:paraId="35AA69BA" w14:textId="77777777" w:rsidR="00F750D0" w:rsidRDefault="00EA0B3E">
          <w:pPr>
            <w:jc w:val="right"/>
            <w:rPr>
              <w:szCs w:val="21"/>
            </w:rPr>
          </w:pPr>
          <w:r>
            <w:rPr>
              <w:szCs w:val="21"/>
            </w:rPr>
            <w:t>单位:</w:t>
          </w:r>
          <w:sdt>
            <w:sdtPr>
              <w:rPr>
                <w:szCs w:val="21"/>
              </w:rPr>
              <w:alias w:val="单位：母公司资产负债表"/>
              <w:tag w:val="_GBC_e3e6bb2b9b89482085daf4528af32780"/>
              <w:id w:val="-1101353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14626885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6"/>
            <w:gridCol w:w="1275"/>
            <w:gridCol w:w="1985"/>
            <w:gridCol w:w="2010"/>
          </w:tblGrid>
          <w:tr w:rsidR="00F750D0" w14:paraId="1C983064" w14:textId="77777777" w:rsidTr="00B820EE">
            <w:sdt>
              <w:sdtPr>
                <w:tag w:val="_PLD_f723b67ceca442958b85c16ecbcde6c4"/>
                <w:id w:val="-1592840517"/>
              </w:sdtPr>
              <w:sdtEndPr/>
              <w:sdtContent>
                <w:tc>
                  <w:tcPr>
                    <w:tcW w:w="2008" w:type="pct"/>
                    <w:tcBorders>
                      <w:top w:val="outset" w:sz="6" w:space="0" w:color="auto"/>
                      <w:left w:val="outset" w:sz="6" w:space="0" w:color="auto"/>
                      <w:bottom w:val="outset" w:sz="6" w:space="0" w:color="auto"/>
                      <w:right w:val="outset" w:sz="6" w:space="0" w:color="auto"/>
                    </w:tcBorders>
                    <w:vAlign w:val="center"/>
                  </w:tcPr>
                  <w:p w14:paraId="65A6C5D5" w14:textId="77777777" w:rsidR="00F750D0" w:rsidRDefault="00EA0B3E">
                    <w:pPr>
                      <w:jc w:val="center"/>
                      <w:rPr>
                        <w:b/>
                        <w:szCs w:val="21"/>
                      </w:rPr>
                    </w:pPr>
                    <w:r>
                      <w:rPr>
                        <w:b/>
                        <w:szCs w:val="21"/>
                      </w:rPr>
                      <w:t>项目</w:t>
                    </w:r>
                  </w:p>
                </w:tc>
              </w:sdtContent>
            </w:sdt>
            <w:sdt>
              <w:sdtPr>
                <w:tag w:val="_PLD_b4b39e4179664db3908076caa97ec93e"/>
                <w:id w:val="274444282"/>
              </w:sdtPr>
              <w:sdtEndPr/>
              <w:sdtContent>
                <w:tc>
                  <w:tcPr>
                    <w:tcW w:w="724" w:type="pct"/>
                    <w:tcBorders>
                      <w:top w:val="outset" w:sz="6" w:space="0" w:color="auto"/>
                      <w:left w:val="outset" w:sz="6" w:space="0" w:color="auto"/>
                      <w:bottom w:val="outset" w:sz="6" w:space="0" w:color="auto"/>
                      <w:right w:val="outset" w:sz="6" w:space="0" w:color="auto"/>
                    </w:tcBorders>
                    <w:vAlign w:val="center"/>
                  </w:tcPr>
                  <w:p w14:paraId="4A005E3C" w14:textId="77777777" w:rsidR="00F750D0" w:rsidRDefault="00EA0B3E">
                    <w:pPr>
                      <w:jc w:val="center"/>
                      <w:rPr>
                        <w:b/>
                        <w:szCs w:val="21"/>
                      </w:rPr>
                    </w:pPr>
                    <w:r>
                      <w:rPr>
                        <w:rFonts w:hint="eastAsia"/>
                        <w:b/>
                        <w:szCs w:val="21"/>
                      </w:rPr>
                      <w:t>附注</w:t>
                    </w:r>
                  </w:p>
                </w:tc>
              </w:sdtContent>
            </w:sdt>
            <w:sdt>
              <w:sdtPr>
                <w:tag w:val="_PLD_5c114924d291471984aab4fc4a2ab196"/>
                <w:id w:val="1711691361"/>
              </w:sdtPr>
              <w:sdtEndPr/>
              <w:sdtContent>
                <w:tc>
                  <w:tcPr>
                    <w:tcW w:w="1127" w:type="pct"/>
                    <w:tcBorders>
                      <w:top w:val="outset" w:sz="6" w:space="0" w:color="auto"/>
                      <w:left w:val="outset" w:sz="6" w:space="0" w:color="auto"/>
                      <w:bottom w:val="outset" w:sz="6" w:space="0" w:color="auto"/>
                      <w:right w:val="outset" w:sz="6" w:space="0" w:color="auto"/>
                    </w:tcBorders>
                    <w:vAlign w:val="center"/>
                  </w:tcPr>
                  <w:p w14:paraId="0B2C062E" w14:textId="77777777" w:rsidR="00F750D0" w:rsidRDefault="00EA0B3E">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09aa0ba5dd484fa6ad7dfbe2d2221c60"/>
                <w:id w:val="363025040"/>
              </w:sdtPr>
              <w:sdtEndPr/>
              <w:sdtContent>
                <w:tc>
                  <w:tcPr>
                    <w:tcW w:w="1141" w:type="pct"/>
                    <w:tcBorders>
                      <w:top w:val="outset" w:sz="6" w:space="0" w:color="auto"/>
                      <w:left w:val="outset" w:sz="6" w:space="0" w:color="auto"/>
                      <w:bottom w:val="outset" w:sz="6" w:space="0" w:color="auto"/>
                      <w:right w:val="outset" w:sz="6" w:space="0" w:color="auto"/>
                    </w:tcBorders>
                    <w:vAlign w:val="center"/>
                  </w:tcPr>
                  <w:p w14:paraId="32F5D925" w14:textId="77777777" w:rsidR="00F750D0" w:rsidRDefault="00EA0B3E">
                    <w:pPr>
                      <w:jc w:val="center"/>
                      <w:rPr>
                        <w:b/>
                        <w:szCs w:val="21"/>
                      </w:rPr>
                    </w:pPr>
                    <w:r>
                      <w:rPr>
                        <w:rFonts w:hint="eastAsia"/>
                        <w:b/>
                        <w:szCs w:val="21"/>
                      </w:rPr>
                      <w:t>2022年12月31日</w:t>
                    </w:r>
                  </w:p>
                </w:tc>
              </w:sdtContent>
            </w:sdt>
          </w:tr>
          <w:tr w:rsidR="00F750D0" w14:paraId="33CADDD7" w14:textId="77777777" w:rsidTr="00713F20">
            <w:sdt>
              <w:sdtPr>
                <w:tag w:val="_PLD_75b96d9020f14b08bb8885e10bb72ed3"/>
                <w:id w:val="-106887855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5853EE7" w14:textId="77777777" w:rsidR="00F750D0" w:rsidRDefault="00EA0B3E">
                    <w:pPr>
                      <w:rPr>
                        <w:b/>
                        <w:color w:val="FF00FF"/>
                        <w:szCs w:val="21"/>
                      </w:rPr>
                    </w:pPr>
                    <w:r>
                      <w:rPr>
                        <w:rFonts w:hint="eastAsia"/>
                        <w:b/>
                        <w:bCs/>
                        <w:szCs w:val="21"/>
                      </w:rPr>
                      <w:t>流动资产：</w:t>
                    </w:r>
                  </w:p>
                </w:tc>
              </w:sdtContent>
            </w:sdt>
          </w:tr>
          <w:tr w:rsidR="00A12649" w14:paraId="2459C335"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8AD443F" w14:textId="77777777" w:rsidR="00A12649" w:rsidRDefault="00B009F5" w:rsidP="00A12649">
                <w:pPr>
                  <w:ind w:firstLineChars="100" w:firstLine="210"/>
                  <w:rPr>
                    <w:szCs w:val="21"/>
                  </w:rPr>
                </w:pPr>
                <w:r>
                  <w:rPr>
                    <w:rFonts w:hint="eastAsia"/>
                    <w:szCs w:val="21"/>
                  </w:rPr>
                  <w:t>货币资金</w:t>
                </w:r>
              </w:p>
            </w:tc>
            <w:tc>
              <w:tcPr>
                <w:tcW w:w="724" w:type="pct"/>
                <w:tcBorders>
                  <w:top w:val="outset" w:sz="6" w:space="0" w:color="auto"/>
                  <w:left w:val="outset" w:sz="6" w:space="0" w:color="auto"/>
                  <w:bottom w:val="outset" w:sz="6" w:space="0" w:color="auto"/>
                  <w:right w:val="outset" w:sz="6" w:space="0" w:color="auto"/>
                </w:tcBorders>
              </w:tcPr>
              <w:p w14:paraId="7A1FCEC5"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14C4A03" w14:textId="61005D75" w:rsidR="00A12649" w:rsidRDefault="00B009F5" w:rsidP="00A12649">
                <w:pPr>
                  <w:jc w:val="right"/>
                  <w:rPr>
                    <w:szCs w:val="21"/>
                  </w:rPr>
                </w:pPr>
                <w:r>
                  <w:t>412,981,229.72</w:t>
                </w:r>
              </w:p>
            </w:tc>
            <w:tc>
              <w:tcPr>
                <w:tcW w:w="1141" w:type="pct"/>
                <w:tcBorders>
                  <w:top w:val="outset" w:sz="6" w:space="0" w:color="auto"/>
                  <w:left w:val="outset" w:sz="6" w:space="0" w:color="auto"/>
                  <w:bottom w:val="outset" w:sz="6" w:space="0" w:color="auto"/>
                  <w:right w:val="outset" w:sz="6" w:space="0" w:color="auto"/>
                </w:tcBorders>
                <w:vAlign w:val="center"/>
              </w:tcPr>
              <w:p w14:paraId="56C0250A" w14:textId="497936F1" w:rsidR="00A12649" w:rsidRDefault="00B009F5" w:rsidP="00A12649">
                <w:pPr>
                  <w:jc w:val="right"/>
                  <w:rPr>
                    <w:szCs w:val="21"/>
                  </w:rPr>
                </w:pPr>
                <w:r>
                  <w:t>404,869,323.98</w:t>
                </w:r>
              </w:p>
            </w:tc>
          </w:tr>
          <w:tr w:rsidR="00A12649" w14:paraId="5DABE93F"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2A2822D" w14:textId="77777777" w:rsidR="00A12649" w:rsidRDefault="00B009F5" w:rsidP="00A12649">
                <w:pPr>
                  <w:ind w:firstLineChars="100" w:firstLine="210"/>
                </w:pPr>
                <w:r>
                  <w:rPr>
                    <w:rFonts w:hint="eastAsia"/>
                  </w:rPr>
                  <w:t>交易性金融资产</w:t>
                </w:r>
              </w:p>
            </w:tc>
            <w:tc>
              <w:tcPr>
                <w:tcW w:w="724" w:type="pct"/>
                <w:tcBorders>
                  <w:top w:val="outset" w:sz="6" w:space="0" w:color="auto"/>
                  <w:left w:val="outset" w:sz="6" w:space="0" w:color="auto"/>
                  <w:bottom w:val="outset" w:sz="6" w:space="0" w:color="auto"/>
                  <w:right w:val="outset" w:sz="6" w:space="0" w:color="auto"/>
                </w:tcBorders>
              </w:tcPr>
              <w:p w14:paraId="4F68BB7C"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FED544B"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EC7AFB1" w14:textId="77777777" w:rsidR="00A12649" w:rsidRDefault="00A12649" w:rsidP="00A12649">
                <w:pPr>
                  <w:jc w:val="right"/>
                  <w:rPr>
                    <w:szCs w:val="21"/>
                  </w:rPr>
                </w:pPr>
              </w:p>
            </w:tc>
          </w:tr>
          <w:tr w:rsidR="00A12649" w14:paraId="6DD7FDA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7200ED3" w14:textId="77777777" w:rsidR="00A12649" w:rsidRDefault="00B009F5" w:rsidP="00A12649">
                <w:pPr>
                  <w:ind w:firstLineChars="100" w:firstLine="210"/>
                  <w:rPr>
                    <w:szCs w:val="21"/>
                  </w:rPr>
                </w:pPr>
                <w:r>
                  <w:rPr>
                    <w:rFonts w:hint="eastAsia"/>
                    <w:szCs w:val="21"/>
                  </w:rPr>
                  <w:t>衍生金融资产</w:t>
                </w:r>
              </w:p>
            </w:tc>
            <w:tc>
              <w:tcPr>
                <w:tcW w:w="724" w:type="pct"/>
                <w:tcBorders>
                  <w:top w:val="outset" w:sz="6" w:space="0" w:color="auto"/>
                  <w:left w:val="outset" w:sz="6" w:space="0" w:color="auto"/>
                  <w:bottom w:val="outset" w:sz="6" w:space="0" w:color="auto"/>
                  <w:right w:val="outset" w:sz="6" w:space="0" w:color="auto"/>
                </w:tcBorders>
              </w:tcPr>
              <w:p w14:paraId="13E56E9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3CFC089"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41A3E62" w14:textId="77777777" w:rsidR="00A12649" w:rsidRDefault="00A12649" w:rsidP="00A12649">
                <w:pPr>
                  <w:jc w:val="right"/>
                  <w:rPr>
                    <w:szCs w:val="21"/>
                  </w:rPr>
                </w:pPr>
              </w:p>
            </w:tc>
          </w:tr>
          <w:tr w:rsidR="00A12649" w14:paraId="66279BF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22BF260" w14:textId="77777777" w:rsidR="00A12649" w:rsidRDefault="00B009F5" w:rsidP="00A12649">
                <w:pPr>
                  <w:ind w:firstLineChars="100" w:firstLine="210"/>
                  <w:rPr>
                    <w:szCs w:val="21"/>
                  </w:rPr>
                </w:pPr>
                <w:r>
                  <w:rPr>
                    <w:rFonts w:hint="eastAsia"/>
                    <w:szCs w:val="21"/>
                  </w:rPr>
                  <w:t>应收票据</w:t>
                </w:r>
              </w:p>
            </w:tc>
            <w:tc>
              <w:tcPr>
                <w:tcW w:w="724" w:type="pct"/>
                <w:tcBorders>
                  <w:top w:val="outset" w:sz="6" w:space="0" w:color="auto"/>
                  <w:left w:val="outset" w:sz="6" w:space="0" w:color="auto"/>
                  <w:bottom w:val="outset" w:sz="6" w:space="0" w:color="auto"/>
                  <w:right w:val="outset" w:sz="6" w:space="0" w:color="auto"/>
                </w:tcBorders>
              </w:tcPr>
              <w:p w14:paraId="3AFE1196"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FF5709F" w14:textId="37345387" w:rsidR="00A12649" w:rsidRDefault="00B009F5" w:rsidP="00A12649">
                <w:pPr>
                  <w:jc w:val="right"/>
                  <w:rPr>
                    <w:szCs w:val="21"/>
                  </w:rPr>
                </w:pPr>
                <w:r>
                  <w:t>4,999,721.02</w:t>
                </w:r>
              </w:p>
            </w:tc>
            <w:tc>
              <w:tcPr>
                <w:tcW w:w="1141" w:type="pct"/>
                <w:tcBorders>
                  <w:top w:val="outset" w:sz="6" w:space="0" w:color="auto"/>
                  <w:left w:val="outset" w:sz="6" w:space="0" w:color="auto"/>
                  <w:bottom w:val="outset" w:sz="6" w:space="0" w:color="auto"/>
                  <w:right w:val="outset" w:sz="6" w:space="0" w:color="auto"/>
                </w:tcBorders>
                <w:vAlign w:val="center"/>
              </w:tcPr>
              <w:p w14:paraId="45EE6864" w14:textId="2A34BC78" w:rsidR="00A12649" w:rsidRDefault="00A12649" w:rsidP="00A12649">
                <w:pPr>
                  <w:jc w:val="right"/>
                  <w:rPr>
                    <w:szCs w:val="21"/>
                  </w:rPr>
                </w:pPr>
              </w:p>
            </w:tc>
          </w:tr>
          <w:tr w:rsidR="00A12649" w14:paraId="40D56287"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8984D0C" w14:textId="77777777" w:rsidR="00A12649" w:rsidRDefault="00B009F5" w:rsidP="00A12649">
                <w:pPr>
                  <w:ind w:firstLineChars="100" w:firstLine="210"/>
                  <w:rPr>
                    <w:szCs w:val="21"/>
                  </w:rPr>
                </w:pPr>
                <w:r>
                  <w:rPr>
                    <w:rFonts w:hint="eastAsia"/>
                    <w:szCs w:val="21"/>
                  </w:rPr>
                  <w:t>应收账款</w:t>
                </w:r>
              </w:p>
            </w:tc>
            <w:tc>
              <w:tcPr>
                <w:tcW w:w="724" w:type="pct"/>
                <w:tcBorders>
                  <w:top w:val="outset" w:sz="6" w:space="0" w:color="auto"/>
                  <w:left w:val="outset" w:sz="6" w:space="0" w:color="auto"/>
                  <w:bottom w:val="outset" w:sz="6" w:space="0" w:color="auto"/>
                  <w:right w:val="outset" w:sz="6" w:space="0" w:color="auto"/>
                </w:tcBorders>
              </w:tcPr>
              <w:p w14:paraId="25D07CCF" w14:textId="1BC9194B" w:rsidR="00A12649" w:rsidRDefault="00B820EE" w:rsidP="00A12649">
                <w:pPr>
                  <w:rPr>
                    <w:szCs w:val="21"/>
                  </w:rPr>
                </w:pPr>
                <w:r>
                  <w:rPr>
                    <w:rFonts w:hint="eastAsia"/>
                    <w:szCs w:val="21"/>
                  </w:rPr>
                  <w:t>十</w:t>
                </w:r>
                <w:r>
                  <w:rPr>
                    <w:szCs w:val="21"/>
                  </w:rPr>
                  <w:t>九、</w:t>
                </w:r>
                <w:r>
                  <w:rPr>
                    <w:rFonts w:hint="eastAsia"/>
                    <w:szCs w:val="21"/>
                  </w:rPr>
                  <w:t>1</w:t>
                </w:r>
              </w:p>
            </w:tc>
            <w:tc>
              <w:tcPr>
                <w:tcW w:w="1127" w:type="pct"/>
                <w:tcBorders>
                  <w:top w:val="outset" w:sz="6" w:space="0" w:color="auto"/>
                  <w:left w:val="outset" w:sz="6" w:space="0" w:color="auto"/>
                  <w:bottom w:val="outset" w:sz="6" w:space="0" w:color="auto"/>
                  <w:right w:val="outset" w:sz="6" w:space="0" w:color="auto"/>
                </w:tcBorders>
                <w:vAlign w:val="center"/>
              </w:tcPr>
              <w:p w14:paraId="4A50D48F" w14:textId="5A146CBA" w:rsidR="00A12649" w:rsidRDefault="00B009F5" w:rsidP="00A12649">
                <w:pPr>
                  <w:jc w:val="right"/>
                  <w:rPr>
                    <w:szCs w:val="21"/>
                  </w:rPr>
                </w:pPr>
                <w:r>
                  <w:t>2,134,688.60</w:t>
                </w:r>
              </w:p>
            </w:tc>
            <w:tc>
              <w:tcPr>
                <w:tcW w:w="1141" w:type="pct"/>
                <w:tcBorders>
                  <w:top w:val="outset" w:sz="6" w:space="0" w:color="auto"/>
                  <w:left w:val="outset" w:sz="6" w:space="0" w:color="auto"/>
                  <w:bottom w:val="outset" w:sz="6" w:space="0" w:color="auto"/>
                  <w:right w:val="outset" w:sz="6" w:space="0" w:color="auto"/>
                </w:tcBorders>
                <w:vAlign w:val="center"/>
              </w:tcPr>
              <w:p w14:paraId="19F7571B" w14:textId="683EF680" w:rsidR="00A12649" w:rsidRDefault="00B009F5" w:rsidP="00A12649">
                <w:pPr>
                  <w:jc w:val="right"/>
                  <w:rPr>
                    <w:szCs w:val="21"/>
                  </w:rPr>
                </w:pPr>
                <w:r>
                  <w:t>4,628,504.92</w:t>
                </w:r>
              </w:p>
            </w:tc>
          </w:tr>
          <w:tr w:rsidR="00A12649" w14:paraId="13C2A60A"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5531A5F7" w14:textId="77777777" w:rsidR="00A12649" w:rsidRDefault="00B009F5" w:rsidP="00A12649">
                <w:pPr>
                  <w:ind w:firstLineChars="100" w:firstLine="210"/>
                </w:pPr>
                <w:r>
                  <w:rPr>
                    <w:rFonts w:hint="eastAsia"/>
                  </w:rPr>
                  <w:t>应收款项融资</w:t>
                </w:r>
              </w:p>
            </w:tc>
            <w:tc>
              <w:tcPr>
                <w:tcW w:w="724" w:type="pct"/>
                <w:tcBorders>
                  <w:top w:val="outset" w:sz="6" w:space="0" w:color="auto"/>
                  <w:left w:val="outset" w:sz="6" w:space="0" w:color="auto"/>
                  <w:bottom w:val="outset" w:sz="6" w:space="0" w:color="auto"/>
                  <w:right w:val="outset" w:sz="6" w:space="0" w:color="auto"/>
                </w:tcBorders>
              </w:tcPr>
              <w:p w14:paraId="6CB8D529"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9D67D55"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492EE0A" w14:textId="77777777" w:rsidR="00A12649" w:rsidRDefault="00A12649" w:rsidP="00A12649">
                <w:pPr>
                  <w:jc w:val="right"/>
                  <w:rPr>
                    <w:szCs w:val="21"/>
                  </w:rPr>
                </w:pPr>
              </w:p>
            </w:tc>
          </w:tr>
          <w:tr w:rsidR="00A12649" w14:paraId="116A5CEA"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D688E26" w14:textId="77777777" w:rsidR="00A12649" w:rsidRDefault="00B009F5" w:rsidP="00A12649">
                <w:pPr>
                  <w:ind w:firstLineChars="100" w:firstLine="210"/>
                  <w:rPr>
                    <w:szCs w:val="21"/>
                  </w:rPr>
                </w:pPr>
                <w:r>
                  <w:rPr>
                    <w:rFonts w:hint="eastAsia"/>
                    <w:szCs w:val="21"/>
                  </w:rPr>
                  <w:t>预付款项</w:t>
                </w:r>
              </w:p>
            </w:tc>
            <w:tc>
              <w:tcPr>
                <w:tcW w:w="724" w:type="pct"/>
                <w:tcBorders>
                  <w:top w:val="outset" w:sz="6" w:space="0" w:color="auto"/>
                  <w:left w:val="outset" w:sz="6" w:space="0" w:color="auto"/>
                  <w:bottom w:val="outset" w:sz="6" w:space="0" w:color="auto"/>
                  <w:right w:val="outset" w:sz="6" w:space="0" w:color="auto"/>
                </w:tcBorders>
              </w:tcPr>
              <w:p w14:paraId="1F220A58"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7F390D5" w14:textId="1A88F4C6" w:rsidR="00A12649" w:rsidRDefault="00B009F5" w:rsidP="00A12649">
                <w:pPr>
                  <w:jc w:val="right"/>
                  <w:rPr>
                    <w:szCs w:val="21"/>
                  </w:rPr>
                </w:pPr>
                <w:r>
                  <w:t>5,659,296.00</w:t>
                </w:r>
              </w:p>
            </w:tc>
            <w:tc>
              <w:tcPr>
                <w:tcW w:w="1141" w:type="pct"/>
                <w:tcBorders>
                  <w:top w:val="outset" w:sz="6" w:space="0" w:color="auto"/>
                  <w:left w:val="outset" w:sz="6" w:space="0" w:color="auto"/>
                  <w:bottom w:val="outset" w:sz="6" w:space="0" w:color="auto"/>
                  <w:right w:val="outset" w:sz="6" w:space="0" w:color="auto"/>
                </w:tcBorders>
                <w:vAlign w:val="center"/>
              </w:tcPr>
              <w:p w14:paraId="5608246D" w14:textId="436E659F" w:rsidR="00A12649" w:rsidRDefault="00B009F5" w:rsidP="00A12649">
                <w:pPr>
                  <w:jc w:val="right"/>
                  <w:rPr>
                    <w:szCs w:val="21"/>
                  </w:rPr>
                </w:pPr>
                <w:r>
                  <w:t>2,307,405.80</w:t>
                </w:r>
              </w:p>
            </w:tc>
          </w:tr>
          <w:tr w:rsidR="00A12649" w14:paraId="74337FE1"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87B4564" w14:textId="77777777" w:rsidR="00A12649" w:rsidRDefault="00B009F5" w:rsidP="00A12649">
                <w:pPr>
                  <w:ind w:firstLineChars="100" w:firstLine="210"/>
                  <w:rPr>
                    <w:szCs w:val="21"/>
                  </w:rPr>
                </w:pPr>
                <w:r>
                  <w:rPr>
                    <w:rFonts w:hint="eastAsia"/>
                    <w:szCs w:val="21"/>
                  </w:rPr>
                  <w:lastRenderedPageBreak/>
                  <w:t>其他应收款</w:t>
                </w:r>
              </w:p>
            </w:tc>
            <w:tc>
              <w:tcPr>
                <w:tcW w:w="724" w:type="pct"/>
                <w:tcBorders>
                  <w:top w:val="outset" w:sz="6" w:space="0" w:color="auto"/>
                  <w:left w:val="outset" w:sz="6" w:space="0" w:color="auto"/>
                  <w:bottom w:val="outset" w:sz="6" w:space="0" w:color="auto"/>
                  <w:right w:val="outset" w:sz="6" w:space="0" w:color="auto"/>
                </w:tcBorders>
              </w:tcPr>
              <w:p w14:paraId="6C21D2A2" w14:textId="49BF853A" w:rsidR="00A12649" w:rsidRDefault="00B820EE" w:rsidP="00A12649">
                <w:pPr>
                  <w:rPr>
                    <w:szCs w:val="21"/>
                  </w:rPr>
                </w:pPr>
                <w:r w:rsidRPr="00B820EE">
                  <w:rPr>
                    <w:rFonts w:hint="eastAsia"/>
                    <w:szCs w:val="21"/>
                  </w:rPr>
                  <w:t>十九、</w:t>
                </w:r>
                <w:r>
                  <w:rPr>
                    <w:rFonts w:hint="eastAsia"/>
                    <w:szCs w:val="21"/>
                  </w:rPr>
                  <w:t>2</w:t>
                </w:r>
              </w:p>
            </w:tc>
            <w:tc>
              <w:tcPr>
                <w:tcW w:w="1127" w:type="pct"/>
                <w:tcBorders>
                  <w:top w:val="outset" w:sz="6" w:space="0" w:color="auto"/>
                  <w:left w:val="outset" w:sz="6" w:space="0" w:color="auto"/>
                  <w:bottom w:val="outset" w:sz="6" w:space="0" w:color="auto"/>
                  <w:right w:val="outset" w:sz="6" w:space="0" w:color="auto"/>
                </w:tcBorders>
                <w:vAlign w:val="center"/>
              </w:tcPr>
              <w:p w14:paraId="689A91BA" w14:textId="3879B390" w:rsidR="00A12649" w:rsidRDefault="00B009F5" w:rsidP="00A12649">
                <w:pPr>
                  <w:jc w:val="right"/>
                  <w:rPr>
                    <w:szCs w:val="21"/>
                  </w:rPr>
                </w:pPr>
                <w:r>
                  <w:t>73,289,805.31</w:t>
                </w:r>
              </w:p>
            </w:tc>
            <w:tc>
              <w:tcPr>
                <w:tcW w:w="1141" w:type="pct"/>
                <w:tcBorders>
                  <w:top w:val="outset" w:sz="6" w:space="0" w:color="auto"/>
                  <w:left w:val="outset" w:sz="6" w:space="0" w:color="auto"/>
                  <w:bottom w:val="outset" w:sz="6" w:space="0" w:color="auto"/>
                  <w:right w:val="outset" w:sz="6" w:space="0" w:color="auto"/>
                </w:tcBorders>
                <w:vAlign w:val="center"/>
              </w:tcPr>
              <w:p w14:paraId="0CD57699" w14:textId="50A8AA52" w:rsidR="00A12649" w:rsidRDefault="00B009F5" w:rsidP="00A12649">
                <w:pPr>
                  <w:jc w:val="right"/>
                  <w:rPr>
                    <w:szCs w:val="21"/>
                  </w:rPr>
                </w:pPr>
                <w:r>
                  <w:t>187,719,694.52</w:t>
                </w:r>
              </w:p>
            </w:tc>
          </w:tr>
          <w:tr w:rsidR="00A12649" w14:paraId="7B8413D3"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6BDD2B2" w14:textId="77777777" w:rsidR="00A12649" w:rsidRDefault="00B009F5" w:rsidP="00A12649">
                <w:pPr>
                  <w:ind w:firstLineChars="100" w:firstLine="210"/>
                  <w:rPr>
                    <w:szCs w:val="21"/>
                  </w:rPr>
                </w:pPr>
                <w:r>
                  <w:rPr>
                    <w:rFonts w:hint="eastAsia"/>
                  </w:rPr>
                  <w:t>其中：</w:t>
                </w:r>
                <w:r>
                  <w:rPr>
                    <w:rFonts w:hint="eastAsia"/>
                    <w:szCs w:val="21"/>
                  </w:rPr>
                  <w:t>应收利息</w:t>
                </w:r>
              </w:p>
            </w:tc>
            <w:tc>
              <w:tcPr>
                <w:tcW w:w="724" w:type="pct"/>
                <w:tcBorders>
                  <w:top w:val="outset" w:sz="6" w:space="0" w:color="auto"/>
                  <w:left w:val="outset" w:sz="6" w:space="0" w:color="auto"/>
                  <w:bottom w:val="outset" w:sz="6" w:space="0" w:color="auto"/>
                  <w:right w:val="outset" w:sz="6" w:space="0" w:color="auto"/>
                </w:tcBorders>
              </w:tcPr>
              <w:p w14:paraId="6B48EF85"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819C111"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F109DD7" w14:textId="77777777" w:rsidR="00A12649" w:rsidRDefault="00A12649" w:rsidP="00A12649">
                <w:pPr>
                  <w:jc w:val="right"/>
                  <w:rPr>
                    <w:szCs w:val="21"/>
                  </w:rPr>
                </w:pPr>
              </w:p>
            </w:tc>
          </w:tr>
          <w:tr w:rsidR="00A12649" w14:paraId="22481B23"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4F973E0" w14:textId="77777777" w:rsidR="00A12649" w:rsidRDefault="00B009F5" w:rsidP="00A12649">
                <w:pPr>
                  <w:ind w:firstLineChars="400" w:firstLine="840"/>
                  <w:rPr>
                    <w:szCs w:val="21"/>
                  </w:rPr>
                </w:pPr>
                <w:r>
                  <w:rPr>
                    <w:rFonts w:hint="eastAsia"/>
                    <w:szCs w:val="21"/>
                  </w:rPr>
                  <w:t>应收股利</w:t>
                </w:r>
              </w:p>
            </w:tc>
            <w:tc>
              <w:tcPr>
                <w:tcW w:w="724" w:type="pct"/>
                <w:tcBorders>
                  <w:top w:val="outset" w:sz="6" w:space="0" w:color="auto"/>
                  <w:left w:val="outset" w:sz="6" w:space="0" w:color="auto"/>
                  <w:bottom w:val="outset" w:sz="6" w:space="0" w:color="auto"/>
                  <w:right w:val="outset" w:sz="6" w:space="0" w:color="auto"/>
                </w:tcBorders>
              </w:tcPr>
              <w:p w14:paraId="40DF1358"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8F5EEEF"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DDC2A1B" w14:textId="77777777" w:rsidR="00A12649" w:rsidRDefault="00A12649" w:rsidP="00A12649">
                <w:pPr>
                  <w:jc w:val="right"/>
                  <w:rPr>
                    <w:szCs w:val="21"/>
                  </w:rPr>
                </w:pPr>
              </w:p>
            </w:tc>
          </w:tr>
          <w:tr w:rsidR="00A12649" w14:paraId="7564EC4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4345D293" w14:textId="77777777" w:rsidR="00A12649" w:rsidRDefault="00B009F5" w:rsidP="00A12649">
                <w:pPr>
                  <w:ind w:firstLineChars="100" w:firstLine="210"/>
                  <w:rPr>
                    <w:szCs w:val="21"/>
                  </w:rPr>
                </w:pPr>
                <w:r>
                  <w:rPr>
                    <w:rFonts w:hint="eastAsia"/>
                    <w:szCs w:val="21"/>
                  </w:rPr>
                  <w:t>存货</w:t>
                </w:r>
              </w:p>
            </w:tc>
            <w:tc>
              <w:tcPr>
                <w:tcW w:w="724" w:type="pct"/>
                <w:tcBorders>
                  <w:top w:val="outset" w:sz="6" w:space="0" w:color="auto"/>
                  <w:left w:val="outset" w:sz="6" w:space="0" w:color="auto"/>
                  <w:bottom w:val="outset" w:sz="6" w:space="0" w:color="auto"/>
                  <w:right w:val="outset" w:sz="6" w:space="0" w:color="auto"/>
                </w:tcBorders>
              </w:tcPr>
              <w:p w14:paraId="68AC2878"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2F995FFB" w14:textId="619E3E2C" w:rsidR="00A12649" w:rsidRDefault="00B009F5" w:rsidP="00A12649">
                <w:pPr>
                  <w:jc w:val="right"/>
                  <w:rPr>
                    <w:szCs w:val="21"/>
                  </w:rPr>
                </w:pPr>
                <w:r>
                  <w:t>525,884.68</w:t>
                </w:r>
              </w:p>
            </w:tc>
            <w:tc>
              <w:tcPr>
                <w:tcW w:w="1141" w:type="pct"/>
                <w:tcBorders>
                  <w:top w:val="outset" w:sz="6" w:space="0" w:color="auto"/>
                  <w:left w:val="outset" w:sz="6" w:space="0" w:color="auto"/>
                  <w:bottom w:val="outset" w:sz="6" w:space="0" w:color="auto"/>
                  <w:right w:val="outset" w:sz="6" w:space="0" w:color="auto"/>
                </w:tcBorders>
                <w:vAlign w:val="center"/>
              </w:tcPr>
              <w:p w14:paraId="2A03F89A" w14:textId="108E19BD" w:rsidR="00A12649" w:rsidRDefault="00B009F5" w:rsidP="00A12649">
                <w:pPr>
                  <w:jc w:val="right"/>
                  <w:rPr>
                    <w:szCs w:val="21"/>
                  </w:rPr>
                </w:pPr>
                <w:r>
                  <w:t>827,990.66</w:t>
                </w:r>
              </w:p>
            </w:tc>
          </w:tr>
          <w:tr w:rsidR="00A12649" w14:paraId="1287B04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BCA6DAA" w14:textId="77777777" w:rsidR="00A12649" w:rsidRDefault="00B009F5" w:rsidP="00A12649">
                <w:pPr>
                  <w:ind w:firstLineChars="100" w:firstLine="210"/>
                </w:pPr>
                <w:r>
                  <w:rPr>
                    <w:rFonts w:hint="eastAsia"/>
                  </w:rPr>
                  <w:t>合同资产</w:t>
                </w:r>
              </w:p>
            </w:tc>
            <w:tc>
              <w:tcPr>
                <w:tcW w:w="724" w:type="pct"/>
                <w:tcBorders>
                  <w:top w:val="outset" w:sz="6" w:space="0" w:color="auto"/>
                  <w:left w:val="outset" w:sz="6" w:space="0" w:color="auto"/>
                  <w:bottom w:val="outset" w:sz="6" w:space="0" w:color="auto"/>
                  <w:right w:val="outset" w:sz="6" w:space="0" w:color="auto"/>
                </w:tcBorders>
              </w:tcPr>
              <w:p w14:paraId="5FDDDA0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5D019B53"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1B0B11F" w14:textId="77777777" w:rsidR="00A12649" w:rsidRDefault="00A12649" w:rsidP="00A12649">
                <w:pPr>
                  <w:jc w:val="right"/>
                  <w:rPr>
                    <w:szCs w:val="21"/>
                  </w:rPr>
                </w:pPr>
              </w:p>
            </w:tc>
          </w:tr>
          <w:tr w:rsidR="00A12649" w14:paraId="02FCDEB8"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A836318" w14:textId="77777777" w:rsidR="00A12649" w:rsidRDefault="00B009F5" w:rsidP="00A12649">
                <w:pPr>
                  <w:ind w:firstLineChars="100" w:firstLine="210"/>
                  <w:rPr>
                    <w:szCs w:val="21"/>
                  </w:rPr>
                </w:pPr>
                <w:r>
                  <w:rPr>
                    <w:rFonts w:hint="eastAsia"/>
                    <w:szCs w:val="21"/>
                  </w:rPr>
                  <w:t>持有待售资产</w:t>
                </w:r>
              </w:p>
            </w:tc>
            <w:tc>
              <w:tcPr>
                <w:tcW w:w="724" w:type="pct"/>
                <w:tcBorders>
                  <w:top w:val="outset" w:sz="6" w:space="0" w:color="auto"/>
                  <w:left w:val="outset" w:sz="6" w:space="0" w:color="auto"/>
                  <w:bottom w:val="outset" w:sz="6" w:space="0" w:color="auto"/>
                  <w:right w:val="outset" w:sz="6" w:space="0" w:color="auto"/>
                </w:tcBorders>
              </w:tcPr>
              <w:p w14:paraId="1D7D89DB"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41E4D07"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97E07C5" w14:textId="77777777" w:rsidR="00A12649" w:rsidRDefault="00A12649" w:rsidP="00A12649">
                <w:pPr>
                  <w:jc w:val="right"/>
                  <w:rPr>
                    <w:szCs w:val="21"/>
                  </w:rPr>
                </w:pPr>
              </w:p>
            </w:tc>
          </w:tr>
          <w:tr w:rsidR="00A12649" w14:paraId="38758E51"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9F8FDA1" w14:textId="77777777" w:rsidR="00A12649" w:rsidRDefault="00B009F5" w:rsidP="00A12649">
                <w:pPr>
                  <w:ind w:firstLineChars="100" w:firstLine="210"/>
                  <w:rPr>
                    <w:szCs w:val="21"/>
                  </w:rPr>
                </w:pPr>
                <w:r>
                  <w:rPr>
                    <w:rFonts w:hint="eastAsia"/>
                    <w:szCs w:val="21"/>
                  </w:rPr>
                  <w:t>一年内到期的非流动资产</w:t>
                </w:r>
              </w:p>
            </w:tc>
            <w:tc>
              <w:tcPr>
                <w:tcW w:w="724" w:type="pct"/>
                <w:tcBorders>
                  <w:top w:val="outset" w:sz="6" w:space="0" w:color="auto"/>
                  <w:left w:val="outset" w:sz="6" w:space="0" w:color="auto"/>
                  <w:bottom w:val="outset" w:sz="6" w:space="0" w:color="auto"/>
                  <w:right w:val="outset" w:sz="6" w:space="0" w:color="auto"/>
                </w:tcBorders>
              </w:tcPr>
              <w:p w14:paraId="2026D997"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D764702"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D8EC057" w14:textId="77777777" w:rsidR="00A12649" w:rsidRDefault="00A12649" w:rsidP="00A12649">
                <w:pPr>
                  <w:jc w:val="right"/>
                  <w:rPr>
                    <w:szCs w:val="21"/>
                  </w:rPr>
                </w:pPr>
              </w:p>
            </w:tc>
          </w:tr>
          <w:tr w:rsidR="00A12649" w14:paraId="4F2249ED"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0E1828F" w14:textId="77777777" w:rsidR="00A12649" w:rsidRDefault="00B009F5" w:rsidP="00A12649">
                <w:pPr>
                  <w:ind w:firstLineChars="100" w:firstLine="210"/>
                  <w:rPr>
                    <w:szCs w:val="21"/>
                  </w:rPr>
                </w:pPr>
                <w:r>
                  <w:rPr>
                    <w:rFonts w:hint="eastAsia"/>
                    <w:szCs w:val="21"/>
                  </w:rPr>
                  <w:t>其他流动资产</w:t>
                </w:r>
              </w:p>
            </w:tc>
            <w:tc>
              <w:tcPr>
                <w:tcW w:w="724" w:type="pct"/>
                <w:tcBorders>
                  <w:top w:val="outset" w:sz="6" w:space="0" w:color="auto"/>
                  <w:left w:val="outset" w:sz="6" w:space="0" w:color="auto"/>
                  <w:bottom w:val="outset" w:sz="6" w:space="0" w:color="auto"/>
                  <w:right w:val="outset" w:sz="6" w:space="0" w:color="auto"/>
                </w:tcBorders>
              </w:tcPr>
              <w:p w14:paraId="365A6637"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51023A6" w14:textId="2111864D" w:rsidR="00A12649" w:rsidRDefault="00B009F5" w:rsidP="00A12649">
                <w:pPr>
                  <w:jc w:val="right"/>
                  <w:rPr>
                    <w:szCs w:val="21"/>
                  </w:rPr>
                </w:pPr>
                <w:r>
                  <w:t>101,695,659.18</w:t>
                </w:r>
              </w:p>
            </w:tc>
            <w:tc>
              <w:tcPr>
                <w:tcW w:w="1141" w:type="pct"/>
                <w:tcBorders>
                  <w:top w:val="outset" w:sz="6" w:space="0" w:color="auto"/>
                  <w:left w:val="outset" w:sz="6" w:space="0" w:color="auto"/>
                  <w:bottom w:val="outset" w:sz="6" w:space="0" w:color="auto"/>
                  <w:right w:val="outset" w:sz="6" w:space="0" w:color="auto"/>
                </w:tcBorders>
                <w:vAlign w:val="center"/>
              </w:tcPr>
              <w:p w14:paraId="17345EB7" w14:textId="6D84E29E" w:rsidR="00A12649" w:rsidRDefault="00B009F5" w:rsidP="00A12649">
                <w:pPr>
                  <w:jc w:val="right"/>
                  <w:rPr>
                    <w:szCs w:val="21"/>
                  </w:rPr>
                </w:pPr>
                <w:r>
                  <w:t>3,337,370.39</w:t>
                </w:r>
              </w:p>
            </w:tc>
          </w:tr>
          <w:tr w:rsidR="00A12649" w14:paraId="66B552CB"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17AF2D2" w14:textId="77777777" w:rsidR="00A12649" w:rsidRDefault="00B009F5" w:rsidP="00A12649">
                <w:pPr>
                  <w:ind w:firstLineChars="200" w:firstLine="420"/>
                  <w:rPr>
                    <w:szCs w:val="21"/>
                  </w:rPr>
                </w:pPr>
                <w:r>
                  <w:rPr>
                    <w:rFonts w:hint="eastAsia"/>
                    <w:szCs w:val="21"/>
                  </w:rPr>
                  <w:t>流动资产合计</w:t>
                </w:r>
              </w:p>
            </w:tc>
            <w:tc>
              <w:tcPr>
                <w:tcW w:w="724" w:type="pct"/>
                <w:tcBorders>
                  <w:top w:val="outset" w:sz="6" w:space="0" w:color="auto"/>
                  <w:left w:val="outset" w:sz="6" w:space="0" w:color="auto"/>
                  <w:bottom w:val="outset" w:sz="6" w:space="0" w:color="auto"/>
                  <w:right w:val="outset" w:sz="6" w:space="0" w:color="auto"/>
                </w:tcBorders>
              </w:tcPr>
              <w:p w14:paraId="14C24772"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C3B9C47" w14:textId="1E517C55" w:rsidR="00A12649" w:rsidRDefault="00B009F5" w:rsidP="00A12649">
                <w:pPr>
                  <w:jc w:val="right"/>
                  <w:rPr>
                    <w:szCs w:val="21"/>
                  </w:rPr>
                </w:pPr>
                <w:r>
                  <w:t>601,286,284.51</w:t>
                </w:r>
              </w:p>
            </w:tc>
            <w:tc>
              <w:tcPr>
                <w:tcW w:w="1141" w:type="pct"/>
                <w:tcBorders>
                  <w:top w:val="outset" w:sz="6" w:space="0" w:color="auto"/>
                  <w:left w:val="outset" w:sz="6" w:space="0" w:color="auto"/>
                  <w:bottom w:val="outset" w:sz="6" w:space="0" w:color="auto"/>
                  <w:right w:val="outset" w:sz="6" w:space="0" w:color="auto"/>
                </w:tcBorders>
                <w:vAlign w:val="center"/>
              </w:tcPr>
              <w:p w14:paraId="15E75505" w14:textId="394FA940" w:rsidR="00A12649" w:rsidRDefault="00B009F5" w:rsidP="00A12649">
                <w:pPr>
                  <w:jc w:val="right"/>
                  <w:rPr>
                    <w:szCs w:val="21"/>
                  </w:rPr>
                </w:pPr>
                <w:r>
                  <w:t>603,690,290.27</w:t>
                </w:r>
              </w:p>
            </w:tc>
          </w:tr>
          <w:tr w:rsidR="008F7FAF" w14:paraId="16E3D4F3" w14:textId="77777777" w:rsidTr="00713F20">
            <w:sdt>
              <w:sdtPr>
                <w:tag w:val="_PLD_df64afc7e223416b92b823e4e8fb4a3a"/>
                <w:id w:val="-73632145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5361581" w14:textId="77777777" w:rsidR="008F7FAF" w:rsidRDefault="008F7FAF" w:rsidP="008F7FAF">
                    <w:pPr>
                      <w:rPr>
                        <w:color w:val="008000"/>
                        <w:szCs w:val="21"/>
                      </w:rPr>
                    </w:pPr>
                    <w:r>
                      <w:rPr>
                        <w:rFonts w:hint="eastAsia"/>
                        <w:b/>
                        <w:bCs/>
                        <w:szCs w:val="21"/>
                      </w:rPr>
                      <w:t>非流动资产：</w:t>
                    </w:r>
                  </w:p>
                </w:tc>
              </w:sdtContent>
            </w:sdt>
          </w:tr>
          <w:tr w:rsidR="008F7FAF" w14:paraId="0719BA1A"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D6D3503" w14:textId="77777777" w:rsidR="008F7FAF" w:rsidRDefault="008F7FAF" w:rsidP="008F7FAF">
                <w:pPr>
                  <w:ind w:firstLineChars="100" w:firstLine="210"/>
                </w:pPr>
                <w:r>
                  <w:rPr>
                    <w:rFonts w:hint="eastAsia"/>
                  </w:rPr>
                  <w:t>债权投资</w:t>
                </w:r>
              </w:p>
            </w:tc>
            <w:tc>
              <w:tcPr>
                <w:tcW w:w="724" w:type="pct"/>
                <w:tcBorders>
                  <w:top w:val="outset" w:sz="6" w:space="0" w:color="auto"/>
                  <w:left w:val="outset" w:sz="6" w:space="0" w:color="auto"/>
                  <w:bottom w:val="outset" w:sz="6" w:space="0" w:color="auto"/>
                  <w:right w:val="outset" w:sz="6" w:space="0" w:color="auto"/>
                </w:tcBorders>
              </w:tcPr>
              <w:p w14:paraId="2197798D"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B1ED84F"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95D307A" w14:textId="77777777" w:rsidR="008F7FAF" w:rsidRDefault="008F7FAF" w:rsidP="008F7FAF">
                <w:pPr>
                  <w:jc w:val="right"/>
                  <w:rPr>
                    <w:szCs w:val="21"/>
                  </w:rPr>
                </w:pPr>
              </w:p>
            </w:tc>
          </w:tr>
          <w:tr w:rsidR="008F7FAF" w14:paraId="36DD7A4F"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1051BA4" w14:textId="77777777" w:rsidR="008F7FAF" w:rsidRDefault="008F7FAF" w:rsidP="008F7FAF">
                <w:pPr>
                  <w:ind w:firstLineChars="100" w:firstLine="210"/>
                </w:pPr>
                <w:r>
                  <w:rPr>
                    <w:rFonts w:hint="eastAsia"/>
                  </w:rPr>
                  <w:t>其他债权投资</w:t>
                </w:r>
              </w:p>
            </w:tc>
            <w:tc>
              <w:tcPr>
                <w:tcW w:w="724" w:type="pct"/>
                <w:tcBorders>
                  <w:top w:val="outset" w:sz="6" w:space="0" w:color="auto"/>
                  <w:left w:val="outset" w:sz="6" w:space="0" w:color="auto"/>
                  <w:bottom w:val="outset" w:sz="6" w:space="0" w:color="auto"/>
                  <w:right w:val="outset" w:sz="6" w:space="0" w:color="auto"/>
                </w:tcBorders>
              </w:tcPr>
              <w:p w14:paraId="3C020BCA"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58B1A7A"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483944F" w14:textId="77777777" w:rsidR="008F7FAF" w:rsidRDefault="008F7FAF" w:rsidP="008F7FAF">
                <w:pPr>
                  <w:jc w:val="right"/>
                  <w:rPr>
                    <w:szCs w:val="21"/>
                  </w:rPr>
                </w:pPr>
              </w:p>
            </w:tc>
          </w:tr>
          <w:tr w:rsidR="008F7FAF" w14:paraId="5084508F"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69A9F9D8" w14:textId="77777777" w:rsidR="008F7FAF" w:rsidRDefault="008F7FAF" w:rsidP="008F7FAF">
                <w:pPr>
                  <w:ind w:firstLineChars="100" w:firstLine="210"/>
                  <w:rPr>
                    <w:szCs w:val="21"/>
                  </w:rPr>
                </w:pPr>
                <w:r>
                  <w:rPr>
                    <w:rFonts w:hint="eastAsia"/>
                    <w:szCs w:val="21"/>
                  </w:rPr>
                  <w:t>长期应收款</w:t>
                </w:r>
              </w:p>
            </w:tc>
            <w:tc>
              <w:tcPr>
                <w:tcW w:w="724" w:type="pct"/>
                <w:tcBorders>
                  <w:top w:val="outset" w:sz="6" w:space="0" w:color="auto"/>
                  <w:left w:val="outset" w:sz="6" w:space="0" w:color="auto"/>
                  <w:bottom w:val="outset" w:sz="6" w:space="0" w:color="auto"/>
                  <w:right w:val="outset" w:sz="6" w:space="0" w:color="auto"/>
                </w:tcBorders>
              </w:tcPr>
              <w:p w14:paraId="38E2C8CF"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F3E71E8"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9A4C0C6" w14:textId="77777777" w:rsidR="008F7FAF" w:rsidRDefault="008F7FAF" w:rsidP="008F7FAF">
                <w:pPr>
                  <w:jc w:val="right"/>
                  <w:rPr>
                    <w:szCs w:val="21"/>
                  </w:rPr>
                </w:pPr>
              </w:p>
            </w:tc>
          </w:tr>
          <w:tr w:rsidR="00A12649" w14:paraId="23BF44C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F13559D" w14:textId="77777777" w:rsidR="00A12649" w:rsidRDefault="00B009F5" w:rsidP="00A12649">
                <w:pPr>
                  <w:ind w:firstLineChars="100" w:firstLine="210"/>
                  <w:rPr>
                    <w:szCs w:val="21"/>
                  </w:rPr>
                </w:pPr>
                <w:r>
                  <w:rPr>
                    <w:rFonts w:hint="eastAsia"/>
                    <w:szCs w:val="21"/>
                  </w:rPr>
                  <w:t>长期股权投资</w:t>
                </w:r>
              </w:p>
            </w:tc>
            <w:tc>
              <w:tcPr>
                <w:tcW w:w="724" w:type="pct"/>
                <w:tcBorders>
                  <w:top w:val="outset" w:sz="6" w:space="0" w:color="auto"/>
                  <w:left w:val="outset" w:sz="6" w:space="0" w:color="auto"/>
                  <w:bottom w:val="outset" w:sz="6" w:space="0" w:color="auto"/>
                  <w:right w:val="outset" w:sz="6" w:space="0" w:color="auto"/>
                </w:tcBorders>
              </w:tcPr>
              <w:p w14:paraId="23C855CF" w14:textId="6FD7808F" w:rsidR="00A12649" w:rsidRDefault="00B820EE" w:rsidP="00A12649">
                <w:pPr>
                  <w:rPr>
                    <w:szCs w:val="21"/>
                  </w:rPr>
                </w:pPr>
                <w:r w:rsidRPr="00B820EE">
                  <w:rPr>
                    <w:rFonts w:hint="eastAsia"/>
                    <w:szCs w:val="21"/>
                  </w:rPr>
                  <w:t>十九、</w:t>
                </w:r>
                <w:r>
                  <w:rPr>
                    <w:rFonts w:hint="eastAsia"/>
                    <w:szCs w:val="21"/>
                  </w:rPr>
                  <w:t>3</w:t>
                </w:r>
              </w:p>
            </w:tc>
            <w:tc>
              <w:tcPr>
                <w:tcW w:w="1127" w:type="pct"/>
                <w:tcBorders>
                  <w:top w:val="outset" w:sz="6" w:space="0" w:color="auto"/>
                  <w:left w:val="outset" w:sz="6" w:space="0" w:color="auto"/>
                  <w:bottom w:val="outset" w:sz="6" w:space="0" w:color="auto"/>
                  <w:right w:val="outset" w:sz="6" w:space="0" w:color="auto"/>
                </w:tcBorders>
                <w:vAlign w:val="center"/>
              </w:tcPr>
              <w:p w14:paraId="57909DB8" w14:textId="15428CE8" w:rsidR="00A12649" w:rsidRDefault="00B009F5" w:rsidP="00A12649">
                <w:pPr>
                  <w:jc w:val="right"/>
                  <w:rPr>
                    <w:szCs w:val="21"/>
                  </w:rPr>
                </w:pPr>
                <w:r>
                  <w:t>4,897,257,354.90</w:t>
                </w:r>
              </w:p>
            </w:tc>
            <w:tc>
              <w:tcPr>
                <w:tcW w:w="1141" w:type="pct"/>
                <w:tcBorders>
                  <w:top w:val="outset" w:sz="6" w:space="0" w:color="auto"/>
                  <w:left w:val="outset" w:sz="6" w:space="0" w:color="auto"/>
                  <w:bottom w:val="outset" w:sz="6" w:space="0" w:color="auto"/>
                  <w:right w:val="outset" w:sz="6" w:space="0" w:color="auto"/>
                </w:tcBorders>
                <w:vAlign w:val="center"/>
              </w:tcPr>
              <w:p w14:paraId="61FF8C89" w14:textId="4D496FAD" w:rsidR="00A12649" w:rsidRDefault="00B009F5" w:rsidP="00A12649">
                <w:pPr>
                  <w:jc w:val="right"/>
                  <w:rPr>
                    <w:szCs w:val="21"/>
                  </w:rPr>
                </w:pPr>
                <w:r>
                  <w:t>4,895,067,320.93</w:t>
                </w:r>
              </w:p>
            </w:tc>
          </w:tr>
          <w:tr w:rsidR="00A12649" w14:paraId="7750EF34"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BBF4EED" w14:textId="77777777" w:rsidR="00A12649" w:rsidRDefault="00B009F5" w:rsidP="00A12649">
                <w:pPr>
                  <w:ind w:firstLineChars="100" w:firstLine="210"/>
                </w:pPr>
                <w:r>
                  <w:rPr>
                    <w:rFonts w:hint="eastAsia"/>
                  </w:rPr>
                  <w:t>其他权益工具投资</w:t>
                </w:r>
              </w:p>
            </w:tc>
            <w:tc>
              <w:tcPr>
                <w:tcW w:w="724" w:type="pct"/>
                <w:tcBorders>
                  <w:top w:val="outset" w:sz="6" w:space="0" w:color="auto"/>
                  <w:left w:val="outset" w:sz="6" w:space="0" w:color="auto"/>
                  <w:bottom w:val="outset" w:sz="6" w:space="0" w:color="auto"/>
                  <w:right w:val="outset" w:sz="6" w:space="0" w:color="auto"/>
                </w:tcBorders>
              </w:tcPr>
              <w:p w14:paraId="7543CDDC"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53D6330"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F13026D" w14:textId="77777777" w:rsidR="00A12649" w:rsidRDefault="00A12649" w:rsidP="00A12649">
                <w:pPr>
                  <w:jc w:val="right"/>
                  <w:rPr>
                    <w:szCs w:val="21"/>
                  </w:rPr>
                </w:pPr>
              </w:p>
            </w:tc>
          </w:tr>
          <w:tr w:rsidR="00A12649" w14:paraId="11272B96"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6F59566" w14:textId="77777777" w:rsidR="00A12649" w:rsidRDefault="00B009F5" w:rsidP="00A12649">
                <w:pPr>
                  <w:ind w:firstLineChars="100" w:firstLine="210"/>
                </w:pPr>
                <w:r>
                  <w:rPr>
                    <w:rFonts w:hint="eastAsia"/>
                  </w:rPr>
                  <w:t>其他非流动金融资产</w:t>
                </w:r>
              </w:p>
            </w:tc>
            <w:tc>
              <w:tcPr>
                <w:tcW w:w="724" w:type="pct"/>
                <w:tcBorders>
                  <w:top w:val="outset" w:sz="6" w:space="0" w:color="auto"/>
                  <w:left w:val="outset" w:sz="6" w:space="0" w:color="auto"/>
                  <w:bottom w:val="outset" w:sz="6" w:space="0" w:color="auto"/>
                  <w:right w:val="outset" w:sz="6" w:space="0" w:color="auto"/>
                </w:tcBorders>
              </w:tcPr>
              <w:p w14:paraId="46715F78"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6684A5A"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9F9044F" w14:textId="77777777" w:rsidR="00A12649" w:rsidRDefault="00A12649" w:rsidP="00A12649">
                <w:pPr>
                  <w:jc w:val="right"/>
                  <w:rPr>
                    <w:szCs w:val="21"/>
                  </w:rPr>
                </w:pPr>
              </w:p>
            </w:tc>
          </w:tr>
          <w:tr w:rsidR="00A12649" w14:paraId="72C6B1F7"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6BFC7A6" w14:textId="77777777" w:rsidR="00A12649" w:rsidRDefault="00B009F5" w:rsidP="00A12649">
                <w:pPr>
                  <w:ind w:firstLineChars="100" w:firstLine="210"/>
                  <w:rPr>
                    <w:szCs w:val="21"/>
                  </w:rPr>
                </w:pPr>
                <w:r>
                  <w:rPr>
                    <w:rFonts w:hint="eastAsia"/>
                    <w:szCs w:val="21"/>
                  </w:rPr>
                  <w:t>投资性房地产</w:t>
                </w:r>
              </w:p>
            </w:tc>
            <w:tc>
              <w:tcPr>
                <w:tcW w:w="724" w:type="pct"/>
                <w:tcBorders>
                  <w:top w:val="outset" w:sz="6" w:space="0" w:color="auto"/>
                  <w:left w:val="outset" w:sz="6" w:space="0" w:color="auto"/>
                  <w:bottom w:val="outset" w:sz="6" w:space="0" w:color="auto"/>
                  <w:right w:val="outset" w:sz="6" w:space="0" w:color="auto"/>
                </w:tcBorders>
              </w:tcPr>
              <w:p w14:paraId="265B00F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C40355C" w14:textId="6EC9774A" w:rsidR="00A12649" w:rsidRDefault="00B009F5" w:rsidP="00A12649">
                <w:pPr>
                  <w:jc w:val="right"/>
                  <w:rPr>
                    <w:szCs w:val="21"/>
                  </w:rPr>
                </w:pPr>
                <w:r>
                  <w:t>1,231,835.55</w:t>
                </w:r>
              </w:p>
            </w:tc>
            <w:tc>
              <w:tcPr>
                <w:tcW w:w="1141" w:type="pct"/>
                <w:tcBorders>
                  <w:top w:val="outset" w:sz="6" w:space="0" w:color="auto"/>
                  <w:left w:val="outset" w:sz="6" w:space="0" w:color="auto"/>
                  <w:bottom w:val="outset" w:sz="6" w:space="0" w:color="auto"/>
                  <w:right w:val="outset" w:sz="6" w:space="0" w:color="auto"/>
                </w:tcBorders>
                <w:vAlign w:val="center"/>
              </w:tcPr>
              <w:p w14:paraId="164BBE0D" w14:textId="0760D1E2" w:rsidR="00A12649" w:rsidRDefault="00B009F5" w:rsidP="00A12649">
                <w:pPr>
                  <w:jc w:val="right"/>
                  <w:rPr>
                    <w:szCs w:val="21"/>
                  </w:rPr>
                </w:pPr>
                <w:r>
                  <w:t>1,292,617.35</w:t>
                </w:r>
              </w:p>
            </w:tc>
          </w:tr>
          <w:tr w:rsidR="00A12649" w14:paraId="4D774438"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4BA6483E" w14:textId="77777777" w:rsidR="00A12649" w:rsidRDefault="00B009F5" w:rsidP="00A12649">
                <w:pPr>
                  <w:ind w:firstLineChars="100" w:firstLine="210"/>
                  <w:rPr>
                    <w:szCs w:val="21"/>
                  </w:rPr>
                </w:pPr>
                <w:r>
                  <w:rPr>
                    <w:rFonts w:hint="eastAsia"/>
                    <w:szCs w:val="21"/>
                  </w:rPr>
                  <w:t>固定资产</w:t>
                </w:r>
              </w:p>
            </w:tc>
            <w:tc>
              <w:tcPr>
                <w:tcW w:w="724" w:type="pct"/>
                <w:tcBorders>
                  <w:top w:val="outset" w:sz="6" w:space="0" w:color="auto"/>
                  <w:left w:val="outset" w:sz="6" w:space="0" w:color="auto"/>
                  <w:bottom w:val="outset" w:sz="6" w:space="0" w:color="auto"/>
                  <w:right w:val="outset" w:sz="6" w:space="0" w:color="auto"/>
                </w:tcBorders>
              </w:tcPr>
              <w:p w14:paraId="452E419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A967015" w14:textId="1B9F4604" w:rsidR="00A12649" w:rsidRDefault="00B009F5" w:rsidP="00A12649">
                <w:pPr>
                  <w:jc w:val="right"/>
                  <w:rPr>
                    <w:szCs w:val="21"/>
                  </w:rPr>
                </w:pPr>
                <w:r>
                  <w:t>137,606,211.42</w:t>
                </w:r>
              </w:p>
            </w:tc>
            <w:tc>
              <w:tcPr>
                <w:tcW w:w="1141" w:type="pct"/>
                <w:tcBorders>
                  <w:top w:val="outset" w:sz="6" w:space="0" w:color="auto"/>
                  <w:left w:val="outset" w:sz="6" w:space="0" w:color="auto"/>
                  <w:bottom w:val="outset" w:sz="6" w:space="0" w:color="auto"/>
                  <w:right w:val="outset" w:sz="6" w:space="0" w:color="auto"/>
                </w:tcBorders>
                <w:vAlign w:val="center"/>
              </w:tcPr>
              <w:p w14:paraId="18569AA4" w14:textId="685F75C3" w:rsidR="00A12649" w:rsidRDefault="00B009F5" w:rsidP="00A12649">
                <w:pPr>
                  <w:jc w:val="right"/>
                  <w:rPr>
                    <w:szCs w:val="21"/>
                  </w:rPr>
                </w:pPr>
                <w:r>
                  <w:t>138,271,019.06</w:t>
                </w:r>
              </w:p>
            </w:tc>
          </w:tr>
          <w:tr w:rsidR="00A12649" w14:paraId="7837D3C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380EC7C" w14:textId="77777777" w:rsidR="00A12649" w:rsidRDefault="00B009F5" w:rsidP="00A12649">
                <w:pPr>
                  <w:ind w:firstLineChars="100" w:firstLine="210"/>
                  <w:rPr>
                    <w:szCs w:val="21"/>
                  </w:rPr>
                </w:pPr>
                <w:r>
                  <w:rPr>
                    <w:rFonts w:hint="eastAsia"/>
                    <w:szCs w:val="21"/>
                  </w:rPr>
                  <w:t>在建工程</w:t>
                </w:r>
              </w:p>
            </w:tc>
            <w:tc>
              <w:tcPr>
                <w:tcW w:w="724" w:type="pct"/>
                <w:tcBorders>
                  <w:top w:val="outset" w:sz="6" w:space="0" w:color="auto"/>
                  <w:left w:val="outset" w:sz="6" w:space="0" w:color="auto"/>
                  <w:bottom w:val="outset" w:sz="6" w:space="0" w:color="auto"/>
                  <w:right w:val="outset" w:sz="6" w:space="0" w:color="auto"/>
                </w:tcBorders>
              </w:tcPr>
              <w:p w14:paraId="33FD509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808F73D" w14:textId="714F5648" w:rsidR="00A12649" w:rsidRDefault="00B009F5" w:rsidP="00A12649">
                <w:pPr>
                  <w:jc w:val="right"/>
                  <w:rPr>
                    <w:szCs w:val="21"/>
                  </w:rPr>
                </w:pPr>
                <w:r>
                  <w:t>153,388,257.28</w:t>
                </w:r>
              </w:p>
            </w:tc>
            <w:tc>
              <w:tcPr>
                <w:tcW w:w="1141" w:type="pct"/>
                <w:tcBorders>
                  <w:top w:val="outset" w:sz="6" w:space="0" w:color="auto"/>
                  <w:left w:val="outset" w:sz="6" w:space="0" w:color="auto"/>
                  <w:bottom w:val="outset" w:sz="6" w:space="0" w:color="auto"/>
                  <w:right w:val="outset" w:sz="6" w:space="0" w:color="auto"/>
                </w:tcBorders>
                <w:vAlign w:val="center"/>
              </w:tcPr>
              <w:p w14:paraId="2B019EDA" w14:textId="2ECB5FDD" w:rsidR="00A12649" w:rsidRDefault="00B009F5" w:rsidP="00A12649">
                <w:pPr>
                  <w:jc w:val="right"/>
                  <w:rPr>
                    <w:szCs w:val="21"/>
                  </w:rPr>
                </w:pPr>
                <w:r>
                  <w:t>44,579,718.03</w:t>
                </w:r>
              </w:p>
            </w:tc>
          </w:tr>
          <w:tr w:rsidR="00A12649" w14:paraId="17043A56"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0C57209" w14:textId="77777777" w:rsidR="00A12649" w:rsidRDefault="00B009F5" w:rsidP="00A12649">
                <w:pPr>
                  <w:ind w:firstLineChars="100" w:firstLine="210"/>
                  <w:rPr>
                    <w:szCs w:val="21"/>
                  </w:rPr>
                </w:pPr>
                <w:r>
                  <w:rPr>
                    <w:rFonts w:hint="eastAsia"/>
                    <w:szCs w:val="21"/>
                  </w:rPr>
                  <w:t>生产性生物资产</w:t>
                </w:r>
              </w:p>
            </w:tc>
            <w:tc>
              <w:tcPr>
                <w:tcW w:w="724" w:type="pct"/>
                <w:tcBorders>
                  <w:top w:val="outset" w:sz="6" w:space="0" w:color="auto"/>
                  <w:left w:val="outset" w:sz="6" w:space="0" w:color="auto"/>
                  <w:bottom w:val="outset" w:sz="6" w:space="0" w:color="auto"/>
                  <w:right w:val="outset" w:sz="6" w:space="0" w:color="auto"/>
                </w:tcBorders>
              </w:tcPr>
              <w:p w14:paraId="01B481D7"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4E5BBEC"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C6703A8" w14:textId="77777777" w:rsidR="00A12649" w:rsidRDefault="00A12649" w:rsidP="00A12649">
                <w:pPr>
                  <w:jc w:val="right"/>
                  <w:rPr>
                    <w:szCs w:val="21"/>
                  </w:rPr>
                </w:pPr>
              </w:p>
            </w:tc>
          </w:tr>
          <w:tr w:rsidR="00A12649" w14:paraId="51906F25"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83EB89B" w14:textId="77777777" w:rsidR="00A12649" w:rsidRDefault="00B009F5" w:rsidP="00A12649">
                <w:pPr>
                  <w:ind w:firstLineChars="100" w:firstLine="210"/>
                  <w:rPr>
                    <w:szCs w:val="21"/>
                  </w:rPr>
                </w:pPr>
                <w:r>
                  <w:rPr>
                    <w:rFonts w:hint="eastAsia"/>
                    <w:szCs w:val="21"/>
                  </w:rPr>
                  <w:t>油气资产</w:t>
                </w:r>
              </w:p>
            </w:tc>
            <w:tc>
              <w:tcPr>
                <w:tcW w:w="724" w:type="pct"/>
                <w:tcBorders>
                  <w:top w:val="outset" w:sz="6" w:space="0" w:color="auto"/>
                  <w:left w:val="outset" w:sz="6" w:space="0" w:color="auto"/>
                  <w:bottom w:val="outset" w:sz="6" w:space="0" w:color="auto"/>
                  <w:right w:val="outset" w:sz="6" w:space="0" w:color="auto"/>
                </w:tcBorders>
              </w:tcPr>
              <w:p w14:paraId="393CD119"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D2E8E29"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E10B22F" w14:textId="77777777" w:rsidR="00A12649" w:rsidRDefault="00A12649" w:rsidP="00A12649">
                <w:pPr>
                  <w:jc w:val="right"/>
                  <w:rPr>
                    <w:szCs w:val="21"/>
                  </w:rPr>
                </w:pPr>
              </w:p>
            </w:tc>
          </w:tr>
          <w:tr w:rsidR="00A12649" w14:paraId="2CD14B4F"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D04AF84" w14:textId="77777777" w:rsidR="00A12649" w:rsidRDefault="00B009F5" w:rsidP="00A12649">
                <w:pPr>
                  <w:ind w:firstLineChars="100" w:firstLine="210"/>
                </w:pPr>
                <w:r>
                  <w:rPr>
                    <w:rFonts w:hint="eastAsia"/>
                  </w:rPr>
                  <w:t>使用权资产</w:t>
                </w:r>
              </w:p>
            </w:tc>
            <w:tc>
              <w:tcPr>
                <w:tcW w:w="724" w:type="pct"/>
                <w:tcBorders>
                  <w:top w:val="outset" w:sz="6" w:space="0" w:color="auto"/>
                  <w:left w:val="outset" w:sz="6" w:space="0" w:color="auto"/>
                  <w:bottom w:val="outset" w:sz="6" w:space="0" w:color="auto"/>
                  <w:right w:val="outset" w:sz="6" w:space="0" w:color="auto"/>
                </w:tcBorders>
              </w:tcPr>
              <w:p w14:paraId="27CE22F6"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2A200033"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8B46D49" w14:textId="77777777" w:rsidR="00A12649" w:rsidRDefault="00A12649" w:rsidP="00A12649">
                <w:pPr>
                  <w:jc w:val="right"/>
                  <w:rPr>
                    <w:szCs w:val="21"/>
                  </w:rPr>
                </w:pPr>
              </w:p>
            </w:tc>
          </w:tr>
          <w:tr w:rsidR="00A12649" w14:paraId="3C7A9C36"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442DB9B" w14:textId="77777777" w:rsidR="00A12649" w:rsidRDefault="00B009F5" w:rsidP="00A12649">
                <w:pPr>
                  <w:ind w:firstLineChars="100" w:firstLine="210"/>
                  <w:rPr>
                    <w:szCs w:val="21"/>
                  </w:rPr>
                </w:pPr>
                <w:r>
                  <w:rPr>
                    <w:rFonts w:hint="eastAsia"/>
                    <w:szCs w:val="21"/>
                  </w:rPr>
                  <w:t>无形资产</w:t>
                </w:r>
              </w:p>
            </w:tc>
            <w:tc>
              <w:tcPr>
                <w:tcW w:w="724" w:type="pct"/>
                <w:tcBorders>
                  <w:top w:val="outset" w:sz="6" w:space="0" w:color="auto"/>
                  <w:left w:val="outset" w:sz="6" w:space="0" w:color="auto"/>
                  <w:bottom w:val="outset" w:sz="6" w:space="0" w:color="auto"/>
                  <w:right w:val="outset" w:sz="6" w:space="0" w:color="auto"/>
                </w:tcBorders>
              </w:tcPr>
              <w:p w14:paraId="43EFB535"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5E077B4F" w14:textId="0D631A78" w:rsidR="00A12649" w:rsidRDefault="00B009F5" w:rsidP="00A12649">
                <w:pPr>
                  <w:jc w:val="right"/>
                  <w:rPr>
                    <w:szCs w:val="21"/>
                  </w:rPr>
                </w:pPr>
                <w:r>
                  <w:t>5,867,816.08</w:t>
                </w:r>
              </w:p>
            </w:tc>
            <w:tc>
              <w:tcPr>
                <w:tcW w:w="1141" w:type="pct"/>
                <w:tcBorders>
                  <w:top w:val="outset" w:sz="6" w:space="0" w:color="auto"/>
                  <w:left w:val="outset" w:sz="6" w:space="0" w:color="auto"/>
                  <w:bottom w:val="outset" w:sz="6" w:space="0" w:color="auto"/>
                  <w:right w:val="outset" w:sz="6" w:space="0" w:color="auto"/>
                </w:tcBorders>
                <w:vAlign w:val="center"/>
              </w:tcPr>
              <w:p w14:paraId="6012635C" w14:textId="1821CAD7" w:rsidR="00A12649" w:rsidRDefault="00B009F5" w:rsidP="00A12649">
                <w:pPr>
                  <w:jc w:val="right"/>
                  <w:rPr>
                    <w:szCs w:val="21"/>
                  </w:rPr>
                </w:pPr>
                <w:r>
                  <w:t>5,186,298.27</w:t>
                </w:r>
              </w:p>
            </w:tc>
          </w:tr>
          <w:tr w:rsidR="00A12649" w14:paraId="1B18846B"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46C78AA6" w14:textId="77777777" w:rsidR="00A12649" w:rsidRDefault="00B009F5" w:rsidP="00A12649">
                <w:pPr>
                  <w:ind w:firstLineChars="100" w:firstLine="210"/>
                  <w:rPr>
                    <w:szCs w:val="21"/>
                  </w:rPr>
                </w:pPr>
                <w:r>
                  <w:rPr>
                    <w:rFonts w:hint="eastAsia"/>
                    <w:szCs w:val="21"/>
                  </w:rPr>
                  <w:t>开发支出</w:t>
                </w:r>
              </w:p>
            </w:tc>
            <w:tc>
              <w:tcPr>
                <w:tcW w:w="724" w:type="pct"/>
                <w:tcBorders>
                  <w:top w:val="outset" w:sz="6" w:space="0" w:color="auto"/>
                  <w:left w:val="outset" w:sz="6" w:space="0" w:color="auto"/>
                  <w:bottom w:val="outset" w:sz="6" w:space="0" w:color="auto"/>
                  <w:right w:val="outset" w:sz="6" w:space="0" w:color="auto"/>
                </w:tcBorders>
              </w:tcPr>
              <w:p w14:paraId="701EE3A2"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C0FBC2E"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2B31424" w14:textId="77777777" w:rsidR="00A12649" w:rsidRDefault="00A12649" w:rsidP="00A12649">
                <w:pPr>
                  <w:jc w:val="right"/>
                  <w:rPr>
                    <w:szCs w:val="21"/>
                  </w:rPr>
                </w:pPr>
              </w:p>
            </w:tc>
          </w:tr>
          <w:tr w:rsidR="00A12649" w14:paraId="41E8F6B1"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69CC076" w14:textId="77777777" w:rsidR="00A12649" w:rsidRDefault="00B009F5" w:rsidP="00A12649">
                <w:pPr>
                  <w:ind w:firstLineChars="100" w:firstLine="210"/>
                  <w:rPr>
                    <w:szCs w:val="21"/>
                  </w:rPr>
                </w:pPr>
                <w:r>
                  <w:rPr>
                    <w:rFonts w:hint="eastAsia"/>
                    <w:szCs w:val="21"/>
                  </w:rPr>
                  <w:t>商誉</w:t>
                </w:r>
              </w:p>
            </w:tc>
            <w:tc>
              <w:tcPr>
                <w:tcW w:w="724" w:type="pct"/>
                <w:tcBorders>
                  <w:top w:val="outset" w:sz="6" w:space="0" w:color="auto"/>
                  <w:left w:val="outset" w:sz="6" w:space="0" w:color="auto"/>
                  <w:bottom w:val="outset" w:sz="6" w:space="0" w:color="auto"/>
                  <w:right w:val="outset" w:sz="6" w:space="0" w:color="auto"/>
                </w:tcBorders>
              </w:tcPr>
              <w:p w14:paraId="16901C34"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196A63F"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B7490EE" w14:textId="77777777" w:rsidR="00A12649" w:rsidRDefault="00A12649" w:rsidP="00A12649">
                <w:pPr>
                  <w:jc w:val="right"/>
                  <w:rPr>
                    <w:szCs w:val="21"/>
                  </w:rPr>
                </w:pPr>
              </w:p>
            </w:tc>
          </w:tr>
          <w:tr w:rsidR="00A12649" w14:paraId="13C2B116"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14CC470" w14:textId="77777777" w:rsidR="00A12649" w:rsidRDefault="00B009F5" w:rsidP="00A12649">
                <w:pPr>
                  <w:ind w:firstLineChars="100" w:firstLine="210"/>
                  <w:rPr>
                    <w:szCs w:val="21"/>
                  </w:rPr>
                </w:pPr>
                <w:r>
                  <w:rPr>
                    <w:rFonts w:hint="eastAsia"/>
                    <w:szCs w:val="21"/>
                  </w:rPr>
                  <w:t>长期待摊费用</w:t>
                </w:r>
              </w:p>
            </w:tc>
            <w:tc>
              <w:tcPr>
                <w:tcW w:w="724" w:type="pct"/>
                <w:tcBorders>
                  <w:top w:val="outset" w:sz="6" w:space="0" w:color="auto"/>
                  <w:left w:val="outset" w:sz="6" w:space="0" w:color="auto"/>
                  <w:bottom w:val="outset" w:sz="6" w:space="0" w:color="auto"/>
                  <w:right w:val="outset" w:sz="6" w:space="0" w:color="auto"/>
                </w:tcBorders>
              </w:tcPr>
              <w:p w14:paraId="1918B1E4"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36D29F4"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DEF6355" w14:textId="77777777" w:rsidR="00A12649" w:rsidRDefault="00A12649" w:rsidP="00A12649">
                <w:pPr>
                  <w:jc w:val="right"/>
                  <w:rPr>
                    <w:szCs w:val="21"/>
                  </w:rPr>
                </w:pPr>
              </w:p>
            </w:tc>
          </w:tr>
          <w:tr w:rsidR="00A12649" w14:paraId="16C87B8F"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F10608D" w14:textId="77777777" w:rsidR="00A12649" w:rsidRDefault="00B009F5" w:rsidP="00A12649">
                <w:pPr>
                  <w:ind w:firstLineChars="100" w:firstLine="210"/>
                  <w:rPr>
                    <w:szCs w:val="21"/>
                  </w:rPr>
                </w:pPr>
                <w:r>
                  <w:rPr>
                    <w:rFonts w:hint="eastAsia"/>
                    <w:szCs w:val="21"/>
                  </w:rPr>
                  <w:t>递延所得税资产</w:t>
                </w:r>
              </w:p>
            </w:tc>
            <w:tc>
              <w:tcPr>
                <w:tcW w:w="724" w:type="pct"/>
                <w:tcBorders>
                  <w:top w:val="outset" w:sz="6" w:space="0" w:color="auto"/>
                  <w:left w:val="outset" w:sz="6" w:space="0" w:color="auto"/>
                  <w:bottom w:val="outset" w:sz="6" w:space="0" w:color="auto"/>
                  <w:right w:val="outset" w:sz="6" w:space="0" w:color="auto"/>
                </w:tcBorders>
              </w:tcPr>
              <w:p w14:paraId="2254C69C"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295409CB" w14:textId="42532408" w:rsidR="00A12649" w:rsidRDefault="00B009F5" w:rsidP="00A12649">
                <w:pPr>
                  <w:jc w:val="right"/>
                  <w:rPr>
                    <w:szCs w:val="21"/>
                  </w:rPr>
                </w:pPr>
                <w:r>
                  <w:t>29,136,264.53</w:t>
                </w:r>
              </w:p>
            </w:tc>
            <w:tc>
              <w:tcPr>
                <w:tcW w:w="1141" w:type="pct"/>
                <w:tcBorders>
                  <w:top w:val="outset" w:sz="6" w:space="0" w:color="auto"/>
                  <w:left w:val="outset" w:sz="6" w:space="0" w:color="auto"/>
                  <w:bottom w:val="outset" w:sz="6" w:space="0" w:color="auto"/>
                  <w:right w:val="outset" w:sz="6" w:space="0" w:color="auto"/>
                </w:tcBorders>
                <w:vAlign w:val="center"/>
              </w:tcPr>
              <w:p w14:paraId="1808704A" w14:textId="547A017B" w:rsidR="00A12649" w:rsidRDefault="00B009F5" w:rsidP="00A12649">
                <w:pPr>
                  <w:jc w:val="right"/>
                  <w:rPr>
                    <w:szCs w:val="21"/>
                  </w:rPr>
                </w:pPr>
                <w:r>
                  <w:t>31,254,539.65</w:t>
                </w:r>
              </w:p>
            </w:tc>
          </w:tr>
          <w:tr w:rsidR="00A12649" w14:paraId="3BBCFAA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438EB07" w14:textId="77777777" w:rsidR="00A12649" w:rsidRDefault="00B009F5" w:rsidP="00A12649">
                <w:pPr>
                  <w:ind w:firstLineChars="100" w:firstLine="210"/>
                  <w:rPr>
                    <w:szCs w:val="21"/>
                  </w:rPr>
                </w:pPr>
                <w:r>
                  <w:rPr>
                    <w:rFonts w:hint="eastAsia"/>
                    <w:szCs w:val="21"/>
                  </w:rPr>
                  <w:t>其他非流动资产</w:t>
                </w:r>
              </w:p>
            </w:tc>
            <w:tc>
              <w:tcPr>
                <w:tcW w:w="724" w:type="pct"/>
                <w:tcBorders>
                  <w:top w:val="outset" w:sz="6" w:space="0" w:color="auto"/>
                  <w:left w:val="outset" w:sz="6" w:space="0" w:color="auto"/>
                  <w:bottom w:val="outset" w:sz="6" w:space="0" w:color="auto"/>
                  <w:right w:val="outset" w:sz="6" w:space="0" w:color="auto"/>
                </w:tcBorders>
              </w:tcPr>
              <w:p w14:paraId="369D295C"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64882A4" w14:textId="43564D94" w:rsidR="00A12649" w:rsidRDefault="00B009F5" w:rsidP="00A12649">
                <w:pPr>
                  <w:jc w:val="right"/>
                  <w:rPr>
                    <w:szCs w:val="21"/>
                  </w:rPr>
                </w:pPr>
                <w:r>
                  <w:t>1,494,000.00</w:t>
                </w:r>
              </w:p>
            </w:tc>
            <w:tc>
              <w:tcPr>
                <w:tcW w:w="1141" w:type="pct"/>
                <w:tcBorders>
                  <w:top w:val="outset" w:sz="6" w:space="0" w:color="auto"/>
                  <w:left w:val="outset" w:sz="6" w:space="0" w:color="auto"/>
                  <w:bottom w:val="outset" w:sz="6" w:space="0" w:color="auto"/>
                  <w:right w:val="outset" w:sz="6" w:space="0" w:color="auto"/>
                </w:tcBorders>
                <w:vAlign w:val="center"/>
              </w:tcPr>
              <w:p w14:paraId="66C8ADB6" w14:textId="342F58B6" w:rsidR="00A12649" w:rsidRDefault="00B009F5" w:rsidP="00A12649">
                <w:pPr>
                  <w:jc w:val="right"/>
                  <w:rPr>
                    <w:szCs w:val="21"/>
                  </w:rPr>
                </w:pPr>
                <w:r>
                  <w:t>1,494,000.00</w:t>
                </w:r>
              </w:p>
            </w:tc>
          </w:tr>
          <w:tr w:rsidR="00A12649" w14:paraId="5ED85EAB"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5BE9BDB3" w14:textId="77777777" w:rsidR="00A12649" w:rsidRDefault="00B009F5" w:rsidP="00A12649">
                <w:pPr>
                  <w:ind w:firstLineChars="200" w:firstLine="420"/>
                  <w:rPr>
                    <w:szCs w:val="21"/>
                  </w:rPr>
                </w:pPr>
                <w:r>
                  <w:rPr>
                    <w:rFonts w:hint="eastAsia"/>
                    <w:szCs w:val="21"/>
                  </w:rPr>
                  <w:t>非流动资产合计</w:t>
                </w:r>
              </w:p>
            </w:tc>
            <w:tc>
              <w:tcPr>
                <w:tcW w:w="724" w:type="pct"/>
                <w:tcBorders>
                  <w:top w:val="outset" w:sz="6" w:space="0" w:color="auto"/>
                  <w:left w:val="outset" w:sz="6" w:space="0" w:color="auto"/>
                  <w:bottom w:val="outset" w:sz="6" w:space="0" w:color="auto"/>
                  <w:right w:val="outset" w:sz="6" w:space="0" w:color="auto"/>
                </w:tcBorders>
              </w:tcPr>
              <w:p w14:paraId="311F69B9"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D27B50D" w14:textId="026904D8" w:rsidR="00A12649" w:rsidRDefault="00B009F5" w:rsidP="00A12649">
                <w:pPr>
                  <w:jc w:val="right"/>
                  <w:rPr>
                    <w:szCs w:val="21"/>
                  </w:rPr>
                </w:pPr>
                <w:r w:rsidRPr="007D62E5">
                  <w:rPr>
                    <w:rFonts w:hint="eastAsia"/>
                  </w:rPr>
                  <w:t xml:space="preserve">5,225,981,739.76 </w:t>
                </w:r>
              </w:p>
            </w:tc>
            <w:tc>
              <w:tcPr>
                <w:tcW w:w="1141" w:type="pct"/>
                <w:tcBorders>
                  <w:top w:val="outset" w:sz="6" w:space="0" w:color="auto"/>
                  <w:left w:val="outset" w:sz="6" w:space="0" w:color="auto"/>
                  <w:bottom w:val="outset" w:sz="6" w:space="0" w:color="auto"/>
                  <w:right w:val="outset" w:sz="6" w:space="0" w:color="auto"/>
                </w:tcBorders>
                <w:vAlign w:val="center"/>
              </w:tcPr>
              <w:p w14:paraId="17597B35" w14:textId="133C4991" w:rsidR="00A12649" w:rsidRDefault="00B009F5" w:rsidP="00A12649">
                <w:pPr>
                  <w:jc w:val="right"/>
                  <w:rPr>
                    <w:szCs w:val="21"/>
                  </w:rPr>
                </w:pPr>
                <w:r>
                  <w:t>5,117,145,513.29</w:t>
                </w:r>
              </w:p>
            </w:tc>
          </w:tr>
          <w:tr w:rsidR="00A12649" w14:paraId="378AF578"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DB4ABBA" w14:textId="77777777" w:rsidR="00A12649" w:rsidRDefault="00B009F5" w:rsidP="00A12649">
                <w:pPr>
                  <w:ind w:firstLineChars="300" w:firstLine="630"/>
                  <w:rPr>
                    <w:szCs w:val="21"/>
                  </w:rPr>
                </w:pPr>
                <w:r>
                  <w:rPr>
                    <w:rFonts w:hint="eastAsia"/>
                    <w:szCs w:val="21"/>
                  </w:rPr>
                  <w:t>资产总计</w:t>
                </w:r>
              </w:p>
            </w:tc>
            <w:tc>
              <w:tcPr>
                <w:tcW w:w="724" w:type="pct"/>
                <w:tcBorders>
                  <w:top w:val="outset" w:sz="6" w:space="0" w:color="auto"/>
                  <w:left w:val="outset" w:sz="6" w:space="0" w:color="auto"/>
                  <w:bottom w:val="outset" w:sz="6" w:space="0" w:color="auto"/>
                  <w:right w:val="outset" w:sz="6" w:space="0" w:color="auto"/>
                </w:tcBorders>
              </w:tcPr>
              <w:p w14:paraId="072CBDBD"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5A77B3DB" w14:textId="26792CF6" w:rsidR="00A12649" w:rsidRDefault="00B009F5" w:rsidP="00A12649">
                <w:pPr>
                  <w:jc w:val="right"/>
                  <w:rPr>
                    <w:szCs w:val="21"/>
                  </w:rPr>
                </w:pPr>
                <w:r w:rsidRPr="007D62E5">
                  <w:rPr>
                    <w:rFonts w:hint="eastAsia"/>
                  </w:rPr>
                  <w:t xml:space="preserve">5,827,268,024.27 </w:t>
                </w:r>
              </w:p>
            </w:tc>
            <w:tc>
              <w:tcPr>
                <w:tcW w:w="1141" w:type="pct"/>
                <w:tcBorders>
                  <w:top w:val="outset" w:sz="6" w:space="0" w:color="auto"/>
                  <w:left w:val="outset" w:sz="6" w:space="0" w:color="auto"/>
                  <w:bottom w:val="outset" w:sz="6" w:space="0" w:color="auto"/>
                  <w:right w:val="outset" w:sz="6" w:space="0" w:color="auto"/>
                </w:tcBorders>
                <w:vAlign w:val="center"/>
              </w:tcPr>
              <w:p w14:paraId="3D3BBB3D" w14:textId="5A94D972" w:rsidR="00A12649" w:rsidRDefault="00B009F5" w:rsidP="00A12649">
                <w:pPr>
                  <w:jc w:val="right"/>
                  <w:rPr>
                    <w:szCs w:val="21"/>
                  </w:rPr>
                </w:pPr>
                <w:r>
                  <w:t>5,720,835,803.56</w:t>
                </w:r>
              </w:p>
            </w:tc>
          </w:tr>
          <w:tr w:rsidR="008F7FAF" w14:paraId="02F65F86" w14:textId="77777777" w:rsidTr="00713F20">
            <w:sdt>
              <w:sdtPr>
                <w:tag w:val="_PLD_097e7abf0b344d7ba64ab9a99dd2d2fa"/>
                <w:id w:val="-94298503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8F7BC0E" w14:textId="77777777" w:rsidR="008F7FAF" w:rsidRDefault="008F7FAF" w:rsidP="008F7FAF">
                    <w:pPr>
                      <w:rPr>
                        <w:color w:val="FF00FF"/>
                        <w:szCs w:val="21"/>
                      </w:rPr>
                    </w:pPr>
                    <w:r>
                      <w:rPr>
                        <w:rFonts w:hint="eastAsia"/>
                        <w:b/>
                        <w:bCs/>
                        <w:szCs w:val="21"/>
                      </w:rPr>
                      <w:t>流动负债：</w:t>
                    </w:r>
                  </w:p>
                </w:tc>
              </w:sdtContent>
            </w:sdt>
          </w:tr>
          <w:tr w:rsidR="008F7FAF" w14:paraId="27DAAEE5"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40BB4383" w14:textId="77777777" w:rsidR="008F7FAF" w:rsidRDefault="008F7FAF" w:rsidP="008F7FAF">
                <w:pPr>
                  <w:ind w:firstLineChars="100" w:firstLine="210"/>
                  <w:rPr>
                    <w:szCs w:val="21"/>
                  </w:rPr>
                </w:pPr>
                <w:r>
                  <w:rPr>
                    <w:rFonts w:hint="eastAsia"/>
                    <w:szCs w:val="21"/>
                  </w:rPr>
                  <w:t>短期借款</w:t>
                </w:r>
              </w:p>
            </w:tc>
            <w:tc>
              <w:tcPr>
                <w:tcW w:w="724" w:type="pct"/>
                <w:tcBorders>
                  <w:top w:val="outset" w:sz="6" w:space="0" w:color="auto"/>
                  <w:left w:val="outset" w:sz="6" w:space="0" w:color="auto"/>
                  <w:bottom w:val="outset" w:sz="6" w:space="0" w:color="auto"/>
                  <w:right w:val="outset" w:sz="6" w:space="0" w:color="auto"/>
                </w:tcBorders>
              </w:tcPr>
              <w:p w14:paraId="6B19DC65"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5A28FD6F"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18F7725" w14:textId="77777777" w:rsidR="008F7FAF" w:rsidRDefault="008F7FAF" w:rsidP="008F7FAF">
                <w:pPr>
                  <w:jc w:val="right"/>
                  <w:rPr>
                    <w:szCs w:val="21"/>
                  </w:rPr>
                </w:pPr>
              </w:p>
            </w:tc>
          </w:tr>
          <w:tr w:rsidR="008F7FAF" w14:paraId="3C8DDD28"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B7442C3" w14:textId="77777777" w:rsidR="008F7FAF" w:rsidRDefault="008F7FAF" w:rsidP="008F7FAF">
                <w:pPr>
                  <w:ind w:firstLineChars="100" w:firstLine="210"/>
                </w:pPr>
                <w:r>
                  <w:rPr>
                    <w:rFonts w:hint="eastAsia"/>
                  </w:rPr>
                  <w:t>交易性金融负债</w:t>
                </w:r>
              </w:p>
            </w:tc>
            <w:tc>
              <w:tcPr>
                <w:tcW w:w="724" w:type="pct"/>
                <w:tcBorders>
                  <w:top w:val="outset" w:sz="6" w:space="0" w:color="auto"/>
                  <w:left w:val="outset" w:sz="6" w:space="0" w:color="auto"/>
                  <w:bottom w:val="outset" w:sz="6" w:space="0" w:color="auto"/>
                  <w:right w:val="outset" w:sz="6" w:space="0" w:color="auto"/>
                </w:tcBorders>
              </w:tcPr>
              <w:p w14:paraId="0631F5D4"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5B08854"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06ACED7" w14:textId="77777777" w:rsidR="008F7FAF" w:rsidRDefault="008F7FAF" w:rsidP="008F7FAF">
                <w:pPr>
                  <w:jc w:val="right"/>
                  <w:rPr>
                    <w:szCs w:val="21"/>
                  </w:rPr>
                </w:pPr>
              </w:p>
            </w:tc>
          </w:tr>
          <w:tr w:rsidR="008F7FAF" w14:paraId="0207C585"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96A1336" w14:textId="77777777" w:rsidR="008F7FAF" w:rsidRDefault="008F7FAF" w:rsidP="008F7FAF">
                <w:pPr>
                  <w:ind w:firstLineChars="100" w:firstLine="210"/>
                  <w:rPr>
                    <w:szCs w:val="21"/>
                  </w:rPr>
                </w:pPr>
                <w:r>
                  <w:rPr>
                    <w:rFonts w:hint="eastAsia"/>
                    <w:szCs w:val="21"/>
                  </w:rPr>
                  <w:t>衍生金融负债</w:t>
                </w:r>
              </w:p>
            </w:tc>
            <w:tc>
              <w:tcPr>
                <w:tcW w:w="724" w:type="pct"/>
                <w:tcBorders>
                  <w:top w:val="outset" w:sz="6" w:space="0" w:color="auto"/>
                  <w:left w:val="outset" w:sz="6" w:space="0" w:color="auto"/>
                  <w:bottom w:val="outset" w:sz="6" w:space="0" w:color="auto"/>
                  <w:right w:val="outset" w:sz="6" w:space="0" w:color="auto"/>
                </w:tcBorders>
              </w:tcPr>
              <w:p w14:paraId="656FC3A0"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BB0B622"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547E423" w14:textId="77777777" w:rsidR="008F7FAF" w:rsidRDefault="008F7FAF" w:rsidP="008F7FAF">
                <w:pPr>
                  <w:jc w:val="right"/>
                  <w:rPr>
                    <w:szCs w:val="21"/>
                  </w:rPr>
                </w:pPr>
              </w:p>
            </w:tc>
          </w:tr>
          <w:tr w:rsidR="008F7FAF" w14:paraId="3B8778AF"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F3138A2" w14:textId="77777777" w:rsidR="008F7FAF" w:rsidRDefault="008F7FAF" w:rsidP="008F7FAF">
                <w:pPr>
                  <w:ind w:firstLineChars="100" w:firstLine="210"/>
                  <w:rPr>
                    <w:szCs w:val="21"/>
                  </w:rPr>
                </w:pPr>
                <w:r>
                  <w:rPr>
                    <w:rFonts w:hint="eastAsia"/>
                    <w:szCs w:val="21"/>
                  </w:rPr>
                  <w:t>应付票据</w:t>
                </w:r>
              </w:p>
            </w:tc>
            <w:tc>
              <w:tcPr>
                <w:tcW w:w="724" w:type="pct"/>
                <w:tcBorders>
                  <w:top w:val="outset" w:sz="6" w:space="0" w:color="auto"/>
                  <w:left w:val="outset" w:sz="6" w:space="0" w:color="auto"/>
                  <w:bottom w:val="outset" w:sz="6" w:space="0" w:color="auto"/>
                  <w:right w:val="outset" w:sz="6" w:space="0" w:color="auto"/>
                </w:tcBorders>
              </w:tcPr>
              <w:p w14:paraId="1E569D56"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BDEA7CF"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7D8998D" w14:textId="77777777" w:rsidR="008F7FAF" w:rsidRDefault="008F7FAF" w:rsidP="008F7FAF">
                <w:pPr>
                  <w:jc w:val="right"/>
                  <w:rPr>
                    <w:szCs w:val="21"/>
                  </w:rPr>
                </w:pPr>
              </w:p>
            </w:tc>
          </w:tr>
          <w:tr w:rsidR="00A12649" w14:paraId="45E68902"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572DAFD5" w14:textId="77777777" w:rsidR="00A12649" w:rsidRDefault="00B009F5" w:rsidP="00A12649">
                <w:pPr>
                  <w:ind w:firstLineChars="100" w:firstLine="210"/>
                  <w:rPr>
                    <w:szCs w:val="21"/>
                  </w:rPr>
                </w:pPr>
                <w:r>
                  <w:rPr>
                    <w:rFonts w:hint="eastAsia"/>
                    <w:szCs w:val="21"/>
                  </w:rPr>
                  <w:t>应付账款</w:t>
                </w:r>
              </w:p>
            </w:tc>
            <w:tc>
              <w:tcPr>
                <w:tcW w:w="724" w:type="pct"/>
                <w:tcBorders>
                  <w:top w:val="outset" w:sz="6" w:space="0" w:color="auto"/>
                  <w:left w:val="outset" w:sz="6" w:space="0" w:color="auto"/>
                  <w:bottom w:val="outset" w:sz="6" w:space="0" w:color="auto"/>
                  <w:right w:val="outset" w:sz="6" w:space="0" w:color="auto"/>
                </w:tcBorders>
              </w:tcPr>
              <w:p w14:paraId="0EBF6B8E"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08DCCA6" w14:textId="1BDE1169" w:rsidR="00A12649" w:rsidRDefault="00B009F5" w:rsidP="00A12649">
                <w:pPr>
                  <w:jc w:val="right"/>
                  <w:rPr>
                    <w:szCs w:val="21"/>
                  </w:rPr>
                </w:pPr>
                <w:r>
                  <w:t>124,891.01</w:t>
                </w:r>
              </w:p>
            </w:tc>
            <w:tc>
              <w:tcPr>
                <w:tcW w:w="1141" w:type="pct"/>
                <w:tcBorders>
                  <w:top w:val="outset" w:sz="6" w:space="0" w:color="auto"/>
                  <w:left w:val="outset" w:sz="6" w:space="0" w:color="auto"/>
                  <w:bottom w:val="outset" w:sz="6" w:space="0" w:color="auto"/>
                  <w:right w:val="outset" w:sz="6" w:space="0" w:color="auto"/>
                </w:tcBorders>
                <w:vAlign w:val="center"/>
              </w:tcPr>
              <w:p w14:paraId="3AF0E0A2" w14:textId="3225B70D" w:rsidR="00A12649" w:rsidRDefault="00B009F5" w:rsidP="00A12649">
                <w:pPr>
                  <w:jc w:val="right"/>
                  <w:rPr>
                    <w:szCs w:val="21"/>
                  </w:rPr>
                </w:pPr>
                <w:r>
                  <w:t>2,978,092.12</w:t>
                </w:r>
              </w:p>
            </w:tc>
          </w:tr>
          <w:tr w:rsidR="00A12649" w14:paraId="27E8177C"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822E99E" w14:textId="77777777" w:rsidR="00A12649" w:rsidRDefault="00B009F5" w:rsidP="00A12649">
                <w:pPr>
                  <w:ind w:firstLineChars="100" w:firstLine="210"/>
                  <w:rPr>
                    <w:szCs w:val="21"/>
                  </w:rPr>
                </w:pPr>
                <w:r>
                  <w:rPr>
                    <w:rFonts w:hint="eastAsia"/>
                    <w:szCs w:val="21"/>
                  </w:rPr>
                  <w:t>预收款项</w:t>
                </w:r>
              </w:p>
            </w:tc>
            <w:tc>
              <w:tcPr>
                <w:tcW w:w="724" w:type="pct"/>
                <w:tcBorders>
                  <w:top w:val="outset" w:sz="6" w:space="0" w:color="auto"/>
                  <w:left w:val="outset" w:sz="6" w:space="0" w:color="auto"/>
                  <w:bottom w:val="outset" w:sz="6" w:space="0" w:color="auto"/>
                  <w:right w:val="outset" w:sz="6" w:space="0" w:color="auto"/>
                </w:tcBorders>
              </w:tcPr>
              <w:p w14:paraId="2E692EB6"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431CD91" w14:textId="62EF6C11" w:rsidR="00A12649" w:rsidRDefault="00B009F5" w:rsidP="00A12649">
                <w:pPr>
                  <w:jc w:val="right"/>
                  <w:rPr>
                    <w:szCs w:val="21"/>
                  </w:rPr>
                </w:pPr>
                <w:r>
                  <w:t>727,116.87</w:t>
                </w:r>
              </w:p>
            </w:tc>
            <w:tc>
              <w:tcPr>
                <w:tcW w:w="1141" w:type="pct"/>
                <w:tcBorders>
                  <w:top w:val="outset" w:sz="6" w:space="0" w:color="auto"/>
                  <w:left w:val="outset" w:sz="6" w:space="0" w:color="auto"/>
                  <w:bottom w:val="outset" w:sz="6" w:space="0" w:color="auto"/>
                  <w:right w:val="outset" w:sz="6" w:space="0" w:color="auto"/>
                </w:tcBorders>
                <w:vAlign w:val="center"/>
              </w:tcPr>
              <w:p w14:paraId="55A7F829" w14:textId="42B7091E" w:rsidR="00A12649" w:rsidRDefault="00B009F5" w:rsidP="00A12649">
                <w:pPr>
                  <w:jc w:val="right"/>
                  <w:rPr>
                    <w:szCs w:val="21"/>
                  </w:rPr>
                </w:pPr>
                <w:r>
                  <w:t>753,907.64</w:t>
                </w:r>
              </w:p>
            </w:tc>
          </w:tr>
          <w:tr w:rsidR="00A12649" w14:paraId="43B76DDB"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DD9BAAE" w14:textId="77777777" w:rsidR="00A12649" w:rsidRDefault="00B009F5" w:rsidP="00A12649">
                <w:pPr>
                  <w:ind w:firstLineChars="100" w:firstLine="210"/>
                </w:pPr>
                <w:r>
                  <w:rPr>
                    <w:rFonts w:hint="eastAsia"/>
                  </w:rPr>
                  <w:t>合同负债</w:t>
                </w:r>
              </w:p>
            </w:tc>
            <w:tc>
              <w:tcPr>
                <w:tcW w:w="724" w:type="pct"/>
                <w:tcBorders>
                  <w:top w:val="outset" w:sz="6" w:space="0" w:color="auto"/>
                  <w:left w:val="outset" w:sz="6" w:space="0" w:color="auto"/>
                  <w:bottom w:val="outset" w:sz="6" w:space="0" w:color="auto"/>
                  <w:right w:val="outset" w:sz="6" w:space="0" w:color="auto"/>
                </w:tcBorders>
              </w:tcPr>
              <w:p w14:paraId="74DB556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D67AF4D" w14:textId="3EB5E3C3" w:rsidR="00A12649" w:rsidRDefault="00B009F5" w:rsidP="00A12649">
                <w:pPr>
                  <w:jc w:val="right"/>
                  <w:rPr>
                    <w:szCs w:val="21"/>
                  </w:rPr>
                </w:pPr>
                <w:r>
                  <w:t>2,043,225.31</w:t>
                </w:r>
              </w:p>
            </w:tc>
            <w:tc>
              <w:tcPr>
                <w:tcW w:w="1141" w:type="pct"/>
                <w:tcBorders>
                  <w:top w:val="outset" w:sz="6" w:space="0" w:color="auto"/>
                  <w:left w:val="outset" w:sz="6" w:space="0" w:color="auto"/>
                  <w:bottom w:val="outset" w:sz="6" w:space="0" w:color="auto"/>
                  <w:right w:val="outset" w:sz="6" w:space="0" w:color="auto"/>
                </w:tcBorders>
                <w:vAlign w:val="center"/>
              </w:tcPr>
              <w:p w14:paraId="2DBCEC06" w14:textId="1ABB3E4D" w:rsidR="00A12649" w:rsidRDefault="00B009F5" w:rsidP="00A12649">
                <w:pPr>
                  <w:jc w:val="right"/>
                  <w:rPr>
                    <w:szCs w:val="21"/>
                  </w:rPr>
                </w:pPr>
                <w:r>
                  <w:t>1,041,527.46</w:t>
                </w:r>
              </w:p>
            </w:tc>
          </w:tr>
          <w:tr w:rsidR="00A12649" w14:paraId="6A340C50"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6EFE55EE" w14:textId="77777777" w:rsidR="00A12649" w:rsidRDefault="00B009F5" w:rsidP="00A12649">
                <w:pPr>
                  <w:ind w:firstLineChars="100" w:firstLine="210"/>
                  <w:rPr>
                    <w:szCs w:val="21"/>
                  </w:rPr>
                </w:pPr>
                <w:r>
                  <w:rPr>
                    <w:rFonts w:hint="eastAsia"/>
                    <w:szCs w:val="21"/>
                  </w:rPr>
                  <w:t>应付职工薪酬</w:t>
                </w:r>
              </w:p>
            </w:tc>
            <w:tc>
              <w:tcPr>
                <w:tcW w:w="724" w:type="pct"/>
                <w:tcBorders>
                  <w:top w:val="outset" w:sz="6" w:space="0" w:color="auto"/>
                  <w:left w:val="outset" w:sz="6" w:space="0" w:color="auto"/>
                  <w:bottom w:val="outset" w:sz="6" w:space="0" w:color="auto"/>
                  <w:right w:val="outset" w:sz="6" w:space="0" w:color="auto"/>
                </w:tcBorders>
              </w:tcPr>
              <w:p w14:paraId="2E337077"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66E5961" w14:textId="0B3C1C7E" w:rsidR="00A12649" w:rsidRDefault="00B009F5" w:rsidP="00A12649">
                <w:pPr>
                  <w:jc w:val="right"/>
                  <w:rPr>
                    <w:szCs w:val="21"/>
                  </w:rPr>
                </w:pPr>
                <w:r>
                  <w:t>2,417,729.98</w:t>
                </w:r>
              </w:p>
            </w:tc>
            <w:tc>
              <w:tcPr>
                <w:tcW w:w="1141" w:type="pct"/>
                <w:tcBorders>
                  <w:top w:val="outset" w:sz="6" w:space="0" w:color="auto"/>
                  <w:left w:val="outset" w:sz="6" w:space="0" w:color="auto"/>
                  <w:bottom w:val="outset" w:sz="6" w:space="0" w:color="auto"/>
                  <w:right w:val="outset" w:sz="6" w:space="0" w:color="auto"/>
                </w:tcBorders>
                <w:vAlign w:val="center"/>
              </w:tcPr>
              <w:p w14:paraId="5267910A" w14:textId="3B5DB380" w:rsidR="00A12649" w:rsidRDefault="00B009F5" w:rsidP="00A12649">
                <w:pPr>
                  <w:jc w:val="right"/>
                  <w:rPr>
                    <w:szCs w:val="21"/>
                  </w:rPr>
                </w:pPr>
                <w:r>
                  <w:t>505,647.30</w:t>
                </w:r>
              </w:p>
            </w:tc>
          </w:tr>
          <w:tr w:rsidR="00A12649" w14:paraId="12B2F179"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69C9578A" w14:textId="77777777" w:rsidR="00A12649" w:rsidRDefault="00B009F5" w:rsidP="00A12649">
                <w:pPr>
                  <w:ind w:firstLineChars="100" w:firstLine="210"/>
                  <w:rPr>
                    <w:szCs w:val="21"/>
                  </w:rPr>
                </w:pPr>
                <w:r>
                  <w:rPr>
                    <w:rFonts w:hint="eastAsia"/>
                    <w:szCs w:val="21"/>
                  </w:rPr>
                  <w:t>应交税费</w:t>
                </w:r>
              </w:p>
            </w:tc>
            <w:tc>
              <w:tcPr>
                <w:tcW w:w="724" w:type="pct"/>
                <w:tcBorders>
                  <w:top w:val="outset" w:sz="6" w:space="0" w:color="auto"/>
                  <w:left w:val="outset" w:sz="6" w:space="0" w:color="auto"/>
                  <w:bottom w:val="outset" w:sz="6" w:space="0" w:color="auto"/>
                  <w:right w:val="outset" w:sz="6" w:space="0" w:color="auto"/>
                </w:tcBorders>
              </w:tcPr>
              <w:p w14:paraId="6C303A59"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13B53C8" w14:textId="0F2F1C90" w:rsidR="00A12649" w:rsidRDefault="00B009F5" w:rsidP="00A12649">
                <w:pPr>
                  <w:jc w:val="right"/>
                  <w:rPr>
                    <w:szCs w:val="21"/>
                  </w:rPr>
                </w:pPr>
                <w:r>
                  <w:t>163,473.27</w:t>
                </w:r>
              </w:p>
            </w:tc>
            <w:tc>
              <w:tcPr>
                <w:tcW w:w="1141" w:type="pct"/>
                <w:tcBorders>
                  <w:top w:val="outset" w:sz="6" w:space="0" w:color="auto"/>
                  <w:left w:val="outset" w:sz="6" w:space="0" w:color="auto"/>
                  <w:bottom w:val="outset" w:sz="6" w:space="0" w:color="auto"/>
                  <w:right w:val="outset" w:sz="6" w:space="0" w:color="auto"/>
                </w:tcBorders>
                <w:vAlign w:val="center"/>
              </w:tcPr>
              <w:p w14:paraId="2C09E56B" w14:textId="26616C15" w:rsidR="00A12649" w:rsidRDefault="00B009F5" w:rsidP="00A12649">
                <w:pPr>
                  <w:jc w:val="right"/>
                  <w:rPr>
                    <w:szCs w:val="21"/>
                  </w:rPr>
                </w:pPr>
                <w:r>
                  <w:t>348,594.94</w:t>
                </w:r>
              </w:p>
            </w:tc>
          </w:tr>
          <w:tr w:rsidR="00A12649" w14:paraId="0CC56C68"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5E659E3" w14:textId="77777777" w:rsidR="00A12649" w:rsidRDefault="00B009F5" w:rsidP="00A12649">
                <w:pPr>
                  <w:ind w:firstLineChars="100" w:firstLine="210"/>
                  <w:rPr>
                    <w:szCs w:val="21"/>
                  </w:rPr>
                </w:pPr>
                <w:r>
                  <w:rPr>
                    <w:rFonts w:hint="eastAsia"/>
                    <w:szCs w:val="21"/>
                  </w:rPr>
                  <w:t>其他应付款</w:t>
                </w:r>
              </w:p>
            </w:tc>
            <w:tc>
              <w:tcPr>
                <w:tcW w:w="724" w:type="pct"/>
                <w:tcBorders>
                  <w:top w:val="outset" w:sz="6" w:space="0" w:color="auto"/>
                  <w:left w:val="outset" w:sz="6" w:space="0" w:color="auto"/>
                  <w:bottom w:val="outset" w:sz="6" w:space="0" w:color="auto"/>
                  <w:right w:val="outset" w:sz="6" w:space="0" w:color="auto"/>
                </w:tcBorders>
              </w:tcPr>
              <w:p w14:paraId="21135CBE"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ED9A17D" w14:textId="6D95DABA" w:rsidR="00A12649" w:rsidRDefault="00B009F5" w:rsidP="00A12649">
                <w:pPr>
                  <w:jc w:val="right"/>
                  <w:rPr>
                    <w:szCs w:val="21"/>
                  </w:rPr>
                </w:pPr>
                <w:r>
                  <w:t>432,171,697.48</w:t>
                </w:r>
              </w:p>
            </w:tc>
            <w:tc>
              <w:tcPr>
                <w:tcW w:w="1141" w:type="pct"/>
                <w:tcBorders>
                  <w:top w:val="outset" w:sz="6" w:space="0" w:color="auto"/>
                  <w:left w:val="outset" w:sz="6" w:space="0" w:color="auto"/>
                  <w:bottom w:val="outset" w:sz="6" w:space="0" w:color="auto"/>
                  <w:right w:val="outset" w:sz="6" w:space="0" w:color="auto"/>
                </w:tcBorders>
                <w:vAlign w:val="center"/>
              </w:tcPr>
              <w:p w14:paraId="7E1528A6" w14:textId="5BFCEA16" w:rsidR="00A12649" w:rsidRDefault="00B009F5" w:rsidP="00A12649">
                <w:pPr>
                  <w:jc w:val="right"/>
                  <w:rPr>
                    <w:szCs w:val="21"/>
                  </w:rPr>
                </w:pPr>
                <w:r>
                  <w:t>584,456,777.81</w:t>
                </w:r>
              </w:p>
            </w:tc>
          </w:tr>
          <w:tr w:rsidR="008F7FAF" w14:paraId="6E9F9BDC"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CDC8E40" w14:textId="77777777" w:rsidR="008F7FAF" w:rsidRDefault="008F7FAF" w:rsidP="008F7FAF">
                <w:pPr>
                  <w:ind w:firstLineChars="100" w:firstLine="210"/>
                  <w:rPr>
                    <w:szCs w:val="21"/>
                  </w:rPr>
                </w:pPr>
                <w:r>
                  <w:rPr>
                    <w:rFonts w:hint="eastAsia"/>
                  </w:rPr>
                  <w:t>其中：</w:t>
                </w:r>
                <w:r>
                  <w:rPr>
                    <w:rFonts w:hint="eastAsia"/>
                    <w:szCs w:val="21"/>
                  </w:rPr>
                  <w:t>应付利息</w:t>
                </w:r>
              </w:p>
            </w:tc>
            <w:tc>
              <w:tcPr>
                <w:tcW w:w="724" w:type="pct"/>
                <w:tcBorders>
                  <w:top w:val="outset" w:sz="6" w:space="0" w:color="auto"/>
                  <w:left w:val="outset" w:sz="6" w:space="0" w:color="auto"/>
                  <w:bottom w:val="outset" w:sz="6" w:space="0" w:color="auto"/>
                  <w:right w:val="outset" w:sz="6" w:space="0" w:color="auto"/>
                </w:tcBorders>
              </w:tcPr>
              <w:p w14:paraId="0449F722"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249A8A93"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7C2FE38" w14:textId="77777777" w:rsidR="008F7FAF" w:rsidRDefault="008F7FAF" w:rsidP="008F7FAF">
                <w:pPr>
                  <w:jc w:val="right"/>
                  <w:rPr>
                    <w:szCs w:val="21"/>
                  </w:rPr>
                </w:pPr>
              </w:p>
            </w:tc>
          </w:tr>
          <w:tr w:rsidR="008F7FAF" w14:paraId="06277940"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C2B27E0" w14:textId="77777777" w:rsidR="008F7FAF" w:rsidRDefault="008F7FAF" w:rsidP="008F7FAF">
                <w:pPr>
                  <w:ind w:firstLineChars="400" w:firstLine="840"/>
                  <w:rPr>
                    <w:szCs w:val="21"/>
                  </w:rPr>
                </w:pPr>
                <w:r>
                  <w:rPr>
                    <w:rFonts w:hint="eastAsia"/>
                    <w:szCs w:val="21"/>
                  </w:rPr>
                  <w:t>应付股利</w:t>
                </w:r>
              </w:p>
            </w:tc>
            <w:tc>
              <w:tcPr>
                <w:tcW w:w="724" w:type="pct"/>
                <w:tcBorders>
                  <w:top w:val="outset" w:sz="6" w:space="0" w:color="auto"/>
                  <w:left w:val="outset" w:sz="6" w:space="0" w:color="auto"/>
                  <w:bottom w:val="outset" w:sz="6" w:space="0" w:color="auto"/>
                  <w:right w:val="outset" w:sz="6" w:space="0" w:color="auto"/>
                </w:tcBorders>
              </w:tcPr>
              <w:p w14:paraId="1EA5BE61"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57854868"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F37AE53" w14:textId="77777777" w:rsidR="008F7FAF" w:rsidRDefault="008F7FAF" w:rsidP="008F7FAF">
                <w:pPr>
                  <w:jc w:val="right"/>
                  <w:rPr>
                    <w:szCs w:val="21"/>
                  </w:rPr>
                </w:pPr>
              </w:p>
            </w:tc>
          </w:tr>
          <w:tr w:rsidR="008F7FAF" w14:paraId="1A9C7593"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3635096" w14:textId="77777777" w:rsidR="008F7FAF" w:rsidRDefault="008F7FAF" w:rsidP="008F7FAF">
                <w:pPr>
                  <w:ind w:firstLineChars="100" w:firstLine="210"/>
                  <w:rPr>
                    <w:szCs w:val="21"/>
                  </w:rPr>
                </w:pPr>
                <w:r>
                  <w:rPr>
                    <w:rFonts w:hint="eastAsia"/>
                    <w:szCs w:val="21"/>
                  </w:rPr>
                  <w:t>持有待售负债</w:t>
                </w:r>
              </w:p>
            </w:tc>
            <w:tc>
              <w:tcPr>
                <w:tcW w:w="724" w:type="pct"/>
                <w:tcBorders>
                  <w:top w:val="outset" w:sz="6" w:space="0" w:color="auto"/>
                  <w:left w:val="outset" w:sz="6" w:space="0" w:color="auto"/>
                  <w:bottom w:val="outset" w:sz="6" w:space="0" w:color="auto"/>
                  <w:right w:val="outset" w:sz="6" w:space="0" w:color="auto"/>
                </w:tcBorders>
              </w:tcPr>
              <w:p w14:paraId="04175726"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E76F951"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54747DC" w14:textId="77777777" w:rsidR="008F7FAF" w:rsidRDefault="008F7FAF" w:rsidP="008F7FAF">
                <w:pPr>
                  <w:jc w:val="right"/>
                  <w:rPr>
                    <w:szCs w:val="21"/>
                  </w:rPr>
                </w:pPr>
              </w:p>
            </w:tc>
          </w:tr>
          <w:tr w:rsidR="00A12649" w14:paraId="06A46D40"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F575A25" w14:textId="77777777" w:rsidR="00A12649" w:rsidRDefault="00B009F5" w:rsidP="00A12649">
                <w:pPr>
                  <w:ind w:firstLineChars="100" w:firstLine="210"/>
                  <w:rPr>
                    <w:szCs w:val="21"/>
                  </w:rPr>
                </w:pPr>
                <w:r>
                  <w:rPr>
                    <w:rFonts w:hint="eastAsia"/>
                    <w:szCs w:val="21"/>
                  </w:rPr>
                  <w:t>一年内到期的非流动负债</w:t>
                </w:r>
              </w:p>
            </w:tc>
            <w:tc>
              <w:tcPr>
                <w:tcW w:w="724" w:type="pct"/>
                <w:tcBorders>
                  <w:top w:val="outset" w:sz="6" w:space="0" w:color="auto"/>
                  <w:left w:val="outset" w:sz="6" w:space="0" w:color="auto"/>
                  <w:bottom w:val="outset" w:sz="6" w:space="0" w:color="auto"/>
                  <w:right w:val="outset" w:sz="6" w:space="0" w:color="auto"/>
                </w:tcBorders>
              </w:tcPr>
              <w:p w14:paraId="552A4429"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5185C983" w14:textId="1CADEDAC" w:rsidR="00A12649" w:rsidRDefault="00B009F5" w:rsidP="00A12649">
                <w:pPr>
                  <w:jc w:val="right"/>
                  <w:rPr>
                    <w:szCs w:val="21"/>
                  </w:rPr>
                </w:pPr>
                <w:r>
                  <w:t>37,800,000.00</w:t>
                </w:r>
              </w:p>
            </w:tc>
            <w:tc>
              <w:tcPr>
                <w:tcW w:w="1141" w:type="pct"/>
                <w:tcBorders>
                  <w:top w:val="outset" w:sz="6" w:space="0" w:color="auto"/>
                  <w:left w:val="outset" w:sz="6" w:space="0" w:color="auto"/>
                  <w:bottom w:val="outset" w:sz="6" w:space="0" w:color="auto"/>
                  <w:right w:val="outset" w:sz="6" w:space="0" w:color="auto"/>
                </w:tcBorders>
                <w:vAlign w:val="center"/>
              </w:tcPr>
              <w:p w14:paraId="149080A8" w14:textId="442F03FC" w:rsidR="00A12649" w:rsidRDefault="00A12649" w:rsidP="00A12649">
                <w:pPr>
                  <w:jc w:val="right"/>
                  <w:rPr>
                    <w:szCs w:val="21"/>
                  </w:rPr>
                </w:pPr>
              </w:p>
            </w:tc>
          </w:tr>
          <w:tr w:rsidR="00A12649" w14:paraId="56F39D57"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6CFFD6E9" w14:textId="77777777" w:rsidR="00A12649" w:rsidRDefault="00B009F5" w:rsidP="00A12649">
                <w:pPr>
                  <w:ind w:firstLineChars="100" w:firstLine="210"/>
                  <w:rPr>
                    <w:szCs w:val="21"/>
                  </w:rPr>
                </w:pPr>
                <w:r>
                  <w:rPr>
                    <w:rFonts w:hint="eastAsia"/>
                    <w:szCs w:val="21"/>
                  </w:rPr>
                  <w:t>其他流动负债</w:t>
                </w:r>
              </w:p>
            </w:tc>
            <w:tc>
              <w:tcPr>
                <w:tcW w:w="724" w:type="pct"/>
                <w:tcBorders>
                  <w:top w:val="outset" w:sz="6" w:space="0" w:color="auto"/>
                  <w:left w:val="outset" w:sz="6" w:space="0" w:color="auto"/>
                  <w:bottom w:val="outset" w:sz="6" w:space="0" w:color="auto"/>
                  <w:right w:val="outset" w:sz="6" w:space="0" w:color="auto"/>
                </w:tcBorders>
              </w:tcPr>
              <w:p w14:paraId="2DE49E5C"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69BF0AF" w14:textId="3D2FCDC3" w:rsidR="00A12649" w:rsidRDefault="00B009F5" w:rsidP="00A12649">
                <w:pPr>
                  <w:jc w:val="right"/>
                  <w:rPr>
                    <w:szCs w:val="21"/>
                  </w:rPr>
                </w:pPr>
                <w:r>
                  <w:t>122,593.53</w:t>
                </w:r>
              </w:p>
            </w:tc>
            <w:tc>
              <w:tcPr>
                <w:tcW w:w="1141" w:type="pct"/>
                <w:tcBorders>
                  <w:top w:val="outset" w:sz="6" w:space="0" w:color="auto"/>
                  <w:left w:val="outset" w:sz="6" w:space="0" w:color="auto"/>
                  <w:bottom w:val="outset" w:sz="6" w:space="0" w:color="auto"/>
                  <w:right w:val="outset" w:sz="6" w:space="0" w:color="auto"/>
                </w:tcBorders>
                <w:vAlign w:val="center"/>
              </w:tcPr>
              <w:p w14:paraId="176D4B6F" w14:textId="7F138E5B" w:rsidR="00A12649" w:rsidRDefault="00B009F5" w:rsidP="00A12649">
                <w:pPr>
                  <w:jc w:val="right"/>
                  <w:rPr>
                    <w:szCs w:val="21"/>
                  </w:rPr>
                </w:pPr>
                <w:r>
                  <w:t>62,491.65</w:t>
                </w:r>
              </w:p>
            </w:tc>
          </w:tr>
          <w:tr w:rsidR="00A12649" w14:paraId="2C030E20"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5AE7FF66" w14:textId="77777777" w:rsidR="00A12649" w:rsidRDefault="00B009F5" w:rsidP="00A12649">
                <w:pPr>
                  <w:ind w:firstLineChars="200" w:firstLine="420"/>
                  <w:rPr>
                    <w:szCs w:val="21"/>
                  </w:rPr>
                </w:pPr>
                <w:r>
                  <w:rPr>
                    <w:rFonts w:hint="eastAsia"/>
                    <w:szCs w:val="21"/>
                  </w:rPr>
                  <w:t>流动负债合计</w:t>
                </w:r>
              </w:p>
            </w:tc>
            <w:tc>
              <w:tcPr>
                <w:tcW w:w="724" w:type="pct"/>
                <w:tcBorders>
                  <w:top w:val="outset" w:sz="6" w:space="0" w:color="auto"/>
                  <w:left w:val="outset" w:sz="6" w:space="0" w:color="auto"/>
                  <w:bottom w:val="outset" w:sz="6" w:space="0" w:color="auto"/>
                  <w:right w:val="outset" w:sz="6" w:space="0" w:color="auto"/>
                </w:tcBorders>
              </w:tcPr>
              <w:p w14:paraId="113DE25F"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E2202B9" w14:textId="0E606586" w:rsidR="00A12649" w:rsidRDefault="00B009F5" w:rsidP="00A12649">
                <w:pPr>
                  <w:jc w:val="right"/>
                  <w:rPr>
                    <w:szCs w:val="21"/>
                  </w:rPr>
                </w:pPr>
                <w:r>
                  <w:t>475,570,727.45</w:t>
                </w:r>
              </w:p>
            </w:tc>
            <w:tc>
              <w:tcPr>
                <w:tcW w:w="1141" w:type="pct"/>
                <w:tcBorders>
                  <w:top w:val="outset" w:sz="6" w:space="0" w:color="auto"/>
                  <w:left w:val="outset" w:sz="6" w:space="0" w:color="auto"/>
                  <w:bottom w:val="outset" w:sz="6" w:space="0" w:color="auto"/>
                  <w:right w:val="outset" w:sz="6" w:space="0" w:color="auto"/>
                </w:tcBorders>
                <w:vAlign w:val="center"/>
              </w:tcPr>
              <w:p w14:paraId="49CF2D20" w14:textId="23BD9BC4" w:rsidR="00A12649" w:rsidRDefault="00B009F5" w:rsidP="00A12649">
                <w:pPr>
                  <w:jc w:val="right"/>
                  <w:rPr>
                    <w:szCs w:val="21"/>
                  </w:rPr>
                </w:pPr>
                <w:r>
                  <w:t>590,147,038.92</w:t>
                </w:r>
              </w:p>
            </w:tc>
          </w:tr>
          <w:tr w:rsidR="008F7FAF" w14:paraId="4F51A675" w14:textId="77777777" w:rsidTr="00713F20">
            <w:sdt>
              <w:sdtPr>
                <w:tag w:val="_PLD_5a8813ff8c984fc28cd8ddc8db922fd5"/>
                <w:id w:val="195558868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C41B1E0" w14:textId="77777777" w:rsidR="008F7FAF" w:rsidRDefault="008F7FAF" w:rsidP="008F7FAF">
                    <w:pPr>
                      <w:rPr>
                        <w:color w:val="008000"/>
                        <w:szCs w:val="21"/>
                      </w:rPr>
                    </w:pPr>
                    <w:r>
                      <w:rPr>
                        <w:rFonts w:hint="eastAsia"/>
                        <w:b/>
                        <w:bCs/>
                        <w:szCs w:val="21"/>
                      </w:rPr>
                      <w:t>非流动负债：</w:t>
                    </w:r>
                  </w:p>
                </w:tc>
              </w:sdtContent>
            </w:sdt>
          </w:tr>
          <w:tr w:rsidR="00A12649" w14:paraId="7501F318"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A6BA64E" w14:textId="77777777" w:rsidR="00A12649" w:rsidRDefault="00B009F5" w:rsidP="00A12649">
                <w:pPr>
                  <w:ind w:firstLineChars="100" w:firstLine="210"/>
                  <w:rPr>
                    <w:szCs w:val="21"/>
                  </w:rPr>
                </w:pPr>
                <w:r>
                  <w:rPr>
                    <w:rFonts w:hint="eastAsia"/>
                    <w:szCs w:val="21"/>
                  </w:rPr>
                  <w:lastRenderedPageBreak/>
                  <w:t>长期借款</w:t>
                </w:r>
              </w:p>
            </w:tc>
            <w:tc>
              <w:tcPr>
                <w:tcW w:w="724" w:type="pct"/>
                <w:tcBorders>
                  <w:top w:val="outset" w:sz="6" w:space="0" w:color="auto"/>
                  <w:left w:val="outset" w:sz="6" w:space="0" w:color="auto"/>
                  <w:bottom w:val="outset" w:sz="6" w:space="0" w:color="auto"/>
                  <w:right w:val="outset" w:sz="6" w:space="0" w:color="auto"/>
                </w:tcBorders>
              </w:tcPr>
              <w:p w14:paraId="5ED7C2F8"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65F8C9F" w14:textId="5226ED32" w:rsidR="00A12649" w:rsidRDefault="00B009F5" w:rsidP="00A12649">
                <w:pPr>
                  <w:jc w:val="right"/>
                  <w:rPr>
                    <w:szCs w:val="21"/>
                  </w:rPr>
                </w:pPr>
                <w:r>
                  <w:t>508,778,997.33</w:t>
                </w:r>
              </w:p>
            </w:tc>
            <w:tc>
              <w:tcPr>
                <w:tcW w:w="1141" w:type="pct"/>
                <w:tcBorders>
                  <w:top w:val="outset" w:sz="6" w:space="0" w:color="auto"/>
                  <w:left w:val="outset" w:sz="6" w:space="0" w:color="auto"/>
                  <w:bottom w:val="outset" w:sz="6" w:space="0" w:color="auto"/>
                  <w:right w:val="outset" w:sz="6" w:space="0" w:color="auto"/>
                </w:tcBorders>
                <w:vAlign w:val="center"/>
              </w:tcPr>
              <w:p w14:paraId="6AA27225" w14:textId="0585F67F" w:rsidR="00A12649" w:rsidRDefault="00B009F5" w:rsidP="00A12649">
                <w:pPr>
                  <w:jc w:val="right"/>
                  <w:rPr>
                    <w:szCs w:val="21"/>
                  </w:rPr>
                </w:pPr>
                <w:r>
                  <w:t>419,496,052.84</w:t>
                </w:r>
              </w:p>
            </w:tc>
          </w:tr>
          <w:tr w:rsidR="00A12649" w14:paraId="5E22B367"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66D7D102" w14:textId="77777777" w:rsidR="00A12649" w:rsidRDefault="00B009F5" w:rsidP="00A12649">
                <w:pPr>
                  <w:ind w:firstLineChars="100" w:firstLine="210"/>
                  <w:rPr>
                    <w:szCs w:val="21"/>
                  </w:rPr>
                </w:pPr>
                <w:r>
                  <w:rPr>
                    <w:rFonts w:hint="eastAsia"/>
                    <w:szCs w:val="21"/>
                  </w:rPr>
                  <w:t>应付债券</w:t>
                </w:r>
              </w:p>
            </w:tc>
            <w:tc>
              <w:tcPr>
                <w:tcW w:w="724" w:type="pct"/>
                <w:tcBorders>
                  <w:top w:val="outset" w:sz="6" w:space="0" w:color="auto"/>
                  <w:left w:val="outset" w:sz="6" w:space="0" w:color="auto"/>
                  <w:bottom w:val="outset" w:sz="6" w:space="0" w:color="auto"/>
                  <w:right w:val="outset" w:sz="6" w:space="0" w:color="auto"/>
                </w:tcBorders>
              </w:tcPr>
              <w:p w14:paraId="007A2C25"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9FC48ED"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E86A2DD" w14:textId="77777777" w:rsidR="00A12649" w:rsidRDefault="00A12649" w:rsidP="00A12649">
                <w:pPr>
                  <w:jc w:val="right"/>
                  <w:rPr>
                    <w:szCs w:val="21"/>
                  </w:rPr>
                </w:pPr>
              </w:p>
            </w:tc>
          </w:tr>
          <w:tr w:rsidR="00A12649" w14:paraId="02273EE2"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4495C51" w14:textId="77777777" w:rsidR="00A12649" w:rsidRDefault="00B009F5" w:rsidP="00A12649">
                <w:pPr>
                  <w:ind w:firstLineChars="100" w:firstLine="210"/>
                  <w:rPr>
                    <w:szCs w:val="21"/>
                  </w:rPr>
                </w:pPr>
                <w:r>
                  <w:rPr>
                    <w:rFonts w:hint="eastAsia"/>
                    <w:szCs w:val="21"/>
                  </w:rPr>
                  <w:t>其中：优先股</w:t>
                </w:r>
              </w:p>
            </w:tc>
            <w:tc>
              <w:tcPr>
                <w:tcW w:w="724" w:type="pct"/>
                <w:tcBorders>
                  <w:top w:val="outset" w:sz="6" w:space="0" w:color="auto"/>
                  <w:left w:val="outset" w:sz="6" w:space="0" w:color="auto"/>
                  <w:bottom w:val="outset" w:sz="6" w:space="0" w:color="auto"/>
                  <w:right w:val="outset" w:sz="6" w:space="0" w:color="auto"/>
                </w:tcBorders>
              </w:tcPr>
              <w:p w14:paraId="3D6790D4"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92BE32A"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3B6AD68" w14:textId="77777777" w:rsidR="00A12649" w:rsidRDefault="00A12649" w:rsidP="00A12649">
                <w:pPr>
                  <w:jc w:val="right"/>
                  <w:rPr>
                    <w:szCs w:val="21"/>
                  </w:rPr>
                </w:pPr>
              </w:p>
            </w:tc>
          </w:tr>
          <w:tr w:rsidR="00A12649" w14:paraId="6AA3F6CC"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6A41E3F" w14:textId="77777777" w:rsidR="00A12649" w:rsidRDefault="00B009F5" w:rsidP="00A12649">
                <w:pPr>
                  <w:ind w:leftChars="300" w:left="630" w:firstLineChars="100" w:firstLine="210"/>
                  <w:rPr>
                    <w:szCs w:val="21"/>
                  </w:rPr>
                </w:pPr>
                <w:r>
                  <w:rPr>
                    <w:rFonts w:hint="eastAsia"/>
                    <w:szCs w:val="21"/>
                  </w:rPr>
                  <w:t>永续债</w:t>
                </w:r>
              </w:p>
            </w:tc>
            <w:tc>
              <w:tcPr>
                <w:tcW w:w="724" w:type="pct"/>
                <w:tcBorders>
                  <w:top w:val="outset" w:sz="6" w:space="0" w:color="auto"/>
                  <w:left w:val="outset" w:sz="6" w:space="0" w:color="auto"/>
                  <w:bottom w:val="outset" w:sz="6" w:space="0" w:color="auto"/>
                  <w:right w:val="outset" w:sz="6" w:space="0" w:color="auto"/>
                </w:tcBorders>
              </w:tcPr>
              <w:p w14:paraId="51292EEE"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3FA3B5A"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1C3ABD6" w14:textId="77777777" w:rsidR="00A12649" w:rsidRDefault="00A12649" w:rsidP="00A12649">
                <w:pPr>
                  <w:jc w:val="right"/>
                  <w:rPr>
                    <w:szCs w:val="21"/>
                  </w:rPr>
                </w:pPr>
              </w:p>
            </w:tc>
          </w:tr>
          <w:tr w:rsidR="00A12649" w14:paraId="6BD02DA5"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F3FE9F2" w14:textId="77777777" w:rsidR="00A12649" w:rsidRDefault="00B009F5" w:rsidP="00A12649">
                <w:pPr>
                  <w:ind w:firstLineChars="100" w:firstLine="210"/>
                </w:pPr>
                <w:r>
                  <w:rPr>
                    <w:rFonts w:hint="eastAsia"/>
                  </w:rPr>
                  <w:t>租赁负债</w:t>
                </w:r>
              </w:p>
            </w:tc>
            <w:tc>
              <w:tcPr>
                <w:tcW w:w="724" w:type="pct"/>
                <w:tcBorders>
                  <w:top w:val="outset" w:sz="6" w:space="0" w:color="auto"/>
                  <w:left w:val="outset" w:sz="6" w:space="0" w:color="auto"/>
                  <w:bottom w:val="outset" w:sz="6" w:space="0" w:color="auto"/>
                  <w:right w:val="outset" w:sz="6" w:space="0" w:color="auto"/>
                </w:tcBorders>
              </w:tcPr>
              <w:p w14:paraId="41FEA9BA"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1C222FA"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FC4CBED" w14:textId="77777777" w:rsidR="00A12649" w:rsidRDefault="00A12649" w:rsidP="00A12649">
                <w:pPr>
                  <w:jc w:val="right"/>
                  <w:rPr>
                    <w:szCs w:val="21"/>
                  </w:rPr>
                </w:pPr>
              </w:p>
            </w:tc>
          </w:tr>
          <w:tr w:rsidR="00A12649" w14:paraId="3F0F0603"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C73F82C" w14:textId="77777777" w:rsidR="00A12649" w:rsidRDefault="00B009F5" w:rsidP="00A12649">
                <w:pPr>
                  <w:ind w:firstLineChars="100" w:firstLine="210"/>
                  <w:rPr>
                    <w:szCs w:val="21"/>
                  </w:rPr>
                </w:pPr>
                <w:r>
                  <w:rPr>
                    <w:rFonts w:hint="eastAsia"/>
                    <w:szCs w:val="21"/>
                  </w:rPr>
                  <w:t>长期应付款</w:t>
                </w:r>
              </w:p>
            </w:tc>
            <w:tc>
              <w:tcPr>
                <w:tcW w:w="724" w:type="pct"/>
                <w:tcBorders>
                  <w:top w:val="outset" w:sz="6" w:space="0" w:color="auto"/>
                  <w:left w:val="outset" w:sz="6" w:space="0" w:color="auto"/>
                  <w:bottom w:val="outset" w:sz="6" w:space="0" w:color="auto"/>
                  <w:right w:val="outset" w:sz="6" w:space="0" w:color="auto"/>
                </w:tcBorders>
              </w:tcPr>
              <w:p w14:paraId="780472BE"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5DB2DD28"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1DB245E" w14:textId="77777777" w:rsidR="00A12649" w:rsidRDefault="00A12649" w:rsidP="00A12649">
                <w:pPr>
                  <w:jc w:val="right"/>
                  <w:rPr>
                    <w:szCs w:val="21"/>
                  </w:rPr>
                </w:pPr>
              </w:p>
            </w:tc>
          </w:tr>
          <w:tr w:rsidR="00A12649" w14:paraId="5AF26092"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E666F17" w14:textId="77777777" w:rsidR="00A12649" w:rsidRDefault="00B009F5" w:rsidP="00A12649">
                <w:pPr>
                  <w:ind w:firstLineChars="100" w:firstLine="210"/>
                  <w:rPr>
                    <w:szCs w:val="21"/>
                  </w:rPr>
                </w:pPr>
                <w:r>
                  <w:rPr>
                    <w:rFonts w:hint="eastAsia"/>
                    <w:szCs w:val="21"/>
                  </w:rPr>
                  <w:t>长期应付职工薪酬</w:t>
                </w:r>
              </w:p>
            </w:tc>
            <w:tc>
              <w:tcPr>
                <w:tcW w:w="724" w:type="pct"/>
                <w:tcBorders>
                  <w:top w:val="outset" w:sz="6" w:space="0" w:color="auto"/>
                  <w:left w:val="outset" w:sz="6" w:space="0" w:color="auto"/>
                  <w:bottom w:val="outset" w:sz="6" w:space="0" w:color="auto"/>
                  <w:right w:val="outset" w:sz="6" w:space="0" w:color="auto"/>
                </w:tcBorders>
              </w:tcPr>
              <w:p w14:paraId="7AC0A290"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B296D04" w14:textId="750AED3E" w:rsidR="00A12649" w:rsidRDefault="00B009F5" w:rsidP="00A12649">
                <w:pPr>
                  <w:jc w:val="right"/>
                  <w:rPr>
                    <w:szCs w:val="21"/>
                  </w:rPr>
                </w:pPr>
                <w:r>
                  <w:t>70,728,702.57</w:t>
                </w:r>
              </w:p>
            </w:tc>
            <w:tc>
              <w:tcPr>
                <w:tcW w:w="1141" w:type="pct"/>
                <w:tcBorders>
                  <w:top w:val="outset" w:sz="6" w:space="0" w:color="auto"/>
                  <w:left w:val="outset" w:sz="6" w:space="0" w:color="auto"/>
                  <w:bottom w:val="outset" w:sz="6" w:space="0" w:color="auto"/>
                  <w:right w:val="outset" w:sz="6" w:space="0" w:color="auto"/>
                </w:tcBorders>
                <w:vAlign w:val="center"/>
              </w:tcPr>
              <w:p w14:paraId="0F48124A" w14:textId="0AF2E683" w:rsidR="00A12649" w:rsidRDefault="00B009F5" w:rsidP="00A12649">
                <w:pPr>
                  <w:jc w:val="right"/>
                  <w:rPr>
                    <w:szCs w:val="21"/>
                  </w:rPr>
                </w:pPr>
                <w:r>
                  <w:t>61,878,543.55</w:t>
                </w:r>
              </w:p>
            </w:tc>
          </w:tr>
          <w:tr w:rsidR="00A12649" w14:paraId="514C37ED"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F6FAA04" w14:textId="77777777" w:rsidR="00A12649" w:rsidRDefault="00B009F5" w:rsidP="00A12649">
                <w:pPr>
                  <w:ind w:firstLineChars="100" w:firstLine="210"/>
                  <w:rPr>
                    <w:szCs w:val="21"/>
                  </w:rPr>
                </w:pPr>
                <w:r>
                  <w:rPr>
                    <w:rFonts w:hint="eastAsia"/>
                    <w:szCs w:val="21"/>
                  </w:rPr>
                  <w:t>预计负债</w:t>
                </w:r>
              </w:p>
            </w:tc>
            <w:tc>
              <w:tcPr>
                <w:tcW w:w="724" w:type="pct"/>
                <w:tcBorders>
                  <w:top w:val="outset" w:sz="6" w:space="0" w:color="auto"/>
                  <w:left w:val="outset" w:sz="6" w:space="0" w:color="auto"/>
                  <w:bottom w:val="outset" w:sz="6" w:space="0" w:color="auto"/>
                  <w:right w:val="outset" w:sz="6" w:space="0" w:color="auto"/>
                </w:tcBorders>
              </w:tcPr>
              <w:p w14:paraId="19DA214A"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03BD272"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20552F3" w14:textId="77777777" w:rsidR="00A12649" w:rsidRDefault="00A12649" w:rsidP="00A12649">
                <w:pPr>
                  <w:jc w:val="right"/>
                  <w:rPr>
                    <w:szCs w:val="21"/>
                  </w:rPr>
                </w:pPr>
              </w:p>
            </w:tc>
          </w:tr>
          <w:tr w:rsidR="00A12649" w14:paraId="070DBBF2"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40A5E7B" w14:textId="77777777" w:rsidR="00A12649" w:rsidRDefault="00B009F5" w:rsidP="00A12649">
                <w:pPr>
                  <w:ind w:firstLineChars="100" w:firstLine="210"/>
                  <w:rPr>
                    <w:szCs w:val="21"/>
                  </w:rPr>
                </w:pPr>
                <w:r>
                  <w:rPr>
                    <w:rFonts w:hint="eastAsia"/>
                    <w:szCs w:val="21"/>
                  </w:rPr>
                  <w:t>递延收益</w:t>
                </w:r>
              </w:p>
            </w:tc>
            <w:tc>
              <w:tcPr>
                <w:tcW w:w="724" w:type="pct"/>
                <w:tcBorders>
                  <w:top w:val="outset" w:sz="6" w:space="0" w:color="auto"/>
                  <w:left w:val="outset" w:sz="6" w:space="0" w:color="auto"/>
                  <w:bottom w:val="outset" w:sz="6" w:space="0" w:color="auto"/>
                  <w:right w:val="outset" w:sz="6" w:space="0" w:color="auto"/>
                </w:tcBorders>
              </w:tcPr>
              <w:p w14:paraId="4CD7774A"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01082D39" w14:textId="47054AF6" w:rsidR="00A12649" w:rsidRDefault="00B009F5" w:rsidP="00A12649">
                <w:pPr>
                  <w:jc w:val="right"/>
                  <w:rPr>
                    <w:szCs w:val="21"/>
                  </w:rPr>
                </w:pPr>
                <w:r>
                  <w:t>46,344,213.62</w:t>
                </w:r>
              </w:p>
            </w:tc>
            <w:tc>
              <w:tcPr>
                <w:tcW w:w="1141" w:type="pct"/>
                <w:tcBorders>
                  <w:top w:val="outset" w:sz="6" w:space="0" w:color="auto"/>
                  <w:left w:val="outset" w:sz="6" w:space="0" w:color="auto"/>
                  <w:bottom w:val="outset" w:sz="6" w:space="0" w:color="auto"/>
                  <w:right w:val="outset" w:sz="6" w:space="0" w:color="auto"/>
                </w:tcBorders>
                <w:vAlign w:val="center"/>
              </w:tcPr>
              <w:p w14:paraId="31BBA74B" w14:textId="40256042" w:rsidR="00A12649" w:rsidRDefault="00B009F5" w:rsidP="00A12649">
                <w:pPr>
                  <w:jc w:val="right"/>
                  <w:rPr>
                    <w:szCs w:val="21"/>
                  </w:rPr>
                </w:pPr>
                <w:r>
                  <w:t>36,960,632.52</w:t>
                </w:r>
              </w:p>
            </w:tc>
          </w:tr>
          <w:tr w:rsidR="008F7FAF" w14:paraId="4945F01F"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4EFEDC5" w14:textId="77777777" w:rsidR="008F7FAF" w:rsidRDefault="008F7FAF" w:rsidP="008F7FAF">
                <w:pPr>
                  <w:ind w:firstLineChars="100" w:firstLine="210"/>
                  <w:rPr>
                    <w:szCs w:val="21"/>
                  </w:rPr>
                </w:pPr>
                <w:r>
                  <w:rPr>
                    <w:rFonts w:hint="eastAsia"/>
                    <w:szCs w:val="21"/>
                  </w:rPr>
                  <w:t>递延所得税负债</w:t>
                </w:r>
              </w:p>
            </w:tc>
            <w:tc>
              <w:tcPr>
                <w:tcW w:w="724" w:type="pct"/>
                <w:tcBorders>
                  <w:top w:val="outset" w:sz="6" w:space="0" w:color="auto"/>
                  <w:left w:val="outset" w:sz="6" w:space="0" w:color="auto"/>
                  <w:bottom w:val="outset" w:sz="6" w:space="0" w:color="auto"/>
                  <w:right w:val="outset" w:sz="6" w:space="0" w:color="auto"/>
                </w:tcBorders>
              </w:tcPr>
              <w:p w14:paraId="73817F42"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9FC039F"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423B790" w14:textId="77777777" w:rsidR="008F7FAF" w:rsidRDefault="008F7FAF" w:rsidP="008F7FAF">
                <w:pPr>
                  <w:jc w:val="right"/>
                  <w:rPr>
                    <w:szCs w:val="21"/>
                  </w:rPr>
                </w:pPr>
              </w:p>
            </w:tc>
          </w:tr>
          <w:tr w:rsidR="008F7FAF" w14:paraId="36F5C069"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B19A2D1" w14:textId="77777777" w:rsidR="008F7FAF" w:rsidRDefault="008F7FAF" w:rsidP="008F7FAF">
                <w:pPr>
                  <w:ind w:firstLineChars="100" w:firstLine="210"/>
                  <w:rPr>
                    <w:szCs w:val="21"/>
                  </w:rPr>
                </w:pPr>
                <w:r>
                  <w:rPr>
                    <w:rFonts w:hint="eastAsia"/>
                    <w:szCs w:val="21"/>
                  </w:rPr>
                  <w:t>其他非流动负债</w:t>
                </w:r>
              </w:p>
            </w:tc>
            <w:tc>
              <w:tcPr>
                <w:tcW w:w="724" w:type="pct"/>
                <w:tcBorders>
                  <w:top w:val="outset" w:sz="6" w:space="0" w:color="auto"/>
                  <w:left w:val="outset" w:sz="6" w:space="0" w:color="auto"/>
                  <w:bottom w:val="outset" w:sz="6" w:space="0" w:color="auto"/>
                  <w:right w:val="outset" w:sz="6" w:space="0" w:color="auto"/>
                </w:tcBorders>
              </w:tcPr>
              <w:p w14:paraId="4187DF54" w14:textId="77777777" w:rsidR="008F7FAF" w:rsidRDefault="008F7FAF" w:rsidP="008F7FAF">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48F6439" w14:textId="77777777" w:rsidR="008F7FAF" w:rsidRDefault="008F7FAF" w:rsidP="008F7FAF">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C0495DA" w14:textId="77777777" w:rsidR="008F7FAF" w:rsidRDefault="008F7FAF" w:rsidP="008F7FAF">
                <w:pPr>
                  <w:jc w:val="right"/>
                  <w:rPr>
                    <w:szCs w:val="21"/>
                  </w:rPr>
                </w:pPr>
              </w:p>
            </w:tc>
          </w:tr>
          <w:tr w:rsidR="00A12649" w14:paraId="546F4667"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CE34B6C" w14:textId="77777777" w:rsidR="00A12649" w:rsidRDefault="00B009F5" w:rsidP="00A12649">
                <w:pPr>
                  <w:ind w:firstLineChars="200" w:firstLine="420"/>
                  <w:rPr>
                    <w:szCs w:val="21"/>
                  </w:rPr>
                </w:pPr>
                <w:r>
                  <w:rPr>
                    <w:rFonts w:hint="eastAsia"/>
                    <w:szCs w:val="21"/>
                  </w:rPr>
                  <w:t>非流动负债合计</w:t>
                </w:r>
              </w:p>
            </w:tc>
            <w:tc>
              <w:tcPr>
                <w:tcW w:w="724" w:type="pct"/>
                <w:tcBorders>
                  <w:top w:val="outset" w:sz="6" w:space="0" w:color="auto"/>
                  <w:left w:val="outset" w:sz="6" w:space="0" w:color="auto"/>
                  <w:bottom w:val="outset" w:sz="6" w:space="0" w:color="auto"/>
                  <w:right w:val="outset" w:sz="6" w:space="0" w:color="auto"/>
                </w:tcBorders>
              </w:tcPr>
              <w:p w14:paraId="06D12875"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2109C927" w14:textId="64B525D1" w:rsidR="00A12649" w:rsidRDefault="00B009F5" w:rsidP="00A12649">
                <w:pPr>
                  <w:jc w:val="right"/>
                  <w:rPr>
                    <w:szCs w:val="21"/>
                  </w:rPr>
                </w:pPr>
                <w:r>
                  <w:t>625,851,913.52</w:t>
                </w:r>
              </w:p>
            </w:tc>
            <w:tc>
              <w:tcPr>
                <w:tcW w:w="1141" w:type="pct"/>
                <w:tcBorders>
                  <w:top w:val="outset" w:sz="6" w:space="0" w:color="auto"/>
                  <w:left w:val="outset" w:sz="6" w:space="0" w:color="auto"/>
                  <w:bottom w:val="outset" w:sz="6" w:space="0" w:color="auto"/>
                  <w:right w:val="outset" w:sz="6" w:space="0" w:color="auto"/>
                </w:tcBorders>
                <w:vAlign w:val="center"/>
              </w:tcPr>
              <w:p w14:paraId="0F769CEF" w14:textId="7513FAFD" w:rsidR="00A12649" w:rsidRDefault="00B009F5" w:rsidP="00A12649">
                <w:pPr>
                  <w:jc w:val="right"/>
                  <w:rPr>
                    <w:szCs w:val="21"/>
                  </w:rPr>
                </w:pPr>
                <w:r>
                  <w:t>518,335,228.91</w:t>
                </w:r>
              </w:p>
            </w:tc>
          </w:tr>
          <w:tr w:rsidR="00A12649" w14:paraId="7EF151B0"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4BECC57E" w14:textId="77777777" w:rsidR="00A12649" w:rsidRDefault="00B009F5" w:rsidP="00A12649">
                <w:pPr>
                  <w:ind w:firstLineChars="300" w:firstLine="630"/>
                  <w:rPr>
                    <w:szCs w:val="21"/>
                  </w:rPr>
                </w:pPr>
                <w:r>
                  <w:rPr>
                    <w:rFonts w:hint="eastAsia"/>
                    <w:szCs w:val="21"/>
                  </w:rPr>
                  <w:t>负债合计</w:t>
                </w:r>
              </w:p>
            </w:tc>
            <w:tc>
              <w:tcPr>
                <w:tcW w:w="724" w:type="pct"/>
                <w:tcBorders>
                  <w:top w:val="outset" w:sz="6" w:space="0" w:color="auto"/>
                  <w:left w:val="outset" w:sz="6" w:space="0" w:color="auto"/>
                  <w:bottom w:val="outset" w:sz="6" w:space="0" w:color="auto"/>
                  <w:right w:val="outset" w:sz="6" w:space="0" w:color="auto"/>
                </w:tcBorders>
              </w:tcPr>
              <w:p w14:paraId="5561581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27CC0EC" w14:textId="3CA780A1" w:rsidR="00A12649" w:rsidRDefault="00B009F5" w:rsidP="00A12649">
                <w:pPr>
                  <w:jc w:val="right"/>
                  <w:rPr>
                    <w:szCs w:val="21"/>
                  </w:rPr>
                </w:pPr>
                <w:r>
                  <w:t>1,101,422,640.97</w:t>
                </w:r>
              </w:p>
            </w:tc>
            <w:tc>
              <w:tcPr>
                <w:tcW w:w="1141" w:type="pct"/>
                <w:tcBorders>
                  <w:top w:val="outset" w:sz="6" w:space="0" w:color="auto"/>
                  <w:left w:val="outset" w:sz="6" w:space="0" w:color="auto"/>
                  <w:bottom w:val="outset" w:sz="6" w:space="0" w:color="auto"/>
                  <w:right w:val="outset" w:sz="6" w:space="0" w:color="auto"/>
                </w:tcBorders>
                <w:vAlign w:val="center"/>
              </w:tcPr>
              <w:p w14:paraId="5701E66A" w14:textId="3C4BE9D6" w:rsidR="00A12649" w:rsidRDefault="00B009F5" w:rsidP="00A12649">
                <w:pPr>
                  <w:jc w:val="right"/>
                  <w:rPr>
                    <w:szCs w:val="21"/>
                  </w:rPr>
                </w:pPr>
                <w:r>
                  <w:t>1,108,482,267.83</w:t>
                </w:r>
              </w:p>
            </w:tc>
          </w:tr>
          <w:tr w:rsidR="008F7FAF" w14:paraId="11872B0A" w14:textId="77777777" w:rsidTr="00713F20">
            <w:sdt>
              <w:sdtPr>
                <w:tag w:val="_PLD_7ccfdb4b1195457b8de4211feea2cac2"/>
                <w:id w:val="-210117151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AD7BD55" w14:textId="77777777" w:rsidR="008F7FAF" w:rsidRDefault="008F7FAF" w:rsidP="008F7FAF">
                    <w:pPr>
                      <w:rPr>
                        <w:color w:val="008000"/>
                        <w:szCs w:val="21"/>
                      </w:rPr>
                    </w:pPr>
                    <w:r>
                      <w:rPr>
                        <w:rFonts w:hint="eastAsia"/>
                        <w:b/>
                        <w:bCs/>
                        <w:szCs w:val="21"/>
                      </w:rPr>
                      <w:t>所有者权益（或股东权益）：</w:t>
                    </w:r>
                  </w:p>
                </w:tc>
              </w:sdtContent>
            </w:sdt>
          </w:tr>
          <w:tr w:rsidR="00A12649" w14:paraId="632CF03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98AEB37" w14:textId="77777777" w:rsidR="00A12649" w:rsidRDefault="00B009F5" w:rsidP="00A12649">
                <w:pPr>
                  <w:ind w:firstLineChars="100" w:firstLine="210"/>
                  <w:rPr>
                    <w:szCs w:val="21"/>
                  </w:rPr>
                </w:pPr>
                <w:r>
                  <w:rPr>
                    <w:rFonts w:hint="eastAsia"/>
                    <w:szCs w:val="21"/>
                  </w:rPr>
                  <w:t>实收资本（或股本）</w:t>
                </w:r>
              </w:p>
            </w:tc>
            <w:tc>
              <w:tcPr>
                <w:tcW w:w="724" w:type="pct"/>
                <w:tcBorders>
                  <w:top w:val="outset" w:sz="6" w:space="0" w:color="auto"/>
                  <w:left w:val="outset" w:sz="6" w:space="0" w:color="auto"/>
                  <w:bottom w:val="outset" w:sz="6" w:space="0" w:color="auto"/>
                  <w:right w:val="outset" w:sz="6" w:space="0" w:color="auto"/>
                </w:tcBorders>
              </w:tcPr>
              <w:p w14:paraId="316E4285"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DFAC23A" w14:textId="5D3B9052" w:rsidR="00A12649" w:rsidRDefault="00B009F5" w:rsidP="00A12649">
                <w:pPr>
                  <w:jc w:val="right"/>
                  <w:rPr>
                    <w:szCs w:val="21"/>
                  </w:rPr>
                </w:pPr>
                <w:r>
                  <w:t>1,186,866,283.00</w:t>
                </w:r>
              </w:p>
            </w:tc>
            <w:tc>
              <w:tcPr>
                <w:tcW w:w="1141" w:type="pct"/>
                <w:tcBorders>
                  <w:top w:val="outset" w:sz="6" w:space="0" w:color="auto"/>
                  <w:left w:val="outset" w:sz="6" w:space="0" w:color="auto"/>
                  <w:bottom w:val="outset" w:sz="6" w:space="0" w:color="auto"/>
                  <w:right w:val="outset" w:sz="6" w:space="0" w:color="auto"/>
                </w:tcBorders>
                <w:vAlign w:val="center"/>
              </w:tcPr>
              <w:p w14:paraId="47FA2A13" w14:textId="4ED6F344" w:rsidR="00A12649" w:rsidRDefault="00B009F5" w:rsidP="00A12649">
                <w:pPr>
                  <w:jc w:val="right"/>
                  <w:rPr>
                    <w:szCs w:val="21"/>
                  </w:rPr>
                </w:pPr>
                <w:r>
                  <w:t>1,186,866,283.00</w:t>
                </w:r>
              </w:p>
            </w:tc>
          </w:tr>
          <w:tr w:rsidR="00A12649" w14:paraId="50E26284"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4E097674" w14:textId="77777777" w:rsidR="00A12649" w:rsidRDefault="00B009F5" w:rsidP="00A12649">
                <w:pPr>
                  <w:ind w:firstLineChars="100" w:firstLine="210"/>
                  <w:rPr>
                    <w:szCs w:val="21"/>
                  </w:rPr>
                </w:pPr>
                <w:r>
                  <w:rPr>
                    <w:rFonts w:hint="eastAsia"/>
                    <w:szCs w:val="21"/>
                  </w:rPr>
                  <w:t>其他权益工具</w:t>
                </w:r>
              </w:p>
            </w:tc>
            <w:tc>
              <w:tcPr>
                <w:tcW w:w="724" w:type="pct"/>
                <w:tcBorders>
                  <w:top w:val="outset" w:sz="6" w:space="0" w:color="auto"/>
                  <w:left w:val="outset" w:sz="6" w:space="0" w:color="auto"/>
                  <w:bottom w:val="outset" w:sz="6" w:space="0" w:color="auto"/>
                  <w:right w:val="outset" w:sz="6" w:space="0" w:color="auto"/>
                </w:tcBorders>
              </w:tcPr>
              <w:p w14:paraId="5C122A9D"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FF9A725"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78E15AC" w14:textId="77777777" w:rsidR="00A12649" w:rsidRDefault="00A12649" w:rsidP="00A12649">
                <w:pPr>
                  <w:jc w:val="right"/>
                  <w:rPr>
                    <w:szCs w:val="21"/>
                  </w:rPr>
                </w:pPr>
              </w:p>
            </w:tc>
          </w:tr>
          <w:tr w:rsidR="00A12649" w14:paraId="292B2A66"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17EA4589" w14:textId="77777777" w:rsidR="00A12649" w:rsidRDefault="00B009F5" w:rsidP="00A12649">
                <w:pPr>
                  <w:ind w:firstLineChars="100" w:firstLine="210"/>
                  <w:rPr>
                    <w:szCs w:val="21"/>
                  </w:rPr>
                </w:pPr>
                <w:r>
                  <w:rPr>
                    <w:rFonts w:hint="eastAsia"/>
                    <w:szCs w:val="21"/>
                  </w:rPr>
                  <w:t>其中：优先股</w:t>
                </w:r>
              </w:p>
            </w:tc>
            <w:tc>
              <w:tcPr>
                <w:tcW w:w="724" w:type="pct"/>
                <w:tcBorders>
                  <w:top w:val="outset" w:sz="6" w:space="0" w:color="auto"/>
                  <w:left w:val="outset" w:sz="6" w:space="0" w:color="auto"/>
                  <w:bottom w:val="outset" w:sz="6" w:space="0" w:color="auto"/>
                  <w:right w:val="outset" w:sz="6" w:space="0" w:color="auto"/>
                </w:tcBorders>
              </w:tcPr>
              <w:p w14:paraId="117A5B9C"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E19240D"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588B8ED" w14:textId="77777777" w:rsidR="00A12649" w:rsidRDefault="00A12649" w:rsidP="00A12649">
                <w:pPr>
                  <w:jc w:val="right"/>
                  <w:rPr>
                    <w:szCs w:val="21"/>
                  </w:rPr>
                </w:pPr>
              </w:p>
            </w:tc>
          </w:tr>
          <w:tr w:rsidR="00A12649" w14:paraId="2FDB4E7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78065DC6" w14:textId="77777777" w:rsidR="00A12649" w:rsidRDefault="00B009F5" w:rsidP="00A12649">
                <w:pPr>
                  <w:ind w:leftChars="300" w:left="630" w:firstLineChars="100" w:firstLine="210"/>
                  <w:rPr>
                    <w:szCs w:val="21"/>
                  </w:rPr>
                </w:pPr>
                <w:r>
                  <w:rPr>
                    <w:rFonts w:hint="eastAsia"/>
                    <w:szCs w:val="21"/>
                  </w:rPr>
                  <w:t>永续债</w:t>
                </w:r>
              </w:p>
            </w:tc>
            <w:tc>
              <w:tcPr>
                <w:tcW w:w="724" w:type="pct"/>
                <w:tcBorders>
                  <w:top w:val="outset" w:sz="6" w:space="0" w:color="auto"/>
                  <w:left w:val="outset" w:sz="6" w:space="0" w:color="auto"/>
                  <w:bottom w:val="outset" w:sz="6" w:space="0" w:color="auto"/>
                  <w:right w:val="outset" w:sz="6" w:space="0" w:color="auto"/>
                </w:tcBorders>
              </w:tcPr>
              <w:p w14:paraId="27486327"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F108A24"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89038AE" w14:textId="77777777" w:rsidR="00A12649" w:rsidRDefault="00A12649" w:rsidP="00A12649">
                <w:pPr>
                  <w:jc w:val="right"/>
                  <w:rPr>
                    <w:szCs w:val="21"/>
                  </w:rPr>
                </w:pPr>
              </w:p>
            </w:tc>
          </w:tr>
          <w:tr w:rsidR="00A12649" w14:paraId="103B5C41"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0B5F051A" w14:textId="77777777" w:rsidR="00A12649" w:rsidRDefault="00B009F5" w:rsidP="00A12649">
                <w:pPr>
                  <w:ind w:firstLineChars="100" w:firstLine="210"/>
                  <w:rPr>
                    <w:szCs w:val="21"/>
                  </w:rPr>
                </w:pPr>
                <w:r>
                  <w:rPr>
                    <w:rFonts w:hint="eastAsia"/>
                    <w:szCs w:val="21"/>
                  </w:rPr>
                  <w:t>资本公积</w:t>
                </w:r>
              </w:p>
            </w:tc>
            <w:tc>
              <w:tcPr>
                <w:tcW w:w="724" w:type="pct"/>
                <w:tcBorders>
                  <w:top w:val="outset" w:sz="6" w:space="0" w:color="auto"/>
                  <w:left w:val="outset" w:sz="6" w:space="0" w:color="auto"/>
                  <w:bottom w:val="outset" w:sz="6" w:space="0" w:color="auto"/>
                  <w:right w:val="outset" w:sz="6" w:space="0" w:color="auto"/>
                </w:tcBorders>
              </w:tcPr>
              <w:p w14:paraId="57537B4E"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38AE3667" w14:textId="461C1128" w:rsidR="00A12649" w:rsidRDefault="00B009F5" w:rsidP="00A12649">
                <w:pPr>
                  <w:jc w:val="right"/>
                  <w:rPr>
                    <w:szCs w:val="21"/>
                  </w:rPr>
                </w:pPr>
                <w:r>
                  <w:t>3,162,078,625.57</w:t>
                </w:r>
              </w:p>
            </w:tc>
            <w:tc>
              <w:tcPr>
                <w:tcW w:w="1141" w:type="pct"/>
                <w:tcBorders>
                  <w:top w:val="outset" w:sz="6" w:space="0" w:color="auto"/>
                  <w:left w:val="outset" w:sz="6" w:space="0" w:color="auto"/>
                  <w:bottom w:val="outset" w:sz="6" w:space="0" w:color="auto"/>
                  <w:right w:val="outset" w:sz="6" w:space="0" w:color="auto"/>
                </w:tcBorders>
                <w:vAlign w:val="center"/>
              </w:tcPr>
              <w:p w14:paraId="0E69E9CF" w14:textId="2F15D0A5" w:rsidR="00A12649" w:rsidRDefault="00B009F5" w:rsidP="00A12649">
                <w:pPr>
                  <w:jc w:val="right"/>
                  <w:rPr>
                    <w:szCs w:val="21"/>
                  </w:rPr>
                </w:pPr>
                <w:r>
                  <w:t>3,162,078,625.57</w:t>
                </w:r>
              </w:p>
            </w:tc>
          </w:tr>
          <w:tr w:rsidR="00A12649" w14:paraId="361EA2D0"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504EE9FA" w14:textId="77777777" w:rsidR="00A12649" w:rsidRDefault="00B009F5" w:rsidP="00A12649">
                <w:pPr>
                  <w:ind w:firstLineChars="100" w:firstLine="210"/>
                  <w:rPr>
                    <w:szCs w:val="21"/>
                  </w:rPr>
                </w:pPr>
                <w:r>
                  <w:rPr>
                    <w:rFonts w:hint="eastAsia"/>
                    <w:szCs w:val="21"/>
                  </w:rPr>
                  <w:t>减：库存股</w:t>
                </w:r>
              </w:p>
            </w:tc>
            <w:tc>
              <w:tcPr>
                <w:tcW w:w="724" w:type="pct"/>
                <w:tcBorders>
                  <w:top w:val="outset" w:sz="6" w:space="0" w:color="auto"/>
                  <w:left w:val="outset" w:sz="6" w:space="0" w:color="auto"/>
                  <w:bottom w:val="outset" w:sz="6" w:space="0" w:color="auto"/>
                  <w:right w:val="outset" w:sz="6" w:space="0" w:color="auto"/>
                </w:tcBorders>
              </w:tcPr>
              <w:p w14:paraId="7E72F6C8"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B724421"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9AC6801" w14:textId="77777777" w:rsidR="00A12649" w:rsidRDefault="00A12649" w:rsidP="00A12649">
                <w:pPr>
                  <w:jc w:val="right"/>
                  <w:rPr>
                    <w:szCs w:val="21"/>
                  </w:rPr>
                </w:pPr>
              </w:p>
            </w:tc>
          </w:tr>
          <w:tr w:rsidR="00A12649" w14:paraId="3AE7F2C7"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5058E518" w14:textId="77777777" w:rsidR="00A12649" w:rsidRDefault="00B009F5" w:rsidP="00A12649">
                <w:pPr>
                  <w:ind w:firstLineChars="100" w:firstLine="210"/>
                  <w:rPr>
                    <w:szCs w:val="21"/>
                  </w:rPr>
                </w:pPr>
                <w:r>
                  <w:rPr>
                    <w:rFonts w:hint="eastAsia"/>
                    <w:szCs w:val="21"/>
                  </w:rPr>
                  <w:t>其他综合收益</w:t>
                </w:r>
              </w:p>
            </w:tc>
            <w:tc>
              <w:tcPr>
                <w:tcW w:w="724" w:type="pct"/>
                <w:tcBorders>
                  <w:top w:val="outset" w:sz="6" w:space="0" w:color="auto"/>
                  <w:left w:val="outset" w:sz="6" w:space="0" w:color="auto"/>
                  <w:bottom w:val="outset" w:sz="6" w:space="0" w:color="auto"/>
                  <w:right w:val="outset" w:sz="6" w:space="0" w:color="auto"/>
                </w:tcBorders>
              </w:tcPr>
              <w:p w14:paraId="7D59BA42"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64B6F6F" w14:textId="4B654315" w:rsidR="00A12649" w:rsidRDefault="00B009F5" w:rsidP="00A12649">
                <w:pPr>
                  <w:jc w:val="right"/>
                  <w:rPr>
                    <w:szCs w:val="21"/>
                  </w:rPr>
                </w:pPr>
                <w:r>
                  <w:t>-5,906,024.25</w:t>
                </w:r>
              </w:p>
            </w:tc>
            <w:tc>
              <w:tcPr>
                <w:tcW w:w="1141" w:type="pct"/>
                <w:tcBorders>
                  <w:top w:val="outset" w:sz="6" w:space="0" w:color="auto"/>
                  <w:left w:val="outset" w:sz="6" w:space="0" w:color="auto"/>
                  <w:bottom w:val="outset" w:sz="6" w:space="0" w:color="auto"/>
                  <w:right w:val="outset" w:sz="6" w:space="0" w:color="auto"/>
                </w:tcBorders>
                <w:vAlign w:val="center"/>
              </w:tcPr>
              <w:p w14:paraId="46FEE019" w14:textId="41E94975" w:rsidR="00A12649" w:rsidRDefault="00B009F5" w:rsidP="00A12649">
                <w:pPr>
                  <w:jc w:val="right"/>
                  <w:rPr>
                    <w:szCs w:val="21"/>
                  </w:rPr>
                </w:pPr>
                <w:r>
                  <w:t>-4,556,024.25</w:t>
                </w:r>
              </w:p>
            </w:tc>
          </w:tr>
          <w:tr w:rsidR="00A12649" w14:paraId="1AD7B30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6F599202" w14:textId="77777777" w:rsidR="00A12649" w:rsidRDefault="00B009F5" w:rsidP="00A12649">
                <w:pPr>
                  <w:ind w:firstLineChars="100" w:firstLine="210"/>
                  <w:rPr>
                    <w:szCs w:val="21"/>
                  </w:rPr>
                </w:pPr>
                <w:r>
                  <w:rPr>
                    <w:rFonts w:hint="eastAsia"/>
                    <w:szCs w:val="21"/>
                  </w:rPr>
                  <w:t>专项储备</w:t>
                </w:r>
              </w:p>
            </w:tc>
            <w:tc>
              <w:tcPr>
                <w:tcW w:w="724" w:type="pct"/>
                <w:tcBorders>
                  <w:top w:val="outset" w:sz="6" w:space="0" w:color="auto"/>
                  <w:left w:val="outset" w:sz="6" w:space="0" w:color="auto"/>
                  <w:bottom w:val="outset" w:sz="6" w:space="0" w:color="auto"/>
                  <w:right w:val="outset" w:sz="6" w:space="0" w:color="auto"/>
                </w:tcBorders>
              </w:tcPr>
              <w:p w14:paraId="5A434F2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633FC7A8" w14:textId="77777777" w:rsidR="00A12649" w:rsidRDefault="00A12649" w:rsidP="00A12649">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0DB5EFC" w14:textId="66C80EC8" w:rsidR="00A12649" w:rsidRDefault="00B009F5" w:rsidP="00A12649">
                <w:pPr>
                  <w:jc w:val="right"/>
                  <w:rPr>
                    <w:szCs w:val="21"/>
                  </w:rPr>
                </w:pPr>
                <w:r>
                  <w:t>15,948.21</w:t>
                </w:r>
              </w:p>
            </w:tc>
          </w:tr>
          <w:tr w:rsidR="00A12649" w14:paraId="73CDA90E"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5FFCDAD4" w14:textId="77777777" w:rsidR="00A12649" w:rsidRDefault="00B009F5" w:rsidP="00A12649">
                <w:pPr>
                  <w:ind w:firstLineChars="100" w:firstLine="210"/>
                  <w:rPr>
                    <w:szCs w:val="21"/>
                  </w:rPr>
                </w:pPr>
                <w:r>
                  <w:rPr>
                    <w:rFonts w:hint="eastAsia"/>
                    <w:szCs w:val="21"/>
                  </w:rPr>
                  <w:t>盈余公积</w:t>
                </w:r>
              </w:p>
            </w:tc>
            <w:tc>
              <w:tcPr>
                <w:tcW w:w="724" w:type="pct"/>
                <w:tcBorders>
                  <w:top w:val="outset" w:sz="6" w:space="0" w:color="auto"/>
                  <w:left w:val="outset" w:sz="6" w:space="0" w:color="auto"/>
                  <w:bottom w:val="outset" w:sz="6" w:space="0" w:color="auto"/>
                  <w:right w:val="outset" w:sz="6" w:space="0" w:color="auto"/>
                </w:tcBorders>
              </w:tcPr>
              <w:p w14:paraId="0263E072"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4CA61855" w14:textId="2E42CACA" w:rsidR="00A12649" w:rsidRDefault="00B009F5" w:rsidP="00A12649">
                <w:pPr>
                  <w:jc w:val="right"/>
                  <w:rPr>
                    <w:szCs w:val="21"/>
                  </w:rPr>
                </w:pPr>
                <w:r>
                  <w:t>152,576,594.36</w:t>
                </w:r>
              </w:p>
            </w:tc>
            <w:tc>
              <w:tcPr>
                <w:tcW w:w="1141" w:type="pct"/>
                <w:tcBorders>
                  <w:top w:val="outset" w:sz="6" w:space="0" w:color="auto"/>
                  <w:left w:val="outset" w:sz="6" w:space="0" w:color="auto"/>
                  <w:bottom w:val="outset" w:sz="6" w:space="0" w:color="auto"/>
                  <w:right w:val="outset" w:sz="6" w:space="0" w:color="auto"/>
                </w:tcBorders>
                <w:vAlign w:val="center"/>
              </w:tcPr>
              <w:p w14:paraId="1B004116" w14:textId="3728C22D" w:rsidR="00A12649" w:rsidRDefault="00B009F5" w:rsidP="00A12649">
                <w:pPr>
                  <w:jc w:val="right"/>
                  <w:rPr>
                    <w:szCs w:val="21"/>
                  </w:rPr>
                </w:pPr>
                <w:r>
                  <w:t>136,343,349.65</w:t>
                </w:r>
              </w:p>
            </w:tc>
          </w:tr>
          <w:tr w:rsidR="00A12649" w14:paraId="6CE28FC9"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33DB638A" w14:textId="77777777" w:rsidR="00A12649" w:rsidRDefault="00B009F5" w:rsidP="00A12649">
                <w:pPr>
                  <w:ind w:firstLineChars="100" w:firstLine="210"/>
                  <w:rPr>
                    <w:szCs w:val="21"/>
                  </w:rPr>
                </w:pPr>
                <w:r>
                  <w:rPr>
                    <w:rFonts w:hint="eastAsia"/>
                    <w:szCs w:val="21"/>
                  </w:rPr>
                  <w:t>未分配利润</w:t>
                </w:r>
              </w:p>
            </w:tc>
            <w:tc>
              <w:tcPr>
                <w:tcW w:w="724" w:type="pct"/>
                <w:tcBorders>
                  <w:top w:val="outset" w:sz="6" w:space="0" w:color="auto"/>
                  <w:left w:val="outset" w:sz="6" w:space="0" w:color="auto"/>
                  <w:bottom w:val="outset" w:sz="6" w:space="0" w:color="auto"/>
                  <w:right w:val="outset" w:sz="6" w:space="0" w:color="auto"/>
                </w:tcBorders>
              </w:tcPr>
              <w:p w14:paraId="02867CE1"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C716BBF" w14:textId="79EBFBEC" w:rsidR="00A12649" w:rsidRDefault="00B009F5" w:rsidP="00A12649">
                <w:pPr>
                  <w:jc w:val="right"/>
                  <w:rPr>
                    <w:szCs w:val="21"/>
                  </w:rPr>
                </w:pPr>
                <w:r w:rsidRPr="009809FE">
                  <w:rPr>
                    <w:rFonts w:hint="eastAsia"/>
                  </w:rPr>
                  <w:t xml:space="preserve">  230,229,904.62 </w:t>
                </w:r>
              </w:p>
            </w:tc>
            <w:tc>
              <w:tcPr>
                <w:tcW w:w="1141" w:type="pct"/>
                <w:tcBorders>
                  <w:top w:val="outset" w:sz="6" w:space="0" w:color="auto"/>
                  <w:left w:val="outset" w:sz="6" w:space="0" w:color="auto"/>
                  <w:bottom w:val="outset" w:sz="6" w:space="0" w:color="auto"/>
                  <w:right w:val="outset" w:sz="6" w:space="0" w:color="auto"/>
                </w:tcBorders>
                <w:vAlign w:val="center"/>
              </w:tcPr>
              <w:p w14:paraId="263F7E72" w14:textId="606FAD36" w:rsidR="00A12649" w:rsidRDefault="00B009F5" w:rsidP="00A12649">
                <w:pPr>
                  <w:jc w:val="right"/>
                  <w:rPr>
                    <w:szCs w:val="21"/>
                  </w:rPr>
                </w:pPr>
                <w:r>
                  <w:t>131,605,353.55</w:t>
                </w:r>
              </w:p>
            </w:tc>
          </w:tr>
          <w:tr w:rsidR="00A12649" w14:paraId="7A65715D"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4AB310F3" w14:textId="77777777" w:rsidR="00A12649" w:rsidRDefault="00B009F5" w:rsidP="00A12649">
                <w:pPr>
                  <w:ind w:firstLineChars="200" w:firstLine="420"/>
                  <w:rPr>
                    <w:szCs w:val="21"/>
                  </w:rPr>
                </w:pPr>
                <w:r>
                  <w:rPr>
                    <w:rFonts w:hint="eastAsia"/>
                  </w:rPr>
                  <w:t>所有者权益（或股东权益）合计</w:t>
                </w:r>
              </w:p>
            </w:tc>
            <w:tc>
              <w:tcPr>
                <w:tcW w:w="724" w:type="pct"/>
                <w:tcBorders>
                  <w:top w:val="outset" w:sz="6" w:space="0" w:color="auto"/>
                  <w:left w:val="outset" w:sz="6" w:space="0" w:color="auto"/>
                  <w:bottom w:val="outset" w:sz="6" w:space="0" w:color="auto"/>
                  <w:right w:val="outset" w:sz="6" w:space="0" w:color="auto"/>
                </w:tcBorders>
              </w:tcPr>
              <w:p w14:paraId="529E08BA"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13C1A83B" w14:textId="4B2CB912" w:rsidR="00A12649" w:rsidRDefault="00B009F5" w:rsidP="00A12649">
                <w:pPr>
                  <w:jc w:val="right"/>
                  <w:rPr>
                    <w:szCs w:val="21"/>
                  </w:rPr>
                </w:pPr>
                <w:r w:rsidRPr="009809FE">
                  <w:rPr>
                    <w:rFonts w:hint="eastAsia"/>
                  </w:rPr>
                  <w:t xml:space="preserve">4,725,845,383.30 </w:t>
                </w:r>
              </w:p>
            </w:tc>
            <w:tc>
              <w:tcPr>
                <w:tcW w:w="1141" w:type="pct"/>
                <w:tcBorders>
                  <w:top w:val="outset" w:sz="6" w:space="0" w:color="auto"/>
                  <w:left w:val="outset" w:sz="6" w:space="0" w:color="auto"/>
                  <w:bottom w:val="outset" w:sz="6" w:space="0" w:color="auto"/>
                  <w:right w:val="outset" w:sz="6" w:space="0" w:color="auto"/>
                </w:tcBorders>
                <w:vAlign w:val="center"/>
              </w:tcPr>
              <w:p w14:paraId="075F9F0D" w14:textId="52971CC0" w:rsidR="00A12649" w:rsidRDefault="00B009F5" w:rsidP="00A12649">
                <w:pPr>
                  <w:jc w:val="right"/>
                  <w:rPr>
                    <w:szCs w:val="21"/>
                  </w:rPr>
                </w:pPr>
                <w:r>
                  <w:t>4,612,353,535.73</w:t>
                </w:r>
              </w:p>
            </w:tc>
          </w:tr>
          <w:tr w:rsidR="00A12649" w14:paraId="71009A4C" w14:textId="77777777" w:rsidTr="00B820EE">
            <w:tc>
              <w:tcPr>
                <w:tcW w:w="2008" w:type="pct"/>
                <w:tcBorders>
                  <w:top w:val="outset" w:sz="6" w:space="0" w:color="auto"/>
                  <w:left w:val="outset" w:sz="6" w:space="0" w:color="auto"/>
                  <w:bottom w:val="outset" w:sz="6" w:space="0" w:color="auto"/>
                  <w:right w:val="outset" w:sz="6" w:space="0" w:color="auto"/>
                </w:tcBorders>
                <w:vAlign w:val="center"/>
              </w:tcPr>
              <w:p w14:paraId="20BAED1B" w14:textId="77777777" w:rsidR="00A12649" w:rsidRDefault="00B009F5" w:rsidP="00A12649">
                <w:pPr>
                  <w:ind w:firstLineChars="300" w:firstLine="630"/>
                  <w:rPr>
                    <w:szCs w:val="21"/>
                  </w:rPr>
                </w:pPr>
                <w:r>
                  <w:rPr>
                    <w:rFonts w:hint="eastAsia"/>
                    <w:szCs w:val="21"/>
                  </w:rPr>
                  <w:t>负债和所有者权益（或股东权益）总计</w:t>
                </w:r>
              </w:p>
            </w:tc>
            <w:tc>
              <w:tcPr>
                <w:tcW w:w="724" w:type="pct"/>
                <w:tcBorders>
                  <w:top w:val="outset" w:sz="6" w:space="0" w:color="auto"/>
                  <w:left w:val="outset" w:sz="6" w:space="0" w:color="auto"/>
                  <w:bottom w:val="outset" w:sz="6" w:space="0" w:color="auto"/>
                  <w:right w:val="outset" w:sz="6" w:space="0" w:color="auto"/>
                </w:tcBorders>
              </w:tcPr>
              <w:p w14:paraId="3E26E313" w14:textId="77777777" w:rsidR="00A12649" w:rsidRDefault="00A12649" w:rsidP="00A12649">
                <w:pPr>
                  <w:rPr>
                    <w:szCs w:val="21"/>
                  </w:rPr>
                </w:pPr>
              </w:p>
            </w:tc>
            <w:tc>
              <w:tcPr>
                <w:tcW w:w="1127" w:type="pct"/>
                <w:tcBorders>
                  <w:top w:val="outset" w:sz="6" w:space="0" w:color="auto"/>
                  <w:left w:val="outset" w:sz="6" w:space="0" w:color="auto"/>
                  <w:bottom w:val="outset" w:sz="6" w:space="0" w:color="auto"/>
                  <w:right w:val="outset" w:sz="6" w:space="0" w:color="auto"/>
                </w:tcBorders>
                <w:vAlign w:val="center"/>
              </w:tcPr>
              <w:p w14:paraId="74E22791" w14:textId="75A59513" w:rsidR="00A12649" w:rsidRDefault="00B009F5" w:rsidP="00A12649">
                <w:pPr>
                  <w:jc w:val="right"/>
                  <w:rPr>
                    <w:szCs w:val="21"/>
                  </w:rPr>
                </w:pPr>
                <w:r>
                  <w:t>5,827,268,024.27</w:t>
                </w:r>
              </w:p>
            </w:tc>
            <w:tc>
              <w:tcPr>
                <w:tcW w:w="1141" w:type="pct"/>
                <w:tcBorders>
                  <w:top w:val="outset" w:sz="6" w:space="0" w:color="auto"/>
                  <w:left w:val="outset" w:sz="6" w:space="0" w:color="auto"/>
                  <w:bottom w:val="outset" w:sz="6" w:space="0" w:color="auto"/>
                  <w:right w:val="outset" w:sz="6" w:space="0" w:color="auto"/>
                </w:tcBorders>
                <w:vAlign w:val="center"/>
              </w:tcPr>
              <w:p w14:paraId="2314D373" w14:textId="0F571A3C" w:rsidR="00A12649" w:rsidRDefault="00B009F5" w:rsidP="00A12649">
                <w:pPr>
                  <w:jc w:val="right"/>
                  <w:rPr>
                    <w:szCs w:val="21"/>
                  </w:rPr>
                </w:pPr>
                <w:r>
                  <w:t>5,720,835,803.56</w:t>
                </w:r>
              </w:p>
            </w:tc>
          </w:tr>
        </w:tbl>
        <w:p w14:paraId="3F2C464D" w14:textId="77777777" w:rsidR="00F750D0" w:rsidRDefault="00EA0B3E">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65549661"/>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2017372271"/>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148307283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sdtContent>
    </w:sdt>
    <w:p w14:paraId="2091D902" w14:textId="77777777" w:rsidR="00F750D0" w:rsidRDefault="00F750D0"/>
    <w:p w14:paraId="163EDDD2" w14:textId="77777777" w:rsidR="00F750D0" w:rsidRDefault="00F750D0">
      <w:pPr>
        <w:rPr>
          <w:color w:val="FF0000"/>
          <w:szCs w:val="21"/>
        </w:rPr>
      </w:pPr>
    </w:p>
    <w:bookmarkEnd w:id="109" w:displacedByCustomXml="next"/>
    <w:bookmarkStart w:id="110" w:name="_Hlk24038378" w:displacedByCustomXml="next"/>
    <w:sdt>
      <w:sdtPr>
        <w:rPr>
          <w:rFonts w:ascii="宋体" w:hAnsi="宋体" w:cs="宋体" w:hint="eastAsia"/>
          <w:b w:val="0"/>
          <w:bCs w:val="0"/>
          <w:kern w:val="0"/>
          <w:szCs w:val="24"/>
        </w:rPr>
        <w:tag w:val="_SEC_38d2275e2dcd4f8eb0870715a2a226c7"/>
        <w:id w:val="1983737887"/>
        <w:placeholder>
          <w:docPart w:val="GBC22222222222222222222222222222"/>
        </w:placeholder>
      </w:sdtPr>
      <w:sdtEndPr>
        <w:rPr>
          <w:szCs w:val="21"/>
        </w:rPr>
      </w:sdtEndPr>
      <w:sdtContent>
        <w:p w14:paraId="04D08EB2" w14:textId="77777777" w:rsidR="00F750D0" w:rsidRDefault="00EA0B3E">
          <w:pPr>
            <w:pStyle w:val="3Char"/>
            <w:jc w:val="center"/>
          </w:pPr>
          <w:r>
            <w:rPr>
              <w:rFonts w:hint="eastAsia"/>
            </w:rPr>
            <w:t>合并</w:t>
          </w:r>
          <w:r>
            <w:t>利润表</w:t>
          </w:r>
        </w:p>
        <w:p w14:paraId="4FFEE821" w14:textId="77777777" w:rsidR="00F750D0" w:rsidRDefault="00EA0B3E">
          <w:pPr>
            <w:jc w:val="center"/>
            <w:rPr>
              <w:b/>
              <w:bCs/>
              <w:szCs w:val="21"/>
            </w:rPr>
          </w:pPr>
          <w:r>
            <w:rPr>
              <w:szCs w:val="21"/>
            </w:rPr>
            <w:t>2023年</w:t>
          </w:r>
          <w:r>
            <w:rPr>
              <w:rFonts w:hint="eastAsia"/>
              <w:szCs w:val="21"/>
            </w:rPr>
            <w:t>1—</w:t>
          </w:r>
          <w:r>
            <w:rPr>
              <w:szCs w:val="21"/>
            </w:rPr>
            <w:t>12月</w:t>
          </w:r>
        </w:p>
        <w:p w14:paraId="011C0CF0" w14:textId="77777777" w:rsidR="00F750D0" w:rsidRDefault="00EA0B3E">
          <w:pPr>
            <w:jc w:val="right"/>
            <w:rPr>
              <w:szCs w:val="21"/>
            </w:rPr>
          </w:pPr>
          <w:r>
            <w:rPr>
              <w:szCs w:val="21"/>
            </w:rPr>
            <w:t>单位:</w:t>
          </w:r>
          <w:sdt>
            <w:sdtPr>
              <w:rPr>
                <w:szCs w:val="21"/>
              </w:rPr>
              <w:alias w:val="单位：合并利润表"/>
              <w:tag w:val="_GBC_95830fead96c480388a2e386c3331383"/>
              <w:id w:val="8041280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4902a1798447427ba99922213b04b39b"/>
              <w:id w:val="-7991554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164"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53"/>
            <w:gridCol w:w="935"/>
            <w:gridCol w:w="2028"/>
            <w:gridCol w:w="1896"/>
          </w:tblGrid>
          <w:tr w:rsidR="00F750D0" w14:paraId="6B790328" w14:textId="77777777" w:rsidTr="00D76A7A">
            <w:trPr>
              <w:cantSplit/>
            </w:trPr>
            <w:sdt>
              <w:sdtPr>
                <w:tag w:val="_PLD_2e3f33fcce354b339a86add10899a6c5"/>
                <w:id w:val="350230062"/>
              </w:sdtPr>
              <w:sdtEndPr/>
              <w:sdtContent>
                <w:tc>
                  <w:tcPr>
                    <w:tcW w:w="2334" w:type="pct"/>
                    <w:tcBorders>
                      <w:top w:val="outset" w:sz="4" w:space="0" w:color="auto"/>
                      <w:left w:val="outset" w:sz="4" w:space="0" w:color="auto"/>
                      <w:bottom w:val="outset" w:sz="4" w:space="0" w:color="auto"/>
                      <w:right w:val="outset" w:sz="4" w:space="0" w:color="auto"/>
                    </w:tcBorders>
                    <w:vAlign w:val="center"/>
                  </w:tcPr>
                  <w:p w14:paraId="2C290996" w14:textId="77777777" w:rsidR="00F750D0" w:rsidRDefault="00EA0B3E">
                    <w:pPr>
                      <w:ind w:leftChars="-19" w:hangingChars="19" w:hanging="40"/>
                      <w:jc w:val="center"/>
                      <w:rPr>
                        <w:b/>
                        <w:szCs w:val="21"/>
                      </w:rPr>
                    </w:pPr>
                    <w:r>
                      <w:rPr>
                        <w:b/>
                        <w:szCs w:val="21"/>
                      </w:rPr>
                      <w:t>项目</w:t>
                    </w:r>
                  </w:p>
                </w:tc>
              </w:sdtContent>
            </w:sdt>
            <w:sdt>
              <w:sdtPr>
                <w:tag w:val="_PLD_93edd7a3846d4cd58b14d043e9b33f2c"/>
                <w:id w:val="573088975"/>
              </w:sdtPr>
              <w:sdtEndPr/>
              <w:sdtContent>
                <w:tc>
                  <w:tcPr>
                    <w:tcW w:w="513" w:type="pct"/>
                    <w:tcBorders>
                      <w:top w:val="outset" w:sz="4" w:space="0" w:color="auto"/>
                      <w:left w:val="outset" w:sz="4" w:space="0" w:color="auto"/>
                      <w:bottom w:val="outset" w:sz="4" w:space="0" w:color="auto"/>
                      <w:right w:val="outset" w:sz="4" w:space="0" w:color="auto"/>
                    </w:tcBorders>
                    <w:vAlign w:val="center"/>
                  </w:tcPr>
                  <w:p w14:paraId="3D619463" w14:textId="77777777" w:rsidR="00F750D0" w:rsidRDefault="00EA0B3E">
                    <w:pPr>
                      <w:jc w:val="center"/>
                      <w:rPr>
                        <w:b/>
                        <w:szCs w:val="21"/>
                      </w:rPr>
                    </w:pPr>
                    <w:r>
                      <w:rPr>
                        <w:rFonts w:hint="eastAsia"/>
                        <w:b/>
                        <w:szCs w:val="21"/>
                      </w:rPr>
                      <w:t>附注</w:t>
                    </w:r>
                  </w:p>
                </w:tc>
              </w:sdtContent>
            </w:sdt>
            <w:sdt>
              <w:sdtPr>
                <w:tag w:val="_PLD_49f84cca199c45e7bc0f9fea5b73078c"/>
                <w:id w:val="-239711614"/>
              </w:sdtPr>
              <w:sdtEndPr/>
              <w:sdtContent>
                <w:tc>
                  <w:tcPr>
                    <w:tcW w:w="1113" w:type="pct"/>
                    <w:tcBorders>
                      <w:top w:val="outset" w:sz="4" w:space="0" w:color="auto"/>
                      <w:left w:val="outset" w:sz="4" w:space="0" w:color="auto"/>
                      <w:bottom w:val="outset" w:sz="4" w:space="0" w:color="auto"/>
                      <w:right w:val="outset" w:sz="4" w:space="0" w:color="auto"/>
                    </w:tcBorders>
                    <w:vAlign w:val="center"/>
                  </w:tcPr>
                  <w:p w14:paraId="63867796" w14:textId="77777777" w:rsidR="00F750D0" w:rsidRDefault="00EA0B3E">
                    <w:pPr>
                      <w:jc w:val="center"/>
                      <w:rPr>
                        <w:b/>
                        <w:szCs w:val="21"/>
                      </w:rPr>
                    </w:pPr>
                    <w:r>
                      <w:rPr>
                        <w:rFonts w:hint="eastAsia"/>
                        <w:b/>
                        <w:szCs w:val="21"/>
                      </w:rPr>
                      <w:t>2023年度</w:t>
                    </w:r>
                  </w:p>
                </w:tc>
              </w:sdtContent>
            </w:sdt>
            <w:sdt>
              <w:sdtPr>
                <w:tag w:val="_PLD_8b5fde21bc974404b892a88906dec352"/>
                <w:id w:val="-1343461816"/>
              </w:sdtPr>
              <w:sdtEndPr/>
              <w:sdtContent>
                <w:tc>
                  <w:tcPr>
                    <w:tcW w:w="1041" w:type="pct"/>
                    <w:tcBorders>
                      <w:top w:val="outset" w:sz="4" w:space="0" w:color="auto"/>
                      <w:left w:val="outset" w:sz="4" w:space="0" w:color="auto"/>
                      <w:bottom w:val="outset" w:sz="4" w:space="0" w:color="auto"/>
                      <w:right w:val="outset" w:sz="4" w:space="0" w:color="auto"/>
                    </w:tcBorders>
                    <w:vAlign w:val="center"/>
                  </w:tcPr>
                  <w:p w14:paraId="38A6A0F1" w14:textId="77777777" w:rsidR="00F750D0" w:rsidRDefault="00EA0B3E">
                    <w:pPr>
                      <w:jc w:val="center"/>
                      <w:rPr>
                        <w:b/>
                        <w:szCs w:val="21"/>
                      </w:rPr>
                    </w:pPr>
                    <w:r>
                      <w:rPr>
                        <w:rFonts w:hint="eastAsia"/>
                        <w:b/>
                        <w:szCs w:val="21"/>
                      </w:rPr>
                      <w:t>2022年度</w:t>
                    </w:r>
                  </w:p>
                </w:tc>
              </w:sdtContent>
            </w:sdt>
          </w:tr>
          <w:tr w:rsidR="00251587" w14:paraId="37C17BD8"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C7B0BEC" w14:textId="77777777" w:rsidR="00251587" w:rsidRDefault="00251587" w:rsidP="00251587">
                <w:pPr>
                  <w:rPr>
                    <w:color w:val="000000"/>
                    <w:szCs w:val="21"/>
                  </w:rPr>
                </w:pPr>
                <w:r>
                  <w:rPr>
                    <w:rFonts w:hint="eastAsia"/>
                    <w:szCs w:val="21"/>
                  </w:rPr>
                  <w:t>一、营业总收入</w:t>
                </w:r>
              </w:p>
            </w:tc>
            <w:tc>
              <w:tcPr>
                <w:tcW w:w="513" w:type="pct"/>
                <w:tcBorders>
                  <w:top w:val="outset" w:sz="4" w:space="0" w:color="auto"/>
                  <w:left w:val="outset" w:sz="4" w:space="0" w:color="auto"/>
                  <w:bottom w:val="outset" w:sz="4" w:space="0" w:color="auto"/>
                  <w:right w:val="outset" w:sz="4" w:space="0" w:color="auto"/>
                </w:tcBorders>
              </w:tcPr>
              <w:p w14:paraId="37850FE9" w14:textId="1BB72D34" w:rsidR="00251587" w:rsidRDefault="00EC32AB" w:rsidP="00251587">
                <w:pPr>
                  <w:rPr>
                    <w:szCs w:val="21"/>
                  </w:rPr>
                </w:pPr>
                <w:r>
                  <w:rPr>
                    <w:rFonts w:hint="eastAsia"/>
                    <w:szCs w:val="21"/>
                  </w:rPr>
                  <w:t>七</w:t>
                </w:r>
                <w:r>
                  <w:rPr>
                    <w:szCs w:val="21"/>
                  </w:rPr>
                  <w:t>、</w:t>
                </w:r>
                <w:r>
                  <w:rPr>
                    <w:rFonts w:hint="eastAsia"/>
                    <w:szCs w:val="21"/>
                  </w:rPr>
                  <w:t>61</w:t>
                </w:r>
              </w:p>
            </w:tc>
            <w:tc>
              <w:tcPr>
                <w:tcW w:w="1113" w:type="pct"/>
                <w:tcBorders>
                  <w:top w:val="outset" w:sz="4" w:space="0" w:color="auto"/>
                  <w:left w:val="outset" w:sz="4" w:space="0" w:color="auto"/>
                  <w:bottom w:val="outset" w:sz="4" w:space="0" w:color="auto"/>
                  <w:right w:val="outset" w:sz="4" w:space="0" w:color="auto"/>
                </w:tcBorders>
                <w:vAlign w:val="center"/>
              </w:tcPr>
              <w:p w14:paraId="06C039CF" w14:textId="297AB975" w:rsidR="00251587" w:rsidRDefault="00251587" w:rsidP="00251587">
                <w:pPr>
                  <w:jc w:val="right"/>
                  <w:rPr>
                    <w:szCs w:val="21"/>
                  </w:rPr>
                </w:pPr>
                <w:r>
                  <w:t>4,948,863,986.65</w:t>
                </w:r>
              </w:p>
            </w:tc>
            <w:tc>
              <w:tcPr>
                <w:tcW w:w="1041" w:type="pct"/>
                <w:tcBorders>
                  <w:top w:val="outset" w:sz="4" w:space="0" w:color="auto"/>
                  <w:left w:val="outset" w:sz="4" w:space="0" w:color="auto"/>
                  <w:bottom w:val="outset" w:sz="4" w:space="0" w:color="auto"/>
                  <w:right w:val="outset" w:sz="4" w:space="0" w:color="auto"/>
                </w:tcBorders>
                <w:vAlign w:val="center"/>
              </w:tcPr>
              <w:p w14:paraId="17767DB6" w14:textId="6429874E" w:rsidR="00251587" w:rsidRDefault="00251587" w:rsidP="00251587">
                <w:pPr>
                  <w:jc w:val="right"/>
                  <w:rPr>
                    <w:szCs w:val="21"/>
                  </w:rPr>
                </w:pPr>
                <w:r>
                  <w:t>4,961,487,843.44</w:t>
                </w:r>
              </w:p>
            </w:tc>
          </w:tr>
          <w:tr w:rsidR="00251587" w14:paraId="69B9EF31"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4B8E750" w14:textId="77777777" w:rsidR="00251587" w:rsidRDefault="00251587" w:rsidP="00251587">
                <w:pPr>
                  <w:rPr>
                    <w:color w:val="000000"/>
                    <w:szCs w:val="21"/>
                  </w:rPr>
                </w:pPr>
                <w:r>
                  <w:rPr>
                    <w:rFonts w:hint="eastAsia"/>
                    <w:szCs w:val="21"/>
                  </w:rPr>
                  <w:t>其中：营业收入</w:t>
                </w:r>
              </w:p>
            </w:tc>
            <w:tc>
              <w:tcPr>
                <w:tcW w:w="513" w:type="pct"/>
                <w:tcBorders>
                  <w:top w:val="outset" w:sz="4" w:space="0" w:color="auto"/>
                  <w:left w:val="outset" w:sz="4" w:space="0" w:color="auto"/>
                  <w:bottom w:val="outset" w:sz="4" w:space="0" w:color="auto"/>
                  <w:right w:val="outset" w:sz="4" w:space="0" w:color="auto"/>
                </w:tcBorders>
              </w:tcPr>
              <w:p w14:paraId="148E9360"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3CB87CE7" w14:textId="647C1F81" w:rsidR="00251587" w:rsidRDefault="00251587" w:rsidP="00251587">
                <w:pPr>
                  <w:jc w:val="right"/>
                  <w:rPr>
                    <w:szCs w:val="21"/>
                  </w:rPr>
                </w:pPr>
                <w:r>
                  <w:t>4,948,863,986.65</w:t>
                </w:r>
              </w:p>
            </w:tc>
            <w:tc>
              <w:tcPr>
                <w:tcW w:w="1041" w:type="pct"/>
                <w:tcBorders>
                  <w:top w:val="outset" w:sz="4" w:space="0" w:color="auto"/>
                  <w:left w:val="outset" w:sz="4" w:space="0" w:color="auto"/>
                  <w:bottom w:val="outset" w:sz="4" w:space="0" w:color="auto"/>
                  <w:right w:val="outset" w:sz="4" w:space="0" w:color="auto"/>
                </w:tcBorders>
                <w:vAlign w:val="center"/>
              </w:tcPr>
              <w:p w14:paraId="0C9C7826" w14:textId="6920143D" w:rsidR="00251587" w:rsidRDefault="00251587" w:rsidP="00251587">
                <w:pPr>
                  <w:jc w:val="right"/>
                  <w:rPr>
                    <w:szCs w:val="21"/>
                  </w:rPr>
                </w:pPr>
                <w:r>
                  <w:t>4,961,487,843.44</w:t>
                </w:r>
              </w:p>
            </w:tc>
          </w:tr>
          <w:tr w:rsidR="00251587" w14:paraId="18632E54"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D1A1D25" w14:textId="77777777" w:rsidR="00251587" w:rsidRDefault="00251587" w:rsidP="00251587">
                <w:pPr>
                  <w:ind w:firstLineChars="300" w:firstLine="630"/>
                  <w:rPr>
                    <w:color w:val="000000"/>
                    <w:szCs w:val="21"/>
                  </w:rPr>
                </w:pPr>
                <w:r>
                  <w:rPr>
                    <w:rFonts w:hint="eastAsia"/>
                    <w:szCs w:val="21"/>
                  </w:rPr>
                  <w:t>利息收入</w:t>
                </w:r>
              </w:p>
            </w:tc>
            <w:tc>
              <w:tcPr>
                <w:tcW w:w="513" w:type="pct"/>
                <w:tcBorders>
                  <w:top w:val="outset" w:sz="4" w:space="0" w:color="auto"/>
                  <w:left w:val="outset" w:sz="4" w:space="0" w:color="auto"/>
                  <w:bottom w:val="outset" w:sz="4" w:space="0" w:color="auto"/>
                  <w:right w:val="outset" w:sz="4" w:space="0" w:color="auto"/>
                </w:tcBorders>
              </w:tcPr>
              <w:p w14:paraId="0DDCCEF7"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6AFC87E2"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74F5E51B" w14:textId="77777777" w:rsidR="00251587" w:rsidRDefault="00251587" w:rsidP="00251587">
                <w:pPr>
                  <w:jc w:val="right"/>
                  <w:rPr>
                    <w:szCs w:val="21"/>
                  </w:rPr>
                </w:pPr>
              </w:p>
            </w:tc>
          </w:tr>
          <w:tr w:rsidR="00251587" w14:paraId="2569427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2FF50730" w14:textId="77777777" w:rsidR="00251587" w:rsidRDefault="00251587" w:rsidP="00251587">
                <w:pPr>
                  <w:ind w:firstLineChars="300" w:firstLine="630"/>
                  <w:rPr>
                    <w:szCs w:val="21"/>
                  </w:rPr>
                </w:pPr>
                <w:r>
                  <w:rPr>
                    <w:rFonts w:hint="eastAsia"/>
                    <w:szCs w:val="21"/>
                  </w:rPr>
                  <w:t>已赚保费</w:t>
                </w:r>
              </w:p>
            </w:tc>
            <w:tc>
              <w:tcPr>
                <w:tcW w:w="513" w:type="pct"/>
                <w:tcBorders>
                  <w:top w:val="outset" w:sz="4" w:space="0" w:color="auto"/>
                  <w:left w:val="outset" w:sz="4" w:space="0" w:color="auto"/>
                  <w:bottom w:val="outset" w:sz="4" w:space="0" w:color="auto"/>
                  <w:right w:val="outset" w:sz="4" w:space="0" w:color="auto"/>
                </w:tcBorders>
              </w:tcPr>
              <w:p w14:paraId="66217887"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2D19C6CF"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0ECBF07" w14:textId="77777777" w:rsidR="00251587" w:rsidRDefault="00251587" w:rsidP="00251587">
                <w:pPr>
                  <w:jc w:val="right"/>
                  <w:rPr>
                    <w:szCs w:val="21"/>
                  </w:rPr>
                </w:pPr>
              </w:p>
            </w:tc>
          </w:tr>
          <w:tr w:rsidR="00251587" w14:paraId="0F94D158"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5228922C" w14:textId="77777777" w:rsidR="00251587" w:rsidRDefault="00251587" w:rsidP="00251587">
                <w:pPr>
                  <w:ind w:firstLineChars="300" w:firstLine="630"/>
                  <w:rPr>
                    <w:szCs w:val="21"/>
                  </w:rPr>
                </w:pPr>
                <w:r>
                  <w:rPr>
                    <w:rFonts w:hint="eastAsia"/>
                    <w:szCs w:val="21"/>
                  </w:rPr>
                  <w:t>手续费及佣金收入</w:t>
                </w:r>
              </w:p>
            </w:tc>
            <w:tc>
              <w:tcPr>
                <w:tcW w:w="513" w:type="pct"/>
                <w:tcBorders>
                  <w:top w:val="outset" w:sz="4" w:space="0" w:color="auto"/>
                  <w:left w:val="outset" w:sz="4" w:space="0" w:color="auto"/>
                  <w:bottom w:val="outset" w:sz="4" w:space="0" w:color="auto"/>
                  <w:right w:val="outset" w:sz="4" w:space="0" w:color="auto"/>
                </w:tcBorders>
              </w:tcPr>
              <w:p w14:paraId="797C76E0"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36E967DC"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3423FC2" w14:textId="77777777" w:rsidR="00251587" w:rsidRDefault="00251587" w:rsidP="00251587">
                <w:pPr>
                  <w:jc w:val="right"/>
                  <w:rPr>
                    <w:szCs w:val="21"/>
                  </w:rPr>
                </w:pPr>
              </w:p>
            </w:tc>
          </w:tr>
          <w:tr w:rsidR="00251587" w14:paraId="2F366D9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5B2FC49B" w14:textId="77777777" w:rsidR="00251587" w:rsidRDefault="00251587" w:rsidP="00251587">
                <w:pPr>
                  <w:rPr>
                    <w:color w:val="000000"/>
                    <w:szCs w:val="21"/>
                  </w:rPr>
                </w:pPr>
                <w:r>
                  <w:rPr>
                    <w:rFonts w:hint="eastAsia"/>
                    <w:szCs w:val="21"/>
                  </w:rPr>
                  <w:t>二、营业总成本</w:t>
                </w:r>
              </w:p>
            </w:tc>
            <w:tc>
              <w:tcPr>
                <w:tcW w:w="513" w:type="pct"/>
                <w:tcBorders>
                  <w:top w:val="outset" w:sz="4" w:space="0" w:color="auto"/>
                  <w:left w:val="outset" w:sz="4" w:space="0" w:color="auto"/>
                  <w:bottom w:val="outset" w:sz="4" w:space="0" w:color="auto"/>
                  <w:right w:val="outset" w:sz="4" w:space="0" w:color="auto"/>
                </w:tcBorders>
              </w:tcPr>
              <w:p w14:paraId="52964B85"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6ADC05A8" w14:textId="1F8A5014" w:rsidR="00251587" w:rsidRDefault="00251587" w:rsidP="00251587">
                <w:pPr>
                  <w:jc w:val="right"/>
                  <w:rPr>
                    <w:szCs w:val="21"/>
                  </w:rPr>
                </w:pPr>
                <w:r>
                  <w:rPr>
                    <w:szCs w:val="21"/>
                  </w:rPr>
                  <w:t>4,892,976,428.04</w:t>
                </w:r>
              </w:p>
            </w:tc>
            <w:tc>
              <w:tcPr>
                <w:tcW w:w="1041" w:type="pct"/>
                <w:tcBorders>
                  <w:top w:val="outset" w:sz="4" w:space="0" w:color="auto"/>
                  <w:left w:val="outset" w:sz="4" w:space="0" w:color="auto"/>
                  <w:bottom w:val="outset" w:sz="4" w:space="0" w:color="auto"/>
                  <w:right w:val="outset" w:sz="4" w:space="0" w:color="auto"/>
                </w:tcBorders>
                <w:vAlign w:val="center"/>
              </w:tcPr>
              <w:p w14:paraId="15D1DDCB" w14:textId="04A0953F" w:rsidR="00251587" w:rsidRDefault="00251587" w:rsidP="00251587">
                <w:pPr>
                  <w:jc w:val="right"/>
                  <w:rPr>
                    <w:szCs w:val="21"/>
                  </w:rPr>
                </w:pPr>
                <w:r>
                  <w:rPr>
                    <w:rFonts w:hint="eastAsia"/>
                    <w:szCs w:val="21"/>
                  </w:rPr>
                  <w:t>4,942,093,584.03</w:t>
                </w:r>
              </w:p>
            </w:tc>
          </w:tr>
          <w:tr w:rsidR="00251587" w14:paraId="33C51F0A"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56181B11" w14:textId="77777777" w:rsidR="00251587" w:rsidRDefault="00251587" w:rsidP="00251587">
                <w:pPr>
                  <w:rPr>
                    <w:color w:val="000000"/>
                    <w:szCs w:val="21"/>
                  </w:rPr>
                </w:pPr>
                <w:r>
                  <w:rPr>
                    <w:rFonts w:hint="eastAsia"/>
                    <w:szCs w:val="21"/>
                  </w:rPr>
                  <w:t>其中：营业成本</w:t>
                </w:r>
              </w:p>
            </w:tc>
            <w:tc>
              <w:tcPr>
                <w:tcW w:w="513" w:type="pct"/>
                <w:tcBorders>
                  <w:top w:val="outset" w:sz="4" w:space="0" w:color="auto"/>
                  <w:left w:val="outset" w:sz="4" w:space="0" w:color="auto"/>
                  <w:bottom w:val="outset" w:sz="4" w:space="0" w:color="auto"/>
                  <w:right w:val="outset" w:sz="4" w:space="0" w:color="auto"/>
                </w:tcBorders>
              </w:tcPr>
              <w:p w14:paraId="75D33EC1" w14:textId="5072F174" w:rsidR="00251587" w:rsidRDefault="00EC32AB" w:rsidP="00251587">
                <w:pPr>
                  <w:rPr>
                    <w:szCs w:val="21"/>
                  </w:rPr>
                </w:pPr>
                <w:r w:rsidRPr="00EC32AB">
                  <w:rPr>
                    <w:rFonts w:hint="eastAsia"/>
                    <w:szCs w:val="21"/>
                  </w:rPr>
                  <w:t>七、</w:t>
                </w:r>
                <w:r>
                  <w:rPr>
                    <w:rFonts w:hint="eastAsia"/>
                    <w:szCs w:val="21"/>
                  </w:rPr>
                  <w:t>61</w:t>
                </w:r>
              </w:p>
            </w:tc>
            <w:tc>
              <w:tcPr>
                <w:tcW w:w="1113" w:type="pct"/>
                <w:tcBorders>
                  <w:top w:val="outset" w:sz="4" w:space="0" w:color="auto"/>
                  <w:left w:val="outset" w:sz="4" w:space="0" w:color="auto"/>
                  <w:bottom w:val="outset" w:sz="4" w:space="0" w:color="auto"/>
                  <w:right w:val="outset" w:sz="4" w:space="0" w:color="auto"/>
                </w:tcBorders>
                <w:vAlign w:val="center"/>
              </w:tcPr>
              <w:p w14:paraId="441B5B50" w14:textId="5C07DC48" w:rsidR="00251587" w:rsidRDefault="00251587" w:rsidP="00251587">
                <w:pPr>
                  <w:jc w:val="right"/>
                  <w:rPr>
                    <w:szCs w:val="21"/>
                  </w:rPr>
                </w:pPr>
                <w:r>
                  <w:t>4,436,239,500.88</w:t>
                </w:r>
              </w:p>
            </w:tc>
            <w:tc>
              <w:tcPr>
                <w:tcW w:w="1041" w:type="pct"/>
                <w:tcBorders>
                  <w:top w:val="outset" w:sz="4" w:space="0" w:color="auto"/>
                  <w:left w:val="outset" w:sz="4" w:space="0" w:color="auto"/>
                  <w:bottom w:val="outset" w:sz="4" w:space="0" w:color="auto"/>
                  <w:right w:val="outset" w:sz="4" w:space="0" w:color="auto"/>
                </w:tcBorders>
                <w:vAlign w:val="center"/>
              </w:tcPr>
              <w:p w14:paraId="688AE6CC" w14:textId="29C0CDBB" w:rsidR="00251587" w:rsidRDefault="00251587" w:rsidP="00251587">
                <w:pPr>
                  <w:jc w:val="right"/>
                  <w:rPr>
                    <w:szCs w:val="21"/>
                  </w:rPr>
                </w:pPr>
                <w:r>
                  <w:t>4,526,310,481.49</w:t>
                </w:r>
              </w:p>
            </w:tc>
          </w:tr>
          <w:tr w:rsidR="00251587" w14:paraId="062B2DA9"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2C4490EF" w14:textId="77777777" w:rsidR="00251587" w:rsidRDefault="00251587" w:rsidP="00251587">
                <w:pPr>
                  <w:ind w:firstLineChars="300" w:firstLine="630"/>
                  <w:rPr>
                    <w:szCs w:val="21"/>
                  </w:rPr>
                </w:pPr>
                <w:r>
                  <w:rPr>
                    <w:rFonts w:hint="eastAsia"/>
                    <w:szCs w:val="21"/>
                  </w:rPr>
                  <w:t>利息支出</w:t>
                </w:r>
              </w:p>
            </w:tc>
            <w:tc>
              <w:tcPr>
                <w:tcW w:w="513" w:type="pct"/>
                <w:tcBorders>
                  <w:top w:val="outset" w:sz="4" w:space="0" w:color="auto"/>
                  <w:left w:val="outset" w:sz="4" w:space="0" w:color="auto"/>
                  <w:bottom w:val="outset" w:sz="4" w:space="0" w:color="auto"/>
                  <w:right w:val="outset" w:sz="4" w:space="0" w:color="auto"/>
                </w:tcBorders>
              </w:tcPr>
              <w:p w14:paraId="5D78F38B"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042409B8"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759592BC" w14:textId="77777777" w:rsidR="00251587" w:rsidRDefault="00251587" w:rsidP="00251587">
                <w:pPr>
                  <w:jc w:val="right"/>
                  <w:rPr>
                    <w:szCs w:val="21"/>
                  </w:rPr>
                </w:pPr>
              </w:p>
            </w:tc>
          </w:tr>
          <w:tr w:rsidR="00251587" w14:paraId="01E169EB"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41836D82" w14:textId="77777777" w:rsidR="00251587" w:rsidRDefault="00251587" w:rsidP="00251587">
                <w:pPr>
                  <w:ind w:firstLineChars="300" w:firstLine="630"/>
                  <w:rPr>
                    <w:szCs w:val="21"/>
                  </w:rPr>
                </w:pPr>
                <w:r>
                  <w:rPr>
                    <w:rFonts w:hint="eastAsia"/>
                    <w:szCs w:val="21"/>
                  </w:rPr>
                  <w:t>手续费及佣金支出</w:t>
                </w:r>
              </w:p>
            </w:tc>
            <w:tc>
              <w:tcPr>
                <w:tcW w:w="513" w:type="pct"/>
                <w:tcBorders>
                  <w:top w:val="outset" w:sz="4" w:space="0" w:color="auto"/>
                  <w:left w:val="outset" w:sz="4" w:space="0" w:color="auto"/>
                  <w:bottom w:val="outset" w:sz="4" w:space="0" w:color="auto"/>
                  <w:right w:val="outset" w:sz="4" w:space="0" w:color="auto"/>
                </w:tcBorders>
              </w:tcPr>
              <w:p w14:paraId="6A0CE825"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0C32BE11"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11B257DD" w14:textId="77777777" w:rsidR="00251587" w:rsidRDefault="00251587" w:rsidP="00251587">
                <w:pPr>
                  <w:jc w:val="right"/>
                  <w:rPr>
                    <w:szCs w:val="21"/>
                  </w:rPr>
                </w:pPr>
              </w:p>
            </w:tc>
          </w:tr>
          <w:tr w:rsidR="00251587" w14:paraId="15B9E786"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FA90B6D" w14:textId="77777777" w:rsidR="00251587" w:rsidRDefault="00251587" w:rsidP="00251587">
                <w:pPr>
                  <w:ind w:firstLineChars="300" w:firstLine="630"/>
                  <w:rPr>
                    <w:szCs w:val="21"/>
                  </w:rPr>
                </w:pPr>
                <w:r>
                  <w:rPr>
                    <w:rFonts w:hint="eastAsia"/>
                    <w:szCs w:val="21"/>
                  </w:rPr>
                  <w:t>退保金</w:t>
                </w:r>
              </w:p>
            </w:tc>
            <w:tc>
              <w:tcPr>
                <w:tcW w:w="513" w:type="pct"/>
                <w:tcBorders>
                  <w:top w:val="outset" w:sz="4" w:space="0" w:color="auto"/>
                  <w:left w:val="outset" w:sz="4" w:space="0" w:color="auto"/>
                  <w:bottom w:val="outset" w:sz="4" w:space="0" w:color="auto"/>
                  <w:right w:val="outset" w:sz="4" w:space="0" w:color="auto"/>
                </w:tcBorders>
              </w:tcPr>
              <w:p w14:paraId="53283123"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47F1E2B5"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5930F2D" w14:textId="77777777" w:rsidR="00251587" w:rsidRDefault="00251587" w:rsidP="00251587">
                <w:pPr>
                  <w:jc w:val="right"/>
                  <w:rPr>
                    <w:szCs w:val="21"/>
                  </w:rPr>
                </w:pPr>
              </w:p>
            </w:tc>
          </w:tr>
          <w:tr w:rsidR="00251587" w14:paraId="474B290D"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7F3BFAC" w14:textId="77777777" w:rsidR="00251587" w:rsidRDefault="00251587" w:rsidP="00251587">
                <w:pPr>
                  <w:ind w:firstLineChars="300" w:firstLine="630"/>
                  <w:rPr>
                    <w:szCs w:val="21"/>
                  </w:rPr>
                </w:pPr>
                <w:r>
                  <w:rPr>
                    <w:rFonts w:hint="eastAsia"/>
                    <w:szCs w:val="21"/>
                  </w:rPr>
                  <w:t>赔付支出净额</w:t>
                </w:r>
              </w:p>
            </w:tc>
            <w:tc>
              <w:tcPr>
                <w:tcW w:w="513" w:type="pct"/>
                <w:tcBorders>
                  <w:top w:val="outset" w:sz="4" w:space="0" w:color="auto"/>
                  <w:left w:val="outset" w:sz="4" w:space="0" w:color="auto"/>
                  <w:bottom w:val="outset" w:sz="4" w:space="0" w:color="auto"/>
                  <w:right w:val="outset" w:sz="4" w:space="0" w:color="auto"/>
                </w:tcBorders>
              </w:tcPr>
              <w:p w14:paraId="7D0CE19A"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237D305"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2A74D3E" w14:textId="77777777" w:rsidR="00251587" w:rsidRDefault="00251587" w:rsidP="00251587">
                <w:pPr>
                  <w:jc w:val="right"/>
                  <w:rPr>
                    <w:szCs w:val="21"/>
                  </w:rPr>
                </w:pPr>
              </w:p>
            </w:tc>
          </w:tr>
          <w:tr w:rsidR="00251587" w14:paraId="37FD3595"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2972B649" w14:textId="77777777" w:rsidR="00251587" w:rsidRDefault="00251587" w:rsidP="00251587">
                <w:pPr>
                  <w:ind w:firstLineChars="300" w:firstLine="630"/>
                  <w:rPr>
                    <w:szCs w:val="21"/>
                  </w:rPr>
                </w:pPr>
                <w:r>
                  <w:rPr>
                    <w:rFonts w:hint="eastAsia"/>
                    <w:szCs w:val="21"/>
                  </w:rPr>
                  <w:t>提取保险责任准备金净额</w:t>
                </w:r>
              </w:p>
            </w:tc>
            <w:tc>
              <w:tcPr>
                <w:tcW w:w="513" w:type="pct"/>
                <w:tcBorders>
                  <w:top w:val="outset" w:sz="4" w:space="0" w:color="auto"/>
                  <w:left w:val="outset" w:sz="4" w:space="0" w:color="auto"/>
                  <w:bottom w:val="outset" w:sz="4" w:space="0" w:color="auto"/>
                  <w:right w:val="outset" w:sz="4" w:space="0" w:color="auto"/>
                </w:tcBorders>
              </w:tcPr>
              <w:p w14:paraId="30C7CAD7"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BBD560B"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99AF030" w14:textId="77777777" w:rsidR="00251587" w:rsidRDefault="00251587" w:rsidP="00251587">
                <w:pPr>
                  <w:jc w:val="right"/>
                  <w:rPr>
                    <w:szCs w:val="21"/>
                  </w:rPr>
                </w:pPr>
              </w:p>
            </w:tc>
          </w:tr>
          <w:tr w:rsidR="00251587" w14:paraId="7D3A1CEB"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7FD6E4C" w14:textId="77777777" w:rsidR="00251587" w:rsidRDefault="00251587" w:rsidP="00251587">
                <w:pPr>
                  <w:ind w:firstLineChars="300" w:firstLine="630"/>
                  <w:rPr>
                    <w:szCs w:val="21"/>
                  </w:rPr>
                </w:pPr>
                <w:r>
                  <w:rPr>
                    <w:rFonts w:hint="eastAsia"/>
                    <w:szCs w:val="21"/>
                  </w:rPr>
                  <w:t>保单红利支出</w:t>
                </w:r>
              </w:p>
            </w:tc>
            <w:tc>
              <w:tcPr>
                <w:tcW w:w="513" w:type="pct"/>
                <w:tcBorders>
                  <w:top w:val="outset" w:sz="4" w:space="0" w:color="auto"/>
                  <w:left w:val="outset" w:sz="4" w:space="0" w:color="auto"/>
                  <w:bottom w:val="outset" w:sz="4" w:space="0" w:color="auto"/>
                  <w:right w:val="outset" w:sz="4" w:space="0" w:color="auto"/>
                </w:tcBorders>
              </w:tcPr>
              <w:p w14:paraId="207D12EF"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94C0C93"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758B549E" w14:textId="77777777" w:rsidR="00251587" w:rsidRDefault="00251587" w:rsidP="00251587">
                <w:pPr>
                  <w:jc w:val="right"/>
                  <w:rPr>
                    <w:szCs w:val="21"/>
                  </w:rPr>
                </w:pPr>
              </w:p>
            </w:tc>
          </w:tr>
          <w:tr w:rsidR="00251587" w14:paraId="5501FDF8"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9745663" w14:textId="77777777" w:rsidR="00251587" w:rsidRDefault="00251587" w:rsidP="00251587">
                <w:pPr>
                  <w:ind w:firstLineChars="300" w:firstLine="630"/>
                  <w:rPr>
                    <w:szCs w:val="21"/>
                  </w:rPr>
                </w:pPr>
                <w:r>
                  <w:rPr>
                    <w:rFonts w:hint="eastAsia"/>
                    <w:szCs w:val="21"/>
                  </w:rPr>
                  <w:lastRenderedPageBreak/>
                  <w:t>分保费用</w:t>
                </w:r>
              </w:p>
            </w:tc>
            <w:tc>
              <w:tcPr>
                <w:tcW w:w="513" w:type="pct"/>
                <w:tcBorders>
                  <w:top w:val="outset" w:sz="4" w:space="0" w:color="auto"/>
                  <w:left w:val="outset" w:sz="4" w:space="0" w:color="auto"/>
                  <w:bottom w:val="outset" w:sz="4" w:space="0" w:color="auto"/>
                  <w:right w:val="outset" w:sz="4" w:space="0" w:color="auto"/>
                </w:tcBorders>
              </w:tcPr>
              <w:p w14:paraId="3F22E6E9"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39015568"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3364BAE" w14:textId="77777777" w:rsidR="00251587" w:rsidRDefault="00251587" w:rsidP="00251587">
                <w:pPr>
                  <w:jc w:val="right"/>
                  <w:rPr>
                    <w:szCs w:val="21"/>
                  </w:rPr>
                </w:pPr>
              </w:p>
            </w:tc>
          </w:tr>
          <w:tr w:rsidR="00251587" w14:paraId="6D67BBD3"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4878EFEF" w14:textId="77777777" w:rsidR="00251587" w:rsidRDefault="00251587" w:rsidP="00251587">
                <w:pPr>
                  <w:ind w:firstLineChars="300" w:firstLine="630"/>
                  <w:rPr>
                    <w:szCs w:val="21"/>
                  </w:rPr>
                </w:pPr>
                <w:r>
                  <w:rPr>
                    <w:rFonts w:hint="eastAsia"/>
                    <w:szCs w:val="21"/>
                  </w:rPr>
                  <w:t>税金及附加</w:t>
                </w:r>
              </w:p>
            </w:tc>
            <w:tc>
              <w:tcPr>
                <w:tcW w:w="513" w:type="pct"/>
                <w:tcBorders>
                  <w:top w:val="outset" w:sz="4" w:space="0" w:color="auto"/>
                  <w:left w:val="outset" w:sz="4" w:space="0" w:color="auto"/>
                  <w:bottom w:val="outset" w:sz="4" w:space="0" w:color="auto"/>
                  <w:right w:val="outset" w:sz="4" w:space="0" w:color="auto"/>
                </w:tcBorders>
              </w:tcPr>
              <w:p w14:paraId="62997053" w14:textId="5CC3FEC0" w:rsidR="00251587" w:rsidRDefault="00EC32AB" w:rsidP="00251587">
                <w:pPr>
                  <w:rPr>
                    <w:szCs w:val="21"/>
                  </w:rPr>
                </w:pPr>
                <w:r w:rsidRPr="00EC32AB">
                  <w:rPr>
                    <w:rFonts w:hint="eastAsia"/>
                    <w:szCs w:val="21"/>
                  </w:rPr>
                  <w:t>七、</w:t>
                </w:r>
                <w:r>
                  <w:rPr>
                    <w:rFonts w:hint="eastAsia"/>
                    <w:szCs w:val="21"/>
                  </w:rPr>
                  <w:t>6</w:t>
                </w:r>
                <w:r>
                  <w:rPr>
                    <w:szCs w:val="21"/>
                  </w:rPr>
                  <w:t>2</w:t>
                </w:r>
              </w:p>
            </w:tc>
            <w:tc>
              <w:tcPr>
                <w:tcW w:w="1113" w:type="pct"/>
                <w:tcBorders>
                  <w:top w:val="outset" w:sz="4" w:space="0" w:color="auto"/>
                  <w:left w:val="outset" w:sz="4" w:space="0" w:color="auto"/>
                  <w:bottom w:val="outset" w:sz="4" w:space="0" w:color="auto"/>
                  <w:right w:val="outset" w:sz="4" w:space="0" w:color="auto"/>
                </w:tcBorders>
                <w:vAlign w:val="center"/>
              </w:tcPr>
              <w:p w14:paraId="33770B73" w14:textId="1B2B28E0" w:rsidR="00251587" w:rsidRDefault="00251587" w:rsidP="00251587">
                <w:pPr>
                  <w:jc w:val="right"/>
                  <w:rPr>
                    <w:szCs w:val="21"/>
                  </w:rPr>
                </w:pPr>
                <w:r w:rsidRPr="00E80280">
                  <w:rPr>
                    <w:rFonts w:hint="eastAsia"/>
                  </w:rPr>
                  <w:t xml:space="preserve">21,573,553.87 </w:t>
                </w:r>
              </w:p>
            </w:tc>
            <w:tc>
              <w:tcPr>
                <w:tcW w:w="1041" w:type="pct"/>
                <w:tcBorders>
                  <w:top w:val="outset" w:sz="4" w:space="0" w:color="auto"/>
                  <w:left w:val="outset" w:sz="4" w:space="0" w:color="auto"/>
                  <w:bottom w:val="outset" w:sz="4" w:space="0" w:color="auto"/>
                  <w:right w:val="outset" w:sz="4" w:space="0" w:color="auto"/>
                </w:tcBorders>
                <w:vAlign w:val="center"/>
              </w:tcPr>
              <w:p w14:paraId="78FF18CF" w14:textId="6275F941" w:rsidR="00251587" w:rsidRDefault="00251587" w:rsidP="00251587">
                <w:pPr>
                  <w:jc w:val="right"/>
                  <w:rPr>
                    <w:szCs w:val="21"/>
                  </w:rPr>
                </w:pPr>
                <w:r>
                  <w:t>24,532,484.10</w:t>
                </w:r>
              </w:p>
            </w:tc>
          </w:tr>
          <w:tr w:rsidR="00251587" w14:paraId="58AA7344"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F9D8CF5" w14:textId="77777777" w:rsidR="00251587" w:rsidRDefault="00251587" w:rsidP="00251587">
                <w:pPr>
                  <w:ind w:firstLineChars="300" w:firstLine="630"/>
                  <w:rPr>
                    <w:szCs w:val="21"/>
                  </w:rPr>
                </w:pPr>
                <w:r>
                  <w:rPr>
                    <w:rFonts w:hint="eastAsia"/>
                    <w:szCs w:val="21"/>
                  </w:rPr>
                  <w:t>销售费用</w:t>
                </w:r>
              </w:p>
            </w:tc>
            <w:tc>
              <w:tcPr>
                <w:tcW w:w="513" w:type="pct"/>
                <w:tcBorders>
                  <w:top w:val="outset" w:sz="4" w:space="0" w:color="auto"/>
                  <w:left w:val="outset" w:sz="4" w:space="0" w:color="auto"/>
                  <w:bottom w:val="outset" w:sz="4" w:space="0" w:color="auto"/>
                  <w:right w:val="outset" w:sz="4" w:space="0" w:color="auto"/>
                </w:tcBorders>
              </w:tcPr>
              <w:p w14:paraId="1A355DDC" w14:textId="1A246A09" w:rsidR="00251587" w:rsidRDefault="00EC32AB" w:rsidP="00251587">
                <w:pPr>
                  <w:rPr>
                    <w:szCs w:val="21"/>
                  </w:rPr>
                </w:pPr>
                <w:r w:rsidRPr="00EC32AB">
                  <w:rPr>
                    <w:rFonts w:hint="eastAsia"/>
                    <w:szCs w:val="21"/>
                  </w:rPr>
                  <w:t>七、</w:t>
                </w:r>
                <w:r w:rsidRPr="00EC32AB">
                  <w:rPr>
                    <w:szCs w:val="21"/>
                  </w:rPr>
                  <w:t>6</w:t>
                </w:r>
                <w:r>
                  <w:rPr>
                    <w:szCs w:val="21"/>
                  </w:rPr>
                  <w:t>3</w:t>
                </w:r>
              </w:p>
            </w:tc>
            <w:tc>
              <w:tcPr>
                <w:tcW w:w="1113" w:type="pct"/>
                <w:tcBorders>
                  <w:top w:val="outset" w:sz="4" w:space="0" w:color="auto"/>
                  <w:left w:val="outset" w:sz="4" w:space="0" w:color="auto"/>
                  <w:bottom w:val="outset" w:sz="4" w:space="0" w:color="auto"/>
                  <w:right w:val="outset" w:sz="4" w:space="0" w:color="auto"/>
                </w:tcBorders>
                <w:vAlign w:val="center"/>
              </w:tcPr>
              <w:p w14:paraId="0C5E8602" w14:textId="7CFB9B3F" w:rsidR="00251587" w:rsidRDefault="00251587" w:rsidP="00251587">
                <w:pPr>
                  <w:jc w:val="right"/>
                  <w:rPr>
                    <w:szCs w:val="21"/>
                  </w:rPr>
                </w:pPr>
                <w:r w:rsidRPr="00E80280">
                  <w:rPr>
                    <w:rFonts w:hint="eastAsia"/>
                  </w:rPr>
                  <w:t xml:space="preserve">22,818,098.95 </w:t>
                </w:r>
              </w:p>
            </w:tc>
            <w:tc>
              <w:tcPr>
                <w:tcW w:w="1041" w:type="pct"/>
                <w:tcBorders>
                  <w:top w:val="outset" w:sz="4" w:space="0" w:color="auto"/>
                  <w:left w:val="outset" w:sz="4" w:space="0" w:color="auto"/>
                  <w:bottom w:val="outset" w:sz="4" w:space="0" w:color="auto"/>
                  <w:right w:val="outset" w:sz="4" w:space="0" w:color="auto"/>
                </w:tcBorders>
                <w:vAlign w:val="center"/>
              </w:tcPr>
              <w:p w14:paraId="2147C056" w14:textId="4E71EA1B" w:rsidR="00251587" w:rsidRDefault="00251587" w:rsidP="00251587">
                <w:pPr>
                  <w:jc w:val="right"/>
                  <w:rPr>
                    <w:szCs w:val="21"/>
                  </w:rPr>
                </w:pPr>
                <w:r>
                  <w:t>22,856,737.55</w:t>
                </w:r>
              </w:p>
            </w:tc>
          </w:tr>
          <w:tr w:rsidR="00251587" w14:paraId="73FEF0B3"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E14D13F" w14:textId="77777777" w:rsidR="00251587" w:rsidRDefault="00251587" w:rsidP="00251587">
                <w:pPr>
                  <w:ind w:firstLineChars="300" w:firstLine="630"/>
                  <w:rPr>
                    <w:szCs w:val="21"/>
                  </w:rPr>
                </w:pPr>
                <w:r>
                  <w:rPr>
                    <w:rFonts w:hint="eastAsia"/>
                    <w:szCs w:val="21"/>
                  </w:rPr>
                  <w:t>管理费用</w:t>
                </w:r>
              </w:p>
            </w:tc>
            <w:tc>
              <w:tcPr>
                <w:tcW w:w="513" w:type="pct"/>
                <w:tcBorders>
                  <w:top w:val="outset" w:sz="4" w:space="0" w:color="auto"/>
                  <w:left w:val="outset" w:sz="4" w:space="0" w:color="auto"/>
                  <w:bottom w:val="outset" w:sz="4" w:space="0" w:color="auto"/>
                  <w:right w:val="outset" w:sz="4" w:space="0" w:color="auto"/>
                </w:tcBorders>
              </w:tcPr>
              <w:p w14:paraId="1FAC13B0" w14:textId="478D88F6" w:rsidR="00251587" w:rsidRDefault="00EC32AB" w:rsidP="00251587">
                <w:pPr>
                  <w:rPr>
                    <w:szCs w:val="21"/>
                  </w:rPr>
                </w:pPr>
                <w:r w:rsidRPr="00EC32AB">
                  <w:rPr>
                    <w:rFonts w:hint="eastAsia"/>
                    <w:szCs w:val="21"/>
                  </w:rPr>
                  <w:t>七、</w:t>
                </w:r>
                <w:r w:rsidRPr="00EC32AB">
                  <w:rPr>
                    <w:szCs w:val="21"/>
                  </w:rPr>
                  <w:t>6</w:t>
                </w:r>
                <w:r>
                  <w:rPr>
                    <w:szCs w:val="21"/>
                  </w:rPr>
                  <w:t>4</w:t>
                </w:r>
              </w:p>
            </w:tc>
            <w:tc>
              <w:tcPr>
                <w:tcW w:w="1113" w:type="pct"/>
                <w:tcBorders>
                  <w:top w:val="outset" w:sz="4" w:space="0" w:color="auto"/>
                  <w:left w:val="outset" w:sz="4" w:space="0" w:color="auto"/>
                  <w:bottom w:val="outset" w:sz="4" w:space="0" w:color="auto"/>
                  <w:right w:val="outset" w:sz="4" w:space="0" w:color="auto"/>
                </w:tcBorders>
                <w:vAlign w:val="center"/>
              </w:tcPr>
              <w:p w14:paraId="277C0A73" w14:textId="39B03A85" w:rsidR="00251587" w:rsidRDefault="00251587" w:rsidP="00251587">
                <w:pPr>
                  <w:jc w:val="right"/>
                  <w:rPr>
                    <w:szCs w:val="21"/>
                  </w:rPr>
                </w:pPr>
                <w:r w:rsidRPr="00E80280">
                  <w:rPr>
                    <w:rFonts w:hint="eastAsia"/>
                  </w:rPr>
                  <w:t xml:space="preserve">274,019,054.39 </w:t>
                </w:r>
              </w:p>
            </w:tc>
            <w:tc>
              <w:tcPr>
                <w:tcW w:w="1041" w:type="pct"/>
                <w:tcBorders>
                  <w:top w:val="outset" w:sz="4" w:space="0" w:color="auto"/>
                  <w:left w:val="outset" w:sz="4" w:space="0" w:color="auto"/>
                  <w:bottom w:val="outset" w:sz="4" w:space="0" w:color="auto"/>
                  <w:right w:val="outset" w:sz="4" w:space="0" w:color="auto"/>
                </w:tcBorders>
                <w:vAlign w:val="center"/>
              </w:tcPr>
              <w:p w14:paraId="5CA9AA81" w14:textId="7F8D7CB2" w:rsidR="00251587" w:rsidRDefault="00251587" w:rsidP="00251587">
                <w:pPr>
                  <w:jc w:val="right"/>
                  <w:rPr>
                    <w:szCs w:val="21"/>
                  </w:rPr>
                </w:pPr>
                <w:r>
                  <w:t>232,331,734.26</w:t>
                </w:r>
              </w:p>
            </w:tc>
          </w:tr>
          <w:tr w:rsidR="00251587" w14:paraId="4E159C0D"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664FB11" w14:textId="77777777" w:rsidR="00251587" w:rsidRDefault="00251587" w:rsidP="00251587">
                <w:pPr>
                  <w:ind w:firstLineChars="300" w:firstLine="630"/>
                </w:pPr>
                <w:r>
                  <w:rPr>
                    <w:rFonts w:hint="eastAsia"/>
                  </w:rPr>
                  <w:t>研发费用</w:t>
                </w:r>
              </w:p>
            </w:tc>
            <w:tc>
              <w:tcPr>
                <w:tcW w:w="513" w:type="pct"/>
                <w:tcBorders>
                  <w:top w:val="outset" w:sz="4" w:space="0" w:color="auto"/>
                  <w:left w:val="outset" w:sz="4" w:space="0" w:color="auto"/>
                  <w:bottom w:val="outset" w:sz="4" w:space="0" w:color="auto"/>
                  <w:right w:val="outset" w:sz="4" w:space="0" w:color="auto"/>
                </w:tcBorders>
              </w:tcPr>
              <w:p w14:paraId="3B006E5A"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1A964EDC"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135C116F" w14:textId="77777777" w:rsidR="00251587" w:rsidRDefault="00251587" w:rsidP="00251587">
                <w:pPr>
                  <w:jc w:val="right"/>
                  <w:rPr>
                    <w:szCs w:val="21"/>
                  </w:rPr>
                </w:pPr>
              </w:p>
            </w:tc>
          </w:tr>
          <w:tr w:rsidR="00251587" w14:paraId="3648AC43"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2E107890" w14:textId="77777777" w:rsidR="00251587" w:rsidRDefault="00251587" w:rsidP="00251587">
                <w:pPr>
                  <w:ind w:firstLineChars="300" w:firstLine="630"/>
                  <w:rPr>
                    <w:szCs w:val="21"/>
                  </w:rPr>
                </w:pPr>
                <w:r>
                  <w:rPr>
                    <w:rFonts w:hint="eastAsia"/>
                    <w:szCs w:val="21"/>
                  </w:rPr>
                  <w:t>财务费用</w:t>
                </w:r>
              </w:p>
            </w:tc>
            <w:tc>
              <w:tcPr>
                <w:tcW w:w="513" w:type="pct"/>
                <w:tcBorders>
                  <w:top w:val="outset" w:sz="4" w:space="0" w:color="auto"/>
                  <w:left w:val="outset" w:sz="4" w:space="0" w:color="auto"/>
                  <w:bottom w:val="outset" w:sz="4" w:space="0" w:color="auto"/>
                  <w:right w:val="outset" w:sz="4" w:space="0" w:color="auto"/>
                </w:tcBorders>
              </w:tcPr>
              <w:p w14:paraId="48EDFDFC" w14:textId="13168CBD" w:rsidR="00251587" w:rsidRDefault="00EC32AB" w:rsidP="00251587">
                <w:pPr>
                  <w:rPr>
                    <w:szCs w:val="21"/>
                  </w:rPr>
                </w:pPr>
                <w:r w:rsidRPr="00EC32AB">
                  <w:rPr>
                    <w:rFonts w:hint="eastAsia"/>
                    <w:szCs w:val="21"/>
                  </w:rPr>
                  <w:t>七、</w:t>
                </w:r>
                <w:r w:rsidRPr="00EC32AB">
                  <w:rPr>
                    <w:szCs w:val="21"/>
                  </w:rPr>
                  <w:t>6</w:t>
                </w:r>
                <w:r>
                  <w:rPr>
                    <w:szCs w:val="21"/>
                  </w:rPr>
                  <w:t>6</w:t>
                </w:r>
              </w:p>
            </w:tc>
            <w:tc>
              <w:tcPr>
                <w:tcW w:w="1113" w:type="pct"/>
                <w:tcBorders>
                  <w:top w:val="outset" w:sz="4" w:space="0" w:color="auto"/>
                  <w:left w:val="outset" w:sz="4" w:space="0" w:color="auto"/>
                  <w:bottom w:val="outset" w:sz="4" w:space="0" w:color="auto"/>
                  <w:right w:val="outset" w:sz="4" w:space="0" w:color="auto"/>
                </w:tcBorders>
                <w:vAlign w:val="center"/>
              </w:tcPr>
              <w:p w14:paraId="6D3585EF" w14:textId="78C24569" w:rsidR="00251587" w:rsidRDefault="00251587" w:rsidP="00251587">
                <w:pPr>
                  <w:jc w:val="right"/>
                  <w:rPr>
                    <w:szCs w:val="21"/>
                  </w:rPr>
                </w:pPr>
                <w:r w:rsidRPr="00E80280">
                  <w:rPr>
                    <w:rFonts w:hint="eastAsia"/>
                  </w:rPr>
                  <w:t xml:space="preserve">138,326,219.95 </w:t>
                </w:r>
              </w:p>
            </w:tc>
            <w:tc>
              <w:tcPr>
                <w:tcW w:w="1041" w:type="pct"/>
                <w:tcBorders>
                  <w:top w:val="outset" w:sz="4" w:space="0" w:color="auto"/>
                  <w:left w:val="outset" w:sz="4" w:space="0" w:color="auto"/>
                  <w:bottom w:val="outset" w:sz="4" w:space="0" w:color="auto"/>
                  <w:right w:val="outset" w:sz="4" w:space="0" w:color="auto"/>
                </w:tcBorders>
                <w:vAlign w:val="center"/>
              </w:tcPr>
              <w:p w14:paraId="3960166A" w14:textId="729ACDAD" w:rsidR="00251587" w:rsidRDefault="00251587" w:rsidP="00251587">
                <w:pPr>
                  <w:jc w:val="right"/>
                  <w:rPr>
                    <w:szCs w:val="21"/>
                  </w:rPr>
                </w:pPr>
                <w:r>
                  <w:t>136,062,146.63</w:t>
                </w:r>
              </w:p>
            </w:tc>
          </w:tr>
          <w:tr w:rsidR="00251587" w14:paraId="1DEEB2F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D055252" w14:textId="77777777" w:rsidR="00251587" w:rsidRDefault="00251587" w:rsidP="00251587">
                <w:pPr>
                  <w:ind w:firstLineChars="300" w:firstLine="630"/>
                </w:pPr>
                <w:r>
                  <w:rPr>
                    <w:rFonts w:hint="eastAsia"/>
                  </w:rPr>
                  <w:t>其中：利息费用</w:t>
                </w:r>
              </w:p>
            </w:tc>
            <w:tc>
              <w:tcPr>
                <w:tcW w:w="513" w:type="pct"/>
                <w:tcBorders>
                  <w:top w:val="outset" w:sz="4" w:space="0" w:color="auto"/>
                  <w:left w:val="outset" w:sz="4" w:space="0" w:color="auto"/>
                  <w:bottom w:val="outset" w:sz="4" w:space="0" w:color="auto"/>
                  <w:right w:val="outset" w:sz="4" w:space="0" w:color="auto"/>
                </w:tcBorders>
              </w:tcPr>
              <w:p w14:paraId="7033CE4E"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0E7E8139" w14:textId="77982EA4" w:rsidR="00251587" w:rsidRDefault="00251587" w:rsidP="00251587">
                <w:pPr>
                  <w:jc w:val="right"/>
                  <w:rPr>
                    <w:szCs w:val="21"/>
                  </w:rPr>
                </w:pPr>
                <w:r w:rsidRPr="00E80280">
                  <w:rPr>
                    <w:rFonts w:hint="eastAsia"/>
                  </w:rPr>
                  <w:t xml:space="preserve">154,026,657.52 </w:t>
                </w:r>
              </w:p>
            </w:tc>
            <w:tc>
              <w:tcPr>
                <w:tcW w:w="1041" w:type="pct"/>
                <w:tcBorders>
                  <w:top w:val="outset" w:sz="4" w:space="0" w:color="auto"/>
                  <w:left w:val="outset" w:sz="4" w:space="0" w:color="auto"/>
                  <w:bottom w:val="outset" w:sz="4" w:space="0" w:color="auto"/>
                  <w:right w:val="outset" w:sz="4" w:space="0" w:color="auto"/>
                </w:tcBorders>
                <w:vAlign w:val="center"/>
              </w:tcPr>
              <w:p w14:paraId="263016FD" w14:textId="1D5A77E3" w:rsidR="00251587" w:rsidRDefault="00251587" w:rsidP="00251587">
                <w:pPr>
                  <w:jc w:val="right"/>
                  <w:rPr>
                    <w:szCs w:val="21"/>
                  </w:rPr>
                </w:pPr>
                <w:r>
                  <w:t>146,681,861.93</w:t>
                </w:r>
              </w:p>
            </w:tc>
          </w:tr>
          <w:tr w:rsidR="00251587" w14:paraId="237CD730"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9556DE6" w14:textId="77777777" w:rsidR="00251587" w:rsidRDefault="00251587" w:rsidP="00251587">
                <w:pPr>
                  <w:ind w:firstLineChars="600" w:firstLine="1260"/>
                </w:pPr>
                <w:r>
                  <w:rPr>
                    <w:rFonts w:hint="eastAsia"/>
                  </w:rPr>
                  <w:t>利息收入</w:t>
                </w:r>
              </w:p>
            </w:tc>
            <w:tc>
              <w:tcPr>
                <w:tcW w:w="513" w:type="pct"/>
                <w:tcBorders>
                  <w:top w:val="outset" w:sz="4" w:space="0" w:color="auto"/>
                  <w:left w:val="outset" w:sz="4" w:space="0" w:color="auto"/>
                  <w:bottom w:val="outset" w:sz="4" w:space="0" w:color="auto"/>
                  <w:right w:val="outset" w:sz="4" w:space="0" w:color="auto"/>
                </w:tcBorders>
              </w:tcPr>
              <w:p w14:paraId="0D65F02B"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1ABB4C68" w14:textId="0B21631D" w:rsidR="00251587" w:rsidRDefault="00251587" w:rsidP="00251587">
                <w:pPr>
                  <w:jc w:val="right"/>
                  <w:rPr>
                    <w:szCs w:val="21"/>
                  </w:rPr>
                </w:pPr>
                <w:r w:rsidRPr="00E80280">
                  <w:rPr>
                    <w:rFonts w:hint="eastAsia"/>
                  </w:rPr>
                  <w:t xml:space="preserve">18,698,389.80 </w:t>
                </w:r>
              </w:p>
            </w:tc>
            <w:tc>
              <w:tcPr>
                <w:tcW w:w="1041" w:type="pct"/>
                <w:tcBorders>
                  <w:top w:val="outset" w:sz="4" w:space="0" w:color="auto"/>
                  <w:left w:val="outset" w:sz="4" w:space="0" w:color="auto"/>
                  <w:bottom w:val="outset" w:sz="4" w:space="0" w:color="auto"/>
                  <w:right w:val="outset" w:sz="4" w:space="0" w:color="auto"/>
                </w:tcBorders>
                <w:vAlign w:val="center"/>
              </w:tcPr>
              <w:p w14:paraId="1E6F00C2" w14:textId="3623D4FB" w:rsidR="00251587" w:rsidRDefault="00251587" w:rsidP="00251587">
                <w:pPr>
                  <w:jc w:val="right"/>
                  <w:rPr>
                    <w:szCs w:val="21"/>
                  </w:rPr>
                </w:pPr>
                <w:r>
                  <w:t>13,025,324.60</w:t>
                </w:r>
              </w:p>
            </w:tc>
          </w:tr>
          <w:tr w:rsidR="00251587" w14:paraId="64F68460"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7581592" w14:textId="77777777" w:rsidR="00251587" w:rsidRDefault="00251587" w:rsidP="00251587">
                <w:pPr>
                  <w:ind w:firstLineChars="100" w:firstLine="210"/>
                  <w:rPr>
                    <w:szCs w:val="21"/>
                  </w:rPr>
                </w:pPr>
                <w:r>
                  <w:rPr>
                    <w:rFonts w:hint="eastAsia"/>
                  </w:rPr>
                  <w:t>加：</w:t>
                </w:r>
                <w:r>
                  <w:rPr>
                    <w:rFonts w:hint="eastAsia"/>
                    <w:szCs w:val="21"/>
                  </w:rPr>
                  <w:t>其他收益</w:t>
                </w:r>
              </w:p>
            </w:tc>
            <w:tc>
              <w:tcPr>
                <w:tcW w:w="513" w:type="pct"/>
                <w:tcBorders>
                  <w:top w:val="outset" w:sz="4" w:space="0" w:color="auto"/>
                  <w:left w:val="outset" w:sz="4" w:space="0" w:color="auto"/>
                  <w:bottom w:val="outset" w:sz="4" w:space="0" w:color="auto"/>
                  <w:right w:val="outset" w:sz="4" w:space="0" w:color="auto"/>
                </w:tcBorders>
              </w:tcPr>
              <w:p w14:paraId="5940404E" w14:textId="5420707F" w:rsidR="00251587" w:rsidRDefault="00EC32AB" w:rsidP="00251587">
                <w:pPr>
                  <w:rPr>
                    <w:szCs w:val="21"/>
                  </w:rPr>
                </w:pPr>
                <w:r w:rsidRPr="00EC32AB">
                  <w:rPr>
                    <w:rFonts w:hint="eastAsia"/>
                    <w:szCs w:val="21"/>
                  </w:rPr>
                  <w:t>七、</w:t>
                </w:r>
                <w:r w:rsidRPr="00EC32AB">
                  <w:rPr>
                    <w:szCs w:val="21"/>
                  </w:rPr>
                  <w:t>6</w:t>
                </w:r>
                <w:r>
                  <w:rPr>
                    <w:szCs w:val="21"/>
                  </w:rPr>
                  <w:t>7</w:t>
                </w:r>
              </w:p>
            </w:tc>
            <w:tc>
              <w:tcPr>
                <w:tcW w:w="1113" w:type="pct"/>
                <w:tcBorders>
                  <w:top w:val="outset" w:sz="4" w:space="0" w:color="auto"/>
                  <w:left w:val="outset" w:sz="4" w:space="0" w:color="auto"/>
                  <w:bottom w:val="outset" w:sz="4" w:space="0" w:color="auto"/>
                  <w:right w:val="outset" w:sz="4" w:space="0" w:color="auto"/>
                </w:tcBorders>
                <w:vAlign w:val="center"/>
              </w:tcPr>
              <w:p w14:paraId="10EFC801" w14:textId="268567E2" w:rsidR="00251587" w:rsidRDefault="00251587" w:rsidP="00251587">
                <w:pPr>
                  <w:jc w:val="right"/>
                  <w:rPr>
                    <w:szCs w:val="21"/>
                  </w:rPr>
                </w:pPr>
                <w:r>
                  <w:t>78,091,792.99</w:t>
                </w:r>
              </w:p>
            </w:tc>
            <w:tc>
              <w:tcPr>
                <w:tcW w:w="1041" w:type="pct"/>
                <w:tcBorders>
                  <w:top w:val="outset" w:sz="4" w:space="0" w:color="auto"/>
                  <w:left w:val="outset" w:sz="4" w:space="0" w:color="auto"/>
                  <w:bottom w:val="outset" w:sz="4" w:space="0" w:color="auto"/>
                  <w:right w:val="outset" w:sz="4" w:space="0" w:color="auto"/>
                </w:tcBorders>
                <w:vAlign w:val="center"/>
              </w:tcPr>
              <w:p w14:paraId="59D895C5" w14:textId="5DCDFC06" w:rsidR="00251587" w:rsidRDefault="00251587" w:rsidP="00251587">
                <w:pPr>
                  <w:jc w:val="right"/>
                  <w:rPr>
                    <w:szCs w:val="21"/>
                  </w:rPr>
                </w:pPr>
                <w:r>
                  <w:t>174,671,928.96</w:t>
                </w:r>
              </w:p>
            </w:tc>
          </w:tr>
          <w:tr w:rsidR="00251587" w14:paraId="07B90F55"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0414099" w14:textId="77777777" w:rsidR="00251587" w:rsidRDefault="00251587" w:rsidP="00251587">
                <w:pPr>
                  <w:ind w:firstLineChars="300" w:firstLine="630"/>
                  <w:rPr>
                    <w:szCs w:val="21"/>
                  </w:rPr>
                </w:pPr>
                <w:r>
                  <w:rPr>
                    <w:rFonts w:hint="eastAsia"/>
                    <w:szCs w:val="21"/>
                  </w:rPr>
                  <w:t>投资收益（损失以“－”号填列）</w:t>
                </w:r>
              </w:p>
            </w:tc>
            <w:tc>
              <w:tcPr>
                <w:tcW w:w="513" w:type="pct"/>
                <w:tcBorders>
                  <w:top w:val="outset" w:sz="4" w:space="0" w:color="auto"/>
                  <w:left w:val="outset" w:sz="4" w:space="0" w:color="auto"/>
                  <w:bottom w:val="outset" w:sz="4" w:space="0" w:color="auto"/>
                  <w:right w:val="outset" w:sz="4" w:space="0" w:color="auto"/>
                </w:tcBorders>
              </w:tcPr>
              <w:p w14:paraId="425812BC" w14:textId="4C1249A0" w:rsidR="00251587" w:rsidRDefault="00EC32AB" w:rsidP="00251587">
                <w:pPr>
                  <w:rPr>
                    <w:szCs w:val="21"/>
                  </w:rPr>
                </w:pPr>
                <w:r w:rsidRPr="00EC32AB">
                  <w:rPr>
                    <w:rFonts w:hint="eastAsia"/>
                    <w:szCs w:val="21"/>
                  </w:rPr>
                  <w:t>七、</w:t>
                </w:r>
                <w:r w:rsidRPr="00EC32AB">
                  <w:rPr>
                    <w:szCs w:val="21"/>
                  </w:rPr>
                  <w:t>6</w:t>
                </w:r>
                <w:r>
                  <w:rPr>
                    <w:szCs w:val="21"/>
                  </w:rPr>
                  <w:t>8</w:t>
                </w:r>
              </w:p>
            </w:tc>
            <w:tc>
              <w:tcPr>
                <w:tcW w:w="1113" w:type="pct"/>
                <w:tcBorders>
                  <w:top w:val="outset" w:sz="4" w:space="0" w:color="auto"/>
                  <w:left w:val="outset" w:sz="4" w:space="0" w:color="auto"/>
                  <w:bottom w:val="outset" w:sz="4" w:space="0" w:color="auto"/>
                  <w:right w:val="outset" w:sz="4" w:space="0" w:color="auto"/>
                </w:tcBorders>
                <w:vAlign w:val="center"/>
              </w:tcPr>
              <w:p w14:paraId="47D39861" w14:textId="5C483F3B" w:rsidR="00251587" w:rsidRPr="003718D0" w:rsidRDefault="00251587" w:rsidP="00251587">
                <w:pPr>
                  <w:jc w:val="right"/>
                  <w:rPr>
                    <w:szCs w:val="21"/>
                  </w:rPr>
                </w:pPr>
                <w:r w:rsidRPr="003718D0">
                  <w:t>31,259,362.84</w:t>
                </w:r>
              </w:p>
            </w:tc>
            <w:tc>
              <w:tcPr>
                <w:tcW w:w="1041" w:type="pct"/>
                <w:tcBorders>
                  <w:top w:val="outset" w:sz="4" w:space="0" w:color="auto"/>
                  <w:left w:val="outset" w:sz="4" w:space="0" w:color="auto"/>
                  <w:bottom w:val="outset" w:sz="4" w:space="0" w:color="auto"/>
                  <w:right w:val="outset" w:sz="4" w:space="0" w:color="auto"/>
                </w:tcBorders>
                <w:vAlign w:val="center"/>
              </w:tcPr>
              <w:p w14:paraId="1B89922A" w14:textId="727E24A3" w:rsidR="00251587" w:rsidRDefault="00251587" w:rsidP="00251587">
                <w:pPr>
                  <w:jc w:val="right"/>
                  <w:rPr>
                    <w:szCs w:val="21"/>
                  </w:rPr>
                </w:pPr>
                <w:r>
                  <w:t>33,771,301.19</w:t>
                </w:r>
              </w:p>
            </w:tc>
          </w:tr>
          <w:tr w:rsidR="00251587" w14:paraId="75021AD1"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18DDA96" w14:textId="77777777" w:rsidR="00251587" w:rsidRDefault="00251587" w:rsidP="00251587">
                <w:pPr>
                  <w:ind w:firstLineChars="300" w:firstLine="630"/>
                  <w:rPr>
                    <w:szCs w:val="21"/>
                  </w:rPr>
                </w:pPr>
                <w:r>
                  <w:rPr>
                    <w:rFonts w:hint="eastAsia"/>
                    <w:szCs w:val="21"/>
                  </w:rPr>
                  <w:t>其中：对联营企业和合营企业的投资收益</w:t>
                </w:r>
              </w:p>
            </w:tc>
            <w:tc>
              <w:tcPr>
                <w:tcW w:w="513" w:type="pct"/>
                <w:tcBorders>
                  <w:top w:val="outset" w:sz="4" w:space="0" w:color="auto"/>
                  <w:left w:val="outset" w:sz="4" w:space="0" w:color="auto"/>
                  <w:bottom w:val="outset" w:sz="4" w:space="0" w:color="auto"/>
                  <w:right w:val="outset" w:sz="4" w:space="0" w:color="auto"/>
                </w:tcBorders>
              </w:tcPr>
              <w:p w14:paraId="1A079ADD"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30CCD91E" w14:textId="45087348" w:rsidR="00251587" w:rsidRDefault="00251587" w:rsidP="00251587">
                <w:pPr>
                  <w:jc w:val="right"/>
                  <w:rPr>
                    <w:szCs w:val="21"/>
                  </w:rPr>
                </w:pPr>
                <w:r w:rsidRPr="00FD0936">
                  <w:rPr>
                    <w:rFonts w:hint="eastAsia"/>
                  </w:rPr>
                  <w:t>30,280,677.7</w:t>
                </w:r>
                <w:r w:rsidR="00F54A0D">
                  <w:rPr>
                    <w:rFonts w:hint="eastAsia"/>
                  </w:rPr>
                  <w:t>4</w:t>
                </w:r>
                <w:r w:rsidRPr="00FD0936">
                  <w:rPr>
                    <w:rFonts w:hint="eastAsia"/>
                  </w:rPr>
                  <w:t xml:space="preserve"> </w:t>
                </w:r>
              </w:p>
            </w:tc>
            <w:tc>
              <w:tcPr>
                <w:tcW w:w="1041" w:type="pct"/>
                <w:tcBorders>
                  <w:top w:val="outset" w:sz="4" w:space="0" w:color="auto"/>
                  <w:left w:val="outset" w:sz="4" w:space="0" w:color="auto"/>
                  <w:bottom w:val="outset" w:sz="4" w:space="0" w:color="auto"/>
                  <w:right w:val="outset" w:sz="4" w:space="0" w:color="auto"/>
                </w:tcBorders>
                <w:vAlign w:val="center"/>
              </w:tcPr>
              <w:p w14:paraId="3DB21CA7" w14:textId="76437AF9" w:rsidR="00251587" w:rsidRDefault="00251587" w:rsidP="00251587">
                <w:pPr>
                  <w:jc w:val="right"/>
                  <w:rPr>
                    <w:szCs w:val="21"/>
                  </w:rPr>
                </w:pPr>
                <w:r>
                  <w:t>33,079,968.07</w:t>
                </w:r>
              </w:p>
            </w:tc>
          </w:tr>
          <w:tr w:rsidR="00251587" w14:paraId="29ABA695" w14:textId="77777777" w:rsidTr="00D76A7A">
            <w:tc>
              <w:tcPr>
                <w:tcW w:w="2334" w:type="pct"/>
                <w:tcBorders>
                  <w:top w:val="outset" w:sz="4" w:space="0" w:color="auto"/>
                  <w:left w:val="outset" w:sz="4" w:space="0" w:color="auto"/>
                  <w:bottom w:val="outset" w:sz="4" w:space="0" w:color="auto"/>
                  <w:right w:val="outset" w:sz="4" w:space="0" w:color="auto"/>
                </w:tcBorders>
              </w:tcPr>
              <w:p w14:paraId="6CCBB032" w14:textId="77777777" w:rsidR="00251587" w:rsidRDefault="00251587" w:rsidP="00251587">
                <w:pPr>
                  <w:ind w:firstLineChars="550" w:firstLine="1155"/>
                </w:pPr>
                <w:r>
                  <w:rPr>
                    <w:rFonts w:hint="eastAsia"/>
                  </w:rPr>
                  <w:t>以摊余成本计量的金融资产终止确认收益</w:t>
                </w:r>
              </w:p>
            </w:tc>
            <w:tc>
              <w:tcPr>
                <w:tcW w:w="513" w:type="pct"/>
                <w:tcBorders>
                  <w:top w:val="outset" w:sz="4" w:space="0" w:color="auto"/>
                  <w:left w:val="outset" w:sz="4" w:space="0" w:color="auto"/>
                  <w:bottom w:val="outset" w:sz="4" w:space="0" w:color="auto"/>
                  <w:right w:val="outset" w:sz="4" w:space="0" w:color="auto"/>
                </w:tcBorders>
              </w:tcPr>
              <w:p w14:paraId="5D335A22"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1615C0D1"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B92CC12" w14:textId="77777777" w:rsidR="00251587" w:rsidRDefault="00251587" w:rsidP="00251587">
                <w:pPr>
                  <w:jc w:val="right"/>
                  <w:rPr>
                    <w:szCs w:val="21"/>
                  </w:rPr>
                </w:pPr>
              </w:p>
            </w:tc>
          </w:tr>
          <w:tr w:rsidR="00251587" w14:paraId="4A45CD0D"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9226604" w14:textId="77777777" w:rsidR="00251587" w:rsidRDefault="00251587" w:rsidP="00251587">
                <w:pPr>
                  <w:ind w:firstLineChars="300" w:firstLine="630"/>
                  <w:rPr>
                    <w:szCs w:val="21"/>
                  </w:rPr>
                </w:pPr>
                <w:r>
                  <w:rPr>
                    <w:rFonts w:hint="eastAsia"/>
                    <w:szCs w:val="21"/>
                  </w:rPr>
                  <w:t>汇兑收益（损失以“－”号填列）</w:t>
                </w:r>
              </w:p>
            </w:tc>
            <w:tc>
              <w:tcPr>
                <w:tcW w:w="513" w:type="pct"/>
                <w:tcBorders>
                  <w:top w:val="outset" w:sz="4" w:space="0" w:color="auto"/>
                  <w:left w:val="outset" w:sz="4" w:space="0" w:color="auto"/>
                  <w:bottom w:val="outset" w:sz="4" w:space="0" w:color="auto"/>
                  <w:right w:val="outset" w:sz="4" w:space="0" w:color="auto"/>
                </w:tcBorders>
              </w:tcPr>
              <w:p w14:paraId="77B070A8"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46DEC8A1"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BC39C08" w14:textId="77777777" w:rsidR="00251587" w:rsidRDefault="00251587" w:rsidP="00251587">
                <w:pPr>
                  <w:jc w:val="right"/>
                  <w:rPr>
                    <w:szCs w:val="21"/>
                  </w:rPr>
                </w:pPr>
              </w:p>
            </w:tc>
          </w:tr>
          <w:tr w:rsidR="00251587" w14:paraId="727877DD"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72D84629" w14:textId="77777777" w:rsidR="00251587" w:rsidRDefault="00251587" w:rsidP="00251587">
                <w:pPr>
                  <w:ind w:firstLineChars="300" w:firstLine="630"/>
                </w:pPr>
                <w:r>
                  <w:rPr>
                    <w:rFonts w:hint="eastAsia"/>
                  </w:rPr>
                  <w:t>净敞口套期收益（损失以“</w:t>
                </w:r>
                <w:r>
                  <w:t>-”号填列）</w:t>
                </w:r>
              </w:p>
            </w:tc>
            <w:tc>
              <w:tcPr>
                <w:tcW w:w="513" w:type="pct"/>
                <w:tcBorders>
                  <w:top w:val="outset" w:sz="4" w:space="0" w:color="auto"/>
                  <w:left w:val="outset" w:sz="4" w:space="0" w:color="auto"/>
                  <w:bottom w:val="outset" w:sz="4" w:space="0" w:color="auto"/>
                  <w:right w:val="outset" w:sz="4" w:space="0" w:color="auto"/>
                </w:tcBorders>
              </w:tcPr>
              <w:p w14:paraId="6E0875F2"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55A1CA36"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AD758DA" w14:textId="77777777" w:rsidR="00251587" w:rsidRDefault="00251587" w:rsidP="00251587">
                <w:pPr>
                  <w:jc w:val="right"/>
                  <w:rPr>
                    <w:szCs w:val="21"/>
                  </w:rPr>
                </w:pPr>
              </w:p>
            </w:tc>
          </w:tr>
          <w:tr w:rsidR="00251587" w14:paraId="179499FF"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29B3CDE" w14:textId="77777777" w:rsidR="00251587" w:rsidRDefault="00251587" w:rsidP="00251587">
                <w:pPr>
                  <w:ind w:firstLineChars="300" w:firstLine="630"/>
                  <w:rPr>
                    <w:color w:val="000000"/>
                    <w:szCs w:val="21"/>
                  </w:rPr>
                </w:pPr>
                <w:r>
                  <w:rPr>
                    <w:rFonts w:hint="eastAsia"/>
                    <w:szCs w:val="21"/>
                  </w:rPr>
                  <w:t>公允价值变动收益（损失以“－”号填列）</w:t>
                </w:r>
              </w:p>
            </w:tc>
            <w:tc>
              <w:tcPr>
                <w:tcW w:w="513" w:type="pct"/>
                <w:tcBorders>
                  <w:top w:val="outset" w:sz="4" w:space="0" w:color="auto"/>
                  <w:left w:val="outset" w:sz="4" w:space="0" w:color="auto"/>
                  <w:bottom w:val="outset" w:sz="4" w:space="0" w:color="auto"/>
                  <w:right w:val="outset" w:sz="4" w:space="0" w:color="auto"/>
                </w:tcBorders>
              </w:tcPr>
              <w:p w14:paraId="687AD38F"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4B12F6A8"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18D5F7A" w14:textId="77777777" w:rsidR="00251587" w:rsidRDefault="00251587" w:rsidP="00251587">
                <w:pPr>
                  <w:jc w:val="right"/>
                  <w:rPr>
                    <w:szCs w:val="21"/>
                  </w:rPr>
                </w:pPr>
              </w:p>
            </w:tc>
          </w:tr>
          <w:tr w:rsidR="00251587" w14:paraId="629EE6C5"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AE49AD6" w14:textId="77777777" w:rsidR="00251587" w:rsidRDefault="00251587" w:rsidP="00251587">
                <w:pPr>
                  <w:ind w:firstLineChars="300" w:firstLine="630"/>
                </w:pPr>
                <w:r>
                  <w:rPr>
                    <w:rFonts w:hint="eastAsia"/>
                  </w:rPr>
                  <w:t>信用减值损失（损失以“</w:t>
                </w:r>
                <w:r>
                  <w:t>-”号填列）</w:t>
                </w:r>
              </w:p>
            </w:tc>
            <w:tc>
              <w:tcPr>
                <w:tcW w:w="513" w:type="pct"/>
                <w:tcBorders>
                  <w:top w:val="outset" w:sz="4" w:space="0" w:color="auto"/>
                  <w:left w:val="outset" w:sz="4" w:space="0" w:color="auto"/>
                  <w:bottom w:val="outset" w:sz="4" w:space="0" w:color="auto"/>
                  <w:right w:val="outset" w:sz="4" w:space="0" w:color="auto"/>
                </w:tcBorders>
              </w:tcPr>
              <w:p w14:paraId="6F14DD5B" w14:textId="7BBEB9C4" w:rsidR="00251587" w:rsidRDefault="00EC32AB" w:rsidP="00251587">
                <w:pPr>
                  <w:rPr>
                    <w:szCs w:val="21"/>
                  </w:rPr>
                </w:pPr>
                <w:r w:rsidRPr="00EC32AB">
                  <w:rPr>
                    <w:rFonts w:hint="eastAsia"/>
                    <w:szCs w:val="21"/>
                  </w:rPr>
                  <w:t>七、</w:t>
                </w:r>
                <w:r>
                  <w:rPr>
                    <w:szCs w:val="21"/>
                  </w:rPr>
                  <w:t>71</w:t>
                </w:r>
              </w:p>
            </w:tc>
            <w:tc>
              <w:tcPr>
                <w:tcW w:w="1113" w:type="pct"/>
                <w:tcBorders>
                  <w:top w:val="outset" w:sz="4" w:space="0" w:color="auto"/>
                  <w:left w:val="outset" w:sz="4" w:space="0" w:color="auto"/>
                  <w:bottom w:val="outset" w:sz="4" w:space="0" w:color="auto"/>
                  <w:right w:val="outset" w:sz="4" w:space="0" w:color="auto"/>
                </w:tcBorders>
                <w:vAlign w:val="center"/>
              </w:tcPr>
              <w:p w14:paraId="0E7CCF31" w14:textId="3AB0DCB1" w:rsidR="00251587" w:rsidRDefault="00251587" w:rsidP="00251587">
                <w:pPr>
                  <w:jc w:val="right"/>
                  <w:rPr>
                    <w:szCs w:val="21"/>
                  </w:rPr>
                </w:pPr>
                <w:r w:rsidRPr="00FD0936">
                  <w:rPr>
                    <w:rFonts w:hint="eastAsia"/>
                  </w:rPr>
                  <w:t xml:space="preserve">-5,039,254.49 </w:t>
                </w:r>
              </w:p>
            </w:tc>
            <w:tc>
              <w:tcPr>
                <w:tcW w:w="1041" w:type="pct"/>
                <w:tcBorders>
                  <w:top w:val="outset" w:sz="4" w:space="0" w:color="auto"/>
                  <w:left w:val="outset" w:sz="4" w:space="0" w:color="auto"/>
                  <w:bottom w:val="outset" w:sz="4" w:space="0" w:color="auto"/>
                  <w:right w:val="outset" w:sz="4" w:space="0" w:color="auto"/>
                </w:tcBorders>
                <w:vAlign w:val="center"/>
              </w:tcPr>
              <w:p w14:paraId="65254A43" w14:textId="1C9B0ABC" w:rsidR="00251587" w:rsidRDefault="00251587" w:rsidP="00251587">
                <w:pPr>
                  <w:jc w:val="right"/>
                  <w:rPr>
                    <w:szCs w:val="21"/>
                  </w:rPr>
                </w:pPr>
                <w:r>
                  <w:t>-1,229,955.14</w:t>
                </w:r>
              </w:p>
            </w:tc>
          </w:tr>
          <w:tr w:rsidR="00251587" w14:paraId="2AEAE5E5"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5080C21" w14:textId="77777777" w:rsidR="00251587" w:rsidRDefault="00251587" w:rsidP="00251587">
                <w:pPr>
                  <w:ind w:firstLineChars="300" w:firstLine="630"/>
                  <w:rPr>
                    <w:szCs w:val="21"/>
                  </w:rPr>
                </w:pPr>
                <w:r>
                  <w:rPr>
                    <w:rFonts w:hint="eastAsia"/>
                    <w:szCs w:val="21"/>
                  </w:rPr>
                  <w:t>资产减值损失</w:t>
                </w:r>
                <w:r>
                  <w:rPr>
                    <w:rFonts w:hint="eastAsia"/>
                  </w:rPr>
                  <w:t>（损失以“</w:t>
                </w:r>
                <w:r>
                  <w:t>-”号填列）</w:t>
                </w:r>
              </w:p>
            </w:tc>
            <w:tc>
              <w:tcPr>
                <w:tcW w:w="513" w:type="pct"/>
                <w:tcBorders>
                  <w:top w:val="outset" w:sz="4" w:space="0" w:color="auto"/>
                  <w:left w:val="outset" w:sz="4" w:space="0" w:color="auto"/>
                  <w:bottom w:val="outset" w:sz="4" w:space="0" w:color="auto"/>
                  <w:right w:val="outset" w:sz="4" w:space="0" w:color="auto"/>
                </w:tcBorders>
              </w:tcPr>
              <w:p w14:paraId="20C60B6F" w14:textId="070B2DCF" w:rsidR="00251587" w:rsidRDefault="00EC32AB" w:rsidP="00251587">
                <w:pPr>
                  <w:rPr>
                    <w:szCs w:val="21"/>
                  </w:rPr>
                </w:pPr>
                <w:r w:rsidRPr="00EC32AB">
                  <w:rPr>
                    <w:rFonts w:hint="eastAsia"/>
                    <w:szCs w:val="21"/>
                  </w:rPr>
                  <w:t>七、</w:t>
                </w:r>
                <w:r w:rsidRPr="00EC32AB">
                  <w:rPr>
                    <w:szCs w:val="21"/>
                  </w:rPr>
                  <w:t>7</w:t>
                </w:r>
                <w:r>
                  <w:rPr>
                    <w:szCs w:val="21"/>
                  </w:rPr>
                  <w:t>2</w:t>
                </w:r>
              </w:p>
            </w:tc>
            <w:tc>
              <w:tcPr>
                <w:tcW w:w="1113" w:type="pct"/>
                <w:tcBorders>
                  <w:top w:val="outset" w:sz="4" w:space="0" w:color="auto"/>
                  <w:left w:val="outset" w:sz="4" w:space="0" w:color="auto"/>
                  <w:bottom w:val="outset" w:sz="4" w:space="0" w:color="auto"/>
                  <w:right w:val="outset" w:sz="4" w:space="0" w:color="auto"/>
                </w:tcBorders>
                <w:vAlign w:val="center"/>
              </w:tcPr>
              <w:p w14:paraId="68B152B3" w14:textId="6E1D44DF" w:rsidR="00251587" w:rsidRDefault="00251587" w:rsidP="00251587">
                <w:pPr>
                  <w:jc w:val="right"/>
                  <w:rPr>
                    <w:szCs w:val="21"/>
                  </w:rPr>
                </w:pPr>
                <w:r w:rsidRPr="00FD0936">
                  <w:rPr>
                    <w:rFonts w:hint="eastAsia"/>
                  </w:rPr>
                  <w:t xml:space="preserve">50,000.00 </w:t>
                </w:r>
              </w:p>
            </w:tc>
            <w:tc>
              <w:tcPr>
                <w:tcW w:w="1041" w:type="pct"/>
                <w:tcBorders>
                  <w:top w:val="outset" w:sz="4" w:space="0" w:color="auto"/>
                  <w:left w:val="outset" w:sz="4" w:space="0" w:color="auto"/>
                  <w:bottom w:val="outset" w:sz="4" w:space="0" w:color="auto"/>
                  <w:right w:val="outset" w:sz="4" w:space="0" w:color="auto"/>
                </w:tcBorders>
                <w:vAlign w:val="center"/>
              </w:tcPr>
              <w:p w14:paraId="75BE91C3" w14:textId="2AAC2D89" w:rsidR="00251587" w:rsidRDefault="00251587" w:rsidP="00251587">
                <w:pPr>
                  <w:jc w:val="right"/>
                  <w:rPr>
                    <w:szCs w:val="21"/>
                  </w:rPr>
                </w:pPr>
                <w:r>
                  <w:t>50,000.00</w:t>
                </w:r>
              </w:p>
            </w:tc>
          </w:tr>
          <w:tr w:rsidR="00251587" w14:paraId="3614329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0824601" w14:textId="77777777" w:rsidR="00251587" w:rsidRDefault="00251587" w:rsidP="00251587">
                <w:pPr>
                  <w:ind w:firstLineChars="300" w:firstLine="630"/>
                </w:pPr>
                <w:r>
                  <w:rPr>
                    <w:rFonts w:hint="eastAsia"/>
                  </w:rPr>
                  <w:t>资产处置收益（损失以“－”号填列）</w:t>
                </w:r>
              </w:p>
            </w:tc>
            <w:tc>
              <w:tcPr>
                <w:tcW w:w="513" w:type="pct"/>
                <w:tcBorders>
                  <w:top w:val="outset" w:sz="4" w:space="0" w:color="auto"/>
                  <w:left w:val="outset" w:sz="4" w:space="0" w:color="auto"/>
                  <w:bottom w:val="outset" w:sz="4" w:space="0" w:color="auto"/>
                  <w:right w:val="outset" w:sz="4" w:space="0" w:color="auto"/>
                </w:tcBorders>
              </w:tcPr>
              <w:p w14:paraId="70C45699" w14:textId="0FBCEF13" w:rsidR="00251587" w:rsidRDefault="00EC32AB" w:rsidP="00251587">
                <w:pPr>
                  <w:rPr>
                    <w:szCs w:val="21"/>
                  </w:rPr>
                </w:pPr>
                <w:r w:rsidRPr="00EC32AB">
                  <w:rPr>
                    <w:rFonts w:hint="eastAsia"/>
                    <w:szCs w:val="21"/>
                  </w:rPr>
                  <w:t>七、</w:t>
                </w:r>
                <w:r w:rsidRPr="00EC32AB">
                  <w:rPr>
                    <w:szCs w:val="21"/>
                  </w:rPr>
                  <w:t>7</w:t>
                </w:r>
                <w:r>
                  <w:rPr>
                    <w:szCs w:val="21"/>
                  </w:rPr>
                  <w:t>3</w:t>
                </w:r>
              </w:p>
            </w:tc>
            <w:tc>
              <w:tcPr>
                <w:tcW w:w="1113" w:type="pct"/>
                <w:tcBorders>
                  <w:top w:val="outset" w:sz="4" w:space="0" w:color="auto"/>
                  <w:left w:val="outset" w:sz="4" w:space="0" w:color="auto"/>
                  <w:bottom w:val="outset" w:sz="4" w:space="0" w:color="auto"/>
                  <w:right w:val="outset" w:sz="4" w:space="0" w:color="auto"/>
                </w:tcBorders>
                <w:vAlign w:val="center"/>
              </w:tcPr>
              <w:p w14:paraId="373B1B4D" w14:textId="1BF045E6" w:rsidR="00251587" w:rsidRDefault="00251587" w:rsidP="00251587">
                <w:pPr>
                  <w:jc w:val="right"/>
                  <w:rPr>
                    <w:szCs w:val="21"/>
                  </w:rPr>
                </w:pPr>
                <w:r w:rsidRPr="00FD0936">
                  <w:rPr>
                    <w:rFonts w:hint="eastAsia"/>
                  </w:rPr>
                  <w:t xml:space="preserve">1,245,312,225.55 </w:t>
                </w:r>
              </w:p>
            </w:tc>
            <w:tc>
              <w:tcPr>
                <w:tcW w:w="1041" w:type="pct"/>
                <w:tcBorders>
                  <w:top w:val="outset" w:sz="4" w:space="0" w:color="auto"/>
                  <w:left w:val="outset" w:sz="4" w:space="0" w:color="auto"/>
                  <w:bottom w:val="outset" w:sz="4" w:space="0" w:color="auto"/>
                  <w:right w:val="outset" w:sz="4" w:space="0" w:color="auto"/>
                </w:tcBorders>
                <w:vAlign w:val="center"/>
              </w:tcPr>
              <w:p w14:paraId="71932C37" w14:textId="4AC1FE37" w:rsidR="00251587" w:rsidRDefault="00251587" w:rsidP="00251587">
                <w:pPr>
                  <w:jc w:val="right"/>
                  <w:rPr>
                    <w:szCs w:val="21"/>
                  </w:rPr>
                </w:pPr>
                <w:r>
                  <w:t>-5,910.33</w:t>
                </w:r>
              </w:p>
            </w:tc>
          </w:tr>
          <w:tr w:rsidR="00251587" w14:paraId="40AB9FB4"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FE69BF5" w14:textId="77777777" w:rsidR="00251587" w:rsidRDefault="00251587" w:rsidP="00251587">
                <w:pPr>
                  <w:rPr>
                    <w:color w:val="000000"/>
                    <w:szCs w:val="21"/>
                  </w:rPr>
                </w:pPr>
                <w:r>
                  <w:rPr>
                    <w:rFonts w:hint="eastAsia"/>
                    <w:szCs w:val="21"/>
                  </w:rPr>
                  <w:t>三、营业利润（亏损以“－”号填列）</w:t>
                </w:r>
              </w:p>
            </w:tc>
            <w:tc>
              <w:tcPr>
                <w:tcW w:w="513" w:type="pct"/>
                <w:tcBorders>
                  <w:top w:val="outset" w:sz="4" w:space="0" w:color="auto"/>
                  <w:left w:val="outset" w:sz="4" w:space="0" w:color="auto"/>
                  <w:bottom w:val="outset" w:sz="4" w:space="0" w:color="auto"/>
                  <w:right w:val="outset" w:sz="4" w:space="0" w:color="auto"/>
                </w:tcBorders>
              </w:tcPr>
              <w:p w14:paraId="0CF9E790"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6A3545D1" w14:textId="13973A22" w:rsidR="00251587" w:rsidRDefault="00251587" w:rsidP="00251587">
                <w:pPr>
                  <w:jc w:val="right"/>
                  <w:rPr>
                    <w:szCs w:val="21"/>
                  </w:rPr>
                </w:pPr>
                <w:r>
                  <w:t>1,405,561,685.50</w:t>
                </w:r>
              </w:p>
            </w:tc>
            <w:tc>
              <w:tcPr>
                <w:tcW w:w="1041" w:type="pct"/>
                <w:tcBorders>
                  <w:top w:val="outset" w:sz="4" w:space="0" w:color="auto"/>
                  <w:left w:val="outset" w:sz="4" w:space="0" w:color="auto"/>
                  <w:bottom w:val="outset" w:sz="4" w:space="0" w:color="auto"/>
                  <w:right w:val="outset" w:sz="4" w:space="0" w:color="auto"/>
                </w:tcBorders>
                <w:vAlign w:val="center"/>
              </w:tcPr>
              <w:p w14:paraId="18C46035" w14:textId="67508533" w:rsidR="00251587" w:rsidRDefault="00251587" w:rsidP="00251587">
                <w:pPr>
                  <w:jc w:val="right"/>
                  <w:rPr>
                    <w:szCs w:val="21"/>
                  </w:rPr>
                </w:pPr>
                <w:r>
                  <w:t>226,651,624.09</w:t>
                </w:r>
              </w:p>
            </w:tc>
          </w:tr>
          <w:tr w:rsidR="00251587" w14:paraId="33874072"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31A9D0D" w14:textId="77777777" w:rsidR="00251587" w:rsidRDefault="00251587" w:rsidP="00251587">
                <w:pPr>
                  <w:ind w:firstLineChars="100" w:firstLine="210"/>
                  <w:rPr>
                    <w:szCs w:val="21"/>
                  </w:rPr>
                </w:pPr>
                <w:r>
                  <w:rPr>
                    <w:rFonts w:hint="eastAsia"/>
                    <w:szCs w:val="21"/>
                  </w:rPr>
                  <w:t>加：营业外收入</w:t>
                </w:r>
              </w:p>
            </w:tc>
            <w:tc>
              <w:tcPr>
                <w:tcW w:w="513" w:type="pct"/>
                <w:tcBorders>
                  <w:top w:val="outset" w:sz="4" w:space="0" w:color="auto"/>
                  <w:left w:val="outset" w:sz="4" w:space="0" w:color="auto"/>
                  <w:bottom w:val="outset" w:sz="4" w:space="0" w:color="auto"/>
                  <w:right w:val="outset" w:sz="4" w:space="0" w:color="auto"/>
                </w:tcBorders>
              </w:tcPr>
              <w:p w14:paraId="7F07BB55" w14:textId="4CCE8571" w:rsidR="00251587" w:rsidRDefault="00EC32AB" w:rsidP="00251587">
                <w:pPr>
                  <w:rPr>
                    <w:szCs w:val="21"/>
                  </w:rPr>
                </w:pPr>
                <w:r w:rsidRPr="00EC32AB">
                  <w:rPr>
                    <w:rFonts w:hint="eastAsia"/>
                    <w:szCs w:val="21"/>
                  </w:rPr>
                  <w:t>七、</w:t>
                </w:r>
                <w:r w:rsidRPr="00EC32AB">
                  <w:rPr>
                    <w:szCs w:val="21"/>
                  </w:rPr>
                  <w:t>7</w:t>
                </w:r>
                <w:r>
                  <w:rPr>
                    <w:szCs w:val="21"/>
                  </w:rPr>
                  <w:t>4</w:t>
                </w:r>
              </w:p>
            </w:tc>
            <w:tc>
              <w:tcPr>
                <w:tcW w:w="1113" w:type="pct"/>
                <w:tcBorders>
                  <w:top w:val="outset" w:sz="4" w:space="0" w:color="auto"/>
                  <w:left w:val="outset" w:sz="4" w:space="0" w:color="auto"/>
                  <w:bottom w:val="outset" w:sz="4" w:space="0" w:color="auto"/>
                  <w:right w:val="outset" w:sz="4" w:space="0" w:color="auto"/>
                </w:tcBorders>
                <w:vAlign w:val="center"/>
              </w:tcPr>
              <w:p w14:paraId="66AAB43F" w14:textId="6A608625" w:rsidR="00251587" w:rsidRDefault="00251587" w:rsidP="00251587">
                <w:pPr>
                  <w:jc w:val="right"/>
                  <w:rPr>
                    <w:szCs w:val="21"/>
                  </w:rPr>
                </w:pPr>
                <w:r w:rsidRPr="006E562E">
                  <w:t>3,356,881.92</w:t>
                </w:r>
              </w:p>
            </w:tc>
            <w:tc>
              <w:tcPr>
                <w:tcW w:w="1041" w:type="pct"/>
                <w:tcBorders>
                  <w:top w:val="outset" w:sz="4" w:space="0" w:color="auto"/>
                  <w:left w:val="outset" w:sz="4" w:space="0" w:color="auto"/>
                  <w:bottom w:val="outset" w:sz="4" w:space="0" w:color="auto"/>
                  <w:right w:val="outset" w:sz="4" w:space="0" w:color="auto"/>
                </w:tcBorders>
                <w:vAlign w:val="center"/>
              </w:tcPr>
              <w:p w14:paraId="3DD1C534" w14:textId="46A2A776" w:rsidR="00251587" w:rsidRDefault="00251587" w:rsidP="00251587">
                <w:pPr>
                  <w:jc w:val="right"/>
                  <w:rPr>
                    <w:szCs w:val="21"/>
                  </w:rPr>
                </w:pPr>
                <w:r>
                  <w:t>4,469,988.77</w:t>
                </w:r>
              </w:p>
            </w:tc>
          </w:tr>
          <w:tr w:rsidR="00251587" w14:paraId="4E3A469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6C0261C" w14:textId="77777777" w:rsidR="00251587" w:rsidRDefault="00251587" w:rsidP="00251587">
                <w:pPr>
                  <w:ind w:firstLineChars="100" w:firstLine="210"/>
                  <w:rPr>
                    <w:szCs w:val="21"/>
                  </w:rPr>
                </w:pPr>
                <w:r>
                  <w:rPr>
                    <w:rFonts w:hint="eastAsia"/>
                    <w:szCs w:val="21"/>
                  </w:rPr>
                  <w:t>减：营业外支出</w:t>
                </w:r>
              </w:p>
            </w:tc>
            <w:tc>
              <w:tcPr>
                <w:tcW w:w="513" w:type="pct"/>
                <w:tcBorders>
                  <w:top w:val="outset" w:sz="4" w:space="0" w:color="auto"/>
                  <w:left w:val="outset" w:sz="4" w:space="0" w:color="auto"/>
                  <w:bottom w:val="outset" w:sz="4" w:space="0" w:color="auto"/>
                  <w:right w:val="outset" w:sz="4" w:space="0" w:color="auto"/>
                </w:tcBorders>
              </w:tcPr>
              <w:p w14:paraId="7482F20F" w14:textId="378A858D" w:rsidR="00251587" w:rsidRDefault="00EC32AB" w:rsidP="00251587">
                <w:pPr>
                  <w:rPr>
                    <w:szCs w:val="21"/>
                  </w:rPr>
                </w:pPr>
                <w:r w:rsidRPr="00EC32AB">
                  <w:rPr>
                    <w:rFonts w:hint="eastAsia"/>
                    <w:szCs w:val="21"/>
                  </w:rPr>
                  <w:t>七、</w:t>
                </w:r>
                <w:r w:rsidRPr="00EC32AB">
                  <w:rPr>
                    <w:szCs w:val="21"/>
                  </w:rPr>
                  <w:t>7</w:t>
                </w:r>
                <w:r>
                  <w:rPr>
                    <w:szCs w:val="21"/>
                  </w:rPr>
                  <w:t>5</w:t>
                </w:r>
              </w:p>
            </w:tc>
            <w:tc>
              <w:tcPr>
                <w:tcW w:w="1113" w:type="pct"/>
                <w:tcBorders>
                  <w:top w:val="outset" w:sz="4" w:space="0" w:color="auto"/>
                  <w:left w:val="outset" w:sz="4" w:space="0" w:color="auto"/>
                  <w:bottom w:val="outset" w:sz="4" w:space="0" w:color="auto"/>
                  <w:right w:val="outset" w:sz="4" w:space="0" w:color="auto"/>
                </w:tcBorders>
                <w:vAlign w:val="center"/>
              </w:tcPr>
              <w:p w14:paraId="5E8D2D3F" w14:textId="1F10F3B7" w:rsidR="00251587" w:rsidRDefault="00251587" w:rsidP="00251587">
                <w:pPr>
                  <w:jc w:val="right"/>
                  <w:rPr>
                    <w:szCs w:val="21"/>
                  </w:rPr>
                </w:pPr>
                <w:r w:rsidRPr="00FD0936">
                  <w:rPr>
                    <w:rFonts w:hint="eastAsia"/>
                  </w:rPr>
                  <w:t xml:space="preserve">33,626,462.58 </w:t>
                </w:r>
              </w:p>
            </w:tc>
            <w:tc>
              <w:tcPr>
                <w:tcW w:w="1041" w:type="pct"/>
                <w:tcBorders>
                  <w:top w:val="outset" w:sz="4" w:space="0" w:color="auto"/>
                  <w:left w:val="outset" w:sz="4" w:space="0" w:color="auto"/>
                  <w:bottom w:val="outset" w:sz="4" w:space="0" w:color="auto"/>
                  <w:right w:val="outset" w:sz="4" w:space="0" w:color="auto"/>
                </w:tcBorders>
                <w:vAlign w:val="center"/>
              </w:tcPr>
              <w:p w14:paraId="690DB734" w14:textId="25D78B5A" w:rsidR="00251587" w:rsidRDefault="00251587" w:rsidP="00251587">
                <w:pPr>
                  <w:jc w:val="right"/>
                  <w:rPr>
                    <w:szCs w:val="21"/>
                  </w:rPr>
                </w:pPr>
                <w:r>
                  <w:t>2,672,673.91</w:t>
                </w:r>
              </w:p>
            </w:tc>
          </w:tr>
          <w:tr w:rsidR="00251587" w14:paraId="4BE44D91"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2CB3F77D" w14:textId="77777777" w:rsidR="00251587" w:rsidRDefault="00251587" w:rsidP="00251587">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513" w:type="pct"/>
                <w:tcBorders>
                  <w:top w:val="outset" w:sz="4" w:space="0" w:color="auto"/>
                  <w:left w:val="outset" w:sz="4" w:space="0" w:color="auto"/>
                  <w:bottom w:val="outset" w:sz="4" w:space="0" w:color="auto"/>
                  <w:right w:val="outset" w:sz="4" w:space="0" w:color="auto"/>
                </w:tcBorders>
              </w:tcPr>
              <w:p w14:paraId="0F2A32F5"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60F18B7D" w14:textId="69549A4F" w:rsidR="00251587" w:rsidRDefault="00251587" w:rsidP="00251587">
                <w:pPr>
                  <w:jc w:val="right"/>
                  <w:rPr>
                    <w:szCs w:val="21"/>
                  </w:rPr>
                </w:pPr>
                <w:r w:rsidRPr="00FD0936">
                  <w:rPr>
                    <w:rFonts w:hint="eastAsia"/>
                  </w:rPr>
                  <w:t xml:space="preserve">1,375,292,104.84 </w:t>
                </w:r>
              </w:p>
            </w:tc>
            <w:tc>
              <w:tcPr>
                <w:tcW w:w="1041" w:type="pct"/>
                <w:tcBorders>
                  <w:top w:val="outset" w:sz="4" w:space="0" w:color="auto"/>
                  <w:left w:val="outset" w:sz="4" w:space="0" w:color="auto"/>
                  <w:bottom w:val="outset" w:sz="4" w:space="0" w:color="auto"/>
                  <w:right w:val="outset" w:sz="4" w:space="0" w:color="auto"/>
                </w:tcBorders>
                <w:vAlign w:val="center"/>
              </w:tcPr>
              <w:p w14:paraId="2D8113E0" w14:textId="3168BF7B" w:rsidR="00251587" w:rsidRDefault="00251587" w:rsidP="00251587">
                <w:pPr>
                  <w:jc w:val="right"/>
                  <w:rPr>
                    <w:szCs w:val="21"/>
                  </w:rPr>
                </w:pPr>
                <w:r>
                  <w:t>228,448,938.95</w:t>
                </w:r>
              </w:p>
            </w:tc>
          </w:tr>
          <w:tr w:rsidR="00251587" w14:paraId="1BBA41BA"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080A1AC" w14:textId="77777777" w:rsidR="00251587" w:rsidRDefault="00251587" w:rsidP="00251587">
                <w:pPr>
                  <w:ind w:firstLineChars="100" w:firstLine="210"/>
                  <w:rPr>
                    <w:color w:val="000000"/>
                    <w:szCs w:val="21"/>
                  </w:rPr>
                </w:pPr>
                <w:r>
                  <w:rPr>
                    <w:rFonts w:hint="eastAsia"/>
                    <w:szCs w:val="21"/>
                  </w:rPr>
                  <w:t>减：所得税费用</w:t>
                </w:r>
              </w:p>
            </w:tc>
            <w:tc>
              <w:tcPr>
                <w:tcW w:w="513" w:type="pct"/>
                <w:tcBorders>
                  <w:top w:val="outset" w:sz="4" w:space="0" w:color="auto"/>
                  <w:left w:val="outset" w:sz="4" w:space="0" w:color="auto"/>
                  <w:bottom w:val="outset" w:sz="4" w:space="0" w:color="auto"/>
                  <w:right w:val="outset" w:sz="4" w:space="0" w:color="auto"/>
                </w:tcBorders>
              </w:tcPr>
              <w:p w14:paraId="31C70FD6" w14:textId="29F498C6" w:rsidR="00251587" w:rsidRDefault="00EC32AB" w:rsidP="00251587">
                <w:pPr>
                  <w:rPr>
                    <w:szCs w:val="21"/>
                  </w:rPr>
                </w:pPr>
                <w:r w:rsidRPr="00EC32AB">
                  <w:rPr>
                    <w:rFonts w:hint="eastAsia"/>
                    <w:szCs w:val="21"/>
                  </w:rPr>
                  <w:t>七、</w:t>
                </w:r>
                <w:r w:rsidRPr="00EC32AB">
                  <w:rPr>
                    <w:szCs w:val="21"/>
                  </w:rPr>
                  <w:t>7</w:t>
                </w:r>
                <w:r>
                  <w:rPr>
                    <w:szCs w:val="21"/>
                  </w:rPr>
                  <w:t>6</w:t>
                </w:r>
              </w:p>
            </w:tc>
            <w:tc>
              <w:tcPr>
                <w:tcW w:w="1113" w:type="pct"/>
                <w:tcBorders>
                  <w:top w:val="outset" w:sz="4" w:space="0" w:color="auto"/>
                  <w:left w:val="outset" w:sz="4" w:space="0" w:color="auto"/>
                  <w:bottom w:val="outset" w:sz="4" w:space="0" w:color="auto"/>
                  <w:right w:val="outset" w:sz="4" w:space="0" w:color="auto"/>
                </w:tcBorders>
                <w:vAlign w:val="center"/>
              </w:tcPr>
              <w:p w14:paraId="3CB7621A" w14:textId="38CE639D" w:rsidR="00251587" w:rsidRDefault="00251587" w:rsidP="00251587">
                <w:pPr>
                  <w:jc w:val="right"/>
                  <w:rPr>
                    <w:szCs w:val="21"/>
                  </w:rPr>
                </w:pPr>
                <w:r w:rsidRPr="00FD0936">
                  <w:rPr>
                    <w:rFonts w:hint="eastAsia"/>
                  </w:rPr>
                  <w:t xml:space="preserve">371,107,800.45 </w:t>
                </w:r>
              </w:p>
            </w:tc>
            <w:tc>
              <w:tcPr>
                <w:tcW w:w="1041" w:type="pct"/>
                <w:tcBorders>
                  <w:top w:val="outset" w:sz="4" w:space="0" w:color="auto"/>
                  <w:left w:val="outset" w:sz="4" w:space="0" w:color="auto"/>
                  <w:bottom w:val="outset" w:sz="4" w:space="0" w:color="auto"/>
                  <w:right w:val="outset" w:sz="4" w:space="0" w:color="auto"/>
                </w:tcBorders>
                <w:vAlign w:val="center"/>
              </w:tcPr>
              <w:p w14:paraId="623B65B8" w14:textId="347FF5C5" w:rsidR="00251587" w:rsidRDefault="00251587" w:rsidP="00251587">
                <w:pPr>
                  <w:jc w:val="right"/>
                  <w:rPr>
                    <w:szCs w:val="21"/>
                  </w:rPr>
                </w:pPr>
                <w:r>
                  <w:t>47,230,721.13</w:t>
                </w:r>
              </w:p>
            </w:tc>
          </w:tr>
          <w:tr w:rsidR="00251587" w14:paraId="5A8BAA03"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5378360A" w14:textId="77777777" w:rsidR="00251587" w:rsidRDefault="00251587" w:rsidP="00251587">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513" w:type="pct"/>
                <w:tcBorders>
                  <w:top w:val="outset" w:sz="4" w:space="0" w:color="auto"/>
                  <w:left w:val="outset" w:sz="4" w:space="0" w:color="auto"/>
                  <w:bottom w:val="outset" w:sz="4" w:space="0" w:color="auto"/>
                  <w:right w:val="outset" w:sz="4" w:space="0" w:color="auto"/>
                </w:tcBorders>
              </w:tcPr>
              <w:p w14:paraId="45BE03AF"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25A0398D" w14:textId="3F99FFF4" w:rsidR="00251587" w:rsidRDefault="00251587" w:rsidP="00251587">
                <w:pPr>
                  <w:jc w:val="right"/>
                  <w:rPr>
                    <w:szCs w:val="21"/>
                  </w:rPr>
                </w:pPr>
                <w:r w:rsidRPr="00FD0936">
                  <w:rPr>
                    <w:rFonts w:hint="eastAsia"/>
                  </w:rPr>
                  <w:t xml:space="preserve">1,004,184,304.39 </w:t>
                </w:r>
              </w:p>
            </w:tc>
            <w:tc>
              <w:tcPr>
                <w:tcW w:w="1041" w:type="pct"/>
                <w:tcBorders>
                  <w:top w:val="outset" w:sz="4" w:space="0" w:color="auto"/>
                  <w:left w:val="outset" w:sz="4" w:space="0" w:color="auto"/>
                  <w:bottom w:val="outset" w:sz="4" w:space="0" w:color="auto"/>
                  <w:right w:val="outset" w:sz="4" w:space="0" w:color="auto"/>
                </w:tcBorders>
                <w:vAlign w:val="center"/>
              </w:tcPr>
              <w:p w14:paraId="0ECC9C0F" w14:textId="32968965" w:rsidR="00251587" w:rsidRDefault="00251587" w:rsidP="00251587">
                <w:pPr>
                  <w:jc w:val="right"/>
                  <w:rPr>
                    <w:szCs w:val="21"/>
                  </w:rPr>
                </w:pPr>
                <w:r>
                  <w:t>181,218,217.82</w:t>
                </w:r>
              </w:p>
            </w:tc>
          </w:tr>
          <w:tr w:rsidR="00251587" w14:paraId="765185C5" w14:textId="77777777" w:rsidTr="008F7FAF">
            <w:sdt>
              <w:sdtPr>
                <w:tag w:val="_PLD_9445f61075384ccaafee7a9aff738d9c"/>
                <w:id w:val="937797665"/>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B0628A1" w14:textId="77777777" w:rsidR="00251587" w:rsidRDefault="00251587" w:rsidP="00251587">
                    <w:pPr>
                      <w:rPr>
                        <w:szCs w:val="21"/>
                      </w:rPr>
                    </w:pPr>
                    <w:r>
                      <w:rPr>
                        <w:rFonts w:hint="eastAsia"/>
                        <w:szCs w:val="21"/>
                      </w:rPr>
                      <w:t>（一）</w:t>
                    </w:r>
                    <w:r>
                      <w:t>按经营持续性分类</w:t>
                    </w:r>
                  </w:p>
                </w:tc>
              </w:sdtContent>
            </w:sdt>
          </w:tr>
          <w:tr w:rsidR="00251587" w14:paraId="2DFF5278"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085DC3D" w14:textId="77777777" w:rsidR="00251587" w:rsidRDefault="00251587" w:rsidP="00251587">
                <w:pPr>
                  <w:ind w:firstLineChars="200" w:firstLine="420"/>
                </w:pPr>
                <w:r>
                  <w:t>1.持续经营净利润（净亏损以“－”号填列）</w:t>
                </w:r>
              </w:p>
            </w:tc>
            <w:tc>
              <w:tcPr>
                <w:tcW w:w="513" w:type="pct"/>
                <w:tcBorders>
                  <w:top w:val="outset" w:sz="4" w:space="0" w:color="auto"/>
                  <w:left w:val="outset" w:sz="4" w:space="0" w:color="auto"/>
                  <w:bottom w:val="outset" w:sz="4" w:space="0" w:color="auto"/>
                  <w:right w:val="outset" w:sz="4" w:space="0" w:color="auto"/>
                </w:tcBorders>
              </w:tcPr>
              <w:p w14:paraId="1A5EEBCD"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4688D091" w14:textId="5840BF63" w:rsidR="00251587" w:rsidRDefault="00251587" w:rsidP="00251587">
                <w:pPr>
                  <w:jc w:val="right"/>
                  <w:rPr>
                    <w:szCs w:val="21"/>
                  </w:rPr>
                </w:pPr>
                <w:r>
                  <w:t>1,004,184,304.39</w:t>
                </w:r>
              </w:p>
            </w:tc>
            <w:tc>
              <w:tcPr>
                <w:tcW w:w="1041" w:type="pct"/>
                <w:tcBorders>
                  <w:top w:val="outset" w:sz="4" w:space="0" w:color="auto"/>
                  <w:left w:val="outset" w:sz="4" w:space="0" w:color="auto"/>
                  <w:bottom w:val="outset" w:sz="4" w:space="0" w:color="auto"/>
                  <w:right w:val="outset" w:sz="4" w:space="0" w:color="auto"/>
                </w:tcBorders>
                <w:vAlign w:val="center"/>
              </w:tcPr>
              <w:p w14:paraId="09B63441" w14:textId="2A8E692E" w:rsidR="00251587" w:rsidRDefault="00251587" w:rsidP="00251587">
                <w:pPr>
                  <w:jc w:val="right"/>
                  <w:rPr>
                    <w:szCs w:val="21"/>
                  </w:rPr>
                </w:pPr>
                <w:r>
                  <w:t>181,218,217.82</w:t>
                </w:r>
              </w:p>
            </w:tc>
          </w:tr>
          <w:tr w:rsidR="00251587" w14:paraId="3BE17993"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70B898E" w14:textId="77777777" w:rsidR="00251587" w:rsidRDefault="00251587" w:rsidP="00251587">
                <w:pPr>
                  <w:ind w:firstLineChars="200" w:firstLine="420"/>
                </w:pPr>
                <w:r>
                  <w:t>2.终止经营净利润（净亏损以“－”号填列）</w:t>
                </w:r>
              </w:p>
            </w:tc>
            <w:tc>
              <w:tcPr>
                <w:tcW w:w="513" w:type="pct"/>
                <w:tcBorders>
                  <w:top w:val="outset" w:sz="4" w:space="0" w:color="auto"/>
                  <w:left w:val="outset" w:sz="4" w:space="0" w:color="auto"/>
                  <w:bottom w:val="outset" w:sz="4" w:space="0" w:color="auto"/>
                  <w:right w:val="outset" w:sz="4" w:space="0" w:color="auto"/>
                </w:tcBorders>
              </w:tcPr>
              <w:p w14:paraId="50A8DCC2"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929E5F3"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767958F" w14:textId="77777777" w:rsidR="00251587" w:rsidRDefault="00251587" w:rsidP="00251587">
                <w:pPr>
                  <w:jc w:val="right"/>
                  <w:rPr>
                    <w:szCs w:val="21"/>
                  </w:rPr>
                </w:pPr>
              </w:p>
            </w:tc>
          </w:tr>
          <w:tr w:rsidR="00251587" w14:paraId="627F9CFB" w14:textId="77777777" w:rsidTr="008F7FAF">
            <w:sdt>
              <w:sdtPr>
                <w:tag w:val="_PLD_5703d86636cb476dab82350c9f6475fc"/>
                <w:id w:val="186178010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401C216" w14:textId="77777777" w:rsidR="00251587" w:rsidRDefault="00251587" w:rsidP="00251587">
                    <w:pPr>
                      <w:rPr>
                        <w:szCs w:val="21"/>
                      </w:rPr>
                    </w:pPr>
                    <w:r>
                      <w:rPr>
                        <w:rFonts w:hint="eastAsia"/>
                        <w:szCs w:val="21"/>
                      </w:rPr>
                      <w:t>（二）</w:t>
                    </w:r>
                    <w:r>
                      <w:t>按所有权归属分类</w:t>
                    </w:r>
                  </w:p>
                </w:tc>
              </w:sdtContent>
            </w:sdt>
          </w:tr>
          <w:tr w:rsidR="00251587" w14:paraId="3F812A7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54B644F7" w14:textId="77777777" w:rsidR="00251587" w:rsidRDefault="00251587" w:rsidP="00251587">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513" w:type="pct"/>
                <w:tcBorders>
                  <w:top w:val="outset" w:sz="4" w:space="0" w:color="auto"/>
                  <w:left w:val="outset" w:sz="4" w:space="0" w:color="auto"/>
                  <w:bottom w:val="outset" w:sz="4" w:space="0" w:color="auto"/>
                  <w:right w:val="outset" w:sz="4" w:space="0" w:color="auto"/>
                </w:tcBorders>
              </w:tcPr>
              <w:p w14:paraId="6F809444"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32C4DB0E" w14:textId="4AF341BE" w:rsidR="00251587" w:rsidRPr="003718D0" w:rsidRDefault="00251587" w:rsidP="00251587">
                <w:pPr>
                  <w:jc w:val="right"/>
                  <w:rPr>
                    <w:szCs w:val="21"/>
                  </w:rPr>
                </w:pPr>
                <w:r w:rsidRPr="003718D0">
                  <w:rPr>
                    <w:rFonts w:hint="eastAsia"/>
                  </w:rPr>
                  <w:t xml:space="preserve">627,165,793.51 </w:t>
                </w:r>
              </w:p>
            </w:tc>
            <w:tc>
              <w:tcPr>
                <w:tcW w:w="1041" w:type="pct"/>
                <w:tcBorders>
                  <w:top w:val="outset" w:sz="4" w:space="0" w:color="auto"/>
                  <w:left w:val="outset" w:sz="4" w:space="0" w:color="auto"/>
                  <w:bottom w:val="outset" w:sz="4" w:space="0" w:color="auto"/>
                  <w:right w:val="outset" w:sz="4" w:space="0" w:color="auto"/>
                </w:tcBorders>
                <w:vAlign w:val="center"/>
              </w:tcPr>
              <w:p w14:paraId="451486B8" w14:textId="3B30B481" w:rsidR="00251587" w:rsidRPr="003718D0" w:rsidRDefault="00251587" w:rsidP="00251587">
                <w:pPr>
                  <w:jc w:val="right"/>
                  <w:rPr>
                    <w:szCs w:val="21"/>
                  </w:rPr>
                </w:pPr>
                <w:r w:rsidRPr="003718D0">
                  <w:t>142,633,735.56</w:t>
                </w:r>
              </w:p>
            </w:tc>
          </w:tr>
          <w:tr w:rsidR="00251587" w14:paraId="35B55247"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594801F5" w14:textId="77777777" w:rsidR="00251587" w:rsidRDefault="00251587" w:rsidP="00251587">
                <w:pPr>
                  <w:ind w:firstLineChars="200" w:firstLine="420"/>
                  <w:rPr>
                    <w:szCs w:val="21"/>
                  </w:rPr>
                </w:pPr>
                <w:r>
                  <w:t>2.</w:t>
                </w:r>
                <w:r>
                  <w:rPr>
                    <w:rFonts w:hint="eastAsia"/>
                    <w:szCs w:val="21"/>
                  </w:rPr>
                  <w:t>少数股东损益（净亏损以“</w:t>
                </w:r>
                <w:r>
                  <w:rPr>
                    <w:szCs w:val="21"/>
                  </w:rPr>
                  <w:t>-”号填列）</w:t>
                </w:r>
              </w:p>
            </w:tc>
            <w:tc>
              <w:tcPr>
                <w:tcW w:w="513" w:type="pct"/>
                <w:tcBorders>
                  <w:top w:val="outset" w:sz="4" w:space="0" w:color="auto"/>
                  <w:left w:val="outset" w:sz="4" w:space="0" w:color="auto"/>
                  <w:bottom w:val="outset" w:sz="4" w:space="0" w:color="auto"/>
                  <w:right w:val="outset" w:sz="4" w:space="0" w:color="auto"/>
                </w:tcBorders>
              </w:tcPr>
              <w:p w14:paraId="3A7FFA35"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5AAE93CD" w14:textId="0CC4A707" w:rsidR="00251587" w:rsidRPr="003718D0" w:rsidRDefault="00251587" w:rsidP="00251587">
                <w:pPr>
                  <w:jc w:val="right"/>
                  <w:rPr>
                    <w:szCs w:val="21"/>
                  </w:rPr>
                </w:pPr>
                <w:r w:rsidRPr="003718D0">
                  <w:rPr>
                    <w:rFonts w:hint="eastAsia"/>
                  </w:rPr>
                  <w:t xml:space="preserve">377,018,510.88 </w:t>
                </w:r>
              </w:p>
            </w:tc>
            <w:tc>
              <w:tcPr>
                <w:tcW w:w="1041" w:type="pct"/>
                <w:tcBorders>
                  <w:top w:val="outset" w:sz="4" w:space="0" w:color="auto"/>
                  <w:left w:val="outset" w:sz="4" w:space="0" w:color="auto"/>
                  <w:bottom w:val="outset" w:sz="4" w:space="0" w:color="auto"/>
                  <w:right w:val="outset" w:sz="4" w:space="0" w:color="auto"/>
                </w:tcBorders>
                <w:vAlign w:val="center"/>
              </w:tcPr>
              <w:p w14:paraId="7669036D" w14:textId="15F2ED07" w:rsidR="00251587" w:rsidRPr="003718D0" w:rsidRDefault="00251587" w:rsidP="00251587">
                <w:pPr>
                  <w:jc w:val="right"/>
                  <w:rPr>
                    <w:szCs w:val="21"/>
                  </w:rPr>
                </w:pPr>
                <w:r w:rsidRPr="003718D0">
                  <w:t>38,584,482.26</w:t>
                </w:r>
              </w:p>
            </w:tc>
          </w:tr>
          <w:tr w:rsidR="00251587" w14:paraId="3BC68D48"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8223401" w14:textId="77777777" w:rsidR="00251587" w:rsidRDefault="00251587" w:rsidP="00251587">
                <w:pPr>
                  <w:rPr>
                    <w:szCs w:val="21"/>
                  </w:rPr>
                </w:pPr>
                <w:r>
                  <w:rPr>
                    <w:rFonts w:hint="eastAsia"/>
                    <w:szCs w:val="21"/>
                  </w:rPr>
                  <w:t>六、其他综合收益的税后净额</w:t>
                </w:r>
              </w:p>
            </w:tc>
            <w:tc>
              <w:tcPr>
                <w:tcW w:w="513" w:type="pct"/>
                <w:tcBorders>
                  <w:top w:val="outset" w:sz="4" w:space="0" w:color="auto"/>
                  <w:left w:val="outset" w:sz="4" w:space="0" w:color="auto"/>
                  <w:bottom w:val="outset" w:sz="4" w:space="0" w:color="auto"/>
                  <w:right w:val="outset" w:sz="4" w:space="0" w:color="auto"/>
                </w:tcBorders>
              </w:tcPr>
              <w:p w14:paraId="2331C569" w14:textId="4BB04C78" w:rsidR="00251587" w:rsidRDefault="00EC32AB" w:rsidP="00251587">
                <w:pPr>
                  <w:rPr>
                    <w:szCs w:val="21"/>
                  </w:rPr>
                </w:pPr>
                <w:r w:rsidRPr="00EC32AB">
                  <w:rPr>
                    <w:rFonts w:hint="eastAsia"/>
                    <w:szCs w:val="21"/>
                  </w:rPr>
                  <w:t>七、</w:t>
                </w:r>
                <w:r w:rsidRPr="00EC32AB">
                  <w:rPr>
                    <w:szCs w:val="21"/>
                  </w:rPr>
                  <w:t>7</w:t>
                </w:r>
                <w:r>
                  <w:rPr>
                    <w:szCs w:val="21"/>
                  </w:rPr>
                  <w:t>7</w:t>
                </w:r>
              </w:p>
            </w:tc>
            <w:tc>
              <w:tcPr>
                <w:tcW w:w="1113" w:type="pct"/>
                <w:tcBorders>
                  <w:top w:val="outset" w:sz="4" w:space="0" w:color="auto"/>
                  <w:left w:val="outset" w:sz="4" w:space="0" w:color="auto"/>
                  <w:bottom w:val="outset" w:sz="4" w:space="0" w:color="auto"/>
                  <w:right w:val="outset" w:sz="4" w:space="0" w:color="auto"/>
                </w:tcBorders>
                <w:vAlign w:val="center"/>
              </w:tcPr>
              <w:p w14:paraId="476F05B7" w14:textId="631E9105" w:rsidR="00251587" w:rsidRDefault="00251587" w:rsidP="00251587">
                <w:pPr>
                  <w:jc w:val="right"/>
                  <w:rPr>
                    <w:szCs w:val="21"/>
                  </w:rPr>
                </w:pPr>
                <w:r w:rsidRPr="00FD0936">
                  <w:rPr>
                    <w:rFonts w:hint="eastAsia"/>
                  </w:rPr>
                  <w:t xml:space="preserve">-6,086,569.72 </w:t>
                </w:r>
              </w:p>
            </w:tc>
            <w:tc>
              <w:tcPr>
                <w:tcW w:w="1041" w:type="pct"/>
                <w:tcBorders>
                  <w:top w:val="outset" w:sz="4" w:space="0" w:color="auto"/>
                  <w:left w:val="outset" w:sz="4" w:space="0" w:color="auto"/>
                  <w:bottom w:val="outset" w:sz="4" w:space="0" w:color="auto"/>
                  <w:right w:val="outset" w:sz="4" w:space="0" w:color="auto"/>
                </w:tcBorders>
                <w:vAlign w:val="center"/>
              </w:tcPr>
              <w:p w14:paraId="093B1CA5" w14:textId="07BF625C" w:rsidR="00251587" w:rsidRDefault="00251587" w:rsidP="00251587">
                <w:pPr>
                  <w:jc w:val="right"/>
                  <w:rPr>
                    <w:szCs w:val="21"/>
                  </w:rPr>
                </w:pPr>
                <w:r>
                  <w:t>-427,160.18</w:t>
                </w:r>
              </w:p>
            </w:tc>
          </w:tr>
          <w:tr w:rsidR="00251587" w14:paraId="2DE63A39"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4B26C47E" w14:textId="77777777" w:rsidR="00251587" w:rsidRDefault="00251587" w:rsidP="00251587">
                <w:pPr>
                  <w:ind w:firstLineChars="100" w:firstLine="210"/>
                  <w:rPr>
                    <w:szCs w:val="21"/>
                  </w:rPr>
                </w:pPr>
                <w:r>
                  <w:rPr>
                    <w:rFonts w:hint="eastAsia"/>
                    <w:szCs w:val="21"/>
                  </w:rPr>
                  <w:t>（一）归属母公司所有者的其他综合收益的税后净额</w:t>
                </w:r>
              </w:p>
            </w:tc>
            <w:tc>
              <w:tcPr>
                <w:tcW w:w="513" w:type="pct"/>
                <w:tcBorders>
                  <w:top w:val="outset" w:sz="4" w:space="0" w:color="auto"/>
                  <w:left w:val="outset" w:sz="4" w:space="0" w:color="auto"/>
                  <w:bottom w:val="outset" w:sz="4" w:space="0" w:color="auto"/>
                  <w:right w:val="outset" w:sz="4" w:space="0" w:color="auto"/>
                </w:tcBorders>
              </w:tcPr>
              <w:p w14:paraId="294CFE9A"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09D011D8" w14:textId="6318ED1A" w:rsidR="00251587" w:rsidRDefault="00251587" w:rsidP="00251587">
                <w:pPr>
                  <w:jc w:val="right"/>
                  <w:rPr>
                    <w:szCs w:val="21"/>
                  </w:rPr>
                </w:pPr>
                <w:r w:rsidRPr="00FD0936">
                  <w:rPr>
                    <w:rFonts w:hint="eastAsia"/>
                  </w:rPr>
                  <w:t xml:space="preserve">-5,314,816.33 </w:t>
                </w:r>
              </w:p>
            </w:tc>
            <w:tc>
              <w:tcPr>
                <w:tcW w:w="1041" w:type="pct"/>
                <w:tcBorders>
                  <w:top w:val="outset" w:sz="4" w:space="0" w:color="auto"/>
                  <w:left w:val="outset" w:sz="4" w:space="0" w:color="auto"/>
                  <w:bottom w:val="outset" w:sz="4" w:space="0" w:color="auto"/>
                  <w:right w:val="outset" w:sz="4" w:space="0" w:color="auto"/>
                </w:tcBorders>
                <w:vAlign w:val="center"/>
              </w:tcPr>
              <w:p w14:paraId="0E495248" w14:textId="76BBA70C" w:rsidR="00251587" w:rsidRDefault="00251587" w:rsidP="00251587">
                <w:pPr>
                  <w:jc w:val="right"/>
                  <w:rPr>
                    <w:szCs w:val="21"/>
                  </w:rPr>
                </w:pPr>
                <w:r>
                  <w:t>-538,554.01</w:t>
                </w:r>
              </w:p>
            </w:tc>
          </w:tr>
          <w:tr w:rsidR="00251587" w14:paraId="074F49AA"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74545AAB" w14:textId="77777777" w:rsidR="00251587" w:rsidRDefault="00251587" w:rsidP="00251587">
                <w:pPr>
                  <w:ind w:firstLineChars="200" w:firstLine="420"/>
                  <w:rPr>
                    <w:szCs w:val="21"/>
                  </w:rPr>
                </w:pPr>
                <w:r>
                  <w:rPr>
                    <w:szCs w:val="21"/>
                  </w:rPr>
                  <w:t>1</w:t>
                </w:r>
                <w:r>
                  <w:rPr>
                    <w:rFonts w:hint="eastAsia"/>
                    <w:szCs w:val="21"/>
                  </w:rPr>
                  <w:t>．不能重分类进损益的其他综合收益</w:t>
                </w:r>
              </w:p>
            </w:tc>
            <w:tc>
              <w:tcPr>
                <w:tcW w:w="513" w:type="pct"/>
                <w:tcBorders>
                  <w:top w:val="outset" w:sz="4" w:space="0" w:color="auto"/>
                  <w:left w:val="outset" w:sz="4" w:space="0" w:color="auto"/>
                  <w:bottom w:val="outset" w:sz="4" w:space="0" w:color="auto"/>
                  <w:right w:val="outset" w:sz="4" w:space="0" w:color="auto"/>
                </w:tcBorders>
              </w:tcPr>
              <w:p w14:paraId="63275AA3"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7CD1D9E" w14:textId="7EEFDB1B" w:rsidR="00251587" w:rsidRDefault="00251587" w:rsidP="00251587">
                <w:pPr>
                  <w:jc w:val="right"/>
                  <w:rPr>
                    <w:szCs w:val="21"/>
                  </w:rPr>
                </w:pPr>
                <w:r w:rsidRPr="00FD0936">
                  <w:rPr>
                    <w:rFonts w:hint="eastAsia"/>
                  </w:rPr>
                  <w:t xml:space="preserve">-5,314,816.33 </w:t>
                </w:r>
              </w:p>
            </w:tc>
            <w:tc>
              <w:tcPr>
                <w:tcW w:w="1041" w:type="pct"/>
                <w:tcBorders>
                  <w:top w:val="outset" w:sz="4" w:space="0" w:color="auto"/>
                  <w:left w:val="outset" w:sz="4" w:space="0" w:color="auto"/>
                  <w:bottom w:val="outset" w:sz="4" w:space="0" w:color="auto"/>
                  <w:right w:val="outset" w:sz="4" w:space="0" w:color="auto"/>
                </w:tcBorders>
                <w:vAlign w:val="center"/>
              </w:tcPr>
              <w:p w14:paraId="12F620A6" w14:textId="1D58E4A2" w:rsidR="00251587" w:rsidRDefault="00251587" w:rsidP="00251587">
                <w:pPr>
                  <w:jc w:val="right"/>
                  <w:rPr>
                    <w:szCs w:val="21"/>
                  </w:rPr>
                </w:pPr>
                <w:r>
                  <w:t>-538,554.01</w:t>
                </w:r>
              </w:p>
            </w:tc>
          </w:tr>
          <w:tr w:rsidR="00251587" w14:paraId="5A4A15D7"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7C9AB92" w14:textId="77777777" w:rsidR="00251587" w:rsidRDefault="00251587" w:rsidP="00251587">
                <w:pPr>
                  <w:ind w:firstLineChars="100" w:firstLine="210"/>
                  <w:rPr>
                    <w:szCs w:val="21"/>
                  </w:rPr>
                </w:pPr>
                <w:r>
                  <w:rPr>
                    <w:rFonts w:hint="eastAsia"/>
                  </w:rPr>
                  <w:t>（1）</w:t>
                </w:r>
                <w:r>
                  <w:rPr>
                    <w:szCs w:val="21"/>
                  </w:rPr>
                  <w:t>重新计量设定受益计划变动额</w:t>
                </w:r>
              </w:p>
            </w:tc>
            <w:tc>
              <w:tcPr>
                <w:tcW w:w="513" w:type="pct"/>
                <w:tcBorders>
                  <w:top w:val="outset" w:sz="4" w:space="0" w:color="auto"/>
                  <w:left w:val="outset" w:sz="4" w:space="0" w:color="auto"/>
                  <w:bottom w:val="outset" w:sz="4" w:space="0" w:color="auto"/>
                  <w:right w:val="outset" w:sz="4" w:space="0" w:color="auto"/>
                </w:tcBorders>
              </w:tcPr>
              <w:p w14:paraId="5EC7A4FA"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2C10F9B7" w14:textId="3E2D4262" w:rsidR="00251587" w:rsidRDefault="00251587" w:rsidP="00251587">
                <w:pPr>
                  <w:jc w:val="right"/>
                  <w:rPr>
                    <w:szCs w:val="21"/>
                  </w:rPr>
                </w:pPr>
                <w:r w:rsidRPr="00FD0936">
                  <w:rPr>
                    <w:rFonts w:hint="eastAsia"/>
                  </w:rPr>
                  <w:t xml:space="preserve">-5,347,682.80 </w:t>
                </w:r>
              </w:p>
            </w:tc>
            <w:tc>
              <w:tcPr>
                <w:tcW w:w="1041" w:type="pct"/>
                <w:tcBorders>
                  <w:top w:val="outset" w:sz="4" w:space="0" w:color="auto"/>
                  <w:left w:val="outset" w:sz="4" w:space="0" w:color="auto"/>
                  <w:bottom w:val="outset" w:sz="4" w:space="0" w:color="auto"/>
                  <w:right w:val="outset" w:sz="4" w:space="0" w:color="auto"/>
                </w:tcBorders>
                <w:vAlign w:val="center"/>
              </w:tcPr>
              <w:p w14:paraId="2248B4BA" w14:textId="031C1EB6" w:rsidR="00251587" w:rsidRDefault="00251587" w:rsidP="00251587">
                <w:pPr>
                  <w:jc w:val="right"/>
                  <w:rPr>
                    <w:szCs w:val="21"/>
                  </w:rPr>
                </w:pPr>
                <w:r>
                  <w:t>-152,898.91</w:t>
                </w:r>
              </w:p>
            </w:tc>
          </w:tr>
          <w:tr w:rsidR="00251587" w14:paraId="779AC587"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734C3E0" w14:textId="77777777" w:rsidR="00251587" w:rsidRDefault="00251587" w:rsidP="00251587">
                <w:pPr>
                  <w:ind w:firstLineChars="100" w:firstLine="210"/>
                  <w:rPr>
                    <w:szCs w:val="21"/>
                  </w:rPr>
                </w:pPr>
                <w:r>
                  <w:rPr>
                    <w:rFonts w:hint="eastAsia"/>
                  </w:rPr>
                  <w:t>（2）</w:t>
                </w:r>
                <w:r>
                  <w:t>权益法下不能转损益的其他综合收益</w:t>
                </w:r>
              </w:p>
            </w:tc>
            <w:tc>
              <w:tcPr>
                <w:tcW w:w="513" w:type="pct"/>
                <w:tcBorders>
                  <w:top w:val="outset" w:sz="4" w:space="0" w:color="auto"/>
                  <w:left w:val="outset" w:sz="4" w:space="0" w:color="auto"/>
                  <w:bottom w:val="outset" w:sz="4" w:space="0" w:color="auto"/>
                  <w:right w:val="outset" w:sz="4" w:space="0" w:color="auto"/>
                </w:tcBorders>
              </w:tcPr>
              <w:p w14:paraId="6E4B625B"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5D09322C"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4D6983A" w14:textId="77777777" w:rsidR="00251587" w:rsidRDefault="00251587" w:rsidP="00251587">
                <w:pPr>
                  <w:jc w:val="right"/>
                  <w:rPr>
                    <w:szCs w:val="21"/>
                  </w:rPr>
                </w:pPr>
              </w:p>
            </w:tc>
          </w:tr>
          <w:tr w:rsidR="00251587" w14:paraId="4B6AF8A4"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798D1CB" w14:textId="77777777" w:rsidR="00251587" w:rsidRDefault="00251587" w:rsidP="00251587">
                <w:pPr>
                  <w:ind w:firstLineChars="100" w:firstLine="210"/>
                </w:pPr>
                <w:r>
                  <w:rPr>
                    <w:rFonts w:hint="eastAsia"/>
                  </w:rPr>
                  <w:t>（3）</w:t>
                </w:r>
                <w:r>
                  <w:t>其他权益工具投资公允价值变动</w:t>
                </w:r>
              </w:p>
            </w:tc>
            <w:tc>
              <w:tcPr>
                <w:tcW w:w="513" w:type="pct"/>
                <w:tcBorders>
                  <w:top w:val="outset" w:sz="4" w:space="0" w:color="auto"/>
                  <w:left w:val="outset" w:sz="4" w:space="0" w:color="auto"/>
                  <w:bottom w:val="outset" w:sz="4" w:space="0" w:color="auto"/>
                  <w:right w:val="outset" w:sz="4" w:space="0" w:color="auto"/>
                </w:tcBorders>
              </w:tcPr>
              <w:p w14:paraId="0CB51511"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19F5E91F" w14:textId="7BA229DB" w:rsidR="00251587" w:rsidRDefault="00251587" w:rsidP="00251587">
                <w:pPr>
                  <w:jc w:val="right"/>
                  <w:rPr>
                    <w:szCs w:val="21"/>
                  </w:rPr>
                </w:pPr>
                <w:r>
                  <w:t>32,866.47</w:t>
                </w:r>
              </w:p>
            </w:tc>
            <w:tc>
              <w:tcPr>
                <w:tcW w:w="1041" w:type="pct"/>
                <w:tcBorders>
                  <w:top w:val="outset" w:sz="4" w:space="0" w:color="auto"/>
                  <w:left w:val="outset" w:sz="4" w:space="0" w:color="auto"/>
                  <w:bottom w:val="outset" w:sz="4" w:space="0" w:color="auto"/>
                  <w:right w:val="outset" w:sz="4" w:space="0" w:color="auto"/>
                </w:tcBorders>
                <w:vAlign w:val="center"/>
              </w:tcPr>
              <w:p w14:paraId="09FD09BB" w14:textId="2A82FBF8" w:rsidR="00251587" w:rsidRDefault="00251587" w:rsidP="00251587">
                <w:pPr>
                  <w:jc w:val="right"/>
                  <w:rPr>
                    <w:szCs w:val="21"/>
                  </w:rPr>
                </w:pPr>
                <w:r>
                  <w:t>-385,655.10</w:t>
                </w:r>
              </w:p>
            </w:tc>
          </w:tr>
          <w:tr w:rsidR="00251587" w14:paraId="0FDA786B"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1D17DC6" w14:textId="77777777" w:rsidR="00251587" w:rsidRDefault="00251587" w:rsidP="00251587">
                <w:pPr>
                  <w:ind w:firstLineChars="100" w:firstLine="210"/>
                </w:pPr>
                <w:r>
                  <w:rPr>
                    <w:rFonts w:hint="eastAsia"/>
                  </w:rPr>
                  <w:lastRenderedPageBreak/>
                  <w:t>（4）</w:t>
                </w:r>
                <w:r>
                  <w:t>企业自身信用风险公允价值变动</w:t>
                </w:r>
              </w:p>
            </w:tc>
            <w:tc>
              <w:tcPr>
                <w:tcW w:w="513" w:type="pct"/>
                <w:tcBorders>
                  <w:top w:val="outset" w:sz="4" w:space="0" w:color="auto"/>
                  <w:left w:val="outset" w:sz="4" w:space="0" w:color="auto"/>
                  <w:bottom w:val="outset" w:sz="4" w:space="0" w:color="auto"/>
                  <w:right w:val="outset" w:sz="4" w:space="0" w:color="auto"/>
                </w:tcBorders>
              </w:tcPr>
              <w:p w14:paraId="3CD2F8BC"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049D1C0B"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1A497A03" w14:textId="77777777" w:rsidR="00251587" w:rsidRDefault="00251587" w:rsidP="00251587">
                <w:pPr>
                  <w:jc w:val="right"/>
                  <w:rPr>
                    <w:szCs w:val="21"/>
                  </w:rPr>
                </w:pPr>
              </w:p>
            </w:tc>
          </w:tr>
          <w:tr w:rsidR="00251587" w14:paraId="2DE9974B"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4B4A649B" w14:textId="77777777" w:rsidR="00251587" w:rsidRDefault="00251587" w:rsidP="00251587">
                <w:pPr>
                  <w:ind w:firstLineChars="200" w:firstLine="420"/>
                  <w:rPr>
                    <w:szCs w:val="21"/>
                  </w:rPr>
                </w:pPr>
                <w:r>
                  <w:rPr>
                    <w:szCs w:val="21"/>
                  </w:rPr>
                  <w:t>2</w:t>
                </w:r>
                <w:r>
                  <w:rPr>
                    <w:rFonts w:hint="eastAsia"/>
                    <w:szCs w:val="21"/>
                  </w:rPr>
                  <w:t>．将重分类进损益的其他综合收益</w:t>
                </w:r>
              </w:p>
            </w:tc>
            <w:tc>
              <w:tcPr>
                <w:tcW w:w="513" w:type="pct"/>
                <w:tcBorders>
                  <w:top w:val="outset" w:sz="4" w:space="0" w:color="auto"/>
                  <w:left w:val="outset" w:sz="4" w:space="0" w:color="auto"/>
                  <w:bottom w:val="outset" w:sz="4" w:space="0" w:color="auto"/>
                  <w:right w:val="outset" w:sz="4" w:space="0" w:color="auto"/>
                </w:tcBorders>
              </w:tcPr>
              <w:p w14:paraId="00026FF2"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88D3E06"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D916557" w14:textId="77777777" w:rsidR="00251587" w:rsidRDefault="00251587" w:rsidP="00251587">
                <w:pPr>
                  <w:jc w:val="right"/>
                  <w:rPr>
                    <w:szCs w:val="21"/>
                  </w:rPr>
                </w:pPr>
              </w:p>
            </w:tc>
          </w:tr>
          <w:tr w:rsidR="00251587" w14:paraId="6C8E72E0"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755DE62B" w14:textId="77777777" w:rsidR="00251587" w:rsidRDefault="00251587" w:rsidP="00251587">
                <w:pPr>
                  <w:ind w:firstLineChars="100" w:firstLine="210"/>
                  <w:rPr>
                    <w:szCs w:val="21"/>
                  </w:rPr>
                </w:pPr>
                <w:r>
                  <w:rPr>
                    <w:rFonts w:hint="eastAsia"/>
                  </w:rPr>
                  <w:t>（1）</w:t>
                </w:r>
                <w:r>
                  <w:t>权益法下可转损益的其他综合收益</w:t>
                </w:r>
              </w:p>
            </w:tc>
            <w:tc>
              <w:tcPr>
                <w:tcW w:w="513" w:type="pct"/>
                <w:tcBorders>
                  <w:top w:val="outset" w:sz="4" w:space="0" w:color="auto"/>
                  <w:left w:val="outset" w:sz="4" w:space="0" w:color="auto"/>
                  <w:bottom w:val="outset" w:sz="4" w:space="0" w:color="auto"/>
                  <w:right w:val="outset" w:sz="4" w:space="0" w:color="auto"/>
                </w:tcBorders>
              </w:tcPr>
              <w:p w14:paraId="2E53FC3A"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6700199B"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9E335AA" w14:textId="77777777" w:rsidR="00251587" w:rsidRDefault="00251587" w:rsidP="00251587">
                <w:pPr>
                  <w:jc w:val="right"/>
                  <w:rPr>
                    <w:szCs w:val="21"/>
                  </w:rPr>
                </w:pPr>
              </w:p>
            </w:tc>
          </w:tr>
          <w:tr w:rsidR="00251587" w14:paraId="27B846C1"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2FD9FD74" w14:textId="77777777" w:rsidR="00251587" w:rsidRDefault="00251587" w:rsidP="00251587">
                <w:pPr>
                  <w:ind w:firstLineChars="100" w:firstLine="210"/>
                </w:pPr>
                <w:r>
                  <w:rPr>
                    <w:rFonts w:hint="eastAsia"/>
                  </w:rPr>
                  <w:t>（2）</w:t>
                </w:r>
                <w:r>
                  <w:t>其他债权投资公允价值变动</w:t>
                </w:r>
              </w:p>
            </w:tc>
            <w:tc>
              <w:tcPr>
                <w:tcW w:w="513" w:type="pct"/>
                <w:tcBorders>
                  <w:top w:val="outset" w:sz="4" w:space="0" w:color="auto"/>
                  <w:left w:val="outset" w:sz="4" w:space="0" w:color="auto"/>
                  <w:bottom w:val="outset" w:sz="4" w:space="0" w:color="auto"/>
                  <w:right w:val="outset" w:sz="4" w:space="0" w:color="auto"/>
                </w:tcBorders>
              </w:tcPr>
              <w:p w14:paraId="58DD0B34"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3303AF58"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F6A9A90" w14:textId="77777777" w:rsidR="00251587" w:rsidRDefault="00251587" w:rsidP="00251587">
                <w:pPr>
                  <w:jc w:val="right"/>
                  <w:rPr>
                    <w:szCs w:val="21"/>
                  </w:rPr>
                </w:pPr>
              </w:p>
            </w:tc>
          </w:tr>
          <w:tr w:rsidR="00251587" w14:paraId="6BC103D3"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37F15AE" w14:textId="77777777" w:rsidR="00251587" w:rsidRDefault="00251587" w:rsidP="00251587">
                <w:pPr>
                  <w:ind w:firstLineChars="100" w:firstLine="210"/>
                </w:pPr>
                <w:r>
                  <w:rPr>
                    <w:rFonts w:hint="eastAsia"/>
                  </w:rPr>
                  <w:t>（3）</w:t>
                </w:r>
                <w:r>
                  <w:t>金融资产重分类计入其他综合收益的金额</w:t>
                </w:r>
              </w:p>
            </w:tc>
            <w:tc>
              <w:tcPr>
                <w:tcW w:w="513" w:type="pct"/>
                <w:tcBorders>
                  <w:top w:val="outset" w:sz="4" w:space="0" w:color="auto"/>
                  <w:left w:val="outset" w:sz="4" w:space="0" w:color="auto"/>
                  <w:bottom w:val="outset" w:sz="4" w:space="0" w:color="auto"/>
                  <w:right w:val="outset" w:sz="4" w:space="0" w:color="auto"/>
                </w:tcBorders>
              </w:tcPr>
              <w:p w14:paraId="1D6F9D90"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5DFC5F9F"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5ED4D73" w14:textId="77777777" w:rsidR="00251587" w:rsidRDefault="00251587" w:rsidP="00251587">
                <w:pPr>
                  <w:jc w:val="right"/>
                  <w:rPr>
                    <w:szCs w:val="21"/>
                  </w:rPr>
                </w:pPr>
              </w:p>
            </w:tc>
          </w:tr>
          <w:tr w:rsidR="00251587" w14:paraId="404F42E6"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6BCA7B1" w14:textId="77777777" w:rsidR="00251587" w:rsidRDefault="00251587" w:rsidP="00251587">
                <w:pPr>
                  <w:ind w:firstLineChars="100" w:firstLine="210"/>
                </w:pPr>
                <w:r>
                  <w:rPr>
                    <w:rFonts w:hint="eastAsia"/>
                  </w:rPr>
                  <w:t>（4）</w:t>
                </w:r>
                <w:r>
                  <w:t>其他债权投资信用减值准备</w:t>
                </w:r>
              </w:p>
            </w:tc>
            <w:tc>
              <w:tcPr>
                <w:tcW w:w="513" w:type="pct"/>
                <w:tcBorders>
                  <w:top w:val="outset" w:sz="4" w:space="0" w:color="auto"/>
                  <w:left w:val="outset" w:sz="4" w:space="0" w:color="auto"/>
                  <w:bottom w:val="outset" w:sz="4" w:space="0" w:color="auto"/>
                  <w:right w:val="outset" w:sz="4" w:space="0" w:color="auto"/>
                </w:tcBorders>
              </w:tcPr>
              <w:p w14:paraId="6E7A1CD2"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5DB0973A"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AA67E7C" w14:textId="77777777" w:rsidR="00251587" w:rsidRDefault="00251587" w:rsidP="00251587">
                <w:pPr>
                  <w:jc w:val="right"/>
                  <w:rPr>
                    <w:szCs w:val="21"/>
                  </w:rPr>
                </w:pPr>
              </w:p>
            </w:tc>
          </w:tr>
          <w:tr w:rsidR="00251587" w14:paraId="09837EAA"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3BC641F4" w14:textId="77777777" w:rsidR="00251587" w:rsidRDefault="00251587" w:rsidP="00251587">
                <w:pPr>
                  <w:ind w:firstLineChars="100" w:firstLine="210"/>
                </w:pPr>
                <w:r>
                  <w:rPr>
                    <w:rFonts w:hint="eastAsia"/>
                  </w:rPr>
                  <w:t>（5）</w:t>
                </w:r>
                <w:r>
                  <w:t>现金流量套期储备</w:t>
                </w:r>
              </w:p>
            </w:tc>
            <w:tc>
              <w:tcPr>
                <w:tcW w:w="513" w:type="pct"/>
                <w:tcBorders>
                  <w:top w:val="outset" w:sz="4" w:space="0" w:color="auto"/>
                  <w:left w:val="outset" w:sz="4" w:space="0" w:color="auto"/>
                  <w:bottom w:val="outset" w:sz="4" w:space="0" w:color="auto"/>
                  <w:right w:val="outset" w:sz="4" w:space="0" w:color="auto"/>
                </w:tcBorders>
              </w:tcPr>
              <w:p w14:paraId="3FDD03A9"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1CE231F4"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CA32307" w14:textId="77777777" w:rsidR="00251587" w:rsidRDefault="00251587" w:rsidP="00251587">
                <w:pPr>
                  <w:jc w:val="right"/>
                  <w:rPr>
                    <w:szCs w:val="21"/>
                  </w:rPr>
                </w:pPr>
              </w:p>
            </w:tc>
          </w:tr>
          <w:tr w:rsidR="00251587" w14:paraId="3A9D7917"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49EFF4D" w14:textId="77777777" w:rsidR="00251587" w:rsidRDefault="00251587" w:rsidP="00251587">
                <w:pPr>
                  <w:ind w:firstLineChars="100" w:firstLine="210"/>
                </w:pPr>
                <w:r>
                  <w:rPr>
                    <w:rFonts w:hint="eastAsia"/>
                  </w:rPr>
                  <w:t>（6）</w:t>
                </w:r>
                <w:r>
                  <w:t>外币财务报表折算差额</w:t>
                </w:r>
              </w:p>
            </w:tc>
            <w:tc>
              <w:tcPr>
                <w:tcW w:w="513" w:type="pct"/>
                <w:tcBorders>
                  <w:top w:val="outset" w:sz="4" w:space="0" w:color="auto"/>
                  <w:left w:val="outset" w:sz="4" w:space="0" w:color="auto"/>
                  <w:bottom w:val="outset" w:sz="4" w:space="0" w:color="auto"/>
                  <w:right w:val="outset" w:sz="4" w:space="0" w:color="auto"/>
                </w:tcBorders>
              </w:tcPr>
              <w:p w14:paraId="32B4E1A6"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60416B61"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8C14C6B" w14:textId="77777777" w:rsidR="00251587" w:rsidRDefault="00251587" w:rsidP="00251587">
                <w:pPr>
                  <w:jc w:val="right"/>
                  <w:rPr>
                    <w:szCs w:val="21"/>
                  </w:rPr>
                </w:pPr>
              </w:p>
            </w:tc>
          </w:tr>
          <w:tr w:rsidR="00251587" w14:paraId="69F93162"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463B477D" w14:textId="77777777" w:rsidR="00251587" w:rsidRDefault="00251587" w:rsidP="00251587">
                <w:pPr>
                  <w:ind w:firstLineChars="100" w:firstLine="210"/>
                </w:pPr>
                <w:r>
                  <w:rPr>
                    <w:rFonts w:hint="eastAsia"/>
                  </w:rPr>
                  <w:t>（7）</w:t>
                </w:r>
                <w:r>
                  <w:t>其他</w:t>
                </w:r>
              </w:p>
            </w:tc>
            <w:tc>
              <w:tcPr>
                <w:tcW w:w="513" w:type="pct"/>
                <w:tcBorders>
                  <w:top w:val="outset" w:sz="4" w:space="0" w:color="auto"/>
                  <w:left w:val="outset" w:sz="4" w:space="0" w:color="auto"/>
                  <w:bottom w:val="outset" w:sz="4" w:space="0" w:color="auto"/>
                  <w:right w:val="outset" w:sz="4" w:space="0" w:color="auto"/>
                </w:tcBorders>
              </w:tcPr>
              <w:p w14:paraId="6B3261F8"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06E565F3" w14:textId="77777777" w:rsidR="00251587" w:rsidRDefault="00251587" w:rsidP="00251587">
                <w:pPr>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984E2B0" w14:textId="77777777" w:rsidR="00251587" w:rsidRDefault="00251587" w:rsidP="00251587">
                <w:pPr>
                  <w:jc w:val="right"/>
                  <w:rPr>
                    <w:szCs w:val="21"/>
                  </w:rPr>
                </w:pPr>
              </w:p>
            </w:tc>
          </w:tr>
          <w:tr w:rsidR="00251587" w14:paraId="3B9CB22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17E86654" w14:textId="77777777" w:rsidR="00251587" w:rsidRDefault="00251587" w:rsidP="00251587">
                <w:pPr>
                  <w:ind w:firstLineChars="100" w:firstLine="210"/>
                  <w:rPr>
                    <w:szCs w:val="21"/>
                  </w:rPr>
                </w:pPr>
                <w:r>
                  <w:rPr>
                    <w:szCs w:val="21"/>
                  </w:rPr>
                  <w:t>（二）</w:t>
                </w:r>
                <w:r>
                  <w:rPr>
                    <w:rFonts w:hint="eastAsia"/>
                    <w:szCs w:val="21"/>
                  </w:rPr>
                  <w:t>归属于少数股东的其他综合收益的税后净额</w:t>
                </w:r>
              </w:p>
            </w:tc>
            <w:tc>
              <w:tcPr>
                <w:tcW w:w="513" w:type="pct"/>
                <w:tcBorders>
                  <w:top w:val="outset" w:sz="4" w:space="0" w:color="auto"/>
                  <w:left w:val="outset" w:sz="4" w:space="0" w:color="auto"/>
                  <w:bottom w:val="outset" w:sz="4" w:space="0" w:color="auto"/>
                  <w:right w:val="outset" w:sz="4" w:space="0" w:color="auto"/>
                </w:tcBorders>
              </w:tcPr>
              <w:p w14:paraId="49AA634E"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28B0896B" w14:textId="0EB82CF0" w:rsidR="00251587" w:rsidRDefault="00251587" w:rsidP="00251587">
                <w:pPr>
                  <w:jc w:val="right"/>
                  <w:rPr>
                    <w:szCs w:val="21"/>
                  </w:rPr>
                </w:pPr>
                <w:r w:rsidRPr="00FD0936">
                  <w:rPr>
                    <w:rFonts w:hint="eastAsia"/>
                  </w:rPr>
                  <w:t xml:space="preserve">-771,753.39 </w:t>
                </w:r>
              </w:p>
            </w:tc>
            <w:tc>
              <w:tcPr>
                <w:tcW w:w="1041" w:type="pct"/>
                <w:tcBorders>
                  <w:top w:val="outset" w:sz="4" w:space="0" w:color="auto"/>
                  <w:left w:val="outset" w:sz="4" w:space="0" w:color="auto"/>
                  <w:bottom w:val="outset" w:sz="4" w:space="0" w:color="auto"/>
                  <w:right w:val="outset" w:sz="4" w:space="0" w:color="auto"/>
                </w:tcBorders>
                <w:vAlign w:val="center"/>
              </w:tcPr>
              <w:p w14:paraId="17949ECC" w14:textId="10AAD37C" w:rsidR="00251587" w:rsidRDefault="00251587" w:rsidP="00251587">
                <w:pPr>
                  <w:jc w:val="right"/>
                  <w:rPr>
                    <w:szCs w:val="21"/>
                  </w:rPr>
                </w:pPr>
                <w:r>
                  <w:t>111,393.83</w:t>
                </w:r>
              </w:p>
            </w:tc>
          </w:tr>
          <w:tr w:rsidR="00251587" w14:paraId="3483F6B7"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56C5FCA" w14:textId="77777777" w:rsidR="00251587" w:rsidRDefault="00251587" w:rsidP="00251587">
                <w:pPr>
                  <w:rPr>
                    <w:szCs w:val="21"/>
                  </w:rPr>
                </w:pPr>
                <w:r>
                  <w:rPr>
                    <w:rFonts w:hint="eastAsia"/>
                    <w:szCs w:val="21"/>
                  </w:rPr>
                  <w:t>七、综合收益总额</w:t>
                </w:r>
              </w:p>
            </w:tc>
            <w:tc>
              <w:tcPr>
                <w:tcW w:w="513" w:type="pct"/>
                <w:tcBorders>
                  <w:top w:val="outset" w:sz="4" w:space="0" w:color="auto"/>
                  <w:left w:val="outset" w:sz="4" w:space="0" w:color="auto"/>
                  <w:bottom w:val="outset" w:sz="4" w:space="0" w:color="auto"/>
                  <w:right w:val="outset" w:sz="4" w:space="0" w:color="auto"/>
                </w:tcBorders>
              </w:tcPr>
              <w:p w14:paraId="29A36A07"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D27575F" w14:textId="3B59B640" w:rsidR="00251587" w:rsidRDefault="00251587" w:rsidP="00251587">
                <w:pPr>
                  <w:jc w:val="right"/>
                  <w:rPr>
                    <w:szCs w:val="21"/>
                  </w:rPr>
                </w:pPr>
                <w:r w:rsidRPr="00FD0936">
                  <w:rPr>
                    <w:rFonts w:hint="eastAsia"/>
                  </w:rPr>
                  <w:t xml:space="preserve">998,097,734.67 </w:t>
                </w:r>
              </w:p>
            </w:tc>
            <w:tc>
              <w:tcPr>
                <w:tcW w:w="1041" w:type="pct"/>
                <w:tcBorders>
                  <w:top w:val="outset" w:sz="4" w:space="0" w:color="auto"/>
                  <w:left w:val="outset" w:sz="4" w:space="0" w:color="auto"/>
                  <w:bottom w:val="outset" w:sz="4" w:space="0" w:color="auto"/>
                  <w:right w:val="outset" w:sz="4" w:space="0" w:color="auto"/>
                </w:tcBorders>
                <w:vAlign w:val="center"/>
              </w:tcPr>
              <w:p w14:paraId="694FC6A1" w14:textId="62671E15" w:rsidR="00251587" w:rsidRDefault="00251587" w:rsidP="00251587">
                <w:pPr>
                  <w:jc w:val="right"/>
                  <w:rPr>
                    <w:szCs w:val="21"/>
                  </w:rPr>
                </w:pPr>
                <w:r>
                  <w:t>180,791,057.64</w:t>
                </w:r>
              </w:p>
            </w:tc>
          </w:tr>
          <w:tr w:rsidR="00251587" w14:paraId="63E1E8CE"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459C975B" w14:textId="77777777" w:rsidR="00251587" w:rsidRDefault="00251587" w:rsidP="00251587">
                <w:pPr>
                  <w:ind w:firstLineChars="100" w:firstLine="210"/>
                  <w:rPr>
                    <w:szCs w:val="21"/>
                  </w:rPr>
                </w:pPr>
                <w:r>
                  <w:rPr>
                    <w:szCs w:val="21"/>
                  </w:rPr>
                  <w:t>（一）</w:t>
                </w:r>
                <w:r>
                  <w:rPr>
                    <w:rFonts w:hint="eastAsia"/>
                    <w:szCs w:val="21"/>
                  </w:rPr>
                  <w:t>归属于母公司所有者的综合收益总额</w:t>
                </w:r>
              </w:p>
            </w:tc>
            <w:tc>
              <w:tcPr>
                <w:tcW w:w="513" w:type="pct"/>
                <w:tcBorders>
                  <w:top w:val="outset" w:sz="4" w:space="0" w:color="auto"/>
                  <w:left w:val="outset" w:sz="4" w:space="0" w:color="auto"/>
                  <w:bottom w:val="outset" w:sz="4" w:space="0" w:color="auto"/>
                  <w:right w:val="outset" w:sz="4" w:space="0" w:color="auto"/>
                </w:tcBorders>
              </w:tcPr>
              <w:p w14:paraId="236765D6"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50BA8C2C" w14:textId="04C9D286" w:rsidR="00251587" w:rsidRPr="003718D0" w:rsidRDefault="00251587" w:rsidP="00251587">
                <w:pPr>
                  <w:jc w:val="right"/>
                  <w:rPr>
                    <w:szCs w:val="21"/>
                  </w:rPr>
                </w:pPr>
                <w:r w:rsidRPr="003718D0">
                  <w:rPr>
                    <w:rFonts w:hint="eastAsia"/>
                  </w:rPr>
                  <w:t xml:space="preserve">621,850,977.18 </w:t>
                </w:r>
              </w:p>
            </w:tc>
            <w:tc>
              <w:tcPr>
                <w:tcW w:w="1041" w:type="pct"/>
                <w:tcBorders>
                  <w:top w:val="outset" w:sz="4" w:space="0" w:color="auto"/>
                  <w:left w:val="outset" w:sz="4" w:space="0" w:color="auto"/>
                  <w:bottom w:val="outset" w:sz="4" w:space="0" w:color="auto"/>
                  <w:right w:val="outset" w:sz="4" w:space="0" w:color="auto"/>
                </w:tcBorders>
                <w:vAlign w:val="center"/>
              </w:tcPr>
              <w:p w14:paraId="1FA04E20" w14:textId="75D1638D" w:rsidR="00251587" w:rsidRPr="003718D0" w:rsidRDefault="00251587" w:rsidP="00251587">
                <w:pPr>
                  <w:jc w:val="right"/>
                  <w:rPr>
                    <w:szCs w:val="21"/>
                  </w:rPr>
                </w:pPr>
                <w:r w:rsidRPr="003718D0">
                  <w:t>142,095,181.55</w:t>
                </w:r>
              </w:p>
            </w:tc>
          </w:tr>
          <w:tr w:rsidR="00251587" w14:paraId="00A8129F"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CAD161A" w14:textId="77777777" w:rsidR="00251587" w:rsidRDefault="00251587" w:rsidP="00251587">
                <w:pPr>
                  <w:ind w:firstLineChars="100" w:firstLine="210"/>
                  <w:rPr>
                    <w:szCs w:val="21"/>
                  </w:rPr>
                </w:pPr>
                <w:r>
                  <w:rPr>
                    <w:szCs w:val="21"/>
                  </w:rPr>
                  <w:t>（二）</w:t>
                </w:r>
                <w:r>
                  <w:rPr>
                    <w:rFonts w:hint="eastAsia"/>
                    <w:szCs w:val="21"/>
                  </w:rPr>
                  <w:t>归属于少数股东的综合收益总额</w:t>
                </w:r>
              </w:p>
            </w:tc>
            <w:tc>
              <w:tcPr>
                <w:tcW w:w="513" w:type="pct"/>
                <w:tcBorders>
                  <w:top w:val="outset" w:sz="4" w:space="0" w:color="auto"/>
                  <w:left w:val="outset" w:sz="4" w:space="0" w:color="auto"/>
                  <w:bottom w:val="outset" w:sz="4" w:space="0" w:color="auto"/>
                  <w:right w:val="outset" w:sz="4" w:space="0" w:color="auto"/>
                </w:tcBorders>
              </w:tcPr>
              <w:p w14:paraId="4735D988"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77E71A6F" w14:textId="4707FE75" w:rsidR="00251587" w:rsidRPr="003718D0" w:rsidRDefault="00251587" w:rsidP="00251587">
                <w:pPr>
                  <w:jc w:val="right"/>
                  <w:rPr>
                    <w:szCs w:val="21"/>
                  </w:rPr>
                </w:pPr>
                <w:r w:rsidRPr="003718D0">
                  <w:rPr>
                    <w:rFonts w:hint="eastAsia"/>
                  </w:rPr>
                  <w:t xml:space="preserve">376,246,757.49 </w:t>
                </w:r>
              </w:p>
            </w:tc>
            <w:tc>
              <w:tcPr>
                <w:tcW w:w="1041" w:type="pct"/>
                <w:tcBorders>
                  <w:top w:val="outset" w:sz="4" w:space="0" w:color="auto"/>
                  <w:left w:val="outset" w:sz="4" w:space="0" w:color="auto"/>
                  <w:bottom w:val="outset" w:sz="4" w:space="0" w:color="auto"/>
                  <w:right w:val="outset" w:sz="4" w:space="0" w:color="auto"/>
                </w:tcBorders>
                <w:vAlign w:val="center"/>
              </w:tcPr>
              <w:p w14:paraId="77EE00F8" w14:textId="3801ED2B" w:rsidR="00251587" w:rsidRPr="003718D0" w:rsidRDefault="00251587" w:rsidP="00251587">
                <w:pPr>
                  <w:jc w:val="right"/>
                  <w:rPr>
                    <w:szCs w:val="21"/>
                  </w:rPr>
                </w:pPr>
                <w:r w:rsidRPr="003718D0">
                  <w:t>38,695,876.09</w:t>
                </w:r>
              </w:p>
            </w:tc>
          </w:tr>
          <w:tr w:rsidR="00251587" w14:paraId="6CE408F7" w14:textId="77777777" w:rsidTr="008F7FAF">
            <w:sdt>
              <w:sdtPr>
                <w:tag w:val="_PLD_6e9655fe2b7c48e3964f7a74f9c6deea"/>
                <w:id w:val="107617148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ADF2039" w14:textId="77777777" w:rsidR="00251587" w:rsidRDefault="00251587" w:rsidP="00251587">
                    <w:pPr>
                      <w:rPr>
                        <w:color w:val="008000"/>
                        <w:szCs w:val="21"/>
                      </w:rPr>
                    </w:pPr>
                    <w:r>
                      <w:rPr>
                        <w:rFonts w:hint="eastAsia"/>
                        <w:szCs w:val="21"/>
                      </w:rPr>
                      <w:t>八、每股收益：</w:t>
                    </w:r>
                  </w:p>
                </w:tc>
              </w:sdtContent>
            </w:sdt>
          </w:tr>
          <w:tr w:rsidR="00251587" w14:paraId="72B03640"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0338E45E" w14:textId="77777777" w:rsidR="00251587" w:rsidRDefault="00251587" w:rsidP="00251587">
                <w:pPr>
                  <w:ind w:firstLineChars="100" w:firstLine="210"/>
                  <w:rPr>
                    <w:szCs w:val="21"/>
                  </w:rPr>
                </w:pPr>
                <w:r>
                  <w:rPr>
                    <w:szCs w:val="21"/>
                  </w:rPr>
                  <w:t>（一）基本每股收益</w:t>
                </w:r>
                <w:r>
                  <w:rPr>
                    <w:rFonts w:hint="eastAsia"/>
                    <w:szCs w:val="21"/>
                  </w:rPr>
                  <w:t>(元/股)</w:t>
                </w:r>
              </w:p>
            </w:tc>
            <w:tc>
              <w:tcPr>
                <w:tcW w:w="513" w:type="pct"/>
                <w:tcBorders>
                  <w:top w:val="outset" w:sz="4" w:space="0" w:color="auto"/>
                  <w:left w:val="outset" w:sz="4" w:space="0" w:color="auto"/>
                  <w:bottom w:val="outset" w:sz="4" w:space="0" w:color="auto"/>
                  <w:right w:val="outset" w:sz="4" w:space="0" w:color="auto"/>
                </w:tcBorders>
              </w:tcPr>
              <w:p w14:paraId="389DAEB5"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14443751" w14:textId="2E690D8D" w:rsidR="00251587" w:rsidRPr="003718D0" w:rsidRDefault="00251587" w:rsidP="00251587">
                <w:pPr>
                  <w:jc w:val="right"/>
                  <w:rPr>
                    <w:szCs w:val="21"/>
                  </w:rPr>
                </w:pPr>
                <w:r w:rsidRPr="003718D0">
                  <w:t>0.5</w:t>
                </w:r>
                <w:r w:rsidR="00225CFE" w:rsidRPr="003718D0">
                  <w:rPr>
                    <w:rFonts w:hint="eastAsia"/>
                  </w:rPr>
                  <w:t>3</w:t>
                </w:r>
              </w:p>
            </w:tc>
            <w:tc>
              <w:tcPr>
                <w:tcW w:w="1041" w:type="pct"/>
                <w:tcBorders>
                  <w:top w:val="outset" w:sz="4" w:space="0" w:color="auto"/>
                  <w:left w:val="outset" w:sz="4" w:space="0" w:color="auto"/>
                  <w:bottom w:val="outset" w:sz="4" w:space="0" w:color="auto"/>
                  <w:right w:val="outset" w:sz="4" w:space="0" w:color="auto"/>
                </w:tcBorders>
                <w:vAlign w:val="center"/>
              </w:tcPr>
              <w:p w14:paraId="180AD593" w14:textId="57639257" w:rsidR="00251587" w:rsidRPr="003718D0" w:rsidRDefault="00251587" w:rsidP="00251587">
                <w:pPr>
                  <w:jc w:val="right"/>
                  <w:rPr>
                    <w:szCs w:val="21"/>
                  </w:rPr>
                </w:pPr>
                <w:r w:rsidRPr="003718D0">
                  <w:t>0.12</w:t>
                </w:r>
              </w:p>
            </w:tc>
          </w:tr>
          <w:tr w:rsidR="00251587" w14:paraId="744809AA" w14:textId="77777777" w:rsidTr="00D76A7A">
            <w:tc>
              <w:tcPr>
                <w:tcW w:w="2334" w:type="pct"/>
                <w:tcBorders>
                  <w:top w:val="outset" w:sz="4" w:space="0" w:color="auto"/>
                  <w:left w:val="outset" w:sz="4" w:space="0" w:color="auto"/>
                  <w:bottom w:val="outset" w:sz="4" w:space="0" w:color="auto"/>
                  <w:right w:val="outset" w:sz="4" w:space="0" w:color="auto"/>
                </w:tcBorders>
                <w:vAlign w:val="center"/>
              </w:tcPr>
              <w:p w14:paraId="6D1E2AE3" w14:textId="77777777" w:rsidR="00251587" w:rsidRDefault="00251587" w:rsidP="00251587">
                <w:pPr>
                  <w:ind w:firstLineChars="100" w:firstLine="210"/>
                  <w:rPr>
                    <w:szCs w:val="21"/>
                  </w:rPr>
                </w:pPr>
                <w:r>
                  <w:rPr>
                    <w:szCs w:val="21"/>
                  </w:rPr>
                  <w:t>（二）稀释每股收益</w:t>
                </w:r>
                <w:r>
                  <w:rPr>
                    <w:rFonts w:hint="eastAsia"/>
                    <w:szCs w:val="21"/>
                  </w:rPr>
                  <w:t>(元/股)</w:t>
                </w:r>
              </w:p>
            </w:tc>
            <w:tc>
              <w:tcPr>
                <w:tcW w:w="513" w:type="pct"/>
                <w:tcBorders>
                  <w:top w:val="outset" w:sz="4" w:space="0" w:color="auto"/>
                  <w:left w:val="outset" w:sz="4" w:space="0" w:color="auto"/>
                  <w:bottom w:val="outset" w:sz="4" w:space="0" w:color="auto"/>
                  <w:right w:val="outset" w:sz="4" w:space="0" w:color="auto"/>
                </w:tcBorders>
              </w:tcPr>
              <w:p w14:paraId="39602733" w14:textId="77777777" w:rsidR="00251587" w:rsidRDefault="00251587" w:rsidP="00251587">
                <w:pPr>
                  <w:rPr>
                    <w:szCs w:val="21"/>
                  </w:rPr>
                </w:pPr>
              </w:p>
            </w:tc>
            <w:tc>
              <w:tcPr>
                <w:tcW w:w="1113" w:type="pct"/>
                <w:tcBorders>
                  <w:top w:val="outset" w:sz="4" w:space="0" w:color="auto"/>
                  <w:left w:val="outset" w:sz="4" w:space="0" w:color="auto"/>
                  <w:bottom w:val="outset" w:sz="4" w:space="0" w:color="auto"/>
                  <w:right w:val="outset" w:sz="4" w:space="0" w:color="auto"/>
                </w:tcBorders>
                <w:vAlign w:val="center"/>
              </w:tcPr>
              <w:p w14:paraId="38CC962F" w14:textId="312E38F9" w:rsidR="00251587" w:rsidRPr="003718D0" w:rsidRDefault="00251587" w:rsidP="00251587">
                <w:pPr>
                  <w:jc w:val="right"/>
                  <w:rPr>
                    <w:szCs w:val="21"/>
                  </w:rPr>
                </w:pPr>
                <w:r w:rsidRPr="003718D0">
                  <w:t>0.5</w:t>
                </w:r>
                <w:r w:rsidR="00225CFE" w:rsidRPr="003718D0">
                  <w:rPr>
                    <w:rFonts w:hint="eastAsia"/>
                  </w:rPr>
                  <w:t>3</w:t>
                </w:r>
              </w:p>
            </w:tc>
            <w:tc>
              <w:tcPr>
                <w:tcW w:w="1041" w:type="pct"/>
                <w:tcBorders>
                  <w:top w:val="outset" w:sz="4" w:space="0" w:color="auto"/>
                  <w:left w:val="outset" w:sz="4" w:space="0" w:color="auto"/>
                  <w:bottom w:val="outset" w:sz="4" w:space="0" w:color="auto"/>
                  <w:right w:val="outset" w:sz="4" w:space="0" w:color="auto"/>
                </w:tcBorders>
                <w:vAlign w:val="center"/>
              </w:tcPr>
              <w:p w14:paraId="1BAA6DEE" w14:textId="598DDBD1" w:rsidR="00251587" w:rsidRPr="003718D0" w:rsidRDefault="00251587" w:rsidP="00251587">
                <w:pPr>
                  <w:jc w:val="right"/>
                  <w:rPr>
                    <w:szCs w:val="21"/>
                  </w:rPr>
                </w:pPr>
                <w:r w:rsidRPr="003718D0">
                  <w:t>0.12</w:t>
                </w:r>
              </w:p>
            </w:tc>
          </w:tr>
        </w:tbl>
        <w:p w14:paraId="0AA7C688" w14:textId="77777777" w:rsidR="00F750D0" w:rsidRDefault="00F750D0"/>
        <w:p w14:paraId="617807FA" w14:textId="1F5F1F75" w:rsidR="00F750D0" w:rsidRDefault="00EA0B3E">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2120517864"/>
              <w:placeholder>
                <w:docPart w:val="GBC22222222222222222222222222222"/>
              </w:placeholder>
            </w:sdtPr>
            <w:sdtEndPr/>
            <w:sdtContent>
              <w:r w:rsidR="008F7FAF">
                <w:rPr>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931313859"/>
              <w:placeholder>
                <w:docPart w:val="GBC22222222222222222222222222222"/>
              </w:placeholder>
            </w:sdtPr>
            <w:sdtEndPr>
              <w:rPr>
                <w:rFonts w:hint="default"/>
              </w:rPr>
            </w:sdtEndPr>
            <w:sdtContent>
              <w:r w:rsidR="008F7FAF">
                <w:rPr>
                  <w:szCs w:val="21"/>
                </w:rPr>
                <w:t>0</w:t>
              </w:r>
            </w:sdtContent>
          </w:sdt>
          <w:r>
            <w:rPr>
              <w:rFonts w:hint="eastAsia"/>
              <w:szCs w:val="21"/>
            </w:rPr>
            <w:t xml:space="preserve"> 元。</w:t>
          </w:r>
        </w:p>
        <w:p w14:paraId="54D6E0FA" w14:textId="77777777" w:rsidR="00F750D0" w:rsidRDefault="00EA0B3E">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785537092"/>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829282731"/>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577822089"/>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sdtContent>
    </w:sdt>
    <w:bookmarkEnd w:id="110"/>
    <w:p w14:paraId="5281CAE2" w14:textId="77777777" w:rsidR="00F750D0" w:rsidRDefault="00F750D0">
      <w:pPr>
        <w:rPr>
          <w:color w:val="FF0000"/>
          <w:szCs w:val="21"/>
        </w:rPr>
      </w:pPr>
    </w:p>
    <w:bookmarkStart w:id="111" w:name="_Hlk24038476" w:displacedByCustomXml="next"/>
    <w:sdt>
      <w:sdtPr>
        <w:rPr>
          <w:rFonts w:ascii="宋体" w:hAnsi="宋体" w:cs="宋体" w:hint="eastAsia"/>
          <w:b w:val="0"/>
          <w:bCs w:val="0"/>
          <w:kern w:val="0"/>
          <w:szCs w:val="24"/>
        </w:rPr>
        <w:tag w:val="_SEC_7398696337e643be900ea0fa28731754"/>
        <w:id w:val="976032512"/>
        <w:placeholder>
          <w:docPart w:val="GBC22222222222222222222222222222"/>
        </w:placeholder>
      </w:sdtPr>
      <w:sdtEndPr>
        <w:rPr>
          <w:rFonts w:cs="宋体-方正超大字符集"/>
          <w:szCs w:val="21"/>
        </w:rPr>
      </w:sdtEndPr>
      <w:sdtContent>
        <w:p w14:paraId="585127CD" w14:textId="77777777" w:rsidR="00F750D0" w:rsidRDefault="00EA0B3E">
          <w:pPr>
            <w:pStyle w:val="3Char"/>
            <w:jc w:val="center"/>
          </w:pPr>
          <w:r>
            <w:rPr>
              <w:rFonts w:hint="eastAsia"/>
            </w:rPr>
            <w:t>母公司</w:t>
          </w:r>
          <w:r>
            <w:t>利润表</w:t>
          </w:r>
        </w:p>
        <w:p w14:paraId="3C70CC4C" w14:textId="77777777" w:rsidR="00F750D0" w:rsidRDefault="00EA0B3E">
          <w:pPr>
            <w:jc w:val="center"/>
            <w:rPr>
              <w:b/>
              <w:bCs/>
              <w:szCs w:val="21"/>
            </w:rPr>
          </w:pPr>
          <w:r>
            <w:rPr>
              <w:szCs w:val="21"/>
            </w:rPr>
            <w:t>2023年</w:t>
          </w:r>
          <w:r>
            <w:rPr>
              <w:rFonts w:hint="eastAsia"/>
              <w:szCs w:val="21"/>
            </w:rPr>
            <w:t>1—</w:t>
          </w:r>
          <w:r>
            <w:rPr>
              <w:szCs w:val="21"/>
            </w:rPr>
            <w:t>12月</w:t>
          </w:r>
        </w:p>
        <w:p w14:paraId="4E5A5DDE" w14:textId="77777777" w:rsidR="00F750D0" w:rsidRDefault="00EA0B3E">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5675721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514289adafbe4fe995f8f3791e23e392"/>
              <w:id w:val="11370743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47"/>
            <w:gridCol w:w="1135"/>
            <w:gridCol w:w="1701"/>
            <w:gridCol w:w="1740"/>
          </w:tblGrid>
          <w:tr w:rsidR="00F750D0" w14:paraId="6F6F83D1" w14:textId="77777777" w:rsidTr="002C7FDC">
            <w:trPr>
              <w:cantSplit/>
            </w:trPr>
            <w:tc>
              <w:tcPr>
                <w:tcW w:w="240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751621844"/>
                </w:sdtPr>
                <w:sdtEndPr/>
                <w:sdtContent>
                  <w:p w14:paraId="7BCFFAD1" w14:textId="77777777" w:rsidR="00F750D0" w:rsidRDefault="00EA0B3E">
                    <w:pPr>
                      <w:ind w:leftChars="-19" w:hangingChars="19" w:hanging="40"/>
                      <w:jc w:val="center"/>
                      <w:rPr>
                        <w:b/>
                      </w:rPr>
                    </w:pPr>
                    <w:r>
                      <w:rPr>
                        <w:rFonts w:hint="eastAsia"/>
                        <w:b/>
                      </w:rPr>
                      <w:t>项目</w:t>
                    </w:r>
                  </w:p>
                </w:sdtContent>
              </w:sdt>
            </w:tc>
            <w:tc>
              <w:tcPr>
                <w:tcW w:w="643"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326324909"/>
                </w:sdtPr>
                <w:sdtEndPr/>
                <w:sdtContent>
                  <w:p w14:paraId="74D616B7" w14:textId="77777777" w:rsidR="00F750D0" w:rsidRDefault="00EA0B3E">
                    <w:pPr>
                      <w:jc w:val="center"/>
                      <w:rPr>
                        <w:b/>
                      </w:rPr>
                    </w:pPr>
                    <w:r>
                      <w:rPr>
                        <w:rFonts w:hint="eastAsia"/>
                        <w:b/>
                      </w:rPr>
                      <w:t>附注</w:t>
                    </w:r>
                  </w:p>
                </w:sdtContent>
              </w:sdt>
            </w:tc>
            <w:tc>
              <w:tcPr>
                <w:tcW w:w="96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453441261"/>
                </w:sdtPr>
                <w:sdtEndPr/>
                <w:sdtContent>
                  <w:p w14:paraId="54324ECF" w14:textId="77777777" w:rsidR="00F750D0" w:rsidRDefault="00EA0B3E">
                    <w:pPr>
                      <w:jc w:val="center"/>
                      <w:rPr>
                        <w:b/>
                      </w:rPr>
                    </w:pPr>
                    <w:r>
                      <w:rPr>
                        <w:rFonts w:hint="eastAsia"/>
                        <w:b/>
                      </w:rPr>
                      <w:t>2023年度</w:t>
                    </w:r>
                  </w:p>
                </w:sdtContent>
              </w:sdt>
            </w:tc>
            <w:tc>
              <w:tcPr>
                <w:tcW w:w="98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328284369"/>
                </w:sdtPr>
                <w:sdtEndPr/>
                <w:sdtContent>
                  <w:p w14:paraId="29063D6F" w14:textId="77777777" w:rsidR="00F750D0" w:rsidRDefault="00EA0B3E">
                    <w:pPr>
                      <w:jc w:val="center"/>
                      <w:rPr>
                        <w:b/>
                      </w:rPr>
                    </w:pPr>
                    <w:r>
                      <w:rPr>
                        <w:rFonts w:hint="eastAsia"/>
                        <w:b/>
                      </w:rPr>
                      <w:t>2022年度</w:t>
                    </w:r>
                  </w:p>
                </w:sdtContent>
              </w:sdt>
            </w:tc>
          </w:tr>
          <w:tr w:rsidR="00A12649" w14:paraId="1B18B7B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2420E77B" w14:textId="77777777" w:rsidR="00A12649" w:rsidRDefault="00B009F5" w:rsidP="00A12649">
                <w:pPr>
                  <w:ind w:left="-19"/>
                  <w:rPr>
                    <w:color w:val="000000"/>
                    <w:szCs w:val="21"/>
                  </w:rPr>
                </w:pPr>
                <w:r>
                  <w:rPr>
                    <w:rFonts w:hint="eastAsia"/>
                    <w:szCs w:val="21"/>
                  </w:rPr>
                  <w:t>一、营业收入</w:t>
                </w:r>
              </w:p>
            </w:tc>
            <w:tc>
              <w:tcPr>
                <w:tcW w:w="643" w:type="pct"/>
                <w:tcBorders>
                  <w:top w:val="outset" w:sz="4" w:space="0" w:color="auto"/>
                  <w:left w:val="outset" w:sz="4" w:space="0" w:color="auto"/>
                  <w:bottom w:val="outset" w:sz="4" w:space="0" w:color="auto"/>
                  <w:right w:val="outset" w:sz="4" w:space="0" w:color="auto"/>
                </w:tcBorders>
              </w:tcPr>
              <w:p w14:paraId="1D5D2B95" w14:textId="0733A7D6" w:rsidR="00A12649" w:rsidRDefault="002C7FDC" w:rsidP="00A12649">
                <w:pPr>
                  <w:rPr>
                    <w:szCs w:val="21"/>
                  </w:rPr>
                </w:pPr>
                <w:r>
                  <w:rPr>
                    <w:rFonts w:hint="eastAsia"/>
                    <w:szCs w:val="21"/>
                  </w:rPr>
                  <w:t>十</w:t>
                </w:r>
                <w:r>
                  <w:rPr>
                    <w:szCs w:val="21"/>
                  </w:rPr>
                  <w:t>九、</w:t>
                </w:r>
                <w:r>
                  <w:rPr>
                    <w:rFonts w:hint="eastAsia"/>
                    <w:szCs w:val="21"/>
                  </w:rPr>
                  <w:t>4</w:t>
                </w:r>
              </w:p>
            </w:tc>
            <w:tc>
              <w:tcPr>
                <w:tcW w:w="964" w:type="pct"/>
                <w:tcBorders>
                  <w:top w:val="outset" w:sz="4" w:space="0" w:color="auto"/>
                  <w:left w:val="outset" w:sz="4" w:space="0" w:color="auto"/>
                  <w:bottom w:val="outset" w:sz="4" w:space="0" w:color="auto"/>
                  <w:right w:val="outset" w:sz="4" w:space="0" w:color="auto"/>
                </w:tcBorders>
                <w:vAlign w:val="center"/>
              </w:tcPr>
              <w:p w14:paraId="1A5DBB10" w14:textId="1697CE8D" w:rsidR="00A12649" w:rsidRDefault="00B009F5" w:rsidP="00A12649">
                <w:pPr>
                  <w:jc w:val="right"/>
                  <w:rPr>
                    <w:szCs w:val="21"/>
                  </w:rPr>
                </w:pPr>
                <w:r>
                  <w:t>125,006,833.96</w:t>
                </w:r>
              </w:p>
            </w:tc>
            <w:tc>
              <w:tcPr>
                <w:tcW w:w="986" w:type="pct"/>
                <w:tcBorders>
                  <w:top w:val="outset" w:sz="4" w:space="0" w:color="auto"/>
                  <w:left w:val="outset" w:sz="4" w:space="0" w:color="auto"/>
                  <w:bottom w:val="outset" w:sz="4" w:space="0" w:color="auto"/>
                  <w:right w:val="outset" w:sz="4" w:space="0" w:color="auto"/>
                </w:tcBorders>
                <w:vAlign w:val="center"/>
              </w:tcPr>
              <w:p w14:paraId="18DE16AD" w14:textId="00B7299B" w:rsidR="00A12649" w:rsidRDefault="00B009F5" w:rsidP="00A12649">
                <w:pPr>
                  <w:jc w:val="right"/>
                  <w:rPr>
                    <w:szCs w:val="21"/>
                  </w:rPr>
                </w:pPr>
                <w:r>
                  <w:t>115,417,172.82</w:t>
                </w:r>
              </w:p>
            </w:tc>
          </w:tr>
          <w:tr w:rsidR="00A12649" w14:paraId="16401521"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1E4D1BFC" w14:textId="77777777" w:rsidR="00A12649" w:rsidRDefault="00B009F5" w:rsidP="00A12649">
                <w:pPr>
                  <w:ind w:firstLineChars="100" w:firstLine="210"/>
                  <w:rPr>
                    <w:color w:val="000000"/>
                    <w:szCs w:val="21"/>
                  </w:rPr>
                </w:pPr>
                <w:r>
                  <w:rPr>
                    <w:rFonts w:hint="eastAsia"/>
                    <w:szCs w:val="21"/>
                  </w:rPr>
                  <w:t>减：营业成本</w:t>
                </w:r>
              </w:p>
            </w:tc>
            <w:tc>
              <w:tcPr>
                <w:tcW w:w="643" w:type="pct"/>
                <w:tcBorders>
                  <w:top w:val="outset" w:sz="4" w:space="0" w:color="auto"/>
                  <w:left w:val="outset" w:sz="4" w:space="0" w:color="auto"/>
                  <w:bottom w:val="outset" w:sz="4" w:space="0" w:color="auto"/>
                  <w:right w:val="outset" w:sz="4" w:space="0" w:color="auto"/>
                </w:tcBorders>
              </w:tcPr>
              <w:p w14:paraId="0F375BFB" w14:textId="416C4FBA" w:rsidR="00A12649" w:rsidRDefault="002C7FDC" w:rsidP="00A12649">
                <w:pPr>
                  <w:rPr>
                    <w:szCs w:val="21"/>
                  </w:rPr>
                </w:pPr>
                <w:r w:rsidRPr="002C7FDC">
                  <w:rPr>
                    <w:rFonts w:hint="eastAsia"/>
                    <w:szCs w:val="21"/>
                  </w:rPr>
                  <w:t>十九、</w:t>
                </w:r>
                <w:r w:rsidRPr="002C7FDC">
                  <w:rPr>
                    <w:szCs w:val="21"/>
                  </w:rPr>
                  <w:t>4</w:t>
                </w:r>
              </w:p>
            </w:tc>
            <w:tc>
              <w:tcPr>
                <w:tcW w:w="964" w:type="pct"/>
                <w:tcBorders>
                  <w:top w:val="outset" w:sz="4" w:space="0" w:color="auto"/>
                  <w:left w:val="outset" w:sz="4" w:space="0" w:color="auto"/>
                  <w:bottom w:val="outset" w:sz="4" w:space="0" w:color="auto"/>
                  <w:right w:val="outset" w:sz="4" w:space="0" w:color="auto"/>
                </w:tcBorders>
                <w:vAlign w:val="center"/>
              </w:tcPr>
              <w:p w14:paraId="59D05FF5" w14:textId="2B6EE6B9" w:rsidR="00A12649" w:rsidRDefault="00B009F5" w:rsidP="00A12649">
                <w:pPr>
                  <w:jc w:val="right"/>
                  <w:rPr>
                    <w:szCs w:val="21"/>
                  </w:rPr>
                </w:pPr>
                <w:r>
                  <w:t>101,903,218.85</w:t>
                </w:r>
              </w:p>
            </w:tc>
            <w:tc>
              <w:tcPr>
                <w:tcW w:w="986" w:type="pct"/>
                <w:tcBorders>
                  <w:top w:val="outset" w:sz="4" w:space="0" w:color="auto"/>
                  <w:left w:val="outset" w:sz="4" w:space="0" w:color="auto"/>
                  <w:bottom w:val="outset" w:sz="4" w:space="0" w:color="auto"/>
                  <w:right w:val="outset" w:sz="4" w:space="0" w:color="auto"/>
                </w:tcBorders>
                <w:vAlign w:val="center"/>
              </w:tcPr>
              <w:p w14:paraId="29FE278D" w14:textId="0E587AD2" w:rsidR="00A12649" w:rsidRDefault="00B009F5" w:rsidP="00A12649">
                <w:pPr>
                  <w:jc w:val="right"/>
                  <w:rPr>
                    <w:szCs w:val="21"/>
                  </w:rPr>
                </w:pPr>
                <w:r>
                  <w:t>102,635,792.06</w:t>
                </w:r>
              </w:p>
            </w:tc>
          </w:tr>
          <w:tr w:rsidR="00A12649" w14:paraId="174BE0F7"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337762B7" w14:textId="77777777" w:rsidR="00A12649" w:rsidRDefault="00B009F5" w:rsidP="00A12649">
                <w:pPr>
                  <w:ind w:firstLineChars="300" w:firstLine="630"/>
                  <w:rPr>
                    <w:szCs w:val="21"/>
                  </w:rPr>
                </w:pPr>
                <w:r>
                  <w:rPr>
                    <w:rFonts w:hint="eastAsia"/>
                    <w:szCs w:val="21"/>
                  </w:rPr>
                  <w:t>税金及附加</w:t>
                </w:r>
              </w:p>
            </w:tc>
            <w:tc>
              <w:tcPr>
                <w:tcW w:w="643" w:type="pct"/>
                <w:tcBorders>
                  <w:top w:val="outset" w:sz="4" w:space="0" w:color="auto"/>
                  <w:left w:val="outset" w:sz="4" w:space="0" w:color="auto"/>
                  <w:bottom w:val="outset" w:sz="4" w:space="0" w:color="auto"/>
                  <w:right w:val="outset" w:sz="4" w:space="0" w:color="auto"/>
                </w:tcBorders>
              </w:tcPr>
              <w:p w14:paraId="0612C426"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18FBAC17" w14:textId="252CEDDA" w:rsidR="00A12649" w:rsidRDefault="00B009F5" w:rsidP="00A12649">
                <w:pPr>
                  <w:jc w:val="right"/>
                  <w:rPr>
                    <w:szCs w:val="21"/>
                  </w:rPr>
                </w:pPr>
                <w:r>
                  <w:t>496,489.86</w:t>
                </w:r>
              </w:p>
            </w:tc>
            <w:tc>
              <w:tcPr>
                <w:tcW w:w="986" w:type="pct"/>
                <w:tcBorders>
                  <w:top w:val="outset" w:sz="4" w:space="0" w:color="auto"/>
                  <w:left w:val="outset" w:sz="4" w:space="0" w:color="auto"/>
                  <w:bottom w:val="outset" w:sz="4" w:space="0" w:color="auto"/>
                  <w:right w:val="outset" w:sz="4" w:space="0" w:color="auto"/>
                </w:tcBorders>
                <w:vAlign w:val="center"/>
              </w:tcPr>
              <w:p w14:paraId="0A05B05F" w14:textId="64D4D327" w:rsidR="00A12649" w:rsidRDefault="00B009F5" w:rsidP="00A12649">
                <w:pPr>
                  <w:jc w:val="right"/>
                  <w:rPr>
                    <w:szCs w:val="21"/>
                  </w:rPr>
                </w:pPr>
                <w:r>
                  <w:t>526,051.60</w:t>
                </w:r>
              </w:p>
            </w:tc>
          </w:tr>
          <w:tr w:rsidR="00A12649" w14:paraId="4F3F8403"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55021CE6" w14:textId="77777777" w:rsidR="00A12649" w:rsidRDefault="00B009F5" w:rsidP="00A12649">
                <w:pPr>
                  <w:ind w:firstLineChars="300" w:firstLine="630"/>
                  <w:rPr>
                    <w:szCs w:val="21"/>
                  </w:rPr>
                </w:pPr>
                <w:r>
                  <w:rPr>
                    <w:rFonts w:hint="eastAsia"/>
                    <w:szCs w:val="21"/>
                  </w:rPr>
                  <w:t>销售费用</w:t>
                </w:r>
              </w:p>
            </w:tc>
            <w:tc>
              <w:tcPr>
                <w:tcW w:w="643" w:type="pct"/>
                <w:tcBorders>
                  <w:top w:val="outset" w:sz="4" w:space="0" w:color="auto"/>
                  <w:left w:val="outset" w:sz="4" w:space="0" w:color="auto"/>
                  <w:bottom w:val="outset" w:sz="4" w:space="0" w:color="auto"/>
                  <w:right w:val="outset" w:sz="4" w:space="0" w:color="auto"/>
                </w:tcBorders>
              </w:tcPr>
              <w:p w14:paraId="4D1B9419"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60D562E"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38AFE70C" w14:textId="77777777" w:rsidR="00A12649" w:rsidRDefault="00A12649" w:rsidP="00A12649">
                <w:pPr>
                  <w:jc w:val="right"/>
                  <w:rPr>
                    <w:szCs w:val="21"/>
                  </w:rPr>
                </w:pPr>
              </w:p>
            </w:tc>
          </w:tr>
          <w:tr w:rsidR="00A12649" w14:paraId="4732E126"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52B839F6" w14:textId="77777777" w:rsidR="00A12649" w:rsidRDefault="00B009F5" w:rsidP="00A12649">
                <w:pPr>
                  <w:ind w:firstLineChars="300" w:firstLine="630"/>
                  <w:rPr>
                    <w:szCs w:val="21"/>
                  </w:rPr>
                </w:pPr>
                <w:r>
                  <w:rPr>
                    <w:rFonts w:hint="eastAsia"/>
                    <w:szCs w:val="21"/>
                  </w:rPr>
                  <w:t>管理费用</w:t>
                </w:r>
              </w:p>
            </w:tc>
            <w:tc>
              <w:tcPr>
                <w:tcW w:w="643" w:type="pct"/>
                <w:tcBorders>
                  <w:top w:val="outset" w:sz="4" w:space="0" w:color="auto"/>
                  <w:left w:val="outset" w:sz="4" w:space="0" w:color="auto"/>
                  <w:bottom w:val="outset" w:sz="4" w:space="0" w:color="auto"/>
                  <w:right w:val="outset" w:sz="4" w:space="0" w:color="auto"/>
                </w:tcBorders>
              </w:tcPr>
              <w:p w14:paraId="0094682A"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586CC5E8" w14:textId="74D2F1F5" w:rsidR="00A12649" w:rsidRDefault="00B009F5" w:rsidP="00A12649">
                <w:pPr>
                  <w:jc w:val="right"/>
                  <w:rPr>
                    <w:szCs w:val="21"/>
                  </w:rPr>
                </w:pPr>
                <w:r>
                  <w:t>75,518,110.83</w:t>
                </w:r>
              </w:p>
            </w:tc>
            <w:tc>
              <w:tcPr>
                <w:tcW w:w="986" w:type="pct"/>
                <w:tcBorders>
                  <w:top w:val="outset" w:sz="4" w:space="0" w:color="auto"/>
                  <w:left w:val="outset" w:sz="4" w:space="0" w:color="auto"/>
                  <w:bottom w:val="outset" w:sz="4" w:space="0" w:color="auto"/>
                  <w:right w:val="outset" w:sz="4" w:space="0" w:color="auto"/>
                </w:tcBorders>
                <w:vAlign w:val="center"/>
              </w:tcPr>
              <w:p w14:paraId="5FF14D64" w14:textId="1FBE0F51" w:rsidR="00A12649" w:rsidRDefault="00B009F5" w:rsidP="00A12649">
                <w:pPr>
                  <w:jc w:val="right"/>
                  <w:rPr>
                    <w:szCs w:val="21"/>
                  </w:rPr>
                </w:pPr>
                <w:r>
                  <w:t>54,308,639.51</w:t>
                </w:r>
              </w:p>
            </w:tc>
          </w:tr>
          <w:tr w:rsidR="00A12649" w14:paraId="31A20D5C"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05F45742" w14:textId="77777777" w:rsidR="00A12649" w:rsidRDefault="00B009F5" w:rsidP="00A12649">
                <w:pPr>
                  <w:ind w:firstLineChars="300" w:firstLine="630"/>
                </w:pPr>
                <w:r>
                  <w:rPr>
                    <w:rFonts w:hint="eastAsia"/>
                  </w:rPr>
                  <w:t>研发费用</w:t>
                </w:r>
              </w:p>
            </w:tc>
            <w:tc>
              <w:tcPr>
                <w:tcW w:w="643" w:type="pct"/>
                <w:tcBorders>
                  <w:top w:val="outset" w:sz="4" w:space="0" w:color="auto"/>
                  <w:left w:val="outset" w:sz="4" w:space="0" w:color="auto"/>
                  <w:bottom w:val="outset" w:sz="4" w:space="0" w:color="auto"/>
                  <w:right w:val="outset" w:sz="4" w:space="0" w:color="auto"/>
                </w:tcBorders>
              </w:tcPr>
              <w:p w14:paraId="09C43A66"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801101B"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BD3A65C" w14:textId="77777777" w:rsidR="00A12649" w:rsidRDefault="00A12649" w:rsidP="00A12649">
                <w:pPr>
                  <w:jc w:val="right"/>
                  <w:rPr>
                    <w:szCs w:val="21"/>
                  </w:rPr>
                </w:pPr>
              </w:p>
            </w:tc>
          </w:tr>
          <w:tr w:rsidR="00A12649" w14:paraId="570D34B0"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30E758AA" w14:textId="77777777" w:rsidR="00A12649" w:rsidRDefault="00B009F5" w:rsidP="00A12649">
                <w:pPr>
                  <w:ind w:firstLineChars="300" w:firstLine="630"/>
                  <w:rPr>
                    <w:szCs w:val="21"/>
                  </w:rPr>
                </w:pPr>
                <w:r>
                  <w:rPr>
                    <w:rFonts w:hint="eastAsia"/>
                    <w:szCs w:val="21"/>
                  </w:rPr>
                  <w:t>财务费用</w:t>
                </w:r>
              </w:p>
            </w:tc>
            <w:tc>
              <w:tcPr>
                <w:tcW w:w="643" w:type="pct"/>
                <w:tcBorders>
                  <w:top w:val="outset" w:sz="4" w:space="0" w:color="auto"/>
                  <w:left w:val="outset" w:sz="4" w:space="0" w:color="auto"/>
                  <w:bottom w:val="outset" w:sz="4" w:space="0" w:color="auto"/>
                  <w:right w:val="outset" w:sz="4" w:space="0" w:color="auto"/>
                </w:tcBorders>
              </w:tcPr>
              <w:p w14:paraId="36414E38"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026299BB" w14:textId="135F7C69" w:rsidR="00A12649" w:rsidRDefault="00B009F5" w:rsidP="00A12649">
                <w:pPr>
                  <w:jc w:val="right"/>
                  <w:rPr>
                    <w:szCs w:val="21"/>
                  </w:rPr>
                </w:pPr>
                <w:r>
                  <w:t>16,558,057.94</w:t>
                </w:r>
              </w:p>
            </w:tc>
            <w:tc>
              <w:tcPr>
                <w:tcW w:w="986" w:type="pct"/>
                <w:tcBorders>
                  <w:top w:val="outset" w:sz="4" w:space="0" w:color="auto"/>
                  <w:left w:val="outset" w:sz="4" w:space="0" w:color="auto"/>
                  <w:bottom w:val="outset" w:sz="4" w:space="0" w:color="auto"/>
                  <w:right w:val="outset" w:sz="4" w:space="0" w:color="auto"/>
                </w:tcBorders>
                <w:vAlign w:val="center"/>
              </w:tcPr>
              <w:p w14:paraId="1BB0572E" w14:textId="64E4BB07" w:rsidR="00A12649" w:rsidRDefault="00B009F5" w:rsidP="00A12649">
                <w:pPr>
                  <w:jc w:val="right"/>
                  <w:rPr>
                    <w:szCs w:val="21"/>
                  </w:rPr>
                </w:pPr>
                <w:r>
                  <w:t>18,578,841.14</w:t>
                </w:r>
              </w:p>
            </w:tc>
          </w:tr>
          <w:tr w:rsidR="00A12649" w14:paraId="3BAB18D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30AB1E87" w14:textId="77777777" w:rsidR="00A12649" w:rsidRDefault="00B009F5" w:rsidP="00A12649">
                <w:pPr>
                  <w:ind w:firstLineChars="300" w:firstLine="630"/>
                </w:pPr>
                <w:r>
                  <w:rPr>
                    <w:rFonts w:hint="eastAsia"/>
                  </w:rPr>
                  <w:t>其中：利息费用</w:t>
                </w:r>
              </w:p>
            </w:tc>
            <w:tc>
              <w:tcPr>
                <w:tcW w:w="643" w:type="pct"/>
                <w:tcBorders>
                  <w:top w:val="outset" w:sz="4" w:space="0" w:color="auto"/>
                  <w:left w:val="outset" w:sz="4" w:space="0" w:color="auto"/>
                  <w:bottom w:val="outset" w:sz="4" w:space="0" w:color="auto"/>
                  <w:right w:val="outset" w:sz="4" w:space="0" w:color="auto"/>
                </w:tcBorders>
              </w:tcPr>
              <w:p w14:paraId="2FBEEBAC"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A63FC07" w14:textId="1CA0E35E" w:rsidR="00A12649" w:rsidRDefault="00B009F5" w:rsidP="00A12649">
                <w:pPr>
                  <w:jc w:val="right"/>
                  <w:rPr>
                    <w:szCs w:val="21"/>
                  </w:rPr>
                </w:pPr>
                <w:r>
                  <w:t>22,178,977.16</w:t>
                </w:r>
              </w:p>
            </w:tc>
            <w:tc>
              <w:tcPr>
                <w:tcW w:w="986" w:type="pct"/>
                <w:tcBorders>
                  <w:top w:val="outset" w:sz="4" w:space="0" w:color="auto"/>
                  <w:left w:val="outset" w:sz="4" w:space="0" w:color="auto"/>
                  <w:bottom w:val="outset" w:sz="4" w:space="0" w:color="auto"/>
                  <w:right w:val="outset" w:sz="4" w:space="0" w:color="auto"/>
                </w:tcBorders>
                <w:vAlign w:val="center"/>
              </w:tcPr>
              <w:p w14:paraId="78C86A83" w14:textId="0E6DD6FB" w:rsidR="00A12649" w:rsidRDefault="00B009F5" w:rsidP="00A12649">
                <w:pPr>
                  <w:jc w:val="right"/>
                  <w:rPr>
                    <w:szCs w:val="21"/>
                  </w:rPr>
                </w:pPr>
                <w:r>
                  <w:t>27,811,049.36</w:t>
                </w:r>
              </w:p>
            </w:tc>
          </w:tr>
          <w:tr w:rsidR="00A12649" w14:paraId="645DDAF7"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2DE54760" w14:textId="77777777" w:rsidR="00A12649" w:rsidRDefault="00B009F5" w:rsidP="00A12649">
                <w:pPr>
                  <w:ind w:firstLineChars="600" w:firstLine="1260"/>
                </w:pPr>
                <w:r>
                  <w:rPr>
                    <w:rFonts w:hint="eastAsia"/>
                  </w:rPr>
                  <w:t>利息收入</w:t>
                </w:r>
              </w:p>
            </w:tc>
            <w:tc>
              <w:tcPr>
                <w:tcW w:w="643" w:type="pct"/>
                <w:tcBorders>
                  <w:top w:val="outset" w:sz="4" w:space="0" w:color="auto"/>
                  <w:left w:val="outset" w:sz="4" w:space="0" w:color="auto"/>
                  <w:bottom w:val="outset" w:sz="4" w:space="0" w:color="auto"/>
                  <w:right w:val="outset" w:sz="4" w:space="0" w:color="auto"/>
                </w:tcBorders>
              </w:tcPr>
              <w:p w14:paraId="4FF00218"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58D32DA" w14:textId="07C4EF60" w:rsidR="00A12649" w:rsidRDefault="00B009F5" w:rsidP="00A12649">
                <w:pPr>
                  <w:jc w:val="right"/>
                  <w:rPr>
                    <w:szCs w:val="21"/>
                  </w:rPr>
                </w:pPr>
                <w:r>
                  <w:t>7,465,446.31</w:t>
                </w:r>
              </w:p>
            </w:tc>
            <w:tc>
              <w:tcPr>
                <w:tcW w:w="986" w:type="pct"/>
                <w:tcBorders>
                  <w:top w:val="outset" w:sz="4" w:space="0" w:color="auto"/>
                  <w:left w:val="outset" w:sz="4" w:space="0" w:color="auto"/>
                  <w:bottom w:val="outset" w:sz="4" w:space="0" w:color="auto"/>
                  <w:right w:val="outset" w:sz="4" w:space="0" w:color="auto"/>
                </w:tcBorders>
                <w:vAlign w:val="center"/>
              </w:tcPr>
              <w:p w14:paraId="54E4B0C2" w14:textId="47705D11" w:rsidR="00A12649" w:rsidRDefault="00B009F5" w:rsidP="00A12649">
                <w:pPr>
                  <w:jc w:val="right"/>
                  <w:rPr>
                    <w:szCs w:val="21"/>
                  </w:rPr>
                </w:pPr>
                <w:r>
                  <w:t>11,023,496.21</w:t>
                </w:r>
              </w:p>
            </w:tc>
          </w:tr>
          <w:tr w:rsidR="00A12649" w14:paraId="5D301D91"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7FA6236C" w14:textId="77777777" w:rsidR="00A12649" w:rsidRDefault="00B009F5" w:rsidP="00A12649">
                <w:pPr>
                  <w:ind w:firstLineChars="100" w:firstLine="210"/>
                  <w:rPr>
                    <w:szCs w:val="21"/>
                  </w:rPr>
                </w:pPr>
                <w:r>
                  <w:rPr>
                    <w:rFonts w:hint="eastAsia"/>
                  </w:rPr>
                  <w:t>加：</w:t>
                </w:r>
                <w:r>
                  <w:rPr>
                    <w:rFonts w:hint="eastAsia"/>
                    <w:szCs w:val="21"/>
                  </w:rPr>
                  <w:t>其他收益</w:t>
                </w:r>
              </w:p>
            </w:tc>
            <w:tc>
              <w:tcPr>
                <w:tcW w:w="643" w:type="pct"/>
                <w:tcBorders>
                  <w:top w:val="outset" w:sz="4" w:space="0" w:color="auto"/>
                  <w:left w:val="outset" w:sz="4" w:space="0" w:color="auto"/>
                  <w:bottom w:val="outset" w:sz="4" w:space="0" w:color="auto"/>
                  <w:right w:val="outset" w:sz="4" w:space="0" w:color="auto"/>
                </w:tcBorders>
              </w:tcPr>
              <w:p w14:paraId="23A9E371"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7872D9B" w14:textId="27ED9B27" w:rsidR="00A12649" w:rsidRDefault="00B009F5" w:rsidP="00A12649">
                <w:pPr>
                  <w:jc w:val="right"/>
                  <w:rPr>
                    <w:szCs w:val="21"/>
                  </w:rPr>
                </w:pPr>
                <w:r>
                  <w:t>1,929,210.56</w:t>
                </w:r>
              </w:p>
            </w:tc>
            <w:tc>
              <w:tcPr>
                <w:tcW w:w="986" w:type="pct"/>
                <w:tcBorders>
                  <w:top w:val="outset" w:sz="4" w:space="0" w:color="auto"/>
                  <w:left w:val="outset" w:sz="4" w:space="0" w:color="auto"/>
                  <w:bottom w:val="outset" w:sz="4" w:space="0" w:color="auto"/>
                  <w:right w:val="outset" w:sz="4" w:space="0" w:color="auto"/>
                </w:tcBorders>
                <w:vAlign w:val="center"/>
              </w:tcPr>
              <w:p w14:paraId="27ED7F0F" w14:textId="1E7B7B58" w:rsidR="00A12649" w:rsidRDefault="00B009F5" w:rsidP="00A12649">
                <w:pPr>
                  <w:jc w:val="right"/>
                  <w:rPr>
                    <w:szCs w:val="21"/>
                  </w:rPr>
                </w:pPr>
                <w:r>
                  <w:t>3,123,026.99</w:t>
                </w:r>
              </w:p>
            </w:tc>
          </w:tr>
          <w:tr w:rsidR="00A12649" w14:paraId="5FD4B59D"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19EB2995" w14:textId="77777777" w:rsidR="00A12649" w:rsidRDefault="00B009F5" w:rsidP="00A12649">
                <w:pPr>
                  <w:ind w:firstLineChars="300" w:firstLine="630"/>
                  <w:rPr>
                    <w:szCs w:val="21"/>
                  </w:rPr>
                </w:pPr>
                <w:r>
                  <w:rPr>
                    <w:rFonts w:hint="eastAsia"/>
                    <w:szCs w:val="21"/>
                  </w:rPr>
                  <w:t>投资收益（损失以“－”号填列）</w:t>
                </w:r>
              </w:p>
            </w:tc>
            <w:tc>
              <w:tcPr>
                <w:tcW w:w="643" w:type="pct"/>
                <w:tcBorders>
                  <w:top w:val="outset" w:sz="4" w:space="0" w:color="auto"/>
                  <w:left w:val="outset" w:sz="4" w:space="0" w:color="auto"/>
                  <w:bottom w:val="outset" w:sz="4" w:space="0" w:color="auto"/>
                  <w:right w:val="outset" w:sz="4" w:space="0" w:color="auto"/>
                </w:tcBorders>
              </w:tcPr>
              <w:p w14:paraId="6DA6EDCD" w14:textId="11314410" w:rsidR="00A12649" w:rsidRDefault="002C7FDC" w:rsidP="00A12649">
                <w:pPr>
                  <w:rPr>
                    <w:szCs w:val="21"/>
                  </w:rPr>
                </w:pPr>
                <w:r w:rsidRPr="002C7FDC">
                  <w:rPr>
                    <w:rFonts w:hint="eastAsia"/>
                    <w:szCs w:val="21"/>
                  </w:rPr>
                  <w:t>十九、</w:t>
                </w:r>
                <w:r>
                  <w:rPr>
                    <w:szCs w:val="21"/>
                  </w:rPr>
                  <w:t>5</w:t>
                </w:r>
              </w:p>
            </w:tc>
            <w:tc>
              <w:tcPr>
                <w:tcW w:w="964" w:type="pct"/>
                <w:tcBorders>
                  <w:top w:val="outset" w:sz="4" w:space="0" w:color="auto"/>
                  <w:left w:val="outset" w:sz="4" w:space="0" w:color="auto"/>
                  <w:bottom w:val="outset" w:sz="4" w:space="0" w:color="auto"/>
                  <w:right w:val="outset" w:sz="4" w:space="0" w:color="auto"/>
                </w:tcBorders>
                <w:vAlign w:val="center"/>
              </w:tcPr>
              <w:p w14:paraId="37FDC5E9" w14:textId="2BF96E8F" w:rsidR="00A12649" w:rsidRDefault="00B009F5" w:rsidP="00A12649">
                <w:pPr>
                  <w:jc w:val="right"/>
                  <w:rPr>
                    <w:szCs w:val="21"/>
                  </w:rPr>
                </w:pPr>
                <w:r>
                  <w:t>232,492,776.47</w:t>
                </w:r>
              </w:p>
            </w:tc>
            <w:tc>
              <w:tcPr>
                <w:tcW w:w="986" w:type="pct"/>
                <w:tcBorders>
                  <w:top w:val="outset" w:sz="4" w:space="0" w:color="auto"/>
                  <w:left w:val="outset" w:sz="4" w:space="0" w:color="auto"/>
                  <w:bottom w:val="outset" w:sz="4" w:space="0" w:color="auto"/>
                  <w:right w:val="outset" w:sz="4" w:space="0" w:color="auto"/>
                </w:tcBorders>
                <w:vAlign w:val="center"/>
              </w:tcPr>
              <w:p w14:paraId="1D9E5FFA" w14:textId="4839E4F8" w:rsidR="00A12649" w:rsidRDefault="00B009F5" w:rsidP="00A12649">
                <w:pPr>
                  <w:jc w:val="right"/>
                  <w:rPr>
                    <w:szCs w:val="21"/>
                  </w:rPr>
                </w:pPr>
                <w:r>
                  <w:t>38,799,607.30</w:t>
                </w:r>
              </w:p>
            </w:tc>
          </w:tr>
          <w:tr w:rsidR="00A12649" w14:paraId="3E8336FB"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7E481FEC" w14:textId="77777777" w:rsidR="00A12649" w:rsidRDefault="00B009F5" w:rsidP="00A12649">
                <w:pPr>
                  <w:ind w:firstLineChars="300" w:firstLine="630"/>
                  <w:rPr>
                    <w:szCs w:val="21"/>
                  </w:rPr>
                </w:pPr>
                <w:r>
                  <w:rPr>
                    <w:rFonts w:hint="eastAsia"/>
                    <w:szCs w:val="21"/>
                  </w:rPr>
                  <w:t>其中：对联营企业和合营企业的投资收益</w:t>
                </w:r>
              </w:p>
            </w:tc>
            <w:tc>
              <w:tcPr>
                <w:tcW w:w="643" w:type="pct"/>
                <w:tcBorders>
                  <w:top w:val="outset" w:sz="4" w:space="0" w:color="auto"/>
                  <w:left w:val="outset" w:sz="4" w:space="0" w:color="auto"/>
                  <w:bottom w:val="outset" w:sz="4" w:space="0" w:color="auto"/>
                  <w:right w:val="outset" w:sz="4" w:space="0" w:color="auto"/>
                </w:tcBorders>
              </w:tcPr>
              <w:p w14:paraId="2FFDA369"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072C498" w14:textId="76EF04FE" w:rsidR="00A12649" w:rsidRDefault="00B009F5" w:rsidP="00A12649">
                <w:pPr>
                  <w:jc w:val="right"/>
                  <w:rPr>
                    <w:szCs w:val="21"/>
                  </w:rPr>
                </w:pPr>
                <w:r>
                  <w:t>31,327,954.00</w:t>
                </w:r>
              </w:p>
            </w:tc>
            <w:tc>
              <w:tcPr>
                <w:tcW w:w="986" w:type="pct"/>
                <w:tcBorders>
                  <w:top w:val="outset" w:sz="4" w:space="0" w:color="auto"/>
                  <w:left w:val="outset" w:sz="4" w:space="0" w:color="auto"/>
                  <w:bottom w:val="outset" w:sz="4" w:space="0" w:color="auto"/>
                  <w:right w:val="outset" w:sz="4" w:space="0" w:color="auto"/>
                </w:tcBorders>
                <w:vAlign w:val="center"/>
              </w:tcPr>
              <w:p w14:paraId="3DECBFB4" w14:textId="65EBFF95" w:rsidR="00A12649" w:rsidRDefault="00B009F5" w:rsidP="00A12649">
                <w:pPr>
                  <w:jc w:val="right"/>
                  <w:rPr>
                    <w:szCs w:val="21"/>
                  </w:rPr>
                </w:pPr>
                <w:r>
                  <w:t>32,260,163.53</w:t>
                </w:r>
              </w:p>
            </w:tc>
          </w:tr>
          <w:tr w:rsidR="00A12649" w14:paraId="43C11AB1" w14:textId="77777777" w:rsidTr="002C7FDC">
            <w:tc>
              <w:tcPr>
                <w:tcW w:w="2407" w:type="pct"/>
                <w:tcBorders>
                  <w:top w:val="outset" w:sz="4" w:space="0" w:color="auto"/>
                  <w:left w:val="outset" w:sz="4" w:space="0" w:color="auto"/>
                  <w:bottom w:val="outset" w:sz="4" w:space="0" w:color="auto"/>
                  <w:right w:val="outset" w:sz="4" w:space="0" w:color="auto"/>
                </w:tcBorders>
              </w:tcPr>
              <w:p w14:paraId="4AE105D0" w14:textId="77777777" w:rsidR="00A12649" w:rsidRDefault="00B009F5" w:rsidP="00A12649">
                <w:pPr>
                  <w:ind w:firstLineChars="550" w:firstLine="1155"/>
                </w:pPr>
                <w:r>
                  <w:rPr>
                    <w:rFonts w:hint="eastAsia"/>
                  </w:rPr>
                  <w:t>以摊余成本计量的金融资产终止确认收益</w:t>
                </w:r>
              </w:p>
            </w:tc>
            <w:tc>
              <w:tcPr>
                <w:tcW w:w="643" w:type="pct"/>
                <w:tcBorders>
                  <w:top w:val="outset" w:sz="4" w:space="0" w:color="auto"/>
                  <w:left w:val="outset" w:sz="4" w:space="0" w:color="auto"/>
                  <w:bottom w:val="outset" w:sz="4" w:space="0" w:color="auto"/>
                  <w:right w:val="outset" w:sz="4" w:space="0" w:color="auto"/>
                </w:tcBorders>
              </w:tcPr>
              <w:p w14:paraId="35A8D31B"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28B784C8"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36DBB8F" w14:textId="77777777" w:rsidR="00A12649" w:rsidRDefault="00A12649" w:rsidP="00A12649">
                <w:pPr>
                  <w:jc w:val="right"/>
                  <w:rPr>
                    <w:bCs/>
                    <w:szCs w:val="21"/>
                  </w:rPr>
                </w:pPr>
              </w:p>
            </w:tc>
          </w:tr>
          <w:tr w:rsidR="00A12649" w14:paraId="74FAE3F7"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6229C58D" w14:textId="77777777" w:rsidR="00A12649" w:rsidRDefault="00B009F5" w:rsidP="00A12649">
                <w:pPr>
                  <w:ind w:firstLineChars="300" w:firstLine="630"/>
                </w:pPr>
                <w:r>
                  <w:rPr>
                    <w:rFonts w:hint="eastAsia"/>
                  </w:rPr>
                  <w:t>净敞口套期收益（损失以“</w:t>
                </w:r>
                <w:r>
                  <w:t>-”号填列）</w:t>
                </w:r>
              </w:p>
            </w:tc>
            <w:tc>
              <w:tcPr>
                <w:tcW w:w="643" w:type="pct"/>
                <w:tcBorders>
                  <w:top w:val="outset" w:sz="4" w:space="0" w:color="auto"/>
                  <w:left w:val="outset" w:sz="4" w:space="0" w:color="auto"/>
                  <w:bottom w:val="outset" w:sz="4" w:space="0" w:color="auto"/>
                  <w:right w:val="outset" w:sz="4" w:space="0" w:color="auto"/>
                </w:tcBorders>
              </w:tcPr>
              <w:p w14:paraId="778C9679"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6775A182"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6C1D451" w14:textId="77777777" w:rsidR="00A12649" w:rsidRDefault="00A12649" w:rsidP="00A12649">
                <w:pPr>
                  <w:jc w:val="right"/>
                  <w:rPr>
                    <w:szCs w:val="21"/>
                  </w:rPr>
                </w:pPr>
              </w:p>
            </w:tc>
          </w:tr>
          <w:tr w:rsidR="00A12649" w14:paraId="0DFE30BF"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580871F1" w14:textId="77777777" w:rsidR="00A12649" w:rsidRDefault="00B009F5" w:rsidP="00A12649">
                <w:pPr>
                  <w:ind w:firstLineChars="300" w:firstLine="630"/>
                  <w:rPr>
                    <w:color w:val="000000"/>
                    <w:szCs w:val="21"/>
                  </w:rPr>
                </w:pPr>
                <w:r>
                  <w:rPr>
                    <w:rFonts w:hint="eastAsia"/>
                    <w:szCs w:val="21"/>
                  </w:rPr>
                  <w:t>公允价值变动收益（损失以“－”号填列）</w:t>
                </w:r>
              </w:p>
            </w:tc>
            <w:tc>
              <w:tcPr>
                <w:tcW w:w="643" w:type="pct"/>
                <w:tcBorders>
                  <w:top w:val="outset" w:sz="4" w:space="0" w:color="auto"/>
                  <w:left w:val="outset" w:sz="4" w:space="0" w:color="auto"/>
                  <w:bottom w:val="outset" w:sz="4" w:space="0" w:color="auto"/>
                  <w:right w:val="outset" w:sz="4" w:space="0" w:color="auto"/>
                </w:tcBorders>
              </w:tcPr>
              <w:p w14:paraId="57080417"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6991C284"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7E02BD4" w14:textId="77777777" w:rsidR="00A12649" w:rsidRDefault="00A12649" w:rsidP="00A12649">
                <w:pPr>
                  <w:jc w:val="right"/>
                  <w:rPr>
                    <w:szCs w:val="21"/>
                  </w:rPr>
                </w:pPr>
              </w:p>
            </w:tc>
          </w:tr>
          <w:tr w:rsidR="00A12649" w14:paraId="0BA723E9"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6BA0C2DC" w14:textId="77777777" w:rsidR="00A12649" w:rsidRDefault="00B009F5" w:rsidP="00A12649">
                <w:pPr>
                  <w:ind w:firstLineChars="300" w:firstLine="630"/>
                </w:pPr>
                <w:r>
                  <w:rPr>
                    <w:rFonts w:hint="eastAsia"/>
                  </w:rPr>
                  <w:t>信用减值损失（损失以“</w:t>
                </w:r>
                <w:r>
                  <w:t>-”号填列）</w:t>
                </w:r>
              </w:p>
            </w:tc>
            <w:tc>
              <w:tcPr>
                <w:tcW w:w="643" w:type="pct"/>
                <w:tcBorders>
                  <w:top w:val="outset" w:sz="4" w:space="0" w:color="auto"/>
                  <w:left w:val="outset" w:sz="4" w:space="0" w:color="auto"/>
                  <w:bottom w:val="outset" w:sz="4" w:space="0" w:color="auto"/>
                  <w:right w:val="outset" w:sz="4" w:space="0" w:color="auto"/>
                </w:tcBorders>
              </w:tcPr>
              <w:p w14:paraId="116069F6"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ACDB58B" w14:textId="3301A296" w:rsidR="00A12649" w:rsidRDefault="00B009F5" w:rsidP="00A12649">
                <w:pPr>
                  <w:jc w:val="right"/>
                  <w:rPr>
                    <w:szCs w:val="21"/>
                  </w:rPr>
                </w:pPr>
                <w:r>
                  <w:t>-700,893.03</w:t>
                </w:r>
              </w:p>
            </w:tc>
            <w:tc>
              <w:tcPr>
                <w:tcW w:w="986" w:type="pct"/>
                <w:tcBorders>
                  <w:top w:val="outset" w:sz="4" w:space="0" w:color="auto"/>
                  <w:left w:val="outset" w:sz="4" w:space="0" w:color="auto"/>
                  <w:bottom w:val="outset" w:sz="4" w:space="0" w:color="auto"/>
                  <w:right w:val="outset" w:sz="4" w:space="0" w:color="auto"/>
                </w:tcBorders>
                <w:vAlign w:val="center"/>
              </w:tcPr>
              <w:p w14:paraId="00BA71A9" w14:textId="509D4ED7" w:rsidR="00A12649" w:rsidRDefault="00B009F5" w:rsidP="00A12649">
                <w:pPr>
                  <w:jc w:val="right"/>
                  <w:rPr>
                    <w:szCs w:val="21"/>
                  </w:rPr>
                </w:pPr>
                <w:r>
                  <w:t>-363,294.37</w:t>
                </w:r>
              </w:p>
            </w:tc>
          </w:tr>
          <w:tr w:rsidR="00A12649" w14:paraId="39F1238F"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26194803" w14:textId="77777777" w:rsidR="00A12649" w:rsidRDefault="00B009F5" w:rsidP="00A12649">
                <w:pPr>
                  <w:ind w:firstLineChars="300" w:firstLine="630"/>
                  <w:rPr>
                    <w:szCs w:val="21"/>
                  </w:rPr>
                </w:pPr>
                <w:r>
                  <w:rPr>
                    <w:rFonts w:hint="eastAsia"/>
                    <w:szCs w:val="21"/>
                  </w:rPr>
                  <w:lastRenderedPageBreak/>
                  <w:t>资产减值损失（损失以“</w:t>
                </w:r>
                <w:r>
                  <w:rPr>
                    <w:szCs w:val="21"/>
                  </w:rPr>
                  <w:t>-”号填列）</w:t>
                </w:r>
              </w:p>
            </w:tc>
            <w:tc>
              <w:tcPr>
                <w:tcW w:w="643" w:type="pct"/>
                <w:tcBorders>
                  <w:top w:val="outset" w:sz="4" w:space="0" w:color="auto"/>
                  <w:left w:val="outset" w:sz="4" w:space="0" w:color="auto"/>
                  <w:bottom w:val="outset" w:sz="4" w:space="0" w:color="auto"/>
                  <w:right w:val="outset" w:sz="4" w:space="0" w:color="auto"/>
                </w:tcBorders>
              </w:tcPr>
              <w:p w14:paraId="32EC5A11"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0481E7F"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9C6C7F0" w14:textId="77777777" w:rsidR="00A12649" w:rsidRDefault="00A12649" w:rsidP="00A12649">
                <w:pPr>
                  <w:jc w:val="right"/>
                  <w:rPr>
                    <w:szCs w:val="21"/>
                  </w:rPr>
                </w:pPr>
              </w:p>
            </w:tc>
          </w:tr>
          <w:tr w:rsidR="00A12649" w14:paraId="3D054DC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72EDED2D" w14:textId="77777777" w:rsidR="00A12649" w:rsidRDefault="00B009F5" w:rsidP="00A12649">
                <w:pPr>
                  <w:ind w:firstLineChars="300" w:firstLine="630"/>
                </w:pPr>
                <w:r>
                  <w:rPr>
                    <w:rFonts w:hint="eastAsia"/>
                  </w:rPr>
                  <w:t>资产处置收益（损失以“－”号填列）</w:t>
                </w:r>
              </w:p>
            </w:tc>
            <w:tc>
              <w:tcPr>
                <w:tcW w:w="643" w:type="pct"/>
                <w:tcBorders>
                  <w:top w:val="outset" w:sz="4" w:space="0" w:color="auto"/>
                  <w:left w:val="outset" w:sz="4" w:space="0" w:color="auto"/>
                  <w:bottom w:val="outset" w:sz="4" w:space="0" w:color="auto"/>
                  <w:right w:val="outset" w:sz="4" w:space="0" w:color="auto"/>
                </w:tcBorders>
              </w:tcPr>
              <w:p w14:paraId="2CB0DB73"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17DF873F" w14:textId="4BD818F5" w:rsidR="00A12649" w:rsidRDefault="00B009F5" w:rsidP="00A12649">
                <w:pPr>
                  <w:jc w:val="right"/>
                  <w:rPr>
                    <w:szCs w:val="21"/>
                  </w:rPr>
                </w:pPr>
                <w:r>
                  <w:t>87,174.45</w:t>
                </w:r>
              </w:p>
            </w:tc>
            <w:tc>
              <w:tcPr>
                <w:tcW w:w="986" w:type="pct"/>
                <w:tcBorders>
                  <w:top w:val="outset" w:sz="4" w:space="0" w:color="auto"/>
                  <w:left w:val="outset" w:sz="4" w:space="0" w:color="auto"/>
                  <w:bottom w:val="outset" w:sz="4" w:space="0" w:color="auto"/>
                  <w:right w:val="outset" w:sz="4" w:space="0" w:color="auto"/>
                </w:tcBorders>
                <w:vAlign w:val="center"/>
              </w:tcPr>
              <w:p w14:paraId="755445C3" w14:textId="53EECF4A" w:rsidR="00A12649" w:rsidRDefault="00B009F5" w:rsidP="00A12649">
                <w:pPr>
                  <w:jc w:val="right"/>
                  <w:rPr>
                    <w:szCs w:val="21"/>
                  </w:rPr>
                </w:pPr>
                <w:r>
                  <w:t>-1,535.92</w:t>
                </w:r>
              </w:p>
            </w:tc>
          </w:tr>
          <w:tr w:rsidR="00A12649" w14:paraId="06B57DE2"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0F861348" w14:textId="77777777" w:rsidR="00A12649" w:rsidRDefault="00B009F5" w:rsidP="00A12649">
                <w:pPr>
                  <w:ind w:left="-19"/>
                  <w:rPr>
                    <w:color w:val="000000"/>
                    <w:szCs w:val="21"/>
                  </w:rPr>
                </w:pPr>
                <w:r>
                  <w:rPr>
                    <w:rFonts w:hint="eastAsia"/>
                    <w:szCs w:val="21"/>
                  </w:rPr>
                  <w:t>二、营业利润（亏损以“－”号填列）</w:t>
                </w:r>
              </w:p>
            </w:tc>
            <w:tc>
              <w:tcPr>
                <w:tcW w:w="643" w:type="pct"/>
                <w:tcBorders>
                  <w:top w:val="outset" w:sz="4" w:space="0" w:color="auto"/>
                  <w:left w:val="outset" w:sz="4" w:space="0" w:color="auto"/>
                  <w:bottom w:val="outset" w:sz="4" w:space="0" w:color="auto"/>
                  <w:right w:val="outset" w:sz="4" w:space="0" w:color="auto"/>
                </w:tcBorders>
              </w:tcPr>
              <w:p w14:paraId="259E5CEB"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75F59D8" w14:textId="280D5387" w:rsidR="00A12649" w:rsidRDefault="00B009F5" w:rsidP="00A12649">
                <w:pPr>
                  <w:jc w:val="right"/>
                  <w:rPr>
                    <w:szCs w:val="21"/>
                  </w:rPr>
                </w:pPr>
                <w:r w:rsidRPr="009809FE">
                  <w:rPr>
                    <w:rFonts w:hint="eastAsia"/>
                  </w:rPr>
                  <w:t xml:space="preserve">164,339,224.93 </w:t>
                </w:r>
              </w:p>
            </w:tc>
            <w:tc>
              <w:tcPr>
                <w:tcW w:w="986" w:type="pct"/>
                <w:tcBorders>
                  <w:top w:val="outset" w:sz="4" w:space="0" w:color="auto"/>
                  <w:left w:val="outset" w:sz="4" w:space="0" w:color="auto"/>
                  <w:bottom w:val="outset" w:sz="4" w:space="0" w:color="auto"/>
                  <w:right w:val="outset" w:sz="4" w:space="0" w:color="auto"/>
                </w:tcBorders>
                <w:vAlign w:val="center"/>
              </w:tcPr>
              <w:p w14:paraId="30068F55" w14:textId="0F873CB9" w:rsidR="00A12649" w:rsidRDefault="00B009F5" w:rsidP="00A12649">
                <w:pPr>
                  <w:jc w:val="right"/>
                  <w:rPr>
                    <w:szCs w:val="21"/>
                  </w:rPr>
                </w:pPr>
                <w:r>
                  <w:t>-19,074,347.49</w:t>
                </w:r>
              </w:p>
            </w:tc>
          </w:tr>
          <w:tr w:rsidR="00A12649" w14:paraId="76C8B305"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7BAAFDF2" w14:textId="77777777" w:rsidR="00A12649" w:rsidRDefault="00B009F5" w:rsidP="00A12649">
                <w:pPr>
                  <w:ind w:firstLineChars="100" w:firstLine="210"/>
                  <w:rPr>
                    <w:color w:val="000000"/>
                    <w:szCs w:val="21"/>
                  </w:rPr>
                </w:pPr>
                <w:r>
                  <w:rPr>
                    <w:rFonts w:hint="eastAsia"/>
                    <w:szCs w:val="21"/>
                  </w:rPr>
                  <w:t>加：营业外收入</w:t>
                </w:r>
              </w:p>
            </w:tc>
            <w:tc>
              <w:tcPr>
                <w:tcW w:w="643" w:type="pct"/>
                <w:tcBorders>
                  <w:top w:val="outset" w:sz="4" w:space="0" w:color="auto"/>
                  <w:left w:val="outset" w:sz="4" w:space="0" w:color="auto"/>
                  <w:bottom w:val="outset" w:sz="4" w:space="0" w:color="auto"/>
                  <w:right w:val="outset" w:sz="4" w:space="0" w:color="auto"/>
                </w:tcBorders>
              </w:tcPr>
              <w:p w14:paraId="69DD2B9E"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64DF2C3B" w14:textId="51BBAEA5" w:rsidR="00A12649" w:rsidRDefault="00B009F5" w:rsidP="00A12649">
                <w:pPr>
                  <w:jc w:val="right"/>
                  <w:rPr>
                    <w:szCs w:val="21"/>
                  </w:rPr>
                </w:pPr>
                <w:r w:rsidRPr="009809FE">
                  <w:rPr>
                    <w:rFonts w:hint="eastAsia"/>
                  </w:rPr>
                  <w:t xml:space="preserve">180,401.15 </w:t>
                </w:r>
              </w:p>
            </w:tc>
            <w:tc>
              <w:tcPr>
                <w:tcW w:w="986" w:type="pct"/>
                <w:tcBorders>
                  <w:top w:val="outset" w:sz="4" w:space="0" w:color="auto"/>
                  <w:left w:val="outset" w:sz="4" w:space="0" w:color="auto"/>
                  <w:bottom w:val="outset" w:sz="4" w:space="0" w:color="auto"/>
                  <w:right w:val="outset" w:sz="4" w:space="0" w:color="auto"/>
                </w:tcBorders>
                <w:vAlign w:val="center"/>
              </w:tcPr>
              <w:p w14:paraId="60B0B97C" w14:textId="3E542D0C" w:rsidR="00A12649" w:rsidRDefault="00B009F5" w:rsidP="00A12649">
                <w:pPr>
                  <w:jc w:val="right"/>
                  <w:rPr>
                    <w:szCs w:val="21"/>
                  </w:rPr>
                </w:pPr>
                <w:r>
                  <w:t>1,030,002.19</w:t>
                </w:r>
              </w:p>
            </w:tc>
          </w:tr>
          <w:tr w:rsidR="00A12649" w14:paraId="5576ED00"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0C88B304" w14:textId="77777777" w:rsidR="00A12649" w:rsidRDefault="00B009F5" w:rsidP="00A12649">
                <w:pPr>
                  <w:ind w:firstLineChars="100" w:firstLine="210"/>
                  <w:rPr>
                    <w:color w:val="000000"/>
                    <w:szCs w:val="21"/>
                  </w:rPr>
                </w:pPr>
                <w:r>
                  <w:rPr>
                    <w:rFonts w:hint="eastAsia"/>
                    <w:szCs w:val="21"/>
                  </w:rPr>
                  <w:t>减：营业外支出</w:t>
                </w:r>
              </w:p>
            </w:tc>
            <w:tc>
              <w:tcPr>
                <w:tcW w:w="643" w:type="pct"/>
                <w:tcBorders>
                  <w:top w:val="outset" w:sz="4" w:space="0" w:color="auto"/>
                  <w:left w:val="outset" w:sz="4" w:space="0" w:color="auto"/>
                  <w:bottom w:val="outset" w:sz="4" w:space="0" w:color="auto"/>
                  <w:right w:val="outset" w:sz="4" w:space="0" w:color="auto"/>
                </w:tcBorders>
              </w:tcPr>
              <w:p w14:paraId="73485F04"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A720FFE" w14:textId="75E4BFF4" w:rsidR="00A12649" w:rsidRPr="00776F41" w:rsidRDefault="00B009F5" w:rsidP="00A12649">
                <w:pPr>
                  <w:jc w:val="right"/>
                </w:pPr>
                <w:r w:rsidRPr="009809FE">
                  <w:rPr>
                    <w:rFonts w:hint="eastAsia"/>
                  </w:rPr>
                  <w:t xml:space="preserve">68,903.86 </w:t>
                </w:r>
              </w:p>
            </w:tc>
            <w:tc>
              <w:tcPr>
                <w:tcW w:w="986" w:type="pct"/>
                <w:tcBorders>
                  <w:top w:val="outset" w:sz="4" w:space="0" w:color="auto"/>
                  <w:left w:val="outset" w:sz="4" w:space="0" w:color="auto"/>
                  <w:bottom w:val="outset" w:sz="4" w:space="0" w:color="auto"/>
                  <w:right w:val="outset" w:sz="4" w:space="0" w:color="auto"/>
                </w:tcBorders>
                <w:vAlign w:val="center"/>
              </w:tcPr>
              <w:p w14:paraId="44DC60B6" w14:textId="35DE2A4F" w:rsidR="00A12649" w:rsidRDefault="00B009F5" w:rsidP="00A12649">
                <w:pPr>
                  <w:jc w:val="right"/>
                  <w:rPr>
                    <w:szCs w:val="21"/>
                  </w:rPr>
                </w:pPr>
                <w:r>
                  <w:t>1,224,429.37</w:t>
                </w:r>
              </w:p>
            </w:tc>
          </w:tr>
          <w:tr w:rsidR="00A12649" w14:paraId="00F4B77F"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4E6EEC65" w14:textId="77777777" w:rsidR="00A12649" w:rsidRDefault="00B009F5" w:rsidP="00A12649">
                <w:pPr>
                  <w:ind w:left="-19"/>
                  <w:rPr>
                    <w:color w:val="000000"/>
                    <w:szCs w:val="21"/>
                  </w:rPr>
                </w:pPr>
                <w:r>
                  <w:rPr>
                    <w:rFonts w:hint="eastAsia"/>
                    <w:szCs w:val="21"/>
                  </w:rPr>
                  <w:t>三、利润总额（亏损总额以“－”号填列）</w:t>
                </w:r>
              </w:p>
            </w:tc>
            <w:tc>
              <w:tcPr>
                <w:tcW w:w="643" w:type="pct"/>
                <w:tcBorders>
                  <w:top w:val="outset" w:sz="4" w:space="0" w:color="auto"/>
                  <w:left w:val="outset" w:sz="4" w:space="0" w:color="auto"/>
                  <w:bottom w:val="outset" w:sz="4" w:space="0" w:color="auto"/>
                  <w:right w:val="outset" w:sz="4" w:space="0" w:color="auto"/>
                </w:tcBorders>
              </w:tcPr>
              <w:p w14:paraId="106FBEE7"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29FB6016" w14:textId="3F7A3A0B" w:rsidR="00A12649" w:rsidRDefault="00B009F5" w:rsidP="00A12649">
                <w:pPr>
                  <w:jc w:val="right"/>
                  <w:rPr>
                    <w:szCs w:val="21"/>
                  </w:rPr>
                </w:pPr>
                <w:r>
                  <w:t>164,450,722.22</w:t>
                </w:r>
              </w:p>
            </w:tc>
            <w:tc>
              <w:tcPr>
                <w:tcW w:w="986" w:type="pct"/>
                <w:tcBorders>
                  <w:top w:val="outset" w:sz="4" w:space="0" w:color="auto"/>
                  <w:left w:val="outset" w:sz="4" w:space="0" w:color="auto"/>
                  <w:bottom w:val="outset" w:sz="4" w:space="0" w:color="auto"/>
                  <w:right w:val="outset" w:sz="4" w:space="0" w:color="auto"/>
                </w:tcBorders>
                <w:vAlign w:val="center"/>
              </w:tcPr>
              <w:p w14:paraId="2BA2005D" w14:textId="7067ECA9" w:rsidR="00A12649" w:rsidRDefault="00B009F5" w:rsidP="00A12649">
                <w:pPr>
                  <w:jc w:val="right"/>
                  <w:rPr>
                    <w:szCs w:val="21"/>
                  </w:rPr>
                </w:pPr>
                <w:r>
                  <w:t>-19,268,774.67</w:t>
                </w:r>
              </w:p>
            </w:tc>
          </w:tr>
          <w:tr w:rsidR="00A12649" w14:paraId="2636280B"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47303018" w14:textId="77777777" w:rsidR="00A12649" w:rsidRDefault="00B009F5" w:rsidP="00A12649">
                <w:pPr>
                  <w:ind w:left="-19" w:firstLineChars="200" w:firstLine="420"/>
                  <w:rPr>
                    <w:color w:val="000000"/>
                    <w:szCs w:val="21"/>
                  </w:rPr>
                </w:pPr>
                <w:r>
                  <w:rPr>
                    <w:rFonts w:hint="eastAsia"/>
                    <w:szCs w:val="21"/>
                  </w:rPr>
                  <w:t>减：所得税费用</w:t>
                </w:r>
              </w:p>
            </w:tc>
            <w:tc>
              <w:tcPr>
                <w:tcW w:w="643" w:type="pct"/>
                <w:tcBorders>
                  <w:top w:val="outset" w:sz="4" w:space="0" w:color="auto"/>
                  <w:left w:val="outset" w:sz="4" w:space="0" w:color="auto"/>
                  <w:bottom w:val="outset" w:sz="4" w:space="0" w:color="auto"/>
                  <w:right w:val="outset" w:sz="4" w:space="0" w:color="auto"/>
                </w:tcBorders>
              </w:tcPr>
              <w:p w14:paraId="1EB1E1F6"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2936661F" w14:textId="367B5AD0" w:rsidR="00A12649" w:rsidRDefault="00B009F5" w:rsidP="00A12649">
                <w:pPr>
                  <w:jc w:val="right"/>
                  <w:rPr>
                    <w:szCs w:val="21"/>
                  </w:rPr>
                </w:pPr>
                <w:r w:rsidRPr="009809FE">
                  <w:rPr>
                    <w:rFonts w:hint="eastAsia"/>
                  </w:rPr>
                  <w:t xml:space="preserve">  2,118,275.12 </w:t>
                </w:r>
              </w:p>
            </w:tc>
            <w:tc>
              <w:tcPr>
                <w:tcW w:w="986" w:type="pct"/>
                <w:tcBorders>
                  <w:top w:val="outset" w:sz="4" w:space="0" w:color="auto"/>
                  <w:left w:val="outset" w:sz="4" w:space="0" w:color="auto"/>
                  <w:bottom w:val="outset" w:sz="4" w:space="0" w:color="auto"/>
                  <w:right w:val="outset" w:sz="4" w:space="0" w:color="auto"/>
                </w:tcBorders>
                <w:vAlign w:val="center"/>
              </w:tcPr>
              <w:p w14:paraId="26F87F3E" w14:textId="7D4F8830" w:rsidR="00A12649" w:rsidRDefault="00B009F5" w:rsidP="00A12649">
                <w:pPr>
                  <w:jc w:val="right"/>
                  <w:rPr>
                    <w:szCs w:val="21"/>
                  </w:rPr>
                </w:pPr>
                <w:r>
                  <w:t>391,120.77</w:t>
                </w:r>
              </w:p>
            </w:tc>
          </w:tr>
          <w:tr w:rsidR="00A12649" w14:paraId="01411337"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06AB0285" w14:textId="77777777" w:rsidR="00A12649" w:rsidRDefault="00B009F5" w:rsidP="00A12649">
                <w:pPr>
                  <w:ind w:left="-19"/>
                  <w:rPr>
                    <w:color w:val="000000"/>
                    <w:szCs w:val="21"/>
                  </w:rPr>
                </w:pPr>
                <w:r>
                  <w:rPr>
                    <w:rFonts w:hint="eastAsia"/>
                    <w:szCs w:val="21"/>
                  </w:rPr>
                  <w:t>四、净利润（净亏损以“－”号填列）</w:t>
                </w:r>
              </w:p>
            </w:tc>
            <w:tc>
              <w:tcPr>
                <w:tcW w:w="643" w:type="pct"/>
                <w:tcBorders>
                  <w:top w:val="outset" w:sz="4" w:space="0" w:color="auto"/>
                  <w:left w:val="outset" w:sz="4" w:space="0" w:color="auto"/>
                  <w:bottom w:val="outset" w:sz="4" w:space="0" w:color="auto"/>
                  <w:right w:val="outset" w:sz="4" w:space="0" w:color="auto"/>
                </w:tcBorders>
              </w:tcPr>
              <w:p w14:paraId="698C5798"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80953A9" w14:textId="016A7379" w:rsidR="00A12649" w:rsidRDefault="00B009F5" w:rsidP="00A12649">
                <w:pPr>
                  <w:jc w:val="right"/>
                  <w:rPr>
                    <w:szCs w:val="21"/>
                  </w:rPr>
                </w:pPr>
                <w:r w:rsidRPr="009809FE">
                  <w:rPr>
                    <w:rFonts w:hint="eastAsia"/>
                  </w:rPr>
                  <w:t xml:space="preserve">162,332,447.10 </w:t>
                </w:r>
              </w:p>
            </w:tc>
            <w:tc>
              <w:tcPr>
                <w:tcW w:w="986" w:type="pct"/>
                <w:tcBorders>
                  <w:top w:val="outset" w:sz="4" w:space="0" w:color="auto"/>
                  <w:left w:val="outset" w:sz="4" w:space="0" w:color="auto"/>
                  <w:bottom w:val="outset" w:sz="4" w:space="0" w:color="auto"/>
                  <w:right w:val="outset" w:sz="4" w:space="0" w:color="auto"/>
                </w:tcBorders>
                <w:vAlign w:val="center"/>
              </w:tcPr>
              <w:p w14:paraId="28DB5463" w14:textId="090E2424" w:rsidR="00A12649" w:rsidRDefault="00B009F5" w:rsidP="00A12649">
                <w:pPr>
                  <w:jc w:val="right"/>
                  <w:rPr>
                    <w:szCs w:val="21"/>
                  </w:rPr>
                </w:pPr>
                <w:r>
                  <w:t>-19,659,895.44</w:t>
                </w:r>
              </w:p>
            </w:tc>
          </w:tr>
          <w:tr w:rsidR="00A12649" w14:paraId="4F19CBAF"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388ACFC4" w14:textId="77777777" w:rsidR="00A12649" w:rsidRDefault="00B009F5" w:rsidP="00A12649">
                <w:pPr>
                  <w:ind w:firstLineChars="108" w:firstLine="227"/>
                </w:pPr>
                <w:r>
                  <w:rPr>
                    <w:rFonts w:hint="eastAsia"/>
                    <w:szCs w:val="21"/>
                  </w:rPr>
                  <w:t>（一）</w:t>
                </w:r>
                <w:r>
                  <w:t>持续经营净利润（净亏损以“－”号填列）</w:t>
                </w:r>
              </w:p>
            </w:tc>
            <w:tc>
              <w:tcPr>
                <w:tcW w:w="643" w:type="pct"/>
                <w:tcBorders>
                  <w:top w:val="outset" w:sz="4" w:space="0" w:color="auto"/>
                  <w:left w:val="outset" w:sz="4" w:space="0" w:color="auto"/>
                  <w:bottom w:val="outset" w:sz="4" w:space="0" w:color="auto"/>
                  <w:right w:val="outset" w:sz="4" w:space="0" w:color="auto"/>
                </w:tcBorders>
              </w:tcPr>
              <w:p w14:paraId="4051612E"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0D09F1E3" w14:textId="0760A75E" w:rsidR="00A12649" w:rsidRDefault="00B009F5" w:rsidP="00A12649">
                <w:pPr>
                  <w:jc w:val="right"/>
                  <w:rPr>
                    <w:szCs w:val="21"/>
                  </w:rPr>
                </w:pPr>
                <w:r>
                  <w:t>162,332,447.10</w:t>
                </w:r>
              </w:p>
            </w:tc>
            <w:tc>
              <w:tcPr>
                <w:tcW w:w="986" w:type="pct"/>
                <w:tcBorders>
                  <w:top w:val="outset" w:sz="4" w:space="0" w:color="auto"/>
                  <w:left w:val="outset" w:sz="4" w:space="0" w:color="auto"/>
                  <w:bottom w:val="outset" w:sz="4" w:space="0" w:color="auto"/>
                  <w:right w:val="outset" w:sz="4" w:space="0" w:color="auto"/>
                </w:tcBorders>
                <w:vAlign w:val="center"/>
              </w:tcPr>
              <w:p w14:paraId="51915294" w14:textId="2D11EDBB" w:rsidR="00A12649" w:rsidRDefault="00B009F5" w:rsidP="00A12649">
                <w:pPr>
                  <w:jc w:val="right"/>
                  <w:rPr>
                    <w:szCs w:val="21"/>
                  </w:rPr>
                </w:pPr>
                <w:r>
                  <w:t>-19,659,895.44</w:t>
                </w:r>
              </w:p>
            </w:tc>
          </w:tr>
          <w:tr w:rsidR="00A12649" w14:paraId="08FC2FE5"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2BA7E333" w14:textId="77777777" w:rsidR="00A12649" w:rsidRDefault="00B009F5" w:rsidP="00A12649">
                <w:pPr>
                  <w:ind w:firstLineChars="108" w:firstLine="227"/>
                </w:pPr>
                <w:r>
                  <w:rPr>
                    <w:rFonts w:hint="eastAsia"/>
                  </w:rPr>
                  <w:t>（二）终止经营净利润（净亏损以“－”号填列）</w:t>
                </w:r>
              </w:p>
            </w:tc>
            <w:tc>
              <w:tcPr>
                <w:tcW w:w="643" w:type="pct"/>
                <w:tcBorders>
                  <w:top w:val="outset" w:sz="4" w:space="0" w:color="auto"/>
                  <w:left w:val="outset" w:sz="4" w:space="0" w:color="auto"/>
                  <w:bottom w:val="outset" w:sz="4" w:space="0" w:color="auto"/>
                  <w:right w:val="outset" w:sz="4" w:space="0" w:color="auto"/>
                </w:tcBorders>
              </w:tcPr>
              <w:p w14:paraId="62C3E135"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0FA3AB9D"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4FB5518" w14:textId="77777777" w:rsidR="00A12649" w:rsidRDefault="00A12649" w:rsidP="00A12649">
                <w:pPr>
                  <w:jc w:val="right"/>
                  <w:rPr>
                    <w:szCs w:val="21"/>
                  </w:rPr>
                </w:pPr>
              </w:p>
            </w:tc>
          </w:tr>
          <w:tr w:rsidR="00A12649" w14:paraId="785FECEC"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4DC6242E" w14:textId="77777777" w:rsidR="00A12649" w:rsidRDefault="00B009F5" w:rsidP="00A12649">
                <w:pPr>
                  <w:ind w:leftChars="-19" w:hangingChars="19" w:hanging="40"/>
                  <w:rPr>
                    <w:szCs w:val="21"/>
                  </w:rPr>
                </w:pPr>
                <w:r>
                  <w:rPr>
                    <w:rFonts w:hint="eastAsia"/>
                    <w:szCs w:val="21"/>
                  </w:rPr>
                  <w:t>五、其他综合收益的税后净额</w:t>
                </w:r>
              </w:p>
            </w:tc>
            <w:tc>
              <w:tcPr>
                <w:tcW w:w="643" w:type="pct"/>
                <w:tcBorders>
                  <w:top w:val="outset" w:sz="4" w:space="0" w:color="auto"/>
                  <w:left w:val="outset" w:sz="4" w:space="0" w:color="auto"/>
                  <w:bottom w:val="outset" w:sz="4" w:space="0" w:color="auto"/>
                  <w:right w:val="outset" w:sz="4" w:space="0" w:color="auto"/>
                </w:tcBorders>
              </w:tcPr>
              <w:p w14:paraId="4566D732"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155A74E1" w14:textId="77F685F7" w:rsidR="00A12649" w:rsidRDefault="00B009F5" w:rsidP="00A12649">
                <w:pPr>
                  <w:jc w:val="right"/>
                  <w:rPr>
                    <w:szCs w:val="21"/>
                  </w:rPr>
                </w:pPr>
                <w:r>
                  <w:t>-1,350,000.00</w:t>
                </w:r>
              </w:p>
            </w:tc>
            <w:tc>
              <w:tcPr>
                <w:tcW w:w="986" w:type="pct"/>
                <w:tcBorders>
                  <w:top w:val="outset" w:sz="4" w:space="0" w:color="auto"/>
                  <w:left w:val="outset" w:sz="4" w:space="0" w:color="auto"/>
                  <w:bottom w:val="outset" w:sz="4" w:space="0" w:color="auto"/>
                  <w:right w:val="outset" w:sz="4" w:space="0" w:color="auto"/>
                </w:tcBorders>
                <w:vAlign w:val="center"/>
              </w:tcPr>
              <w:p w14:paraId="4A429BCD" w14:textId="557E9BB5" w:rsidR="00A12649" w:rsidRDefault="00B009F5" w:rsidP="00A12649">
                <w:pPr>
                  <w:jc w:val="right"/>
                  <w:rPr>
                    <w:szCs w:val="21"/>
                  </w:rPr>
                </w:pPr>
                <w:r>
                  <w:t>-735,026.08</w:t>
                </w:r>
              </w:p>
            </w:tc>
          </w:tr>
          <w:tr w:rsidR="00A12649" w14:paraId="052D1EC6"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131117B1" w14:textId="77777777" w:rsidR="00A12649" w:rsidRDefault="00B009F5" w:rsidP="00A12649">
                <w:pPr>
                  <w:ind w:firstLineChars="100" w:firstLine="210"/>
                  <w:rPr>
                    <w:szCs w:val="21"/>
                  </w:rPr>
                </w:pPr>
                <w:r>
                  <w:rPr>
                    <w:rFonts w:hint="eastAsia"/>
                    <w:szCs w:val="21"/>
                  </w:rPr>
                  <w:t>（一）不能重分类进损益的其他综合收益</w:t>
                </w:r>
              </w:p>
            </w:tc>
            <w:tc>
              <w:tcPr>
                <w:tcW w:w="643" w:type="pct"/>
                <w:tcBorders>
                  <w:top w:val="outset" w:sz="4" w:space="0" w:color="auto"/>
                  <w:left w:val="outset" w:sz="4" w:space="0" w:color="auto"/>
                  <w:bottom w:val="outset" w:sz="4" w:space="0" w:color="auto"/>
                  <w:right w:val="outset" w:sz="4" w:space="0" w:color="auto"/>
                </w:tcBorders>
              </w:tcPr>
              <w:p w14:paraId="11C6A1D1"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0C3A9177" w14:textId="264D5731" w:rsidR="00A12649" w:rsidRDefault="00B009F5" w:rsidP="00A12649">
                <w:pPr>
                  <w:jc w:val="right"/>
                  <w:rPr>
                    <w:szCs w:val="21"/>
                  </w:rPr>
                </w:pPr>
                <w:r>
                  <w:t>-1,350,000.00</w:t>
                </w:r>
              </w:p>
            </w:tc>
            <w:tc>
              <w:tcPr>
                <w:tcW w:w="986" w:type="pct"/>
                <w:tcBorders>
                  <w:top w:val="outset" w:sz="4" w:space="0" w:color="auto"/>
                  <w:left w:val="outset" w:sz="4" w:space="0" w:color="auto"/>
                  <w:bottom w:val="outset" w:sz="4" w:space="0" w:color="auto"/>
                  <w:right w:val="outset" w:sz="4" w:space="0" w:color="auto"/>
                </w:tcBorders>
                <w:vAlign w:val="center"/>
              </w:tcPr>
              <w:p w14:paraId="3DEB4119" w14:textId="0553C5A7" w:rsidR="00A12649" w:rsidRDefault="00B009F5" w:rsidP="00A12649">
                <w:pPr>
                  <w:jc w:val="right"/>
                  <w:rPr>
                    <w:szCs w:val="21"/>
                  </w:rPr>
                </w:pPr>
                <w:r>
                  <w:t>-735,026.08</w:t>
                </w:r>
              </w:p>
            </w:tc>
          </w:tr>
          <w:tr w:rsidR="00A12649" w14:paraId="0AC98568"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2F02385F" w14:textId="77777777" w:rsidR="00A12649" w:rsidRDefault="00B009F5" w:rsidP="00A12649">
                <w:pPr>
                  <w:ind w:firstLineChars="200" w:firstLine="420"/>
                  <w:rPr>
                    <w:szCs w:val="21"/>
                  </w:rPr>
                </w:pPr>
                <w:r>
                  <w:rPr>
                    <w:szCs w:val="21"/>
                  </w:rPr>
                  <w:t>1.重新计量设定受益计划变动额</w:t>
                </w:r>
              </w:p>
            </w:tc>
            <w:tc>
              <w:tcPr>
                <w:tcW w:w="643" w:type="pct"/>
                <w:tcBorders>
                  <w:top w:val="outset" w:sz="4" w:space="0" w:color="auto"/>
                  <w:left w:val="outset" w:sz="4" w:space="0" w:color="auto"/>
                  <w:bottom w:val="outset" w:sz="4" w:space="0" w:color="auto"/>
                  <w:right w:val="outset" w:sz="4" w:space="0" w:color="auto"/>
                </w:tcBorders>
              </w:tcPr>
              <w:p w14:paraId="03394EF6"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896DA8E" w14:textId="1188C191" w:rsidR="00A12649" w:rsidRDefault="00B009F5" w:rsidP="00A12649">
                <w:pPr>
                  <w:jc w:val="right"/>
                  <w:rPr>
                    <w:szCs w:val="21"/>
                  </w:rPr>
                </w:pPr>
                <w:r>
                  <w:t>-1,350,000.00</w:t>
                </w:r>
              </w:p>
            </w:tc>
            <w:tc>
              <w:tcPr>
                <w:tcW w:w="986" w:type="pct"/>
                <w:tcBorders>
                  <w:top w:val="outset" w:sz="4" w:space="0" w:color="auto"/>
                  <w:left w:val="outset" w:sz="4" w:space="0" w:color="auto"/>
                  <w:bottom w:val="outset" w:sz="4" w:space="0" w:color="auto"/>
                  <w:right w:val="outset" w:sz="4" w:space="0" w:color="auto"/>
                </w:tcBorders>
                <w:vAlign w:val="center"/>
              </w:tcPr>
              <w:p w14:paraId="5E4B535A" w14:textId="5046007D" w:rsidR="00A12649" w:rsidRDefault="00B009F5" w:rsidP="00A12649">
                <w:pPr>
                  <w:jc w:val="right"/>
                  <w:rPr>
                    <w:szCs w:val="21"/>
                  </w:rPr>
                </w:pPr>
                <w:r>
                  <w:t>-110,000.00</w:t>
                </w:r>
              </w:p>
            </w:tc>
          </w:tr>
          <w:tr w:rsidR="00A12649" w14:paraId="7CB20DC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700F94DC" w14:textId="77777777" w:rsidR="00A12649" w:rsidRDefault="00B009F5" w:rsidP="00A12649">
                <w:pPr>
                  <w:ind w:firstLineChars="200" w:firstLine="420"/>
                  <w:rPr>
                    <w:szCs w:val="21"/>
                  </w:rPr>
                </w:pPr>
                <w:r>
                  <w:rPr>
                    <w:szCs w:val="21"/>
                  </w:rPr>
                  <w:t>2.权益法下不能转损益的其他综合收益</w:t>
                </w:r>
              </w:p>
            </w:tc>
            <w:tc>
              <w:tcPr>
                <w:tcW w:w="643" w:type="pct"/>
                <w:tcBorders>
                  <w:top w:val="outset" w:sz="4" w:space="0" w:color="auto"/>
                  <w:left w:val="outset" w:sz="4" w:space="0" w:color="auto"/>
                  <w:bottom w:val="outset" w:sz="4" w:space="0" w:color="auto"/>
                  <w:right w:val="outset" w:sz="4" w:space="0" w:color="auto"/>
                </w:tcBorders>
              </w:tcPr>
              <w:p w14:paraId="20CEB0F6"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4679CB8"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5F40009" w14:textId="77777777" w:rsidR="00A12649" w:rsidRDefault="00A12649" w:rsidP="00A12649">
                <w:pPr>
                  <w:jc w:val="right"/>
                  <w:rPr>
                    <w:szCs w:val="21"/>
                  </w:rPr>
                </w:pPr>
              </w:p>
            </w:tc>
          </w:tr>
          <w:tr w:rsidR="00A12649" w14:paraId="2DFD6E44"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55C80B3F" w14:textId="77777777" w:rsidR="00A12649" w:rsidRDefault="00B009F5" w:rsidP="00A12649">
                <w:pPr>
                  <w:ind w:firstLineChars="200" w:firstLine="420"/>
                </w:pPr>
                <w:r>
                  <w:t>3.其他权益工具投资公允价值变动</w:t>
                </w:r>
              </w:p>
            </w:tc>
            <w:tc>
              <w:tcPr>
                <w:tcW w:w="643" w:type="pct"/>
                <w:tcBorders>
                  <w:top w:val="outset" w:sz="4" w:space="0" w:color="auto"/>
                  <w:left w:val="outset" w:sz="4" w:space="0" w:color="auto"/>
                  <w:bottom w:val="outset" w:sz="4" w:space="0" w:color="auto"/>
                  <w:right w:val="outset" w:sz="4" w:space="0" w:color="auto"/>
                </w:tcBorders>
              </w:tcPr>
              <w:p w14:paraId="76645C4E"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0336162C"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CFD56F2" w14:textId="5D5B2AA0" w:rsidR="00A12649" w:rsidRDefault="00B009F5" w:rsidP="00A12649">
                <w:pPr>
                  <w:jc w:val="right"/>
                  <w:rPr>
                    <w:szCs w:val="21"/>
                  </w:rPr>
                </w:pPr>
                <w:r>
                  <w:t>-625,026.08</w:t>
                </w:r>
              </w:p>
            </w:tc>
          </w:tr>
          <w:tr w:rsidR="00A12649" w14:paraId="1A4CE0BF"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6E7BE3D8" w14:textId="77777777" w:rsidR="00A12649" w:rsidRDefault="00B009F5" w:rsidP="00A12649">
                <w:pPr>
                  <w:ind w:firstLineChars="200" w:firstLine="420"/>
                </w:pPr>
                <w:r>
                  <w:t>4.企业自身信用风险公允价值变动</w:t>
                </w:r>
              </w:p>
            </w:tc>
            <w:tc>
              <w:tcPr>
                <w:tcW w:w="643" w:type="pct"/>
                <w:tcBorders>
                  <w:top w:val="outset" w:sz="4" w:space="0" w:color="auto"/>
                  <w:left w:val="outset" w:sz="4" w:space="0" w:color="auto"/>
                  <w:bottom w:val="outset" w:sz="4" w:space="0" w:color="auto"/>
                  <w:right w:val="outset" w:sz="4" w:space="0" w:color="auto"/>
                </w:tcBorders>
              </w:tcPr>
              <w:p w14:paraId="21E0B7B4"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4F42CF6"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66DB886" w14:textId="77777777" w:rsidR="00A12649" w:rsidRDefault="00A12649" w:rsidP="00A12649">
                <w:pPr>
                  <w:jc w:val="right"/>
                  <w:rPr>
                    <w:szCs w:val="21"/>
                  </w:rPr>
                </w:pPr>
              </w:p>
            </w:tc>
          </w:tr>
          <w:tr w:rsidR="00A12649" w14:paraId="476EE363"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1256C0BA" w14:textId="77777777" w:rsidR="00A12649" w:rsidRDefault="00B009F5" w:rsidP="00A12649">
                <w:pPr>
                  <w:ind w:firstLineChars="100" w:firstLine="210"/>
                  <w:rPr>
                    <w:szCs w:val="21"/>
                  </w:rPr>
                </w:pPr>
                <w:r>
                  <w:rPr>
                    <w:rFonts w:hint="eastAsia"/>
                    <w:szCs w:val="21"/>
                  </w:rPr>
                  <w:t>（二）将重分类进损益的其他综合收益</w:t>
                </w:r>
              </w:p>
            </w:tc>
            <w:tc>
              <w:tcPr>
                <w:tcW w:w="643" w:type="pct"/>
                <w:tcBorders>
                  <w:top w:val="outset" w:sz="4" w:space="0" w:color="auto"/>
                  <w:left w:val="outset" w:sz="4" w:space="0" w:color="auto"/>
                  <w:bottom w:val="outset" w:sz="4" w:space="0" w:color="auto"/>
                  <w:right w:val="outset" w:sz="4" w:space="0" w:color="auto"/>
                </w:tcBorders>
              </w:tcPr>
              <w:p w14:paraId="252C6209"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2B9AB2B"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7E8576E" w14:textId="77777777" w:rsidR="00A12649" w:rsidRDefault="00A12649" w:rsidP="00A12649">
                <w:pPr>
                  <w:jc w:val="right"/>
                  <w:rPr>
                    <w:szCs w:val="21"/>
                  </w:rPr>
                </w:pPr>
              </w:p>
            </w:tc>
          </w:tr>
          <w:tr w:rsidR="00A12649" w14:paraId="10BCA68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0416314C" w14:textId="77777777" w:rsidR="00A12649" w:rsidRDefault="00B009F5" w:rsidP="00A12649">
                <w:pPr>
                  <w:ind w:firstLineChars="200" w:firstLine="420"/>
                  <w:rPr>
                    <w:szCs w:val="21"/>
                  </w:rPr>
                </w:pPr>
                <w:r>
                  <w:rPr>
                    <w:szCs w:val="21"/>
                  </w:rPr>
                  <w:t>1.权益法下可转损益的其他综合收益</w:t>
                </w:r>
              </w:p>
            </w:tc>
            <w:tc>
              <w:tcPr>
                <w:tcW w:w="643" w:type="pct"/>
                <w:tcBorders>
                  <w:top w:val="outset" w:sz="4" w:space="0" w:color="auto"/>
                  <w:left w:val="outset" w:sz="4" w:space="0" w:color="auto"/>
                  <w:bottom w:val="outset" w:sz="4" w:space="0" w:color="auto"/>
                  <w:right w:val="outset" w:sz="4" w:space="0" w:color="auto"/>
                </w:tcBorders>
              </w:tcPr>
              <w:p w14:paraId="626DEC66"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2E13034F"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A72CA03" w14:textId="77777777" w:rsidR="00A12649" w:rsidRDefault="00A12649" w:rsidP="00A12649">
                <w:pPr>
                  <w:jc w:val="right"/>
                  <w:rPr>
                    <w:szCs w:val="21"/>
                  </w:rPr>
                </w:pPr>
              </w:p>
            </w:tc>
          </w:tr>
          <w:tr w:rsidR="00A12649" w14:paraId="138769E6"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304DC09E" w14:textId="77777777" w:rsidR="00A12649" w:rsidRDefault="00B009F5" w:rsidP="00A12649">
                <w:pPr>
                  <w:ind w:firstLineChars="200" w:firstLine="420"/>
                </w:pPr>
                <w:r>
                  <w:rPr>
                    <w:szCs w:val="21"/>
                  </w:rPr>
                  <w:t>2.</w:t>
                </w:r>
                <w:r>
                  <w:t>其他债权投资公允价值变动</w:t>
                </w:r>
              </w:p>
            </w:tc>
            <w:tc>
              <w:tcPr>
                <w:tcW w:w="643" w:type="pct"/>
                <w:tcBorders>
                  <w:top w:val="outset" w:sz="4" w:space="0" w:color="auto"/>
                  <w:left w:val="outset" w:sz="4" w:space="0" w:color="auto"/>
                  <w:bottom w:val="outset" w:sz="4" w:space="0" w:color="auto"/>
                  <w:right w:val="outset" w:sz="4" w:space="0" w:color="auto"/>
                </w:tcBorders>
              </w:tcPr>
              <w:p w14:paraId="31E347FD"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774D7F89"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322A7AC" w14:textId="77777777" w:rsidR="00A12649" w:rsidRDefault="00A12649" w:rsidP="00A12649">
                <w:pPr>
                  <w:jc w:val="right"/>
                  <w:rPr>
                    <w:szCs w:val="21"/>
                  </w:rPr>
                </w:pPr>
              </w:p>
            </w:tc>
          </w:tr>
          <w:tr w:rsidR="00A12649" w14:paraId="7BF31E0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4CF64C22" w14:textId="77777777" w:rsidR="00A12649" w:rsidRDefault="00B009F5" w:rsidP="00A12649">
                <w:pPr>
                  <w:ind w:firstLineChars="200" w:firstLine="420"/>
                </w:pPr>
                <w:r>
                  <w:t>3.金融资产重分类计入其他综合收益的金额</w:t>
                </w:r>
              </w:p>
            </w:tc>
            <w:tc>
              <w:tcPr>
                <w:tcW w:w="643" w:type="pct"/>
                <w:tcBorders>
                  <w:top w:val="outset" w:sz="4" w:space="0" w:color="auto"/>
                  <w:left w:val="outset" w:sz="4" w:space="0" w:color="auto"/>
                  <w:bottom w:val="outset" w:sz="4" w:space="0" w:color="auto"/>
                  <w:right w:val="outset" w:sz="4" w:space="0" w:color="auto"/>
                </w:tcBorders>
              </w:tcPr>
              <w:p w14:paraId="1FD39B4E"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13F9C8D8" w14:textId="77777777" w:rsidR="00A12649" w:rsidRDefault="00A12649" w:rsidP="00A1264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09AC136" w14:textId="77777777" w:rsidR="00A12649" w:rsidRDefault="00A12649" w:rsidP="00A12649">
                <w:pPr>
                  <w:jc w:val="right"/>
                  <w:rPr>
                    <w:szCs w:val="21"/>
                  </w:rPr>
                </w:pPr>
              </w:p>
            </w:tc>
          </w:tr>
          <w:tr w:rsidR="008F7FAF" w14:paraId="0187C770"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38D4555A" w14:textId="77777777" w:rsidR="008F7FAF" w:rsidRDefault="008F7FAF" w:rsidP="008F7FAF">
                <w:pPr>
                  <w:ind w:firstLineChars="200" w:firstLine="420"/>
                </w:pPr>
                <w:r>
                  <w:t>4.其他债权投资信用减值准备</w:t>
                </w:r>
              </w:p>
            </w:tc>
            <w:tc>
              <w:tcPr>
                <w:tcW w:w="643" w:type="pct"/>
                <w:tcBorders>
                  <w:top w:val="outset" w:sz="4" w:space="0" w:color="auto"/>
                  <w:left w:val="outset" w:sz="4" w:space="0" w:color="auto"/>
                  <w:bottom w:val="outset" w:sz="4" w:space="0" w:color="auto"/>
                  <w:right w:val="outset" w:sz="4" w:space="0" w:color="auto"/>
                </w:tcBorders>
              </w:tcPr>
              <w:p w14:paraId="44DB30F1" w14:textId="77777777" w:rsidR="008F7FAF" w:rsidRDefault="008F7FAF" w:rsidP="008F7FAF">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27F15FD3" w14:textId="77777777" w:rsidR="008F7FAF" w:rsidRDefault="008F7FAF" w:rsidP="008F7FA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1F5E60F" w14:textId="77777777" w:rsidR="008F7FAF" w:rsidRDefault="008F7FAF" w:rsidP="008F7FAF">
                <w:pPr>
                  <w:jc w:val="right"/>
                  <w:rPr>
                    <w:szCs w:val="21"/>
                  </w:rPr>
                </w:pPr>
              </w:p>
            </w:tc>
          </w:tr>
          <w:tr w:rsidR="008F7FAF" w14:paraId="208B94A6"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50FABC13" w14:textId="77777777" w:rsidR="008F7FAF" w:rsidRDefault="008F7FAF" w:rsidP="008F7FAF">
                <w:pPr>
                  <w:ind w:firstLineChars="200" w:firstLine="420"/>
                </w:pPr>
                <w:r>
                  <w:t>5.现金流量套期储备</w:t>
                </w:r>
              </w:p>
            </w:tc>
            <w:tc>
              <w:tcPr>
                <w:tcW w:w="643" w:type="pct"/>
                <w:tcBorders>
                  <w:top w:val="outset" w:sz="4" w:space="0" w:color="auto"/>
                  <w:left w:val="outset" w:sz="4" w:space="0" w:color="auto"/>
                  <w:bottom w:val="outset" w:sz="4" w:space="0" w:color="auto"/>
                  <w:right w:val="outset" w:sz="4" w:space="0" w:color="auto"/>
                </w:tcBorders>
              </w:tcPr>
              <w:p w14:paraId="3E0DFB12" w14:textId="77777777" w:rsidR="008F7FAF" w:rsidRDefault="008F7FAF" w:rsidP="008F7FAF">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3965C27F" w14:textId="77777777" w:rsidR="008F7FAF" w:rsidRDefault="008F7FAF" w:rsidP="008F7FA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FE35DA1" w14:textId="77777777" w:rsidR="008F7FAF" w:rsidRDefault="008F7FAF" w:rsidP="008F7FAF">
                <w:pPr>
                  <w:jc w:val="right"/>
                  <w:rPr>
                    <w:szCs w:val="21"/>
                  </w:rPr>
                </w:pPr>
              </w:p>
            </w:tc>
          </w:tr>
          <w:tr w:rsidR="008F7FAF" w14:paraId="086CA710"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25D26FC2" w14:textId="77777777" w:rsidR="008F7FAF" w:rsidRDefault="008F7FAF" w:rsidP="008F7FAF">
                <w:pPr>
                  <w:ind w:firstLineChars="200" w:firstLine="420"/>
                </w:pPr>
                <w:r>
                  <w:t>6.外币财务报表折算差额</w:t>
                </w:r>
              </w:p>
            </w:tc>
            <w:tc>
              <w:tcPr>
                <w:tcW w:w="643" w:type="pct"/>
                <w:tcBorders>
                  <w:top w:val="outset" w:sz="4" w:space="0" w:color="auto"/>
                  <w:left w:val="outset" w:sz="4" w:space="0" w:color="auto"/>
                  <w:bottom w:val="outset" w:sz="4" w:space="0" w:color="auto"/>
                  <w:right w:val="outset" w:sz="4" w:space="0" w:color="auto"/>
                </w:tcBorders>
              </w:tcPr>
              <w:p w14:paraId="15163BF2" w14:textId="77777777" w:rsidR="008F7FAF" w:rsidRDefault="008F7FAF" w:rsidP="008F7FAF">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11067DEC" w14:textId="77777777" w:rsidR="008F7FAF" w:rsidRDefault="008F7FAF" w:rsidP="008F7FA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1197364" w14:textId="77777777" w:rsidR="008F7FAF" w:rsidRDefault="008F7FAF" w:rsidP="008F7FAF">
                <w:pPr>
                  <w:jc w:val="right"/>
                  <w:rPr>
                    <w:szCs w:val="21"/>
                  </w:rPr>
                </w:pPr>
              </w:p>
            </w:tc>
          </w:tr>
          <w:tr w:rsidR="008F7FAF" w14:paraId="00498978"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4B51BB39" w14:textId="77777777" w:rsidR="008F7FAF" w:rsidRDefault="008F7FAF" w:rsidP="008F7FAF">
                <w:pPr>
                  <w:ind w:firstLineChars="200" w:firstLine="420"/>
                </w:pPr>
                <w:r>
                  <w:t>7.其他</w:t>
                </w:r>
              </w:p>
            </w:tc>
            <w:tc>
              <w:tcPr>
                <w:tcW w:w="643" w:type="pct"/>
                <w:tcBorders>
                  <w:top w:val="outset" w:sz="4" w:space="0" w:color="auto"/>
                  <w:left w:val="outset" w:sz="4" w:space="0" w:color="auto"/>
                  <w:bottom w:val="outset" w:sz="4" w:space="0" w:color="auto"/>
                  <w:right w:val="outset" w:sz="4" w:space="0" w:color="auto"/>
                </w:tcBorders>
              </w:tcPr>
              <w:p w14:paraId="19884C35" w14:textId="77777777" w:rsidR="008F7FAF" w:rsidRDefault="008F7FAF" w:rsidP="008F7FAF">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1CE04035" w14:textId="77777777" w:rsidR="008F7FAF" w:rsidRDefault="008F7FAF" w:rsidP="008F7FA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20BF882" w14:textId="77777777" w:rsidR="008F7FAF" w:rsidRDefault="008F7FAF" w:rsidP="008F7FAF">
                <w:pPr>
                  <w:jc w:val="right"/>
                  <w:rPr>
                    <w:szCs w:val="21"/>
                  </w:rPr>
                </w:pPr>
              </w:p>
            </w:tc>
          </w:tr>
          <w:tr w:rsidR="00A12649" w14:paraId="6430E24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202B65D6" w14:textId="77777777" w:rsidR="00A12649" w:rsidRDefault="00B009F5" w:rsidP="00A12649">
                <w:pPr>
                  <w:ind w:left="-19"/>
                  <w:rPr>
                    <w:szCs w:val="21"/>
                  </w:rPr>
                </w:pPr>
                <w:r>
                  <w:rPr>
                    <w:rFonts w:hint="eastAsia"/>
                    <w:szCs w:val="21"/>
                  </w:rPr>
                  <w:t>六、综合收益总额</w:t>
                </w:r>
              </w:p>
            </w:tc>
            <w:tc>
              <w:tcPr>
                <w:tcW w:w="643" w:type="pct"/>
                <w:tcBorders>
                  <w:top w:val="outset" w:sz="4" w:space="0" w:color="auto"/>
                  <w:left w:val="outset" w:sz="4" w:space="0" w:color="auto"/>
                  <w:bottom w:val="outset" w:sz="4" w:space="0" w:color="auto"/>
                  <w:right w:val="outset" w:sz="4" w:space="0" w:color="auto"/>
                </w:tcBorders>
              </w:tcPr>
              <w:p w14:paraId="3BEE80C9" w14:textId="77777777" w:rsidR="00A12649" w:rsidRDefault="00A12649" w:rsidP="00A12649">
                <w:pPr>
                  <w:rPr>
                    <w:szCs w:val="21"/>
                  </w:rPr>
                </w:pPr>
              </w:p>
            </w:tc>
            <w:tc>
              <w:tcPr>
                <w:tcW w:w="964" w:type="pct"/>
                <w:tcBorders>
                  <w:top w:val="outset" w:sz="4" w:space="0" w:color="auto"/>
                  <w:left w:val="outset" w:sz="4" w:space="0" w:color="auto"/>
                  <w:bottom w:val="outset" w:sz="4" w:space="0" w:color="auto"/>
                  <w:right w:val="outset" w:sz="4" w:space="0" w:color="auto"/>
                </w:tcBorders>
                <w:vAlign w:val="center"/>
              </w:tcPr>
              <w:p w14:paraId="47CF702B" w14:textId="720694E7" w:rsidR="00A12649" w:rsidRDefault="00B009F5" w:rsidP="00A12649">
                <w:pPr>
                  <w:jc w:val="right"/>
                  <w:rPr>
                    <w:szCs w:val="21"/>
                  </w:rPr>
                </w:pPr>
                <w:r>
                  <w:t>160,982,447.10</w:t>
                </w:r>
              </w:p>
            </w:tc>
            <w:tc>
              <w:tcPr>
                <w:tcW w:w="986" w:type="pct"/>
                <w:tcBorders>
                  <w:top w:val="outset" w:sz="4" w:space="0" w:color="auto"/>
                  <w:left w:val="outset" w:sz="4" w:space="0" w:color="auto"/>
                  <w:bottom w:val="outset" w:sz="4" w:space="0" w:color="auto"/>
                  <w:right w:val="outset" w:sz="4" w:space="0" w:color="auto"/>
                </w:tcBorders>
                <w:vAlign w:val="center"/>
              </w:tcPr>
              <w:p w14:paraId="7C0EF098" w14:textId="59FB3FB2" w:rsidR="00A12649" w:rsidRDefault="00B009F5" w:rsidP="00A12649">
                <w:pPr>
                  <w:jc w:val="right"/>
                  <w:rPr>
                    <w:szCs w:val="21"/>
                  </w:rPr>
                </w:pPr>
                <w:r>
                  <w:t>-20,394,921.52</w:t>
                </w:r>
              </w:p>
            </w:tc>
          </w:tr>
          <w:tr w:rsidR="008F7FAF" w14:paraId="62F7C75F" w14:textId="77777777" w:rsidTr="00713F20">
            <w:sdt>
              <w:sdtPr>
                <w:tag w:val="_PLD_3b0447fd122e4105bde5cc49acaea414"/>
                <w:id w:val="1588257960"/>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2662074" w14:textId="77777777" w:rsidR="008F7FAF" w:rsidRDefault="008F7FAF" w:rsidP="008F7FAF">
                    <w:pPr>
                      <w:rPr>
                        <w:szCs w:val="21"/>
                      </w:rPr>
                    </w:pPr>
                    <w:r>
                      <w:rPr>
                        <w:rFonts w:hint="eastAsia"/>
                        <w:szCs w:val="21"/>
                      </w:rPr>
                      <w:t>七</w:t>
                    </w:r>
                    <w:r>
                      <w:rPr>
                        <w:szCs w:val="21"/>
                      </w:rPr>
                      <w:t>、每股收益：</w:t>
                    </w:r>
                  </w:p>
                </w:tc>
              </w:sdtContent>
            </w:sdt>
          </w:tr>
          <w:tr w:rsidR="008F7FAF" w14:paraId="7C1F111A"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56A8816B" w14:textId="77777777" w:rsidR="008F7FAF" w:rsidRDefault="008F7FAF" w:rsidP="008F7FAF">
                <w:pPr>
                  <w:ind w:left="-19" w:firstLineChars="200" w:firstLine="420"/>
                  <w:rPr>
                    <w:szCs w:val="21"/>
                  </w:rPr>
                </w:pPr>
                <w:r>
                  <w:rPr>
                    <w:szCs w:val="21"/>
                  </w:rPr>
                  <w:t>（一）基本每股收益</w:t>
                </w:r>
                <w:r>
                  <w:rPr>
                    <w:rFonts w:hint="eastAsia"/>
                    <w:szCs w:val="21"/>
                  </w:rPr>
                  <w:t>(元/股)</w:t>
                </w:r>
              </w:p>
            </w:tc>
            <w:tc>
              <w:tcPr>
                <w:tcW w:w="643" w:type="pct"/>
                <w:tcBorders>
                  <w:top w:val="outset" w:sz="4" w:space="0" w:color="auto"/>
                  <w:left w:val="outset" w:sz="4" w:space="0" w:color="auto"/>
                  <w:bottom w:val="outset" w:sz="4" w:space="0" w:color="auto"/>
                  <w:right w:val="outset" w:sz="4" w:space="0" w:color="auto"/>
                </w:tcBorders>
              </w:tcPr>
              <w:p w14:paraId="1979D405" w14:textId="77777777" w:rsidR="008F7FAF" w:rsidRDefault="008F7FAF" w:rsidP="008F7FAF">
                <w:pPr>
                  <w:rPr>
                    <w:szCs w:val="21"/>
                  </w:rPr>
                </w:pPr>
              </w:p>
            </w:tc>
            <w:tc>
              <w:tcPr>
                <w:tcW w:w="964" w:type="pct"/>
                <w:tcBorders>
                  <w:top w:val="outset" w:sz="4" w:space="0" w:color="auto"/>
                  <w:left w:val="outset" w:sz="4" w:space="0" w:color="auto"/>
                  <w:bottom w:val="outset" w:sz="4" w:space="0" w:color="auto"/>
                  <w:right w:val="outset" w:sz="4" w:space="0" w:color="auto"/>
                </w:tcBorders>
              </w:tcPr>
              <w:p w14:paraId="71C777BD" w14:textId="77777777" w:rsidR="008F7FAF" w:rsidRDefault="008F7FAF" w:rsidP="008F7FAF">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C498925" w14:textId="77777777" w:rsidR="008F7FAF" w:rsidRDefault="008F7FAF" w:rsidP="008F7FAF">
                <w:pPr>
                  <w:jc w:val="right"/>
                  <w:rPr>
                    <w:szCs w:val="21"/>
                  </w:rPr>
                </w:pPr>
              </w:p>
            </w:tc>
          </w:tr>
          <w:tr w:rsidR="008F7FAF" w14:paraId="2E93C981" w14:textId="77777777" w:rsidTr="002C7FDC">
            <w:tc>
              <w:tcPr>
                <w:tcW w:w="2407" w:type="pct"/>
                <w:tcBorders>
                  <w:top w:val="outset" w:sz="4" w:space="0" w:color="auto"/>
                  <w:left w:val="outset" w:sz="4" w:space="0" w:color="auto"/>
                  <w:bottom w:val="outset" w:sz="4" w:space="0" w:color="auto"/>
                  <w:right w:val="outset" w:sz="4" w:space="0" w:color="auto"/>
                </w:tcBorders>
                <w:vAlign w:val="center"/>
              </w:tcPr>
              <w:p w14:paraId="4EE00948" w14:textId="77777777" w:rsidR="008F7FAF" w:rsidRDefault="008F7FAF" w:rsidP="008F7FAF">
                <w:pPr>
                  <w:ind w:left="-19" w:firstLineChars="200" w:firstLine="420"/>
                  <w:rPr>
                    <w:szCs w:val="21"/>
                  </w:rPr>
                </w:pPr>
                <w:r>
                  <w:rPr>
                    <w:szCs w:val="21"/>
                  </w:rPr>
                  <w:t>（二）稀释每股收益</w:t>
                </w:r>
                <w:r>
                  <w:rPr>
                    <w:rFonts w:hint="eastAsia"/>
                    <w:szCs w:val="21"/>
                  </w:rPr>
                  <w:t>(元/股)</w:t>
                </w:r>
              </w:p>
            </w:tc>
            <w:tc>
              <w:tcPr>
                <w:tcW w:w="643" w:type="pct"/>
                <w:tcBorders>
                  <w:top w:val="outset" w:sz="4" w:space="0" w:color="auto"/>
                  <w:left w:val="outset" w:sz="4" w:space="0" w:color="auto"/>
                  <w:bottom w:val="outset" w:sz="4" w:space="0" w:color="auto"/>
                  <w:right w:val="outset" w:sz="4" w:space="0" w:color="auto"/>
                </w:tcBorders>
              </w:tcPr>
              <w:p w14:paraId="03D0EC4C" w14:textId="77777777" w:rsidR="008F7FAF" w:rsidRDefault="008F7FAF" w:rsidP="008F7FAF">
                <w:pPr>
                  <w:rPr>
                    <w:szCs w:val="21"/>
                  </w:rPr>
                </w:pPr>
              </w:p>
            </w:tc>
            <w:tc>
              <w:tcPr>
                <w:tcW w:w="964" w:type="pct"/>
                <w:tcBorders>
                  <w:top w:val="outset" w:sz="4" w:space="0" w:color="auto"/>
                  <w:left w:val="outset" w:sz="4" w:space="0" w:color="auto"/>
                  <w:bottom w:val="outset" w:sz="4" w:space="0" w:color="auto"/>
                  <w:right w:val="outset" w:sz="4" w:space="0" w:color="auto"/>
                </w:tcBorders>
              </w:tcPr>
              <w:p w14:paraId="0105CA9F" w14:textId="77777777" w:rsidR="008F7FAF" w:rsidRDefault="008F7FAF" w:rsidP="008F7FAF">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63AF347" w14:textId="77777777" w:rsidR="008F7FAF" w:rsidRDefault="008F7FAF" w:rsidP="008F7FAF">
                <w:pPr>
                  <w:jc w:val="right"/>
                  <w:rPr>
                    <w:szCs w:val="21"/>
                  </w:rPr>
                </w:pPr>
              </w:p>
            </w:tc>
          </w:tr>
        </w:tbl>
        <w:p w14:paraId="76A62F94" w14:textId="77777777" w:rsidR="00F750D0" w:rsidRDefault="00F750D0"/>
        <w:p w14:paraId="607C392C" w14:textId="77777777" w:rsidR="00F750D0" w:rsidRDefault="00EA0B3E">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2122880221"/>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887223036"/>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53770814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sdtContent>
    </w:sdt>
    <w:p w14:paraId="18AA494B" w14:textId="77777777" w:rsidR="00F750D0" w:rsidRDefault="00F750D0">
      <w:pPr>
        <w:rPr>
          <w:color w:val="FF0000"/>
          <w:szCs w:val="21"/>
        </w:rPr>
      </w:pPr>
    </w:p>
    <w:p w14:paraId="57CA82D5" w14:textId="77777777" w:rsidR="00F750D0" w:rsidRDefault="00F750D0">
      <w:pPr>
        <w:rPr>
          <w:color w:val="FF0000"/>
          <w:szCs w:val="21"/>
        </w:rPr>
      </w:pPr>
    </w:p>
    <w:p w14:paraId="0F0A1540" w14:textId="77777777" w:rsidR="00F750D0" w:rsidRDefault="00F750D0">
      <w:pPr>
        <w:rPr>
          <w:color w:val="FF0000"/>
          <w:szCs w:val="21"/>
        </w:rPr>
      </w:pPr>
    </w:p>
    <w:bookmarkEnd w:id="111" w:displacedByCustomXml="next"/>
    <w:bookmarkStart w:id="112" w:name="_Hlk1156136" w:displacedByCustomXml="next"/>
    <w:sdt>
      <w:sdtPr>
        <w:rPr>
          <w:rFonts w:hint="eastAsia"/>
          <w:b/>
          <w:bCs/>
          <w:szCs w:val="21"/>
        </w:rPr>
        <w:tag w:val="_GBC_17c43da24c7845d3aa093910aeaf2348"/>
        <w:id w:val="911733745"/>
        <w:placeholder>
          <w:docPart w:val="GBC22222222222222222222222222222"/>
        </w:placeholder>
      </w:sdtPr>
      <w:sdtEndPr>
        <w:rPr>
          <w:b w:val="0"/>
          <w:bCs w:val="0"/>
        </w:rPr>
      </w:sdtEndPr>
      <w:sdtContent>
        <w:p w14:paraId="10DDF2FF" w14:textId="77777777" w:rsidR="00F750D0" w:rsidRDefault="00EA0B3E">
          <w:pPr>
            <w:jc w:val="center"/>
            <w:outlineLvl w:val="2"/>
            <w:rPr>
              <w:b/>
              <w:bCs/>
              <w:szCs w:val="21"/>
            </w:rPr>
          </w:pPr>
          <w:r>
            <w:rPr>
              <w:rFonts w:hint="eastAsia"/>
              <w:b/>
              <w:bCs/>
              <w:szCs w:val="21"/>
            </w:rPr>
            <w:t>合并</w:t>
          </w:r>
          <w:r>
            <w:rPr>
              <w:b/>
              <w:bCs/>
              <w:szCs w:val="21"/>
            </w:rPr>
            <w:t>现金流量表</w:t>
          </w:r>
        </w:p>
        <w:p w14:paraId="2DBFE3B3" w14:textId="77777777" w:rsidR="00F750D0" w:rsidRDefault="00EA0B3E">
          <w:pPr>
            <w:jc w:val="center"/>
            <w:rPr>
              <w:b/>
              <w:bCs/>
              <w:szCs w:val="21"/>
            </w:rPr>
          </w:pPr>
          <w:r>
            <w:rPr>
              <w:szCs w:val="21"/>
            </w:rPr>
            <w:t>2023年</w:t>
          </w:r>
          <w:r>
            <w:rPr>
              <w:rFonts w:hint="eastAsia"/>
              <w:szCs w:val="21"/>
            </w:rPr>
            <w:t>1—12</w:t>
          </w:r>
          <w:r>
            <w:rPr>
              <w:szCs w:val="21"/>
            </w:rPr>
            <w:t>月</w:t>
          </w:r>
        </w:p>
        <w:p w14:paraId="358F134F" w14:textId="77777777" w:rsidR="00F750D0" w:rsidRDefault="00EA0B3E">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6284440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6963524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2"/>
            <w:gridCol w:w="1135"/>
            <w:gridCol w:w="1969"/>
            <w:gridCol w:w="1897"/>
          </w:tblGrid>
          <w:tr w:rsidR="00F750D0" w14:paraId="4FD64F13" w14:textId="77777777" w:rsidTr="006822BE">
            <w:tc>
              <w:tcPr>
                <w:tcW w:w="216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255871960"/>
                </w:sdtPr>
                <w:sdtEndPr/>
                <w:sdtContent>
                  <w:p w14:paraId="4CE489E7" w14:textId="77777777" w:rsidR="00F750D0" w:rsidRDefault="00EA0B3E">
                    <w:pPr>
                      <w:jc w:val="center"/>
                      <w:rPr>
                        <w:b/>
                      </w:rPr>
                    </w:pPr>
                    <w:r>
                      <w:rPr>
                        <w:rFonts w:hint="eastAsia"/>
                        <w:b/>
                      </w:rPr>
                      <w:t>项目</w:t>
                    </w:r>
                  </w:p>
                </w:sdtContent>
              </w:sdt>
            </w:tc>
            <w:tc>
              <w:tcPr>
                <w:tcW w:w="643"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1108005752"/>
                </w:sdtPr>
                <w:sdtEndPr/>
                <w:sdtContent>
                  <w:p w14:paraId="768B3257" w14:textId="77777777" w:rsidR="00F750D0" w:rsidRDefault="00EA0B3E">
                    <w:pPr>
                      <w:jc w:val="center"/>
                      <w:rPr>
                        <w:b/>
                      </w:rPr>
                    </w:pPr>
                    <w:r>
                      <w:rPr>
                        <w:rFonts w:hint="eastAsia"/>
                        <w:b/>
                      </w:rPr>
                      <w:t>附注</w:t>
                    </w:r>
                  </w:p>
                </w:sdtContent>
              </w:sdt>
            </w:tc>
            <w:tc>
              <w:tcPr>
                <w:tcW w:w="1116"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300047841"/>
                </w:sdtPr>
                <w:sdtEndPr/>
                <w:sdtContent>
                  <w:p w14:paraId="55172220" w14:textId="77777777" w:rsidR="00F750D0" w:rsidRDefault="00EA0B3E">
                    <w:pPr>
                      <w:autoSpaceDE w:val="0"/>
                      <w:autoSpaceDN w:val="0"/>
                      <w:adjustRightInd w:val="0"/>
                      <w:jc w:val="center"/>
                      <w:rPr>
                        <w:b/>
                      </w:rPr>
                    </w:pPr>
                    <w:r>
                      <w:rPr>
                        <w:rFonts w:hint="eastAsia"/>
                        <w:b/>
                      </w:rPr>
                      <w:t>2023年度</w:t>
                    </w:r>
                  </w:p>
                </w:sdtContent>
              </w:sdt>
            </w:tc>
            <w:tc>
              <w:tcPr>
                <w:tcW w:w="1075"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510519272"/>
                </w:sdtPr>
                <w:sdtEndPr/>
                <w:sdtContent>
                  <w:p w14:paraId="7384FC77" w14:textId="77777777" w:rsidR="00F750D0" w:rsidRDefault="00EA0B3E">
                    <w:pPr>
                      <w:autoSpaceDE w:val="0"/>
                      <w:autoSpaceDN w:val="0"/>
                      <w:adjustRightInd w:val="0"/>
                      <w:jc w:val="center"/>
                      <w:rPr>
                        <w:b/>
                      </w:rPr>
                    </w:pPr>
                    <w:r>
                      <w:rPr>
                        <w:rFonts w:hint="eastAsia"/>
                        <w:b/>
                      </w:rPr>
                      <w:t>2022年度</w:t>
                    </w:r>
                  </w:p>
                </w:sdtContent>
              </w:sdt>
            </w:tc>
          </w:tr>
          <w:tr w:rsidR="00F750D0" w14:paraId="1E89688F" w14:textId="77777777" w:rsidTr="00713F20">
            <w:sdt>
              <w:sdtPr>
                <w:tag w:val="_PLD_c03c8258c1684fb989d96332af6834de"/>
                <w:id w:val="-1546751337"/>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BA470D4" w14:textId="77777777" w:rsidR="00F750D0" w:rsidRDefault="00EA0B3E">
                    <w:pPr>
                      <w:rPr>
                        <w:szCs w:val="21"/>
                      </w:rPr>
                    </w:pPr>
                    <w:r>
                      <w:rPr>
                        <w:rFonts w:hint="eastAsia"/>
                        <w:b/>
                        <w:bCs/>
                        <w:szCs w:val="21"/>
                      </w:rPr>
                      <w:t>一、经营活动产生的现金流量：</w:t>
                    </w:r>
                  </w:p>
                </w:tc>
              </w:sdtContent>
            </w:sdt>
          </w:tr>
          <w:tr w:rsidR="00A12649" w14:paraId="3A821D66" w14:textId="77777777" w:rsidTr="006822BE">
            <w:tc>
              <w:tcPr>
                <w:tcW w:w="2166" w:type="pct"/>
                <w:tcBorders>
                  <w:top w:val="outset" w:sz="4" w:space="0" w:color="auto"/>
                  <w:left w:val="outset" w:sz="4" w:space="0" w:color="auto"/>
                  <w:bottom w:val="outset" w:sz="4" w:space="0" w:color="auto"/>
                  <w:right w:val="outset" w:sz="4" w:space="0" w:color="auto"/>
                </w:tcBorders>
              </w:tcPr>
              <w:p w14:paraId="187CED06" w14:textId="77777777" w:rsidR="00A12649" w:rsidRDefault="00B009F5" w:rsidP="00A12649">
                <w:pPr>
                  <w:ind w:firstLineChars="100" w:firstLine="210"/>
                  <w:rPr>
                    <w:color w:val="000000"/>
                    <w:szCs w:val="21"/>
                  </w:rPr>
                </w:pPr>
                <w:r>
                  <w:rPr>
                    <w:rFonts w:hint="eastAsia"/>
                    <w:szCs w:val="21"/>
                  </w:rPr>
                  <w:t>销售商品、提供劳务收到的现金</w:t>
                </w:r>
              </w:p>
            </w:tc>
            <w:tc>
              <w:tcPr>
                <w:tcW w:w="643" w:type="pct"/>
                <w:tcBorders>
                  <w:top w:val="outset" w:sz="4" w:space="0" w:color="auto"/>
                  <w:left w:val="outset" w:sz="4" w:space="0" w:color="auto"/>
                  <w:bottom w:val="outset" w:sz="4" w:space="0" w:color="auto"/>
                  <w:right w:val="outset" w:sz="4" w:space="0" w:color="auto"/>
                </w:tcBorders>
              </w:tcPr>
              <w:p w14:paraId="0B9DC611"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3EC42735" w14:textId="1A74E2A0" w:rsidR="00A12649" w:rsidRDefault="00B009F5" w:rsidP="00A12649">
                <w:pPr>
                  <w:jc w:val="right"/>
                  <w:rPr>
                    <w:szCs w:val="21"/>
                  </w:rPr>
                </w:pPr>
                <w:r>
                  <w:t>4,654,008,866.19</w:t>
                </w:r>
              </w:p>
            </w:tc>
            <w:tc>
              <w:tcPr>
                <w:tcW w:w="1075" w:type="pct"/>
                <w:tcBorders>
                  <w:top w:val="outset" w:sz="4" w:space="0" w:color="auto"/>
                  <w:left w:val="outset" w:sz="4" w:space="0" w:color="auto"/>
                  <w:bottom w:val="outset" w:sz="4" w:space="0" w:color="auto"/>
                  <w:right w:val="outset" w:sz="4" w:space="0" w:color="auto"/>
                </w:tcBorders>
                <w:vAlign w:val="center"/>
              </w:tcPr>
              <w:p w14:paraId="0620FC77" w14:textId="1B3C68A8" w:rsidR="00A12649" w:rsidRDefault="00B009F5" w:rsidP="00A12649">
                <w:pPr>
                  <w:jc w:val="right"/>
                  <w:rPr>
                    <w:szCs w:val="21"/>
                  </w:rPr>
                </w:pPr>
                <w:r>
                  <w:t>4,493,965,912.83</w:t>
                </w:r>
              </w:p>
            </w:tc>
          </w:tr>
          <w:tr w:rsidR="00A12649" w14:paraId="655A5DB7" w14:textId="77777777" w:rsidTr="006822BE">
            <w:tc>
              <w:tcPr>
                <w:tcW w:w="2166" w:type="pct"/>
                <w:tcBorders>
                  <w:top w:val="outset" w:sz="4" w:space="0" w:color="auto"/>
                  <w:left w:val="outset" w:sz="4" w:space="0" w:color="auto"/>
                  <w:bottom w:val="outset" w:sz="4" w:space="0" w:color="auto"/>
                  <w:right w:val="outset" w:sz="4" w:space="0" w:color="auto"/>
                </w:tcBorders>
              </w:tcPr>
              <w:p w14:paraId="2CAEA66D" w14:textId="77777777" w:rsidR="00A12649" w:rsidRDefault="00B009F5" w:rsidP="00A12649">
                <w:pPr>
                  <w:ind w:firstLineChars="100" w:firstLine="210"/>
                  <w:rPr>
                    <w:szCs w:val="21"/>
                  </w:rPr>
                </w:pPr>
                <w:r>
                  <w:rPr>
                    <w:rFonts w:hint="eastAsia"/>
                    <w:szCs w:val="21"/>
                  </w:rPr>
                  <w:t>客户存款和同业存放款项净增加额</w:t>
                </w:r>
              </w:p>
            </w:tc>
            <w:tc>
              <w:tcPr>
                <w:tcW w:w="643" w:type="pct"/>
                <w:tcBorders>
                  <w:top w:val="outset" w:sz="4" w:space="0" w:color="auto"/>
                  <w:left w:val="outset" w:sz="4" w:space="0" w:color="auto"/>
                  <w:bottom w:val="outset" w:sz="4" w:space="0" w:color="auto"/>
                  <w:right w:val="outset" w:sz="4" w:space="0" w:color="auto"/>
                </w:tcBorders>
              </w:tcPr>
              <w:p w14:paraId="43336B4E"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6A862A8"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24DDA046" w14:textId="77777777" w:rsidR="00A12649" w:rsidRDefault="00A12649" w:rsidP="00A12649">
                <w:pPr>
                  <w:jc w:val="right"/>
                  <w:rPr>
                    <w:szCs w:val="21"/>
                  </w:rPr>
                </w:pPr>
              </w:p>
            </w:tc>
          </w:tr>
          <w:tr w:rsidR="00A12649" w14:paraId="4761ECCA" w14:textId="77777777" w:rsidTr="006822BE">
            <w:tc>
              <w:tcPr>
                <w:tcW w:w="2166" w:type="pct"/>
                <w:tcBorders>
                  <w:top w:val="outset" w:sz="4" w:space="0" w:color="auto"/>
                  <w:left w:val="outset" w:sz="4" w:space="0" w:color="auto"/>
                  <w:bottom w:val="outset" w:sz="4" w:space="0" w:color="auto"/>
                  <w:right w:val="outset" w:sz="4" w:space="0" w:color="auto"/>
                </w:tcBorders>
              </w:tcPr>
              <w:p w14:paraId="56CA2FD6" w14:textId="77777777" w:rsidR="00A12649" w:rsidRDefault="00B009F5" w:rsidP="00A12649">
                <w:pPr>
                  <w:ind w:firstLineChars="100" w:firstLine="210"/>
                  <w:rPr>
                    <w:szCs w:val="21"/>
                  </w:rPr>
                </w:pPr>
                <w:r>
                  <w:rPr>
                    <w:rFonts w:hint="eastAsia"/>
                    <w:szCs w:val="21"/>
                  </w:rPr>
                  <w:t>向中央银行借款净增加额</w:t>
                </w:r>
              </w:p>
            </w:tc>
            <w:tc>
              <w:tcPr>
                <w:tcW w:w="643" w:type="pct"/>
                <w:tcBorders>
                  <w:top w:val="outset" w:sz="4" w:space="0" w:color="auto"/>
                  <w:left w:val="outset" w:sz="4" w:space="0" w:color="auto"/>
                  <w:bottom w:val="outset" w:sz="4" w:space="0" w:color="auto"/>
                  <w:right w:val="outset" w:sz="4" w:space="0" w:color="auto"/>
                </w:tcBorders>
              </w:tcPr>
              <w:p w14:paraId="259A1656"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357A2CE"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740D9033" w14:textId="77777777" w:rsidR="00A12649" w:rsidRDefault="00A12649" w:rsidP="00A12649">
                <w:pPr>
                  <w:jc w:val="right"/>
                  <w:rPr>
                    <w:szCs w:val="21"/>
                  </w:rPr>
                </w:pPr>
              </w:p>
            </w:tc>
          </w:tr>
          <w:tr w:rsidR="00A12649" w14:paraId="4127FD6A" w14:textId="77777777" w:rsidTr="006822BE">
            <w:tc>
              <w:tcPr>
                <w:tcW w:w="2166" w:type="pct"/>
                <w:tcBorders>
                  <w:top w:val="outset" w:sz="4" w:space="0" w:color="auto"/>
                  <w:left w:val="outset" w:sz="4" w:space="0" w:color="auto"/>
                  <w:bottom w:val="outset" w:sz="4" w:space="0" w:color="auto"/>
                  <w:right w:val="outset" w:sz="4" w:space="0" w:color="auto"/>
                </w:tcBorders>
              </w:tcPr>
              <w:p w14:paraId="12C5C964" w14:textId="77777777" w:rsidR="00A12649" w:rsidRDefault="00B009F5" w:rsidP="00A12649">
                <w:pPr>
                  <w:ind w:firstLineChars="100" w:firstLine="210"/>
                  <w:rPr>
                    <w:szCs w:val="21"/>
                  </w:rPr>
                </w:pPr>
                <w:r>
                  <w:rPr>
                    <w:rFonts w:hint="eastAsia"/>
                    <w:szCs w:val="21"/>
                  </w:rPr>
                  <w:t>向其他金融机构拆入资金净增加额</w:t>
                </w:r>
              </w:p>
            </w:tc>
            <w:tc>
              <w:tcPr>
                <w:tcW w:w="643" w:type="pct"/>
                <w:tcBorders>
                  <w:top w:val="outset" w:sz="4" w:space="0" w:color="auto"/>
                  <w:left w:val="outset" w:sz="4" w:space="0" w:color="auto"/>
                  <w:bottom w:val="outset" w:sz="4" w:space="0" w:color="auto"/>
                  <w:right w:val="outset" w:sz="4" w:space="0" w:color="auto"/>
                </w:tcBorders>
              </w:tcPr>
              <w:p w14:paraId="48CBCA29"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D174FA6"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12577B75" w14:textId="77777777" w:rsidR="00A12649" w:rsidRDefault="00A12649" w:rsidP="00A12649">
                <w:pPr>
                  <w:jc w:val="right"/>
                  <w:rPr>
                    <w:szCs w:val="21"/>
                  </w:rPr>
                </w:pPr>
              </w:p>
            </w:tc>
          </w:tr>
          <w:tr w:rsidR="00A12649" w14:paraId="03BF1E5D" w14:textId="77777777" w:rsidTr="006822BE">
            <w:tc>
              <w:tcPr>
                <w:tcW w:w="2166" w:type="pct"/>
                <w:tcBorders>
                  <w:top w:val="outset" w:sz="4" w:space="0" w:color="auto"/>
                  <w:left w:val="outset" w:sz="4" w:space="0" w:color="auto"/>
                  <w:bottom w:val="outset" w:sz="4" w:space="0" w:color="auto"/>
                  <w:right w:val="outset" w:sz="4" w:space="0" w:color="auto"/>
                </w:tcBorders>
              </w:tcPr>
              <w:p w14:paraId="3631910B" w14:textId="77777777" w:rsidR="00A12649" w:rsidRDefault="00B009F5" w:rsidP="00A12649">
                <w:pPr>
                  <w:ind w:firstLineChars="100" w:firstLine="210"/>
                  <w:rPr>
                    <w:szCs w:val="21"/>
                  </w:rPr>
                </w:pPr>
                <w:r>
                  <w:rPr>
                    <w:rFonts w:hint="eastAsia"/>
                    <w:szCs w:val="21"/>
                  </w:rPr>
                  <w:t>收到原保险合同保费取得的现金</w:t>
                </w:r>
              </w:p>
            </w:tc>
            <w:tc>
              <w:tcPr>
                <w:tcW w:w="643" w:type="pct"/>
                <w:tcBorders>
                  <w:top w:val="outset" w:sz="4" w:space="0" w:color="auto"/>
                  <w:left w:val="outset" w:sz="4" w:space="0" w:color="auto"/>
                  <w:bottom w:val="outset" w:sz="4" w:space="0" w:color="auto"/>
                  <w:right w:val="outset" w:sz="4" w:space="0" w:color="auto"/>
                </w:tcBorders>
              </w:tcPr>
              <w:p w14:paraId="26961C0E"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7BEFC62"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24E51764" w14:textId="77777777" w:rsidR="00A12649" w:rsidRDefault="00A12649" w:rsidP="00A12649">
                <w:pPr>
                  <w:jc w:val="right"/>
                  <w:rPr>
                    <w:szCs w:val="21"/>
                  </w:rPr>
                </w:pPr>
              </w:p>
            </w:tc>
          </w:tr>
          <w:tr w:rsidR="00A12649" w14:paraId="176E744D" w14:textId="77777777" w:rsidTr="006822BE">
            <w:tc>
              <w:tcPr>
                <w:tcW w:w="2166" w:type="pct"/>
                <w:tcBorders>
                  <w:top w:val="outset" w:sz="4" w:space="0" w:color="auto"/>
                  <w:left w:val="outset" w:sz="4" w:space="0" w:color="auto"/>
                  <w:bottom w:val="outset" w:sz="4" w:space="0" w:color="auto"/>
                  <w:right w:val="outset" w:sz="4" w:space="0" w:color="auto"/>
                </w:tcBorders>
              </w:tcPr>
              <w:p w14:paraId="55FC90C1" w14:textId="77777777" w:rsidR="00A12649" w:rsidRDefault="00B009F5" w:rsidP="00A12649">
                <w:pPr>
                  <w:ind w:firstLineChars="100" w:firstLine="210"/>
                  <w:rPr>
                    <w:szCs w:val="21"/>
                  </w:rPr>
                </w:pPr>
                <w:r>
                  <w:rPr>
                    <w:rFonts w:hint="eastAsia"/>
                    <w:szCs w:val="21"/>
                  </w:rPr>
                  <w:t>收到再保业务现金净额</w:t>
                </w:r>
              </w:p>
            </w:tc>
            <w:tc>
              <w:tcPr>
                <w:tcW w:w="643" w:type="pct"/>
                <w:tcBorders>
                  <w:top w:val="outset" w:sz="4" w:space="0" w:color="auto"/>
                  <w:left w:val="outset" w:sz="4" w:space="0" w:color="auto"/>
                  <w:bottom w:val="outset" w:sz="4" w:space="0" w:color="auto"/>
                  <w:right w:val="outset" w:sz="4" w:space="0" w:color="auto"/>
                </w:tcBorders>
              </w:tcPr>
              <w:p w14:paraId="554A1414"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15F1268C"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5F60962F" w14:textId="77777777" w:rsidR="00A12649" w:rsidRDefault="00A12649" w:rsidP="00A12649">
                <w:pPr>
                  <w:jc w:val="right"/>
                  <w:rPr>
                    <w:szCs w:val="21"/>
                  </w:rPr>
                </w:pPr>
              </w:p>
            </w:tc>
          </w:tr>
          <w:tr w:rsidR="00A12649" w14:paraId="60EA01EE" w14:textId="77777777" w:rsidTr="006822BE">
            <w:tc>
              <w:tcPr>
                <w:tcW w:w="2166" w:type="pct"/>
                <w:tcBorders>
                  <w:top w:val="outset" w:sz="4" w:space="0" w:color="auto"/>
                  <w:left w:val="outset" w:sz="4" w:space="0" w:color="auto"/>
                  <w:bottom w:val="outset" w:sz="4" w:space="0" w:color="auto"/>
                  <w:right w:val="outset" w:sz="4" w:space="0" w:color="auto"/>
                </w:tcBorders>
              </w:tcPr>
              <w:p w14:paraId="03705EAE" w14:textId="77777777" w:rsidR="00A12649" w:rsidRDefault="00B009F5" w:rsidP="00A12649">
                <w:pPr>
                  <w:ind w:firstLineChars="100" w:firstLine="210"/>
                  <w:rPr>
                    <w:szCs w:val="21"/>
                  </w:rPr>
                </w:pPr>
                <w:r>
                  <w:rPr>
                    <w:rFonts w:hint="eastAsia"/>
                    <w:szCs w:val="21"/>
                  </w:rPr>
                  <w:lastRenderedPageBreak/>
                  <w:t>保户储金及投资款净增加额</w:t>
                </w:r>
              </w:p>
            </w:tc>
            <w:tc>
              <w:tcPr>
                <w:tcW w:w="643" w:type="pct"/>
                <w:tcBorders>
                  <w:top w:val="outset" w:sz="4" w:space="0" w:color="auto"/>
                  <w:left w:val="outset" w:sz="4" w:space="0" w:color="auto"/>
                  <w:bottom w:val="outset" w:sz="4" w:space="0" w:color="auto"/>
                  <w:right w:val="outset" w:sz="4" w:space="0" w:color="auto"/>
                </w:tcBorders>
              </w:tcPr>
              <w:p w14:paraId="08ECEF3D"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04A2A937"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6F426357" w14:textId="77777777" w:rsidR="00A12649" w:rsidRDefault="00A12649" w:rsidP="00A12649">
                <w:pPr>
                  <w:jc w:val="right"/>
                  <w:rPr>
                    <w:szCs w:val="21"/>
                  </w:rPr>
                </w:pPr>
              </w:p>
            </w:tc>
          </w:tr>
          <w:tr w:rsidR="00A12649" w14:paraId="558852FA" w14:textId="77777777" w:rsidTr="006822BE">
            <w:tc>
              <w:tcPr>
                <w:tcW w:w="2166" w:type="pct"/>
                <w:tcBorders>
                  <w:top w:val="outset" w:sz="4" w:space="0" w:color="auto"/>
                  <w:left w:val="outset" w:sz="4" w:space="0" w:color="auto"/>
                  <w:bottom w:val="outset" w:sz="4" w:space="0" w:color="auto"/>
                  <w:right w:val="outset" w:sz="4" w:space="0" w:color="auto"/>
                </w:tcBorders>
              </w:tcPr>
              <w:p w14:paraId="0C58F516" w14:textId="77777777" w:rsidR="00A12649" w:rsidRDefault="00B009F5" w:rsidP="00A12649">
                <w:pPr>
                  <w:ind w:firstLineChars="100" w:firstLine="210"/>
                  <w:rPr>
                    <w:szCs w:val="21"/>
                  </w:rPr>
                </w:pPr>
                <w:r>
                  <w:rPr>
                    <w:rFonts w:hint="eastAsia"/>
                    <w:szCs w:val="21"/>
                  </w:rPr>
                  <w:t>收取利息、手续费及佣金的现金</w:t>
                </w:r>
              </w:p>
            </w:tc>
            <w:tc>
              <w:tcPr>
                <w:tcW w:w="643" w:type="pct"/>
                <w:tcBorders>
                  <w:top w:val="outset" w:sz="4" w:space="0" w:color="auto"/>
                  <w:left w:val="outset" w:sz="4" w:space="0" w:color="auto"/>
                  <w:bottom w:val="outset" w:sz="4" w:space="0" w:color="auto"/>
                  <w:right w:val="outset" w:sz="4" w:space="0" w:color="auto"/>
                </w:tcBorders>
              </w:tcPr>
              <w:p w14:paraId="4BBEF681"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78037E76"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39177FA3" w14:textId="77777777" w:rsidR="00A12649" w:rsidRDefault="00A12649" w:rsidP="00A12649">
                <w:pPr>
                  <w:jc w:val="right"/>
                  <w:rPr>
                    <w:szCs w:val="21"/>
                  </w:rPr>
                </w:pPr>
              </w:p>
            </w:tc>
          </w:tr>
          <w:tr w:rsidR="00A12649" w14:paraId="4303ECC8" w14:textId="77777777" w:rsidTr="006822BE">
            <w:tc>
              <w:tcPr>
                <w:tcW w:w="2166" w:type="pct"/>
                <w:tcBorders>
                  <w:top w:val="outset" w:sz="4" w:space="0" w:color="auto"/>
                  <w:left w:val="outset" w:sz="4" w:space="0" w:color="auto"/>
                  <w:bottom w:val="outset" w:sz="4" w:space="0" w:color="auto"/>
                  <w:right w:val="outset" w:sz="4" w:space="0" w:color="auto"/>
                </w:tcBorders>
              </w:tcPr>
              <w:p w14:paraId="69E41497" w14:textId="77777777" w:rsidR="00A12649" w:rsidRDefault="00B009F5" w:rsidP="00A12649">
                <w:pPr>
                  <w:ind w:firstLineChars="100" w:firstLine="210"/>
                  <w:rPr>
                    <w:szCs w:val="21"/>
                  </w:rPr>
                </w:pPr>
                <w:r>
                  <w:rPr>
                    <w:rFonts w:hint="eastAsia"/>
                    <w:szCs w:val="21"/>
                  </w:rPr>
                  <w:t>拆入资金净增加额</w:t>
                </w:r>
              </w:p>
            </w:tc>
            <w:tc>
              <w:tcPr>
                <w:tcW w:w="643" w:type="pct"/>
                <w:tcBorders>
                  <w:top w:val="outset" w:sz="4" w:space="0" w:color="auto"/>
                  <w:left w:val="outset" w:sz="4" w:space="0" w:color="auto"/>
                  <w:bottom w:val="outset" w:sz="4" w:space="0" w:color="auto"/>
                  <w:right w:val="outset" w:sz="4" w:space="0" w:color="auto"/>
                </w:tcBorders>
              </w:tcPr>
              <w:p w14:paraId="6DF6C18A"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E6BBF6C"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769B6879" w14:textId="77777777" w:rsidR="00A12649" w:rsidRDefault="00A12649" w:rsidP="00A12649">
                <w:pPr>
                  <w:jc w:val="right"/>
                  <w:rPr>
                    <w:szCs w:val="21"/>
                  </w:rPr>
                </w:pPr>
              </w:p>
            </w:tc>
          </w:tr>
          <w:tr w:rsidR="00A12649" w14:paraId="4C0F8D5F" w14:textId="77777777" w:rsidTr="006822BE">
            <w:tc>
              <w:tcPr>
                <w:tcW w:w="2166" w:type="pct"/>
                <w:tcBorders>
                  <w:top w:val="outset" w:sz="4" w:space="0" w:color="auto"/>
                  <w:left w:val="outset" w:sz="4" w:space="0" w:color="auto"/>
                  <w:bottom w:val="outset" w:sz="4" w:space="0" w:color="auto"/>
                  <w:right w:val="outset" w:sz="4" w:space="0" w:color="auto"/>
                </w:tcBorders>
              </w:tcPr>
              <w:p w14:paraId="089F9432" w14:textId="77777777" w:rsidR="00A12649" w:rsidRDefault="00B009F5" w:rsidP="00A12649">
                <w:pPr>
                  <w:ind w:firstLineChars="100" w:firstLine="210"/>
                  <w:rPr>
                    <w:szCs w:val="21"/>
                  </w:rPr>
                </w:pPr>
                <w:r>
                  <w:rPr>
                    <w:rFonts w:hint="eastAsia"/>
                    <w:szCs w:val="21"/>
                  </w:rPr>
                  <w:t>回购业务资金净增加额</w:t>
                </w:r>
              </w:p>
            </w:tc>
            <w:tc>
              <w:tcPr>
                <w:tcW w:w="643" w:type="pct"/>
                <w:tcBorders>
                  <w:top w:val="outset" w:sz="4" w:space="0" w:color="auto"/>
                  <w:left w:val="outset" w:sz="4" w:space="0" w:color="auto"/>
                  <w:bottom w:val="outset" w:sz="4" w:space="0" w:color="auto"/>
                  <w:right w:val="outset" w:sz="4" w:space="0" w:color="auto"/>
                </w:tcBorders>
              </w:tcPr>
              <w:p w14:paraId="6D04E5FA"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FF7A147"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09F30B92" w14:textId="77777777" w:rsidR="00A12649" w:rsidRDefault="00A12649" w:rsidP="00A12649">
                <w:pPr>
                  <w:jc w:val="right"/>
                  <w:rPr>
                    <w:szCs w:val="21"/>
                  </w:rPr>
                </w:pPr>
              </w:p>
            </w:tc>
          </w:tr>
          <w:tr w:rsidR="00A12649" w14:paraId="4F1307E1" w14:textId="77777777" w:rsidTr="006822BE">
            <w:tc>
              <w:tcPr>
                <w:tcW w:w="2166" w:type="pct"/>
                <w:tcBorders>
                  <w:top w:val="outset" w:sz="4" w:space="0" w:color="auto"/>
                  <w:left w:val="outset" w:sz="4" w:space="0" w:color="auto"/>
                  <w:bottom w:val="outset" w:sz="4" w:space="0" w:color="auto"/>
                  <w:right w:val="outset" w:sz="4" w:space="0" w:color="auto"/>
                </w:tcBorders>
              </w:tcPr>
              <w:p w14:paraId="0BAF4B3C" w14:textId="77777777" w:rsidR="00A12649" w:rsidRDefault="00B009F5" w:rsidP="00A12649">
                <w:pPr>
                  <w:ind w:firstLineChars="100" w:firstLine="210"/>
                </w:pPr>
                <w:r>
                  <w:rPr>
                    <w:rFonts w:hint="eastAsia"/>
                  </w:rPr>
                  <w:t>代理买卖证券收到的现金净额</w:t>
                </w:r>
              </w:p>
            </w:tc>
            <w:tc>
              <w:tcPr>
                <w:tcW w:w="643" w:type="pct"/>
                <w:tcBorders>
                  <w:top w:val="outset" w:sz="4" w:space="0" w:color="auto"/>
                  <w:left w:val="outset" w:sz="4" w:space="0" w:color="auto"/>
                  <w:bottom w:val="outset" w:sz="4" w:space="0" w:color="auto"/>
                  <w:right w:val="outset" w:sz="4" w:space="0" w:color="auto"/>
                </w:tcBorders>
              </w:tcPr>
              <w:p w14:paraId="5EE5E87A"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35148C8D"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7060DD34" w14:textId="77777777" w:rsidR="00A12649" w:rsidRDefault="00A12649" w:rsidP="00A12649">
                <w:pPr>
                  <w:jc w:val="right"/>
                  <w:rPr>
                    <w:szCs w:val="21"/>
                  </w:rPr>
                </w:pPr>
              </w:p>
            </w:tc>
          </w:tr>
          <w:tr w:rsidR="00A12649" w14:paraId="3BFA9579" w14:textId="77777777" w:rsidTr="006822BE">
            <w:tc>
              <w:tcPr>
                <w:tcW w:w="2166" w:type="pct"/>
                <w:tcBorders>
                  <w:top w:val="outset" w:sz="4" w:space="0" w:color="auto"/>
                  <w:left w:val="outset" w:sz="4" w:space="0" w:color="auto"/>
                  <w:bottom w:val="outset" w:sz="4" w:space="0" w:color="auto"/>
                  <w:right w:val="outset" w:sz="4" w:space="0" w:color="auto"/>
                </w:tcBorders>
              </w:tcPr>
              <w:p w14:paraId="28222379" w14:textId="77777777" w:rsidR="00A12649" w:rsidRDefault="00B009F5" w:rsidP="00A12649">
                <w:pPr>
                  <w:ind w:firstLineChars="100" w:firstLine="210"/>
                  <w:rPr>
                    <w:szCs w:val="21"/>
                  </w:rPr>
                </w:pPr>
                <w:r>
                  <w:rPr>
                    <w:rFonts w:hint="eastAsia"/>
                    <w:szCs w:val="21"/>
                  </w:rPr>
                  <w:t>收到的税费返还</w:t>
                </w:r>
              </w:p>
            </w:tc>
            <w:tc>
              <w:tcPr>
                <w:tcW w:w="643" w:type="pct"/>
                <w:tcBorders>
                  <w:top w:val="outset" w:sz="4" w:space="0" w:color="auto"/>
                  <w:left w:val="outset" w:sz="4" w:space="0" w:color="auto"/>
                  <w:bottom w:val="outset" w:sz="4" w:space="0" w:color="auto"/>
                  <w:right w:val="outset" w:sz="4" w:space="0" w:color="auto"/>
                </w:tcBorders>
              </w:tcPr>
              <w:p w14:paraId="40B79F8A"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5F704F04" w14:textId="7787C700"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72943D24" w14:textId="77777777" w:rsidR="00A12649" w:rsidRDefault="00A12649" w:rsidP="00A12649">
                <w:pPr>
                  <w:jc w:val="right"/>
                  <w:rPr>
                    <w:szCs w:val="21"/>
                  </w:rPr>
                </w:pPr>
              </w:p>
            </w:tc>
          </w:tr>
          <w:tr w:rsidR="00A12649" w14:paraId="0EB87C0D" w14:textId="77777777" w:rsidTr="006822BE">
            <w:tc>
              <w:tcPr>
                <w:tcW w:w="2166" w:type="pct"/>
                <w:tcBorders>
                  <w:top w:val="outset" w:sz="4" w:space="0" w:color="auto"/>
                  <w:left w:val="outset" w:sz="4" w:space="0" w:color="auto"/>
                  <w:bottom w:val="outset" w:sz="4" w:space="0" w:color="auto"/>
                  <w:right w:val="outset" w:sz="4" w:space="0" w:color="auto"/>
                </w:tcBorders>
              </w:tcPr>
              <w:p w14:paraId="1745257E" w14:textId="77777777" w:rsidR="00A12649" w:rsidRDefault="00B009F5" w:rsidP="00A12649">
                <w:pPr>
                  <w:ind w:firstLineChars="100" w:firstLine="210"/>
                  <w:rPr>
                    <w:szCs w:val="21"/>
                  </w:rPr>
                </w:pPr>
                <w:r>
                  <w:rPr>
                    <w:rFonts w:hint="eastAsia"/>
                    <w:szCs w:val="21"/>
                  </w:rPr>
                  <w:t>收到其他与经营活动有关的现金</w:t>
                </w:r>
              </w:p>
            </w:tc>
            <w:tc>
              <w:tcPr>
                <w:tcW w:w="643" w:type="pct"/>
                <w:tcBorders>
                  <w:top w:val="outset" w:sz="4" w:space="0" w:color="auto"/>
                  <w:left w:val="outset" w:sz="4" w:space="0" w:color="auto"/>
                  <w:bottom w:val="outset" w:sz="4" w:space="0" w:color="auto"/>
                  <w:right w:val="outset" w:sz="4" w:space="0" w:color="auto"/>
                </w:tcBorders>
              </w:tcPr>
              <w:p w14:paraId="52BC00C7" w14:textId="1F1BA133" w:rsidR="00A12649" w:rsidRDefault="006822BE" w:rsidP="00A12649">
                <w:pPr>
                  <w:rPr>
                    <w:szCs w:val="21"/>
                  </w:rPr>
                </w:pPr>
                <w:r>
                  <w:rPr>
                    <w:rFonts w:hint="eastAsia"/>
                    <w:szCs w:val="21"/>
                  </w:rPr>
                  <w:t>七</w:t>
                </w:r>
                <w:r>
                  <w:rPr>
                    <w:szCs w:val="21"/>
                  </w:rPr>
                  <w:t>、</w:t>
                </w:r>
                <w:r>
                  <w:rPr>
                    <w:rFonts w:hint="eastAsia"/>
                    <w:szCs w:val="21"/>
                  </w:rPr>
                  <w:t>78</w:t>
                </w:r>
              </w:p>
            </w:tc>
            <w:tc>
              <w:tcPr>
                <w:tcW w:w="1116" w:type="pct"/>
                <w:tcBorders>
                  <w:top w:val="outset" w:sz="4" w:space="0" w:color="auto"/>
                  <w:left w:val="outset" w:sz="4" w:space="0" w:color="auto"/>
                  <w:bottom w:val="outset" w:sz="4" w:space="0" w:color="auto"/>
                  <w:right w:val="outset" w:sz="4" w:space="0" w:color="auto"/>
                </w:tcBorders>
                <w:vAlign w:val="center"/>
              </w:tcPr>
              <w:p w14:paraId="1176C05E" w14:textId="6BB02E84" w:rsidR="00A12649" w:rsidRDefault="00B009F5" w:rsidP="00A12649">
                <w:pPr>
                  <w:jc w:val="right"/>
                  <w:rPr>
                    <w:szCs w:val="21"/>
                  </w:rPr>
                </w:pPr>
                <w:r w:rsidRPr="00FD0936">
                  <w:rPr>
                    <w:rFonts w:hint="eastAsia"/>
                  </w:rPr>
                  <w:t xml:space="preserve">310,209,831.14 </w:t>
                </w:r>
              </w:p>
            </w:tc>
            <w:tc>
              <w:tcPr>
                <w:tcW w:w="1075" w:type="pct"/>
                <w:tcBorders>
                  <w:top w:val="outset" w:sz="4" w:space="0" w:color="auto"/>
                  <w:left w:val="outset" w:sz="4" w:space="0" w:color="auto"/>
                  <w:bottom w:val="outset" w:sz="4" w:space="0" w:color="auto"/>
                  <w:right w:val="outset" w:sz="4" w:space="0" w:color="auto"/>
                </w:tcBorders>
                <w:vAlign w:val="center"/>
              </w:tcPr>
              <w:p w14:paraId="13BE831C" w14:textId="441DFFE7" w:rsidR="00A12649" w:rsidRDefault="00B009F5" w:rsidP="00A12649">
                <w:pPr>
                  <w:jc w:val="right"/>
                  <w:rPr>
                    <w:szCs w:val="21"/>
                  </w:rPr>
                </w:pPr>
                <w:r>
                  <w:t>532,762,508.85</w:t>
                </w:r>
              </w:p>
            </w:tc>
          </w:tr>
          <w:tr w:rsidR="00A12649" w14:paraId="15532B70" w14:textId="77777777" w:rsidTr="006822BE">
            <w:tc>
              <w:tcPr>
                <w:tcW w:w="2166" w:type="pct"/>
                <w:tcBorders>
                  <w:top w:val="outset" w:sz="4" w:space="0" w:color="auto"/>
                  <w:left w:val="outset" w:sz="4" w:space="0" w:color="auto"/>
                  <w:bottom w:val="outset" w:sz="4" w:space="0" w:color="auto"/>
                  <w:right w:val="outset" w:sz="4" w:space="0" w:color="auto"/>
                </w:tcBorders>
              </w:tcPr>
              <w:p w14:paraId="567BBF03" w14:textId="77777777" w:rsidR="00A12649" w:rsidRDefault="00B009F5" w:rsidP="00A12649">
                <w:pPr>
                  <w:ind w:firstLineChars="200" w:firstLine="420"/>
                  <w:rPr>
                    <w:color w:val="000000"/>
                    <w:szCs w:val="21"/>
                  </w:rPr>
                </w:pPr>
                <w:r>
                  <w:rPr>
                    <w:rFonts w:hint="eastAsia"/>
                    <w:szCs w:val="21"/>
                  </w:rPr>
                  <w:t>经营活动现金流入小计</w:t>
                </w:r>
              </w:p>
            </w:tc>
            <w:tc>
              <w:tcPr>
                <w:tcW w:w="643" w:type="pct"/>
                <w:tcBorders>
                  <w:top w:val="outset" w:sz="4" w:space="0" w:color="auto"/>
                  <w:left w:val="outset" w:sz="4" w:space="0" w:color="auto"/>
                  <w:bottom w:val="outset" w:sz="4" w:space="0" w:color="auto"/>
                  <w:right w:val="outset" w:sz="4" w:space="0" w:color="auto"/>
                </w:tcBorders>
              </w:tcPr>
              <w:p w14:paraId="645BAA15"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B98D939" w14:textId="6924732C" w:rsidR="00A12649" w:rsidRDefault="00B009F5" w:rsidP="00A12649">
                <w:pPr>
                  <w:jc w:val="right"/>
                  <w:rPr>
                    <w:szCs w:val="21"/>
                  </w:rPr>
                </w:pPr>
                <w:r w:rsidRPr="00FD0936">
                  <w:rPr>
                    <w:rFonts w:hint="eastAsia"/>
                  </w:rPr>
                  <w:t xml:space="preserve">4,964,218,697.33 </w:t>
                </w:r>
              </w:p>
            </w:tc>
            <w:tc>
              <w:tcPr>
                <w:tcW w:w="1075" w:type="pct"/>
                <w:tcBorders>
                  <w:top w:val="outset" w:sz="4" w:space="0" w:color="auto"/>
                  <w:left w:val="outset" w:sz="4" w:space="0" w:color="auto"/>
                  <w:bottom w:val="outset" w:sz="4" w:space="0" w:color="auto"/>
                  <w:right w:val="outset" w:sz="4" w:space="0" w:color="auto"/>
                </w:tcBorders>
                <w:vAlign w:val="center"/>
              </w:tcPr>
              <w:p w14:paraId="21D22145" w14:textId="78BD7C33" w:rsidR="00A12649" w:rsidRDefault="00B009F5" w:rsidP="00A12649">
                <w:pPr>
                  <w:jc w:val="right"/>
                  <w:rPr>
                    <w:szCs w:val="21"/>
                  </w:rPr>
                </w:pPr>
                <w:r>
                  <w:t>5,026,728,421.</w:t>
                </w:r>
                <w:r w:rsidR="00D03404">
                  <w:rPr>
                    <w:rFonts w:hint="eastAsia"/>
                  </w:rPr>
                  <w:t>68</w:t>
                </w:r>
              </w:p>
            </w:tc>
          </w:tr>
          <w:tr w:rsidR="00A12649" w14:paraId="779534DF" w14:textId="77777777" w:rsidTr="006822BE">
            <w:tc>
              <w:tcPr>
                <w:tcW w:w="2166" w:type="pct"/>
                <w:tcBorders>
                  <w:top w:val="outset" w:sz="4" w:space="0" w:color="auto"/>
                  <w:left w:val="outset" w:sz="4" w:space="0" w:color="auto"/>
                  <w:bottom w:val="outset" w:sz="4" w:space="0" w:color="auto"/>
                  <w:right w:val="outset" w:sz="4" w:space="0" w:color="auto"/>
                </w:tcBorders>
              </w:tcPr>
              <w:p w14:paraId="32B61339" w14:textId="77777777" w:rsidR="00A12649" w:rsidRDefault="00B009F5" w:rsidP="00A12649">
                <w:pPr>
                  <w:ind w:firstLineChars="100" w:firstLine="210"/>
                  <w:rPr>
                    <w:szCs w:val="21"/>
                  </w:rPr>
                </w:pPr>
                <w:r>
                  <w:rPr>
                    <w:rFonts w:hint="eastAsia"/>
                    <w:szCs w:val="21"/>
                  </w:rPr>
                  <w:t>购买商品、接受劳务支付的现金</w:t>
                </w:r>
              </w:p>
            </w:tc>
            <w:tc>
              <w:tcPr>
                <w:tcW w:w="643" w:type="pct"/>
                <w:tcBorders>
                  <w:top w:val="outset" w:sz="4" w:space="0" w:color="auto"/>
                  <w:left w:val="outset" w:sz="4" w:space="0" w:color="auto"/>
                  <w:bottom w:val="outset" w:sz="4" w:space="0" w:color="auto"/>
                  <w:right w:val="outset" w:sz="4" w:space="0" w:color="auto"/>
                </w:tcBorders>
              </w:tcPr>
              <w:p w14:paraId="0E0C39A4"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060C0A72" w14:textId="0E6A3575" w:rsidR="00A12649" w:rsidRDefault="00B009F5" w:rsidP="00A12649">
                <w:pPr>
                  <w:jc w:val="right"/>
                  <w:rPr>
                    <w:szCs w:val="21"/>
                  </w:rPr>
                </w:pPr>
                <w:r>
                  <w:t>3,352,969,119.24</w:t>
                </w:r>
              </w:p>
            </w:tc>
            <w:tc>
              <w:tcPr>
                <w:tcW w:w="1075" w:type="pct"/>
                <w:tcBorders>
                  <w:top w:val="outset" w:sz="4" w:space="0" w:color="auto"/>
                  <w:left w:val="outset" w:sz="4" w:space="0" w:color="auto"/>
                  <w:bottom w:val="outset" w:sz="4" w:space="0" w:color="auto"/>
                  <w:right w:val="outset" w:sz="4" w:space="0" w:color="auto"/>
                </w:tcBorders>
                <w:vAlign w:val="center"/>
              </w:tcPr>
              <w:p w14:paraId="16F95DEE" w14:textId="393AA66C" w:rsidR="00A12649" w:rsidRDefault="00B009F5" w:rsidP="00A12649">
                <w:pPr>
                  <w:jc w:val="right"/>
                  <w:rPr>
                    <w:szCs w:val="21"/>
                  </w:rPr>
                </w:pPr>
                <w:r>
                  <w:t>3,573,469,882.29</w:t>
                </w:r>
              </w:p>
            </w:tc>
          </w:tr>
          <w:tr w:rsidR="00A12649" w14:paraId="1C75DDDE" w14:textId="77777777" w:rsidTr="006822BE">
            <w:tc>
              <w:tcPr>
                <w:tcW w:w="2166" w:type="pct"/>
                <w:tcBorders>
                  <w:top w:val="outset" w:sz="4" w:space="0" w:color="auto"/>
                  <w:left w:val="outset" w:sz="4" w:space="0" w:color="auto"/>
                  <w:bottom w:val="outset" w:sz="4" w:space="0" w:color="auto"/>
                  <w:right w:val="outset" w:sz="4" w:space="0" w:color="auto"/>
                </w:tcBorders>
              </w:tcPr>
              <w:p w14:paraId="321A3ECE" w14:textId="77777777" w:rsidR="00A12649" w:rsidRDefault="00B009F5" w:rsidP="00A12649">
                <w:pPr>
                  <w:ind w:firstLineChars="100" w:firstLine="210"/>
                  <w:rPr>
                    <w:szCs w:val="21"/>
                  </w:rPr>
                </w:pPr>
                <w:r>
                  <w:rPr>
                    <w:rFonts w:hint="eastAsia"/>
                    <w:szCs w:val="21"/>
                  </w:rPr>
                  <w:t>客户贷款及垫款净增加额</w:t>
                </w:r>
              </w:p>
            </w:tc>
            <w:tc>
              <w:tcPr>
                <w:tcW w:w="643" w:type="pct"/>
                <w:tcBorders>
                  <w:top w:val="outset" w:sz="4" w:space="0" w:color="auto"/>
                  <w:left w:val="outset" w:sz="4" w:space="0" w:color="auto"/>
                  <w:bottom w:val="outset" w:sz="4" w:space="0" w:color="auto"/>
                  <w:right w:val="outset" w:sz="4" w:space="0" w:color="auto"/>
                </w:tcBorders>
              </w:tcPr>
              <w:p w14:paraId="33E83EFA"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FC4C400"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6AA02344" w14:textId="77777777" w:rsidR="00A12649" w:rsidRDefault="00A12649" w:rsidP="00A12649">
                <w:pPr>
                  <w:jc w:val="right"/>
                  <w:rPr>
                    <w:szCs w:val="21"/>
                  </w:rPr>
                </w:pPr>
              </w:p>
            </w:tc>
          </w:tr>
          <w:tr w:rsidR="00A12649" w14:paraId="5D416B36" w14:textId="77777777" w:rsidTr="006822BE">
            <w:tc>
              <w:tcPr>
                <w:tcW w:w="2166" w:type="pct"/>
                <w:tcBorders>
                  <w:top w:val="outset" w:sz="4" w:space="0" w:color="auto"/>
                  <w:left w:val="outset" w:sz="4" w:space="0" w:color="auto"/>
                  <w:bottom w:val="outset" w:sz="4" w:space="0" w:color="auto"/>
                  <w:right w:val="outset" w:sz="4" w:space="0" w:color="auto"/>
                </w:tcBorders>
              </w:tcPr>
              <w:p w14:paraId="70CD5248" w14:textId="77777777" w:rsidR="00A12649" w:rsidRDefault="00B009F5" w:rsidP="00A12649">
                <w:pPr>
                  <w:ind w:firstLineChars="100" w:firstLine="210"/>
                  <w:rPr>
                    <w:szCs w:val="21"/>
                  </w:rPr>
                </w:pPr>
                <w:r>
                  <w:rPr>
                    <w:rFonts w:hint="eastAsia"/>
                    <w:szCs w:val="21"/>
                  </w:rPr>
                  <w:t>存放中央银行和同业款项净增加额</w:t>
                </w:r>
              </w:p>
            </w:tc>
            <w:tc>
              <w:tcPr>
                <w:tcW w:w="643" w:type="pct"/>
                <w:tcBorders>
                  <w:top w:val="outset" w:sz="4" w:space="0" w:color="auto"/>
                  <w:left w:val="outset" w:sz="4" w:space="0" w:color="auto"/>
                  <w:bottom w:val="outset" w:sz="4" w:space="0" w:color="auto"/>
                  <w:right w:val="outset" w:sz="4" w:space="0" w:color="auto"/>
                </w:tcBorders>
              </w:tcPr>
              <w:p w14:paraId="0FDA7CAF"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BEE0809"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05B71F89" w14:textId="77777777" w:rsidR="00A12649" w:rsidRDefault="00A12649" w:rsidP="00A12649">
                <w:pPr>
                  <w:jc w:val="right"/>
                  <w:rPr>
                    <w:szCs w:val="21"/>
                  </w:rPr>
                </w:pPr>
              </w:p>
            </w:tc>
          </w:tr>
          <w:tr w:rsidR="00A12649" w14:paraId="440FB718" w14:textId="77777777" w:rsidTr="006822BE">
            <w:tc>
              <w:tcPr>
                <w:tcW w:w="2166" w:type="pct"/>
                <w:tcBorders>
                  <w:top w:val="outset" w:sz="4" w:space="0" w:color="auto"/>
                  <w:left w:val="outset" w:sz="4" w:space="0" w:color="auto"/>
                  <w:bottom w:val="outset" w:sz="4" w:space="0" w:color="auto"/>
                  <w:right w:val="outset" w:sz="4" w:space="0" w:color="auto"/>
                </w:tcBorders>
              </w:tcPr>
              <w:p w14:paraId="31BAE969" w14:textId="77777777" w:rsidR="00A12649" w:rsidRDefault="00B009F5" w:rsidP="00A12649">
                <w:pPr>
                  <w:ind w:firstLineChars="100" w:firstLine="210"/>
                  <w:rPr>
                    <w:szCs w:val="21"/>
                  </w:rPr>
                </w:pPr>
                <w:r>
                  <w:rPr>
                    <w:rFonts w:hint="eastAsia"/>
                    <w:szCs w:val="21"/>
                  </w:rPr>
                  <w:t>支付原保险合同赔付款项的现金</w:t>
                </w:r>
              </w:p>
            </w:tc>
            <w:tc>
              <w:tcPr>
                <w:tcW w:w="643" w:type="pct"/>
                <w:tcBorders>
                  <w:top w:val="outset" w:sz="4" w:space="0" w:color="auto"/>
                  <w:left w:val="outset" w:sz="4" w:space="0" w:color="auto"/>
                  <w:bottom w:val="outset" w:sz="4" w:space="0" w:color="auto"/>
                  <w:right w:val="outset" w:sz="4" w:space="0" w:color="auto"/>
                </w:tcBorders>
              </w:tcPr>
              <w:p w14:paraId="6A991F1C"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0F4B5755"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58620968" w14:textId="77777777" w:rsidR="00A12649" w:rsidRDefault="00A12649" w:rsidP="00A12649">
                <w:pPr>
                  <w:jc w:val="right"/>
                  <w:rPr>
                    <w:szCs w:val="21"/>
                  </w:rPr>
                </w:pPr>
              </w:p>
            </w:tc>
          </w:tr>
          <w:tr w:rsidR="00A12649" w14:paraId="60CE6FFC" w14:textId="77777777" w:rsidTr="006822BE">
            <w:tc>
              <w:tcPr>
                <w:tcW w:w="2166" w:type="pct"/>
                <w:tcBorders>
                  <w:top w:val="outset" w:sz="4" w:space="0" w:color="auto"/>
                  <w:left w:val="outset" w:sz="4" w:space="0" w:color="auto"/>
                  <w:bottom w:val="outset" w:sz="4" w:space="0" w:color="auto"/>
                  <w:right w:val="outset" w:sz="4" w:space="0" w:color="auto"/>
                </w:tcBorders>
              </w:tcPr>
              <w:p w14:paraId="29EFE52B" w14:textId="77777777" w:rsidR="00A12649" w:rsidRDefault="00B009F5" w:rsidP="00A12649">
                <w:pPr>
                  <w:ind w:firstLineChars="100" w:firstLine="210"/>
                </w:pPr>
                <w:r>
                  <w:rPr>
                    <w:rFonts w:hint="eastAsia"/>
                  </w:rPr>
                  <w:t>拆出资金净增加额</w:t>
                </w:r>
              </w:p>
            </w:tc>
            <w:tc>
              <w:tcPr>
                <w:tcW w:w="643" w:type="pct"/>
                <w:tcBorders>
                  <w:top w:val="outset" w:sz="4" w:space="0" w:color="auto"/>
                  <w:left w:val="outset" w:sz="4" w:space="0" w:color="auto"/>
                  <w:bottom w:val="outset" w:sz="4" w:space="0" w:color="auto"/>
                  <w:right w:val="outset" w:sz="4" w:space="0" w:color="auto"/>
                </w:tcBorders>
              </w:tcPr>
              <w:p w14:paraId="7337671A"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F7B5166"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28EE80C3" w14:textId="77777777" w:rsidR="00A12649" w:rsidRDefault="00A12649" w:rsidP="00A12649">
                <w:pPr>
                  <w:jc w:val="right"/>
                  <w:rPr>
                    <w:szCs w:val="21"/>
                  </w:rPr>
                </w:pPr>
              </w:p>
            </w:tc>
          </w:tr>
          <w:tr w:rsidR="00A12649" w14:paraId="1FA28669" w14:textId="77777777" w:rsidTr="006822BE">
            <w:tc>
              <w:tcPr>
                <w:tcW w:w="2166" w:type="pct"/>
                <w:tcBorders>
                  <w:top w:val="outset" w:sz="4" w:space="0" w:color="auto"/>
                  <w:left w:val="outset" w:sz="4" w:space="0" w:color="auto"/>
                  <w:bottom w:val="outset" w:sz="4" w:space="0" w:color="auto"/>
                  <w:right w:val="outset" w:sz="4" w:space="0" w:color="auto"/>
                </w:tcBorders>
              </w:tcPr>
              <w:p w14:paraId="6AAB0AC2" w14:textId="77777777" w:rsidR="00A12649" w:rsidRDefault="00B009F5" w:rsidP="00A12649">
                <w:pPr>
                  <w:ind w:firstLineChars="100" w:firstLine="210"/>
                  <w:rPr>
                    <w:szCs w:val="21"/>
                  </w:rPr>
                </w:pPr>
                <w:r>
                  <w:rPr>
                    <w:rFonts w:hint="eastAsia"/>
                    <w:szCs w:val="21"/>
                  </w:rPr>
                  <w:t>支付利息、手续费及佣金的现金</w:t>
                </w:r>
              </w:p>
            </w:tc>
            <w:tc>
              <w:tcPr>
                <w:tcW w:w="643" w:type="pct"/>
                <w:tcBorders>
                  <w:top w:val="outset" w:sz="4" w:space="0" w:color="auto"/>
                  <w:left w:val="outset" w:sz="4" w:space="0" w:color="auto"/>
                  <w:bottom w:val="outset" w:sz="4" w:space="0" w:color="auto"/>
                  <w:right w:val="outset" w:sz="4" w:space="0" w:color="auto"/>
                </w:tcBorders>
              </w:tcPr>
              <w:p w14:paraId="3EC8AA1D"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3332FB1E"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45D88CE8" w14:textId="77777777" w:rsidR="00A12649" w:rsidRDefault="00A12649" w:rsidP="00A12649">
                <w:pPr>
                  <w:jc w:val="right"/>
                  <w:rPr>
                    <w:szCs w:val="21"/>
                  </w:rPr>
                </w:pPr>
              </w:p>
            </w:tc>
          </w:tr>
          <w:tr w:rsidR="00A12649" w14:paraId="3A0AA45C" w14:textId="77777777" w:rsidTr="006822BE">
            <w:tc>
              <w:tcPr>
                <w:tcW w:w="2166" w:type="pct"/>
                <w:tcBorders>
                  <w:top w:val="outset" w:sz="4" w:space="0" w:color="auto"/>
                  <w:left w:val="outset" w:sz="4" w:space="0" w:color="auto"/>
                  <w:bottom w:val="outset" w:sz="4" w:space="0" w:color="auto"/>
                  <w:right w:val="outset" w:sz="4" w:space="0" w:color="auto"/>
                </w:tcBorders>
              </w:tcPr>
              <w:p w14:paraId="390B33BA" w14:textId="77777777" w:rsidR="00A12649" w:rsidRDefault="00B009F5" w:rsidP="00A12649">
                <w:pPr>
                  <w:ind w:firstLineChars="100" w:firstLine="210"/>
                  <w:rPr>
                    <w:szCs w:val="21"/>
                  </w:rPr>
                </w:pPr>
                <w:r>
                  <w:rPr>
                    <w:rFonts w:hint="eastAsia"/>
                    <w:szCs w:val="21"/>
                  </w:rPr>
                  <w:t>支付保单红利的现金</w:t>
                </w:r>
              </w:p>
            </w:tc>
            <w:tc>
              <w:tcPr>
                <w:tcW w:w="643" w:type="pct"/>
                <w:tcBorders>
                  <w:top w:val="outset" w:sz="4" w:space="0" w:color="auto"/>
                  <w:left w:val="outset" w:sz="4" w:space="0" w:color="auto"/>
                  <w:bottom w:val="outset" w:sz="4" w:space="0" w:color="auto"/>
                  <w:right w:val="outset" w:sz="4" w:space="0" w:color="auto"/>
                </w:tcBorders>
              </w:tcPr>
              <w:p w14:paraId="7DCC2847"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1C323776"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4D867385" w14:textId="77777777" w:rsidR="00A12649" w:rsidRDefault="00A12649" w:rsidP="00A12649">
                <w:pPr>
                  <w:jc w:val="right"/>
                  <w:rPr>
                    <w:szCs w:val="21"/>
                  </w:rPr>
                </w:pPr>
              </w:p>
            </w:tc>
          </w:tr>
          <w:tr w:rsidR="00A12649" w14:paraId="587FD38F" w14:textId="77777777" w:rsidTr="006822BE">
            <w:tc>
              <w:tcPr>
                <w:tcW w:w="2166" w:type="pct"/>
                <w:tcBorders>
                  <w:top w:val="outset" w:sz="4" w:space="0" w:color="auto"/>
                  <w:left w:val="outset" w:sz="4" w:space="0" w:color="auto"/>
                  <w:bottom w:val="outset" w:sz="4" w:space="0" w:color="auto"/>
                  <w:right w:val="outset" w:sz="4" w:space="0" w:color="auto"/>
                </w:tcBorders>
              </w:tcPr>
              <w:p w14:paraId="45503E9B" w14:textId="77777777" w:rsidR="00A12649" w:rsidRDefault="00B009F5" w:rsidP="00A12649">
                <w:pPr>
                  <w:ind w:firstLineChars="100" w:firstLine="210"/>
                  <w:rPr>
                    <w:szCs w:val="21"/>
                  </w:rPr>
                </w:pPr>
                <w:r>
                  <w:rPr>
                    <w:rFonts w:hint="eastAsia"/>
                    <w:szCs w:val="21"/>
                  </w:rPr>
                  <w:t>支付给职工及为职工支付的现金</w:t>
                </w:r>
              </w:p>
            </w:tc>
            <w:tc>
              <w:tcPr>
                <w:tcW w:w="643" w:type="pct"/>
                <w:tcBorders>
                  <w:top w:val="outset" w:sz="4" w:space="0" w:color="auto"/>
                  <w:left w:val="outset" w:sz="4" w:space="0" w:color="auto"/>
                  <w:bottom w:val="outset" w:sz="4" w:space="0" w:color="auto"/>
                  <w:right w:val="outset" w:sz="4" w:space="0" w:color="auto"/>
                </w:tcBorders>
              </w:tcPr>
              <w:p w14:paraId="327E8A57"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3B8DF0C4" w14:textId="59A3448A" w:rsidR="00A12649" w:rsidRDefault="00B009F5" w:rsidP="00A12649">
                <w:pPr>
                  <w:jc w:val="right"/>
                  <w:rPr>
                    <w:szCs w:val="21"/>
                  </w:rPr>
                </w:pPr>
                <w:r>
                  <w:t>476,654,109.46</w:t>
                </w:r>
              </w:p>
            </w:tc>
            <w:tc>
              <w:tcPr>
                <w:tcW w:w="1075" w:type="pct"/>
                <w:tcBorders>
                  <w:top w:val="outset" w:sz="4" w:space="0" w:color="auto"/>
                  <w:left w:val="outset" w:sz="4" w:space="0" w:color="auto"/>
                  <w:bottom w:val="outset" w:sz="4" w:space="0" w:color="auto"/>
                  <w:right w:val="outset" w:sz="4" w:space="0" w:color="auto"/>
                </w:tcBorders>
                <w:vAlign w:val="center"/>
              </w:tcPr>
              <w:p w14:paraId="4F5A5BC7" w14:textId="178C4899" w:rsidR="00A12649" w:rsidRDefault="00B009F5" w:rsidP="00A12649">
                <w:pPr>
                  <w:jc w:val="right"/>
                  <w:rPr>
                    <w:szCs w:val="21"/>
                  </w:rPr>
                </w:pPr>
                <w:r>
                  <w:t>454,771,512.41</w:t>
                </w:r>
              </w:p>
            </w:tc>
          </w:tr>
          <w:tr w:rsidR="00A12649" w14:paraId="1E5E5EFC" w14:textId="77777777" w:rsidTr="006822BE">
            <w:tc>
              <w:tcPr>
                <w:tcW w:w="2166" w:type="pct"/>
                <w:tcBorders>
                  <w:top w:val="outset" w:sz="4" w:space="0" w:color="auto"/>
                  <w:left w:val="outset" w:sz="4" w:space="0" w:color="auto"/>
                  <w:bottom w:val="outset" w:sz="4" w:space="0" w:color="auto"/>
                  <w:right w:val="outset" w:sz="4" w:space="0" w:color="auto"/>
                </w:tcBorders>
              </w:tcPr>
              <w:p w14:paraId="3AE3EEDD" w14:textId="77777777" w:rsidR="00A12649" w:rsidRDefault="00B009F5" w:rsidP="00A12649">
                <w:pPr>
                  <w:ind w:firstLineChars="100" w:firstLine="210"/>
                  <w:rPr>
                    <w:szCs w:val="21"/>
                  </w:rPr>
                </w:pPr>
                <w:r>
                  <w:rPr>
                    <w:rFonts w:hint="eastAsia"/>
                    <w:szCs w:val="21"/>
                  </w:rPr>
                  <w:t>支付的各项税费</w:t>
                </w:r>
              </w:p>
            </w:tc>
            <w:tc>
              <w:tcPr>
                <w:tcW w:w="643" w:type="pct"/>
                <w:tcBorders>
                  <w:top w:val="outset" w:sz="4" w:space="0" w:color="auto"/>
                  <w:left w:val="outset" w:sz="4" w:space="0" w:color="auto"/>
                  <w:bottom w:val="outset" w:sz="4" w:space="0" w:color="auto"/>
                  <w:right w:val="outset" w:sz="4" w:space="0" w:color="auto"/>
                </w:tcBorders>
              </w:tcPr>
              <w:p w14:paraId="554F6CED"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312955D" w14:textId="069D9CDA" w:rsidR="00A12649" w:rsidRDefault="00B009F5" w:rsidP="00A12649">
                <w:pPr>
                  <w:jc w:val="right"/>
                  <w:rPr>
                    <w:szCs w:val="21"/>
                  </w:rPr>
                </w:pPr>
                <w:r>
                  <w:t>126,529,596.24</w:t>
                </w:r>
              </w:p>
            </w:tc>
            <w:tc>
              <w:tcPr>
                <w:tcW w:w="1075" w:type="pct"/>
                <w:tcBorders>
                  <w:top w:val="outset" w:sz="4" w:space="0" w:color="auto"/>
                  <w:left w:val="outset" w:sz="4" w:space="0" w:color="auto"/>
                  <w:bottom w:val="outset" w:sz="4" w:space="0" w:color="auto"/>
                  <w:right w:val="outset" w:sz="4" w:space="0" w:color="auto"/>
                </w:tcBorders>
                <w:vAlign w:val="center"/>
              </w:tcPr>
              <w:p w14:paraId="5AF905BF" w14:textId="26145618" w:rsidR="00A12649" w:rsidRDefault="00B009F5" w:rsidP="00A12649">
                <w:pPr>
                  <w:jc w:val="right"/>
                  <w:rPr>
                    <w:szCs w:val="21"/>
                  </w:rPr>
                </w:pPr>
                <w:r>
                  <w:t>104,844,627.41</w:t>
                </w:r>
              </w:p>
            </w:tc>
          </w:tr>
          <w:tr w:rsidR="00A12649" w14:paraId="3D3BA9C9" w14:textId="77777777" w:rsidTr="006822BE">
            <w:tc>
              <w:tcPr>
                <w:tcW w:w="2166" w:type="pct"/>
                <w:tcBorders>
                  <w:top w:val="outset" w:sz="4" w:space="0" w:color="auto"/>
                  <w:left w:val="outset" w:sz="4" w:space="0" w:color="auto"/>
                  <w:bottom w:val="outset" w:sz="4" w:space="0" w:color="auto"/>
                  <w:right w:val="outset" w:sz="4" w:space="0" w:color="auto"/>
                </w:tcBorders>
              </w:tcPr>
              <w:p w14:paraId="256EA0EC" w14:textId="77777777" w:rsidR="00A12649" w:rsidRDefault="00B009F5" w:rsidP="00A12649">
                <w:pPr>
                  <w:ind w:firstLineChars="100" w:firstLine="210"/>
                  <w:rPr>
                    <w:szCs w:val="21"/>
                  </w:rPr>
                </w:pPr>
                <w:r>
                  <w:rPr>
                    <w:rFonts w:hint="eastAsia"/>
                    <w:szCs w:val="21"/>
                  </w:rPr>
                  <w:t>支付其他与经营活动有关的现金</w:t>
                </w:r>
              </w:p>
            </w:tc>
            <w:tc>
              <w:tcPr>
                <w:tcW w:w="643" w:type="pct"/>
                <w:tcBorders>
                  <w:top w:val="outset" w:sz="4" w:space="0" w:color="auto"/>
                  <w:left w:val="outset" w:sz="4" w:space="0" w:color="auto"/>
                  <w:bottom w:val="outset" w:sz="4" w:space="0" w:color="auto"/>
                  <w:right w:val="outset" w:sz="4" w:space="0" w:color="auto"/>
                </w:tcBorders>
              </w:tcPr>
              <w:p w14:paraId="20203A21" w14:textId="5F6707C3" w:rsidR="00A12649" w:rsidRDefault="006822BE" w:rsidP="00A12649">
                <w:pPr>
                  <w:rPr>
                    <w:szCs w:val="21"/>
                  </w:rPr>
                </w:pPr>
                <w:r w:rsidRPr="006822BE">
                  <w:rPr>
                    <w:rFonts w:hint="eastAsia"/>
                    <w:szCs w:val="21"/>
                  </w:rPr>
                  <w:t>七、</w:t>
                </w:r>
                <w:r w:rsidRPr="006822BE">
                  <w:rPr>
                    <w:szCs w:val="21"/>
                  </w:rPr>
                  <w:t>78</w:t>
                </w:r>
              </w:p>
            </w:tc>
            <w:tc>
              <w:tcPr>
                <w:tcW w:w="1116" w:type="pct"/>
                <w:tcBorders>
                  <w:top w:val="outset" w:sz="4" w:space="0" w:color="auto"/>
                  <w:left w:val="outset" w:sz="4" w:space="0" w:color="auto"/>
                  <w:bottom w:val="outset" w:sz="4" w:space="0" w:color="auto"/>
                  <w:right w:val="outset" w:sz="4" w:space="0" w:color="auto"/>
                </w:tcBorders>
                <w:vAlign w:val="center"/>
              </w:tcPr>
              <w:p w14:paraId="0F62C6E7" w14:textId="6FD72529" w:rsidR="00A12649" w:rsidRDefault="00B009F5" w:rsidP="00A12649">
                <w:pPr>
                  <w:jc w:val="right"/>
                  <w:rPr>
                    <w:szCs w:val="21"/>
                  </w:rPr>
                </w:pPr>
                <w:r>
                  <w:t>307,510,644.42</w:t>
                </w:r>
              </w:p>
            </w:tc>
            <w:tc>
              <w:tcPr>
                <w:tcW w:w="1075" w:type="pct"/>
                <w:tcBorders>
                  <w:top w:val="outset" w:sz="4" w:space="0" w:color="auto"/>
                  <w:left w:val="outset" w:sz="4" w:space="0" w:color="auto"/>
                  <w:bottom w:val="outset" w:sz="4" w:space="0" w:color="auto"/>
                  <w:right w:val="outset" w:sz="4" w:space="0" w:color="auto"/>
                </w:tcBorders>
                <w:vAlign w:val="center"/>
              </w:tcPr>
              <w:p w14:paraId="5B754743" w14:textId="06A6B287" w:rsidR="00A12649" w:rsidRDefault="00B009F5" w:rsidP="00A12649">
                <w:pPr>
                  <w:jc w:val="right"/>
                  <w:rPr>
                    <w:szCs w:val="21"/>
                  </w:rPr>
                </w:pPr>
                <w:r>
                  <w:t>212,134,222.98</w:t>
                </w:r>
              </w:p>
            </w:tc>
          </w:tr>
          <w:tr w:rsidR="00A12649" w14:paraId="44C41954" w14:textId="77777777" w:rsidTr="006822BE">
            <w:tc>
              <w:tcPr>
                <w:tcW w:w="2166" w:type="pct"/>
                <w:tcBorders>
                  <w:top w:val="outset" w:sz="4" w:space="0" w:color="auto"/>
                  <w:left w:val="outset" w:sz="4" w:space="0" w:color="auto"/>
                  <w:bottom w:val="outset" w:sz="4" w:space="0" w:color="auto"/>
                  <w:right w:val="outset" w:sz="4" w:space="0" w:color="auto"/>
                </w:tcBorders>
              </w:tcPr>
              <w:p w14:paraId="34ED52B2" w14:textId="77777777" w:rsidR="00A12649" w:rsidRDefault="00B009F5" w:rsidP="00A12649">
                <w:pPr>
                  <w:ind w:firstLineChars="200" w:firstLine="420"/>
                  <w:rPr>
                    <w:color w:val="000000"/>
                    <w:szCs w:val="21"/>
                  </w:rPr>
                </w:pPr>
                <w:r>
                  <w:rPr>
                    <w:rFonts w:hint="eastAsia"/>
                    <w:szCs w:val="21"/>
                  </w:rPr>
                  <w:t>经营活动现金流出小计</w:t>
                </w:r>
              </w:p>
            </w:tc>
            <w:tc>
              <w:tcPr>
                <w:tcW w:w="643" w:type="pct"/>
                <w:tcBorders>
                  <w:top w:val="outset" w:sz="4" w:space="0" w:color="auto"/>
                  <w:left w:val="outset" w:sz="4" w:space="0" w:color="auto"/>
                  <w:bottom w:val="outset" w:sz="4" w:space="0" w:color="auto"/>
                  <w:right w:val="outset" w:sz="4" w:space="0" w:color="auto"/>
                </w:tcBorders>
              </w:tcPr>
              <w:p w14:paraId="0F8A45DE"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6A708E6" w14:textId="70ABA403" w:rsidR="00A12649" w:rsidRDefault="00B009F5" w:rsidP="00A12649">
                <w:pPr>
                  <w:jc w:val="right"/>
                  <w:rPr>
                    <w:szCs w:val="21"/>
                  </w:rPr>
                </w:pPr>
                <w:r w:rsidRPr="00FD0936">
                  <w:rPr>
                    <w:rFonts w:hint="eastAsia"/>
                  </w:rPr>
                  <w:t xml:space="preserve">4,263,663,469.36 </w:t>
                </w:r>
              </w:p>
            </w:tc>
            <w:tc>
              <w:tcPr>
                <w:tcW w:w="1075" w:type="pct"/>
                <w:tcBorders>
                  <w:top w:val="outset" w:sz="4" w:space="0" w:color="auto"/>
                  <w:left w:val="outset" w:sz="4" w:space="0" w:color="auto"/>
                  <w:bottom w:val="outset" w:sz="4" w:space="0" w:color="auto"/>
                  <w:right w:val="outset" w:sz="4" w:space="0" w:color="auto"/>
                </w:tcBorders>
                <w:vAlign w:val="center"/>
              </w:tcPr>
              <w:p w14:paraId="110D42B0" w14:textId="78C4FB56" w:rsidR="00A12649" w:rsidRDefault="00B009F5" w:rsidP="00A12649">
                <w:pPr>
                  <w:jc w:val="right"/>
                  <w:rPr>
                    <w:szCs w:val="21"/>
                  </w:rPr>
                </w:pPr>
                <w:r>
                  <w:t>4,345,220,245.09</w:t>
                </w:r>
              </w:p>
            </w:tc>
          </w:tr>
          <w:tr w:rsidR="00A12649" w14:paraId="0045C66A" w14:textId="77777777" w:rsidTr="006822BE">
            <w:tc>
              <w:tcPr>
                <w:tcW w:w="2166" w:type="pct"/>
                <w:tcBorders>
                  <w:top w:val="outset" w:sz="4" w:space="0" w:color="auto"/>
                  <w:left w:val="outset" w:sz="4" w:space="0" w:color="auto"/>
                  <w:bottom w:val="outset" w:sz="4" w:space="0" w:color="auto"/>
                  <w:right w:val="outset" w:sz="4" w:space="0" w:color="auto"/>
                </w:tcBorders>
              </w:tcPr>
              <w:p w14:paraId="320C789E" w14:textId="77777777" w:rsidR="00A12649" w:rsidRDefault="00B009F5" w:rsidP="00A12649">
                <w:pPr>
                  <w:ind w:firstLineChars="300" w:firstLine="630"/>
                  <w:rPr>
                    <w:color w:val="000000"/>
                    <w:szCs w:val="21"/>
                  </w:rPr>
                </w:pPr>
                <w:r>
                  <w:rPr>
                    <w:rFonts w:hint="eastAsia"/>
                    <w:szCs w:val="21"/>
                  </w:rPr>
                  <w:t>经营活动产生的现金流量净额</w:t>
                </w:r>
              </w:p>
            </w:tc>
            <w:tc>
              <w:tcPr>
                <w:tcW w:w="643" w:type="pct"/>
                <w:tcBorders>
                  <w:top w:val="outset" w:sz="4" w:space="0" w:color="auto"/>
                  <w:left w:val="outset" w:sz="4" w:space="0" w:color="auto"/>
                  <w:bottom w:val="outset" w:sz="4" w:space="0" w:color="auto"/>
                  <w:right w:val="outset" w:sz="4" w:space="0" w:color="auto"/>
                </w:tcBorders>
              </w:tcPr>
              <w:p w14:paraId="237C1BB8"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B401EE8" w14:textId="512985FC" w:rsidR="00A12649" w:rsidRPr="003718D0" w:rsidRDefault="00B009F5" w:rsidP="00A12649">
                <w:pPr>
                  <w:jc w:val="right"/>
                  <w:rPr>
                    <w:szCs w:val="21"/>
                  </w:rPr>
                </w:pPr>
                <w:r w:rsidRPr="003718D0">
                  <w:rPr>
                    <w:rFonts w:hint="eastAsia"/>
                  </w:rPr>
                  <w:t xml:space="preserve">700,555,227.97 </w:t>
                </w:r>
              </w:p>
            </w:tc>
            <w:tc>
              <w:tcPr>
                <w:tcW w:w="1075" w:type="pct"/>
                <w:tcBorders>
                  <w:top w:val="outset" w:sz="4" w:space="0" w:color="auto"/>
                  <w:left w:val="outset" w:sz="4" w:space="0" w:color="auto"/>
                  <w:bottom w:val="outset" w:sz="4" w:space="0" w:color="auto"/>
                  <w:right w:val="outset" w:sz="4" w:space="0" w:color="auto"/>
                </w:tcBorders>
                <w:vAlign w:val="center"/>
              </w:tcPr>
              <w:p w14:paraId="15EEABE9" w14:textId="16A3E403" w:rsidR="00A12649" w:rsidRPr="003718D0" w:rsidRDefault="00B009F5" w:rsidP="00A12649">
                <w:pPr>
                  <w:jc w:val="right"/>
                  <w:rPr>
                    <w:szCs w:val="21"/>
                  </w:rPr>
                </w:pPr>
                <w:r w:rsidRPr="003718D0">
                  <w:t>681,508,176.</w:t>
                </w:r>
                <w:r w:rsidR="00251587" w:rsidRPr="003718D0">
                  <w:rPr>
                    <w:rFonts w:hint="eastAsia"/>
                  </w:rPr>
                  <w:t>59</w:t>
                </w:r>
              </w:p>
            </w:tc>
          </w:tr>
          <w:tr w:rsidR="008F7FAF" w14:paraId="287237A9" w14:textId="77777777" w:rsidTr="00713F20">
            <w:sdt>
              <w:sdtPr>
                <w:tag w:val="_PLD_cb59aa0e2bd944b8ba7271368c6da00a"/>
                <w:id w:val="1798575060"/>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0FD98FE7" w14:textId="77777777" w:rsidR="008F7FAF" w:rsidRDefault="008F7FAF" w:rsidP="008F7FAF">
                    <w:pPr>
                      <w:rPr>
                        <w:color w:val="008000"/>
                        <w:szCs w:val="21"/>
                      </w:rPr>
                    </w:pPr>
                    <w:r>
                      <w:rPr>
                        <w:rFonts w:hint="eastAsia"/>
                        <w:b/>
                        <w:bCs/>
                        <w:szCs w:val="21"/>
                      </w:rPr>
                      <w:t>二、投资活动产生的现金流量：</w:t>
                    </w:r>
                  </w:p>
                </w:tc>
              </w:sdtContent>
            </w:sdt>
          </w:tr>
          <w:tr w:rsidR="00A12649" w14:paraId="1EE96979" w14:textId="77777777" w:rsidTr="006822BE">
            <w:tc>
              <w:tcPr>
                <w:tcW w:w="2166" w:type="pct"/>
                <w:tcBorders>
                  <w:top w:val="outset" w:sz="4" w:space="0" w:color="auto"/>
                  <w:left w:val="outset" w:sz="4" w:space="0" w:color="auto"/>
                  <w:bottom w:val="outset" w:sz="4" w:space="0" w:color="auto"/>
                  <w:right w:val="outset" w:sz="4" w:space="0" w:color="auto"/>
                </w:tcBorders>
              </w:tcPr>
              <w:p w14:paraId="40CE0CB7" w14:textId="77777777" w:rsidR="00A12649" w:rsidRDefault="00B009F5" w:rsidP="00A12649">
                <w:pPr>
                  <w:ind w:firstLineChars="100" w:firstLine="210"/>
                  <w:rPr>
                    <w:szCs w:val="21"/>
                  </w:rPr>
                </w:pPr>
                <w:r>
                  <w:rPr>
                    <w:rFonts w:hint="eastAsia"/>
                    <w:szCs w:val="21"/>
                  </w:rPr>
                  <w:t>收回投资收到的现金</w:t>
                </w:r>
              </w:p>
            </w:tc>
            <w:tc>
              <w:tcPr>
                <w:tcW w:w="643" w:type="pct"/>
                <w:tcBorders>
                  <w:top w:val="outset" w:sz="4" w:space="0" w:color="auto"/>
                  <w:left w:val="outset" w:sz="4" w:space="0" w:color="auto"/>
                  <w:bottom w:val="outset" w:sz="4" w:space="0" w:color="auto"/>
                  <w:right w:val="outset" w:sz="4" w:space="0" w:color="auto"/>
                </w:tcBorders>
              </w:tcPr>
              <w:p w14:paraId="3BCAAEFC"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9A7BF9A"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636E70C7" w14:textId="676E52BC" w:rsidR="00A12649" w:rsidRDefault="00B009F5" w:rsidP="00A12649">
                <w:pPr>
                  <w:jc w:val="right"/>
                  <w:rPr>
                    <w:szCs w:val="21"/>
                  </w:rPr>
                </w:pPr>
                <w:r>
                  <w:t>331,300.00</w:t>
                </w:r>
              </w:p>
            </w:tc>
          </w:tr>
          <w:tr w:rsidR="00A12649" w14:paraId="618F0796" w14:textId="77777777" w:rsidTr="006822BE">
            <w:tc>
              <w:tcPr>
                <w:tcW w:w="2166" w:type="pct"/>
                <w:tcBorders>
                  <w:top w:val="outset" w:sz="4" w:space="0" w:color="auto"/>
                  <w:left w:val="outset" w:sz="4" w:space="0" w:color="auto"/>
                  <w:bottom w:val="outset" w:sz="4" w:space="0" w:color="auto"/>
                  <w:right w:val="outset" w:sz="4" w:space="0" w:color="auto"/>
                </w:tcBorders>
              </w:tcPr>
              <w:p w14:paraId="7B7FFF00" w14:textId="77777777" w:rsidR="00A12649" w:rsidRDefault="00B009F5" w:rsidP="00A12649">
                <w:pPr>
                  <w:ind w:firstLineChars="100" w:firstLine="210"/>
                  <w:rPr>
                    <w:szCs w:val="21"/>
                  </w:rPr>
                </w:pPr>
                <w:r>
                  <w:rPr>
                    <w:rFonts w:hint="eastAsia"/>
                    <w:szCs w:val="21"/>
                  </w:rPr>
                  <w:t>取得投资收益收到的现金</w:t>
                </w:r>
              </w:p>
            </w:tc>
            <w:tc>
              <w:tcPr>
                <w:tcW w:w="643" w:type="pct"/>
                <w:tcBorders>
                  <w:top w:val="outset" w:sz="4" w:space="0" w:color="auto"/>
                  <w:left w:val="outset" w:sz="4" w:space="0" w:color="auto"/>
                  <w:bottom w:val="outset" w:sz="4" w:space="0" w:color="auto"/>
                  <w:right w:val="outset" w:sz="4" w:space="0" w:color="auto"/>
                </w:tcBorders>
              </w:tcPr>
              <w:p w14:paraId="78669E1B"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13CC5C6F" w14:textId="6B018AF4" w:rsidR="00A12649" w:rsidRPr="00EB265D" w:rsidRDefault="00B009F5" w:rsidP="00A12649">
                <w:pPr>
                  <w:jc w:val="right"/>
                </w:pPr>
                <w:r w:rsidRPr="00FD0936">
                  <w:rPr>
                    <w:rFonts w:hint="eastAsia"/>
                  </w:rPr>
                  <w:t xml:space="preserve">30,116,605.13 </w:t>
                </w:r>
              </w:p>
            </w:tc>
            <w:tc>
              <w:tcPr>
                <w:tcW w:w="1075" w:type="pct"/>
                <w:tcBorders>
                  <w:top w:val="outset" w:sz="4" w:space="0" w:color="auto"/>
                  <w:left w:val="outset" w:sz="4" w:space="0" w:color="auto"/>
                  <w:bottom w:val="outset" w:sz="4" w:space="0" w:color="auto"/>
                  <w:right w:val="outset" w:sz="4" w:space="0" w:color="auto"/>
                </w:tcBorders>
                <w:vAlign w:val="center"/>
              </w:tcPr>
              <w:p w14:paraId="2202D416" w14:textId="7044CCA6" w:rsidR="00A12649" w:rsidRPr="00EB265D" w:rsidRDefault="00B009F5" w:rsidP="00A12649">
                <w:pPr>
                  <w:jc w:val="right"/>
                </w:pPr>
                <w:r w:rsidRPr="00EB265D">
                  <w:rPr>
                    <w:rFonts w:hint="eastAsia"/>
                  </w:rPr>
                  <w:t xml:space="preserve">18,264,723.77 </w:t>
                </w:r>
              </w:p>
            </w:tc>
          </w:tr>
          <w:tr w:rsidR="00A12649" w14:paraId="16D6AAF5" w14:textId="77777777" w:rsidTr="006822BE">
            <w:tc>
              <w:tcPr>
                <w:tcW w:w="2166" w:type="pct"/>
                <w:tcBorders>
                  <w:top w:val="outset" w:sz="4" w:space="0" w:color="auto"/>
                  <w:left w:val="outset" w:sz="4" w:space="0" w:color="auto"/>
                  <w:bottom w:val="outset" w:sz="4" w:space="0" w:color="auto"/>
                  <w:right w:val="outset" w:sz="4" w:space="0" w:color="auto"/>
                </w:tcBorders>
              </w:tcPr>
              <w:p w14:paraId="4722FD27" w14:textId="77777777" w:rsidR="00A12649" w:rsidRDefault="00B009F5" w:rsidP="00A12649">
                <w:pPr>
                  <w:ind w:firstLineChars="100" w:firstLine="210"/>
                  <w:rPr>
                    <w:szCs w:val="21"/>
                  </w:rPr>
                </w:pPr>
                <w:r>
                  <w:rPr>
                    <w:rFonts w:hint="eastAsia"/>
                    <w:szCs w:val="21"/>
                  </w:rPr>
                  <w:t>处置固定资产、无形资产和其他长期资产收回的现金净额</w:t>
                </w:r>
              </w:p>
            </w:tc>
            <w:tc>
              <w:tcPr>
                <w:tcW w:w="643" w:type="pct"/>
                <w:tcBorders>
                  <w:top w:val="outset" w:sz="4" w:space="0" w:color="auto"/>
                  <w:left w:val="outset" w:sz="4" w:space="0" w:color="auto"/>
                  <w:bottom w:val="outset" w:sz="4" w:space="0" w:color="auto"/>
                  <w:right w:val="outset" w:sz="4" w:space="0" w:color="auto"/>
                </w:tcBorders>
              </w:tcPr>
              <w:p w14:paraId="24569E15"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9FB4819" w14:textId="3C21B4A2" w:rsidR="00A12649" w:rsidRDefault="00B009F5" w:rsidP="00A12649">
                <w:pPr>
                  <w:jc w:val="right"/>
                  <w:rPr>
                    <w:szCs w:val="21"/>
                  </w:rPr>
                </w:pPr>
                <w:r w:rsidRPr="00FD0936">
                  <w:rPr>
                    <w:rFonts w:hint="eastAsia"/>
                  </w:rPr>
                  <w:t xml:space="preserve">1,146,723,253.34 </w:t>
                </w:r>
              </w:p>
            </w:tc>
            <w:tc>
              <w:tcPr>
                <w:tcW w:w="1075" w:type="pct"/>
                <w:tcBorders>
                  <w:top w:val="outset" w:sz="4" w:space="0" w:color="auto"/>
                  <w:left w:val="outset" w:sz="4" w:space="0" w:color="auto"/>
                  <w:bottom w:val="outset" w:sz="4" w:space="0" w:color="auto"/>
                  <w:right w:val="outset" w:sz="4" w:space="0" w:color="auto"/>
                </w:tcBorders>
                <w:vAlign w:val="center"/>
              </w:tcPr>
              <w:p w14:paraId="2809B0F7" w14:textId="5B8B10D4" w:rsidR="00A12649" w:rsidRDefault="00B009F5" w:rsidP="00A12649">
                <w:pPr>
                  <w:jc w:val="right"/>
                  <w:rPr>
                    <w:szCs w:val="21"/>
                  </w:rPr>
                </w:pPr>
                <w:r>
                  <w:t>503,008,695.81</w:t>
                </w:r>
              </w:p>
            </w:tc>
          </w:tr>
          <w:tr w:rsidR="008F7FAF" w14:paraId="63DEBE77" w14:textId="77777777" w:rsidTr="006822BE">
            <w:tc>
              <w:tcPr>
                <w:tcW w:w="2166" w:type="pct"/>
                <w:tcBorders>
                  <w:top w:val="outset" w:sz="4" w:space="0" w:color="auto"/>
                  <w:left w:val="outset" w:sz="4" w:space="0" w:color="auto"/>
                  <w:bottom w:val="outset" w:sz="4" w:space="0" w:color="auto"/>
                  <w:right w:val="outset" w:sz="4" w:space="0" w:color="auto"/>
                </w:tcBorders>
              </w:tcPr>
              <w:p w14:paraId="44692776" w14:textId="77777777" w:rsidR="008F7FAF" w:rsidRDefault="008F7FAF" w:rsidP="008F7FAF">
                <w:pPr>
                  <w:ind w:firstLineChars="100" w:firstLine="210"/>
                  <w:rPr>
                    <w:szCs w:val="21"/>
                  </w:rPr>
                </w:pPr>
                <w:r>
                  <w:rPr>
                    <w:rFonts w:hint="eastAsia"/>
                    <w:szCs w:val="21"/>
                  </w:rPr>
                  <w:t>处置子公司及其他营业单位收到的现金净额</w:t>
                </w:r>
              </w:p>
            </w:tc>
            <w:tc>
              <w:tcPr>
                <w:tcW w:w="643" w:type="pct"/>
                <w:tcBorders>
                  <w:top w:val="outset" w:sz="4" w:space="0" w:color="auto"/>
                  <w:left w:val="outset" w:sz="4" w:space="0" w:color="auto"/>
                  <w:bottom w:val="outset" w:sz="4" w:space="0" w:color="auto"/>
                  <w:right w:val="outset" w:sz="4" w:space="0" w:color="auto"/>
                </w:tcBorders>
              </w:tcPr>
              <w:p w14:paraId="111BA506" w14:textId="77777777" w:rsidR="008F7FAF" w:rsidRDefault="008F7FAF" w:rsidP="008F7FAF">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C9691C5" w14:textId="77777777" w:rsidR="008F7FAF" w:rsidRDefault="008F7FAF" w:rsidP="008F7FAF">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6763346A" w14:textId="77777777" w:rsidR="008F7FAF" w:rsidRDefault="008F7FAF" w:rsidP="008F7FAF">
                <w:pPr>
                  <w:jc w:val="right"/>
                  <w:rPr>
                    <w:szCs w:val="21"/>
                  </w:rPr>
                </w:pPr>
              </w:p>
            </w:tc>
          </w:tr>
          <w:tr w:rsidR="008F7FAF" w14:paraId="04913DAF" w14:textId="77777777" w:rsidTr="006822BE">
            <w:tc>
              <w:tcPr>
                <w:tcW w:w="2166" w:type="pct"/>
                <w:tcBorders>
                  <w:top w:val="outset" w:sz="4" w:space="0" w:color="auto"/>
                  <w:left w:val="outset" w:sz="4" w:space="0" w:color="auto"/>
                  <w:bottom w:val="outset" w:sz="4" w:space="0" w:color="auto"/>
                  <w:right w:val="outset" w:sz="4" w:space="0" w:color="auto"/>
                </w:tcBorders>
              </w:tcPr>
              <w:p w14:paraId="733DD403" w14:textId="77777777" w:rsidR="008F7FAF" w:rsidRDefault="008F7FAF" w:rsidP="008F7FAF">
                <w:pPr>
                  <w:ind w:firstLineChars="100" w:firstLine="210"/>
                  <w:rPr>
                    <w:szCs w:val="21"/>
                  </w:rPr>
                </w:pPr>
                <w:r>
                  <w:rPr>
                    <w:rFonts w:hint="eastAsia"/>
                    <w:szCs w:val="21"/>
                  </w:rPr>
                  <w:t>收到其他与投资活动有关的现金</w:t>
                </w:r>
              </w:p>
            </w:tc>
            <w:tc>
              <w:tcPr>
                <w:tcW w:w="643" w:type="pct"/>
                <w:tcBorders>
                  <w:top w:val="outset" w:sz="4" w:space="0" w:color="auto"/>
                  <w:left w:val="outset" w:sz="4" w:space="0" w:color="auto"/>
                  <w:bottom w:val="outset" w:sz="4" w:space="0" w:color="auto"/>
                  <w:right w:val="outset" w:sz="4" w:space="0" w:color="auto"/>
                </w:tcBorders>
              </w:tcPr>
              <w:p w14:paraId="25FB6FCD" w14:textId="77777777" w:rsidR="008F7FAF" w:rsidRDefault="008F7FAF" w:rsidP="008F7FAF">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39FCD6ED" w14:textId="77777777" w:rsidR="008F7FAF" w:rsidRDefault="008F7FAF" w:rsidP="008F7FAF">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33CE1891" w14:textId="77777777" w:rsidR="008F7FAF" w:rsidRDefault="008F7FAF" w:rsidP="008F7FAF">
                <w:pPr>
                  <w:jc w:val="right"/>
                  <w:rPr>
                    <w:szCs w:val="21"/>
                  </w:rPr>
                </w:pPr>
              </w:p>
            </w:tc>
          </w:tr>
          <w:tr w:rsidR="00A12649" w14:paraId="52B0FBBB" w14:textId="77777777" w:rsidTr="006822BE">
            <w:tc>
              <w:tcPr>
                <w:tcW w:w="2166" w:type="pct"/>
                <w:tcBorders>
                  <w:top w:val="outset" w:sz="4" w:space="0" w:color="auto"/>
                  <w:left w:val="outset" w:sz="4" w:space="0" w:color="auto"/>
                  <w:bottom w:val="outset" w:sz="4" w:space="0" w:color="auto"/>
                  <w:right w:val="outset" w:sz="4" w:space="0" w:color="auto"/>
                </w:tcBorders>
              </w:tcPr>
              <w:p w14:paraId="52F80F3B" w14:textId="77777777" w:rsidR="00A12649" w:rsidRDefault="00B009F5" w:rsidP="00A12649">
                <w:pPr>
                  <w:ind w:firstLineChars="200" w:firstLine="420"/>
                  <w:rPr>
                    <w:color w:val="000000"/>
                    <w:szCs w:val="21"/>
                  </w:rPr>
                </w:pPr>
                <w:r>
                  <w:rPr>
                    <w:rFonts w:hint="eastAsia"/>
                    <w:szCs w:val="21"/>
                  </w:rPr>
                  <w:t>投资活动现金流入小计</w:t>
                </w:r>
              </w:p>
            </w:tc>
            <w:tc>
              <w:tcPr>
                <w:tcW w:w="643" w:type="pct"/>
                <w:tcBorders>
                  <w:top w:val="outset" w:sz="4" w:space="0" w:color="auto"/>
                  <w:left w:val="outset" w:sz="4" w:space="0" w:color="auto"/>
                  <w:bottom w:val="outset" w:sz="4" w:space="0" w:color="auto"/>
                  <w:right w:val="outset" w:sz="4" w:space="0" w:color="auto"/>
                </w:tcBorders>
              </w:tcPr>
              <w:p w14:paraId="116D2E2B"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490D208" w14:textId="507894C2" w:rsidR="00A12649" w:rsidRPr="00EB265D" w:rsidRDefault="00B009F5" w:rsidP="00A12649">
                <w:pPr>
                  <w:jc w:val="right"/>
                </w:pPr>
                <w:r w:rsidRPr="00FD0936">
                  <w:rPr>
                    <w:rFonts w:hint="eastAsia"/>
                  </w:rPr>
                  <w:t xml:space="preserve">1,176,839,858.47 </w:t>
                </w:r>
              </w:p>
            </w:tc>
            <w:tc>
              <w:tcPr>
                <w:tcW w:w="1075" w:type="pct"/>
                <w:tcBorders>
                  <w:top w:val="outset" w:sz="4" w:space="0" w:color="auto"/>
                  <w:left w:val="outset" w:sz="4" w:space="0" w:color="auto"/>
                  <w:bottom w:val="outset" w:sz="4" w:space="0" w:color="auto"/>
                  <w:right w:val="outset" w:sz="4" w:space="0" w:color="auto"/>
                </w:tcBorders>
                <w:vAlign w:val="center"/>
              </w:tcPr>
              <w:p w14:paraId="62D64F67" w14:textId="5587BFDA" w:rsidR="00A12649" w:rsidRPr="00EB265D" w:rsidRDefault="00B009F5" w:rsidP="00A12649">
                <w:pPr>
                  <w:jc w:val="right"/>
                </w:pPr>
                <w:r w:rsidRPr="00EB265D">
                  <w:rPr>
                    <w:rFonts w:hint="eastAsia"/>
                  </w:rPr>
                  <w:t xml:space="preserve">521,604,719.58 </w:t>
                </w:r>
              </w:p>
            </w:tc>
          </w:tr>
          <w:tr w:rsidR="00A12649" w14:paraId="208621C3" w14:textId="77777777" w:rsidTr="006822BE">
            <w:tc>
              <w:tcPr>
                <w:tcW w:w="2166" w:type="pct"/>
                <w:tcBorders>
                  <w:top w:val="outset" w:sz="4" w:space="0" w:color="auto"/>
                  <w:left w:val="outset" w:sz="4" w:space="0" w:color="auto"/>
                  <w:bottom w:val="outset" w:sz="4" w:space="0" w:color="auto"/>
                  <w:right w:val="outset" w:sz="4" w:space="0" w:color="auto"/>
                </w:tcBorders>
              </w:tcPr>
              <w:p w14:paraId="6AB6228D" w14:textId="77777777" w:rsidR="00A12649" w:rsidRDefault="00B009F5" w:rsidP="00A12649">
                <w:pPr>
                  <w:ind w:firstLineChars="100" w:firstLine="210"/>
                  <w:rPr>
                    <w:color w:val="000000"/>
                    <w:szCs w:val="21"/>
                  </w:rPr>
                </w:pPr>
                <w:r>
                  <w:rPr>
                    <w:rFonts w:hint="eastAsia"/>
                    <w:szCs w:val="21"/>
                  </w:rPr>
                  <w:t>购建固定资产、无形资产和其他长期资产支付的现金</w:t>
                </w:r>
              </w:p>
            </w:tc>
            <w:tc>
              <w:tcPr>
                <w:tcW w:w="643" w:type="pct"/>
                <w:tcBorders>
                  <w:top w:val="outset" w:sz="4" w:space="0" w:color="auto"/>
                  <w:left w:val="outset" w:sz="4" w:space="0" w:color="auto"/>
                  <w:bottom w:val="outset" w:sz="4" w:space="0" w:color="auto"/>
                  <w:right w:val="outset" w:sz="4" w:space="0" w:color="auto"/>
                </w:tcBorders>
              </w:tcPr>
              <w:p w14:paraId="68587175"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4058779" w14:textId="1D382F95" w:rsidR="00A12649" w:rsidRDefault="00B009F5" w:rsidP="00A12649">
                <w:pPr>
                  <w:jc w:val="right"/>
                  <w:rPr>
                    <w:szCs w:val="21"/>
                  </w:rPr>
                </w:pPr>
                <w:r w:rsidRPr="00FD0936">
                  <w:rPr>
                    <w:rFonts w:hint="eastAsia"/>
                  </w:rPr>
                  <w:t xml:space="preserve">332,485,001.78 </w:t>
                </w:r>
              </w:p>
            </w:tc>
            <w:tc>
              <w:tcPr>
                <w:tcW w:w="1075" w:type="pct"/>
                <w:tcBorders>
                  <w:top w:val="outset" w:sz="4" w:space="0" w:color="auto"/>
                  <w:left w:val="outset" w:sz="4" w:space="0" w:color="auto"/>
                  <w:bottom w:val="outset" w:sz="4" w:space="0" w:color="auto"/>
                  <w:right w:val="outset" w:sz="4" w:space="0" w:color="auto"/>
                </w:tcBorders>
                <w:vAlign w:val="center"/>
              </w:tcPr>
              <w:p w14:paraId="032AEB00" w14:textId="27D6F10D" w:rsidR="00A12649" w:rsidRDefault="00B009F5" w:rsidP="00A12649">
                <w:pPr>
                  <w:jc w:val="right"/>
                  <w:rPr>
                    <w:szCs w:val="21"/>
                  </w:rPr>
                </w:pPr>
                <w:r>
                  <w:t>335,737,297.00</w:t>
                </w:r>
              </w:p>
            </w:tc>
          </w:tr>
          <w:tr w:rsidR="00A12649" w14:paraId="1DFA271E" w14:textId="77777777" w:rsidTr="006822BE">
            <w:tc>
              <w:tcPr>
                <w:tcW w:w="2166" w:type="pct"/>
                <w:tcBorders>
                  <w:top w:val="outset" w:sz="4" w:space="0" w:color="auto"/>
                  <w:left w:val="outset" w:sz="4" w:space="0" w:color="auto"/>
                  <w:bottom w:val="outset" w:sz="4" w:space="0" w:color="auto"/>
                  <w:right w:val="outset" w:sz="4" w:space="0" w:color="auto"/>
                </w:tcBorders>
              </w:tcPr>
              <w:p w14:paraId="54CA099C" w14:textId="77777777" w:rsidR="00A12649" w:rsidRDefault="00B009F5" w:rsidP="00A12649">
                <w:pPr>
                  <w:ind w:firstLineChars="100" w:firstLine="210"/>
                  <w:rPr>
                    <w:szCs w:val="21"/>
                  </w:rPr>
                </w:pPr>
                <w:r>
                  <w:rPr>
                    <w:rFonts w:hint="eastAsia"/>
                    <w:szCs w:val="21"/>
                  </w:rPr>
                  <w:t>投资支付的现金</w:t>
                </w:r>
              </w:p>
            </w:tc>
            <w:tc>
              <w:tcPr>
                <w:tcW w:w="643" w:type="pct"/>
                <w:tcBorders>
                  <w:top w:val="outset" w:sz="4" w:space="0" w:color="auto"/>
                  <w:left w:val="outset" w:sz="4" w:space="0" w:color="auto"/>
                  <w:bottom w:val="outset" w:sz="4" w:space="0" w:color="auto"/>
                  <w:right w:val="outset" w:sz="4" w:space="0" w:color="auto"/>
                </w:tcBorders>
              </w:tcPr>
              <w:p w14:paraId="65DF995C"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E0B49A5"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22151603" w14:textId="77777777" w:rsidR="00A12649" w:rsidRDefault="00A12649" w:rsidP="00A12649">
                <w:pPr>
                  <w:jc w:val="right"/>
                  <w:rPr>
                    <w:szCs w:val="21"/>
                  </w:rPr>
                </w:pPr>
              </w:p>
            </w:tc>
          </w:tr>
          <w:tr w:rsidR="00A12649" w14:paraId="19ED2E11" w14:textId="77777777" w:rsidTr="006822BE">
            <w:tc>
              <w:tcPr>
                <w:tcW w:w="2166" w:type="pct"/>
                <w:tcBorders>
                  <w:top w:val="outset" w:sz="4" w:space="0" w:color="auto"/>
                  <w:left w:val="outset" w:sz="4" w:space="0" w:color="auto"/>
                  <w:bottom w:val="outset" w:sz="4" w:space="0" w:color="auto"/>
                  <w:right w:val="outset" w:sz="4" w:space="0" w:color="auto"/>
                </w:tcBorders>
              </w:tcPr>
              <w:p w14:paraId="20BB5BF4" w14:textId="77777777" w:rsidR="00A12649" w:rsidRDefault="00B009F5" w:rsidP="00A12649">
                <w:pPr>
                  <w:ind w:firstLineChars="100" w:firstLine="210"/>
                  <w:rPr>
                    <w:szCs w:val="21"/>
                  </w:rPr>
                </w:pPr>
                <w:r>
                  <w:rPr>
                    <w:rFonts w:hint="eastAsia"/>
                    <w:szCs w:val="21"/>
                  </w:rPr>
                  <w:t>质押贷款净增加额</w:t>
                </w:r>
              </w:p>
            </w:tc>
            <w:tc>
              <w:tcPr>
                <w:tcW w:w="643" w:type="pct"/>
                <w:tcBorders>
                  <w:top w:val="outset" w:sz="4" w:space="0" w:color="auto"/>
                  <w:left w:val="outset" w:sz="4" w:space="0" w:color="auto"/>
                  <w:bottom w:val="outset" w:sz="4" w:space="0" w:color="auto"/>
                  <w:right w:val="outset" w:sz="4" w:space="0" w:color="auto"/>
                </w:tcBorders>
              </w:tcPr>
              <w:p w14:paraId="4EC36001"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3846E154"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123F1AA0" w14:textId="77777777" w:rsidR="00A12649" w:rsidRDefault="00A12649" w:rsidP="00A12649">
                <w:pPr>
                  <w:jc w:val="right"/>
                  <w:rPr>
                    <w:szCs w:val="21"/>
                  </w:rPr>
                </w:pPr>
              </w:p>
            </w:tc>
          </w:tr>
          <w:tr w:rsidR="00A12649" w14:paraId="2ADE9F64" w14:textId="77777777" w:rsidTr="006822BE">
            <w:tc>
              <w:tcPr>
                <w:tcW w:w="2166" w:type="pct"/>
                <w:tcBorders>
                  <w:top w:val="outset" w:sz="4" w:space="0" w:color="auto"/>
                  <w:left w:val="outset" w:sz="4" w:space="0" w:color="auto"/>
                  <w:bottom w:val="outset" w:sz="4" w:space="0" w:color="auto"/>
                  <w:right w:val="outset" w:sz="4" w:space="0" w:color="auto"/>
                </w:tcBorders>
              </w:tcPr>
              <w:p w14:paraId="3B0CEFA8" w14:textId="77777777" w:rsidR="00A12649" w:rsidRDefault="00B009F5" w:rsidP="00A12649">
                <w:pPr>
                  <w:ind w:firstLineChars="100" w:firstLine="210"/>
                  <w:rPr>
                    <w:szCs w:val="21"/>
                  </w:rPr>
                </w:pPr>
                <w:r>
                  <w:rPr>
                    <w:rFonts w:hint="eastAsia"/>
                    <w:szCs w:val="21"/>
                  </w:rPr>
                  <w:t>取得子公司及其他营业单位支付的现金净额</w:t>
                </w:r>
              </w:p>
            </w:tc>
            <w:tc>
              <w:tcPr>
                <w:tcW w:w="643" w:type="pct"/>
                <w:tcBorders>
                  <w:top w:val="outset" w:sz="4" w:space="0" w:color="auto"/>
                  <w:left w:val="outset" w:sz="4" w:space="0" w:color="auto"/>
                  <w:bottom w:val="outset" w:sz="4" w:space="0" w:color="auto"/>
                  <w:right w:val="outset" w:sz="4" w:space="0" w:color="auto"/>
                </w:tcBorders>
              </w:tcPr>
              <w:p w14:paraId="7A52E3AF"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58F5A0BE"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62246FB7" w14:textId="77777777" w:rsidR="00A12649" w:rsidRDefault="00A12649" w:rsidP="00A12649">
                <w:pPr>
                  <w:jc w:val="right"/>
                  <w:rPr>
                    <w:szCs w:val="21"/>
                  </w:rPr>
                </w:pPr>
              </w:p>
            </w:tc>
          </w:tr>
          <w:tr w:rsidR="00A12649" w14:paraId="761F4956" w14:textId="77777777" w:rsidTr="006822BE">
            <w:tc>
              <w:tcPr>
                <w:tcW w:w="2166" w:type="pct"/>
                <w:tcBorders>
                  <w:top w:val="outset" w:sz="4" w:space="0" w:color="auto"/>
                  <w:left w:val="outset" w:sz="4" w:space="0" w:color="auto"/>
                  <w:bottom w:val="outset" w:sz="4" w:space="0" w:color="auto"/>
                  <w:right w:val="outset" w:sz="4" w:space="0" w:color="auto"/>
                </w:tcBorders>
              </w:tcPr>
              <w:p w14:paraId="399585FC" w14:textId="77777777" w:rsidR="00A12649" w:rsidRDefault="00B009F5" w:rsidP="00A12649">
                <w:pPr>
                  <w:ind w:firstLineChars="100" w:firstLine="210"/>
                  <w:rPr>
                    <w:szCs w:val="21"/>
                  </w:rPr>
                </w:pPr>
                <w:r>
                  <w:rPr>
                    <w:rFonts w:hint="eastAsia"/>
                    <w:szCs w:val="21"/>
                  </w:rPr>
                  <w:t>支付其他与投资活动有关的现金</w:t>
                </w:r>
              </w:p>
            </w:tc>
            <w:tc>
              <w:tcPr>
                <w:tcW w:w="643" w:type="pct"/>
                <w:tcBorders>
                  <w:top w:val="outset" w:sz="4" w:space="0" w:color="auto"/>
                  <w:left w:val="outset" w:sz="4" w:space="0" w:color="auto"/>
                  <w:bottom w:val="outset" w:sz="4" w:space="0" w:color="auto"/>
                  <w:right w:val="outset" w:sz="4" w:space="0" w:color="auto"/>
                </w:tcBorders>
              </w:tcPr>
              <w:p w14:paraId="3841F967"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5609AAA0"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4BE39D88" w14:textId="77777777" w:rsidR="00A12649" w:rsidRDefault="00A12649" w:rsidP="00A12649">
                <w:pPr>
                  <w:jc w:val="right"/>
                  <w:rPr>
                    <w:szCs w:val="21"/>
                  </w:rPr>
                </w:pPr>
              </w:p>
            </w:tc>
          </w:tr>
          <w:tr w:rsidR="00A12649" w14:paraId="5200CD5F" w14:textId="77777777" w:rsidTr="006822BE">
            <w:tc>
              <w:tcPr>
                <w:tcW w:w="2166" w:type="pct"/>
                <w:tcBorders>
                  <w:top w:val="outset" w:sz="4" w:space="0" w:color="auto"/>
                  <w:left w:val="outset" w:sz="4" w:space="0" w:color="auto"/>
                  <w:bottom w:val="outset" w:sz="4" w:space="0" w:color="auto"/>
                  <w:right w:val="outset" w:sz="4" w:space="0" w:color="auto"/>
                </w:tcBorders>
              </w:tcPr>
              <w:p w14:paraId="294D6DC4" w14:textId="77777777" w:rsidR="00A12649" w:rsidRDefault="00B009F5" w:rsidP="00A12649">
                <w:pPr>
                  <w:ind w:firstLineChars="200" w:firstLine="420"/>
                  <w:rPr>
                    <w:color w:val="000000"/>
                    <w:szCs w:val="21"/>
                  </w:rPr>
                </w:pPr>
                <w:r>
                  <w:rPr>
                    <w:rFonts w:hint="eastAsia"/>
                    <w:szCs w:val="21"/>
                  </w:rPr>
                  <w:t>投资活动现金流出小计</w:t>
                </w:r>
              </w:p>
            </w:tc>
            <w:tc>
              <w:tcPr>
                <w:tcW w:w="643" w:type="pct"/>
                <w:tcBorders>
                  <w:top w:val="outset" w:sz="4" w:space="0" w:color="auto"/>
                  <w:left w:val="outset" w:sz="4" w:space="0" w:color="auto"/>
                  <w:bottom w:val="outset" w:sz="4" w:space="0" w:color="auto"/>
                  <w:right w:val="outset" w:sz="4" w:space="0" w:color="auto"/>
                </w:tcBorders>
              </w:tcPr>
              <w:p w14:paraId="1A78C60E"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652D65D" w14:textId="64252CE7" w:rsidR="00A12649" w:rsidRDefault="00B009F5" w:rsidP="00A12649">
                <w:pPr>
                  <w:jc w:val="right"/>
                  <w:rPr>
                    <w:szCs w:val="21"/>
                  </w:rPr>
                </w:pPr>
                <w:r w:rsidRPr="00FD0936">
                  <w:rPr>
                    <w:rFonts w:hint="eastAsia"/>
                  </w:rPr>
                  <w:t xml:space="preserve">332,485,001.78 </w:t>
                </w:r>
              </w:p>
            </w:tc>
            <w:tc>
              <w:tcPr>
                <w:tcW w:w="1075" w:type="pct"/>
                <w:tcBorders>
                  <w:top w:val="outset" w:sz="4" w:space="0" w:color="auto"/>
                  <w:left w:val="outset" w:sz="4" w:space="0" w:color="auto"/>
                  <w:bottom w:val="outset" w:sz="4" w:space="0" w:color="auto"/>
                  <w:right w:val="outset" w:sz="4" w:space="0" w:color="auto"/>
                </w:tcBorders>
                <w:vAlign w:val="center"/>
              </w:tcPr>
              <w:p w14:paraId="52F66801" w14:textId="70588D24" w:rsidR="00A12649" w:rsidRDefault="00B009F5" w:rsidP="00A12649">
                <w:pPr>
                  <w:jc w:val="right"/>
                  <w:rPr>
                    <w:szCs w:val="21"/>
                  </w:rPr>
                </w:pPr>
                <w:r>
                  <w:t>335,737,297.00</w:t>
                </w:r>
              </w:p>
            </w:tc>
          </w:tr>
          <w:tr w:rsidR="00A12649" w14:paraId="260385B1" w14:textId="77777777" w:rsidTr="006822BE">
            <w:tc>
              <w:tcPr>
                <w:tcW w:w="2166" w:type="pct"/>
                <w:tcBorders>
                  <w:top w:val="outset" w:sz="4" w:space="0" w:color="auto"/>
                  <w:left w:val="outset" w:sz="4" w:space="0" w:color="auto"/>
                  <w:bottom w:val="outset" w:sz="4" w:space="0" w:color="auto"/>
                  <w:right w:val="outset" w:sz="4" w:space="0" w:color="auto"/>
                </w:tcBorders>
              </w:tcPr>
              <w:p w14:paraId="03D39BA5" w14:textId="77777777" w:rsidR="00A12649" w:rsidRDefault="00B009F5" w:rsidP="00A12649">
                <w:pPr>
                  <w:ind w:firstLineChars="300" w:firstLine="630"/>
                  <w:rPr>
                    <w:color w:val="000000"/>
                    <w:szCs w:val="21"/>
                  </w:rPr>
                </w:pPr>
                <w:r>
                  <w:rPr>
                    <w:rFonts w:hint="eastAsia"/>
                    <w:szCs w:val="21"/>
                  </w:rPr>
                  <w:t>投资活动产生的现金流量净额</w:t>
                </w:r>
              </w:p>
            </w:tc>
            <w:tc>
              <w:tcPr>
                <w:tcW w:w="643" w:type="pct"/>
                <w:tcBorders>
                  <w:top w:val="outset" w:sz="4" w:space="0" w:color="auto"/>
                  <w:left w:val="outset" w:sz="4" w:space="0" w:color="auto"/>
                  <w:bottom w:val="outset" w:sz="4" w:space="0" w:color="auto"/>
                  <w:right w:val="outset" w:sz="4" w:space="0" w:color="auto"/>
                </w:tcBorders>
              </w:tcPr>
              <w:p w14:paraId="6806AC28"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307629B" w14:textId="74C5C90B" w:rsidR="00A12649" w:rsidRPr="00EB265D" w:rsidRDefault="00B009F5" w:rsidP="00A12649">
                <w:pPr>
                  <w:jc w:val="right"/>
                </w:pPr>
                <w:r w:rsidRPr="00FD0936">
                  <w:rPr>
                    <w:rFonts w:hint="eastAsia"/>
                  </w:rPr>
                  <w:t xml:space="preserve">844,354,856.69 </w:t>
                </w:r>
              </w:p>
            </w:tc>
            <w:tc>
              <w:tcPr>
                <w:tcW w:w="1075" w:type="pct"/>
                <w:tcBorders>
                  <w:top w:val="outset" w:sz="4" w:space="0" w:color="auto"/>
                  <w:left w:val="outset" w:sz="4" w:space="0" w:color="auto"/>
                  <w:bottom w:val="outset" w:sz="4" w:space="0" w:color="auto"/>
                  <w:right w:val="outset" w:sz="4" w:space="0" w:color="auto"/>
                </w:tcBorders>
                <w:vAlign w:val="center"/>
              </w:tcPr>
              <w:p w14:paraId="2D5EB99D" w14:textId="44CC571A" w:rsidR="00A12649" w:rsidRPr="00EB265D" w:rsidRDefault="00B009F5" w:rsidP="00A12649">
                <w:pPr>
                  <w:jc w:val="right"/>
                </w:pPr>
                <w:r w:rsidRPr="00EB265D">
                  <w:rPr>
                    <w:rFonts w:hint="eastAsia"/>
                  </w:rPr>
                  <w:t xml:space="preserve">185,867,422.58 </w:t>
                </w:r>
              </w:p>
            </w:tc>
          </w:tr>
          <w:tr w:rsidR="008F7FAF" w14:paraId="7B02415D" w14:textId="77777777" w:rsidTr="00713F20">
            <w:sdt>
              <w:sdtPr>
                <w:tag w:val="_PLD_8e0d926902804b5baefad8990e4523b4"/>
                <w:id w:val="-337771739"/>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702C9FFB" w14:textId="77777777" w:rsidR="008F7FAF" w:rsidRDefault="008F7FAF" w:rsidP="008F7FAF">
                    <w:pPr>
                      <w:rPr>
                        <w:color w:val="008000"/>
                        <w:szCs w:val="21"/>
                      </w:rPr>
                    </w:pPr>
                    <w:r>
                      <w:rPr>
                        <w:rFonts w:hint="eastAsia"/>
                        <w:b/>
                        <w:bCs/>
                        <w:szCs w:val="21"/>
                      </w:rPr>
                      <w:t>三、筹资活动产生的现金流量：</w:t>
                    </w:r>
                  </w:p>
                </w:tc>
              </w:sdtContent>
            </w:sdt>
          </w:tr>
          <w:tr w:rsidR="00A12649" w14:paraId="182ED8F7" w14:textId="77777777" w:rsidTr="006822BE">
            <w:tc>
              <w:tcPr>
                <w:tcW w:w="2166" w:type="pct"/>
                <w:tcBorders>
                  <w:top w:val="outset" w:sz="4" w:space="0" w:color="auto"/>
                  <w:left w:val="outset" w:sz="4" w:space="0" w:color="auto"/>
                  <w:bottom w:val="outset" w:sz="4" w:space="0" w:color="auto"/>
                  <w:right w:val="outset" w:sz="4" w:space="0" w:color="auto"/>
                </w:tcBorders>
              </w:tcPr>
              <w:p w14:paraId="20927D41" w14:textId="77777777" w:rsidR="00A12649" w:rsidRDefault="00B009F5" w:rsidP="00A12649">
                <w:pPr>
                  <w:ind w:firstLineChars="100" w:firstLine="210"/>
                  <w:rPr>
                    <w:color w:val="000000"/>
                    <w:szCs w:val="21"/>
                  </w:rPr>
                </w:pPr>
                <w:r>
                  <w:rPr>
                    <w:rFonts w:hint="eastAsia"/>
                    <w:szCs w:val="21"/>
                  </w:rPr>
                  <w:t>吸收投资收到的现金</w:t>
                </w:r>
              </w:p>
            </w:tc>
            <w:tc>
              <w:tcPr>
                <w:tcW w:w="643" w:type="pct"/>
                <w:tcBorders>
                  <w:top w:val="outset" w:sz="4" w:space="0" w:color="auto"/>
                  <w:left w:val="outset" w:sz="4" w:space="0" w:color="auto"/>
                  <w:bottom w:val="outset" w:sz="4" w:space="0" w:color="auto"/>
                  <w:right w:val="outset" w:sz="4" w:space="0" w:color="auto"/>
                </w:tcBorders>
              </w:tcPr>
              <w:p w14:paraId="2EDBF2D1"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6FF0B5A"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416343DA" w14:textId="38889200" w:rsidR="00A12649" w:rsidRDefault="00B009F5" w:rsidP="00A12649">
                <w:pPr>
                  <w:jc w:val="right"/>
                  <w:rPr>
                    <w:szCs w:val="21"/>
                  </w:rPr>
                </w:pPr>
                <w:r>
                  <w:t>84,505,890.00</w:t>
                </w:r>
              </w:p>
            </w:tc>
          </w:tr>
          <w:tr w:rsidR="00A12649" w14:paraId="69118E2C" w14:textId="77777777" w:rsidTr="006822BE">
            <w:tc>
              <w:tcPr>
                <w:tcW w:w="2166" w:type="pct"/>
                <w:tcBorders>
                  <w:top w:val="outset" w:sz="4" w:space="0" w:color="auto"/>
                  <w:left w:val="outset" w:sz="4" w:space="0" w:color="auto"/>
                  <w:bottom w:val="outset" w:sz="4" w:space="0" w:color="auto"/>
                  <w:right w:val="outset" w:sz="4" w:space="0" w:color="auto"/>
                </w:tcBorders>
              </w:tcPr>
              <w:p w14:paraId="58463C3E" w14:textId="77777777" w:rsidR="00A12649" w:rsidRDefault="00B009F5" w:rsidP="00A12649">
                <w:pPr>
                  <w:ind w:firstLineChars="100" w:firstLine="210"/>
                  <w:rPr>
                    <w:color w:val="000000"/>
                    <w:szCs w:val="21"/>
                  </w:rPr>
                </w:pPr>
                <w:r w:rsidRPr="003718D0">
                  <w:rPr>
                    <w:rFonts w:hint="eastAsia"/>
                    <w:szCs w:val="21"/>
                  </w:rPr>
                  <w:t>其中：子公司吸收少数股东投资收到的现金</w:t>
                </w:r>
              </w:p>
            </w:tc>
            <w:tc>
              <w:tcPr>
                <w:tcW w:w="643" w:type="pct"/>
                <w:tcBorders>
                  <w:top w:val="outset" w:sz="4" w:space="0" w:color="auto"/>
                  <w:left w:val="outset" w:sz="4" w:space="0" w:color="auto"/>
                  <w:bottom w:val="outset" w:sz="4" w:space="0" w:color="auto"/>
                  <w:right w:val="outset" w:sz="4" w:space="0" w:color="auto"/>
                </w:tcBorders>
              </w:tcPr>
              <w:p w14:paraId="1981FF6D"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2B30B777" w14:textId="77777777" w:rsidR="00A12649" w:rsidRDefault="00A12649" w:rsidP="00A12649">
                <w:pPr>
                  <w:jc w:val="right"/>
                  <w:rPr>
                    <w:szCs w:val="21"/>
                  </w:rPr>
                </w:pPr>
              </w:p>
            </w:tc>
            <w:tc>
              <w:tcPr>
                <w:tcW w:w="1075" w:type="pct"/>
                <w:tcBorders>
                  <w:top w:val="outset" w:sz="4" w:space="0" w:color="auto"/>
                  <w:left w:val="outset" w:sz="4" w:space="0" w:color="auto"/>
                  <w:bottom w:val="outset" w:sz="4" w:space="0" w:color="auto"/>
                  <w:right w:val="outset" w:sz="4" w:space="0" w:color="auto"/>
                </w:tcBorders>
                <w:vAlign w:val="center"/>
              </w:tcPr>
              <w:p w14:paraId="06FB12EC" w14:textId="386084DF" w:rsidR="00A12649" w:rsidRDefault="00CF0E4B" w:rsidP="00A12649">
                <w:pPr>
                  <w:jc w:val="right"/>
                  <w:rPr>
                    <w:szCs w:val="21"/>
                  </w:rPr>
                </w:pPr>
                <w:r w:rsidRPr="00CF0E4B">
                  <w:rPr>
                    <w:szCs w:val="21"/>
                  </w:rPr>
                  <w:t>84,505,890.00</w:t>
                </w:r>
              </w:p>
            </w:tc>
          </w:tr>
          <w:tr w:rsidR="00A12649" w14:paraId="0FD6D448" w14:textId="77777777" w:rsidTr="006822BE">
            <w:tc>
              <w:tcPr>
                <w:tcW w:w="2166" w:type="pct"/>
                <w:tcBorders>
                  <w:top w:val="outset" w:sz="4" w:space="0" w:color="auto"/>
                  <w:left w:val="outset" w:sz="4" w:space="0" w:color="auto"/>
                  <w:bottom w:val="outset" w:sz="4" w:space="0" w:color="auto"/>
                  <w:right w:val="outset" w:sz="4" w:space="0" w:color="auto"/>
                </w:tcBorders>
              </w:tcPr>
              <w:p w14:paraId="61880ECA" w14:textId="77777777" w:rsidR="00A12649" w:rsidRDefault="00B009F5" w:rsidP="00A12649">
                <w:pPr>
                  <w:ind w:firstLineChars="100" w:firstLine="210"/>
                  <w:rPr>
                    <w:color w:val="000000"/>
                    <w:szCs w:val="21"/>
                  </w:rPr>
                </w:pPr>
                <w:r>
                  <w:rPr>
                    <w:rFonts w:hint="eastAsia"/>
                    <w:szCs w:val="21"/>
                  </w:rPr>
                  <w:t>取得借款收到的现金</w:t>
                </w:r>
              </w:p>
            </w:tc>
            <w:tc>
              <w:tcPr>
                <w:tcW w:w="643" w:type="pct"/>
                <w:tcBorders>
                  <w:top w:val="outset" w:sz="4" w:space="0" w:color="auto"/>
                  <w:left w:val="outset" w:sz="4" w:space="0" w:color="auto"/>
                  <w:bottom w:val="outset" w:sz="4" w:space="0" w:color="auto"/>
                  <w:right w:val="outset" w:sz="4" w:space="0" w:color="auto"/>
                </w:tcBorders>
              </w:tcPr>
              <w:p w14:paraId="3BAC4F4C"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5C6AF05F" w14:textId="7B2F6AFE" w:rsidR="00A12649" w:rsidRDefault="00B009F5" w:rsidP="00A12649">
                <w:pPr>
                  <w:jc w:val="right"/>
                  <w:rPr>
                    <w:szCs w:val="21"/>
                  </w:rPr>
                </w:pPr>
                <w:r>
                  <w:t>728,952,297.46</w:t>
                </w:r>
              </w:p>
            </w:tc>
            <w:tc>
              <w:tcPr>
                <w:tcW w:w="1075" w:type="pct"/>
                <w:tcBorders>
                  <w:top w:val="outset" w:sz="4" w:space="0" w:color="auto"/>
                  <w:left w:val="outset" w:sz="4" w:space="0" w:color="auto"/>
                  <w:bottom w:val="outset" w:sz="4" w:space="0" w:color="auto"/>
                  <w:right w:val="outset" w:sz="4" w:space="0" w:color="auto"/>
                </w:tcBorders>
                <w:vAlign w:val="center"/>
              </w:tcPr>
              <w:p w14:paraId="0D945D95" w14:textId="5D82E6EE" w:rsidR="00A12649" w:rsidRDefault="00B009F5" w:rsidP="00A12649">
                <w:pPr>
                  <w:jc w:val="right"/>
                  <w:rPr>
                    <w:szCs w:val="21"/>
                  </w:rPr>
                </w:pPr>
                <w:r>
                  <w:t>566,337,813.00</w:t>
                </w:r>
              </w:p>
            </w:tc>
          </w:tr>
          <w:tr w:rsidR="00A12649" w14:paraId="4859B6EB" w14:textId="77777777" w:rsidTr="006822BE">
            <w:tc>
              <w:tcPr>
                <w:tcW w:w="2166" w:type="pct"/>
                <w:tcBorders>
                  <w:top w:val="outset" w:sz="4" w:space="0" w:color="auto"/>
                  <w:left w:val="outset" w:sz="4" w:space="0" w:color="auto"/>
                  <w:bottom w:val="outset" w:sz="4" w:space="0" w:color="auto"/>
                  <w:right w:val="outset" w:sz="4" w:space="0" w:color="auto"/>
                </w:tcBorders>
              </w:tcPr>
              <w:p w14:paraId="3F9A75A5" w14:textId="77777777" w:rsidR="00A12649" w:rsidRDefault="00B009F5" w:rsidP="00A12649">
                <w:pPr>
                  <w:ind w:firstLineChars="100" w:firstLine="210"/>
                  <w:rPr>
                    <w:color w:val="000000"/>
                    <w:szCs w:val="21"/>
                  </w:rPr>
                </w:pPr>
                <w:r>
                  <w:rPr>
                    <w:rFonts w:hint="eastAsia"/>
                    <w:szCs w:val="21"/>
                  </w:rPr>
                  <w:t>收到其他与筹资活动有关的现金</w:t>
                </w:r>
              </w:p>
            </w:tc>
            <w:tc>
              <w:tcPr>
                <w:tcW w:w="643" w:type="pct"/>
                <w:tcBorders>
                  <w:top w:val="outset" w:sz="4" w:space="0" w:color="auto"/>
                  <w:left w:val="outset" w:sz="4" w:space="0" w:color="auto"/>
                  <w:bottom w:val="outset" w:sz="4" w:space="0" w:color="auto"/>
                  <w:right w:val="outset" w:sz="4" w:space="0" w:color="auto"/>
                </w:tcBorders>
              </w:tcPr>
              <w:p w14:paraId="23A00A38" w14:textId="7AE6EA2F" w:rsidR="00A12649" w:rsidRDefault="006822BE" w:rsidP="00A12649">
                <w:pPr>
                  <w:rPr>
                    <w:szCs w:val="21"/>
                  </w:rPr>
                </w:pPr>
                <w:r w:rsidRPr="006822BE">
                  <w:rPr>
                    <w:rFonts w:hint="eastAsia"/>
                    <w:szCs w:val="21"/>
                  </w:rPr>
                  <w:t>七、</w:t>
                </w:r>
                <w:r w:rsidRPr="006822BE">
                  <w:rPr>
                    <w:szCs w:val="21"/>
                  </w:rPr>
                  <w:t>78</w:t>
                </w:r>
              </w:p>
            </w:tc>
            <w:tc>
              <w:tcPr>
                <w:tcW w:w="1116" w:type="pct"/>
                <w:tcBorders>
                  <w:top w:val="outset" w:sz="4" w:space="0" w:color="auto"/>
                  <w:left w:val="outset" w:sz="4" w:space="0" w:color="auto"/>
                  <w:bottom w:val="outset" w:sz="4" w:space="0" w:color="auto"/>
                  <w:right w:val="outset" w:sz="4" w:space="0" w:color="auto"/>
                </w:tcBorders>
                <w:vAlign w:val="center"/>
              </w:tcPr>
              <w:p w14:paraId="4DB4C090" w14:textId="01E21BD2" w:rsidR="00A12649" w:rsidRDefault="00B009F5" w:rsidP="00A12649">
                <w:pPr>
                  <w:jc w:val="right"/>
                  <w:rPr>
                    <w:szCs w:val="21"/>
                  </w:rPr>
                </w:pPr>
                <w:r w:rsidRPr="00FD0936">
                  <w:t>69,000,000.00</w:t>
                </w:r>
              </w:p>
            </w:tc>
            <w:tc>
              <w:tcPr>
                <w:tcW w:w="1075" w:type="pct"/>
                <w:tcBorders>
                  <w:top w:val="outset" w:sz="4" w:space="0" w:color="auto"/>
                  <w:left w:val="outset" w:sz="4" w:space="0" w:color="auto"/>
                  <w:bottom w:val="outset" w:sz="4" w:space="0" w:color="auto"/>
                  <w:right w:val="outset" w:sz="4" w:space="0" w:color="auto"/>
                </w:tcBorders>
                <w:vAlign w:val="center"/>
              </w:tcPr>
              <w:p w14:paraId="2A4C3353" w14:textId="15394C73" w:rsidR="00A12649" w:rsidRDefault="00B009F5" w:rsidP="00A12649">
                <w:pPr>
                  <w:jc w:val="right"/>
                  <w:rPr>
                    <w:szCs w:val="21"/>
                  </w:rPr>
                </w:pPr>
                <w:r>
                  <w:t>200,000,000.00</w:t>
                </w:r>
              </w:p>
            </w:tc>
          </w:tr>
          <w:tr w:rsidR="00A12649" w14:paraId="6D9E04B6" w14:textId="77777777" w:rsidTr="006822BE">
            <w:tc>
              <w:tcPr>
                <w:tcW w:w="2166" w:type="pct"/>
                <w:tcBorders>
                  <w:top w:val="outset" w:sz="4" w:space="0" w:color="auto"/>
                  <w:left w:val="outset" w:sz="4" w:space="0" w:color="auto"/>
                  <w:bottom w:val="outset" w:sz="4" w:space="0" w:color="auto"/>
                  <w:right w:val="outset" w:sz="4" w:space="0" w:color="auto"/>
                </w:tcBorders>
              </w:tcPr>
              <w:p w14:paraId="34CB1EF4" w14:textId="77777777" w:rsidR="00A12649" w:rsidRDefault="00B009F5" w:rsidP="00A12649">
                <w:pPr>
                  <w:ind w:firstLineChars="200" w:firstLine="420"/>
                  <w:rPr>
                    <w:color w:val="000000"/>
                    <w:szCs w:val="21"/>
                  </w:rPr>
                </w:pPr>
                <w:r>
                  <w:rPr>
                    <w:rFonts w:hint="eastAsia"/>
                    <w:szCs w:val="21"/>
                  </w:rPr>
                  <w:t>筹资活动现金流入小计</w:t>
                </w:r>
              </w:p>
            </w:tc>
            <w:tc>
              <w:tcPr>
                <w:tcW w:w="643" w:type="pct"/>
                <w:tcBorders>
                  <w:top w:val="outset" w:sz="4" w:space="0" w:color="auto"/>
                  <w:left w:val="outset" w:sz="4" w:space="0" w:color="auto"/>
                  <w:bottom w:val="outset" w:sz="4" w:space="0" w:color="auto"/>
                  <w:right w:val="outset" w:sz="4" w:space="0" w:color="auto"/>
                </w:tcBorders>
              </w:tcPr>
              <w:p w14:paraId="6F6F385A"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18D1BA00" w14:textId="149F8AB9" w:rsidR="00A12649" w:rsidRDefault="00B009F5" w:rsidP="00A12649">
                <w:pPr>
                  <w:jc w:val="right"/>
                  <w:rPr>
                    <w:szCs w:val="21"/>
                  </w:rPr>
                </w:pPr>
                <w:r>
                  <w:t>797,952,297.46</w:t>
                </w:r>
              </w:p>
            </w:tc>
            <w:tc>
              <w:tcPr>
                <w:tcW w:w="1075" w:type="pct"/>
                <w:tcBorders>
                  <w:top w:val="outset" w:sz="4" w:space="0" w:color="auto"/>
                  <w:left w:val="outset" w:sz="4" w:space="0" w:color="auto"/>
                  <w:bottom w:val="outset" w:sz="4" w:space="0" w:color="auto"/>
                  <w:right w:val="outset" w:sz="4" w:space="0" w:color="auto"/>
                </w:tcBorders>
                <w:vAlign w:val="center"/>
              </w:tcPr>
              <w:p w14:paraId="40D95BA8" w14:textId="6B95E3A1" w:rsidR="00A12649" w:rsidRDefault="00B009F5" w:rsidP="00A12649">
                <w:pPr>
                  <w:jc w:val="right"/>
                  <w:rPr>
                    <w:szCs w:val="21"/>
                  </w:rPr>
                </w:pPr>
                <w:r>
                  <w:t>850,843,703.00</w:t>
                </w:r>
              </w:p>
            </w:tc>
          </w:tr>
          <w:tr w:rsidR="00A12649" w14:paraId="2D2A6F16" w14:textId="77777777" w:rsidTr="006822BE">
            <w:tc>
              <w:tcPr>
                <w:tcW w:w="2166" w:type="pct"/>
                <w:tcBorders>
                  <w:top w:val="outset" w:sz="4" w:space="0" w:color="auto"/>
                  <w:left w:val="outset" w:sz="4" w:space="0" w:color="auto"/>
                  <w:bottom w:val="outset" w:sz="4" w:space="0" w:color="auto"/>
                  <w:right w:val="outset" w:sz="4" w:space="0" w:color="auto"/>
                </w:tcBorders>
              </w:tcPr>
              <w:p w14:paraId="62279B4C" w14:textId="77777777" w:rsidR="00A12649" w:rsidRDefault="00B009F5" w:rsidP="00A12649">
                <w:pPr>
                  <w:ind w:firstLineChars="100" w:firstLine="210"/>
                  <w:rPr>
                    <w:color w:val="000000"/>
                    <w:szCs w:val="21"/>
                  </w:rPr>
                </w:pPr>
                <w:r>
                  <w:rPr>
                    <w:rFonts w:hint="eastAsia"/>
                    <w:szCs w:val="21"/>
                  </w:rPr>
                  <w:t>偿还债务支付的现金</w:t>
                </w:r>
              </w:p>
            </w:tc>
            <w:tc>
              <w:tcPr>
                <w:tcW w:w="643" w:type="pct"/>
                <w:tcBorders>
                  <w:top w:val="outset" w:sz="4" w:space="0" w:color="auto"/>
                  <w:left w:val="outset" w:sz="4" w:space="0" w:color="auto"/>
                  <w:bottom w:val="outset" w:sz="4" w:space="0" w:color="auto"/>
                  <w:right w:val="outset" w:sz="4" w:space="0" w:color="auto"/>
                </w:tcBorders>
              </w:tcPr>
              <w:p w14:paraId="247DA314"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02E60266" w14:textId="75267B99" w:rsidR="00A12649" w:rsidRDefault="00B009F5" w:rsidP="00A12649">
                <w:pPr>
                  <w:jc w:val="right"/>
                  <w:rPr>
                    <w:szCs w:val="21"/>
                  </w:rPr>
                </w:pPr>
                <w:r w:rsidRPr="00FD0936">
                  <w:rPr>
                    <w:rFonts w:hint="eastAsia"/>
                  </w:rPr>
                  <w:t xml:space="preserve">751,263,000.00 </w:t>
                </w:r>
              </w:p>
            </w:tc>
            <w:tc>
              <w:tcPr>
                <w:tcW w:w="1075" w:type="pct"/>
                <w:tcBorders>
                  <w:top w:val="outset" w:sz="4" w:space="0" w:color="auto"/>
                  <w:left w:val="outset" w:sz="4" w:space="0" w:color="auto"/>
                  <w:bottom w:val="outset" w:sz="4" w:space="0" w:color="auto"/>
                  <w:right w:val="outset" w:sz="4" w:space="0" w:color="auto"/>
                </w:tcBorders>
                <w:vAlign w:val="center"/>
              </w:tcPr>
              <w:p w14:paraId="4CF6A526" w14:textId="75491E51" w:rsidR="00A12649" w:rsidRDefault="00B009F5" w:rsidP="00A12649">
                <w:pPr>
                  <w:jc w:val="right"/>
                  <w:rPr>
                    <w:szCs w:val="21"/>
                  </w:rPr>
                </w:pPr>
                <w:r>
                  <w:t>934,890,000.00</w:t>
                </w:r>
              </w:p>
            </w:tc>
          </w:tr>
          <w:tr w:rsidR="00A12649" w14:paraId="40FB3DB7" w14:textId="77777777" w:rsidTr="006822BE">
            <w:tc>
              <w:tcPr>
                <w:tcW w:w="2166" w:type="pct"/>
                <w:tcBorders>
                  <w:top w:val="outset" w:sz="4" w:space="0" w:color="auto"/>
                  <w:left w:val="outset" w:sz="4" w:space="0" w:color="auto"/>
                  <w:bottom w:val="outset" w:sz="4" w:space="0" w:color="auto"/>
                  <w:right w:val="outset" w:sz="4" w:space="0" w:color="auto"/>
                </w:tcBorders>
              </w:tcPr>
              <w:p w14:paraId="4FF46606" w14:textId="77777777" w:rsidR="00A12649" w:rsidRDefault="00B009F5" w:rsidP="00A12649">
                <w:pPr>
                  <w:ind w:firstLineChars="100" w:firstLine="210"/>
                  <w:rPr>
                    <w:szCs w:val="21"/>
                  </w:rPr>
                </w:pPr>
                <w:r>
                  <w:rPr>
                    <w:rFonts w:hint="eastAsia"/>
                    <w:szCs w:val="21"/>
                  </w:rPr>
                  <w:t>分配股利、利润或偿付利息支付的现金</w:t>
                </w:r>
              </w:p>
            </w:tc>
            <w:tc>
              <w:tcPr>
                <w:tcW w:w="643" w:type="pct"/>
                <w:tcBorders>
                  <w:top w:val="outset" w:sz="4" w:space="0" w:color="auto"/>
                  <w:left w:val="outset" w:sz="4" w:space="0" w:color="auto"/>
                  <w:bottom w:val="outset" w:sz="4" w:space="0" w:color="auto"/>
                  <w:right w:val="outset" w:sz="4" w:space="0" w:color="auto"/>
                </w:tcBorders>
              </w:tcPr>
              <w:p w14:paraId="6DFAD582"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ADDDA8E" w14:textId="1EEAFB23" w:rsidR="00A12649" w:rsidRPr="00EB265D" w:rsidRDefault="00B009F5" w:rsidP="00A12649">
                <w:pPr>
                  <w:jc w:val="right"/>
                </w:pPr>
                <w:r w:rsidRPr="00FD0936">
                  <w:rPr>
                    <w:rFonts w:hint="eastAsia"/>
                  </w:rPr>
                  <w:t xml:space="preserve">342,615,478.76 </w:t>
                </w:r>
              </w:p>
            </w:tc>
            <w:tc>
              <w:tcPr>
                <w:tcW w:w="1075" w:type="pct"/>
                <w:tcBorders>
                  <w:top w:val="outset" w:sz="4" w:space="0" w:color="auto"/>
                  <w:left w:val="outset" w:sz="4" w:space="0" w:color="auto"/>
                  <w:bottom w:val="outset" w:sz="4" w:space="0" w:color="auto"/>
                  <w:right w:val="outset" w:sz="4" w:space="0" w:color="auto"/>
                </w:tcBorders>
                <w:vAlign w:val="center"/>
              </w:tcPr>
              <w:p w14:paraId="3C165D04" w14:textId="21F13F5D" w:rsidR="00A12649" w:rsidRPr="00EB265D" w:rsidRDefault="00B009F5" w:rsidP="00A12649">
                <w:pPr>
                  <w:jc w:val="right"/>
                </w:pPr>
                <w:r w:rsidRPr="00EB265D">
                  <w:rPr>
                    <w:rFonts w:hint="eastAsia"/>
                  </w:rPr>
                  <w:t xml:space="preserve">234,268,935.22 </w:t>
                </w:r>
              </w:p>
            </w:tc>
          </w:tr>
          <w:tr w:rsidR="00A12649" w14:paraId="6D885D9D" w14:textId="77777777" w:rsidTr="006822BE">
            <w:tc>
              <w:tcPr>
                <w:tcW w:w="2166" w:type="pct"/>
                <w:tcBorders>
                  <w:top w:val="outset" w:sz="4" w:space="0" w:color="auto"/>
                  <w:left w:val="outset" w:sz="4" w:space="0" w:color="auto"/>
                  <w:bottom w:val="outset" w:sz="4" w:space="0" w:color="auto"/>
                  <w:right w:val="outset" w:sz="4" w:space="0" w:color="auto"/>
                </w:tcBorders>
              </w:tcPr>
              <w:p w14:paraId="017B7877" w14:textId="77777777" w:rsidR="00A12649" w:rsidRDefault="00B009F5" w:rsidP="00A12649">
                <w:pPr>
                  <w:ind w:firstLineChars="100" w:firstLine="210"/>
                  <w:rPr>
                    <w:szCs w:val="21"/>
                  </w:rPr>
                </w:pPr>
                <w:r w:rsidRPr="003643A0">
                  <w:rPr>
                    <w:rFonts w:hint="eastAsia"/>
                    <w:szCs w:val="21"/>
                  </w:rPr>
                  <w:lastRenderedPageBreak/>
                  <w:t>其中：子公司支付给少数股东的股利、利润</w:t>
                </w:r>
              </w:p>
            </w:tc>
            <w:tc>
              <w:tcPr>
                <w:tcW w:w="643" w:type="pct"/>
                <w:tcBorders>
                  <w:top w:val="outset" w:sz="4" w:space="0" w:color="auto"/>
                  <w:left w:val="outset" w:sz="4" w:space="0" w:color="auto"/>
                  <w:bottom w:val="outset" w:sz="4" w:space="0" w:color="auto"/>
                  <w:right w:val="outset" w:sz="4" w:space="0" w:color="auto"/>
                </w:tcBorders>
              </w:tcPr>
              <w:p w14:paraId="78C91EAE"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56AAF4EB" w14:textId="2D637F05" w:rsidR="00A12649" w:rsidRDefault="006B6A44" w:rsidP="00A12649">
                <w:pPr>
                  <w:jc w:val="right"/>
                  <w:rPr>
                    <w:szCs w:val="21"/>
                  </w:rPr>
                </w:pPr>
                <w:r>
                  <w:rPr>
                    <w:szCs w:val="21"/>
                  </w:rPr>
                  <w:t>123,</w:t>
                </w:r>
                <w:r w:rsidR="00ED009A">
                  <w:rPr>
                    <w:rFonts w:hint="eastAsia"/>
                    <w:szCs w:val="21"/>
                  </w:rPr>
                  <w:t>675</w:t>
                </w:r>
                <w:r>
                  <w:rPr>
                    <w:szCs w:val="21"/>
                  </w:rPr>
                  <w:t>,</w:t>
                </w:r>
                <w:r w:rsidR="00ED009A">
                  <w:rPr>
                    <w:rFonts w:hint="eastAsia"/>
                    <w:szCs w:val="21"/>
                  </w:rPr>
                  <w:t>962</w:t>
                </w:r>
                <w:r>
                  <w:rPr>
                    <w:szCs w:val="21"/>
                  </w:rPr>
                  <w:t>.</w:t>
                </w:r>
                <w:r w:rsidR="00ED009A">
                  <w:rPr>
                    <w:rFonts w:hint="eastAsia"/>
                    <w:szCs w:val="21"/>
                  </w:rPr>
                  <w:t>89</w:t>
                </w:r>
              </w:p>
            </w:tc>
            <w:tc>
              <w:tcPr>
                <w:tcW w:w="1075" w:type="pct"/>
                <w:tcBorders>
                  <w:top w:val="outset" w:sz="4" w:space="0" w:color="auto"/>
                  <w:left w:val="outset" w:sz="4" w:space="0" w:color="auto"/>
                  <w:bottom w:val="outset" w:sz="4" w:space="0" w:color="auto"/>
                  <w:right w:val="outset" w:sz="4" w:space="0" w:color="auto"/>
                </w:tcBorders>
                <w:vAlign w:val="center"/>
              </w:tcPr>
              <w:p w14:paraId="7782BC8D" w14:textId="293459FE" w:rsidR="00A12649" w:rsidRDefault="00CF0E4B" w:rsidP="00A12649">
                <w:pPr>
                  <w:jc w:val="right"/>
                  <w:rPr>
                    <w:szCs w:val="21"/>
                  </w:rPr>
                </w:pPr>
                <w:r>
                  <w:rPr>
                    <w:rFonts w:hint="eastAsia"/>
                    <w:szCs w:val="21"/>
                  </w:rPr>
                  <w:t>6,304,162.09</w:t>
                </w:r>
              </w:p>
            </w:tc>
          </w:tr>
          <w:tr w:rsidR="00A12649" w14:paraId="59243999" w14:textId="77777777" w:rsidTr="006822BE">
            <w:tc>
              <w:tcPr>
                <w:tcW w:w="2166" w:type="pct"/>
                <w:tcBorders>
                  <w:top w:val="outset" w:sz="4" w:space="0" w:color="auto"/>
                  <w:left w:val="outset" w:sz="4" w:space="0" w:color="auto"/>
                  <w:bottom w:val="outset" w:sz="4" w:space="0" w:color="auto"/>
                  <w:right w:val="outset" w:sz="4" w:space="0" w:color="auto"/>
                </w:tcBorders>
              </w:tcPr>
              <w:p w14:paraId="237C3B8F" w14:textId="77777777" w:rsidR="00A12649" w:rsidRDefault="00B009F5" w:rsidP="00A12649">
                <w:pPr>
                  <w:ind w:firstLineChars="100" w:firstLine="210"/>
                  <w:rPr>
                    <w:szCs w:val="21"/>
                  </w:rPr>
                </w:pPr>
                <w:r>
                  <w:rPr>
                    <w:rFonts w:hint="eastAsia"/>
                    <w:szCs w:val="21"/>
                  </w:rPr>
                  <w:t>支付其他与筹资活动有关的现金</w:t>
                </w:r>
              </w:p>
            </w:tc>
            <w:tc>
              <w:tcPr>
                <w:tcW w:w="643" w:type="pct"/>
                <w:tcBorders>
                  <w:top w:val="outset" w:sz="4" w:space="0" w:color="auto"/>
                  <w:left w:val="outset" w:sz="4" w:space="0" w:color="auto"/>
                  <w:bottom w:val="outset" w:sz="4" w:space="0" w:color="auto"/>
                  <w:right w:val="outset" w:sz="4" w:space="0" w:color="auto"/>
                </w:tcBorders>
              </w:tcPr>
              <w:p w14:paraId="7005A999" w14:textId="4EF14D4E" w:rsidR="00A12649" w:rsidRDefault="006822BE" w:rsidP="00A12649">
                <w:pPr>
                  <w:rPr>
                    <w:szCs w:val="21"/>
                  </w:rPr>
                </w:pPr>
                <w:r w:rsidRPr="006822BE">
                  <w:rPr>
                    <w:rFonts w:hint="eastAsia"/>
                    <w:szCs w:val="21"/>
                  </w:rPr>
                  <w:t>七、</w:t>
                </w:r>
                <w:r w:rsidRPr="006822BE">
                  <w:rPr>
                    <w:szCs w:val="21"/>
                  </w:rPr>
                  <w:t>78</w:t>
                </w:r>
              </w:p>
            </w:tc>
            <w:tc>
              <w:tcPr>
                <w:tcW w:w="1116" w:type="pct"/>
                <w:tcBorders>
                  <w:top w:val="outset" w:sz="4" w:space="0" w:color="auto"/>
                  <w:left w:val="outset" w:sz="4" w:space="0" w:color="auto"/>
                  <w:bottom w:val="outset" w:sz="4" w:space="0" w:color="auto"/>
                  <w:right w:val="outset" w:sz="4" w:space="0" w:color="auto"/>
                </w:tcBorders>
                <w:vAlign w:val="center"/>
              </w:tcPr>
              <w:p w14:paraId="24484BD1" w14:textId="2B5964B6" w:rsidR="00A12649" w:rsidRPr="00EB265D" w:rsidRDefault="00B009F5" w:rsidP="00A12649">
                <w:pPr>
                  <w:jc w:val="right"/>
                </w:pPr>
                <w:r w:rsidRPr="00FD0936">
                  <w:rPr>
                    <w:rFonts w:hint="eastAsia"/>
                  </w:rPr>
                  <w:t xml:space="preserve">238,378,955.46 </w:t>
                </w:r>
              </w:p>
            </w:tc>
            <w:tc>
              <w:tcPr>
                <w:tcW w:w="1075" w:type="pct"/>
                <w:tcBorders>
                  <w:top w:val="outset" w:sz="4" w:space="0" w:color="auto"/>
                  <w:left w:val="outset" w:sz="4" w:space="0" w:color="auto"/>
                  <w:bottom w:val="outset" w:sz="4" w:space="0" w:color="auto"/>
                  <w:right w:val="outset" w:sz="4" w:space="0" w:color="auto"/>
                </w:tcBorders>
                <w:vAlign w:val="center"/>
              </w:tcPr>
              <w:p w14:paraId="049166DF" w14:textId="0EFE0B3A" w:rsidR="00A12649" w:rsidRPr="00EB265D" w:rsidRDefault="00B009F5" w:rsidP="00A12649">
                <w:pPr>
                  <w:jc w:val="right"/>
                </w:pPr>
                <w:r w:rsidRPr="00EB265D">
                  <w:t>100,686,265.49</w:t>
                </w:r>
              </w:p>
            </w:tc>
          </w:tr>
          <w:tr w:rsidR="00A12649" w14:paraId="6C62AD5A" w14:textId="77777777" w:rsidTr="006822BE">
            <w:tc>
              <w:tcPr>
                <w:tcW w:w="2166" w:type="pct"/>
                <w:tcBorders>
                  <w:top w:val="outset" w:sz="4" w:space="0" w:color="auto"/>
                  <w:left w:val="outset" w:sz="4" w:space="0" w:color="auto"/>
                  <w:bottom w:val="outset" w:sz="4" w:space="0" w:color="auto"/>
                  <w:right w:val="outset" w:sz="4" w:space="0" w:color="auto"/>
                </w:tcBorders>
              </w:tcPr>
              <w:p w14:paraId="5DC29273" w14:textId="77777777" w:rsidR="00A12649" w:rsidRDefault="00B009F5" w:rsidP="00A12649">
                <w:pPr>
                  <w:ind w:firstLineChars="200" w:firstLine="420"/>
                  <w:rPr>
                    <w:color w:val="000000"/>
                    <w:szCs w:val="21"/>
                  </w:rPr>
                </w:pPr>
                <w:r>
                  <w:rPr>
                    <w:rFonts w:hint="eastAsia"/>
                    <w:szCs w:val="21"/>
                  </w:rPr>
                  <w:t>筹资活动现金流出小计</w:t>
                </w:r>
              </w:p>
            </w:tc>
            <w:tc>
              <w:tcPr>
                <w:tcW w:w="643" w:type="pct"/>
                <w:tcBorders>
                  <w:top w:val="outset" w:sz="4" w:space="0" w:color="auto"/>
                  <w:left w:val="outset" w:sz="4" w:space="0" w:color="auto"/>
                  <w:bottom w:val="outset" w:sz="4" w:space="0" w:color="auto"/>
                  <w:right w:val="outset" w:sz="4" w:space="0" w:color="auto"/>
                </w:tcBorders>
              </w:tcPr>
              <w:p w14:paraId="0C7926E3"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1ED59587" w14:textId="26942C33" w:rsidR="00A12649" w:rsidRPr="00EB265D" w:rsidRDefault="00B009F5" w:rsidP="00A12649">
                <w:pPr>
                  <w:jc w:val="right"/>
                </w:pPr>
                <w:r w:rsidRPr="00FD0936">
                  <w:rPr>
                    <w:rFonts w:hint="eastAsia"/>
                  </w:rPr>
                  <w:t xml:space="preserve">1,332,257,434.22 </w:t>
                </w:r>
              </w:p>
            </w:tc>
            <w:tc>
              <w:tcPr>
                <w:tcW w:w="1075" w:type="pct"/>
                <w:tcBorders>
                  <w:top w:val="outset" w:sz="4" w:space="0" w:color="auto"/>
                  <w:left w:val="outset" w:sz="4" w:space="0" w:color="auto"/>
                  <w:bottom w:val="outset" w:sz="4" w:space="0" w:color="auto"/>
                  <w:right w:val="outset" w:sz="4" w:space="0" w:color="auto"/>
                </w:tcBorders>
                <w:vAlign w:val="center"/>
              </w:tcPr>
              <w:p w14:paraId="02D62554" w14:textId="7A648FBF" w:rsidR="00A12649" w:rsidRPr="00EB265D" w:rsidRDefault="00B009F5" w:rsidP="00A12649">
                <w:pPr>
                  <w:jc w:val="right"/>
                </w:pPr>
                <w:r w:rsidRPr="00EB265D">
                  <w:rPr>
                    <w:rFonts w:hint="eastAsia"/>
                  </w:rPr>
                  <w:t xml:space="preserve">1,269,845,200.71 </w:t>
                </w:r>
              </w:p>
            </w:tc>
          </w:tr>
          <w:tr w:rsidR="00A12649" w14:paraId="4BD687A2" w14:textId="77777777" w:rsidTr="006822BE">
            <w:tc>
              <w:tcPr>
                <w:tcW w:w="2166" w:type="pct"/>
                <w:tcBorders>
                  <w:top w:val="outset" w:sz="4" w:space="0" w:color="auto"/>
                  <w:left w:val="outset" w:sz="4" w:space="0" w:color="auto"/>
                  <w:bottom w:val="outset" w:sz="4" w:space="0" w:color="auto"/>
                  <w:right w:val="outset" w:sz="4" w:space="0" w:color="auto"/>
                </w:tcBorders>
              </w:tcPr>
              <w:p w14:paraId="20A14B7D" w14:textId="77777777" w:rsidR="00A12649" w:rsidRDefault="00B009F5" w:rsidP="00A12649">
                <w:pPr>
                  <w:ind w:firstLineChars="300" w:firstLine="630"/>
                  <w:rPr>
                    <w:color w:val="000000"/>
                    <w:szCs w:val="21"/>
                  </w:rPr>
                </w:pPr>
                <w:r>
                  <w:rPr>
                    <w:rFonts w:hint="eastAsia"/>
                    <w:szCs w:val="21"/>
                  </w:rPr>
                  <w:t>筹资活动产生的现金流量净额</w:t>
                </w:r>
              </w:p>
            </w:tc>
            <w:tc>
              <w:tcPr>
                <w:tcW w:w="643" w:type="pct"/>
                <w:tcBorders>
                  <w:top w:val="outset" w:sz="4" w:space="0" w:color="auto"/>
                  <w:left w:val="outset" w:sz="4" w:space="0" w:color="auto"/>
                  <w:bottom w:val="outset" w:sz="4" w:space="0" w:color="auto"/>
                  <w:right w:val="outset" w:sz="4" w:space="0" w:color="auto"/>
                </w:tcBorders>
              </w:tcPr>
              <w:p w14:paraId="66D9B347"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8BFA5D3" w14:textId="2D246AE2" w:rsidR="00A12649" w:rsidRPr="00EB265D" w:rsidRDefault="00B009F5" w:rsidP="00A12649">
                <w:pPr>
                  <w:jc w:val="right"/>
                </w:pPr>
                <w:r w:rsidRPr="00FD0936">
                  <w:rPr>
                    <w:rFonts w:hint="eastAsia"/>
                  </w:rPr>
                  <w:t xml:space="preserve">-534,305,136.76 </w:t>
                </w:r>
              </w:p>
            </w:tc>
            <w:tc>
              <w:tcPr>
                <w:tcW w:w="1075" w:type="pct"/>
                <w:tcBorders>
                  <w:top w:val="outset" w:sz="4" w:space="0" w:color="auto"/>
                  <w:left w:val="outset" w:sz="4" w:space="0" w:color="auto"/>
                  <w:bottom w:val="outset" w:sz="4" w:space="0" w:color="auto"/>
                  <w:right w:val="outset" w:sz="4" w:space="0" w:color="auto"/>
                </w:tcBorders>
                <w:vAlign w:val="center"/>
              </w:tcPr>
              <w:p w14:paraId="7B49733B" w14:textId="53AE29E9" w:rsidR="00A12649" w:rsidRPr="00EB265D" w:rsidRDefault="00B009F5" w:rsidP="00A12649">
                <w:pPr>
                  <w:jc w:val="right"/>
                </w:pPr>
                <w:r w:rsidRPr="00EB265D">
                  <w:rPr>
                    <w:rFonts w:hint="eastAsia"/>
                  </w:rPr>
                  <w:t xml:space="preserve">-419,001,497.71 </w:t>
                </w:r>
              </w:p>
            </w:tc>
          </w:tr>
          <w:tr w:rsidR="00A12649" w14:paraId="14DC30CD" w14:textId="77777777" w:rsidTr="006822BE">
            <w:tc>
              <w:tcPr>
                <w:tcW w:w="2166" w:type="pct"/>
                <w:tcBorders>
                  <w:top w:val="outset" w:sz="4" w:space="0" w:color="auto"/>
                  <w:left w:val="outset" w:sz="4" w:space="0" w:color="auto"/>
                  <w:bottom w:val="outset" w:sz="4" w:space="0" w:color="auto"/>
                  <w:right w:val="outset" w:sz="4" w:space="0" w:color="auto"/>
                </w:tcBorders>
              </w:tcPr>
              <w:p w14:paraId="001E2C98" w14:textId="77777777" w:rsidR="00A12649" w:rsidRDefault="00B009F5" w:rsidP="00A12649">
                <w:pPr>
                  <w:rPr>
                    <w:color w:val="000000"/>
                    <w:szCs w:val="21"/>
                  </w:rPr>
                </w:pPr>
                <w:r>
                  <w:rPr>
                    <w:rFonts w:hint="eastAsia"/>
                    <w:b/>
                    <w:bCs/>
                    <w:szCs w:val="21"/>
                  </w:rPr>
                  <w:t>四、汇率变动对现金及现金等价物的影响</w:t>
                </w:r>
              </w:p>
            </w:tc>
            <w:tc>
              <w:tcPr>
                <w:tcW w:w="643" w:type="pct"/>
                <w:tcBorders>
                  <w:top w:val="outset" w:sz="4" w:space="0" w:color="auto"/>
                  <w:left w:val="outset" w:sz="4" w:space="0" w:color="auto"/>
                  <w:bottom w:val="outset" w:sz="4" w:space="0" w:color="auto"/>
                  <w:right w:val="outset" w:sz="4" w:space="0" w:color="auto"/>
                </w:tcBorders>
              </w:tcPr>
              <w:p w14:paraId="20A1756C"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6D227E89" w14:textId="75B0DC62" w:rsidR="00A12649" w:rsidRDefault="00B009F5" w:rsidP="00A12649">
                <w:pPr>
                  <w:jc w:val="right"/>
                  <w:rPr>
                    <w:szCs w:val="21"/>
                  </w:rPr>
                </w:pPr>
                <w:r w:rsidRPr="00FD0936">
                  <w:rPr>
                    <w:rFonts w:hint="eastAsia"/>
                  </w:rPr>
                  <w:t xml:space="preserve">799,005.26 </w:t>
                </w:r>
              </w:p>
            </w:tc>
            <w:tc>
              <w:tcPr>
                <w:tcW w:w="1075" w:type="pct"/>
                <w:tcBorders>
                  <w:top w:val="outset" w:sz="4" w:space="0" w:color="auto"/>
                  <w:left w:val="outset" w:sz="4" w:space="0" w:color="auto"/>
                  <w:bottom w:val="outset" w:sz="4" w:space="0" w:color="auto"/>
                  <w:right w:val="outset" w:sz="4" w:space="0" w:color="auto"/>
                </w:tcBorders>
                <w:vAlign w:val="center"/>
              </w:tcPr>
              <w:p w14:paraId="5F5D2EE0" w14:textId="2C9A1550" w:rsidR="00A12649" w:rsidRDefault="00B009F5" w:rsidP="00A12649">
                <w:pPr>
                  <w:jc w:val="right"/>
                  <w:rPr>
                    <w:szCs w:val="21"/>
                  </w:rPr>
                </w:pPr>
                <w:r>
                  <w:t>1,107,370.68</w:t>
                </w:r>
              </w:p>
            </w:tc>
          </w:tr>
          <w:tr w:rsidR="00A12649" w14:paraId="33037577" w14:textId="77777777" w:rsidTr="006822BE">
            <w:tc>
              <w:tcPr>
                <w:tcW w:w="2166" w:type="pct"/>
                <w:tcBorders>
                  <w:top w:val="outset" w:sz="4" w:space="0" w:color="auto"/>
                  <w:left w:val="outset" w:sz="4" w:space="0" w:color="auto"/>
                  <w:bottom w:val="outset" w:sz="4" w:space="0" w:color="auto"/>
                  <w:right w:val="outset" w:sz="4" w:space="0" w:color="auto"/>
                </w:tcBorders>
              </w:tcPr>
              <w:p w14:paraId="5E48F1C0" w14:textId="77777777" w:rsidR="00A12649" w:rsidRDefault="00B009F5" w:rsidP="00A12649">
                <w:pPr>
                  <w:rPr>
                    <w:color w:val="000000"/>
                    <w:szCs w:val="21"/>
                  </w:rPr>
                </w:pPr>
                <w:r>
                  <w:rPr>
                    <w:rFonts w:hint="eastAsia"/>
                    <w:b/>
                    <w:bCs/>
                    <w:szCs w:val="21"/>
                  </w:rPr>
                  <w:t>五、现金及现金等价物净增加额</w:t>
                </w:r>
              </w:p>
            </w:tc>
            <w:tc>
              <w:tcPr>
                <w:tcW w:w="643" w:type="pct"/>
                <w:tcBorders>
                  <w:top w:val="outset" w:sz="4" w:space="0" w:color="auto"/>
                  <w:left w:val="outset" w:sz="4" w:space="0" w:color="auto"/>
                  <w:bottom w:val="outset" w:sz="4" w:space="0" w:color="auto"/>
                  <w:right w:val="outset" w:sz="4" w:space="0" w:color="auto"/>
                </w:tcBorders>
              </w:tcPr>
              <w:p w14:paraId="2F6F4551"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5AC303D9" w14:textId="0FF3FE74" w:rsidR="00A12649" w:rsidRDefault="00B009F5" w:rsidP="00A12649">
                <w:pPr>
                  <w:jc w:val="right"/>
                  <w:rPr>
                    <w:szCs w:val="21"/>
                  </w:rPr>
                </w:pPr>
                <w:r w:rsidRPr="00FD0936">
                  <w:rPr>
                    <w:rFonts w:hint="eastAsia"/>
                  </w:rPr>
                  <w:t xml:space="preserve">1,011,403,953.16 </w:t>
                </w:r>
              </w:p>
            </w:tc>
            <w:tc>
              <w:tcPr>
                <w:tcW w:w="1075" w:type="pct"/>
                <w:tcBorders>
                  <w:top w:val="outset" w:sz="4" w:space="0" w:color="auto"/>
                  <w:left w:val="outset" w:sz="4" w:space="0" w:color="auto"/>
                  <w:bottom w:val="outset" w:sz="4" w:space="0" w:color="auto"/>
                  <w:right w:val="outset" w:sz="4" w:space="0" w:color="auto"/>
                </w:tcBorders>
                <w:vAlign w:val="center"/>
              </w:tcPr>
              <w:p w14:paraId="06778A5B" w14:textId="17A769CE" w:rsidR="00A12649" w:rsidRDefault="00B009F5" w:rsidP="00A12649">
                <w:pPr>
                  <w:jc w:val="right"/>
                  <w:rPr>
                    <w:szCs w:val="21"/>
                  </w:rPr>
                </w:pPr>
                <w:r>
                  <w:t>449,481,472.14</w:t>
                </w:r>
              </w:p>
            </w:tc>
          </w:tr>
          <w:tr w:rsidR="00A12649" w14:paraId="41D470AC" w14:textId="77777777" w:rsidTr="006822BE">
            <w:tc>
              <w:tcPr>
                <w:tcW w:w="2166" w:type="pct"/>
                <w:tcBorders>
                  <w:top w:val="outset" w:sz="4" w:space="0" w:color="auto"/>
                  <w:left w:val="outset" w:sz="4" w:space="0" w:color="auto"/>
                  <w:bottom w:val="outset" w:sz="4" w:space="0" w:color="auto"/>
                  <w:right w:val="outset" w:sz="4" w:space="0" w:color="auto"/>
                </w:tcBorders>
              </w:tcPr>
              <w:p w14:paraId="26BE16BF" w14:textId="77777777" w:rsidR="00A12649" w:rsidRDefault="00B009F5" w:rsidP="00A12649">
                <w:pPr>
                  <w:ind w:firstLineChars="100" w:firstLine="210"/>
                  <w:rPr>
                    <w:color w:val="000000"/>
                    <w:szCs w:val="21"/>
                  </w:rPr>
                </w:pPr>
                <w:r>
                  <w:rPr>
                    <w:rFonts w:hint="eastAsia"/>
                    <w:szCs w:val="21"/>
                  </w:rPr>
                  <w:t>加：期初现金及现金等价物余额</w:t>
                </w:r>
              </w:p>
            </w:tc>
            <w:tc>
              <w:tcPr>
                <w:tcW w:w="643" w:type="pct"/>
                <w:tcBorders>
                  <w:top w:val="outset" w:sz="4" w:space="0" w:color="auto"/>
                  <w:left w:val="outset" w:sz="4" w:space="0" w:color="auto"/>
                  <w:bottom w:val="outset" w:sz="4" w:space="0" w:color="auto"/>
                  <w:right w:val="outset" w:sz="4" w:space="0" w:color="auto"/>
                </w:tcBorders>
              </w:tcPr>
              <w:p w14:paraId="657B5FEC"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491BC5F6" w14:textId="761BCC60" w:rsidR="00A12649" w:rsidRDefault="00B009F5" w:rsidP="00A12649">
                <w:pPr>
                  <w:jc w:val="right"/>
                  <w:rPr>
                    <w:szCs w:val="21"/>
                  </w:rPr>
                </w:pPr>
                <w:r w:rsidRPr="00FD0936">
                  <w:rPr>
                    <w:rFonts w:hint="eastAsia"/>
                  </w:rPr>
                  <w:t xml:space="preserve">1,423,225,960.67 </w:t>
                </w:r>
              </w:p>
            </w:tc>
            <w:tc>
              <w:tcPr>
                <w:tcW w:w="1075" w:type="pct"/>
                <w:tcBorders>
                  <w:top w:val="outset" w:sz="4" w:space="0" w:color="auto"/>
                  <w:left w:val="outset" w:sz="4" w:space="0" w:color="auto"/>
                  <w:bottom w:val="outset" w:sz="4" w:space="0" w:color="auto"/>
                  <w:right w:val="outset" w:sz="4" w:space="0" w:color="auto"/>
                </w:tcBorders>
                <w:vAlign w:val="center"/>
              </w:tcPr>
              <w:p w14:paraId="4986576B" w14:textId="77DC6E30" w:rsidR="00A12649" w:rsidRDefault="00B009F5" w:rsidP="00A12649">
                <w:pPr>
                  <w:jc w:val="right"/>
                  <w:rPr>
                    <w:szCs w:val="21"/>
                  </w:rPr>
                </w:pPr>
                <w:r>
                  <w:t>973,744,488.53</w:t>
                </w:r>
              </w:p>
            </w:tc>
          </w:tr>
          <w:tr w:rsidR="00A12649" w14:paraId="4D9884C7" w14:textId="77777777" w:rsidTr="006822BE">
            <w:tc>
              <w:tcPr>
                <w:tcW w:w="2166" w:type="pct"/>
                <w:tcBorders>
                  <w:top w:val="outset" w:sz="4" w:space="0" w:color="auto"/>
                  <w:left w:val="outset" w:sz="4" w:space="0" w:color="auto"/>
                  <w:bottom w:val="outset" w:sz="4" w:space="0" w:color="auto"/>
                  <w:right w:val="outset" w:sz="4" w:space="0" w:color="auto"/>
                </w:tcBorders>
              </w:tcPr>
              <w:p w14:paraId="0DF3574C" w14:textId="77777777" w:rsidR="00A12649" w:rsidRDefault="00B009F5" w:rsidP="00A12649">
                <w:pPr>
                  <w:rPr>
                    <w:color w:val="000000"/>
                    <w:szCs w:val="21"/>
                  </w:rPr>
                </w:pPr>
                <w:r>
                  <w:rPr>
                    <w:rFonts w:hint="eastAsia"/>
                    <w:b/>
                    <w:bCs/>
                    <w:szCs w:val="21"/>
                  </w:rPr>
                  <w:t>六、期末现金及现金等价物余额</w:t>
                </w:r>
              </w:p>
            </w:tc>
            <w:tc>
              <w:tcPr>
                <w:tcW w:w="643" w:type="pct"/>
                <w:tcBorders>
                  <w:top w:val="outset" w:sz="4" w:space="0" w:color="auto"/>
                  <w:left w:val="outset" w:sz="4" w:space="0" w:color="auto"/>
                  <w:bottom w:val="outset" w:sz="4" w:space="0" w:color="auto"/>
                  <w:right w:val="outset" w:sz="4" w:space="0" w:color="auto"/>
                </w:tcBorders>
              </w:tcPr>
              <w:p w14:paraId="4B68A5CC" w14:textId="77777777" w:rsidR="00A12649" w:rsidRDefault="00A12649" w:rsidP="00A12649">
                <w:pPr>
                  <w:rPr>
                    <w:szCs w:val="21"/>
                  </w:rPr>
                </w:pPr>
              </w:p>
            </w:tc>
            <w:tc>
              <w:tcPr>
                <w:tcW w:w="1116" w:type="pct"/>
                <w:tcBorders>
                  <w:top w:val="outset" w:sz="4" w:space="0" w:color="auto"/>
                  <w:left w:val="outset" w:sz="4" w:space="0" w:color="auto"/>
                  <w:bottom w:val="outset" w:sz="4" w:space="0" w:color="auto"/>
                  <w:right w:val="outset" w:sz="4" w:space="0" w:color="auto"/>
                </w:tcBorders>
                <w:vAlign w:val="center"/>
              </w:tcPr>
              <w:p w14:paraId="08AD5CE1" w14:textId="5ADBBDFA" w:rsidR="00A12649" w:rsidRDefault="00B009F5" w:rsidP="00A12649">
                <w:pPr>
                  <w:jc w:val="right"/>
                  <w:rPr>
                    <w:szCs w:val="21"/>
                  </w:rPr>
                </w:pPr>
                <w:r w:rsidRPr="00FD0936">
                  <w:rPr>
                    <w:rFonts w:hint="eastAsia"/>
                  </w:rPr>
                  <w:t xml:space="preserve">2,434,629,913.83 </w:t>
                </w:r>
              </w:p>
            </w:tc>
            <w:tc>
              <w:tcPr>
                <w:tcW w:w="1075" w:type="pct"/>
                <w:tcBorders>
                  <w:top w:val="outset" w:sz="4" w:space="0" w:color="auto"/>
                  <w:left w:val="outset" w:sz="4" w:space="0" w:color="auto"/>
                  <w:bottom w:val="outset" w:sz="4" w:space="0" w:color="auto"/>
                  <w:right w:val="outset" w:sz="4" w:space="0" w:color="auto"/>
                </w:tcBorders>
                <w:vAlign w:val="center"/>
              </w:tcPr>
              <w:p w14:paraId="7DD0C813" w14:textId="0BFE104C" w:rsidR="00A12649" w:rsidRDefault="00B009F5" w:rsidP="00A12649">
                <w:pPr>
                  <w:jc w:val="right"/>
                  <w:rPr>
                    <w:szCs w:val="21"/>
                  </w:rPr>
                </w:pPr>
                <w:r>
                  <w:t>1,423,225,960.67</w:t>
                </w:r>
              </w:p>
            </w:tc>
          </w:tr>
        </w:tbl>
        <w:p w14:paraId="6F2A9424" w14:textId="77777777" w:rsidR="00F750D0" w:rsidRDefault="00F750D0"/>
        <w:p w14:paraId="4F821EB7" w14:textId="77777777" w:rsidR="00F750D0" w:rsidRDefault="00EA0B3E">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60631904"/>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062396733"/>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222284397"/>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sdtContent>
    </w:sdt>
    <w:p w14:paraId="4DE13336" w14:textId="77777777" w:rsidR="00F750D0" w:rsidRDefault="00F750D0">
      <w:pPr>
        <w:rPr>
          <w:szCs w:val="21"/>
        </w:rPr>
      </w:pPr>
    </w:p>
    <w:p w14:paraId="53768B90" w14:textId="77777777" w:rsidR="00F750D0" w:rsidRDefault="00F750D0">
      <w:pPr>
        <w:jc w:val="center"/>
        <w:rPr>
          <w:b/>
          <w:bCs/>
          <w:szCs w:val="21"/>
        </w:rPr>
      </w:pPr>
    </w:p>
    <w:sdt>
      <w:sdtPr>
        <w:rPr>
          <w:rFonts w:hint="eastAsia"/>
          <w:b/>
          <w:bCs/>
          <w:szCs w:val="21"/>
        </w:rPr>
        <w:tag w:val="_GBC_fa07832b39b14b348ba105d6cedbd7b8"/>
        <w:id w:val="-1002814329"/>
        <w:placeholder>
          <w:docPart w:val="GBC22222222222222222222222222222"/>
        </w:placeholder>
      </w:sdtPr>
      <w:sdtEndPr>
        <w:rPr>
          <w:b w:val="0"/>
          <w:bCs w:val="0"/>
        </w:rPr>
      </w:sdtEndPr>
      <w:sdtContent>
        <w:p w14:paraId="05D4F134" w14:textId="77777777" w:rsidR="00F750D0" w:rsidRDefault="00EA0B3E">
          <w:pPr>
            <w:jc w:val="center"/>
            <w:outlineLvl w:val="2"/>
            <w:rPr>
              <w:b/>
              <w:bCs/>
              <w:szCs w:val="21"/>
            </w:rPr>
          </w:pPr>
          <w:r>
            <w:rPr>
              <w:rFonts w:hint="eastAsia"/>
              <w:b/>
              <w:bCs/>
              <w:szCs w:val="21"/>
            </w:rPr>
            <w:t>母公司</w:t>
          </w:r>
          <w:r>
            <w:rPr>
              <w:b/>
              <w:bCs/>
              <w:szCs w:val="21"/>
            </w:rPr>
            <w:t>现金流量表</w:t>
          </w:r>
        </w:p>
        <w:p w14:paraId="5535FBDB" w14:textId="77777777" w:rsidR="00F750D0" w:rsidRDefault="00EA0B3E">
          <w:pPr>
            <w:jc w:val="center"/>
            <w:rPr>
              <w:b/>
              <w:bCs/>
              <w:szCs w:val="21"/>
            </w:rPr>
          </w:pPr>
          <w:r>
            <w:rPr>
              <w:szCs w:val="21"/>
            </w:rPr>
            <w:t>2023年</w:t>
          </w:r>
          <w:r>
            <w:rPr>
              <w:rFonts w:hint="eastAsia"/>
              <w:szCs w:val="21"/>
            </w:rPr>
            <w:t>1—12</w:t>
          </w:r>
          <w:r>
            <w:rPr>
              <w:szCs w:val="21"/>
            </w:rPr>
            <w:t>月</w:t>
          </w:r>
        </w:p>
        <w:p w14:paraId="130BE198" w14:textId="77777777" w:rsidR="00F750D0" w:rsidRDefault="00EA0B3E">
          <w:pPr>
            <w:jc w:val="right"/>
            <w:rPr>
              <w:szCs w:val="21"/>
            </w:rPr>
          </w:pPr>
          <w:r>
            <w:rPr>
              <w:szCs w:val="21"/>
            </w:rPr>
            <w:t>单位:</w:t>
          </w:r>
          <w:sdt>
            <w:sdtPr>
              <w:rPr>
                <w:szCs w:val="21"/>
              </w:rPr>
              <w:alias w:val="单位：母公司现金流量表"/>
              <w:tag w:val="_GBC_993ead81b27a41dfaccaacfaec8b7c78"/>
              <w:id w:val="-9008978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现金流量表"/>
              <w:tag w:val="_GBC_2dd4b706d0a244a4b4c21166025356cc"/>
              <w:id w:val="-20792753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1"/>
            <w:gridCol w:w="708"/>
            <w:gridCol w:w="1703"/>
            <w:gridCol w:w="1881"/>
          </w:tblGrid>
          <w:tr w:rsidR="00F750D0" w14:paraId="31652487" w14:textId="77777777" w:rsidTr="008F7FAF">
            <w:tc>
              <w:tcPr>
                <w:tcW w:w="256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074888048"/>
                </w:sdtPr>
                <w:sdtEndPr/>
                <w:sdtContent>
                  <w:p w14:paraId="49DA4050" w14:textId="77777777" w:rsidR="00F750D0" w:rsidRDefault="00EA0B3E">
                    <w:pPr>
                      <w:jc w:val="center"/>
                      <w:rPr>
                        <w:b/>
                      </w:rPr>
                    </w:pPr>
                    <w:r>
                      <w:rPr>
                        <w:rFonts w:hint="eastAsia"/>
                        <w:b/>
                      </w:rPr>
                      <w:t>项目</w:t>
                    </w:r>
                  </w:p>
                </w:sdtContent>
              </w:sdt>
            </w:tc>
            <w:tc>
              <w:tcPr>
                <w:tcW w:w="401"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724111914"/>
                </w:sdtPr>
                <w:sdtEndPr/>
                <w:sdtContent>
                  <w:p w14:paraId="54E20A76" w14:textId="77777777" w:rsidR="00F750D0" w:rsidRDefault="00EA0B3E">
                    <w:pPr>
                      <w:autoSpaceDE w:val="0"/>
                      <w:autoSpaceDN w:val="0"/>
                      <w:adjustRightInd w:val="0"/>
                      <w:jc w:val="center"/>
                      <w:rPr>
                        <w:b/>
                      </w:rPr>
                    </w:pPr>
                    <w:r>
                      <w:rPr>
                        <w:rFonts w:hint="eastAsia"/>
                        <w:b/>
                      </w:rPr>
                      <w:t>附注</w:t>
                    </w:r>
                  </w:p>
                </w:sdtContent>
              </w:sdt>
            </w:tc>
            <w:tc>
              <w:tcPr>
                <w:tcW w:w="965"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345603537"/>
                </w:sdtPr>
                <w:sdtEndPr/>
                <w:sdtContent>
                  <w:p w14:paraId="7EB8430E" w14:textId="77777777" w:rsidR="00F750D0" w:rsidRDefault="00EA0B3E">
                    <w:pPr>
                      <w:autoSpaceDE w:val="0"/>
                      <w:autoSpaceDN w:val="0"/>
                      <w:adjustRightInd w:val="0"/>
                      <w:jc w:val="center"/>
                      <w:rPr>
                        <w:b/>
                      </w:rPr>
                    </w:pPr>
                    <w:r>
                      <w:rPr>
                        <w:rFonts w:hint="eastAsia"/>
                        <w:b/>
                      </w:rPr>
                      <w:t>2023年度</w:t>
                    </w:r>
                  </w:p>
                </w:sdtContent>
              </w:sdt>
            </w:tc>
            <w:tc>
              <w:tcPr>
                <w:tcW w:w="1066"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393013000"/>
                </w:sdtPr>
                <w:sdtEndPr/>
                <w:sdtContent>
                  <w:p w14:paraId="7DF16964" w14:textId="77777777" w:rsidR="00F750D0" w:rsidRDefault="00EA0B3E">
                    <w:pPr>
                      <w:autoSpaceDE w:val="0"/>
                      <w:autoSpaceDN w:val="0"/>
                      <w:adjustRightInd w:val="0"/>
                      <w:jc w:val="center"/>
                      <w:rPr>
                        <w:b/>
                      </w:rPr>
                    </w:pPr>
                    <w:r>
                      <w:rPr>
                        <w:rFonts w:hint="eastAsia"/>
                        <w:b/>
                      </w:rPr>
                      <w:t>2022年度</w:t>
                    </w:r>
                  </w:p>
                </w:sdtContent>
              </w:sdt>
            </w:tc>
          </w:tr>
          <w:tr w:rsidR="00F750D0" w14:paraId="2F78B427" w14:textId="77777777" w:rsidTr="00713F20">
            <w:sdt>
              <w:sdtPr>
                <w:tag w:val="_PLD_d5384e7a1c2841c78793ee2e647fdb97"/>
                <w:id w:val="2005856008"/>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10372AFC" w14:textId="77777777" w:rsidR="00F750D0" w:rsidRDefault="00EA0B3E">
                    <w:pPr>
                      <w:rPr>
                        <w:szCs w:val="21"/>
                      </w:rPr>
                    </w:pPr>
                    <w:r>
                      <w:rPr>
                        <w:rFonts w:hint="eastAsia"/>
                        <w:b/>
                        <w:bCs/>
                        <w:szCs w:val="21"/>
                      </w:rPr>
                      <w:t>一、经营活动产生的现金流量：</w:t>
                    </w:r>
                  </w:p>
                </w:tc>
              </w:sdtContent>
            </w:sdt>
          </w:tr>
          <w:tr w:rsidR="00A12649" w14:paraId="5E1CAAA4" w14:textId="77777777" w:rsidTr="008F7FAF">
            <w:tc>
              <w:tcPr>
                <w:tcW w:w="2568" w:type="pct"/>
                <w:tcBorders>
                  <w:top w:val="outset" w:sz="4" w:space="0" w:color="auto"/>
                  <w:left w:val="outset" w:sz="4" w:space="0" w:color="auto"/>
                  <w:bottom w:val="outset" w:sz="4" w:space="0" w:color="auto"/>
                  <w:right w:val="outset" w:sz="4" w:space="0" w:color="auto"/>
                </w:tcBorders>
              </w:tcPr>
              <w:p w14:paraId="44A41542" w14:textId="77777777" w:rsidR="00A12649" w:rsidRDefault="00B009F5" w:rsidP="00A12649">
                <w:pPr>
                  <w:ind w:firstLineChars="100" w:firstLine="210"/>
                  <w:rPr>
                    <w:color w:val="000000"/>
                    <w:szCs w:val="21"/>
                  </w:rPr>
                </w:pPr>
                <w:r>
                  <w:rPr>
                    <w:rFonts w:hint="eastAsia"/>
                    <w:szCs w:val="21"/>
                  </w:rPr>
                  <w:t>销售商品、提供劳务收到的现金</w:t>
                </w:r>
              </w:p>
            </w:tc>
            <w:tc>
              <w:tcPr>
                <w:tcW w:w="401" w:type="pct"/>
                <w:tcBorders>
                  <w:top w:val="outset" w:sz="4" w:space="0" w:color="auto"/>
                  <w:left w:val="outset" w:sz="4" w:space="0" w:color="auto"/>
                  <w:bottom w:val="outset" w:sz="4" w:space="0" w:color="auto"/>
                  <w:right w:val="outset" w:sz="4" w:space="0" w:color="auto"/>
                </w:tcBorders>
              </w:tcPr>
              <w:p w14:paraId="65D05DB1"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05A72B8B" w14:textId="2E8398C7" w:rsidR="00A12649" w:rsidRDefault="00B009F5" w:rsidP="00A12649">
                <w:pPr>
                  <w:jc w:val="right"/>
                  <w:rPr>
                    <w:szCs w:val="21"/>
                  </w:rPr>
                </w:pPr>
                <w:r>
                  <w:t>119,330,978.18</w:t>
                </w:r>
              </w:p>
            </w:tc>
            <w:tc>
              <w:tcPr>
                <w:tcW w:w="1066" w:type="pct"/>
                <w:tcBorders>
                  <w:top w:val="outset" w:sz="4" w:space="0" w:color="auto"/>
                  <w:left w:val="outset" w:sz="4" w:space="0" w:color="auto"/>
                  <w:bottom w:val="outset" w:sz="4" w:space="0" w:color="auto"/>
                  <w:right w:val="outset" w:sz="4" w:space="0" w:color="auto"/>
                </w:tcBorders>
                <w:vAlign w:val="center"/>
              </w:tcPr>
              <w:p w14:paraId="793E179C" w14:textId="624BCD8A" w:rsidR="00A12649" w:rsidRDefault="00B009F5" w:rsidP="00A12649">
                <w:pPr>
                  <w:jc w:val="right"/>
                  <w:rPr>
                    <w:szCs w:val="21"/>
                  </w:rPr>
                </w:pPr>
                <w:r>
                  <w:t>116,821,481.80</w:t>
                </w:r>
              </w:p>
            </w:tc>
          </w:tr>
          <w:tr w:rsidR="00A12649" w14:paraId="24EF1E6B" w14:textId="77777777" w:rsidTr="008F7FAF">
            <w:tc>
              <w:tcPr>
                <w:tcW w:w="2568" w:type="pct"/>
                <w:tcBorders>
                  <w:top w:val="outset" w:sz="4" w:space="0" w:color="auto"/>
                  <w:left w:val="outset" w:sz="4" w:space="0" w:color="auto"/>
                  <w:bottom w:val="outset" w:sz="4" w:space="0" w:color="auto"/>
                  <w:right w:val="outset" w:sz="4" w:space="0" w:color="auto"/>
                </w:tcBorders>
              </w:tcPr>
              <w:p w14:paraId="0CCB2FDF" w14:textId="77777777" w:rsidR="00A12649" w:rsidRDefault="00B009F5" w:rsidP="00A12649">
                <w:pPr>
                  <w:ind w:firstLineChars="100" w:firstLine="210"/>
                  <w:rPr>
                    <w:color w:val="000000"/>
                    <w:szCs w:val="21"/>
                  </w:rPr>
                </w:pPr>
                <w:r>
                  <w:rPr>
                    <w:rFonts w:hint="eastAsia"/>
                    <w:szCs w:val="21"/>
                  </w:rPr>
                  <w:t>收到的税费返还</w:t>
                </w:r>
              </w:p>
            </w:tc>
            <w:tc>
              <w:tcPr>
                <w:tcW w:w="401" w:type="pct"/>
                <w:tcBorders>
                  <w:top w:val="outset" w:sz="4" w:space="0" w:color="auto"/>
                  <w:left w:val="outset" w:sz="4" w:space="0" w:color="auto"/>
                  <w:bottom w:val="outset" w:sz="4" w:space="0" w:color="auto"/>
                  <w:right w:val="outset" w:sz="4" w:space="0" w:color="auto"/>
                </w:tcBorders>
              </w:tcPr>
              <w:p w14:paraId="69F82CC4"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70DA423A" w14:textId="111922B1" w:rsidR="00A12649" w:rsidRDefault="00A12649" w:rsidP="00A12649">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002BA1E9" w14:textId="77777777" w:rsidR="00A12649" w:rsidRDefault="00A12649" w:rsidP="00A12649">
                <w:pPr>
                  <w:jc w:val="right"/>
                  <w:rPr>
                    <w:szCs w:val="21"/>
                  </w:rPr>
                </w:pPr>
              </w:p>
            </w:tc>
          </w:tr>
          <w:tr w:rsidR="00A12649" w14:paraId="5F847B84" w14:textId="77777777" w:rsidTr="008F7FAF">
            <w:tc>
              <w:tcPr>
                <w:tcW w:w="2568" w:type="pct"/>
                <w:tcBorders>
                  <w:top w:val="outset" w:sz="4" w:space="0" w:color="auto"/>
                  <w:left w:val="outset" w:sz="4" w:space="0" w:color="auto"/>
                  <w:bottom w:val="outset" w:sz="4" w:space="0" w:color="auto"/>
                  <w:right w:val="outset" w:sz="4" w:space="0" w:color="auto"/>
                </w:tcBorders>
              </w:tcPr>
              <w:p w14:paraId="046EC040" w14:textId="77777777" w:rsidR="00A12649" w:rsidRDefault="00B009F5" w:rsidP="00A12649">
                <w:pPr>
                  <w:ind w:firstLineChars="100" w:firstLine="210"/>
                  <w:rPr>
                    <w:color w:val="000000"/>
                    <w:szCs w:val="21"/>
                  </w:rPr>
                </w:pPr>
                <w:r>
                  <w:rPr>
                    <w:rFonts w:hint="eastAsia"/>
                    <w:szCs w:val="21"/>
                  </w:rPr>
                  <w:t>收到其他与经营活动有关的现金</w:t>
                </w:r>
              </w:p>
            </w:tc>
            <w:tc>
              <w:tcPr>
                <w:tcW w:w="401" w:type="pct"/>
                <w:tcBorders>
                  <w:top w:val="outset" w:sz="4" w:space="0" w:color="auto"/>
                  <w:left w:val="outset" w:sz="4" w:space="0" w:color="auto"/>
                  <w:bottom w:val="outset" w:sz="4" w:space="0" w:color="auto"/>
                  <w:right w:val="outset" w:sz="4" w:space="0" w:color="auto"/>
                </w:tcBorders>
              </w:tcPr>
              <w:p w14:paraId="27D1FCCA"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3DDBAB4C" w14:textId="26BB482E" w:rsidR="00A12649" w:rsidRDefault="00B009F5" w:rsidP="00A12649">
                <w:pPr>
                  <w:jc w:val="right"/>
                  <w:rPr>
                    <w:szCs w:val="21"/>
                  </w:rPr>
                </w:pPr>
                <w:r>
                  <w:t>137,459,861.22</w:t>
                </w:r>
              </w:p>
            </w:tc>
            <w:tc>
              <w:tcPr>
                <w:tcW w:w="1066" w:type="pct"/>
                <w:tcBorders>
                  <w:top w:val="outset" w:sz="4" w:space="0" w:color="auto"/>
                  <w:left w:val="outset" w:sz="4" w:space="0" w:color="auto"/>
                  <w:bottom w:val="outset" w:sz="4" w:space="0" w:color="auto"/>
                  <w:right w:val="outset" w:sz="4" w:space="0" w:color="auto"/>
                </w:tcBorders>
                <w:vAlign w:val="center"/>
              </w:tcPr>
              <w:p w14:paraId="2F475B40" w14:textId="3F7CDD08" w:rsidR="00A12649" w:rsidRDefault="00B009F5" w:rsidP="00A12649">
                <w:pPr>
                  <w:jc w:val="right"/>
                  <w:rPr>
                    <w:szCs w:val="21"/>
                  </w:rPr>
                </w:pPr>
                <w:r>
                  <w:t>382,705,384.97</w:t>
                </w:r>
              </w:p>
            </w:tc>
          </w:tr>
          <w:tr w:rsidR="00A12649" w14:paraId="3F5B7D01" w14:textId="77777777" w:rsidTr="008F7FAF">
            <w:tc>
              <w:tcPr>
                <w:tcW w:w="2568" w:type="pct"/>
                <w:tcBorders>
                  <w:top w:val="outset" w:sz="4" w:space="0" w:color="auto"/>
                  <w:left w:val="outset" w:sz="4" w:space="0" w:color="auto"/>
                  <w:bottom w:val="outset" w:sz="4" w:space="0" w:color="auto"/>
                  <w:right w:val="outset" w:sz="4" w:space="0" w:color="auto"/>
                </w:tcBorders>
              </w:tcPr>
              <w:p w14:paraId="78836BEA" w14:textId="77777777" w:rsidR="00A12649" w:rsidRDefault="00B009F5" w:rsidP="00A12649">
                <w:pPr>
                  <w:ind w:firstLineChars="200" w:firstLine="420"/>
                  <w:rPr>
                    <w:color w:val="000000"/>
                    <w:szCs w:val="21"/>
                  </w:rPr>
                </w:pPr>
                <w:r>
                  <w:rPr>
                    <w:rFonts w:hint="eastAsia"/>
                    <w:szCs w:val="21"/>
                  </w:rPr>
                  <w:t>经营活动现金流入小计</w:t>
                </w:r>
              </w:p>
            </w:tc>
            <w:tc>
              <w:tcPr>
                <w:tcW w:w="401" w:type="pct"/>
                <w:tcBorders>
                  <w:top w:val="outset" w:sz="4" w:space="0" w:color="auto"/>
                  <w:left w:val="outset" w:sz="4" w:space="0" w:color="auto"/>
                  <w:bottom w:val="outset" w:sz="4" w:space="0" w:color="auto"/>
                  <w:right w:val="outset" w:sz="4" w:space="0" w:color="auto"/>
                </w:tcBorders>
              </w:tcPr>
              <w:p w14:paraId="64CFDE9A"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159B97AF" w14:textId="6FE815F0" w:rsidR="00A12649" w:rsidRDefault="00B009F5" w:rsidP="00A12649">
                <w:pPr>
                  <w:jc w:val="right"/>
                  <w:rPr>
                    <w:szCs w:val="21"/>
                  </w:rPr>
                </w:pPr>
                <w:r>
                  <w:t>256,790,839.40</w:t>
                </w:r>
              </w:p>
            </w:tc>
            <w:tc>
              <w:tcPr>
                <w:tcW w:w="1066" w:type="pct"/>
                <w:tcBorders>
                  <w:top w:val="outset" w:sz="4" w:space="0" w:color="auto"/>
                  <w:left w:val="outset" w:sz="4" w:space="0" w:color="auto"/>
                  <w:bottom w:val="outset" w:sz="4" w:space="0" w:color="auto"/>
                  <w:right w:val="outset" w:sz="4" w:space="0" w:color="auto"/>
                </w:tcBorders>
                <w:vAlign w:val="center"/>
              </w:tcPr>
              <w:p w14:paraId="0D16D0F8" w14:textId="1BBFBA53" w:rsidR="00A12649" w:rsidRDefault="00B009F5" w:rsidP="00A12649">
                <w:pPr>
                  <w:jc w:val="right"/>
                  <w:rPr>
                    <w:szCs w:val="21"/>
                  </w:rPr>
                </w:pPr>
                <w:r>
                  <w:t>499,526,866.77</w:t>
                </w:r>
              </w:p>
            </w:tc>
          </w:tr>
          <w:tr w:rsidR="00A12649" w14:paraId="770333A2" w14:textId="77777777" w:rsidTr="008F7FAF">
            <w:tc>
              <w:tcPr>
                <w:tcW w:w="2568" w:type="pct"/>
                <w:tcBorders>
                  <w:top w:val="outset" w:sz="4" w:space="0" w:color="auto"/>
                  <w:left w:val="outset" w:sz="4" w:space="0" w:color="auto"/>
                  <w:bottom w:val="outset" w:sz="4" w:space="0" w:color="auto"/>
                  <w:right w:val="outset" w:sz="4" w:space="0" w:color="auto"/>
                </w:tcBorders>
              </w:tcPr>
              <w:p w14:paraId="33D77112" w14:textId="77777777" w:rsidR="00A12649" w:rsidRDefault="00B009F5" w:rsidP="00A12649">
                <w:pPr>
                  <w:ind w:firstLineChars="100" w:firstLine="210"/>
                  <w:rPr>
                    <w:szCs w:val="21"/>
                  </w:rPr>
                </w:pPr>
                <w:r>
                  <w:rPr>
                    <w:rFonts w:hint="eastAsia"/>
                    <w:szCs w:val="21"/>
                  </w:rPr>
                  <w:t>购买商品、接受劳务支付的现金</w:t>
                </w:r>
              </w:p>
            </w:tc>
            <w:tc>
              <w:tcPr>
                <w:tcW w:w="401" w:type="pct"/>
                <w:tcBorders>
                  <w:top w:val="outset" w:sz="4" w:space="0" w:color="auto"/>
                  <w:left w:val="outset" w:sz="4" w:space="0" w:color="auto"/>
                  <w:bottom w:val="outset" w:sz="4" w:space="0" w:color="auto"/>
                  <w:right w:val="outset" w:sz="4" w:space="0" w:color="auto"/>
                </w:tcBorders>
              </w:tcPr>
              <w:p w14:paraId="6B1993FB"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4F4EF939" w14:textId="4D982D87" w:rsidR="00A12649" w:rsidRDefault="00B009F5" w:rsidP="00A12649">
                <w:pPr>
                  <w:jc w:val="right"/>
                  <w:rPr>
                    <w:szCs w:val="21"/>
                  </w:rPr>
                </w:pPr>
                <w:r>
                  <w:t>65,318,673.21</w:t>
                </w:r>
              </w:p>
            </w:tc>
            <w:tc>
              <w:tcPr>
                <w:tcW w:w="1066" w:type="pct"/>
                <w:tcBorders>
                  <w:top w:val="outset" w:sz="4" w:space="0" w:color="auto"/>
                  <w:left w:val="outset" w:sz="4" w:space="0" w:color="auto"/>
                  <w:bottom w:val="outset" w:sz="4" w:space="0" w:color="auto"/>
                  <w:right w:val="outset" w:sz="4" w:space="0" w:color="auto"/>
                </w:tcBorders>
                <w:vAlign w:val="center"/>
              </w:tcPr>
              <w:p w14:paraId="23BBCF0F" w14:textId="364FBAC0" w:rsidR="00A12649" w:rsidRDefault="00B009F5" w:rsidP="00A12649">
                <w:pPr>
                  <w:jc w:val="right"/>
                  <w:rPr>
                    <w:szCs w:val="21"/>
                  </w:rPr>
                </w:pPr>
                <w:r>
                  <w:t>67,639,974.80</w:t>
                </w:r>
              </w:p>
            </w:tc>
          </w:tr>
          <w:tr w:rsidR="00A12649" w14:paraId="139C4180" w14:textId="77777777" w:rsidTr="008F7FAF">
            <w:tc>
              <w:tcPr>
                <w:tcW w:w="2568" w:type="pct"/>
                <w:tcBorders>
                  <w:top w:val="outset" w:sz="4" w:space="0" w:color="auto"/>
                  <w:left w:val="outset" w:sz="4" w:space="0" w:color="auto"/>
                  <w:bottom w:val="outset" w:sz="4" w:space="0" w:color="auto"/>
                  <w:right w:val="outset" w:sz="4" w:space="0" w:color="auto"/>
                </w:tcBorders>
              </w:tcPr>
              <w:p w14:paraId="50E0CF1A" w14:textId="77777777" w:rsidR="00A12649" w:rsidRDefault="00B009F5" w:rsidP="00A12649">
                <w:pPr>
                  <w:ind w:firstLineChars="100" w:firstLine="210"/>
                  <w:rPr>
                    <w:szCs w:val="21"/>
                  </w:rPr>
                </w:pPr>
                <w:r>
                  <w:rPr>
                    <w:rFonts w:hint="eastAsia"/>
                    <w:szCs w:val="21"/>
                  </w:rPr>
                  <w:t>支付给职工及为职工支付的现金</w:t>
                </w:r>
              </w:p>
            </w:tc>
            <w:tc>
              <w:tcPr>
                <w:tcW w:w="401" w:type="pct"/>
                <w:tcBorders>
                  <w:top w:val="outset" w:sz="4" w:space="0" w:color="auto"/>
                  <w:left w:val="outset" w:sz="4" w:space="0" w:color="auto"/>
                  <w:bottom w:val="outset" w:sz="4" w:space="0" w:color="auto"/>
                  <w:right w:val="outset" w:sz="4" w:space="0" w:color="auto"/>
                </w:tcBorders>
              </w:tcPr>
              <w:p w14:paraId="5B75FF05"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58C55634" w14:textId="6D5164D4" w:rsidR="00A12649" w:rsidRDefault="00B009F5" w:rsidP="00A12649">
                <w:pPr>
                  <w:jc w:val="right"/>
                  <w:rPr>
                    <w:szCs w:val="21"/>
                  </w:rPr>
                </w:pPr>
                <w:r>
                  <w:t>79,718,240.56</w:t>
                </w:r>
              </w:p>
            </w:tc>
            <w:tc>
              <w:tcPr>
                <w:tcW w:w="1066" w:type="pct"/>
                <w:tcBorders>
                  <w:top w:val="outset" w:sz="4" w:space="0" w:color="auto"/>
                  <w:left w:val="outset" w:sz="4" w:space="0" w:color="auto"/>
                  <w:bottom w:val="outset" w:sz="4" w:space="0" w:color="auto"/>
                  <w:right w:val="outset" w:sz="4" w:space="0" w:color="auto"/>
                </w:tcBorders>
                <w:vAlign w:val="center"/>
              </w:tcPr>
              <w:p w14:paraId="2588FE9B" w14:textId="23D4533D" w:rsidR="00A12649" w:rsidRDefault="00B009F5" w:rsidP="00A12649">
                <w:pPr>
                  <w:jc w:val="right"/>
                  <w:rPr>
                    <w:szCs w:val="21"/>
                  </w:rPr>
                </w:pPr>
                <w:r>
                  <w:t>73,382,300.86</w:t>
                </w:r>
              </w:p>
            </w:tc>
          </w:tr>
          <w:tr w:rsidR="00A12649" w14:paraId="37BA35D6" w14:textId="77777777" w:rsidTr="008F7FAF">
            <w:tc>
              <w:tcPr>
                <w:tcW w:w="2568" w:type="pct"/>
                <w:tcBorders>
                  <w:top w:val="outset" w:sz="4" w:space="0" w:color="auto"/>
                  <w:left w:val="outset" w:sz="4" w:space="0" w:color="auto"/>
                  <w:bottom w:val="outset" w:sz="4" w:space="0" w:color="auto"/>
                  <w:right w:val="outset" w:sz="4" w:space="0" w:color="auto"/>
                </w:tcBorders>
              </w:tcPr>
              <w:p w14:paraId="6C898006" w14:textId="77777777" w:rsidR="00A12649" w:rsidRDefault="00B009F5" w:rsidP="00A12649">
                <w:pPr>
                  <w:ind w:firstLineChars="100" w:firstLine="210"/>
                  <w:rPr>
                    <w:szCs w:val="21"/>
                  </w:rPr>
                </w:pPr>
                <w:r>
                  <w:rPr>
                    <w:rFonts w:hint="eastAsia"/>
                    <w:szCs w:val="21"/>
                  </w:rPr>
                  <w:t>支付的各项税费</w:t>
                </w:r>
              </w:p>
            </w:tc>
            <w:tc>
              <w:tcPr>
                <w:tcW w:w="401" w:type="pct"/>
                <w:tcBorders>
                  <w:top w:val="outset" w:sz="4" w:space="0" w:color="auto"/>
                  <w:left w:val="outset" w:sz="4" w:space="0" w:color="auto"/>
                  <w:bottom w:val="outset" w:sz="4" w:space="0" w:color="auto"/>
                  <w:right w:val="outset" w:sz="4" w:space="0" w:color="auto"/>
                </w:tcBorders>
              </w:tcPr>
              <w:p w14:paraId="72014CAE"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36E79BA2" w14:textId="02420AA3" w:rsidR="00A12649" w:rsidRDefault="00B009F5" w:rsidP="00A12649">
                <w:pPr>
                  <w:jc w:val="right"/>
                  <w:rPr>
                    <w:szCs w:val="21"/>
                  </w:rPr>
                </w:pPr>
                <w:r>
                  <w:t>569,877.39</w:t>
                </w:r>
              </w:p>
            </w:tc>
            <w:tc>
              <w:tcPr>
                <w:tcW w:w="1066" w:type="pct"/>
                <w:tcBorders>
                  <w:top w:val="outset" w:sz="4" w:space="0" w:color="auto"/>
                  <w:left w:val="outset" w:sz="4" w:space="0" w:color="auto"/>
                  <w:bottom w:val="outset" w:sz="4" w:space="0" w:color="auto"/>
                  <w:right w:val="outset" w:sz="4" w:space="0" w:color="auto"/>
                </w:tcBorders>
                <w:vAlign w:val="center"/>
              </w:tcPr>
              <w:p w14:paraId="6E4A6965" w14:textId="78AB25F2" w:rsidR="00A12649" w:rsidRDefault="00B009F5" w:rsidP="00A12649">
                <w:pPr>
                  <w:jc w:val="right"/>
                  <w:rPr>
                    <w:szCs w:val="21"/>
                  </w:rPr>
                </w:pPr>
                <w:r>
                  <w:t>1,968,130.67</w:t>
                </w:r>
              </w:p>
            </w:tc>
          </w:tr>
          <w:tr w:rsidR="00A12649" w14:paraId="05CC3614" w14:textId="77777777" w:rsidTr="008F7FAF">
            <w:tc>
              <w:tcPr>
                <w:tcW w:w="2568" w:type="pct"/>
                <w:tcBorders>
                  <w:top w:val="outset" w:sz="4" w:space="0" w:color="auto"/>
                  <w:left w:val="outset" w:sz="4" w:space="0" w:color="auto"/>
                  <w:bottom w:val="outset" w:sz="4" w:space="0" w:color="auto"/>
                  <w:right w:val="outset" w:sz="4" w:space="0" w:color="auto"/>
                </w:tcBorders>
              </w:tcPr>
              <w:p w14:paraId="7DB02D2D" w14:textId="77777777" w:rsidR="00A12649" w:rsidRDefault="00B009F5" w:rsidP="00A12649">
                <w:pPr>
                  <w:ind w:firstLineChars="100" w:firstLine="210"/>
                  <w:rPr>
                    <w:szCs w:val="21"/>
                  </w:rPr>
                </w:pPr>
                <w:r>
                  <w:rPr>
                    <w:rFonts w:hint="eastAsia"/>
                    <w:szCs w:val="21"/>
                  </w:rPr>
                  <w:t>支付其他与经营活动有关的现金</w:t>
                </w:r>
              </w:p>
            </w:tc>
            <w:tc>
              <w:tcPr>
                <w:tcW w:w="401" w:type="pct"/>
                <w:tcBorders>
                  <w:top w:val="outset" w:sz="4" w:space="0" w:color="auto"/>
                  <w:left w:val="outset" w:sz="4" w:space="0" w:color="auto"/>
                  <w:bottom w:val="outset" w:sz="4" w:space="0" w:color="auto"/>
                  <w:right w:val="outset" w:sz="4" w:space="0" w:color="auto"/>
                </w:tcBorders>
              </w:tcPr>
              <w:p w14:paraId="6AC220C4"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346FDE23" w14:textId="7D6FEC48" w:rsidR="00A12649" w:rsidRDefault="00B009F5" w:rsidP="00A12649">
                <w:pPr>
                  <w:jc w:val="right"/>
                  <w:rPr>
                    <w:szCs w:val="21"/>
                  </w:rPr>
                </w:pPr>
                <w:r>
                  <w:t>161,564,974.69</w:t>
                </w:r>
              </w:p>
            </w:tc>
            <w:tc>
              <w:tcPr>
                <w:tcW w:w="1066" w:type="pct"/>
                <w:tcBorders>
                  <w:top w:val="outset" w:sz="4" w:space="0" w:color="auto"/>
                  <w:left w:val="outset" w:sz="4" w:space="0" w:color="auto"/>
                  <w:bottom w:val="outset" w:sz="4" w:space="0" w:color="auto"/>
                  <w:right w:val="outset" w:sz="4" w:space="0" w:color="auto"/>
                </w:tcBorders>
                <w:vAlign w:val="center"/>
              </w:tcPr>
              <w:p w14:paraId="42A9C3E0" w14:textId="2E8F154F" w:rsidR="00A12649" w:rsidRDefault="00B009F5" w:rsidP="00A12649">
                <w:pPr>
                  <w:jc w:val="right"/>
                  <w:rPr>
                    <w:szCs w:val="21"/>
                  </w:rPr>
                </w:pPr>
                <w:r>
                  <w:t>176,687,933.08</w:t>
                </w:r>
              </w:p>
            </w:tc>
          </w:tr>
          <w:tr w:rsidR="00A12649" w14:paraId="63C14F14" w14:textId="77777777" w:rsidTr="008F7FAF">
            <w:tc>
              <w:tcPr>
                <w:tcW w:w="2568" w:type="pct"/>
                <w:tcBorders>
                  <w:top w:val="outset" w:sz="4" w:space="0" w:color="auto"/>
                  <w:left w:val="outset" w:sz="4" w:space="0" w:color="auto"/>
                  <w:bottom w:val="outset" w:sz="4" w:space="0" w:color="auto"/>
                  <w:right w:val="outset" w:sz="4" w:space="0" w:color="auto"/>
                </w:tcBorders>
              </w:tcPr>
              <w:p w14:paraId="06435E9B" w14:textId="77777777" w:rsidR="00A12649" w:rsidRDefault="00B009F5" w:rsidP="00A12649">
                <w:pPr>
                  <w:ind w:firstLineChars="200" w:firstLine="420"/>
                  <w:rPr>
                    <w:color w:val="000000"/>
                    <w:szCs w:val="21"/>
                  </w:rPr>
                </w:pPr>
                <w:r>
                  <w:rPr>
                    <w:rFonts w:hint="eastAsia"/>
                    <w:szCs w:val="21"/>
                  </w:rPr>
                  <w:t>经营活动现金流出小计</w:t>
                </w:r>
              </w:p>
            </w:tc>
            <w:tc>
              <w:tcPr>
                <w:tcW w:w="401" w:type="pct"/>
                <w:tcBorders>
                  <w:top w:val="outset" w:sz="4" w:space="0" w:color="auto"/>
                  <w:left w:val="outset" w:sz="4" w:space="0" w:color="auto"/>
                  <w:bottom w:val="outset" w:sz="4" w:space="0" w:color="auto"/>
                  <w:right w:val="outset" w:sz="4" w:space="0" w:color="auto"/>
                </w:tcBorders>
              </w:tcPr>
              <w:p w14:paraId="619122C5"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17EFBDD4" w14:textId="767FAA6B" w:rsidR="00A12649" w:rsidRDefault="00B009F5" w:rsidP="00A12649">
                <w:pPr>
                  <w:jc w:val="right"/>
                  <w:rPr>
                    <w:szCs w:val="21"/>
                  </w:rPr>
                </w:pPr>
                <w:r>
                  <w:t>307,171,765.85</w:t>
                </w:r>
              </w:p>
            </w:tc>
            <w:tc>
              <w:tcPr>
                <w:tcW w:w="1066" w:type="pct"/>
                <w:tcBorders>
                  <w:top w:val="outset" w:sz="4" w:space="0" w:color="auto"/>
                  <w:left w:val="outset" w:sz="4" w:space="0" w:color="auto"/>
                  <w:bottom w:val="outset" w:sz="4" w:space="0" w:color="auto"/>
                  <w:right w:val="outset" w:sz="4" w:space="0" w:color="auto"/>
                </w:tcBorders>
                <w:vAlign w:val="center"/>
              </w:tcPr>
              <w:p w14:paraId="635234D2" w14:textId="6251E4DC" w:rsidR="00A12649" w:rsidRDefault="00B009F5" w:rsidP="00A12649">
                <w:pPr>
                  <w:jc w:val="right"/>
                  <w:rPr>
                    <w:szCs w:val="21"/>
                  </w:rPr>
                </w:pPr>
                <w:r>
                  <w:t>319,678,339.41</w:t>
                </w:r>
              </w:p>
            </w:tc>
          </w:tr>
          <w:tr w:rsidR="00A12649" w14:paraId="736E5566" w14:textId="77777777" w:rsidTr="008F7FAF">
            <w:tc>
              <w:tcPr>
                <w:tcW w:w="2568" w:type="pct"/>
                <w:tcBorders>
                  <w:top w:val="outset" w:sz="4" w:space="0" w:color="auto"/>
                  <w:left w:val="outset" w:sz="4" w:space="0" w:color="auto"/>
                  <w:bottom w:val="outset" w:sz="4" w:space="0" w:color="auto"/>
                  <w:right w:val="outset" w:sz="4" w:space="0" w:color="auto"/>
                </w:tcBorders>
              </w:tcPr>
              <w:p w14:paraId="0A039699" w14:textId="77777777" w:rsidR="00A12649" w:rsidRDefault="00B009F5" w:rsidP="00A12649">
                <w:pPr>
                  <w:ind w:firstLineChars="100" w:firstLine="210"/>
                  <w:rPr>
                    <w:color w:val="000000"/>
                    <w:szCs w:val="21"/>
                  </w:rPr>
                </w:pPr>
                <w:r>
                  <w:rPr>
                    <w:rFonts w:hint="eastAsia"/>
                    <w:szCs w:val="21"/>
                  </w:rPr>
                  <w:t>经营活动产生的现金流量净额</w:t>
                </w:r>
              </w:p>
            </w:tc>
            <w:tc>
              <w:tcPr>
                <w:tcW w:w="401" w:type="pct"/>
                <w:tcBorders>
                  <w:top w:val="outset" w:sz="4" w:space="0" w:color="auto"/>
                  <w:left w:val="outset" w:sz="4" w:space="0" w:color="auto"/>
                  <w:bottom w:val="outset" w:sz="4" w:space="0" w:color="auto"/>
                  <w:right w:val="outset" w:sz="4" w:space="0" w:color="auto"/>
                </w:tcBorders>
              </w:tcPr>
              <w:p w14:paraId="46B52760"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2EB465C4" w14:textId="0962BFAE" w:rsidR="00A12649" w:rsidRDefault="00B009F5" w:rsidP="00A12649">
                <w:pPr>
                  <w:jc w:val="right"/>
                  <w:rPr>
                    <w:szCs w:val="21"/>
                  </w:rPr>
                </w:pPr>
                <w:r>
                  <w:t>-50,380,926.45</w:t>
                </w:r>
              </w:p>
            </w:tc>
            <w:tc>
              <w:tcPr>
                <w:tcW w:w="1066" w:type="pct"/>
                <w:tcBorders>
                  <w:top w:val="outset" w:sz="4" w:space="0" w:color="auto"/>
                  <w:left w:val="outset" w:sz="4" w:space="0" w:color="auto"/>
                  <w:bottom w:val="outset" w:sz="4" w:space="0" w:color="auto"/>
                  <w:right w:val="outset" w:sz="4" w:space="0" w:color="auto"/>
                </w:tcBorders>
                <w:vAlign w:val="center"/>
              </w:tcPr>
              <w:p w14:paraId="59B0EC83" w14:textId="7E772A43" w:rsidR="00A12649" w:rsidRDefault="00B009F5" w:rsidP="00A12649">
                <w:pPr>
                  <w:jc w:val="right"/>
                  <w:rPr>
                    <w:szCs w:val="21"/>
                  </w:rPr>
                </w:pPr>
                <w:r>
                  <w:t>179,848,527.36</w:t>
                </w:r>
              </w:p>
            </w:tc>
          </w:tr>
          <w:tr w:rsidR="008F7FAF" w14:paraId="2561BCA8" w14:textId="77777777" w:rsidTr="00713F20">
            <w:sdt>
              <w:sdtPr>
                <w:tag w:val="_PLD_ea89a8f6b76943769d484d535b94417c"/>
                <w:id w:val="1633203766"/>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ACF14E6" w14:textId="77777777" w:rsidR="008F7FAF" w:rsidRDefault="008F7FAF" w:rsidP="008F7FAF">
                    <w:pPr>
                      <w:rPr>
                        <w:color w:val="008000"/>
                        <w:szCs w:val="21"/>
                      </w:rPr>
                    </w:pPr>
                    <w:r>
                      <w:rPr>
                        <w:rFonts w:hint="eastAsia"/>
                        <w:b/>
                        <w:bCs/>
                        <w:szCs w:val="21"/>
                      </w:rPr>
                      <w:t>二、投资活动产生的现金流量：</w:t>
                    </w:r>
                  </w:p>
                </w:tc>
              </w:sdtContent>
            </w:sdt>
          </w:tr>
          <w:tr w:rsidR="00A12649" w14:paraId="0A0139DB" w14:textId="77777777" w:rsidTr="008F7FAF">
            <w:tc>
              <w:tcPr>
                <w:tcW w:w="2568" w:type="pct"/>
                <w:tcBorders>
                  <w:top w:val="outset" w:sz="4" w:space="0" w:color="auto"/>
                  <w:left w:val="outset" w:sz="4" w:space="0" w:color="auto"/>
                  <w:bottom w:val="outset" w:sz="4" w:space="0" w:color="auto"/>
                  <w:right w:val="outset" w:sz="4" w:space="0" w:color="auto"/>
                </w:tcBorders>
              </w:tcPr>
              <w:p w14:paraId="318F51AC" w14:textId="77777777" w:rsidR="00A12649" w:rsidRDefault="00B009F5" w:rsidP="00A12649">
                <w:pPr>
                  <w:ind w:firstLineChars="100" w:firstLine="210"/>
                  <w:rPr>
                    <w:szCs w:val="21"/>
                  </w:rPr>
                </w:pPr>
                <w:r>
                  <w:rPr>
                    <w:rFonts w:hint="eastAsia"/>
                    <w:szCs w:val="21"/>
                  </w:rPr>
                  <w:t>收回投资收到的现金</w:t>
                </w:r>
              </w:p>
            </w:tc>
            <w:tc>
              <w:tcPr>
                <w:tcW w:w="401" w:type="pct"/>
                <w:tcBorders>
                  <w:top w:val="outset" w:sz="4" w:space="0" w:color="auto"/>
                  <w:left w:val="outset" w:sz="4" w:space="0" w:color="auto"/>
                  <w:bottom w:val="outset" w:sz="4" w:space="0" w:color="auto"/>
                  <w:right w:val="outset" w:sz="4" w:space="0" w:color="auto"/>
                </w:tcBorders>
              </w:tcPr>
              <w:p w14:paraId="623D08C0"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5A85A2B6" w14:textId="77777777" w:rsidR="00A12649" w:rsidRDefault="00A12649" w:rsidP="00A12649">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53C00EB6" w14:textId="13D5F93B" w:rsidR="00A12649" w:rsidRDefault="00B009F5" w:rsidP="00A12649">
                <w:pPr>
                  <w:jc w:val="right"/>
                  <w:rPr>
                    <w:szCs w:val="21"/>
                  </w:rPr>
                </w:pPr>
                <w:r>
                  <w:t>331,300.00</w:t>
                </w:r>
              </w:p>
            </w:tc>
          </w:tr>
          <w:tr w:rsidR="00A12649" w14:paraId="08ACD5DA" w14:textId="77777777" w:rsidTr="008F7FAF">
            <w:tc>
              <w:tcPr>
                <w:tcW w:w="2568" w:type="pct"/>
                <w:tcBorders>
                  <w:top w:val="outset" w:sz="4" w:space="0" w:color="auto"/>
                  <w:left w:val="outset" w:sz="4" w:space="0" w:color="auto"/>
                  <w:bottom w:val="outset" w:sz="4" w:space="0" w:color="auto"/>
                  <w:right w:val="outset" w:sz="4" w:space="0" w:color="auto"/>
                </w:tcBorders>
              </w:tcPr>
              <w:p w14:paraId="6C1542F3" w14:textId="77777777" w:rsidR="00A12649" w:rsidRDefault="00B009F5" w:rsidP="00A12649">
                <w:pPr>
                  <w:ind w:firstLineChars="100" w:firstLine="210"/>
                  <w:rPr>
                    <w:szCs w:val="21"/>
                  </w:rPr>
                </w:pPr>
                <w:r>
                  <w:rPr>
                    <w:rFonts w:hint="eastAsia"/>
                    <w:szCs w:val="21"/>
                  </w:rPr>
                  <w:t>取得投资收益收到的现金</w:t>
                </w:r>
              </w:p>
            </w:tc>
            <w:tc>
              <w:tcPr>
                <w:tcW w:w="401" w:type="pct"/>
                <w:tcBorders>
                  <w:top w:val="outset" w:sz="4" w:space="0" w:color="auto"/>
                  <w:left w:val="outset" w:sz="4" w:space="0" w:color="auto"/>
                  <w:bottom w:val="outset" w:sz="4" w:space="0" w:color="auto"/>
                  <w:right w:val="outset" w:sz="4" w:space="0" w:color="auto"/>
                </w:tcBorders>
              </w:tcPr>
              <w:p w14:paraId="06B64D8E"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1AC9FC02" w14:textId="79CCC2DD" w:rsidR="00A12649" w:rsidRDefault="00B009F5" w:rsidP="00A12649">
                <w:pPr>
                  <w:jc w:val="right"/>
                  <w:rPr>
                    <w:szCs w:val="21"/>
                  </w:rPr>
                </w:pPr>
                <w:r>
                  <w:t>230,302,742.50</w:t>
                </w:r>
              </w:p>
            </w:tc>
            <w:tc>
              <w:tcPr>
                <w:tcW w:w="1066" w:type="pct"/>
                <w:tcBorders>
                  <w:top w:val="outset" w:sz="4" w:space="0" w:color="auto"/>
                  <w:left w:val="outset" w:sz="4" w:space="0" w:color="auto"/>
                  <w:bottom w:val="outset" w:sz="4" w:space="0" w:color="auto"/>
                  <w:right w:val="outset" w:sz="4" w:space="0" w:color="auto"/>
                </w:tcBorders>
                <w:vAlign w:val="center"/>
              </w:tcPr>
              <w:p w14:paraId="51D58DC6" w14:textId="5A9E2FD5" w:rsidR="00A12649" w:rsidRDefault="00B009F5" w:rsidP="00A12649">
                <w:pPr>
                  <w:jc w:val="right"/>
                  <w:rPr>
                    <w:szCs w:val="21"/>
                  </w:rPr>
                </w:pPr>
                <w:r>
                  <w:t>22,774,903.25</w:t>
                </w:r>
              </w:p>
            </w:tc>
          </w:tr>
          <w:tr w:rsidR="00A12649" w14:paraId="0B4FBC92" w14:textId="77777777" w:rsidTr="008F7FAF">
            <w:tc>
              <w:tcPr>
                <w:tcW w:w="2568" w:type="pct"/>
                <w:tcBorders>
                  <w:top w:val="outset" w:sz="4" w:space="0" w:color="auto"/>
                  <w:left w:val="outset" w:sz="4" w:space="0" w:color="auto"/>
                  <w:bottom w:val="outset" w:sz="4" w:space="0" w:color="auto"/>
                  <w:right w:val="outset" w:sz="4" w:space="0" w:color="auto"/>
                </w:tcBorders>
              </w:tcPr>
              <w:p w14:paraId="6994B567" w14:textId="77777777" w:rsidR="00A12649" w:rsidRDefault="00B009F5" w:rsidP="00A12649">
                <w:pPr>
                  <w:ind w:firstLineChars="100" w:firstLine="210"/>
                  <w:rPr>
                    <w:szCs w:val="21"/>
                  </w:rPr>
                </w:pPr>
                <w:r>
                  <w:rPr>
                    <w:rFonts w:hint="eastAsia"/>
                    <w:szCs w:val="21"/>
                  </w:rPr>
                  <w:t>处置固定资产、无形资产和其他长期资产收回的现金净额</w:t>
                </w:r>
              </w:p>
            </w:tc>
            <w:tc>
              <w:tcPr>
                <w:tcW w:w="401" w:type="pct"/>
                <w:tcBorders>
                  <w:top w:val="outset" w:sz="4" w:space="0" w:color="auto"/>
                  <w:left w:val="outset" w:sz="4" w:space="0" w:color="auto"/>
                  <w:bottom w:val="outset" w:sz="4" w:space="0" w:color="auto"/>
                  <w:right w:val="outset" w:sz="4" w:space="0" w:color="auto"/>
                </w:tcBorders>
              </w:tcPr>
              <w:p w14:paraId="09002CE1"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66C65BE6" w14:textId="230BE505" w:rsidR="00A12649" w:rsidRDefault="00B009F5" w:rsidP="00A12649">
                <w:pPr>
                  <w:jc w:val="right"/>
                  <w:rPr>
                    <w:szCs w:val="21"/>
                  </w:rPr>
                </w:pPr>
                <w:r>
                  <w:t>191,214.99</w:t>
                </w:r>
              </w:p>
            </w:tc>
            <w:tc>
              <w:tcPr>
                <w:tcW w:w="1066" w:type="pct"/>
                <w:tcBorders>
                  <w:top w:val="outset" w:sz="4" w:space="0" w:color="auto"/>
                  <w:left w:val="outset" w:sz="4" w:space="0" w:color="auto"/>
                  <w:bottom w:val="outset" w:sz="4" w:space="0" w:color="auto"/>
                  <w:right w:val="outset" w:sz="4" w:space="0" w:color="auto"/>
                </w:tcBorders>
                <w:vAlign w:val="center"/>
              </w:tcPr>
              <w:p w14:paraId="62C06E2E" w14:textId="1AD5907A" w:rsidR="00A12649" w:rsidRDefault="00B009F5" w:rsidP="00A12649">
                <w:pPr>
                  <w:jc w:val="right"/>
                  <w:rPr>
                    <w:szCs w:val="21"/>
                  </w:rPr>
                </w:pPr>
                <w:r>
                  <w:t>1,420,401.56</w:t>
                </w:r>
              </w:p>
            </w:tc>
          </w:tr>
          <w:tr w:rsidR="00A12649" w14:paraId="26519E88" w14:textId="77777777" w:rsidTr="008F7FAF">
            <w:tc>
              <w:tcPr>
                <w:tcW w:w="2568" w:type="pct"/>
                <w:tcBorders>
                  <w:top w:val="outset" w:sz="4" w:space="0" w:color="auto"/>
                  <w:left w:val="outset" w:sz="4" w:space="0" w:color="auto"/>
                  <w:bottom w:val="outset" w:sz="4" w:space="0" w:color="auto"/>
                  <w:right w:val="outset" w:sz="4" w:space="0" w:color="auto"/>
                </w:tcBorders>
              </w:tcPr>
              <w:p w14:paraId="0D01E90F" w14:textId="77777777" w:rsidR="00A12649" w:rsidRDefault="00B009F5" w:rsidP="00A12649">
                <w:pPr>
                  <w:ind w:firstLineChars="100" w:firstLine="210"/>
                  <w:rPr>
                    <w:szCs w:val="21"/>
                  </w:rPr>
                </w:pPr>
                <w:r>
                  <w:rPr>
                    <w:rFonts w:hint="eastAsia"/>
                    <w:szCs w:val="21"/>
                  </w:rPr>
                  <w:t>处置子公司及其他营业单位收到的现金净额</w:t>
                </w:r>
              </w:p>
            </w:tc>
            <w:tc>
              <w:tcPr>
                <w:tcW w:w="401" w:type="pct"/>
                <w:tcBorders>
                  <w:top w:val="outset" w:sz="4" w:space="0" w:color="auto"/>
                  <w:left w:val="outset" w:sz="4" w:space="0" w:color="auto"/>
                  <w:bottom w:val="outset" w:sz="4" w:space="0" w:color="auto"/>
                  <w:right w:val="outset" w:sz="4" w:space="0" w:color="auto"/>
                </w:tcBorders>
              </w:tcPr>
              <w:p w14:paraId="1D56AAE2"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20E6700D" w14:textId="77777777" w:rsidR="00A12649" w:rsidRDefault="00A12649" w:rsidP="00A12649">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4365754B" w14:textId="77777777" w:rsidR="00A12649" w:rsidRDefault="00A12649" w:rsidP="00A12649">
                <w:pPr>
                  <w:jc w:val="right"/>
                  <w:rPr>
                    <w:szCs w:val="21"/>
                  </w:rPr>
                </w:pPr>
              </w:p>
            </w:tc>
          </w:tr>
          <w:tr w:rsidR="00A12649" w14:paraId="09E46354" w14:textId="77777777" w:rsidTr="008F7FAF">
            <w:tc>
              <w:tcPr>
                <w:tcW w:w="2568" w:type="pct"/>
                <w:tcBorders>
                  <w:top w:val="outset" w:sz="4" w:space="0" w:color="auto"/>
                  <w:left w:val="outset" w:sz="4" w:space="0" w:color="auto"/>
                  <w:bottom w:val="outset" w:sz="4" w:space="0" w:color="auto"/>
                  <w:right w:val="outset" w:sz="4" w:space="0" w:color="auto"/>
                </w:tcBorders>
              </w:tcPr>
              <w:p w14:paraId="243B8A8B" w14:textId="77777777" w:rsidR="00A12649" w:rsidRDefault="00B009F5" w:rsidP="00A12649">
                <w:pPr>
                  <w:ind w:firstLineChars="100" w:firstLine="210"/>
                  <w:rPr>
                    <w:szCs w:val="21"/>
                  </w:rPr>
                </w:pPr>
                <w:r>
                  <w:rPr>
                    <w:rFonts w:hint="eastAsia"/>
                    <w:szCs w:val="21"/>
                  </w:rPr>
                  <w:t>收到其他与投资活动有关的现金</w:t>
                </w:r>
              </w:p>
            </w:tc>
            <w:tc>
              <w:tcPr>
                <w:tcW w:w="401" w:type="pct"/>
                <w:tcBorders>
                  <w:top w:val="outset" w:sz="4" w:space="0" w:color="auto"/>
                  <w:left w:val="outset" w:sz="4" w:space="0" w:color="auto"/>
                  <w:bottom w:val="outset" w:sz="4" w:space="0" w:color="auto"/>
                  <w:right w:val="outset" w:sz="4" w:space="0" w:color="auto"/>
                </w:tcBorders>
              </w:tcPr>
              <w:p w14:paraId="1B3EC6BF"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525B5578" w14:textId="3B2F9868" w:rsidR="00A12649" w:rsidRDefault="00B009F5" w:rsidP="00A12649">
                <w:pPr>
                  <w:jc w:val="right"/>
                  <w:rPr>
                    <w:szCs w:val="21"/>
                  </w:rPr>
                </w:pPr>
                <w:r>
                  <w:t>63,000,000.00</w:t>
                </w:r>
              </w:p>
            </w:tc>
            <w:tc>
              <w:tcPr>
                <w:tcW w:w="1066" w:type="pct"/>
                <w:tcBorders>
                  <w:top w:val="outset" w:sz="4" w:space="0" w:color="auto"/>
                  <w:left w:val="outset" w:sz="4" w:space="0" w:color="auto"/>
                  <w:bottom w:val="outset" w:sz="4" w:space="0" w:color="auto"/>
                  <w:right w:val="outset" w:sz="4" w:space="0" w:color="auto"/>
                </w:tcBorders>
                <w:vAlign w:val="center"/>
              </w:tcPr>
              <w:p w14:paraId="14EAAC65" w14:textId="317675BA" w:rsidR="00A12649" w:rsidRDefault="00B009F5" w:rsidP="00A12649">
                <w:pPr>
                  <w:jc w:val="right"/>
                  <w:rPr>
                    <w:szCs w:val="21"/>
                  </w:rPr>
                </w:pPr>
                <w:r>
                  <w:t>53,000,000.00</w:t>
                </w:r>
              </w:p>
            </w:tc>
          </w:tr>
          <w:tr w:rsidR="00A12649" w14:paraId="39CA5442" w14:textId="77777777" w:rsidTr="008F7FAF">
            <w:tc>
              <w:tcPr>
                <w:tcW w:w="2568" w:type="pct"/>
                <w:tcBorders>
                  <w:top w:val="outset" w:sz="4" w:space="0" w:color="auto"/>
                  <w:left w:val="outset" w:sz="4" w:space="0" w:color="auto"/>
                  <w:bottom w:val="outset" w:sz="4" w:space="0" w:color="auto"/>
                  <w:right w:val="outset" w:sz="4" w:space="0" w:color="auto"/>
                </w:tcBorders>
              </w:tcPr>
              <w:p w14:paraId="19C34FAE" w14:textId="77777777" w:rsidR="00A12649" w:rsidRDefault="00B009F5" w:rsidP="00A12649">
                <w:pPr>
                  <w:ind w:firstLineChars="200" w:firstLine="420"/>
                  <w:rPr>
                    <w:color w:val="000000"/>
                    <w:szCs w:val="21"/>
                  </w:rPr>
                </w:pPr>
                <w:r>
                  <w:rPr>
                    <w:rFonts w:hint="eastAsia"/>
                    <w:szCs w:val="21"/>
                  </w:rPr>
                  <w:t>投资活动现金流入小计</w:t>
                </w:r>
              </w:p>
            </w:tc>
            <w:tc>
              <w:tcPr>
                <w:tcW w:w="401" w:type="pct"/>
                <w:tcBorders>
                  <w:top w:val="outset" w:sz="4" w:space="0" w:color="auto"/>
                  <w:left w:val="outset" w:sz="4" w:space="0" w:color="auto"/>
                  <w:bottom w:val="outset" w:sz="4" w:space="0" w:color="auto"/>
                  <w:right w:val="outset" w:sz="4" w:space="0" w:color="auto"/>
                </w:tcBorders>
              </w:tcPr>
              <w:p w14:paraId="74D48898"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18892CE0" w14:textId="19F45D7E" w:rsidR="00A12649" w:rsidRDefault="00B009F5" w:rsidP="00A12649">
                <w:pPr>
                  <w:jc w:val="right"/>
                  <w:rPr>
                    <w:szCs w:val="21"/>
                  </w:rPr>
                </w:pPr>
                <w:r>
                  <w:t>293,493,957.49</w:t>
                </w:r>
              </w:p>
            </w:tc>
            <w:tc>
              <w:tcPr>
                <w:tcW w:w="1066" w:type="pct"/>
                <w:tcBorders>
                  <w:top w:val="outset" w:sz="4" w:space="0" w:color="auto"/>
                  <w:left w:val="outset" w:sz="4" w:space="0" w:color="auto"/>
                  <w:bottom w:val="outset" w:sz="4" w:space="0" w:color="auto"/>
                  <w:right w:val="outset" w:sz="4" w:space="0" w:color="auto"/>
                </w:tcBorders>
                <w:vAlign w:val="center"/>
              </w:tcPr>
              <w:p w14:paraId="618B5860" w14:textId="52840B4D" w:rsidR="00A12649" w:rsidRDefault="00B009F5" w:rsidP="00A12649">
                <w:pPr>
                  <w:jc w:val="right"/>
                  <w:rPr>
                    <w:szCs w:val="21"/>
                  </w:rPr>
                </w:pPr>
                <w:r>
                  <w:t>77,526,604.81</w:t>
                </w:r>
              </w:p>
            </w:tc>
          </w:tr>
          <w:tr w:rsidR="00A12649" w14:paraId="37D32E09" w14:textId="77777777" w:rsidTr="008F7FAF">
            <w:tc>
              <w:tcPr>
                <w:tcW w:w="2568" w:type="pct"/>
                <w:tcBorders>
                  <w:top w:val="outset" w:sz="4" w:space="0" w:color="auto"/>
                  <w:left w:val="outset" w:sz="4" w:space="0" w:color="auto"/>
                  <w:bottom w:val="outset" w:sz="4" w:space="0" w:color="auto"/>
                  <w:right w:val="outset" w:sz="4" w:space="0" w:color="auto"/>
                </w:tcBorders>
              </w:tcPr>
              <w:p w14:paraId="220F4BB5" w14:textId="77777777" w:rsidR="00A12649" w:rsidRDefault="00B009F5" w:rsidP="00A12649">
                <w:pPr>
                  <w:ind w:firstLineChars="100" w:firstLine="210"/>
                  <w:rPr>
                    <w:szCs w:val="21"/>
                  </w:rPr>
                </w:pPr>
                <w:r>
                  <w:rPr>
                    <w:rFonts w:hint="eastAsia"/>
                    <w:szCs w:val="21"/>
                  </w:rPr>
                  <w:t>购建固定资产、无形资产和其他长期资产支付的现金</w:t>
                </w:r>
              </w:p>
            </w:tc>
            <w:tc>
              <w:tcPr>
                <w:tcW w:w="401" w:type="pct"/>
                <w:tcBorders>
                  <w:top w:val="outset" w:sz="4" w:space="0" w:color="auto"/>
                  <w:left w:val="outset" w:sz="4" w:space="0" w:color="auto"/>
                  <w:bottom w:val="outset" w:sz="4" w:space="0" w:color="auto"/>
                  <w:right w:val="outset" w:sz="4" w:space="0" w:color="auto"/>
                </w:tcBorders>
              </w:tcPr>
              <w:p w14:paraId="3FD82F87"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63A4208A" w14:textId="0C68D888" w:rsidR="00A12649" w:rsidRDefault="00B009F5" w:rsidP="00A12649">
                <w:pPr>
                  <w:jc w:val="right"/>
                  <w:rPr>
                    <w:szCs w:val="21"/>
                  </w:rPr>
                </w:pPr>
                <w:r>
                  <w:t>96,356,562.36</w:t>
                </w:r>
              </w:p>
            </w:tc>
            <w:tc>
              <w:tcPr>
                <w:tcW w:w="1066" w:type="pct"/>
                <w:tcBorders>
                  <w:top w:val="outset" w:sz="4" w:space="0" w:color="auto"/>
                  <w:left w:val="outset" w:sz="4" w:space="0" w:color="auto"/>
                  <w:bottom w:val="outset" w:sz="4" w:space="0" w:color="auto"/>
                  <w:right w:val="outset" w:sz="4" w:space="0" w:color="auto"/>
                </w:tcBorders>
                <w:vAlign w:val="center"/>
              </w:tcPr>
              <w:p w14:paraId="2A812773" w14:textId="2D5087A3" w:rsidR="00A12649" w:rsidRDefault="00B009F5" w:rsidP="00A12649">
                <w:pPr>
                  <w:jc w:val="right"/>
                  <w:rPr>
                    <w:szCs w:val="21"/>
                  </w:rPr>
                </w:pPr>
                <w:r>
                  <w:t>35,551,096.86</w:t>
                </w:r>
              </w:p>
            </w:tc>
          </w:tr>
          <w:tr w:rsidR="00A12649" w14:paraId="15B5FE8F" w14:textId="77777777" w:rsidTr="008F7FAF">
            <w:tc>
              <w:tcPr>
                <w:tcW w:w="2568" w:type="pct"/>
                <w:tcBorders>
                  <w:top w:val="outset" w:sz="4" w:space="0" w:color="auto"/>
                  <w:left w:val="outset" w:sz="4" w:space="0" w:color="auto"/>
                  <w:bottom w:val="outset" w:sz="4" w:space="0" w:color="auto"/>
                  <w:right w:val="outset" w:sz="4" w:space="0" w:color="auto"/>
                </w:tcBorders>
              </w:tcPr>
              <w:p w14:paraId="3B99DF25" w14:textId="77777777" w:rsidR="00A12649" w:rsidRDefault="00B009F5" w:rsidP="00A12649">
                <w:pPr>
                  <w:ind w:firstLineChars="100" w:firstLine="210"/>
                  <w:rPr>
                    <w:szCs w:val="21"/>
                  </w:rPr>
                </w:pPr>
                <w:r>
                  <w:rPr>
                    <w:rFonts w:hint="eastAsia"/>
                    <w:szCs w:val="21"/>
                  </w:rPr>
                  <w:t>投资支付的现金</w:t>
                </w:r>
              </w:p>
            </w:tc>
            <w:tc>
              <w:tcPr>
                <w:tcW w:w="401" w:type="pct"/>
                <w:tcBorders>
                  <w:top w:val="outset" w:sz="4" w:space="0" w:color="auto"/>
                  <w:left w:val="outset" w:sz="4" w:space="0" w:color="auto"/>
                  <w:bottom w:val="outset" w:sz="4" w:space="0" w:color="auto"/>
                  <w:right w:val="outset" w:sz="4" w:space="0" w:color="auto"/>
                </w:tcBorders>
              </w:tcPr>
              <w:p w14:paraId="19125A0C"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70153C66" w14:textId="77581EC8" w:rsidR="00A12649" w:rsidRDefault="00A12649" w:rsidP="00A12649">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79BAFE2D" w14:textId="3E739281" w:rsidR="00A12649" w:rsidRDefault="00B009F5" w:rsidP="00A12649">
                <w:pPr>
                  <w:jc w:val="right"/>
                  <w:rPr>
                    <w:szCs w:val="21"/>
                  </w:rPr>
                </w:pPr>
                <w:r>
                  <w:t>256,939,510.00</w:t>
                </w:r>
              </w:p>
            </w:tc>
          </w:tr>
          <w:tr w:rsidR="00A12649" w14:paraId="712A1EB0" w14:textId="77777777" w:rsidTr="008F7FAF">
            <w:tc>
              <w:tcPr>
                <w:tcW w:w="2568" w:type="pct"/>
                <w:tcBorders>
                  <w:top w:val="outset" w:sz="4" w:space="0" w:color="auto"/>
                  <w:left w:val="outset" w:sz="4" w:space="0" w:color="auto"/>
                  <w:bottom w:val="outset" w:sz="4" w:space="0" w:color="auto"/>
                  <w:right w:val="outset" w:sz="4" w:space="0" w:color="auto"/>
                </w:tcBorders>
              </w:tcPr>
              <w:p w14:paraId="01F37152" w14:textId="77777777" w:rsidR="00A12649" w:rsidRDefault="00B009F5" w:rsidP="00A12649">
                <w:pPr>
                  <w:ind w:firstLineChars="100" w:firstLine="210"/>
                  <w:rPr>
                    <w:szCs w:val="21"/>
                  </w:rPr>
                </w:pPr>
                <w:r>
                  <w:rPr>
                    <w:rFonts w:hint="eastAsia"/>
                    <w:szCs w:val="21"/>
                  </w:rPr>
                  <w:t>取得子公司及其他营业单位支付的现金净额</w:t>
                </w:r>
              </w:p>
            </w:tc>
            <w:tc>
              <w:tcPr>
                <w:tcW w:w="401" w:type="pct"/>
                <w:tcBorders>
                  <w:top w:val="outset" w:sz="4" w:space="0" w:color="auto"/>
                  <w:left w:val="outset" w:sz="4" w:space="0" w:color="auto"/>
                  <w:bottom w:val="outset" w:sz="4" w:space="0" w:color="auto"/>
                  <w:right w:val="outset" w:sz="4" w:space="0" w:color="auto"/>
                </w:tcBorders>
              </w:tcPr>
              <w:p w14:paraId="734F0132"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38EDD407" w14:textId="77777777" w:rsidR="00A12649" w:rsidRDefault="00A12649" w:rsidP="00A12649">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16EBDA80" w14:textId="77777777" w:rsidR="00A12649" w:rsidRDefault="00A12649" w:rsidP="00A12649">
                <w:pPr>
                  <w:jc w:val="right"/>
                  <w:rPr>
                    <w:szCs w:val="21"/>
                  </w:rPr>
                </w:pPr>
              </w:p>
            </w:tc>
          </w:tr>
          <w:tr w:rsidR="00A12649" w14:paraId="789A2529" w14:textId="77777777" w:rsidTr="008F7FAF">
            <w:tc>
              <w:tcPr>
                <w:tcW w:w="2568" w:type="pct"/>
                <w:tcBorders>
                  <w:top w:val="outset" w:sz="4" w:space="0" w:color="auto"/>
                  <w:left w:val="outset" w:sz="4" w:space="0" w:color="auto"/>
                  <w:bottom w:val="outset" w:sz="4" w:space="0" w:color="auto"/>
                  <w:right w:val="outset" w:sz="4" w:space="0" w:color="auto"/>
                </w:tcBorders>
              </w:tcPr>
              <w:p w14:paraId="77E83CFF" w14:textId="77777777" w:rsidR="00A12649" w:rsidRDefault="00B009F5" w:rsidP="00A12649">
                <w:pPr>
                  <w:ind w:firstLineChars="100" w:firstLine="210"/>
                  <w:rPr>
                    <w:szCs w:val="21"/>
                  </w:rPr>
                </w:pPr>
                <w:r>
                  <w:rPr>
                    <w:rFonts w:hint="eastAsia"/>
                    <w:szCs w:val="21"/>
                  </w:rPr>
                  <w:t>支付其他与投资活动有关的现金</w:t>
                </w:r>
              </w:p>
            </w:tc>
            <w:tc>
              <w:tcPr>
                <w:tcW w:w="401" w:type="pct"/>
                <w:tcBorders>
                  <w:top w:val="outset" w:sz="4" w:space="0" w:color="auto"/>
                  <w:left w:val="outset" w:sz="4" w:space="0" w:color="auto"/>
                  <w:bottom w:val="outset" w:sz="4" w:space="0" w:color="auto"/>
                  <w:right w:val="outset" w:sz="4" w:space="0" w:color="auto"/>
                </w:tcBorders>
              </w:tcPr>
              <w:p w14:paraId="2378F49B"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724C9C6C" w14:textId="0473B73E" w:rsidR="00A12649" w:rsidRDefault="00B009F5" w:rsidP="00A12649">
                <w:pPr>
                  <w:jc w:val="right"/>
                  <w:rPr>
                    <w:szCs w:val="21"/>
                  </w:rPr>
                </w:pPr>
                <w:r>
                  <w:t>96,555,000.00</w:t>
                </w:r>
              </w:p>
            </w:tc>
            <w:tc>
              <w:tcPr>
                <w:tcW w:w="1066" w:type="pct"/>
                <w:tcBorders>
                  <w:top w:val="outset" w:sz="4" w:space="0" w:color="auto"/>
                  <w:left w:val="outset" w:sz="4" w:space="0" w:color="auto"/>
                  <w:bottom w:val="outset" w:sz="4" w:space="0" w:color="auto"/>
                  <w:right w:val="outset" w:sz="4" w:space="0" w:color="auto"/>
                </w:tcBorders>
                <w:vAlign w:val="center"/>
              </w:tcPr>
              <w:p w14:paraId="0019CB55" w14:textId="2A43D73A" w:rsidR="00A12649" w:rsidRDefault="00B009F5" w:rsidP="00A12649">
                <w:pPr>
                  <w:jc w:val="right"/>
                  <w:rPr>
                    <w:szCs w:val="21"/>
                  </w:rPr>
                </w:pPr>
                <w:r>
                  <w:t>73,000,000.00</w:t>
                </w:r>
              </w:p>
            </w:tc>
          </w:tr>
          <w:tr w:rsidR="00A12649" w14:paraId="7240BA48" w14:textId="77777777" w:rsidTr="008F7FAF">
            <w:tc>
              <w:tcPr>
                <w:tcW w:w="2568" w:type="pct"/>
                <w:tcBorders>
                  <w:top w:val="outset" w:sz="4" w:space="0" w:color="auto"/>
                  <w:left w:val="outset" w:sz="4" w:space="0" w:color="auto"/>
                  <w:bottom w:val="outset" w:sz="4" w:space="0" w:color="auto"/>
                  <w:right w:val="outset" w:sz="4" w:space="0" w:color="auto"/>
                </w:tcBorders>
              </w:tcPr>
              <w:p w14:paraId="4C909952" w14:textId="77777777" w:rsidR="00A12649" w:rsidRDefault="00B009F5" w:rsidP="00A12649">
                <w:pPr>
                  <w:ind w:firstLineChars="200" w:firstLine="420"/>
                  <w:rPr>
                    <w:color w:val="000000"/>
                    <w:szCs w:val="21"/>
                  </w:rPr>
                </w:pPr>
                <w:r>
                  <w:rPr>
                    <w:rFonts w:hint="eastAsia"/>
                    <w:szCs w:val="21"/>
                  </w:rPr>
                  <w:t>投资活动现金流出小计</w:t>
                </w:r>
              </w:p>
            </w:tc>
            <w:tc>
              <w:tcPr>
                <w:tcW w:w="401" w:type="pct"/>
                <w:tcBorders>
                  <w:top w:val="outset" w:sz="4" w:space="0" w:color="auto"/>
                  <w:left w:val="outset" w:sz="4" w:space="0" w:color="auto"/>
                  <w:bottom w:val="outset" w:sz="4" w:space="0" w:color="auto"/>
                  <w:right w:val="outset" w:sz="4" w:space="0" w:color="auto"/>
                </w:tcBorders>
              </w:tcPr>
              <w:p w14:paraId="6256B6FA"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33B68D02" w14:textId="50FC7EA5" w:rsidR="00A12649" w:rsidRDefault="00B009F5" w:rsidP="00A12649">
                <w:pPr>
                  <w:jc w:val="right"/>
                  <w:rPr>
                    <w:szCs w:val="21"/>
                  </w:rPr>
                </w:pPr>
                <w:r>
                  <w:t>192,911,562.36</w:t>
                </w:r>
              </w:p>
            </w:tc>
            <w:tc>
              <w:tcPr>
                <w:tcW w:w="1066" w:type="pct"/>
                <w:tcBorders>
                  <w:top w:val="outset" w:sz="4" w:space="0" w:color="auto"/>
                  <w:left w:val="outset" w:sz="4" w:space="0" w:color="auto"/>
                  <w:bottom w:val="outset" w:sz="4" w:space="0" w:color="auto"/>
                  <w:right w:val="outset" w:sz="4" w:space="0" w:color="auto"/>
                </w:tcBorders>
                <w:vAlign w:val="center"/>
              </w:tcPr>
              <w:p w14:paraId="7D4C46B0" w14:textId="0F1B85FC" w:rsidR="00A12649" w:rsidRDefault="00B009F5" w:rsidP="00A12649">
                <w:pPr>
                  <w:jc w:val="right"/>
                  <w:rPr>
                    <w:szCs w:val="21"/>
                  </w:rPr>
                </w:pPr>
                <w:r>
                  <w:t>365,490,606.86</w:t>
                </w:r>
              </w:p>
            </w:tc>
          </w:tr>
          <w:tr w:rsidR="00A12649" w14:paraId="19E7F912" w14:textId="77777777" w:rsidTr="008F7FAF">
            <w:tc>
              <w:tcPr>
                <w:tcW w:w="2568" w:type="pct"/>
                <w:tcBorders>
                  <w:top w:val="outset" w:sz="4" w:space="0" w:color="auto"/>
                  <w:left w:val="outset" w:sz="4" w:space="0" w:color="auto"/>
                  <w:bottom w:val="outset" w:sz="4" w:space="0" w:color="auto"/>
                  <w:right w:val="outset" w:sz="4" w:space="0" w:color="auto"/>
                </w:tcBorders>
              </w:tcPr>
              <w:p w14:paraId="38374F2C" w14:textId="77777777" w:rsidR="00A12649" w:rsidRDefault="00B009F5" w:rsidP="00A12649">
                <w:pPr>
                  <w:ind w:firstLineChars="300" w:firstLine="630"/>
                  <w:rPr>
                    <w:color w:val="000000"/>
                    <w:szCs w:val="21"/>
                  </w:rPr>
                </w:pPr>
                <w:r>
                  <w:rPr>
                    <w:rFonts w:hint="eastAsia"/>
                    <w:szCs w:val="21"/>
                  </w:rPr>
                  <w:t>投资活动产生的现金流量净额</w:t>
                </w:r>
              </w:p>
            </w:tc>
            <w:tc>
              <w:tcPr>
                <w:tcW w:w="401" w:type="pct"/>
                <w:tcBorders>
                  <w:top w:val="outset" w:sz="4" w:space="0" w:color="auto"/>
                  <w:left w:val="outset" w:sz="4" w:space="0" w:color="auto"/>
                  <w:bottom w:val="outset" w:sz="4" w:space="0" w:color="auto"/>
                  <w:right w:val="outset" w:sz="4" w:space="0" w:color="auto"/>
                </w:tcBorders>
              </w:tcPr>
              <w:p w14:paraId="3CE51DEE"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3CBA1039" w14:textId="6277AFC0" w:rsidR="00A12649" w:rsidRDefault="00B009F5" w:rsidP="00A12649">
                <w:pPr>
                  <w:jc w:val="right"/>
                  <w:rPr>
                    <w:szCs w:val="21"/>
                  </w:rPr>
                </w:pPr>
                <w:r>
                  <w:t>100,582,395.13</w:t>
                </w:r>
              </w:p>
            </w:tc>
            <w:tc>
              <w:tcPr>
                <w:tcW w:w="1066" w:type="pct"/>
                <w:tcBorders>
                  <w:top w:val="outset" w:sz="4" w:space="0" w:color="auto"/>
                  <w:left w:val="outset" w:sz="4" w:space="0" w:color="auto"/>
                  <w:bottom w:val="outset" w:sz="4" w:space="0" w:color="auto"/>
                  <w:right w:val="outset" w:sz="4" w:space="0" w:color="auto"/>
                </w:tcBorders>
                <w:vAlign w:val="center"/>
              </w:tcPr>
              <w:p w14:paraId="490D2F9A" w14:textId="6428AB13" w:rsidR="00A12649" w:rsidRDefault="00B009F5" w:rsidP="00A12649">
                <w:pPr>
                  <w:jc w:val="right"/>
                  <w:rPr>
                    <w:szCs w:val="21"/>
                  </w:rPr>
                </w:pPr>
                <w:r>
                  <w:t>-287,964,002.05</w:t>
                </w:r>
              </w:p>
            </w:tc>
          </w:tr>
          <w:tr w:rsidR="008F7FAF" w14:paraId="1A33F4F4" w14:textId="77777777" w:rsidTr="00713F20">
            <w:sdt>
              <w:sdtPr>
                <w:tag w:val="_PLD_8b6929c78db14ee1bde1ca4b9a47a65c"/>
                <w:id w:val="-1488699733"/>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734ADE02" w14:textId="77777777" w:rsidR="008F7FAF" w:rsidRDefault="008F7FAF" w:rsidP="008F7FAF">
                    <w:pPr>
                      <w:rPr>
                        <w:color w:val="008000"/>
                        <w:szCs w:val="21"/>
                      </w:rPr>
                    </w:pPr>
                    <w:r>
                      <w:rPr>
                        <w:rFonts w:hint="eastAsia"/>
                        <w:b/>
                        <w:bCs/>
                        <w:szCs w:val="21"/>
                      </w:rPr>
                      <w:t>三、筹资活动产生的现金流量：</w:t>
                    </w:r>
                  </w:p>
                </w:tc>
              </w:sdtContent>
            </w:sdt>
          </w:tr>
          <w:tr w:rsidR="008F7FAF" w14:paraId="01A9608E" w14:textId="77777777" w:rsidTr="008F7FAF">
            <w:tc>
              <w:tcPr>
                <w:tcW w:w="2568" w:type="pct"/>
                <w:tcBorders>
                  <w:top w:val="outset" w:sz="4" w:space="0" w:color="auto"/>
                  <w:left w:val="outset" w:sz="4" w:space="0" w:color="auto"/>
                  <w:bottom w:val="outset" w:sz="4" w:space="0" w:color="auto"/>
                  <w:right w:val="outset" w:sz="4" w:space="0" w:color="auto"/>
                </w:tcBorders>
              </w:tcPr>
              <w:p w14:paraId="564902CA" w14:textId="77777777" w:rsidR="008F7FAF" w:rsidRDefault="008F7FAF" w:rsidP="008F7FAF">
                <w:pPr>
                  <w:ind w:firstLineChars="100" w:firstLine="210"/>
                  <w:rPr>
                    <w:color w:val="000000"/>
                    <w:szCs w:val="21"/>
                  </w:rPr>
                </w:pPr>
                <w:r>
                  <w:rPr>
                    <w:rFonts w:hint="eastAsia"/>
                    <w:szCs w:val="21"/>
                  </w:rPr>
                  <w:t>吸收投资收到的现金</w:t>
                </w:r>
              </w:p>
            </w:tc>
            <w:tc>
              <w:tcPr>
                <w:tcW w:w="401" w:type="pct"/>
                <w:tcBorders>
                  <w:top w:val="outset" w:sz="4" w:space="0" w:color="auto"/>
                  <w:left w:val="outset" w:sz="4" w:space="0" w:color="auto"/>
                  <w:bottom w:val="outset" w:sz="4" w:space="0" w:color="auto"/>
                  <w:right w:val="outset" w:sz="4" w:space="0" w:color="auto"/>
                </w:tcBorders>
              </w:tcPr>
              <w:p w14:paraId="49FCEA88" w14:textId="77777777" w:rsidR="008F7FAF" w:rsidRDefault="008F7FAF" w:rsidP="008F7FAF">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06BE3382" w14:textId="77777777" w:rsidR="008F7FAF" w:rsidRDefault="008F7FAF" w:rsidP="008F7FAF">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49CABC5F" w14:textId="77777777" w:rsidR="008F7FAF" w:rsidRDefault="008F7FAF" w:rsidP="008F7FAF">
                <w:pPr>
                  <w:jc w:val="right"/>
                  <w:rPr>
                    <w:szCs w:val="21"/>
                  </w:rPr>
                </w:pPr>
              </w:p>
            </w:tc>
          </w:tr>
          <w:tr w:rsidR="00A12649" w14:paraId="1D13FDB7" w14:textId="77777777" w:rsidTr="008F7FAF">
            <w:tc>
              <w:tcPr>
                <w:tcW w:w="2568" w:type="pct"/>
                <w:tcBorders>
                  <w:top w:val="outset" w:sz="4" w:space="0" w:color="auto"/>
                  <w:left w:val="outset" w:sz="4" w:space="0" w:color="auto"/>
                  <w:bottom w:val="outset" w:sz="4" w:space="0" w:color="auto"/>
                  <w:right w:val="outset" w:sz="4" w:space="0" w:color="auto"/>
                </w:tcBorders>
              </w:tcPr>
              <w:p w14:paraId="59E9EB78" w14:textId="77777777" w:rsidR="00A12649" w:rsidRDefault="00B009F5" w:rsidP="00A12649">
                <w:pPr>
                  <w:ind w:firstLineChars="100" w:firstLine="210"/>
                  <w:rPr>
                    <w:color w:val="000000"/>
                    <w:szCs w:val="21"/>
                  </w:rPr>
                </w:pPr>
                <w:r>
                  <w:rPr>
                    <w:rFonts w:hint="eastAsia"/>
                    <w:szCs w:val="21"/>
                  </w:rPr>
                  <w:t>取得借款收到的现金</w:t>
                </w:r>
              </w:p>
            </w:tc>
            <w:tc>
              <w:tcPr>
                <w:tcW w:w="401" w:type="pct"/>
                <w:tcBorders>
                  <w:top w:val="outset" w:sz="4" w:space="0" w:color="auto"/>
                  <w:left w:val="outset" w:sz="4" w:space="0" w:color="auto"/>
                  <w:bottom w:val="outset" w:sz="4" w:space="0" w:color="auto"/>
                  <w:right w:val="outset" w:sz="4" w:space="0" w:color="auto"/>
                </w:tcBorders>
              </w:tcPr>
              <w:p w14:paraId="7DFB4A29"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2C58FDF5" w14:textId="12FB56DA" w:rsidR="00A12649" w:rsidRDefault="00B009F5" w:rsidP="00A12649">
                <w:pPr>
                  <w:jc w:val="right"/>
                  <w:rPr>
                    <w:szCs w:val="21"/>
                  </w:rPr>
                </w:pPr>
                <w:r>
                  <w:t>379,110,000.00</w:t>
                </w:r>
              </w:p>
            </w:tc>
            <w:tc>
              <w:tcPr>
                <w:tcW w:w="1066" w:type="pct"/>
                <w:tcBorders>
                  <w:top w:val="outset" w:sz="4" w:space="0" w:color="auto"/>
                  <w:left w:val="outset" w:sz="4" w:space="0" w:color="auto"/>
                  <w:bottom w:val="outset" w:sz="4" w:space="0" w:color="auto"/>
                  <w:right w:val="outset" w:sz="4" w:space="0" w:color="auto"/>
                </w:tcBorders>
                <w:vAlign w:val="center"/>
              </w:tcPr>
              <w:p w14:paraId="6D136B9B" w14:textId="57057D2C" w:rsidR="00A12649" w:rsidRDefault="00B009F5" w:rsidP="00A12649">
                <w:pPr>
                  <w:jc w:val="right"/>
                  <w:rPr>
                    <w:szCs w:val="21"/>
                  </w:rPr>
                </w:pPr>
                <w:r>
                  <w:t>300,000,000.00</w:t>
                </w:r>
              </w:p>
            </w:tc>
          </w:tr>
          <w:tr w:rsidR="00A12649" w14:paraId="398AD0FE" w14:textId="77777777" w:rsidTr="008F7FAF">
            <w:tc>
              <w:tcPr>
                <w:tcW w:w="2568" w:type="pct"/>
                <w:tcBorders>
                  <w:top w:val="outset" w:sz="4" w:space="0" w:color="auto"/>
                  <w:left w:val="outset" w:sz="4" w:space="0" w:color="auto"/>
                  <w:bottom w:val="outset" w:sz="4" w:space="0" w:color="auto"/>
                  <w:right w:val="outset" w:sz="4" w:space="0" w:color="auto"/>
                </w:tcBorders>
              </w:tcPr>
              <w:p w14:paraId="22F9183E" w14:textId="77777777" w:rsidR="00A12649" w:rsidRDefault="00B009F5" w:rsidP="00A12649">
                <w:pPr>
                  <w:ind w:firstLineChars="100" w:firstLine="210"/>
                  <w:rPr>
                    <w:color w:val="000000"/>
                    <w:szCs w:val="21"/>
                  </w:rPr>
                </w:pPr>
                <w:r>
                  <w:rPr>
                    <w:rFonts w:hint="eastAsia"/>
                    <w:szCs w:val="21"/>
                  </w:rPr>
                  <w:t>收到其他与筹资活动有关的现金</w:t>
                </w:r>
              </w:p>
            </w:tc>
            <w:tc>
              <w:tcPr>
                <w:tcW w:w="401" w:type="pct"/>
                <w:tcBorders>
                  <w:top w:val="outset" w:sz="4" w:space="0" w:color="auto"/>
                  <w:left w:val="outset" w:sz="4" w:space="0" w:color="auto"/>
                  <w:bottom w:val="outset" w:sz="4" w:space="0" w:color="auto"/>
                  <w:right w:val="outset" w:sz="4" w:space="0" w:color="auto"/>
                </w:tcBorders>
              </w:tcPr>
              <w:p w14:paraId="4923D64B"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7EE0D7EE" w14:textId="26C61D03" w:rsidR="00A12649" w:rsidRDefault="00A12649" w:rsidP="00A12649">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12C8B9C1" w14:textId="78AE95E8" w:rsidR="00A12649" w:rsidRDefault="00B009F5" w:rsidP="00A12649">
                <w:pPr>
                  <w:jc w:val="right"/>
                  <w:rPr>
                    <w:szCs w:val="21"/>
                  </w:rPr>
                </w:pPr>
                <w:r>
                  <w:t>200,000,000.00</w:t>
                </w:r>
              </w:p>
            </w:tc>
          </w:tr>
          <w:tr w:rsidR="00A12649" w14:paraId="59771D4A" w14:textId="77777777" w:rsidTr="008F7FAF">
            <w:tc>
              <w:tcPr>
                <w:tcW w:w="2568" w:type="pct"/>
                <w:tcBorders>
                  <w:top w:val="outset" w:sz="4" w:space="0" w:color="auto"/>
                  <w:left w:val="outset" w:sz="4" w:space="0" w:color="auto"/>
                  <w:bottom w:val="outset" w:sz="4" w:space="0" w:color="auto"/>
                  <w:right w:val="outset" w:sz="4" w:space="0" w:color="auto"/>
                </w:tcBorders>
              </w:tcPr>
              <w:p w14:paraId="1D807CBD" w14:textId="77777777" w:rsidR="00A12649" w:rsidRDefault="00B009F5" w:rsidP="00A12649">
                <w:pPr>
                  <w:ind w:firstLineChars="200" w:firstLine="420"/>
                  <w:rPr>
                    <w:color w:val="000000"/>
                    <w:szCs w:val="21"/>
                  </w:rPr>
                </w:pPr>
                <w:r>
                  <w:rPr>
                    <w:rFonts w:hint="eastAsia"/>
                    <w:szCs w:val="21"/>
                  </w:rPr>
                  <w:t>筹资活动现金流入小计</w:t>
                </w:r>
              </w:p>
            </w:tc>
            <w:tc>
              <w:tcPr>
                <w:tcW w:w="401" w:type="pct"/>
                <w:tcBorders>
                  <w:top w:val="outset" w:sz="4" w:space="0" w:color="auto"/>
                  <w:left w:val="outset" w:sz="4" w:space="0" w:color="auto"/>
                  <w:bottom w:val="outset" w:sz="4" w:space="0" w:color="auto"/>
                  <w:right w:val="outset" w:sz="4" w:space="0" w:color="auto"/>
                </w:tcBorders>
              </w:tcPr>
              <w:p w14:paraId="653E17AE"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1A1F50D2" w14:textId="60C86D43" w:rsidR="00A12649" w:rsidRDefault="00B009F5" w:rsidP="00A12649">
                <w:pPr>
                  <w:jc w:val="right"/>
                  <w:rPr>
                    <w:szCs w:val="21"/>
                  </w:rPr>
                </w:pPr>
                <w:r>
                  <w:t>379,110,000.00</w:t>
                </w:r>
              </w:p>
            </w:tc>
            <w:tc>
              <w:tcPr>
                <w:tcW w:w="1066" w:type="pct"/>
                <w:tcBorders>
                  <w:top w:val="outset" w:sz="4" w:space="0" w:color="auto"/>
                  <w:left w:val="outset" w:sz="4" w:space="0" w:color="auto"/>
                  <w:bottom w:val="outset" w:sz="4" w:space="0" w:color="auto"/>
                  <w:right w:val="outset" w:sz="4" w:space="0" w:color="auto"/>
                </w:tcBorders>
                <w:vAlign w:val="center"/>
              </w:tcPr>
              <w:p w14:paraId="3E6C3D44" w14:textId="2115FF41" w:rsidR="00A12649" w:rsidRDefault="00B009F5" w:rsidP="00A12649">
                <w:pPr>
                  <w:tabs>
                    <w:tab w:val="center" w:pos="989"/>
                    <w:tab w:val="right" w:pos="1979"/>
                  </w:tabs>
                  <w:jc w:val="right"/>
                  <w:rPr>
                    <w:szCs w:val="21"/>
                  </w:rPr>
                </w:pPr>
                <w:r>
                  <w:t>500,000,000.00</w:t>
                </w:r>
              </w:p>
            </w:tc>
          </w:tr>
          <w:tr w:rsidR="00A12649" w14:paraId="0F67217B" w14:textId="77777777" w:rsidTr="008F7FAF">
            <w:tc>
              <w:tcPr>
                <w:tcW w:w="2568" w:type="pct"/>
                <w:tcBorders>
                  <w:top w:val="outset" w:sz="4" w:space="0" w:color="auto"/>
                  <w:left w:val="outset" w:sz="4" w:space="0" w:color="auto"/>
                  <w:bottom w:val="outset" w:sz="4" w:space="0" w:color="auto"/>
                  <w:right w:val="outset" w:sz="4" w:space="0" w:color="auto"/>
                </w:tcBorders>
              </w:tcPr>
              <w:p w14:paraId="49AB7394" w14:textId="77777777" w:rsidR="00A12649" w:rsidRDefault="00B009F5" w:rsidP="00A12649">
                <w:pPr>
                  <w:ind w:firstLineChars="100" w:firstLine="210"/>
                  <w:rPr>
                    <w:szCs w:val="21"/>
                  </w:rPr>
                </w:pPr>
                <w:r>
                  <w:rPr>
                    <w:rFonts w:hint="eastAsia"/>
                    <w:szCs w:val="21"/>
                  </w:rPr>
                  <w:lastRenderedPageBreak/>
                  <w:t>偿还债务支付的现金</w:t>
                </w:r>
              </w:p>
            </w:tc>
            <w:tc>
              <w:tcPr>
                <w:tcW w:w="401" w:type="pct"/>
                <w:tcBorders>
                  <w:top w:val="outset" w:sz="4" w:space="0" w:color="auto"/>
                  <w:left w:val="outset" w:sz="4" w:space="0" w:color="auto"/>
                  <w:bottom w:val="outset" w:sz="4" w:space="0" w:color="auto"/>
                  <w:right w:val="outset" w:sz="4" w:space="0" w:color="auto"/>
                </w:tcBorders>
              </w:tcPr>
              <w:p w14:paraId="517DCA7C"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61CDC917" w14:textId="4495EDB4" w:rsidR="00A12649" w:rsidRDefault="00B009F5" w:rsidP="00A12649">
                <w:pPr>
                  <w:jc w:val="right"/>
                  <w:rPr>
                    <w:szCs w:val="21"/>
                  </w:rPr>
                </w:pPr>
                <w:r>
                  <w:t>252,000,000.00</w:t>
                </w:r>
              </w:p>
            </w:tc>
            <w:tc>
              <w:tcPr>
                <w:tcW w:w="1066" w:type="pct"/>
                <w:tcBorders>
                  <w:top w:val="outset" w:sz="4" w:space="0" w:color="auto"/>
                  <w:left w:val="outset" w:sz="4" w:space="0" w:color="auto"/>
                  <w:bottom w:val="outset" w:sz="4" w:space="0" w:color="auto"/>
                  <w:right w:val="outset" w:sz="4" w:space="0" w:color="auto"/>
                </w:tcBorders>
                <w:vAlign w:val="center"/>
              </w:tcPr>
              <w:p w14:paraId="2EA87397" w14:textId="3BEBE37F" w:rsidR="00A12649" w:rsidRDefault="00B009F5" w:rsidP="00A12649">
                <w:pPr>
                  <w:jc w:val="right"/>
                  <w:rPr>
                    <w:szCs w:val="21"/>
                  </w:rPr>
                </w:pPr>
                <w:r>
                  <w:t>392,000,000.00</w:t>
                </w:r>
              </w:p>
            </w:tc>
          </w:tr>
          <w:tr w:rsidR="00A12649" w14:paraId="34DF7531" w14:textId="77777777" w:rsidTr="008F7FAF">
            <w:tc>
              <w:tcPr>
                <w:tcW w:w="2568" w:type="pct"/>
                <w:tcBorders>
                  <w:top w:val="outset" w:sz="4" w:space="0" w:color="auto"/>
                  <w:left w:val="outset" w:sz="4" w:space="0" w:color="auto"/>
                  <w:bottom w:val="outset" w:sz="4" w:space="0" w:color="auto"/>
                  <w:right w:val="outset" w:sz="4" w:space="0" w:color="auto"/>
                </w:tcBorders>
              </w:tcPr>
              <w:p w14:paraId="027C12F3" w14:textId="77777777" w:rsidR="00A12649" w:rsidRDefault="00B009F5" w:rsidP="00A12649">
                <w:pPr>
                  <w:ind w:firstLineChars="100" w:firstLine="210"/>
                  <w:rPr>
                    <w:szCs w:val="21"/>
                  </w:rPr>
                </w:pPr>
                <w:r>
                  <w:rPr>
                    <w:rFonts w:hint="eastAsia"/>
                    <w:szCs w:val="21"/>
                  </w:rPr>
                  <w:t>分配股利、利润或偿付利息支付的现金</w:t>
                </w:r>
              </w:p>
            </w:tc>
            <w:tc>
              <w:tcPr>
                <w:tcW w:w="401" w:type="pct"/>
                <w:tcBorders>
                  <w:top w:val="outset" w:sz="4" w:space="0" w:color="auto"/>
                  <w:left w:val="outset" w:sz="4" w:space="0" w:color="auto"/>
                  <w:bottom w:val="outset" w:sz="4" w:space="0" w:color="auto"/>
                  <w:right w:val="outset" w:sz="4" w:space="0" w:color="auto"/>
                </w:tcBorders>
              </w:tcPr>
              <w:p w14:paraId="6CEFAEA5"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420BDCE4" w14:textId="424F511A" w:rsidR="00A12649" w:rsidRDefault="00B009F5" w:rsidP="00A12649">
                <w:pPr>
                  <w:jc w:val="right"/>
                  <w:rPr>
                    <w:szCs w:val="21"/>
                  </w:rPr>
                </w:pPr>
                <w:r>
                  <w:t>69,779,916.85</w:t>
                </w:r>
              </w:p>
            </w:tc>
            <w:tc>
              <w:tcPr>
                <w:tcW w:w="1066" w:type="pct"/>
                <w:tcBorders>
                  <w:top w:val="outset" w:sz="4" w:space="0" w:color="auto"/>
                  <w:left w:val="outset" w:sz="4" w:space="0" w:color="auto"/>
                  <w:bottom w:val="outset" w:sz="4" w:space="0" w:color="auto"/>
                  <w:right w:val="outset" w:sz="4" w:space="0" w:color="auto"/>
                </w:tcBorders>
                <w:vAlign w:val="center"/>
              </w:tcPr>
              <w:p w14:paraId="5C25E56D" w14:textId="7BC8909C" w:rsidR="00A12649" w:rsidRDefault="00B009F5" w:rsidP="00A12649">
                <w:pPr>
                  <w:jc w:val="right"/>
                  <w:rPr>
                    <w:szCs w:val="21"/>
                  </w:rPr>
                </w:pPr>
                <w:r>
                  <w:t>54,021,432.66</w:t>
                </w:r>
              </w:p>
            </w:tc>
          </w:tr>
          <w:tr w:rsidR="00A12649" w14:paraId="0A4DB590" w14:textId="77777777" w:rsidTr="008F7FAF">
            <w:tc>
              <w:tcPr>
                <w:tcW w:w="2568" w:type="pct"/>
                <w:tcBorders>
                  <w:top w:val="outset" w:sz="4" w:space="0" w:color="auto"/>
                  <w:left w:val="outset" w:sz="4" w:space="0" w:color="auto"/>
                  <w:bottom w:val="outset" w:sz="4" w:space="0" w:color="auto"/>
                  <w:right w:val="outset" w:sz="4" w:space="0" w:color="auto"/>
                </w:tcBorders>
              </w:tcPr>
              <w:p w14:paraId="7B9FB688" w14:textId="77777777" w:rsidR="00A12649" w:rsidRDefault="00B009F5" w:rsidP="00A12649">
                <w:pPr>
                  <w:ind w:firstLineChars="100" w:firstLine="210"/>
                  <w:rPr>
                    <w:color w:val="000000"/>
                    <w:szCs w:val="21"/>
                  </w:rPr>
                </w:pPr>
                <w:r>
                  <w:rPr>
                    <w:rFonts w:hint="eastAsia"/>
                    <w:szCs w:val="21"/>
                  </w:rPr>
                  <w:t>支付其他与筹资活动有关的现金</w:t>
                </w:r>
              </w:p>
            </w:tc>
            <w:tc>
              <w:tcPr>
                <w:tcW w:w="401" w:type="pct"/>
                <w:tcBorders>
                  <w:top w:val="outset" w:sz="4" w:space="0" w:color="auto"/>
                  <w:left w:val="outset" w:sz="4" w:space="0" w:color="auto"/>
                  <w:bottom w:val="outset" w:sz="4" w:space="0" w:color="auto"/>
                  <w:right w:val="outset" w:sz="4" w:space="0" w:color="auto"/>
                </w:tcBorders>
              </w:tcPr>
              <w:p w14:paraId="392A8887"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2FC4661B" w14:textId="0EC4E644" w:rsidR="00A12649" w:rsidRDefault="00B009F5" w:rsidP="00A12649">
                <w:pPr>
                  <w:jc w:val="right"/>
                  <w:rPr>
                    <w:szCs w:val="21"/>
                  </w:rPr>
                </w:pPr>
                <w:r>
                  <w:t>100,000,000.00</w:t>
                </w:r>
              </w:p>
            </w:tc>
            <w:tc>
              <w:tcPr>
                <w:tcW w:w="1066" w:type="pct"/>
                <w:tcBorders>
                  <w:top w:val="outset" w:sz="4" w:space="0" w:color="auto"/>
                  <w:left w:val="outset" w:sz="4" w:space="0" w:color="auto"/>
                  <w:bottom w:val="outset" w:sz="4" w:space="0" w:color="auto"/>
                  <w:right w:val="outset" w:sz="4" w:space="0" w:color="auto"/>
                </w:tcBorders>
                <w:vAlign w:val="center"/>
              </w:tcPr>
              <w:p w14:paraId="1C8DE317" w14:textId="6907BBDB" w:rsidR="00A12649" w:rsidRDefault="00B009F5" w:rsidP="00A12649">
                <w:pPr>
                  <w:jc w:val="right"/>
                  <w:rPr>
                    <w:szCs w:val="21"/>
                  </w:rPr>
                </w:pPr>
                <w:r>
                  <w:t>100,000,000.00</w:t>
                </w:r>
              </w:p>
            </w:tc>
          </w:tr>
          <w:tr w:rsidR="00A12649" w14:paraId="67FAD152" w14:textId="77777777" w:rsidTr="008F7FAF">
            <w:tc>
              <w:tcPr>
                <w:tcW w:w="2568" w:type="pct"/>
                <w:tcBorders>
                  <w:top w:val="outset" w:sz="4" w:space="0" w:color="auto"/>
                  <w:left w:val="outset" w:sz="4" w:space="0" w:color="auto"/>
                  <w:bottom w:val="outset" w:sz="4" w:space="0" w:color="auto"/>
                  <w:right w:val="outset" w:sz="4" w:space="0" w:color="auto"/>
                </w:tcBorders>
              </w:tcPr>
              <w:p w14:paraId="623AFE5F" w14:textId="77777777" w:rsidR="00A12649" w:rsidRDefault="00B009F5" w:rsidP="00A12649">
                <w:pPr>
                  <w:ind w:firstLineChars="200" w:firstLine="420"/>
                  <w:rPr>
                    <w:color w:val="000000"/>
                    <w:szCs w:val="21"/>
                  </w:rPr>
                </w:pPr>
                <w:r>
                  <w:rPr>
                    <w:rFonts w:hint="eastAsia"/>
                    <w:szCs w:val="21"/>
                  </w:rPr>
                  <w:t>筹资活动现金流出小计</w:t>
                </w:r>
              </w:p>
            </w:tc>
            <w:tc>
              <w:tcPr>
                <w:tcW w:w="401" w:type="pct"/>
                <w:tcBorders>
                  <w:top w:val="outset" w:sz="4" w:space="0" w:color="auto"/>
                  <w:left w:val="outset" w:sz="4" w:space="0" w:color="auto"/>
                  <w:bottom w:val="outset" w:sz="4" w:space="0" w:color="auto"/>
                  <w:right w:val="outset" w:sz="4" w:space="0" w:color="auto"/>
                </w:tcBorders>
              </w:tcPr>
              <w:p w14:paraId="0C3D7109"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2C2616AD" w14:textId="74865D98" w:rsidR="00A12649" w:rsidRDefault="00B009F5" w:rsidP="00A12649">
                <w:pPr>
                  <w:jc w:val="right"/>
                  <w:rPr>
                    <w:szCs w:val="21"/>
                  </w:rPr>
                </w:pPr>
                <w:r>
                  <w:t>421,779,916.85</w:t>
                </w:r>
              </w:p>
            </w:tc>
            <w:tc>
              <w:tcPr>
                <w:tcW w:w="1066" w:type="pct"/>
                <w:tcBorders>
                  <w:top w:val="outset" w:sz="4" w:space="0" w:color="auto"/>
                  <w:left w:val="outset" w:sz="4" w:space="0" w:color="auto"/>
                  <w:bottom w:val="outset" w:sz="4" w:space="0" w:color="auto"/>
                  <w:right w:val="outset" w:sz="4" w:space="0" w:color="auto"/>
                </w:tcBorders>
                <w:vAlign w:val="center"/>
              </w:tcPr>
              <w:p w14:paraId="4C40AB5C" w14:textId="56789777" w:rsidR="00A12649" w:rsidRDefault="00B009F5" w:rsidP="00A12649">
                <w:pPr>
                  <w:jc w:val="right"/>
                  <w:rPr>
                    <w:szCs w:val="21"/>
                  </w:rPr>
                </w:pPr>
                <w:r>
                  <w:t>546,021,432.66</w:t>
                </w:r>
              </w:p>
            </w:tc>
          </w:tr>
          <w:tr w:rsidR="00A12649" w14:paraId="2C026919" w14:textId="77777777" w:rsidTr="008F7FAF">
            <w:tc>
              <w:tcPr>
                <w:tcW w:w="2568" w:type="pct"/>
                <w:tcBorders>
                  <w:top w:val="outset" w:sz="4" w:space="0" w:color="auto"/>
                  <w:left w:val="outset" w:sz="4" w:space="0" w:color="auto"/>
                  <w:bottom w:val="outset" w:sz="4" w:space="0" w:color="auto"/>
                  <w:right w:val="outset" w:sz="4" w:space="0" w:color="auto"/>
                </w:tcBorders>
              </w:tcPr>
              <w:p w14:paraId="1C3D1C05" w14:textId="77777777" w:rsidR="00A12649" w:rsidRDefault="00B009F5" w:rsidP="00A12649">
                <w:pPr>
                  <w:ind w:firstLineChars="300" w:firstLine="630"/>
                  <w:rPr>
                    <w:color w:val="000000"/>
                    <w:szCs w:val="21"/>
                  </w:rPr>
                </w:pPr>
                <w:r>
                  <w:rPr>
                    <w:rFonts w:hint="eastAsia"/>
                    <w:szCs w:val="21"/>
                  </w:rPr>
                  <w:t>筹资活动产生的现金流量净额</w:t>
                </w:r>
              </w:p>
            </w:tc>
            <w:tc>
              <w:tcPr>
                <w:tcW w:w="401" w:type="pct"/>
                <w:tcBorders>
                  <w:top w:val="outset" w:sz="4" w:space="0" w:color="auto"/>
                  <w:left w:val="outset" w:sz="4" w:space="0" w:color="auto"/>
                  <w:bottom w:val="outset" w:sz="4" w:space="0" w:color="auto"/>
                  <w:right w:val="outset" w:sz="4" w:space="0" w:color="auto"/>
                </w:tcBorders>
              </w:tcPr>
              <w:p w14:paraId="6F68AE80"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1DFB57AB" w14:textId="19D13546" w:rsidR="00A12649" w:rsidRDefault="00B009F5" w:rsidP="00A12649">
                <w:pPr>
                  <w:jc w:val="right"/>
                  <w:rPr>
                    <w:szCs w:val="21"/>
                  </w:rPr>
                </w:pPr>
                <w:r>
                  <w:t>-42,669,916.85</w:t>
                </w:r>
              </w:p>
            </w:tc>
            <w:tc>
              <w:tcPr>
                <w:tcW w:w="1066" w:type="pct"/>
                <w:tcBorders>
                  <w:top w:val="outset" w:sz="4" w:space="0" w:color="auto"/>
                  <w:left w:val="outset" w:sz="4" w:space="0" w:color="auto"/>
                  <w:bottom w:val="outset" w:sz="4" w:space="0" w:color="auto"/>
                  <w:right w:val="outset" w:sz="4" w:space="0" w:color="auto"/>
                </w:tcBorders>
                <w:vAlign w:val="center"/>
              </w:tcPr>
              <w:p w14:paraId="4E5EF5A4" w14:textId="27A6E863" w:rsidR="00A12649" w:rsidRDefault="00B009F5" w:rsidP="00A12649">
                <w:pPr>
                  <w:jc w:val="right"/>
                  <w:rPr>
                    <w:szCs w:val="21"/>
                  </w:rPr>
                </w:pPr>
                <w:r>
                  <w:t>-46,021,432.66</w:t>
                </w:r>
              </w:p>
            </w:tc>
          </w:tr>
          <w:tr w:rsidR="00A12649" w14:paraId="649D077C" w14:textId="77777777" w:rsidTr="008F7FAF">
            <w:tc>
              <w:tcPr>
                <w:tcW w:w="2568" w:type="pct"/>
                <w:tcBorders>
                  <w:top w:val="outset" w:sz="4" w:space="0" w:color="auto"/>
                  <w:left w:val="outset" w:sz="4" w:space="0" w:color="auto"/>
                  <w:bottom w:val="outset" w:sz="4" w:space="0" w:color="auto"/>
                  <w:right w:val="outset" w:sz="4" w:space="0" w:color="auto"/>
                </w:tcBorders>
              </w:tcPr>
              <w:p w14:paraId="7386B9B9" w14:textId="77777777" w:rsidR="00A12649" w:rsidRDefault="00B009F5" w:rsidP="00A12649">
                <w:pPr>
                  <w:rPr>
                    <w:color w:val="000000"/>
                    <w:szCs w:val="21"/>
                  </w:rPr>
                </w:pPr>
                <w:r>
                  <w:rPr>
                    <w:rFonts w:hint="eastAsia"/>
                    <w:b/>
                    <w:bCs/>
                    <w:szCs w:val="21"/>
                  </w:rPr>
                  <w:t>四、汇率变动对现金及现金等价物的影响</w:t>
                </w:r>
              </w:p>
            </w:tc>
            <w:tc>
              <w:tcPr>
                <w:tcW w:w="401" w:type="pct"/>
                <w:tcBorders>
                  <w:top w:val="outset" w:sz="4" w:space="0" w:color="auto"/>
                  <w:left w:val="outset" w:sz="4" w:space="0" w:color="auto"/>
                  <w:bottom w:val="outset" w:sz="4" w:space="0" w:color="auto"/>
                  <w:right w:val="outset" w:sz="4" w:space="0" w:color="auto"/>
                </w:tcBorders>
              </w:tcPr>
              <w:p w14:paraId="128FDFA7"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3483BD72" w14:textId="77777777" w:rsidR="00A12649" w:rsidRDefault="00A12649" w:rsidP="00A12649">
                <w:pPr>
                  <w:jc w:val="right"/>
                  <w:rPr>
                    <w:szCs w:val="21"/>
                  </w:rPr>
                </w:pPr>
              </w:p>
            </w:tc>
            <w:tc>
              <w:tcPr>
                <w:tcW w:w="1066" w:type="pct"/>
                <w:tcBorders>
                  <w:top w:val="outset" w:sz="4" w:space="0" w:color="auto"/>
                  <w:left w:val="outset" w:sz="4" w:space="0" w:color="auto"/>
                  <w:bottom w:val="outset" w:sz="4" w:space="0" w:color="auto"/>
                  <w:right w:val="outset" w:sz="4" w:space="0" w:color="auto"/>
                </w:tcBorders>
                <w:vAlign w:val="center"/>
              </w:tcPr>
              <w:p w14:paraId="3D078599" w14:textId="77777777" w:rsidR="00A12649" w:rsidRDefault="00A12649" w:rsidP="00A12649">
                <w:pPr>
                  <w:jc w:val="right"/>
                  <w:rPr>
                    <w:szCs w:val="21"/>
                  </w:rPr>
                </w:pPr>
              </w:p>
            </w:tc>
          </w:tr>
          <w:tr w:rsidR="00A12649" w14:paraId="6A223A06" w14:textId="77777777" w:rsidTr="008F7FAF">
            <w:tc>
              <w:tcPr>
                <w:tcW w:w="2568" w:type="pct"/>
                <w:tcBorders>
                  <w:top w:val="outset" w:sz="4" w:space="0" w:color="auto"/>
                  <w:left w:val="outset" w:sz="4" w:space="0" w:color="auto"/>
                  <w:bottom w:val="outset" w:sz="4" w:space="0" w:color="auto"/>
                  <w:right w:val="outset" w:sz="4" w:space="0" w:color="auto"/>
                </w:tcBorders>
              </w:tcPr>
              <w:p w14:paraId="77351621" w14:textId="77777777" w:rsidR="00A12649" w:rsidRDefault="00B009F5" w:rsidP="00A12649">
                <w:pPr>
                  <w:rPr>
                    <w:color w:val="000000"/>
                    <w:szCs w:val="21"/>
                  </w:rPr>
                </w:pPr>
                <w:r>
                  <w:rPr>
                    <w:rFonts w:hint="eastAsia"/>
                    <w:b/>
                    <w:bCs/>
                    <w:szCs w:val="21"/>
                  </w:rPr>
                  <w:t>五、现金及现金等价物净增加额</w:t>
                </w:r>
              </w:p>
            </w:tc>
            <w:tc>
              <w:tcPr>
                <w:tcW w:w="401" w:type="pct"/>
                <w:tcBorders>
                  <w:top w:val="outset" w:sz="4" w:space="0" w:color="auto"/>
                  <w:left w:val="outset" w:sz="4" w:space="0" w:color="auto"/>
                  <w:bottom w:val="outset" w:sz="4" w:space="0" w:color="auto"/>
                  <w:right w:val="outset" w:sz="4" w:space="0" w:color="auto"/>
                </w:tcBorders>
              </w:tcPr>
              <w:p w14:paraId="4A9EFA61"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4FF847F5" w14:textId="00A88C9F" w:rsidR="00A12649" w:rsidRDefault="00B009F5" w:rsidP="00A12649">
                <w:pPr>
                  <w:jc w:val="right"/>
                  <w:rPr>
                    <w:szCs w:val="21"/>
                  </w:rPr>
                </w:pPr>
                <w:r>
                  <w:t>7,531,551.83</w:t>
                </w:r>
              </w:p>
            </w:tc>
            <w:tc>
              <w:tcPr>
                <w:tcW w:w="1066" w:type="pct"/>
                <w:tcBorders>
                  <w:top w:val="outset" w:sz="4" w:space="0" w:color="auto"/>
                  <w:left w:val="outset" w:sz="4" w:space="0" w:color="auto"/>
                  <w:bottom w:val="outset" w:sz="4" w:space="0" w:color="auto"/>
                  <w:right w:val="outset" w:sz="4" w:space="0" w:color="auto"/>
                </w:tcBorders>
                <w:vAlign w:val="center"/>
              </w:tcPr>
              <w:p w14:paraId="02ED715A" w14:textId="4825CEB7" w:rsidR="00A12649" w:rsidRDefault="00B009F5" w:rsidP="00A12649">
                <w:pPr>
                  <w:jc w:val="right"/>
                  <w:rPr>
                    <w:szCs w:val="21"/>
                  </w:rPr>
                </w:pPr>
                <w:r>
                  <w:t>-154,136,907.35</w:t>
                </w:r>
              </w:p>
            </w:tc>
          </w:tr>
          <w:tr w:rsidR="00A12649" w14:paraId="17A01AEC" w14:textId="77777777" w:rsidTr="008F7FAF">
            <w:tc>
              <w:tcPr>
                <w:tcW w:w="2568" w:type="pct"/>
                <w:tcBorders>
                  <w:top w:val="outset" w:sz="4" w:space="0" w:color="auto"/>
                  <w:left w:val="outset" w:sz="4" w:space="0" w:color="auto"/>
                  <w:bottom w:val="outset" w:sz="4" w:space="0" w:color="auto"/>
                  <w:right w:val="outset" w:sz="4" w:space="0" w:color="auto"/>
                </w:tcBorders>
              </w:tcPr>
              <w:p w14:paraId="3E18D817" w14:textId="77777777" w:rsidR="00A12649" w:rsidRDefault="00B009F5" w:rsidP="00A12649">
                <w:pPr>
                  <w:ind w:firstLineChars="100" w:firstLine="210"/>
                  <w:rPr>
                    <w:color w:val="000000"/>
                    <w:szCs w:val="21"/>
                  </w:rPr>
                </w:pPr>
                <w:r>
                  <w:rPr>
                    <w:rFonts w:hint="eastAsia"/>
                    <w:szCs w:val="21"/>
                  </w:rPr>
                  <w:t>加：期初现金及现金等价物余额</w:t>
                </w:r>
              </w:p>
            </w:tc>
            <w:tc>
              <w:tcPr>
                <w:tcW w:w="401" w:type="pct"/>
                <w:tcBorders>
                  <w:top w:val="outset" w:sz="4" w:space="0" w:color="auto"/>
                  <w:left w:val="outset" w:sz="4" w:space="0" w:color="auto"/>
                  <w:bottom w:val="outset" w:sz="4" w:space="0" w:color="auto"/>
                  <w:right w:val="outset" w:sz="4" w:space="0" w:color="auto"/>
                </w:tcBorders>
              </w:tcPr>
              <w:p w14:paraId="5A26C804"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1CD41D3E" w14:textId="365E8AE1" w:rsidR="00A12649" w:rsidRDefault="00B009F5" w:rsidP="00A12649">
                <w:pPr>
                  <w:jc w:val="right"/>
                  <w:rPr>
                    <w:szCs w:val="21"/>
                  </w:rPr>
                </w:pPr>
                <w:r>
                  <w:t>402,483,918.93</w:t>
                </w:r>
              </w:p>
            </w:tc>
            <w:tc>
              <w:tcPr>
                <w:tcW w:w="1066" w:type="pct"/>
                <w:tcBorders>
                  <w:top w:val="outset" w:sz="4" w:space="0" w:color="auto"/>
                  <w:left w:val="outset" w:sz="4" w:space="0" w:color="auto"/>
                  <w:bottom w:val="outset" w:sz="4" w:space="0" w:color="auto"/>
                  <w:right w:val="outset" w:sz="4" w:space="0" w:color="auto"/>
                </w:tcBorders>
                <w:vAlign w:val="center"/>
              </w:tcPr>
              <w:p w14:paraId="10729A8F" w14:textId="581FF5E2" w:rsidR="00A12649" w:rsidRDefault="00B009F5" w:rsidP="00A12649">
                <w:pPr>
                  <w:jc w:val="right"/>
                  <w:rPr>
                    <w:szCs w:val="21"/>
                  </w:rPr>
                </w:pPr>
                <w:r>
                  <w:t>556,620,826.28</w:t>
                </w:r>
              </w:p>
            </w:tc>
          </w:tr>
          <w:tr w:rsidR="00A12649" w14:paraId="62208973" w14:textId="77777777" w:rsidTr="008F7FAF">
            <w:tc>
              <w:tcPr>
                <w:tcW w:w="2568" w:type="pct"/>
                <w:tcBorders>
                  <w:top w:val="outset" w:sz="4" w:space="0" w:color="auto"/>
                  <w:left w:val="outset" w:sz="4" w:space="0" w:color="auto"/>
                  <w:bottom w:val="outset" w:sz="4" w:space="0" w:color="auto"/>
                  <w:right w:val="outset" w:sz="4" w:space="0" w:color="auto"/>
                </w:tcBorders>
              </w:tcPr>
              <w:p w14:paraId="74358156" w14:textId="77777777" w:rsidR="00A12649" w:rsidRDefault="00B009F5" w:rsidP="00A12649">
                <w:pPr>
                  <w:rPr>
                    <w:color w:val="000000"/>
                    <w:szCs w:val="21"/>
                  </w:rPr>
                </w:pPr>
                <w:r>
                  <w:rPr>
                    <w:rFonts w:hint="eastAsia"/>
                    <w:b/>
                    <w:bCs/>
                    <w:szCs w:val="21"/>
                  </w:rPr>
                  <w:t>六、期末现金及现金等价物余额</w:t>
                </w:r>
              </w:p>
            </w:tc>
            <w:tc>
              <w:tcPr>
                <w:tcW w:w="401" w:type="pct"/>
                <w:tcBorders>
                  <w:top w:val="outset" w:sz="4" w:space="0" w:color="auto"/>
                  <w:left w:val="outset" w:sz="4" w:space="0" w:color="auto"/>
                  <w:bottom w:val="outset" w:sz="4" w:space="0" w:color="auto"/>
                  <w:right w:val="outset" w:sz="4" w:space="0" w:color="auto"/>
                </w:tcBorders>
              </w:tcPr>
              <w:p w14:paraId="43AFA386" w14:textId="77777777" w:rsidR="00A12649" w:rsidRDefault="00A12649" w:rsidP="00A12649">
                <w:pPr>
                  <w:rPr>
                    <w:szCs w:val="21"/>
                  </w:rPr>
                </w:pPr>
              </w:p>
            </w:tc>
            <w:tc>
              <w:tcPr>
                <w:tcW w:w="965" w:type="pct"/>
                <w:tcBorders>
                  <w:top w:val="outset" w:sz="4" w:space="0" w:color="auto"/>
                  <w:left w:val="outset" w:sz="4" w:space="0" w:color="auto"/>
                  <w:bottom w:val="outset" w:sz="4" w:space="0" w:color="auto"/>
                  <w:right w:val="outset" w:sz="4" w:space="0" w:color="auto"/>
                </w:tcBorders>
                <w:vAlign w:val="center"/>
              </w:tcPr>
              <w:p w14:paraId="44211915" w14:textId="7FAA7771" w:rsidR="00A12649" w:rsidRDefault="00B009F5" w:rsidP="00A12649">
                <w:pPr>
                  <w:jc w:val="right"/>
                  <w:rPr>
                    <w:szCs w:val="21"/>
                  </w:rPr>
                </w:pPr>
                <w:r>
                  <w:t>410,015,470.76</w:t>
                </w:r>
              </w:p>
            </w:tc>
            <w:tc>
              <w:tcPr>
                <w:tcW w:w="1066" w:type="pct"/>
                <w:tcBorders>
                  <w:top w:val="outset" w:sz="4" w:space="0" w:color="auto"/>
                  <w:left w:val="outset" w:sz="4" w:space="0" w:color="auto"/>
                  <w:bottom w:val="outset" w:sz="4" w:space="0" w:color="auto"/>
                  <w:right w:val="outset" w:sz="4" w:space="0" w:color="auto"/>
                </w:tcBorders>
                <w:vAlign w:val="center"/>
              </w:tcPr>
              <w:p w14:paraId="44CC0675" w14:textId="4576591F" w:rsidR="00A12649" w:rsidRDefault="00B009F5" w:rsidP="00A12649">
                <w:pPr>
                  <w:jc w:val="right"/>
                  <w:rPr>
                    <w:szCs w:val="21"/>
                  </w:rPr>
                </w:pPr>
                <w:r>
                  <w:t>402,483,918.93</w:t>
                </w:r>
              </w:p>
            </w:tc>
          </w:tr>
        </w:tbl>
        <w:p w14:paraId="1545DD8B" w14:textId="77777777" w:rsidR="00F750D0" w:rsidRDefault="00F750D0"/>
        <w:p w14:paraId="188B92C8" w14:textId="322BED33" w:rsidR="00F750D0" w:rsidRPr="00D76A7A" w:rsidRDefault="00EA0B3E">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794790783"/>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26796695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25077393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sdtContent>
    </w:sdt>
    <w:bookmarkEnd w:id="112" w:displacedByCustomXml="prev"/>
    <w:p w14:paraId="3D8AC771" w14:textId="77777777" w:rsidR="00F750D0" w:rsidRDefault="00F750D0">
      <w:pPr>
        <w:snapToGrid w:val="0"/>
        <w:spacing w:line="240" w:lineRule="atLeast"/>
        <w:ind w:rightChars="-73" w:right="-153"/>
        <w:rPr>
          <w:szCs w:val="21"/>
        </w:rPr>
        <w:sectPr w:rsidR="00F750D0" w:rsidSect="000219FF">
          <w:pgSz w:w="11906" w:h="16838"/>
          <w:pgMar w:top="1525" w:right="1276" w:bottom="1440" w:left="1797" w:header="856" w:footer="992" w:gutter="0"/>
          <w:cols w:space="425"/>
          <w:docGrid w:linePitch="312"/>
        </w:sectPr>
      </w:pPr>
    </w:p>
    <w:p w14:paraId="10120A27" w14:textId="77777777" w:rsidR="00F750D0" w:rsidRDefault="00F750D0">
      <w:pPr>
        <w:tabs>
          <w:tab w:val="left" w:pos="10080"/>
        </w:tabs>
        <w:snapToGrid w:val="0"/>
        <w:spacing w:line="240" w:lineRule="atLeast"/>
        <w:ind w:rightChars="12" w:right="25"/>
        <w:jc w:val="center"/>
        <w:rPr>
          <w:b/>
          <w:szCs w:val="21"/>
        </w:rPr>
      </w:pPr>
    </w:p>
    <w:bookmarkStart w:id="113" w:name="_Hlk533930052" w:displacedByCustomXml="next"/>
    <w:sdt>
      <w:sdtPr>
        <w:rPr>
          <w:b/>
          <w:szCs w:val="21"/>
        </w:rPr>
        <w:tag w:val="_GBC_3eeab460b9b64d53b91f5e0ddcd3030f"/>
        <w:id w:val="8565586"/>
        <w:placeholder>
          <w:docPart w:val="GBC22222222222222222222222222222"/>
        </w:placeholder>
      </w:sdtPr>
      <w:sdtEndPr>
        <w:rPr>
          <w:rFonts w:hint="eastAsia"/>
          <w:b w:val="0"/>
        </w:rPr>
      </w:sdtEndPr>
      <w:sdtContent>
        <w:p w14:paraId="1F1C3451" w14:textId="77777777" w:rsidR="00F750D0" w:rsidRDefault="00EA0B3E">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180FB91B" w14:textId="77777777" w:rsidR="00F750D0" w:rsidRDefault="00EA0B3E">
          <w:pPr>
            <w:tabs>
              <w:tab w:val="left" w:pos="10080"/>
            </w:tabs>
            <w:snapToGrid w:val="0"/>
            <w:spacing w:line="240" w:lineRule="atLeast"/>
            <w:ind w:rightChars="12" w:right="25"/>
            <w:jc w:val="center"/>
            <w:rPr>
              <w:szCs w:val="21"/>
            </w:rPr>
          </w:pPr>
          <w:r>
            <w:rPr>
              <w:szCs w:val="21"/>
            </w:rPr>
            <w:t>2023年</w:t>
          </w:r>
          <w:r>
            <w:rPr>
              <w:rFonts w:hint="eastAsia"/>
              <w:szCs w:val="21"/>
            </w:rPr>
            <w:t>1—12月</w:t>
          </w:r>
        </w:p>
        <w:p w14:paraId="2E3D04B2" w14:textId="77777777" w:rsidR="00F750D0" w:rsidRDefault="00EA0B3E">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8155424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股东权益调节表"/>
              <w:tag w:val="_GBC_cef77704267643d794145c73763360e5"/>
              <w:id w:val="4708684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931"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17"/>
            <w:gridCol w:w="283"/>
            <w:gridCol w:w="283"/>
            <w:gridCol w:w="286"/>
            <w:gridCol w:w="1556"/>
            <w:gridCol w:w="283"/>
            <w:gridCol w:w="1276"/>
            <w:gridCol w:w="1279"/>
            <w:gridCol w:w="1269"/>
            <w:gridCol w:w="289"/>
            <w:gridCol w:w="1536"/>
            <w:gridCol w:w="421"/>
            <w:gridCol w:w="1450"/>
            <w:gridCol w:w="1417"/>
            <w:gridCol w:w="1556"/>
          </w:tblGrid>
          <w:tr w:rsidR="00F750D0" w14:paraId="72AAA56E" w14:textId="77777777" w:rsidTr="00767909">
            <w:trPr>
              <w:cantSplit/>
            </w:trPr>
            <w:tc>
              <w:tcPr>
                <w:tcW w:w="560" w:type="pct"/>
                <w:vMerge w:val="restart"/>
                <w:vAlign w:val="center"/>
              </w:tcPr>
              <w:sdt>
                <w:sdtPr>
                  <w:rPr>
                    <w:rFonts w:hint="eastAsia"/>
                    <w:sz w:val="18"/>
                    <w:szCs w:val="18"/>
                  </w:rPr>
                  <w:tag w:val="_PLD_245a9e71ca1b403fad3a821efeb272de"/>
                  <w:id w:val="-1671251347"/>
                </w:sdtPr>
                <w:sdtEndPr/>
                <w:sdtContent>
                  <w:p w14:paraId="75E9E9DE" w14:textId="77777777" w:rsidR="00F750D0" w:rsidRDefault="00EA0B3E">
                    <w:pPr>
                      <w:snapToGrid w:val="0"/>
                      <w:spacing w:line="240" w:lineRule="atLeast"/>
                      <w:jc w:val="center"/>
                      <w:rPr>
                        <w:sz w:val="18"/>
                        <w:szCs w:val="18"/>
                      </w:rPr>
                    </w:pPr>
                    <w:r>
                      <w:rPr>
                        <w:rFonts w:hint="eastAsia"/>
                        <w:sz w:val="18"/>
                        <w:szCs w:val="18"/>
                      </w:rPr>
                      <w:t>项目</w:t>
                    </w:r>
                  </w:p>
                </w:sdtContent>
              </w:sdt>
            </w:tc>
            <w:tc>
              <w:tcPr>
                <w:tcW w:w="4440" w:type="pct"/>
                <w:gridSpan w:val="15"/>
                <w:vAlign w:val="center"/>
              </w:tcPr>
              <w:p w14:paraId="29BDD53F" w14:textId="77777777" w:rsidR="00F750D0" w:rsidRDefault="00EA0B3E">
                <w:pPr>
                  <w:snapToGrid w:val="0"/>
                  <w:spacing w:line="240" w:lineRule="atLeast"/>
                  <w:ind w:rightChars="-759" w:right="-1594"/>
                  <w:jc w:val="center"/>
                </w:pPr>
                <w:r>
                  <w:rPr>
                    <w:rFonts w:hint="eastAsia"/>
                  </w:rPr>
                  <w:t xml:space="preserve"> </w:t>
                </w:r>
                <w:sdt>
                  <w:sdtPr>
                    <w:rPr>
                      <w:rFonts w:hint="eastAsia"/>
                    </w:rPr>
                    <w:tag w:val="_PLD_74b2c30f72fb403387c8b0e2a353f994"/>
                    <w:id w:val="1302036286"/>
                  </w:sdtPr>
                  <w:sdtEndPr/>
                  <w:sdtContent>
                    <w:r>
                      <w:rPr>
                        <w:rFonts w:hint="eastAsia"/>
                        <w:sz w:val="18"/>
                      </w:rPr>
                      <w:t>2023年度</w:t>
                    </w:r>
                  </w:sdtContent>
                </w:sdt>
              </w:p>
            </w:tc>
          </w:tr>
          <w:tr w:rsidR="00767909" w14:paraId="12F5F435" w14:textId="77777777" w:rsidTr="00767909">
            <w:trPr>
              <w:cantSplit/>
              <w:trHeight w:val="540"/>
            </w:trPr>
            <w:tc>
              <w:tcPr>
                <w:tcW w:w="560" w:type="pct"/>
                <w:vMerge/>
              </w:tcPr>
              <w:p w14:paraId="17995B1C" w14:textId="77777777" w:rsidR="00F750D0" w:rsidRDefault="00F750D0">
                <w:pPr>
                  <w:snapToGrid w:val="0"/>
                  <w:spacing w:line="240" w:lineRule="atLeast"/>
                  <w:ind w:rightChars="-759" w:right="-1594"/>
                  <w:rPr>
                    <w:sz w:val="18"/>
                    <w:szCs w:val="18"/>
                  </w:rPr>
                </w:pPr>
              </w:p>
            </w:tc>
            <w:sdt>
              <w:sdtPr>
                <w:tag w:val="_PLD_48b1c4daa55343f0a820ecc94c441958"/>
                <w:id w:val="-839842022"/>
              </w:sdtPr>
              <w:sdtEndPr/>
              <w:sdtContent>
                <w:tc>
                  <w:tcPr>
                    <w:tcW w:w="3536" w:type="pct"/>
                    <w:gridSpan w:val="13"/>
                    <w:vAlign w:val="center"/>
                  </w:tcPr>
                  <w:p w14:paraId="7148F53F" w14:textId="77777777" w:rsidR="00F750D0" w:rsidRDefault="00EA0B3E">
                    <w:pPr>
                      <w:jc w:val="center"/>
                    </w:pPr>
                    <w:r>
                      <w:rPr>
                        <w:sz w:val="18"/>
                        <w:szCs w:val="18"/>
                      </w:rPr>
                      <w:t>归属于母公司所有者权益</w:t>
                    </w:r>
                  </w:p>
                </w:tc>
              </w:sdtContent>
            </w:sdt>
            <w:sdt>
              <w:sdtPr>
                <w:tag w:val="_PLD_de4010a56d78401ebd4bb48e62167082"/>
                <w:id w:val="-1134941201"/>
              </w:sdtPr>
              <w:sdtEndPr/>
              <w:sdtContent>
                <w:tc>
                  <w:tcPr>
                    <w:tcW w:w="431" w:type="pct"/>
                    <w:vMerge w:val="restart"/>
                    <w:vAlign w:val="center"/>
                  </w:tcPr>
                  <w:p w14:paraId="16F554F2" w14:textId="77777777" w:rsidR="00F750D0" w:rsidRDefault="00EA0B3E">
                    <w:pPr>
                      <w:jc w:val="center"/>
                      <w:rPr>
                        <w:sz w:val="18"/>
                        <w:szCs w:val="18"/>
                      </w:rPr>
                    </w:pPr>
                    <w:r>
                      <w:rPr>
                        <w:sz w:val="18"/>
                        <w:szCs w:val="18"/>
                      </w:rPr>
                      <w:t>少数股东权益</w:t>
                    </w:r>
                  </w:p>
                </w:tc>
              </w:sdtContent>
            </w:sdt>
            <w:sdt>
              <w:sdtPr>
                <w:tag w:val="_PLD_ff9bc6143ed9429e80e1ed144f5ff16d"/>
                <w:id w:val="-906842582"/>
              </w:sdtPr>
              <w:sdtEndPr/>
              <w:sdtContent>
                <w:tc>
                  <w:tcPr>
                    <w:tcW w:w="473" w:type="pct"/>
                    <w:vMerge w:val="restart"/>
                    <w:vAlign w:val="center"/>
                  </w:tcPr>
                  <w:p w14:paraId="5CC8807C" w14:textId="77777777" w:rsidR="00F750D0" w:rsidRDefault="00EA0B3E">
                    <w:pPr>
                      <w:jc w:val="center"/>
                      <w:rPr>
                        <w:sz w:val="18"/>
                        <w:szCs w:val="18"/>
                      </w:rPr>
                    </w:pPr>
                    <w:r>
                      <w:rPr>
                        <w:sz w:val="18"/>
                        <w:szCs w:val="18"/>
                      </w:rPr>
                      <w:t>所有者权益合计</w:t>
                    </w:r>
                  </w:p>
                </w:tc>
              </w:sdtContent>
            </w:sdt>
          </w:tr>
          <w:tr w:rsidR="00767909" w14:paraId="47C7908D" w14:textId="77777777" w:rsidTr="00CC591C">
            <w:trPr>
              <w:cantSplit/>
              <w:trHeight w:val="352"/>
            </w:trPr>
            <w:tc>
              <w:tcPr>
                <w:tcW w:w="560" w:type="pct"/>
                <w:vMerge/>
              </w:tcPr>
              <w:p w14:paraId="00A662F5" w14:textId="77777777" w:rsidR="00F750D0" w:rsidRDefault="00F750D0">
                <w:pPr>
                  <w:snapToGrid w:val="0"/>
                  <w:spacing w:line="240" w:lineRule="atLeast"/>
                  <w:ind w:rightChars="-759" w:right="-1594"/>
                  <w:rPr>
                    <w:sz w:val="18"/>
                    <w:szCs w:val="18"/>
                  </w:rPr>
                </w:pPr>
              </w:p>
            </w:tc>
            <w:sdt>
              <w:sdtPr>
                <w:tag w:val="_PLD_2a43f0f223d141f0855f6cbb9e60b12f"/>
                <w:id w:val="-284512910"/>
              </w:sdtPr>
              <w:sdtEndPr/>
              <w:sdtContent>
                <w:tc>
                  <w:tcPr>
                    <w:tcW w:w="431" w:type="pct"/>
                    <w:vMerge w:val="restart"/>
                    <w:vAlign w:val="center"/>
                  </w:tcPr>
                  <w:p w14:paraId="0A2F1258" w14:textId="77777777" w:rsidR="00F750D0" w:rsidRDefault="00EA0B3E">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569391564"/>
              </w:sdtPr>
              <w:sdtEndPr/>
              <w:sdtContent>
                <w:tc>
                  <w:tcPr>
                    <w:tcW w:w="259" w:type="pct"/>
                    <w:gridSpan w:val="3"/>
                    <w:vAlign w:val="center"/>
                  </w:tcPr>
                  <w:p w14:paraId="4ADF7C6E" w14:textId="77777777" w:rsidR="00F750D0" w:rsidRDefault="00EA0B3E">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66496100"/>
              </w:sdtPr>
              <w:sdtEndPr/>
              <w:sdtContent>
                <w:tc>
                  <w:tcPr>
                    <w:tcW w:w="473" w:type="pct"/>
                    <w:vMerge w:val="restart"/>
                    <w:vAlign w:val="center"/>
                  </w:tcPr>
                  <w:p w14:paraId="7AB571B8" w14:textId="77777777" w:rsidR="00F750D0" w:rsidRDefault="00EA0B3E">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501241094"/>
              </w:sdtPr>
              <w:sdtEndPr/>
              <w:sdtContent>
                <w:tc>
                  <w:tcPr>
                    <w:tcW w:w="86" w:type="pct"/>
                    <w:vMerge w:val="restart"/>
                    <w:vAlign w:val="center"/>
                  </w:tcPr>
                  <w:p w14:paraId="1DD89BA1" w14:textId="77777777" w:rsidR="00F750D0" w:rsidRDefault="00EA0B3E">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536939029"/>
              </w:sdtPr>
              <w:sdtEndPr/>
              <w:sdtContent>
                <w:tc>
                  <w:tcPr>
                    <w:tcW w:w="388" w:type="pct"/>
                    <w:vMerge w:val="restart"/>
                    <w:vAlign w:val="center"/>
                  </w:tcPr>
                  <w:p w14:paraId="19D725AA" w14:textId="77777777" w:rsidR="00F750D0" w:rsidRDefault="00EA0B3E">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16879631"/>
              </w:sdtPr>
              <w:sdtEndPr/>
              <w:sdtContent>
                <w:tc>
                  <w:tcPr>
                    <w:tcW w:w="389" w:type="pct"/>
                    <w:vMerge w:val="restart"/>
                    <w:vAlign w:val="center"/>
                  </w:tcPr>
                  <w:p w14:paraId="6DCCAABE" w14:textId="77777777" w:rsidR="00F750D0" w:rsidRDefault="00EA0B3E">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424095291"/>
              </w:sdtPr>
              <w:sdtEndPr/>
              <w:sdtContent>
                <w:tc>
                  <w:tcPr>
                    <w:tcW w:w="386" w:type="pct"/>
                    <w:vMerge w:val="restart"/>
                    <w:vAlign w:val="center"/>
                  </w:tcPr>
                  <w:p w14:paraId="5FBF3FDF" w14:textId="77777777" w:rsidR="00F750D0" w:rsidRDefault="00EA0B3E">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465697549"/>
              </w:sdtPr>
              <w:sdtEndPr/>
              <w:sdtContent>
                <w:tc>
                  <w:tcPr>
                    <w:tcW w:w="88" w:type="pct"/>
                    <w:vMerge w:val="restart"/>
                    <w:vAlign w:val="center"/>
                  </w:tcPr>
                  <w:p w14:paraId="470229CC" w14:textId="77777777" w:rsidR="00F750D0" w:rsidRDefault="00EA0B3E">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25624468"/>
              </w:sdtPr>
              <w:sdtEndPr/>
              <w:sdtContent>
                <w:tc>
                  <w:tcPr>
                    <w:tcW w:w="467" w:type="pct"/>
                    <w:vMerge w:val="restart"/>
                    <w:vAlign w:val="center"/>
                  </w:tcPr>
                  <w:p w14:paraId="390A6481" w14:textId="77777777" w:rsidR="00F750D0" w:rsidRDefault="00EA0B3E">
                    <w:pPr>
                      <w:snapToGrid w:val="0"/>
                      <w:spacing w:line="240" w:lineRule="atLeast"/>
                      <w:jc w:val="center"/>
                      <w:rPr>
                        <w:sz w:val="18"/>
                        <w:szCs w:val="18"/>
                      </w:rPr>
                    </w:pPr>
                    <w:r>
                      <w:rPr>
                        <w:rFonts w:hint="eastAsia"/>
                        <w:sz w:val="18"/>
                        <w:szCs w:val="18"/>
                      </w:rPr>
                      <w:t>未分配利润</w:t>
                    </w:r>
                  </w:p>
                </w:tc>
              </w:sdtContent>
            </w:sdt>
            <w:tc>
              <w:tcPr>
                <w:tcW w:w="128" w:type="pct"/>
                <w:vMerge w:val="restart"/>
                <w:vAlign w:val="center"/>
              </w:tcPr>
              <w:sdt>
                <w:sdtPr>
                  <w:rPr>
                    <w:rFonts w:hint="eastAsia"/>
                    <w:sz w:val="18"/>
                    <w:szCs w:val="18"/>
                  </w:rPr>
                  <w:tag w:val="_PLD_b504a77359e042b99ce9a2513e44008d"/>
                  <w:id w:val="-1274170450"/>
                </w:sdtPr>
                <w:sdtEndPr/>
                <w:sdtContent>
                  <w:p w14:paraId="5EBE8A32" w14:textId="77777777" w:rsidR="00F750D0" w:rsidRDefault="00EA0B3E">
                    <w:pPr>
                      <w:jc w:val="center"/>
                      <w:rPr>
                        <w:sz w:val="18"/>
                        <w:szCs w:val="18"/>
                      </w:rPr>
                    </w:pPr>
                    <w:r>
                      <w:rPr>
                        <w:rFonts w:hint="eastAsia"/>
                        <w:sz w:val="18"/>
                        <w:szCs w:val="18"/>
                      </w:rPr>
                      <w:t>其他</w:t>
                    </w:r>
                  </w:p>
                </w:sdtContent>
              </w:sdt>
            </w:tc>
            <w:tc>
              <w:tcPr>
                <w:tcW w:w="441" w:type="pct"/>
                <w:vMerge w:val="restart"/>
                <w:vAlign w:val="center"/>
              </w:tcPr>
              <w:sdt>
                <w:sdtPr>
                  <w:rPr>
                    <w:rFonts w:hint="eastAsia"/>
                    <w:sz w:val="18"/>
                    <w:szCs w:val="18"/>
                  </w:rPr>
                  <w:tag w:val="_PLD_30b039ff7c714652865f3029df27082b"/>
                  <w:id w:val="2130973963"/>
                </w:sdtPr>
                <w:sdtEndPr/>
                <w:sdtContent>
                  <w:p w14:paraId="4EC87821" w14:textId="77777777" w:rsidR="00F750D0" w:rsidRDefault="00EA0B3E">
                    <w:pPr>
                      <w:jc w:val="center"/>
                      <w:rPr>
                        <w:sz w:val="18"/>
                        <w:szCs w:val="18"/>
                      </w:rPr>
                    </w:pPr>
                    <w:r>
                      <w:rPr>
                        <w:rFonts w:hint="eastAsia"/>
                        <w:sz w:val="18"/>
                        <w:szCs w:val="18"/>
                      </w:rPr>
                      <w:t>小计</w:t>
                    </w:r>
                  </w:p>
                </w:sdtContent>
              </w:sdt>
            </w:tc>
            <w:tc>
              <w:tcPr>
                <w:tcW w:w="431" w:type="pct"/>
                <w:vMerge/>
              </w:tcPr>
              <w:p w14:paraId="7BB56D44" w14:textId="77777777" w:rsidR="00F750D0" w:rsidRDefault="00F750D0">
                <w:pPr>
                  <w:jc w:val="center"/>
                  <w:rPr>
                    <w:sz w:val="18"/>
                    <w:szCs w:val="18"/>
                  </w:rPr>
                </w:pPr>
              </w:p>
            </w:tc>
            <w:tc>
              <w:tcPr>
                <w:tcW w:w="473" w:type="pct"/>
                <w:vMerge/>
              </w:tcPr>
              <w:p w14:paraId="7A2DBD64" w14:textId="77777777" w:rsidR="00F750D0" w:rsidRDefault="00F750D0">
                <w:pPr>
                  <w:jc w:val="center"/>
                  <w:rPr>
                    <w:sz w:val="18"/>
                    <w:szCs w:val="18"/>
                  </w:rPr>
                </w:pPr>
              </w:p>
            </w:tc>
          </w:tr>
          <w:tr w:rsidR="00767909" w14:paraId="6A555CE8" w14:textId="77777777" w:rsidTr="00CC591C">
            <w:trPr>
              <w:cantSplit/>
              <w:trHeight w:val="345"/>
            </w:trPr>
            <w:tc>
              <w:tcPr>
                <w:tcW w:w="560" w:type="pct"/>
                <w:vMerge/>
              </w:tcPr>
              <w:p w14:paraId="4E01485D" w14:textId="77777777" w:rsidR="00F750D0" w:rsidRDefault="00F750D0">
                <w:pPr>
                  <w:snapToGrid w:val="0"/>
                  <w:spacing w:line="240" w:lineRule="atLeast"/>
                  <w:ind w:rightChars="-759" w:right="-1594"/>
                  <w:rPr>
                    <w:sz w:val="18"/>
                    <w:szCs w:val="18"/>
                  </w:rPr>
                </w:pPr>
              </w:p>
            </w:tc>
            <w:tc>
              <w:tcPr>
                <w:tcW w:w="431" w:type="pct"/>
                <w:vMerge/>
              </w:tcPr>
              <w:p w14:paraId="2241FB24" w14:textId="77777777" w:rsidR="00F750D0" w:rsidRDefault="00F750D0">
                <w:pPr>
                  <w:snapToGrid w:val="0"/>
                  <w:spacing w:line="240" w:lineRule="atLeast"/>
                  <w:jc w:val="center"/>
                  <w:rPr>
                    <w:sz w:val="18"/>
                    <w:szCs w:val="18"/>
                  </w:rPr>
                </w:pPr>
              </w:p>
            </w:tc>
            <w:sdt>
              <w:sdtPr>
                <w:tag w:val="_PLD_b607c17c743149d295a2a79708dbacd2"/>
                <w:id w:val="-2084136417"/>
              </w:sdtPr>
              <w:sdtEndPr/>
              <w:sdtContent>
                <w:tc>
                  <w:tcPr>
                    <w:tcW w:w="86" w:type="pct"/>
                    <w:vAlign w:val="center"/>
                  </w:tcPr>
                  <w:p w14:paraId="584C685F" w14:textId="77777777" w:rsidR="00F750D0" w:rsidRDefault="00EA0B3E">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99008560"/>
              </w:sdtPr>
              <w:sdtEndPr/>
              <w:sdtContent>
                <w:tc>
                  <w:tcPr>
                    <w:tcW w:w="86" w:type="pct"/>
                    <w:vAlign w:val="center"/>
                  </w:tcPr>
                  <w:p w14:paraId="064CEB9E" w14:textId="77777777" w:rsidR="00F750D0" w:rsidRDefault="00EA0B3E">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152059717"/>
              </w:sdtPr>
              <w:sdtEndPr/>
              <w:sdtContent>
                <w:tc>
                  <w:tcPr>
                    <w:tcW w:w="87" w:type="pct"/>
                    <w:vAlign w:val="center"/>
                  </w:tcPr>
                  <w:p w14:paraId="4FF7BD7A" w14:textId="77777777" w:rsidR="00F750D0" w:rsidRDefault="00EA0B3E">
                    <w:pPr>
                      <w:snapToGrid w:val="0"/>
                      <w:spacing w:line="240" w:lineRule="atLeast"/>
                      <w:jc w:val="center"/>
                      <w:rPr>
                        <w:sz w:val="18"/>
                        <w:szCs w:val="18"/>
                      </w:rPr>
                    </w:pPr>
                    <w:r>
                      <w:rPr>
                        <w:rFonts w:hint="eastAsia"/>
                        <w:sz w:val="18"/>
                        <w:szCs w:val="18"/>
                      </w:rPr>
                      <w:t>其他</w:t>
                    </w:r>
                  </w:p>
                </w:tc>
              </w:sdtContent>
            </w:sdt>
            <w:tc>
              <w:tcPr>
                <w:tcW w:w="473" w:type="pct"/>
                <w:vMerge/>
              </w:tcPr>
              <w:p w14:paraId="6E2CCA2F" w14:textId="77777777" w:rsidR="00F750D0" w:rsidRDefault="00F750D0">
                <w:pPr>
                  <w:snapToGrid w:val="0"/>
                  <w:spacing w:line="240" w:lineRule="atLeast"/>
                  <w:jc w:val="center"/>
                  <w:rPr>
                    <w:sz w:val="18"/>
                    <w:szCs w:val="18"/>
                  </w:rPr>
                </w:pPr>
              </w:p>
            </w:tc>
            <w:tc>
              <w:tcPr>
                <w:tcW w:w="86" w:type="pct"/>
                <w:vMerge/>
              </w:tcPr>
              <w:p w14:paraId="4755573F" w14:textId="77777777" w:rsidR="00F750D0" w:rsidRDefault="00F750D0">
                <w:pPr>
                  <w:snapToGrid w:val="0"/>
                  <w:spacing w:line="240" w:lineRule="atLeast"/>
                  <w:jc w:val="center"/>
                  <w:rPr>
                    <w:sz w:val="18"/>
                    <w:szCs w:val="18"/>
                  </w:rPr>
                </w:pPr>
              </w:p>
            </w:tc>
            <w:tc>
              <w:tcPr>
                <w:tcW w:w="388" w:type="pct"/>
                <w:vMerge/>
              </w:tcPr>
              <w:p w14:paraId="3000F490" w14:textId="77777777" w:rsidR="00F750D0" w:rsidRDefault="00F750D0">
                <w:pPr>
                  <w:snapToGrid w:val="0"/>
                  <w:spacing w:line="240" w:lineRule="atLeast"/>
                  <w:jc w:val="center"/>
                  <w:rPr>
                    <w:sz w:val="18"/>
                    <w:szCs w:val="18"/>
                  </w:rPr>
                </w:pPr>
              </w:p>
            </w:tc>
            <w:tc>
              <w:tcPr>
                <w:tcW w:w="389" w:type="pct"/>
                <w:vMerge/>
              </w:tcPr>
              <w:p w14:paraId="2FB308A3" w14:textId="77777777" w:rsidR="00F750D0" w:rsidRDefault="00F750D0">
                <w:pPr>
                  <w:snapToGrid w:val="0"/>
                  <w:spacing w:line="240" w:lineRule="atLeast"/>
                  <w:jc w:val="center"/>
                  <w:rPr>
                    <w:sz w:val="18"/>
                    <w:szCs w:val="18"/>
                  </w:rPr>
                </w:pPr>
              </w:p>
            </w:tc>
            <w:tc>
              <w:tcPr>
                <w:tcW w:w="386" w:type="pct"/>
                <w:vMerge/>
              </w:tcPr>
              <w:p w14:paraId="025F2445" w14:textId="77777777" w:rsidR="00F750D0" w:rsidRDefault="00F750D0">
                <w:pPr>
                  <w:snapToGrid w:val="0"/>
                  <w:spacing w:line="240" w:lineRule="atLeast"/>
                  <w:jc w:val="center"/>
                  <w:rPr>
                    <w:sz w:val="18"/>
                    <w:szCs w:val="18"/>
                  </w:rPr>
                </w:pPr>
              </w:p>
            </w:tc>
            <w:tc>
              <w:tcPr>
                <w:tcW w:w="88" w:type="pct"/>
                <w:vMerge/>
              </w:tcPr>
              <w:p w14:paraId="16FF1062" w14:textId="77777777" w:rsidR="00F750D0" w:rsidRDefault="00F750D0">
                <w:pPr>
                  <w:snapToGrid w:val="0"/>
                  <w:spacing w:line="240" w:lineRule="atLeast"/>
                  <w:jc w:val="center"/>
                  <w:rPr>
                    <w:sz w:val="18"/>
                    <w:szCs w:val="18"/>
                  </w:rPr>
                </w:pPr>
              </w:p>
            </w:tc>
            <w:tc>
              <w:tcPr>
                <w:tcW w:w="467" w:type="pct"/>
                <w:vMerge/>
              </w:tcPr>
              <w:p w14:paraId="5224449D" w14:textId="77777777" w:rsidR="00F750D0" w:rsidRDefault="00F750D0">
                <w:pPr>
                  <w:snapToGrid w:val="0"/>
                  <w:spacing w:line="240" w:lineRule="atLeast"/>
                  <w:jc w:val="center"/>
                  <w:rPr>
                    <w:sz w:val="18"/>
                    <w:szCs w:val="18"/>
                  </w:rPr>
                </w:pPr>
              </w:p>
            </w:tc>
            <w:tc>
              <w:tcPr>
                <w:tcW w:w="128" w:type="pct"/>
                <w:vMerge/>
              </w:tcPr>
              <w:p w14:paraId="546910AD" w14:textId="77777777" w:rsidR="00F750D0" w:rsidRDefault="00F750D0">
                <w:pPr>
                  <w:jc w:val="center"/>
                  <w:rPr>
                    <w:sz w:val="18"/>
                    <w:szCs w:val="18"/>
                  </w:rPr>
                </w:pPr>
              </w:p>
            </w:tc>
            <w:tc>
              <w:tcPr>
                <w:tcW w:w="441" w:type="pct"/>
                <w:vMerge/>
              </w:tcPr>
              <w:p w14:paraId="5DB1AE4A" w14:textId="77777777" w:rsidR="00F750D0" w:rsidRDefault="00F750D0">
                <w:pPr>
                  <w:jc w:val="center"/>
                  <w:rPr>
                    <w:sz w:val="18"/>
                    <w:szCs w:val="18"/>
                  </w:rPr>
                </w:pPr>
              </w:p>
            </w:tc>
            <w:tc>
              <w:tcPr>
                <w:tcW w:w="431" w:type="pct"/>
                <w:vMerge/>
              </w:tcPr>
              <w:p w14:paraId="047826E0" w14:textId="77777777" w:rsidR="00F750D0" w:rsidRDefault="00F750D0">
                <w:pPr>
                  <w:jc w:val="center"/>
                  <w:rPr>
                    <w:sz w:val="18"/>
                    <w:szCs w:val="18"/>
                  </w:rPr>
                </w:pPr>
              </w:p>
            </w:tc>
            <w:tc>
              <w:tcPr>
                <w:tcW w:w="473" w:type="pct"/>
                <w:vMerge/>
                <w:tcBorders>
                  <w:bottom w:val="nil"/>
                </w:tcBorders>
              </w:tcPr>
              <w:p w14:paraId="107818A0" w14:textId="77777777" w:rsidR="00F750D0" w:rsidRDefault="00F750D0">
                <w:pPr>
                  <w:jc w:val="center"/>
                  <w:rPr>
                    <w:sz w:val="18"/>
                    <w:szCs w:val="18"/>
                  </w:rPr>
                </w:pPr>
              </w:p>
            </w:tc>
          </w:tr>
          <w:tr w:rsidR="00767909" w14:paraId="337D01D3" w14:textId="77777777" w:rsidTr="00CC591C">
            <w:sdt>
              <w:sdtPr>
                <w:tag w:val="_PLD_4fdfc5e6b5c34cfdb08e5d5e3943966e"/>
                <w:id w:val="-711883768"/>
              </w:sdtPr>
              <w:sdtEndPr/>
              <w:sdtContent>
                <w:tc>
                  <w:tcPr>
                    <w:tcW w:w="560" w:type="pct"/>
                  </w:tcPr>
                  <w:p w14:paraId="67DA259E" w14:textId="77777777" w:rsidR="00A12649" w:rsidRDefault="00B009F5" w:rsidP="00A12649">
                    <w:pPr>
                      <w:rPr>
                        <w:sz w:val="18"/>
                        <w:szCs w:val="18"/>
                      </w:rPr>
                    </w:pPr>
                    <w:r>
                      <w:rPr>
                        <w:sz w:val="18"/>
                        <w:szCs w:val="18"/>
                      </w:rPr>
                      <w:t>一、上年</w:t>
                    </w:r>
                    <w:r>
                      <w:rPr>
                        <w:rFonts w:hint="eastAsia"/>
                        <w:sz w:val="18"/>
                        <w:szCs w:val="18"/>
                      </w:rPr>
                      <w:t>年</w:t>
                    </w:r>
                    <w:r>
                      <w:rPr>
                        <w:sz w:val="18"/>
                        <w:szCs w:val="18"/>
                      </w:rPr>
                      <w:t>末余额</w:t>
                    </w:r>
                  </w:p>
                </w:tc>
              </w:sdtContent>
            </w:sdt>
            <w:tc>
              <w:tcPr>
                <w:tcW w:w="431" w:type="pct"/>
                <w:vAlign w:val="center"/>
              </w:tcPr>
              <w:p w14:paraId="36E20979" w14:textId="40B74936" w:rsidR="00A12649" w:rsidRPr="00767909" w:rsidRDefault="00B009F5" w:rsidP="00A12649">
                <w:pPr>
                  <w:jc w:val="right"/>
                  <w:rPr>
                    <w:sz w:val="15"/>
                    <w:szCs w:val="15"/>
                  </w:rPr>
                </w:pPr>
                <w:r w:rsidRPr="00767909">
                  <w:rPr>
                    <w:sz w:val="15"/>
                    <w:szCs w:val="15"/>
                  </w:rPr>
                  <w:t>1,186,866,283.00</w:t>
                </w:r>
              </w:p>
            </w:tc>
            <w:tc>
              <w:tcPr>
                <w:tcW w:w="86" w:type="pct"/>
                <w:vAlign w:val="center"/>
              </w:tcPr>
              <w:p w14:paraId="18923017" w14:textId="77777777" w:rsidR="00A12649" w:rsidRPr="00767909" w:rsidRDefault="00A12649" w:rsidP="00A12649">
                <w:pPr>
                  <w:jc w:val="right"/>
                  <w:rPr>
                    <w:sz w:val="15"/>
                    <w:szCs w:val="15"/>
                  </w:rPr>
                </w:pPr>
              </w:p>
            </w:tc>
            <w:tc>
              <w:tcPr>
                <w:tcW w:w="86" w:type="pct"/>
                <w:vAlign w:val="center"/>
              </w:tcPr>
              <w:p w14:paraId="3B4BA09F" w14:textId="77777777" w:rsidR="00A12649" w:rsidRPr="00767909" w:rsidRDefault="00A12649" w:rsidP="00A12649">
                <w:pPr>
                  <w:jc w:val="right"/>
                  <w:rPr>
                    <w:sz w:val="15"/>
                    <w:szCs w:val="15"/>
                  </w:rPr>
                </w:pPr>
              </w:p>
            </w:tc>
            <w:tc>
              <w:tcPr>
                <w:tcW w:w="87" w:type="pct"/>
                <w:vAlign w:val="center"/>
              </w:tcPr>
              <w:p w14:paraId="5F5DCB6D" w14:textId="77777777" w:rsidR="00A12649" w:rsidRPr="00767909" w:rsidRDefault="00A12649" w:rsidP="00A12649">
                <w:pPr>
                  <w:jc w:val="right"/>
                  <w:rPr>
                    <w:sz w:val="15"/>
                    <w:szCs w:val="15"/>
                  </w:rPr>
                </w:pPr>
              </w:p>
            </w:tc>
            <w:tc>
              <w:tcPr>
                <w:tcW w:w="473" w:type="pct"/>
                <w:vAlign w:val="center"/>
              </w:tcPr>
              <w:p w14:paraId="2C52025E" w14:textId="223C7B7C" w:rsidR="00A12649" w:rsidRPr="00767909" w:rsidRDefault="00B009F5" w:rsidP="00A12649">
                <w:pPr>
                  <w:jc w:val="right"/>
                  <w:rPr>
                    <w:sz w:val="15"/>
                    <w:szCs w:val="15"/>
                  </w:rPr>
                </w:pPr>
                <w:r w:rsidRPr="00767909">
                  <w:rPr>
                    <w:sz w:val="15"/>
                    <w:szCs w:val="15"/>
                  </w:rPr>
                  <w:t>3,294,662,025.86</w:t>
                </w:r>
              </w:p>
            </w:tc>
            <w:tc>
              <w:tcPr>
                <w:tcW w:w="86" w:type="pct"/>
                <w:vAlign w:val="center"/>
              </w:tcPr>
              <w:p w14:paraId="6131ADF5" w14:textId="77777777" w:rsidR="00A12649" w:rsidRPr="00767909" w:rsidRDefault="00A12649" w:rsidP="00A12649">
                <w:pPr>
                  <w:jc w:val="right"/>
                  <w:rPr>
                    <w:sz w:val="15"/>
                    <w:szCs w:val="15"/>
                  </w:rPr>
                </w:pPr>
              </w:p>
            </w:tc>
            <w:tc>
              <w:tcPr>
                <w:tcW w:w="388" w:type="pct"/>
                <w:vAlign w:val="center"/>
              </w:tcPr>
              <w:p w14:paraId="49EB79BA" w14:textId="69486C87" w:rsidR="00A12649" w:rsidRPr="00767909" w:rsidRDefault="00B009F5" w:rsidP="00A12649">
                <w:pPr>
                  <w:jc w:val="right"/>
                  <w:rPr>
                    <w:sz w:val="15"/>
                    <w:szCs w:val="15"/>
                  </w:rPr>
                </w:pPr>
                <w:r w:rsidRPr="00767909">
                  <w:rPr>
                    <w:sz w:val="15"/>
                    <w:szCs w:val="15"/>
                  </w:rPr>
                  <w:t>-7,787,393.10</w:t>
                </w:r>
              </w:p>
            </w:tc>
            <w:tc>
              <w:tcPr>
                <w:tcW w:w="389" w:type="pct"/>
                <w:vAlign w:val="center"/>
              </w:tcPr>
              <w:p w14:paraId="69A9B9B9" w14:textId="18C031DE" w:rsidR="00A12649" w:rsidRPr="00767909" w:rsidRDefault="00B009F5" w:rsidP="00A12649">
                <w:pPr>
                  <w:jc w:val="right"/>
                  <w:rPr>
                    <w:sz w:val="15"/>
                    <w:szCs w:val="15"/>
                  </w:rPr>
                </w:pPr>
                <w:r w:rsidRPr="00767909">
                  <w:rPr>
                    <w:sz w:val="15"/>
                    <w:szCs w:val="15"/>
                  </w:rPr>
                  <w:t>47,465,261.61</w:t>
                </w:r>
              </w:p>
            </w:tc>
            <w:tc>
              <w:tcPr>
                <w:tcW w:w="386" w:type="pct"/>
                <w:vAlign w:val="center"/>
              </w:tcPr>
              <w:p w14:paraId="2F46D04A" w14:textId="2ED097FF" w:rsidR="00A12649" w:rsidRPr="00767909" w:rsidRDefault="00B009F5" w:rsidP="00A12649">
                <w:pPr>
                  <w:jc w:val="right"/>
                  <w:rPr>
                    <w:sz w:val="15"/>
                    <w:szCs w:val="15"/>
                  </w:rPr>
                </w:pPr>
                <w:r w:rsidRPr="00767909">
                  <w:rPr>
                    <w:sz w:val="15"/>
                    <w:szCs w:val="15"/>
                  </w:rPr>
                  <w:t>163,843,526.99</w:t>
                </w:r>
              </w:p>
            </w:tc>
            <w:tc>
              <w:tcPr>
                <w:tcW w:w="88" w:type="pct"/>
                <w:vAlign w:val="center"/>
              </w:tcPr>
              <w:p w14:paraId="4AB177CE" w14:textId="77777777" w:rsidR="00A12649" w:rsidRPr="00767909" w:rsidRDefault="00A12649" w:rsidP="00A12649">
                <w:pPr>
                  <w:jc w:val="right"/>
                  <w:rPr>
                    <w:sz w:val="15"/>
                    <w:szCs w:val="15"/>
                  </w:rPr>
                </w:pPr>
              </w:p>
            </w:tc>
            <w:tc>
              <w:tcPr>
                <w:tcW w:w="467" w:type="pct"/>
                <w:vAlign w:val="center"/>
              </w:tcPr>
              <w:p w14:paraId="154DFA46" w14:textId="74D6CCCA" w:rsidR="00A12649" w:rsidRPr="00767909" w:rsidRDefault="00673416" w:rsidP="00A12649">
                <w:pPr>
                  <w:jc w:val="right"/>
                  <w:rPr>
                    <w:sz w:val="15"/>
                    <w:szCs w:val="15"/>
                  </w:rPr>
                </w:pPr>
                <w:r>
                  <w:rPr>
                    <w:rFonts w:hint="eastAsia"/>
                    <w:sz w:val="15"/>
                    <w:szCs w:val="15"/>
                  </w:rPr>
                  <w:t>992,407,617.64</w:t>
                </w:r>
              </w:p>
            </w:tc>
            <w:tc>
              <w:tcPr>
                <w:tcW w:w="128" w:type="pct"/>
                <w:vAlign w:val="center"/>
              </w:tcPr>
              <w:p w14:paraId="6B86FA23" w14:textId="77777777" w:rsidR="00A12649" w:rsidRPr="00767909" w:rsidRDefault="00A12649" w:rsidP="00A12649">
                <w:pPr>
                  <w:jc w:val="right"/>
                  <w:rPr>
                    <w:sz w:val="15"/>
                    <w:szCs w:val="15"/>
                  </w:rPr>
                </w:pPr>
              </w:p>
            </w:tc>
            <w:tc>
              <w:tcPr>
                <w:tcW w:w="441" w:type="pct"/>
                <w:vAlign w:val="center"/>
              </w:tcPr>
              <w:p w14:paraId="3436FF16" w14:textId="28FB6AB8" w:rsidR="00A12649" w:rsidRPr="00767909" w:rsidRDefault="00673416" w:rsidP="00A12649">
                <w:pPr>
                  <w:jc w:val="right"/>
                  <w:rPr>
                    <w:sz w:val="15"/>
                    <w:szCs w:val="15"/>
                  </w:rPr>
                </w:pPr>
                <w:r>
                  <w:rPr>
                    <w:rFonts w:hint="eastAsia"/>
                    <w:sz w:val="15"/>
                    <w:szCs w:val="15"/>
                  </w:rPr>
                  <w:t>5,677,457,322.00</w:t>
                </w:r>
              </w:p>
            </w:tc>
            <w:tc>
              <w:tcPr>
                <w:tcW w:w="431" w:type="pct"/>
                <w:vAlign w:val="center"/>
              </w:tcPr>
              <w:p w14:paraId="3CE4B7E6" w14:textId="39E68FCC" w:rsidR="00A12649" w:rsidRPr="00767909" w:rsidRDefault="00B009F5" w:rsidP="00A12649">
                <w:pPr>
                  <w:jc w:val="right"/>
                  <w:rPr>
                    <w:sz w:val="15"/>
                    <w:szCs w:val="15"/>
                  </w:rPr>
                </w:pPr>
                <w:r w:rsidRPr="00767909">
                  <w:rPr>
                    <w:sz w:val="15"/>
                    <w:szCs w:val="15"/>
                  </w:rPr>
                  <w:t>1,367,726,999.87</w:t>
                </w:r>
              </w:p>
            </w:tc>
            <w:tc>
              <w:tcPr>
                <w:tcW w:w="473" w:type="pct"/>
                <w:vAlign w:val="center"/>
              </w:tcPr>
              <w:p w14:paraId="2D6FC248" w14:textId="57171ACE" w:rsidR="00A12649" w:rsidRPr="00767909" w:rsidRDefault="00B009F5" w:rsidP="00A12649">
                <w:pPr>
                  <w:jc w:val="right"/>
                  <w:rPr>
                    <w:sz w:val="15"/>
                    <w:szCs w:val="15"/>
                  </w:rPr>
                </w:pPr>
                <w:r w:rsidRPr="00767909">
                  <w:rPr>
                    <w:sz w:val="15"/>
                    <w:szCs w:val="15"/>
                  </w:rPr>
                  <w:t>7,045,1</w:t>
                </w:r>
                <w:r w:rsidR="00673416">
                  <w:rPr>
                    <w:rFonts w:hint="eastAsia"/>
                    <w:sz w:val="15"/>
                    <w:szCs w:val="15"/>
                  </w:rPr>
                  <w:t>84</w:t>
                </w:r>
                <w:r w:rsidRPr="00767909">
                  <w:rPr>
                    <w:sz w:val="15"/>
                    <w:szCs w:val="15"/>
                  </w:rPr>
                  <w:t>,3</w:t>
                </w:r>
                <w:r w:rsidR="00673416">
                  <w:rPr>
                    <w:rFonts w:hint="eastAsia"/>
                    <w:sz w:val="15"/>
                    <w:szCs w:val="15"/>
                  </w:rPr>
                  <w:t>21</w:t>
                </w:r>
                <w:r w:rsidRPr="00767909">
                  <w:rPr>
                    <w:sz w:val="15"/>
                    <w:szCs w:val="15"/>
                  </w:rPr>
                  <w:t>.</w:t>
                </w:r>
                <w:r w:rsidR="00673416">
                  <w:rPr>
                    <w:rFonts w:hint="eastAsia"/>
                    <w:sz w:val="15"/>
                    <w:szCs w:val="15"/>
                  </w:rPr>
                  <w:t>87</w:t>
                </w:r>
              </w:p>
            </w:tc>
          </w:tr>
          <w:tr w:rsidR="00767909" w14:paraId="466BFBFA" w14:textId="77777777" w:rsidTr="00CC591C">
            <w:sdt>
              <w:sdtPr>
                <w:tag w:val="_PLD_90f04cf20717467298c2824a1c7b2f71"/>
                <w:id w:val="-1900052244"/>
              </w:sdtPr>
              <w:sdtEndPr/>
              <w:sdtContent>
                <w:tc>
                  <w:tcPr>
                    <w:tcW w:w="560" w:type="pct"/>
                  </w:tcPr>
                  <w:p w14:paraId="5DBBC1EF" w14:textId="77777777" w:rsidR="00A12649" w:rsidRDefault="00B009F5" w:rsidP="00A12649">
                    <w:pPr>
                      <w:rPr>
                        <w:sz w:val="18"/>
                        <w:szCs w:val="18"/>
                      </w:rPr>
                    </w:pPr>
                    <w:r>
                      <w:rPr>
                        <w:rFonts w:hint="eastAsia"/>
                        <w:sz w:val="18"/>
                        <w:szCs w:val="18"/>
                      </w:rPr>
                      <w:t>加：</w:t>
                    </w:r>
                    <w:r>
                      <w:rPr>
                        <w:sz w:val="18"/>
                        <w:szCs w:val="18"/>
                      </w:rPr>
                      <w:t>会计政策变更</w:t>
                    </w:r>
                  </w:p>
                </w:tc>
              </w:sdtContent>
            </w:sdt>
            <w:tc>
              <w:tcPr>
                <w:tcW w:w="431" w:type="pct"/>
                <w:vAlign w:val="center"/>
              </w:tcPr>
              <w:p w14:paraId="070BD634" w14:textId="77777777" w:rsidR="00A12649" w:rsidRPr="00767909" w:rsidRDefault="00A12649" w:rsidP="00A12649">
                <w:pPr>
                  <w:jc w:val="right"/>
                  <w:rPr>
                    <w:sz w:val="15"/>
                    <w:szCs w:val="15"/>
                  </w:rPr>
                </w:pPr>
              </w:p>
            </w:tc>
            <w:tc>
              <w:tcPr>
                <w:tcW w:w="86" w:type="pct"/>
                <w:vAlign w:val="center"/>
              </w:tcPr>
              <w:p w14:paraId="6C253D57" w14:textId="77777777" w:rsidR="00A12649" w:rsidRPr="00767909" w:rsidRDefault="00A12649" w:rsidP="00A12649">
                <w:pPr>
                  <w:jc w:val="right"/>
                  <w:rPr>
                    <w:sz w:val="15"/>
                    <w:szCs w:val="15"/>
                  </w:rPr>
                </w:pPr>
              </w:p>
            </w:tc>
            <w:tc>
              <w:tcPr>
                <w:tcW w:w="86" w:type="pct"/>
                <w:vAlign w:val="center"/>
              </w:tcPr>
              <w:p w14:paraId="6BAF1223" w14:textId="77777777" w:rsidR="00A12649" w:rsidRPr="00767909" w:rsidRDefault="00A12649" w:rsidP="00A12649">
                <w:pPr>
                  <w:jc w:val="right"/>
                  <w:rPr>
                    <w:sz w:val="15"/>
                    <w:szCs w:val="15"/>
                  </w:rPr>
                </w:pPr>
              </w:p>
            </w:tc>
            <w:tc>
              <w:tcPr>
                <w:tcW w:w="87" w:type="pct"/>
                <w:vAlign w:val="center"/>
              </w:tcPr>
              <w:p w14:paraId="3657B955" w14:textId="77777777" w:rsidR="00A12649" w:rsidRPr="00767909" w:rsidRDefault="00A12649" w:rsidP="00A12649">
                <w:pPr>
                  <w:jc w:val="right"/>
                  <w:rPr>
                    <w:sz w:val="15"/>
                    <w:szCs w:val="15"/>
                  </w:rPr>
                </w:pPr>
              </w:p>
            </w:tc>
            <w:tc>
              <w:tcPr>
                <w:tcW w:w="473" w:type="pct"/>
                <w:vAlign w:val="center"/>
              </w:tcPr>
              <w:p w14:paraId="5E6DCC04" w14:textId="77777777" w:rsidR="00A12649" w:rsidRPr="00767909" w:rsidRDefault="00A12649" w:rsidP="00A12649">
                <w:pPr>
                  <w:jc w:val="right"/>
                  <w:rPr>
                    <w:sz w:val="15"/>
                    <w:szCs w:val="15"/>
                  </w:rPr>
                </w:pPr>
              </w:p>
            </w:tc>
            <w:tc>
              <w:tcPr>
                <w:tcW w:w="86" w:type="pct"/>
                <w:vAlign w:val="center"/>
              </w:tcPr>
              <w:p w14:paraId="3538A300" w14:textId="77777777" w:rsidR="00A12649" w:rsidRPr="00767909" w:rsidRDefault="00A12649" w:rsidP="00A12649">
                <w:pPr>
                  <w:jc w:val="right"/>
                  <w:rPr>
                    <w:sz w:val="15"/>
                    <w:szCs w:val="15"/>
                  </w:rPr>
                </w:pPr>
              </w:p>
            </w:tc>
            <w:tc>
              <w:tcPr>
                <w:tcW w:w="388" w:type="pct"/>
                <w:vAlign w:val="center"/>
              </w:tcPr>
              <w:p w14:paraId="58D1FFE7" w14:textId="77777777" w:rsidR="00A12649" w:rsidRPr="00767909" w:rsidRDefault="00A12649" w:rsidP="00A12649">
                <w:pPr>
                  <w:jc w:val="right"/>
                  <w:rPr>
                    <w:sz w:val="15"/>
                    <w:szCs w:val="15"/>
                  </w:rPr>
                </w:pPr>
              </w:p>
            </w:tc>
            <w:tc>
              <w:tcPr>
                <w:tcW w:w="389" w:type="pct"/>
                <w:vAlign w:val="center"/>
              </w:tcPr>
              <w:p w14:paraId="0B533702" w14:textId="77777777" w:rsidR="00A12649" w:rsidRPr="00767909" w:rsidRDefault="00A12649" w:rsidP="00A12649">
                <w:pPr>
                  <w:jc w:val="right"/>
                  <w:rPr>
                    <w:sz w:val="15"/>
                    <w:szCs w:val="15"/>
                  </w:rPr>
                </w:pPr>
              </w:p>
            </w:tc>
            <w:tc>
              <w:tcPr>
                <w:tcW w:w="386" w:type="pct"/>
                <w:vAlign w:val="center"/>
              </w:tcPr>
              <w:p w14:paraId="12720565" w14:textId="77777777" w:rsidR="00A12649" w:rsidRPr="00767909" w:rsidRDefault="00A12649" w:rsidP="00A12649">
                <w:pPr>
                  <w:jc w:val="right"/>
                  <w:rPr>
                    <w:sz w:val="15"/>
                    <w:szCs w:val="15"/>
                  </w:rPr>
                </w:pPr>
              </w:p>
            </w:tc>
            <w:tc>
              <w:tcPr>
                <w:tcW w:w="88" w:type="pct"/>
                <w:vAlign w:val="center"/>
              </w:tcPr>
              <w:p w14:paraId="3B45B9FA" w14:textId="77777777" w:rsidR="00A12649" w:rsidRPr="00767909" w:rsidRDefault="00A12649" w:rsidP="00A12649">
                <w:pPr>
                  <w:jc w:val="right"/>
                  <w:rPr>
                    <w:sz w:val="15"/>
                    <w:szCs w:val="15"/>
                  </w:rPr>
                </w:pPr>
              </w:p>
            </w:tc>
            <w:tc>
              <w:tcPr>
                <w:tcW w:w="467" w:type="pct"/>
                <w:vAlign w:val="center"/>
              </w:tcPr>
              <w:p w14:paraId="7CFC6DD4" w14:textId="0217245D" w:rsidR="00A12649" w:rsidRPr="00767909" w:rsidRDefault="00673416" w:rsidP="00A12649">
                <w:pPr>
                  <w:jc w:val="right"/>
                  <w:rPr>
                    <w:sz w:val="15"/>
                    <w:szCs w:val="15"/>
                  </w:rPr>
                </w:pPr>
                <w:r>
                  <w:rPr>
                    <w:rFonts w:hint="eastAsia"/>
                    <w:sz w:val="15"/>
                    <w:szCs w:val="15"/>
                  </w:rPr>
                  <w:t>-39,942.12</w:t>
                </w:r>
              </w:p>
            </w:tc>
            <w:tc>
              <w:tcPr>
                <w:tcW w:w="128" w:type="pct"/>
                <w:vAlign w:val="center"/>
              </w:tcPr>
              <w:p w14:paraId="7B0E5F30" w14:textId="77777777" w:rsidR="00A12649" w:rsidRPr="00767909" w:rsidRDefault="00A12649" w:rsidP="00A12649">
                <w:pPr>
                  <w:jc w:val="right"/>
                  <w:rPr>
                    <w:sz w:val="15"/>
                    <w:szCs w:val="15"/>
                  </w:rPr>
                </w:pPr>
              </w:p>
            </w:tc>
            <w:tc>
              <w:tcPr>
                <w:tcW w:w="441" w:type="pct"/>
                <w:vAlign w:val="center"/>
              </w:tcPr>
              <w:p w14:paraId="7166BA55" w14:textId="3B810753" w:rsidR="00A12649" w:rsidRPr="00767909" w:rsidRDefault="00673416" w:rsidP="00A12649">
                <w:pPr>
                  <w:jc w:val="right"/>
                  <w:rPr>
                    <w:sz w:val="15"/>
                    <w:szCs w:val="15"/>
                  </w:rPr>
                </w:pPr>
                <w:r w:rsidRPr="00673416">
                  <w:rPr>
                    <w:sz w:val="15"/>
                    <w:szCs w:val="15"/>
                  </w:rPr>
                  <w:t>-39,942.12</w:t>
                </w:r>
              </w:p>
            </w:tc>
            <w:tc>
              <w:tcPr>
                <w:tcW w:w="431" w:type="pct"/>
                <w:vAlign w:val="center"/>
              </w:tcPr>
              <w:p w14:paraId="0D073F80" w14:textId="765B7E68" w:rsidR="00A12649" w:rsidRPr="00767909" w:rsidRDefault="00A12649" w:rsidP="00A12649">
                <w:pPr>
                  <w:jc w:val="right"/>
                  <w:rPr>
                    <w:sz w:val="15"/>
                    <w:szCs w:val="15"/>
                  </w:rPr>
                </w:pPr>
              </w:p>
            </w:tc>
            <w:tc>
              <w:tcPr>
                <w:tcW w:w="473" w:type="pct"/>
                <w:vAlign w:val="center"/>
              </w:tcPr>
              <w:p w14:paraId="6A1BC546" w14:textId="43F28BCA" w:rsidR="00A12649" w:rsidRPr="00767909" w:rsidRDefault="00673416" w:rsidP="00A12649">
                <w:pPr>
                  <w:jc w:val="right"/>
                  <w:rPr>
                    <w:sz w:val="15"/>
                    <w:szCs w:val="15"/>
                  </w:rPr>
                </w:pPr>
                <w:r w:rsidRPr="00673416">
                  <w:rPr>
                    <w:sz w:val="15"/>
                    <w:szCs w:val="15"/>
                  </w:rPr>
                  <w:t>-39,942.12</w:t>
                </w:r>
              </w:p>
            </w:tc>
          </w:tr>
          <w:tr w:rsidR="00767909" w14:paraId="51EA6935" w14:textId="77777777" w:rsidTr="00CC591C">
            <w:sdt>
              <w:sdtPr>
                <w:tag w:val="_PLD_d724580d38484f718fafd008f24a7505"/>
                <w:id w:val="759558524"/>
              </w:sdtPr>
              <w:sdtEndPr/>
              <w:sdtContent>
                <w:tc>
                  <w:tcPr>
                    <w:tcW w:w="560" w:type="pct"/>
                  </w:tcPr>
                  <w:p w14:paraId="37AE6EBA" w14:textId="77777777" w:rsidR="00A12649" w:rsidRDefault="00B009F5" w:rsidP="00A12649">
                    <w:pPr>
                      <w:ind w:firstLineChars="200" w:firstLine="420"/>
                      <w:rPr>
                        <w:sz w:val="18"/>
                        <w:szCs w:val="18"/>
                      </w:rPr>
                    </w:pPr>
                    <w:r>
                      <w:rPr>
                        <w:sz w:val="18"/>
                        <w:szCs w:val="18"/>
                      </w:rPr>
                      <w:t>前期差错更正</w:t>
                    </w:r>
                  </w:p>
                </w:tc>
              </w:sdtContent>
            </w:sdt>
            <w:tc>
              <w:tcPr>
                <w:tcW w:w="431" w:type="pct"/>
                <w:vAlign w:val="center"/>
              </w:tcPr>
              <w:p w14:paraId="39DAA54B" w14:textId="77777777" w:rsidR="00A12649" w:rsidRPr="00767909" w:rsidRDefault="00A12649" w:rsidP="00A12649">
                <w:pPr>
                  <w:jc w:val="right"/>
                  <w:rPr>
                    <w:sz w:val="15"/>
                    <w:szCs w:val="15"/>
                  </w:rPr>
                </w:pPr>
              </w:p>
            </w:tc>
            <w:tc>
              <w:tcPr>
                <w:tcW w:w="86" w:type="pct"/>
                <w:vAlign w:val="center"/>
              </w:tcPr>
              <w:p w14:paraId="14041247" w14:textId="77777777" w:rsidR="00A12649" w:rsidRPr="00767909" w:rsidRDefault="00A12649" w:rsidP="00A12649">
                <w:pPr>
                  <w:jc w:val="right"/>
                  <w:rPr>
                    <w:sz w:val="15"/>
                    <w:szCs w:val="15"/>
                  </w:rPr>
                </w:pPr>
              </w:p>
            </w:tc>
            <w:tc>
              <w:tcPr>
                <w:tcW w:w="86" w:type="pct"/>
                <w:vAlign w:val="center"/>
              </w:tcPr>
              <w:p w14:paraId="7B3DF413" w14:textId="77777777" w:rsidR="00A12649" w:rsidRPr="00767909" w:rsidRDefault="00A12649" w:rsidP="00A12649">
                <w:pPr>
                  <w:jc w:val="right"/>
                  <w:rPr>
                    <w:sz w:val="15"/>
                    <w:szCs w:val="15"/>
                  </w:rPr>
                </w:pPr>
              </w:p>
            </w:tc>
            <w:tc>
              <w:tcPr>
                <w:tcW w:w="87" w:type="pct"/>
                <w:vAlign w:val="center"/>
              </w:tcPr>
              <w:p w14:paraId="12C96548" w14:textId="77777777" w:rsidR="00A12649" w:rsidRPr="00767909" w:rsidRDefault="00A12649" w:rsidP="00A12649">
                <w:pPr>
                  <w:jc w:val="right"/>
                  <w:rPr>
                    <w:sz w:val="15"/>
                    <w:szCs w:val="15"/>
                  </w:rPr>
                </w:pPr>
              </w:p>
            </w:tc>
            <w:tc>
              <w:tcPr>
                <w:tcW w:w="473" w:type="pct"/>
                <w:vAlign w:val="center"/>
              </w:tcPr>
              <w:p w14:paraId="533F2FAE" w14:textId="77777777" w:rsidR="00A12649" w:rsidRPr="00767909" w:rsidRDefault="00A12649" w:rsidP="00A12649">
                <w:pPr>
                  <w:jc w:val="right"/>
                  <w:rPr>
                    <w:sz w:val="15"/>
                    <w:szCs w:val="15"/>
                  </w:rPr>
                </w:pPr>
              </w:p>
            </w:tc>
            <w:tc>
              <w:tcPr>
                <w:tcW w:w="86" w:type="pct"/>
                <w:vAlign w:val="center"/>
              </w:tcPr>
              <w:p w14:paraId="3A150CB7" w14:textId="77777777" w:rsidR="00A12649" w:rsidRPr="00767909" w:rsidRDefault="00A12649" w:rsidP="00A12649">
                <w:pPr>
                  <w:jc w:val="right"/>
                  <w:rPr>
                    <w:sz w:val="15"/>
                    <w:szCs w:val="15"/>
                  </w:rPr>
                </w:pPr>
              </w:p>
            </w:tc>
            <w:tc>
              <w:tcPr>
                <w:tcW w:w="388" w:type="pct"/>
                <w:vAlign w:val="center"/>
              </w:tcPr>
              <w:p w14:paraId="54958E8A" w14:textId="77777777" w:rsidR="00A12649" w:rsidRPr="00767909" w:rsidRDefault="00A12649" w:rsidP="00A12649">
                <w:pPr>
                  <w:jc w:val="right"/>
                  <w:rPr>
                    <w:sz w:val="15"/>
                    <w:szCs w:val="15"/>
                  </w:rPr>
                </w:pPr>
              </w:p>
            </w:tc>
            <w:tc>
              <w:tcPr>
                <w:tcW w:w="389" w:type="pct"/>
                <w:vAlign w:val="center"/>
              </w:tcPr>
              <w:p w14:paraId="088A179B" w14:textId="77777777" w:rsidR="00A12649" w:rsidRPr="00767909" w:rsidRDefault="00A12649" w:rsidP="00A12649">
                <w:pPr>
                  <w:jc w:val="right"/>
                  <w:rPr>
                    <w:sz w:val="15"/>
                    <w:szCs w:val="15"/>
                  </w:rPr>
                </w:pPr>
              </w:p>
            </w:tc>
            <w:tc>
              <w:tcPr>
                <w:tcW w:w="386" w:type="pct"/>
                <w:vAlign w:val="center"/>
              </w:tcPr>
              <w:p w14:paraId="34B8561F" w14:textId="77777777" w:rsidR="00A12649" w:rsidRPr="00767909" w:rsidRDefault="00A12649" w:rsidP="00A12649">
                <w:pPr>
                  <w:jc w:val="right"/>
                  <w:rPr>
                    <w:sz w:val="15"/>
                    <w:szCs w:val="15"/>
                  </w:rPr>
                </w:pPr>
              </w:p>
            </w:tc>
            <w:tc>
              <w:tcPr>
                <w:tcW w:w="88" w:type="pct"/>
                <w:vAlign w:val="center"/>
              </w:tcPr>
              <w:p w14:paraId="1ECCC1AC" w14:textId="77777777" w:rsidR="00A12649" w:rsidRPr="00767909" w:rsidRDefault="00A12649" w:rsidP="00A12649">
                <w:pPr>
                  <w:jc w:val="right"/>
                  <w:rPr>
                    <w:sz w:val="15"/>
                    <w:szCs w:val="15"/>
                  </w:rPr>
                </w:pPr>
              </w:p>
            </w:tc>
            <w:tc>
              <w:tcPr>
                <w:tcW w:w="467" w:type="pct"/>
                <w:vAlign w:val="center"/>
              </w:tcPr>
              <w:p w14:paraId="302EB83B" w14:textId="77777777" w:rsidR="00A12649" w:rsidRPr="00767909" w:rsidRDefault="00A12649" w:rsidP="00A12649">
                <w:pPr>
                  <w:jc w:val="right"/>
                  <w:rPr>
                    <w:sz w:val="15"/>
                    <w:szCs w:val="15"/>
                  </w:rPr>
                </w:pPr>
              </w:p>
            </w:tc>
            <w:tc>
              <w:tcPr>
                <w:tcW w:w="128" w:type="pct"/>
                <w:vAlign w:val="center"/>
              </w:tcPr>
              <w:p w14:paraId="0B5E739F" w14:textId="77777777" w:rsidR="00A12649" w:rsidRPr="00767909" w:rsidRDefault="00A12649" w:rsidP="00A12649">
                <w:pPr>
                  <w:jc w:val="right"/>
                  <w:rPr>
                    <w:sz w:val="15"/>
                    <w:szCs w:val="15"/>
                  </w:rPr>
                </w:pPr>
              </w:p>
            </w:tc>
            <w:tc>
              <w:tcPr>
                <w:tcW w:w="441" w:type="pct"/>
                <w:vAlign w:val="center"/>
              </w:tcPr>
              <w:p w14:paraId="4186597A" w14:textId="77777777" w:rsidR="00A12649" w:rsidRPr="00767909" w:rsidRDefault="00A12649" w:rsidP="00A12649">
                <w:pPr>
                  <w:jc w:val="right"/>
                  <w:rPr>
                    <w:sz w:val="15"/>
                    <w:szCs w:val="15"/>
                  </w:rPr>
                </w:pPr>
              </w:p>
            </w:tc>
            <w:tc>
              <w:tcPr>
                <w:tcW w:w="431" w:type="pct"/>
                <w:vAlign w:val="center"/>
              </w:tcPr>
              <w:p w14:paraId="5A23786F" w14:textId="77777777" w:rsidR="00A12649" w:rsidRPr="00767909" w:rsidRDefault="00A12649" w:rsidP="00A12649">
                <w:pPr>
                  <w:jc w:val="right"/>
                  <w:rPr>
                    <w:sz w:val="15"/>
                    <w:szCs w:val="15"/>
                  </w:rPr>
                </w:pPr>
              </w:p>
            </w:tc>
            <w:tc>
              <w:tcPr>
                <w:tcW w:w="473" w:type="pct"/>
                <w:vAlign w:val="center"/>
              </w:tcPr>
              <w:p w14:paraId="1DD00F5F" w14:textId="77777777" w:rsidR="00A12649" w:rsidRPr="00767909" w:rsidRDefault="00A12649" w:rsidP="00A12649">
                <w:pPr>
                  <w:jc w:val="right"/>
                  <w:rPr>
                    <w:sz w:val="15"/>
                    <w:szCs w:val="15"/>
                  </w:rPr>
                </w:pPr>
              </w:p>
            </w:tc>
          </w:tr>
          <w:tr w:rsidR="00767909" w14:paraId="0A6D6A2E" w14:textId="77777777" w:rsidTr="00CC591C">
            <w:sdt>
              <w:sdtPr>
                <w:tag w:val="_PLD_122e3287ddd140fb9d031a4dab8a8b13"/>
                <w:id w:val="-1682808607"/>
              </w:sdtPr>
              <w:sdtEndPr/>
              <w:sdtContent>
                <w:tc>
                  <w:tcPr>
                    <w:tcW w:w="560" w:type="pct"/>
                  </w:tcPr>
                  <w:p w14:paraId="28D2EADA" w14:textId="77777777" w:rsidR="00A12649" w:rsidRDefault="00B009F5" w:rsidP="00A12649">
                    <w:pPr>
                      <w:ind w:firstLineChars="200" w:firstLine="420"/>
                      <w:rPr>
                        <w:sz w:val="18"/>
                        <w:szCs w:val="18"/>
                      </w:rPr>
                    </w:pPr>
                    <w:r>
                      <w:rPr>
                        <w:rFonts w:hint="eastAsia"/>
                        <w:sz w:val="18"/>
                        <w:szCs w:val="18"/>
                      </w:rPr>
                      <w:t>其他</w:t>
                    </w:r>
                  </w:p>
                </w:tc>
              </w:sdtContent>
            </w:sdt>
            <w:tc>
              <w:tcPr>
                <w:tcW w:w="431" w:type="pct"/>
                <w:vAlign w:val="center"/>
              </w:tcPr>
              <w:p w14:paraId="3E886372" w14:textId="77777777" w:rsidR="00A12649" w:rsidRPr="00767909" w:rsidRDefault="00A12649" w:rsidP="00A12649">
                <w:pPr>
                  <w:jc w:val="right"/>
                  <w:rPr>
                    <w:sz w:val="15"/>
                    <w:szCs w:val="15"/>
                  </w:rPr>
                </w:pPr>
              </w:p>
            </w:tc>
            <w:tc>
              <w:tcPr>
                <w:tcW w:w="86" w:type="pct"/>
                <w:vAlign w:val="center"/>
              </w:tcPr>
              <w:p w14:paraId="115BD360" w14:textId="77777777" w:rsidR="00A12649" w:rsidRPr="00767909" w:rsidRDefault="00A12649" w:rsidP="00A12649">
                <w:pPr>
                  <w:jc w:val="right"/>
                  <w:rPr>
                    <w:sz w:val="15"/>
                    <w:szCs w:val="15"/>
                  </w:rPr>
                </w:pPr>
              </w:p>
            </w:tc>
            <w:tc>
              <w:tcPr>
                <w:tcW w:w="86" w:type="pct"/>
                <w:vAlign w:val="center"/>
              </w:tcPr>
              <w:p w14:paraId="0AC8BDE1" w14:textId="77777777" w:rsidR="00A12649" w:rsidRPr="00767909" w:rsidRDefault="00A12649" w:rsidP="00A12649">
                <w:pPr>
                  <w:jc w:val="right"/>
                  <w:rPr>
                    <w:sz w:val="15"/>
                    <w:szCs w:val="15"/>
                  </w:rPr>
                </w:pPr>
              </w:p>
            </w:tc>
            <w:tc>
              <w:tcPr>
                <w:tcW w:w="87" w:type="pct"/>
                <w:vAlign w:val="center"/>
              </w:tcPr>
              <w:p w14:paraId="52291676" w14:textId="77777777" w:rsidR="00A12649" w:rsidRPr="00767909" w:rsidRDefault="00A12649" w:rsidP="00A12649">
                <w:pPr>
                  <w:jc w:val="right"/>
                  <w:rPr>
                    <w:sz w:val="15"/>
                    <w:szCs w:val="15"/>
                  </w:rPr>
                </w:pPr>
              </w:p>
            </w:tc>
            <w:tc>
              <w:tcPr>
                <w:tcW w:w="473" w:type="pct"/>
                <w:vAlign w:val="center"/>
              </w:tcPr>
              <w:p w14:paraId="0D4F8FC7" w14:textId="77777777" w:rsidR="00A12649" w:rsidRPr="00767909" w:rsidRDefault="00A12649" w:rsidP="00A12649">
                <w:pPr>
                  <w:jc w:val="right"/>
                  <w:rPr>
                    <w:sz w:val="15"/>
                    <w:szCs w:val="15"/>
                  </w:rPr>
                </w:pPr>
              </w:p>
            </w:tc>
            <w:tc>
              <w:tcPr>
                <w:tcW w:w="86" w:type="pct"/>
                <w:vAlign w:val="center"/>
              </w:tcPr>
              <w:p w14:paraId="404B6FC7" w14:textId="77777777" w:rsidR="00A12649" w:rsidRPr="00767909" w:rsidRDefault="00A12649" w:rsidP="00A12649">
                <w:pPr>
                  <w:jc w:val="right"/>
                  <w:rPr>
                    <w:sz w:val="15"/>
                    <w:szCs w:val="15"/>
                  </w:rPr>
                </w:pPr>
              </w:p>
            </w:tc>
            <w:tc>
              <w:tcPr>
                <w:tcW w:w="388" w:type="pct"/>
                <w:vAlign w:val="center"/>
              </w:tcPr>
              <w:p w14:paraId="290BFEC2" w14:textId="77777777" w:rsidR="00A12649" w:rsidRPr="00767909" w:rsidRDefault="00A12649" w:rsidP="00A12649">
                <w:pPr>
                  <w:jc w:val="right"/>
                  <w:rPr>
                    <w:sz w:val="15"/>
                    <w:szCs w:val="15"/>
                  </w:rPr>
                </w:pPr>
              </w:p>
            </w:tc>
            <w:tc>
              <w:tcPr>
                <w:tcW w:w="389" w:type="pct"/>
                <w:vAlign w:val="center"/>
              </w:tcPr>
              <w:p w14:paraId="4C392DAB" w14:textId="77777777" w:rsidR="00A12649" w:rsidRPr="00767909" w:rsidRDefault="00A12649" w:rsidP="00A12649">
                <w:pPr>
                  <w:jc w:val="right"/>
                  <w:rPr>
                    <w:sz w:val="15"/>
                    <w:szCs w:val="15"/>
                  </w:rPr>
                </w:pPr>
              </w:p>
            </w:tc>
            <w:tc>
              <w:tcPr>
                <w:tcW w:w="386" w:type="pct"/>
                <w:vAlign w:val="center"/>
              </w:tcPr>
              <w:p w14:paraId="4899E71E" w14:textId="77777777" w:rsidR="00A12649" w:rsidRPr="00767909" w:rsidRDefault="00A12649" w:rsidP="00A12649">
                <w:pPr>
                  <w:jc w:val="right"/>
                  <w:rPr>
                    <w:sz w:val="15"/>
                    <w:szCs w:val="15"/>
                  </w:rPr>
                </w:pPr>
              </w:p>
            </w:tc>
            <w:tc>
              <w:tcPr>
                <w:tcW w:w="88" w:type="pct"/>
                <w:vAlign w:val="center"/>
              </w:tcPr>
              <w:p w14:paraId="53443640" w14:textId="77777777" w:rsidR="00A12649" w:rsidRPr="00767909" w:rsidRDefault="00A12649" w:rsidP="00A12649">
                <w:pPr>
                  <w:jc w:val="right"/>
                  <w:rPr>
                    <w:sz w:val="15"/>
                    <w:szCs w:val="15"/>
                  </w:rPr>
                </w:pPr>
              </w:p>
            </w:tc>
            <w:tc>
              <w:tcPr>
                <w:tcW w:w="467" w:type="pct"/>
                <w:vAlign w:val="center"/>
              </w:tcPr>
              <w:p w14:paraId="7AE2129B" w14:textId="77777777" w:rsidR="00A12649" w:rsidRPr="00767909" w:rsidRDefault="00A12649" w:rsidP="00A12649">
                <w:pPr>
                  <w:jc w:val="right"/>
                  <w:rPr>
                    <w:sz w:val="15"/>
                    <w:szCs w:val="15"/>
                  </w:rPr>
                </w:pPr>
              </w:p>
            </w:tc>
            <w:tc>
              <w:tcPr>
                <w:tcW w:w="128" w:type="pct"/>
                <w:vAlign w:val="center"/>
              </w:tcPr>
              <w:p w14:paraId="4DF0D0F3" w14:textId="77777777" w:rsidR="00A12649" w:rsidRPr="00767909" w:rsidRDefault="00A12649" w:rsidP="00A12649">
                <w:pPr>
                  <w:jc w:val="right"/>
                  <w:rPr>
                    <w:sz w:val="15"/>
                    <w:szCs w:val="15"/>
                  </w:rPr>
                </w:pPr>
              </w:p>
            </w:tc>
            <w:tc>
              <w:tcPr>
                <w:tcW w:w="441" w:type="pct"/>
                <w:vAlign w:val="center"/>
              </w:tcPr>
              <w:p w14:paraId="2A8CD1DF" w14:textId="77777777" w:rsidR="00A12649" w:rsidRPr="00767909" w:rsidRDefault="00A12649" w:rsidP="00A12649">
                <w:pPr>
                  <w:jc w:val="right"/>
                  <w:rPr>
                    <w:sz w:val="15"/>
                    <w:szCs w:val="15"/>
                  </w:rPr>
                </w:pPr>
              </w:p>
            </w:tc>
            <w:tc>
              <w:tcPr>
                <w:tcW w:w="431" w:type="pct"/>
                <w:vAlign w:val="center"/>
              </w:tcPr>
              <w:p w14:paraId="775C1872" w14:textId="77777777" w:rsidR="00A12649" w:rsidRPr="00767909" w:rsidRDefault="00A12649" w:rsidP="00A12649">
                <w:pPr>
                  <w:jc w:val="right"/>
                  <w:rPr>
                    <w:sz w:val="15"/>
                    <w:szCs w:val="15"/>
                  </w:rPr>
                </w:pPr>
              </w:p>
            </w:tc>
            <w:tc>
              <w:tcPr>
                <w:tcW w:w="473" w:type="pct"/>
                <w:vAlign w:val="center"/>
              </w:tcPr>
              <w:p w14:paraId="2322D5B6" w14:textId="77777777" w:rsidR="00A12649" w:rsidRPr="00767909" w:rsidRDefault="00A12649" w:rsidP="00A12649">
                <w:pPr>
                  <w:jc w:val="right"/>
                  <w:rPr>
                    <w:sz w:val="15"/>
                    <w:szCs w:val="15"/>
                  </w:rPr>
                </w:pPr>
              </w:p>
            </w:tc>
          </w:tr>
          <w:tr w:rsidR="00767909" w14:paraId="474F8F61" w14:textId="77777777" w:rsidTr="00CC591C">
            <w:sdt>
              <w:sdtPr>
                <w:tag w:val="_PLD_04db836e110543eab1bb1c6fb46bd857"/>
                <w:id w:val="-393896417"/>
              </w:sdtPr>
              <w:sdtEndPr/>
              <w:sdtContent>
                <w:tc>
                  <w:tcPr>
                    <w:tcW w:w="560" w:type="pct"/>
                  </w:tcPr>
                  <w:p w14:paraId="228F2FFE" w14:textId="77777777" w:rsidR="00A12649" w:rsidRDefault="00B009F5" w:rsidP="00A12649">
                    <w:pPr>
                      <w:rPr>
                        <w:sz w:val="18"/>
                        <w:szCs w:val="18"/>
                      </w:rPr>
                    </w:pPr>
                    <w:r>
                      <w:rPr>
                        <w:sz w:val="18"/>
                        <w:szCs w:val="18"/>
                      </w:rPr>
                      <w:t>二、本年</w:t>
                    </w:r>
                    <w:r>
                      <w:rPr>
                        <w:rFonts w:hint="eastAsia"/>
                        <w:sz w:val="18"/>
                        <w:szCs w:val="18"/>
                      </w:rPr>
                      <w:t>期</w:t>
                    </w:r>
                    <w:r>
                      <w:rPr>
                        <w:sz w:val="18"/>
                        <w:szCs w:val="18"/>
                      </w:rPr>
                      <w:t>初余额</w:t>
                    </w:r>
                  </w:p>
                </w:tc>
              </w:sdtContent>
            </w:sdt>
            <w:tc>
              <w:tcPr>
                <w:tcW w:w="431" w:type="pct"/>
                <w:vAlign w:val="center"/>
              </w:tcPr>
              <w:p w14:paraId="6A30EF79" w14:textId="16361E2F" w:rsidR="00A12649" w:rsidRPr="00767909" w:rsidRDefault="00B009F5" w:rsidP="00A12649">
                <w:pPr>
                  <w:jc w:val="right"/>
                  <w:rPr>
                    <w:sz w:val="15"/>
                    <w:szCs w:val="15"/>
                  </w:rPr>
                </w:pPr>
                <w:r w:rsidRPr="00767909">
                  <w:rPr>
                    <w:sz w:val="15"/>
                    <w:szCs w:val="15"/>
                  </w:rPr>
                  <w:t>1,186,866,283.00</w:t>
                </w:r>
              </w:p>
            </w:tc>
            <w:tc>
              <w:tcPr>
                <w:tcW w:w="86" w:type="pct"/>
                <w:vAlign w:val="center"/>
              </w:tcPr>
              <w:p w14:paraId="725FEABE" w14:textId="77777777" w:rsidR="00A12649" w:rsidRPr="00767909" w:rsidRDefault="00A12649" w:rsidP="00A12649">
                <w:pPr>
                  <w:jc w:val="right"/>
                  <w:rPr>
                    <w:sz w:val="15"/>
                    <w:szCs w:val="15"/>
                  </w:rPr>
                </w:pPr>
              </w:p>
            </w:tc>
            <w:tc>
              <w:tcPr>
                <w:tcW w:w="86" w:type="pct"/>
                <w:vAlign w:val="center"/>
              </w:tcPr>
              <w:p w14:paraId="64BD698A" w14:textId="77777777" w:rsidR="00A12649" w:rsidRPr="00767909" w:rsidRDefault="00A12649" w:rsidP="00A12649">
                <w:pPr>
                  <w:jc w:val="right"/>
                  <w:rPr>
                    <w:sz w:val="15"/>
                    <w:szCs w:val="15"/>
                  </w:rPr>
                </w:pPr>
              </w:p>
            </w:tc>
            <w:tc>
              <w:tcPr>
                <w:tcW w:w="87" w:type="pct"/>
                <w:vAlign w:val="center"/>
              </w:tcPr>
              <w:p w14:paraId="5186D056" w14:textId="77777777" w:rsidR="00A12649" w:rsidRPr="00767909" w:rsidRDefault="00A12649" w:rsidP="00A12649">
                <w:pPr>
                  <w:jc w:val="right"/>
                  <w:rPr>
                    <w:sz w:val="15"/>
                    <w:szCs w:val="15"/>
                  </w:rPr>
                </w:pPr>
              </w:p>
            </w:tc>
            <w:tc>
              <w:tcPr>
                <w:tcW w:w="473" w:type="pct"/>
                <w:vAlign w:val="center"/>
              </w:tcPr>
              <w:p w14:paraId="3BF36116" w14:textId="276A5848" w:rsidR="00A12649" w:rsidRPr="00767909" w:rsidRDefault="00B009F5" w:rsidP="00A12649">
                <w:pPr>
                  <w:jc w:val="right"/>
                  <w:rPr>
                    <w:sz w:val="15"/>
                    <w:szCs w:val="15"/>
                  </w:rPr>
                </w:pPr>
                <w:r w:rsidRPr="00767909">
                  <w:rPr>
                    <w:sz w:val="15"/>
                    <w:szCs w:val="15"/>
                  </w:rPr>
                  <w:t>3,294,662,025.86</w:t>
                </w:r>
              </w:p>
            </w:tc>
            <w:tc>
              <w:tcPr>
                <w:tcW w:w="86" w:type="pct"/>
                <w:vAlign w:val="center"/>
              </w:tcPr>
              <w:p w14:paraId="02E06DC6" w14:textId="77777777" w:rsidR="00A12649" w:rsidRPr="00767909" w:rsidRDefault="00A12649" w:rsidP="00A12649">
                <w:pPr>
                  <w:jc w:val="right"/>
                  <w:rPr>
                    <w:sz w:val="15"/>
                    <w:szCs w:val="15"/>
                  </w:rPr>
                </w:pPr>
              </w:p>
            </w:tc>
            <w:tc>
              <w:tcPr>
                <w:tcW w:w="388" w:type="pct"/>
                <w:vAlign w:val="center"/>
              </w:tcPr>
              <w:p w14:paraId="76E0042B" w14:textId="11950145" w:rsidR="00A12649" w:rsidRPr="00767909" w:rsidRDefault="00B009F5" w:rsidP="00A12649">
                <w:pPr>
                  <w:jc w:val="right"/>
                  <w:rPr>
                    <w:sz w:val="15"/>
                    <w:szCs w:val="15"/>
                  </w:rPr>
                </w:pPr>
                <w:r w:rsidRPr="00767909">
                  <w:rPr>
                    <w:sz w:val="15"/>
                    <w:szCs w:val="15"/>
                  </w:rPr>
                  <w:t>-7,787,393.10</w:t>
                </w:r>
              </w:p>
            </w:tc>
            <w:tc>
              <w:tcPr>
                <w:tcW w:w="389" w:type="pct"/>
                <w:vAlign w:val="center"/>
              </w:tcPr>
              <w:p w14:paraId="0B0CCB28" w14:textId="6E355FF7" w:rsidR="00A12649" w:rsidRPr="00767909" w:rsidRDefault="00B009F5" w:rsidP="00A12649">
                <w:pPr>
                  <w:jc w:val="right"/>
                  <w:rPr>
                    <w:sz w:val="15"/>
                    <w:szCs w:val="15"/>
                  </w:rPr>
                </w:pPr>
                <w:r w:rsidRPr="00767909">
                  <w:rPr>
                    <w:sz w:val="15"/>
                    <w:szCs w:val="15"/>
                  </w:rPr>
                  <w:t>47,465,261.61</w:t>
                </w:r>
              </w:p>
            </w:tc>
            <w:tc>
              <w:tcPr>
                <w:tcW w:w="386" w:type="pct"/>
                <w:vAlign w:val="center"/>
              </w:tcPr>
              <w:p w14:paraId="04DA665F" w14:textId="3720846F" w:rsidR="00A12649" w:rsidRPr="00767909" w:rsidRDefault="00B009F5" w:rsidP="00A12649">
                <w:pPr>
                  <w:jc w:val="right"/>
                  <w:rPr>
                    <w:sz w:val="15"/>
                    <w:szCs w:val="15"/>
                  </w:rPr>
                </w:pPr>
                <w:r w:rsidRPr="00767909">
                  <w:rPr>
                    <w:sz w:val="15"/>
                    <w:szCs w:val="15"/>
                  </w:rPr>
                  <w:t>163,843,526.99</w:t>
                </w:r>
              </w:p>
            </w:tc>
            <w:tc>
              <w:tcPr>
                <w:tcW w:w="88" w:type="pct"/>
                <w:vAlign w:val="center"/>
              </w:tcPr>
              <w:p w14:paraId="4995FDC3" w14:textId="77777777" w:rsidR="00A12649" w:rsidRPr="00767909" w:rsidRDefault="00A12649" w:rsidP="00A12649">
                <w:pPr>
                  <w:jc w:val="right"/>
                  <w:rPr>
                    <w:sz w:val="15"/>
                    <w:szCs w:val="15"/>
                  </w:rPr>
                </w:pPr>
              </w:p>
            </w:tc>
            <w:tc>
              <w:tcPr>
                <w:tcW w:w="467" w:type="pct"/>
                <w:vAlign w:val="center"/>
              </w:tcPr>
              <w:p w14:paraId="1A3504F9" w14:textId="19F37B07" w:rsidR="00A12649" w:rsidRPr="00767909" w:rsidRDefault="00B009F5" w:rsidP="00A12649">
                <w:pPr>
                  <w:jc w:val="right"/>
                  <w:rPr>
                    <w:sz w:val="15"/>
                    <w:szCs w:val="15"/>
                  </w:rPr>
                </w:pPr>
                <w:r w:rsidRPr="00767909">
                  <w:rPr>
                    <w:sz w:val="15"/>
                    <w:szCs w:val="15"/>
                  </w:rPr>
                  <w:t>992,367,675.52</w:t>
                </w:r>
              </w:p>
            </w:tc>
            <w:tc>
              <w:tcPr>
                <w:tcW w:w="128" w:type="pct"/>
                <w:vAlign w:val="center"/>
              </w:tcPr>
              <w:p w14:paraId="7F0C83D8" w14:textId="77777777" w:rsidR="00A12649" w:rsidRPr="00767909" w:rsidRDefault="00A12649" w:rsidP="00A12649">
                <w:pPr>
                  <w:jc w:val="right"/>
                  <w:rPr>
                    <w:sz w:val="15"/>
                    <w:szCs w:val="15"/>
                  </w:rPr>
                </w:pPr>
              </w:p>
            </w:tc>
            <w:tc>
              <w:tcPr>
                <w:tcW w:w="441" w:type="pct"/>
                <w:vAlign w:val="center"/>
              </w:tcPr>
              <w:p w14:paraId="1E2AE8F0" w14:textId="648BF630" w:rsidR="00A12649" w:rsidRPr="00767909" w:rsidRDefault="00B009F5" w:rsidP="00A12649">
                <w:pPr>
                  <w:jc w:val="right"/>
                  <w:rPr>
                    <w:sz w:val="15"/>
                    <w:szCs w:val="15"/>
                  </w:rPr>
                </w:pPr>
                <w:r w:rsidRPr="00767909">
                  <w:rPr>
                    <w:sz w:val="15"/>
                    <w:szCs w:val="15"/>
                  </w:rPr>
                  <w:t>5,677,417,379.88</w:t>
                </w:r>
              </w:p>
            </w:tc>
            <w:tc>
              <w:tcPr>
                <w:tcW w:w="431" w:type="pct"/>
                <w:vAlign w:val="center"/>
              </w:tcPr>
              <w:p w14:paraId="6F36EF37" w14:textId="3E91774A" w:rsidR="00A12649" w:rsidRPr="00767909" w:rsidRDefault="00B009F5" w:rsidP="00A12649">
                <w:pPr>
                  <w:jc w:val="right"/>
                  <w:rPr>
                    <w:sz w:val="15"/>
                    <w:szCs w:val="15"/>
                  </w:rPr>
                </w:pPr>
                <w:r w:rsidRPr="00767909">
                  <w:rPr>
                    <w:sz w:val="15"/>
                    <w:szCs w:val="15"/>
                  </w:rPr>
                  <w:t>1,367,726,999.87</w:t>
                </w:r>
              </w:p>
            </w:tc>
            <w:tc>
              <w:tcPr>
                <w:tcW w:w="473" w:type="pct"/>
                <w:vAlign w:val="center"/>
              </w:tcPr>
              <w:p w14:paraId="2983FB61" w14:textId="4D38F924" w:rsidR="00A12649" w:rsidRPr="00767909" w:rsidRDefault="00B009F5" w:rsidP="00A12649">
                <w:pPr>
                  <w:jc w:val="right"/>
                  <w:rPr>
                    <w:sz w:val="15"/>
                    <w:szCs w:val="15"/>
                  </w:rPr>
                </w:pPr>
                <w:r w:rsidRPr="00767909">
                  <w:rPr>
                    <w:sz w:val="15"/>
                    <w:szCs w:val="15"/>
                  </w:rPr>
                  <w:t>7,045,144,379.75</w:t>
                </w:r>
              </w:p>
            </w:tc>
          </w:tr>
          <w:tr w:rsidR="00767909" w14:paraId="78909B09" w14:textId="77777777" w:rsidTr="00CC591C">
            <w:sdt>
              <w:sdtPr>
                <w:tag w:val="_PLD_1ca4768a663c4afc8e9fee3a8dc71bc6"/>
                <w:id w:val="1863396482"/>
              </w:sdtPr>
              <w:sdtEndPr/>
              <w:sdtContent>
                <w:tc>
                  <w:tcPr>
                    <w:tcW w:w="560" w:type="pct"/>
                  </w:tcPr>
                  <w:p w14:paraId="523C5F98" w14:textId="77777777" w:rsidR="00A12649" w:rsidRDefault="00B009F5" w:rsidP="00A1264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31" w:type="pct"/>
                <w:vAlign w:val="center"/>
              </w:tcPr>
              <w:p w14:paraId="712C1E83" w14:textId="77777777" w:rsidR="00A12649" w:rsidRPr="00767909" w:rsidRDefault="00A12649" w:rsidP="00A12649">
                <w:pPr>
                  <w:jc w:val="right"/>
                  <w:rPr>
                    <w:sz w:val="15"/>
                    <w:szCs w:val="15"/>
                  </w:rPr>
                </w:pPr>
              </w:p>
            </w:tc>
            <w:tc>
              <w:tcPr>
                <w:tcW w:w="86" w:type="pct"/>
                <w:vAlign w:val="center"/>
              </w:tcPr>
              <w:p w14:paraId="449B6EB1" w14:textId="77777777" w:rsidR="00A12649" w:rsidRPr="00767909" w:rsidRDefault="00A12649" w:rsidP="00A12649">
                <w:pPr>
                  <w:jc w:val="right"/>
                  <w:rPr>
                    <w:sz w:val="15"/>
                    <w:szCs w:val="15"/>
                  </w:rPr>
                </w:pPr>
              </w:p>
            </w:tc>
            <w:tc>
              <w:tcPr>
                <w:tcW w:w="86" w:type="pct"/>
                <w:vAlign w:val="center"/>
              </w:tcPr>
              <w:p w14:paraId="19F253BF" w14:textId="77777777" w:rsidR="00A12649" w:rsidRPr="00767909" w:rsidRDefault="00A12649" w:rsidP="00A12649">
                <w:pPr>
                  <w:jc w:val="right"/>
                  <w:rPr>
                    <w:sz w:val="15"/>
                    <w:szCs w:val="15"/>
                  </w:rPr>
                </w:pPr>
              </w:p>
            </w:tc>
            <w:tc>
              <w:tcPr>
                <w:tcW w:w="87" w:type="pct"/>
                <w:vAlign w:val="center"/>
              </w:tcPr>
              <w:p w14:paraId="008378E5" w14:textId="77777777" w:rsidR="00A12649" w:rsidRPr="00767909" w:rsidRDefault="00A12649" w:rsidP="00A12649">
                <w:pPr>
                  <w:jc w:val="right"/>
                  <w:rPr>
                    <w:sz w:val="15"/>
                    <w:szCs w:val="15"/>
                  </w:rPr>
                </w:pPr>
              </w:p>
            </w:tc>
            <w:tc>
              <w:tcPr>
                <w:tcW w:w="473" w:type="pct"/>
                <w:vAlign w:val="center"/>
              </w:tcPr>
              <w:p w14:paraId="4EC186A3" w14:textId="77777777" w:rsidR="00A12649" w:rsidRPr="00767909" w:rsidRDefault="00A12649" w:rsidP="00A12649">
                <w:pPr>
                  <w:jc w:val="right"/>
                  <w:rPr>
                    <w:sz w:val="15"/>
                    <w:szCs w:val="15"/>
                  </w:rPr>
                </w:pPr>
              </w:p>
            </w:tc>
            <w:tc>
              <w:tcPr>
                <w:tcW w:w="86" w:type="pct"/>
                <w:vAlign w:val="center"/>
              </w:tcPr>
              <w:p w14:paraId="715703D0" w14:textId="77777777" w:rsidR="00A12649" w:rsidRPr="00767909" w:rsidRDefault="00A12649" w:rsidP="00A12649">
                <w:pPr>
                  <w:jc w:val="right"/>
                  <w:rPr>
                    <w:sz w:val="15"/>
                    <w:szCs w:val="15"/>
                  </w:rPr>
                </w:pPr>
              </w:p>
            </w:tc>
            <w:tc>
              <w:tcPr>
                <w:tcW w:w="388" w:type="pct"/>
                <w:vAlign w:val="center"/>
              </w:tcPr>
              <w:p w14:paraId="323A3DBF" w14:textId="1CA6A64A" w:rsidR="00A12649" w:rsidRPr="00767909" w:rsidRDefault="00B009F5" w:rsidP="00A12649">
                <w:pPr>
                  <w:jc w:val="right"/>
                  <w:rPr>
                    <w:sz w:val="15"/>
                    <w:szCs w:val="15"/>
                  </w:rPr>
                </w:pPr>
                <w:r w:rsidRPr="00767909">
                  <w:rPr>
                    <w:rFonts w:hint="eastAsia"/>
                    <w:sz w:val="15"/>
                    <w:szCs w:val="15"/>
                  </w:rPr>
                  <w:t xml:space="preserve">-5,314,816.33 </w:t>
                </w:r>
              </w:p>
            </w:tc>
            <w:tc>
              <w:tcPr>
                <w:tcW w:w="389" w:type="pct"/>
                <w:vAlign w:val="center"/>
              </w:tcPr>
              <w:p w14:paraId="7F5F9389" w14:textId="5ECD7450" w:rsidR="00A12649" w:rsidRPr="00767909" w:rsidRDefault="00B009F5" w:rsidP="00A12649">
                <w:pPr>
                  <w:jc w:val="right"/>
                  <w:rPr>
                    <w:sz w:val="15"/>
                    <w:szCs w:val="15"/>
                  </w:rPr>
                </w:pPr>
                <w:r w:rsidRPr="00767909">
                  <w:rPr>
                    <w:rFonts w:hint="eastAsia"/>
                    <w:sz w:val="15"/>
                    <w:szCs w:val="15"/>
                  </w:rPr>
                  <w:t xml:space="preserve">-287,840.36 </w:t>
                </w:r>
              </w:p>
            </w:tc>
            <w:tc>
              <w:tcPr>
                <w:tcW w:w="386" w:type="pct"/>
                <w:vAlign w:val="center"/>
              </w:tcPr>
              <w:p w14:paraId="10ABF618" w14:textId="4F5A25A8" w:rsidR="00A12649" w:rsidRPr="00767909" w:rsidRDefault="00B009F5" w:rsidP="00A12649">
                <w:pPr>
                  <w:jc w:val="right"/>
                  <w:rPr>
                    <w:sz w:val="15"/>
                    <w:szCs w:val="15"/>
                  </w:rPr>
                </w:pPr>
                <w:r w:rsidRPr="00767909">
                  <w:rPr>
                    <w:sz w:val="15"/>
                    <w:szCs w:val="15"/>
                  </w:rPr>
                  <w:t>16,233,244.71</w:t>
                </w:r>
              </w:p>
            </w:tc>
            <w:tc>
              <w:tcPr>
                <w:tcW w:w="88" w:type="pct"/>
                <w:vAlign w:val="center"/>
              </w:tcPr>
              <w:p w14:paraId="300CABFE" w14:textId="77777777" w:rsidR="00A12649" w:rsidRPr="00767909" w:rsidRDefault="00A12649" w:rsidP="00A12649">
                <w:pPr>
                  <w:jc w:val="right"/>
                  <w:rPr>
                    <w:sz w:val="15"/>
                    <w:szCs w:val="15"/>
                  </w:rPr>
                </w:pPr>
              </w:p>
            </w:tc>
            <w:tc>
              <w:tcPr>
                <w:tcW w:w="467" w:type="pct"/>
                <w:vAlign w:val="center"/>
              </w:tcPr>
              <w:p w14:paraId="712F0EBB" w14:textId="71895FA6" w:rsidR="00A12649" w:rsidRPr="00767909" w:rsidRDefault="00B009F5" w:rsidP="00A12649">
                <w:pPr>
                  <w:jc w:val="right"/>
                  <w:rPr>
                    <w:sz w:val="15"/>
                    <w:szCs w:val="15"/>
                  </w:rPr>
                </w:pPr>
                <w:r w:rsidRPr="00767909">
                  <w:rPr>
                    <w:sz w:val="15"/>
                    <w:szCs w:val="15"/>
                  </w:rPr>
                  <w:t>563,457,897.4</w:t>
                </w:r>
                <w:r w:rsidRPr="00767909">
                  <w:rPr>
                    <w:rFonts w:hint="eastAsia"/>
                    <w:sz w:val="15"/>
                    <w:szCs w:val="15"/>
                  </w:rPr>
                  <w:t>8</w:t>
                </w:r>
              </w:p>
            </w:tc>
            <w:tc>
              <w:tcPr>
                <w:tcW w:w="128" w:type="pct"/>
                <w:vAlign w:val="center"/>
              </w:tcPr>
              <w:p w14:paraId="35550582" w14:textId="77777777" w:rsidR="00A12649" w:rsidRPr="00767909" w:rsidRDefault="00A12649" w:rsidP="00A12649">
                <w:pPr>
                  <w:jc w:val="right"/>
                  <w:rPr>
                    <w:sz w:val="15"/>
                    <w:szCs w:val="15"/>
                  </w:rPr>
                </w:pPr>
              </w:p>
            </w:tc>
            <w:tc>
              <w:tcPr>
                <w:tcW w:w="441" w:type="pct"/>
                <w:vAlign w:val="center"/>
              </w:tcPr>
              <w:p w14:paraId="19C12385" w14:textId="06CE133D" w:rsidR="00A12649" w:rsidRPr="00767909" w:rsidRDefault="00B009F5" w:rsidP="00A12649">
                <w:pPr>
                  <w:jc w:val="right"/>
                  <w:rPr>
                    <w:sz w:val="15"/>
                    <w:szCs w:val="15"/>
                  </w:rPr>
                </w:pPr>
                <w:r w:rsidRPr="00767909">
                  <w:rPr>
                    <w:sz w:val="15"/>
                    <w:szCs w:val="15"/>
                  </w:rPr>
                  <w:t>574,088,485.5</w:t>
                </w:r>
                <w:r w:rsidRPr="00767909">
                  <w:rPr>
                    <w:rFonts w:hint="eastAsia"/>
                    <w:sz w:val="15"/>
                    <w:szCs w:val="15"/>
                  </w:rPr>
                  <w:t>0</w:t>
                </w:r>
              </w:p>
            </w:tc>
            <w:tc>
              <w:tcPr>
                <w:tcW w:w="431" w:type="pct"/>
                <w:vAlign w:val="center"/>
              </w:tcPr>
              <w:p w14:paraId="217C703F" w14:textId="57EF2F1A" w:rsidR="00A12649" w:rsidRPr="00767909" w:rsidRDefault="00B009F5" w:rsidP="00A12649">
                <w:pPr>
                  <w:jc w:val="right"/>
                  <w:rPr>
                    <w:sz w:val="15"/>
                    <w:szCs w:val="15"/>
                  </w:rPr>
                </w:pPr>
                <w:r w:rsidRPr="00767909">
                  <w:rPr>
                    <w:rFonts w:hint="eastAsia"/>
                    <w:sz w:val="15"/>
                    <w:szCs w:val="15"/>
                  </w:rPr>
                  <w:t xml:space="preserve">252,812,097.57 </w:t>
                </w:r>
              </w:p>
            </w:tc>
            <w:tc>
              <w:tcPr>
                <w:tcW w:w="473" w:type="pct"/>
                <w:vAlign w:val="center"/>
              </w:tcPr>
              <w:p w14:paraId="3DEAECF0" w14:textId="7820F00C" w:rsidR="00A12649" w:rsidRPr="00767909" w:rsidRDefault="00B009F5" w:rsidP="00A12649">
                <w:pPr>
                  <w:jc w:val="right"/>
                  <w:rPr>
                    <w:sz w:val="15"/>
                    <w:szCs w:val="15"/>
                  </w:rPr>
                </w:pPr>
                <w:r w:rsidRPr="00767909">
                  <w:rPr>
                    <w:rFonts w:hint="eastAsia"/>
                    <w:sz w:val="15"/>
                    <w:szCs w:val="15"/>
                  </w:rPr>
                  <w:t xml:space="preserve">826,900,583.07 </w:t>
                </w:r>
              </w:p>
            </w:tc>
          </w:tr>
          <w:tr w:rsidR="00767909" w14:paraId="5EDDDFFA" w14:textId="77777777" w:rsidTr="00CC591C">
            <w:sdt>
              <w:sdtPr>
                <w:tag w:val="_PLD_55a20255a0a245fd951d5eb42c559389"/>
                <w:id w:val="-720747375"/>
              </w:sdtPr>
              <w:sdtEndPr/>
              <w:sdtContent>
                <w:tc>
                  <w:tcPr>
                    <w:tcW w:w="560" w:type="pct"/>
                  </w:tcPr>
                  <w:p w14:paraId="5E989F08" w14:textId="77777777" w:rsidR="00A12649" w:rsidRDefault="00B009F5" w:rsidP="00A12649">
                    <w:pPr>
                      <w:rPr>
                        <w:sz w:val="18"/>
                        <w:szCs w:val="18"/>
                      </w:rPr>
                    </w:pPr>
                    <w:r>
                      <w:rPr>
                        <w:rFonts w:hint="eastAsia"/>
                        <w:sz w:val="18"/>
                        <w:szCs w:val="18"/>
                      </w:rPr>
                      <w:t>（一）综合收益总额</w:t>
                    </w:r>
                  </w:p>
                </w:tc>
              </w:sdtContent>
            </w:sdt>
            <w:tc>
              <w:tcPr>
                <w:tcW w:w="431" w:type="pct"/>
                <w:vAlign w:val="center"/>
              </w:tcPr>
              <w:p w14:paraId="2019CC00" w14:textId="77777777" w:rsidR="00A12649" w:rsidRPr="00767909" w:rsidRDefault="00A12649" w:rsidP="00A12649">
                <w:pPr>
                  <w:jc w:val="right"/>
                  <w:rPr>
                    <w:sz w:val="15"/>
                    <w:szCs w:val="15"/>
                  </w:rPr>
                </w:pPr>
              </w:p>
            </w:tc>
            <w:tc>
              <w:tcPr>
                <w:tcW w:w="86" w:type="pct"/>
                <w:vAlign w:val="center"/>
              </w:tcPr>
              <w:p w14:paraId="18B3EA87" w14:textId="77777777" w:rsidR="00A12649" w:rsidRPr="00767909" w:rsidRDefault="00A12649" w:rsidP="00A12649">
                <w:pPr>
                  <w:jc w:val="right"/>
                  <w:rPr>
                    <w:sz w:val="15"/>
                    <w:szCs w:val="15"/>
                  </w:rPr>
                </w:pPr>
              </w:p>
            </w:tc>
            <w:tc>
              <w:tcPr>
                <w:tcW w:w="86" w:type="pct"/>
                <w:vAlign w:val="center"/>
              </w:tcPr>
              <w:p w14:paraId="4938FE4E" w14:textId="77777777" w:rsidR="00A12649" w:rsidRPr="00767909" w:rsidRDefault="00A12649" w:rsidP="00A12649">
                <w:pPr>
                  <w:jc w:val="right"/>
                  <w:rPr>
                    <w:sz w:val="15"/>
                    <w:szCs w:val="15"/>
                  </w:rPr>
                </w:pPr>
              </w:p>
            </w:tc>
            <w:tc>
              <w:tcPr>
                <w:tcW w:w="87" w:type="pct"/>
                <w:vAlign w:val="center"/>
              </w:tcPr>
              <w:p w14:paraId="2A80D832" w14:textId="77777777" w:rsidR="00A12649" w:rsidRPr="00767909" w:rsidRDefault="00A12649" w:rsidP="00A12649">
                <w:pPr>
                  <w:jc w:val="right"/>
                  <w:rPr>
                    <w:sz w:val="15"/>
                    <w:szCs w:val="15"/>
                  </w:rPr>
                </w:pPr>
              </w:p>
            </w:tc>
            <w:tc>
              <w:tcPr>
                <w:tcW w:w="473" w:type="pct"/>
                <w:vAlign w:val="center"/>
              </w:tcPr>
              <w:p w14:paraId="2BF2B22F" w14:textId="77777777" w:rsidR="00A12649" w:rsidRPr="00767909" w:rsidRDefault="00A12649" w:rsidP="00A12649">
                <w:pPr>
                  <w:jc w:val="right"/>
                  <w:rPr>
                    <w:sz w:val="15"/>
                    <w:szCs w:val="15"/>
                  </w:rPr>
                </w:pPr>
              </w:p>
            </w:tc>
            <w:tc>
              <w:tcPr>
                <w:tcW w:w="86" w:type="pct"/>
                <w:vAlign w:val="center"/>
              </w:tcPr>
              <w:p w14:paraId="18AA7B82" w14:textId="77777777" w:rsidR="00A12649" w:rsidRPr="00767909" w:rsidRDefault="00A12649" w:rsidP="00A12649">
                <w:pPr>
                  <w:jc w:val="right"/>
                  <w:rPr>
                    <w:sz w:val="15"/>
                    <w:szCs w:val="15"/>
                  </w:rPr>
                </w:pPr>
              </w:p>
            </w:tc>
            <w:tc>
              <w:tcPr>
                <w:tcW w:w="388" w:type="pct"/>
                <w:vAlign w:val="center"/>
              </w:tcPr>
              <w:p w14:paraId="5F50FA2C" w14:textId="0BD0005B" w:rsidR="00A12649" w:rsidRPr="00767909" w:rsidRDefault="00B009F5" w:rsidP="00A12649">
                <w:pPr>
                  <w:jc w:val="right"/>
                  <w:rPr>
                    <w:sz w:val="15"/>
                    <w:szCs w:val="15"/>
                  </w:rPr>
                </w:pPr>
                <w:r w:rsidRPr="00767909">
                  <w:rPr>
                    <w:sz w:val="15"/>
                    <w:szCs w:val="15"/>
                  </w:rPr>
                  <w:t>-5,314,816.33</w:t>
                </w:r>
              </w:p>
            </w:tc>
            <w:tc>
              <w:tcPr>
                <w:tcW w:w="389" w:type="pct"/>
                <w:vAlign w:val="center"/>
              </w:tcPr>
              <w:p w14:paraId="409A62EB" w14:textId="77777777" w:rsidR="00A12649" w:rsidRPr="00767909" w:rsidRDefault="00A12649" w:rsidP="00A12649">
                <w:pPr>
                  <w:jc w:val="right"/>
                  <w:rPr>
                    <w:sz w:val="15"/>
                    <w:szCs w:val="15"/>
                  </w:rPr>
                </w:pPr>
              </w:p>
            </w:tc>
            <w:tc>
              <w:tcPr>
                <w:tcW w:w="386" w:type="pct"/>
                <w:vAlign w:val="center"/>
              </w:tcPr>
              <w:p w14:paraId="7DD1B1A7" w14:textId="77777777" w:rsidR="00A12649" w:rsidRPr="00767909" w:rsidRDefault="00A12649" w:rsidP="00A12649">
                <w:pPr>
                  <w:jc w:val="right"/>
                  <w:rPr>
                    <w:sz w:val="15"/>
                    <w:szCs w:val="15"/>
                  </w:rPr>
                </w:pPr>
              </w:p>
            </w:tc>
            <w:tc>
              <w:tcPr>
                <w:tcW w:w="88" w:type="pct"/>
                <w:vAlign w:val="center"/>
              </w:tcPr>
              <w:p w14:paraId="70993D2A" w14:textId="77777777" w:rsidR="00A12649" w:rsidRPr="00767909" w:rsidRDefault="00A12649" w:rsidP="00A12649">
                <w:pPr>
                  <w:jc w:val="right"/>
                  <w:rPr>
                    <w:sz w:val="15"/>
                    <w:szCs w:val="15"/>
                  </w:rPr>
                </w:pPr>
              </w:p>
            </w:tc>
            <w:tc>
              <w:tcPr>
                <w:tcW w:w="467" w:type="pct"/>
                <w:vAlign w:val="center"/>
              </w:tcPr>
              <w:p w14:paraId="41CC6ADF" w14:textId="20C08CC4" w:rsidR="00A12649" w:rsidRPr="00767909" w:rsidRDefault="00B009F5" w:rsidP="00A12649">
                <w:pPr>
                  <w:jc w:val="right"/>
                  <w:rPr>
                    <w:sz w:val="15"/>
                    <w:szCs w:val="15"/>
                  </w:rPr>
                </w:pPr>
                <w:r w:rsidRPr="00767909">
                  <w:rPr>
                    <w:sz w:val="15"/>
                    <w:szCs w:val="15"/>
                  </w:rPr>
                  <w:t>627,165,793.5</w:t>
                </w:r>
                <w:r w:rsidRPr="00767909">
                  <w:rPr>
                    <w:rFonts w:hint="eastAsia"/>
                    <w:sz w:val="15"/>
                    <w:szCs w:val="15"/>
                  </w:rPr>
                  <w:t>1</w:t>
                </w:r>
              </w:p>
            </w:tc>
            <w:tc>
              <w:tcPr>
                <w:tcW w:w="128" w:type="pct"/>
                <w:vAlign w:val="center"/>
              </w:tcPr>
              <w:p w14:paraId="5A2CB52B" w14:textId="77777777" w:rsidR="00A12649" w:rsidRPr="00767909" w:rsidRDefault="00A12649" w:rsidP="00A12649">
                <w:pPr>
                  <w:jc w:val="right"/>
                  <w:rPr>
                    <w:sz w:val="15"/>
                    <w:szCs w:val="15"/>
                  </w:rPr>
                </w:pPr>
              </w:p>
            </w:tc>
            <w:tc>
              <w:tcPr>
                <w:tcW w:w="441" w:type="pct"/>
                <w:vAlign w:val="center"/>
              </w:tcPr>
              <w:p w14:paraId="002F0964" w14:textId="0FBB804D" w:rsidR="00A12649" w:rsidRPr="00767909" w:rsidRDefault="00B009F5" w:rsidP="00A12649">
                <w:pPr>
                  <w:jc w:val="right"/>
                  <w:rPr>
                    <w:sz w:val="15"/>
                    <w:szCs w:val="15"/>
                  </w:rPr>
                </w:pPr>
                <w:r w:rsidRPr="00767909">
                  <w:rPr>
                    <w:rFonts w:hint="eastAsia"/>
                    <w:sz w:val="15"/>
                    <w:szCs w:val="15"/>
                  </w:rPr>
                  <w:t xml:space="preserve">621,850,977.18 </w:t>
                </w:r>
              </w:p>
            </w:tc>
            <w:tc>
              <w:tcPr>
                <w:tcW w:w="431" w:type="pct"/>
                <w:vAlign w:val="center"/>
              </w:tcPr>
              <w:p w14:paraId="278801D8" w14:textId="5591C0DA" w:rsidR="00A12649" w:rsidRPr="00767909" w:rsidRDefault="00B009F5" w:rsidP="00A12649">
                <w:pPr>
                  <w:jc w:val="right"/>
                  <w:rPr>
                    <w:sz w:val="15"/>
                    <w:szCs w:val="15"/>
                  </w:rPr>
                </w:pPr>
                <w:r w:rsidRPr="00767909">
                  <w:rPr>
                    <w:rFonts w:hint="eastAsia"/>
                    <w:sz w:val="15"/>
                    <w:szCs w:val="15"/>
                  </w:rPr>
                  <w:t xml:space="preserve">376,246,757.49 </w:t>
                </w:r>
              </w:p>
            </w:tc>
            <w:tc>
              <w:tcPr>
                <w:tcW w:w="473" w:type="pct"/>
                <w:vAlign w:val="center"/>
              </w:tcPr>
              <w:p w14:paraId="27BB7E02" w14:textId="385B245D" w:rsidR="00A12649" w:rsidRPr="00767909" w:rsidRDefault="00B009F5" w:rsidP="00A12649">
                <w:pPr>
                  <w:jc w:val="right"/>
                  <w:rPr>
                    <w:sz w:val="15"/>
                    <w:szCs w:val="15"/>
                  </w:rPr>
                </w:pPr>
                <w:r w:rsidRPr="00767909">
                  <w:rPr>
                    <w:rFonts w:hint="eastAsia"/>
                    <w:sz w:val="15"/>
                    <w:szCs w:val="15"/>
                  </w:rPr>
                  <w:t xml:space="preserve">998,097,734.67 </w:t>
                </w:r>
              </w:p>
            </w:tc>
          </w:tr>
          <w:tr w:rsidR="00767909" w14:paraId="7EE02A83" w14:textId="77777777" w:rsidTr="00CC591C">
            <w:sdt>
              <w:sdtPr>
                <w:tag w:val="_PLD_cabd5a3f22a849b08cf8df11a07115b5"/>
                <w:id w:val="-761292469"/>
              </w:sdtPr>
              <w:sdtEndPr/>
              <w:sdtContent>
                <w:tc>
                  <w:tcPr>
                    <w:tcW w:w="560" w:type="pct"/>
                  </w:tcPr>
                  <w:p w14:paraId="00E65E14" w14:textId="77777777" w:rsidR="00B40024" w:rsidRDefault="00B40024" w:rsidP="00B40024">
                    <w:pPr>
                      <w:rPr>
                        <w:sz w:val="18"/>
                        <w:szCs w:val="18"/>
                      </w:rPr>
                    </w:pPr>
                    <w:r>
                      <w:rPr>
                        <w:sz w:val="18"/>
                        <w:szCs w:val="18"/>
                      </w:rPr>
                      <w:t>（</w:t>
                    </w:r>
                    <w:r>
                      <w:rPr>
                        <w:rFonts w:hint="eastAsia"/>
                        <w:sz w:val="18"/>
                        <w:szCs w:val="18"/>
                      </w:rPr>
                      <w:t>二</w:t>
                    </w:r>
                    <w:r>
                      <w:rPr>
                        <w:sz w:val="18"/>
                        <w:szCs w:val="18"/>
                      </w:rPr>
                      <w:t>）所有者投入和减少资本</w:t>
                    </w:r>
                  </w:p>
                </w:tc>
              </w:sdtContent>
            </w:sdt>
            <w:tc>
              <w:tcPr>
                <w:tcW w:w="431" w:type="pct"/>
                <w:vAlign w:val="center"/>
              </w:tcPr>
              <w:p w14:paraId="20B3DA18" w14:textId="77777777" w:rsidR="00B40024" w:rsidRPr="00767909" w:rsidRDefault="00B40024" w:rsidP="00B40024">
                <w:pPr>
                  <w:jc w:val="right"/>
                  <w:rPr>
                    <w:sz w:val="15"/>
                    <w:szCs w:val="15"/>
                  </w:rPr>
                </w:pPr>
              </w:p>
            </w:tc>
            <w:tc>
              <w:tcPr>
                <w:tcW w:w="86" w:type="pct"/>
                <w:vAlign w:val="center"/>
              </w:tcPr>
              <w:p w14:paraId="2EC2805F" w14:textId="77777777" w:rsidR="00B40024" w:rsidRPr="00767909" w:rsidRDefault="00B40024" w:rsidP="00B40024">
                <w:pPr>
                  <w:jc w:val="right"/>
                  <w:rPr>
                    <w:sz w:val="15"/>
                    <w:szCs w:val="15"/>
                  </w:rPr>
                </w:pPr>
              </w:p>
            </w:tc>
            <w:tc>
              <w:tcPr>
                <w:tcW w:w="86" w:type="pct"/>
                <w:vAlign w:val="center"/>
              </w:tcPr>
              <w:p w14:paraId="76C37D95" w14:textId="77777777" w:rsidR="00B40024" w:rsidRPr="00767909" w:rsidRDefault="00B40024" w:rsidP="00B40024">
                <w:pPr>
                  <w:jc w:val="right"/>
                  <w:rPr>
                    <w:sz w:val="15"/>
                    <w:szCs w:val="15"/>
                  </w:rPr>
                </w:pPr>
              </w:p>
            </w:tc>
            <w:tc>
              <w:tcPr>
                <w:tcW w:w="87" w:type="pct"/>
                <w:vAlign w:val="center"/>
              </w:tcPr>
              <w:p w14:paraId="44B5C71C" w14:textId="77777777" w:rsidR="00B40024" w:rsidRPr="00767909" w:rsidRDefault="00B40024" w:rsidP="00B40024">
                <w:pPr>
                  <w:jc w:val="right"/>
                  <w:rPr>
                    <w:sz w:val="15"/>
                    <w:szCs w:val="15"/>
                  </w:rPr>
                </w:pPr>
              </w:p>
            </w:tc>
            <w:tc>
              <w:tcPr>
                <w:tcW w:w="473" w:type="pct"/>
                <w:vAlign w:val="center"/>
              </w:tcPr>
              <w:p w14:paraId="0CA456B7" w14:textId="77777777" w:rsidR="00B40024" w:rsidRPr="00767909" w:rsidRDefault="00B40024" w:rsidP="00B40024">
                <w:pPr>
                  <w:jc w:val="right"/>
                  <w:rPr>
                    <w:sz w:val="15"/>
                    <w:szCs w:val="15"/>
                  </w:rPr>
                </w:pPr>
              </w:p>
            </w:tc>
            <w:tc>
              <w:tcPr>
                <w:tcW w:w="86" w:type="pct"/>
                <w:vAlign w:val="center"/>
              </w:tcPr>
              <w:p w14:paraId="179F6048" w14:textId="77777777" w:rsidR="00B40024" w:rsidRPr="00767909" w:rsidRDefault="00B40024" w:rsidP="00B40024">
                <w:pPr>
                  <w:jc w:val="right"/>
                  <w:rPr>
                    <w:sz w:val="15"/>
                    <w:szCs w:val="15"/>
                  </w:rPr>
                </w:pPr>
              </w:p>
            </w:tc>
            <w:tc>
              <w:tcPr>
                <w:tcW w:w="388" w:type="pct"/>
                <w:vAlign w:val="center"/>
              </w:tcPr>
              <w:p w14:paraId="583D6DAA" w14:textId="77777777" w:rsidR="00B40024" w:rsidRPr="00767909" w:rsidRDefault="00B40024" w:rsidP="00B40024">
                <w:pPr>
                  <w:jc w:val="right"/>
                  <w:rPr>
                    <w:sz w:val="15"/>
                    <w:szCs w:val="15"/>
                  </w:rPr>
                </w:pPr>
              </w:p>
            </w:tc>
            <w:tc>
              <w:tcPr>
                <w:tcW w:w="389" w:type="pct"/>
                <w:vAlign w:val="center"/>
              </w:tcPr>
              <w:p w14:paraId="47A505D9" w14:textId="77777777" w:rsidR="00B40024" w:rsidRPr="00767909" w:rsidRDefault="00B40024" w:rsidP="00B40024">
                <w:pPr>
                  <w:jc w:val="right"/>
                  <w:rPr>
                    <w:sz w:val="15"/>
                    <w:szCs w:val="15"/>
                  </w:rPr>
                </w:pPr>
              </w:p>
            </w:tc>
            <w:tc>
              <w:tcPr>
                <w:tcW w:w="386" w:type="pct"/>
                <w:vAlign w:val="center"/>
              </w:tcPr>
              <w:p w14:paraId="20DE2FAC" w14:textId="77777777" w:rsidR="00B40024" w:rsidRPr="00767909" w:rsidRDefault="00B40024" w:rsidP="00B40024">
                <w:pPr>
                  <w:jc w:val="right"/>
                  <w:rPr>
                    <w:sz w:val="15"/>
                    <w:szCs w:val="15"/>
                  </w:rPr>
                </w:pPr>
              </w:p>
            </w:tc>
            <w:tc>
              <w:tcPr>
                <w:tcW w:w="88" w:type="pct"/>
                <w:vAlign w:val="center"/>
              </w:tcPr>
              <w:p w14:paraId="06D7AB29" w14:textId="77777777" w:rsidR="00B40024" w:rsidRPr="00767909" w:rsidRDefault="00B40024" w:rsidP="00B40024">
                <w:pPr>
                  <w:jc w:val="right"/>
                  <w:rPr>
                    <w:sz w:val="15"/>
                    <w:szCs w:val="15"/>
                  </w:rPr>
                </w:pPr>
              </w:p>
            </w:tc>
            <w:tc>
              <w:tcPr>
                <w:tcW w:w="467" w:type="pct"/>
                <w:vAlign w:val="center"/>
              </w:tcPr>
              <w:p w14:paraId="1ACDF6EC" w14:textId="77777777" w:rsidR="00B40024" w:rsidRPr="00767909" w:rsidRDefault="00B40024" w:rsidP="00B40024">
                <w:pPr>
                  <w:jc w:val="right"/>
                  <w:rPr>
                    <w:sz w:val="15"/>
                    <w:szCs w:val="15"/>
                  </w:rPr>
                </w:pPr>
              </w:p>
            </w:tc>
            <w:tc>
              <w:tcPr>
                <w:tcW w:w="128" w:type="pct"/>
                <w:vAlign w:val="center"/>
              </w:tcPr>
              <w:p w14:paraId="6A8689F5" w14:textId="77777777" w:rsidR="00B40024" w:rsidRPr="00767909" w:rsidRDefault="00B40024" w:rsidP="00B40024">
                <w:pPr>
                  <w:jc w:val="right"/>
                  <w:rPr>
                    <w:sz w:val="15"/>
                    <w:szCs w:val="15"/>
                  </w:rPr>
                </w:pPr>
              </w:p>
            </w:tc>
            <w:tc>
              <w:tcPr>
                <w:tcW w:w="441" w:type="pct"/>
                <w:vAlign w:val="center"/>
              </w:tcPr>
              <w:p w14:paraId="46676E1F" w14:textId="77777777" w:rsidR="00B40024" w:rsidRPr="00767909" w:rsidRDefault="00B40024" w:rsidP="00B40024">
                <w:pPr>
                  <w:jc w:val="right"/>
                  <w:rPr>
                    <w:sz w:val="15"/>
                    <w:szCs w:val="15"/>
                  </w:rPr>
                </w:pPr>
              </w:p>
            </w:tc>
            <w:tc>
              <w:tcPr>
                <w:tcW w:w="431" w:type="pct"/>
                <w:vAlign w:val="center"/>
              </w:tcPr>
              <w:p w14:paraId="08F8673E" w14:textId="77777777" w:rsidR="00B40024" w:rsidRPr="00767909" w:rsidRDefault="00B40024" w:rsidP="00B40024">
                <w:pPr>
                  <w:jc w:val="right"/>
                  <w:rPr>
                    <w:sz w:val="15"/>
                    <w:szCs w:val="15"/>
                  </w:rPr>
                </w:pPr>
              </w:p>
            </w:tc>
            <w:tc>
              <w:tcPr>
                <w:tcW w:w="473" w:type="pct"/>
                <w:vAlign w:val="center"/>
              </w:tcPr>
              <w:p w14:paraId="3C9D700B" w14:textId="77777777" w:rsidR="00B40024" w:rsidRPr="00767909" w:rsidRDefault="00B40024" w:rsidP="00B40024">
                <w:pPr>
                  <w:jc w:val="right"/>
                  <w:rPr>
                    <w:sz w:val="15"/>
                    <w:szCs w:val="15"/>
                  </w:rPr>
                </w:pPr>
              </w:p>
            </w:tc>
          </w:tr>
          <w:tr w:rsidR="00767909" w14:paraId="4D2FDD55" w14:textId="77777777" w:rsidTr="00CC591C">
            <w:sdt>
              <w:sdtPr>
                <w:tag w:val="_PLD_4d4d24462cb048579eb01f9b1c8956b1"/>
                <w:id w:val="668443026"/>
              </w:sdtPr>
              <w:sdtEndPr/>
              <w:sdtContent>
                <w:tc>
                  <w:tcPr>
                    <w:tcW w:w="560" w:type="pct"/>
                  </w:tcPr>
                  <w:p w14:paraId="78CBDF98" w14:textId="77777777" w:rsidR="00B40024" w:rsidRDefault="00B40024" w:rsidP="00B40024">
                    <w:pPr>
                      <w:rPr>
                        <w:sz w:val="18"/>
                        <w:szCs w:val="18"/>
                      </w:rPr>
                    </w:pPr>
                    <w:r>
                      <w:rPr>
                        <w:rFonts w:hint="eastAsia"/>
                        <w:sz w:val="18"/>
                        <w:szCs w:val="18"/>
                      </w:rPr>
                      <w:t>1．所有者投入的普通股</w:t>
                    </w:r>
                  </w:p>
                </w:tc>
              </w:sdtContent>
            </w:sdt>
            <w:tc>
              <w:tcPr>
                <w:tcW w:w="431" w:type="pct"/>
                <w:vAlign w:val="center"/>
              </w:tcPr>
              <w:p w14:paraId="404DBBBC" w14:textId="77777777" w:rsidR="00B40024" w:rsidRPr="00767909" w:rsidRDefault="00B40024" w:rsidP="00B40024">
                <w:pPr>
                  <w:jc w:val="right"/>
                  <w:rPr>
                    <w:sz w:val="15"/>
                    <w:szCs w:val="15"/>
                  </w:rPr>
                </w:pPr>
              </w:p>
            </w:tc>
            <w:tc>
              <w:tcPr>
                <w:tcW w:w="86" w:type="pct"/>
                <w:vAlign w:val="center"/>
              </w:tcPr>
              <w:p w14:paraId="0127FC55" w14:textId="77777777" w:rsidR="00B40024" w:rsidRPr="00767909" w:rsidRDefault="00B40024" w:rsidP="00B40024">
                <w:pPr>
                  <w:jc w:val="right"/>
                  <w:rPr>
                    <w:sz w:val="15"/>
                    <w:szCs w:val="15"/>
                  </w:rPr>
                </w:pPr>
              </w:p>
            </w:tc>
            <w:tc>
              <w:tcPr>
                <w:tcW w:w="86" w:type="pct"/>
                <w:vAlign w:val="center"/>
              </w:tcPr>
              <w:p w14:paraId="760804F8" w14:textId="77777777" w:rsidR="00B40024" w:rsidRPr="00767909" w:rsidRDefault="00B40024" w:rsidP="00B40024">
                <w:pPr>
                  <w:jc w:val="right"/>
                  <w:rPr>
                    <w:sz w:val="15"/>
                    <w:szCs w:val="15"/>
                  </w:rPr>
                </w:pPr>
              </w:p>
            </w:tc>
            <w:tc>
              <w:tcPr>
                <w:tcW w:w="87" w:type="pct"/>
                <w:vAlign w:val="center"/>
              </w:tcPr>
              <w:p w14:paraId="2CB391DC" w14:textId="77777777" w:rsidR="00B40024" w:rsidRPr="00767909" w:rsidRDefault="00B40024" w:rsidP="00B40024">
                <w:pPr>
                  <w:jc w:val="right"/>
                  <w:rPr>
                    <w:sz w:val="15"/>
                    <w:szCs w:val="15"/>
                  </w:rPr>
                </w:pPr>
              </w:p>
            </w:tc>
            <w:tc>
              <w:tcPr>
                <w:tcW w:w="473" w:type="pct"/>
                <w:vAlign w:val="center"/>
              </w:tcPr>
              <w:p w14:paraId="7FEF7C5C" w14:textId="77777777" w:rsidR="00B40024" w:rsidRPr="00767909" w:rsidRDefault="00B40024" w:rsidP="00B40024">
                <w:pPr>
                  <w:jc w:val="right"/>
                  <w:rPr>
                    <w:sz w:val="15"/>
                    <w:szCs w:val="15"/>
                  </w:rPr>
                </w:pPr>
              </w:p>
            </w:tc>
            <w:tc>
              <w:tcPr>
                <w:tcW w:w="86" w:type="pct"/>
                <w:vAlign w:val="center"/>
              </w:tcPr>
              <w:p w14:paraId="2182D4A7" w14:textId="77777777" w:rsidR="00B40024" w:rsidRPr="00767909" w:rsidRDefault="00B40024" w:rsidP="00B40024">
                <w:pPr>
                  <w:jc w:val="right"/>
                  <w:rPr>
                    <w:sz w:val="15"/>
                    <w:szCs w:val="15"/>
                  </w:rPr>
                </w:pPr>
              </w:p>
            </w:tc>
            <w:tc>
              <w:tcPr>
                <w:tcW w:w="388" w:type="pct"/>
                <w:vAlign w:val="center"/>
              </w:tcPr>
              <w:p w14:paraId="3324CEA1" w14:textId="77777777" w:rsidR="00B40024" w:rsidRPr="00767909" w:rsidRDefault="00B40024" w:rsidP="00B40024">
                <w:pPr>
                  <w:jc w:val="right"/>
                  <w:rPr>
                    <w:sz w:val="15"/>
                    <w:szCs w:val="15"/>
                  </w:rPr>
                </w:pPr>
              </w:p>
            </w:tc>
            <w:tc>
              <w:tcPr>
                <w:tcW w:w="389" w:type="pct"/>
                <w:vAlign w:val="center"/>
              </w:tcPr>
              <w:p w14:paraId="2617C6AA" w14:textId="77777777" w:rsidR="00B40024" w:rsidRPr="00767909" w:rsidRDefault="00B40024" w:rsidP="00B40024">
                <w:pPr>
                  <w:jc w:val="right"/>
                  <w:rPr>
                    <w:sz w:val="15"/>
                    <w:szCs w:val="15"/>
                  </w:rPr>
                </w:pPr>
              </w:p>
            </w:tc>
            <w:tc>
              <w:tcPr>
                <w:tcW w:w="386" w:type="pct"/>
                <w:vAlign w:val="center"/>
              </w:tcPr>
              <w:p w14:paraId="792D28DE" w14:textId="77777777" w:rsidR="00B40024" w:rsidRPr="00767909" w:rsidRDefault="00B40024" w:rsidP="00B40024">
                <w:pPr>
                  <w:jc w:val="right"/>
                  <w:rPr>
                    <w:sz w:val="15"/>
                    <w:szCs w:val="15"/>
                  </w:rPr>
                </w:pPr>
              </w:p>
            </w:tc>
            <w:tc>
              <w:tcPr>
                <w:tcW w:w="88" w:type="pct"/>
                <w:vAlign w:val="center"/>
              </w:tcPr>
              <w:p w14:paraId="5485C6EE" w14:textId="77777777" w:rsidR="00B40024" w:rsidRPr="00767909" w:rsidRDefault="00B40024" w:rsidP="00B40024">
                <w:pPr>
                  <w:jc w:val="right"/>
                  <w:rPr>
                    <w:sz w:val="15"/>
                    <w:szCs w:val="15"/>
                  </w:rPr>
                </w:pPr>
              </w:p>
            </w:tc>
            <w:tc>
              <w:tcPr>
                <w:tcW w:w="467" w:type="pct"/>
                <w:vAlign w:val="center"/>
              </w:tcPr>
              <w:p w14:paraId="2B2D8316" w14:textId="77777777" w:rsidR="00B40024" w:rsidRPr="00767909" w:rsidRDefault="00B40024" w:rsidP="00B40024">
                <w:pPr>
                  <w:jc w:val="right"/>
                  <w:rPr>
                    <w:sz w:val="15"/>
                    <w:szCs w:val="15"/>
                  </w:rPr>
                </w:pPr>
              </w:p>
            </w:tc>
            <w:tc>
              <w:tcPr>
                <w:tcW w:w="128" w:type="pct"/>
                <w:vAlign w:val="center"/>
              </w:tcPr>
              <w:p w14:paraId="0C0AA8AE" w14:textId="77777777" w:rsidR="00B40024" w:rsidRPr="00767909" w:rsidRDefault="00B40024" w:rsidP="00B40024">
                <w:pPr>
                  <w:jc w:val="right"/>
                  <w:rPr>
                    <w:sz w:val="15"/>
                    <w:szCs w:val="15"/>
                  </w:rPr>
                </w:pPr>
              </w:p>
            </w:tc>
            <w:tc>
              <w:tcPr>
                <w:tcW w:w="441" w:type="pct"/>
                <w:vAlign w:val="center"/>
              </w:tcPr>
              <w:p w14:paraId="0FF5CBD8" w14:textId="77777777" w:rsidR="00B40024" w:rsidRPr="00767909" w:rsidRDefault="00B40024" w:rsidP="00B40024">
                <w:pPr>
                  <w:jc w:val="right"/>
                  <w:rPr>
                    <w:sz w:val="15"/>
                    <w:szCs w:val="15"/>
                  </w:rPr>
                </w:pPr>
              </w:p>
            </w:tc>
            <w:tc>
              <w:tcPr>
                <w:tcW w:w="431" w:type="pct"/>
                <w:vAlign w:val="center"/>
              </w:tcPr>
              <w:p w14:paraId="6399CC86" w14:textId="77777777" w:rsidR="00B40024" w:rsidRPr="00767909" w:rsidRDefault="00B40024" w:rsidP="00B40024">
                <w:pPr>
                  <w:jc w:val="right"/>
                  <w:rPr>
                    <w:sz w:val="15"/>
                    <w:szCs w:val="15"/>
                  </w:rPr>
                </w:pPr>
              </w:p>
            </w:tc>
            <w:tc>
              <w:tcPr>
                <w:tcW w:w="473" w:type="pct"/>
                <w:vAlign w:val="center"/>
              </w:tcPr>
              <w:p w14:paraId="1E480D38" w14:textId="77777777" w:rsidR="00B40024" w:rsidRPr="00767909" w:rsidRDefault="00B40024" w:rsidP="00B40024">
                <w:pPr>
                  <w:jc w:val="right"/>
                  <w:rPr>
                    <w:sz w:val="15"/>
                    <w:szCs w:val="15"/>
                  </w:rPr>
                </w:pPr>
              </w:p>
            </w:tc>
          </w:tr>
          <w:tr w:rsidR="00767909" w14:paraId="1EFB07D3" w14:textId="77777777" w:rsidTr="00CC591C">
            <w:sdt>
              <w:sdtPr>
                <w:tag w:val="_PLD_2b1df3030d9b41699f4a3e651f6c74e7"/>
                <w:id w:val="-924642718"/>
              </w:sdtPr>
              <w:sdtEndPr/>
              <w:sdtContent>
                <w:tc>
                  <w:tcPr>
                    <w:tcW w:w="560" w:type="pct"/>
                  </w:tcPr>
                  <w:p w14:paraId="404AE45D" w14:textId="77777777" w:rsidR="00B40024" w:rsidRDefault="00B40024" w:rsidP="00B40024">
                    <w:pPr>
                      <w:rPr>
                        <w:sz w:val="18"/>
                        <w:szCs w:val="18"/>
                      </w:rPr>
                    </w:pPr>
                    <w:r>
                      <w:rPr>
                        <w:rFonts w:hint="eastAsia"/>
                        <w:sz w:val="18"/>
                        <w:szCs w:val="18"/>
                      </w:rPr>
                      <w:t>2．其他权益工具持有者投入资本</w:t>
                    </w:r>
                  </w:p>
                </w:tc>
              </w:sdtContent>
            </w:sdt>
            <w:tc>
              <w:tcPr>
                <w:tcW w:w="431" w:type="pct"/>
                <w:vAlign w:val="center"/>
              </w:tcPr>
              <w:p w14:paraId="14279F80" w14:textId="77777777" w:rsidR="00B40024" w:rsidRPr="00767909" w:rsidRDefault="00B40024" w:rsidP="00B40024">
                <w:pPr>
                  <w:jc w:val="right"/>
                  <w:rPr>
                    <w:sz w:val="15"/>
                    <w:szCs w:val="15"/>
                  </w:rPr>
                </w:pPr>
              </w:p>
            </w:tc>
            <w:tc>
              <w:tcPr>
                <w:tcW w:w="86" w:type="pct"/>
                <w:vAlign w:val="center"/>
              </w:tcPr>
              <w:p w14:paraId="4F1EB190" w14:textId="77777777" w:rsidR="00B40024" w:rsidRPr="00767909" w:rsidRDefault="00B40024" w:rsidP="00B40024">
                <w:pPr>
                  <w:jc w:val="right"/>
                  <w:rPr>
                    <w:sz w:val="15"/>
                    <w:szCs w:val="15"/>
                  </w:rPr>
                </w:pPr>
              </w:p>
            </w:tc>
            <w:tc>
              <w:tcPr>
                <w:tcW w:w="86" w:type="pct"/>
                <w:vAlign w:val="center"/>
              </w:tcPr>
              <w:p w14:paraId="678EC6C3" w14:textId="77777777" w:rsidR="00B40024" w:rsidRPr="00767909" w:rsidRDefault="00B40024" w:rsidP="00B40024">
                <w:pPr>
                  <w:jc w:val="right"/>
                  <w:rPr>
                    <w:sz w:val="15"/>
                    <w:szCs w:val="15"/>
                  </w:rPr>
                </w:pPr>
              </w:p>
            </w:tc>
            <w:tc>
              <w:tcPr>
                <w:tcW w:w="87" w:type="pct"/>
                <w:vAlign w:val="center"/>
              </w:tcPr>
              <w:p w14:paraId="6B6C24CB" w14:textId="77777777" w:rsidR="00B40024" w:rsidRPr="00767909" w:rsidRDefault="00B40024" w:rsidP="00B40024">
                <w:pPr>
                  <w:jc w:val="right"/>
                  <w:rPr>
                    <w:sz w:val="15"/>
                    <w:szCs w:val="15"/>
                  </w:rPr>
                </w:pPr>
              </w:p>
            </w:tc>
            <w:tc>
              <w:tcPr>
                <w:tcW w:w="473" w:type="pct"/>
                <w:vAlign w:val="center"/>
              </w:tcPr>
              <w:p w14:paraId="2ECC668D" w14:textId="77777777" w:rsidR="00B40024" w:rsidRPr="00767909" w:rsidRDefault="00B40024" w:rsidP="00B40024">
                <w:pPr>
                  <w:jc w:val="right"/>
                  <w:rPr>
                    <w:sz w:val="15"/>
                    <w:szCs w:val="15"/>
                  </w:rPr>
                </w:pPr>
              </w:p>
            </w:tc>
            <w:tc>
              <w:tcPr>
                <w:tcW w:w="86" w:type="pct"/>
                <w:vAlign w:val="center"/>
              </w:tcPr>
              <w:p w14:paraId="7286EACA" w14:textId="77777777" w:rsidR="00B40024" w:rsidRPr="00767909" w:rsidRDefault="00B40024" w:rsidP="00B40024">
                <w:pPr>
                  <w:jc w:val="right"/>
                  <w:rPr>
                    <w:sz w:val="15"/>
                    <w:szCs w:val="15"/>
                  </w:rPr>
                </w:pPr>
              </w:p>
            </w:tc>
            <w:tc>
              <w:tcPr>
                <w:tcW w:w="388" w:type="pct"/>
                <w:vAlign w:val="center"/>
              </w:tcPr>
              <w:p w14:paraId="3CEA30BC" w14:textId="77777777" w:rsidR="00B40024" w:rsidRPr="00767909" w:rsidRDefault="00B40024" w:rsidP="00B40024">
                <w:pPr>
                  <w:jc w:val="right"/>
                  <w:rPr>
                    <w:sz w:val="15"/>
                    <w:szCs w:val="15"/>
                  </w:rPr>
                </w:pPr>
              </w:p>
            </w:tc>
            <w:tc>
              <w:tcPr>
                <w:tcW w:w="389" w:type="pct"/>
                <w:vAlign w:val="center"/>
              </w:tcPr>
              <w:p w14:paraId="7F5C5EC1" w14:textId="77777777" w:rsidR="00B40024" w:rsidRPr="00767909" w:rsidRDefault="00B40024" w:rsidP="00B40024">
                <w:pPr>
                  <w:jc w:val="right"/>
                  <w:rPr>
                    <w:sz w:val="15"/>
                    <w:szCs w:val="15"/>
                  </w:rPr>
                </w:pPr>
              </w:p>
            </w:tc>
            <w:tc>
              <w:tcPr>
                <w:tcW w:w="386" w:type="pct"/>
                <w:vAlign w:val="center"/>
              </w:tcPr>
              <w:p w14:paraId="15AC16BD" w14:textId="77777777" w:rsidR="00B40024" w:rsidRPr="00767909" w:rsidRDefault="00B40024" w:rsidP="00B40024">
                <w:pPr>
                  <w:jc w:val="right"/>
                  <w:rPr>
                    <w:sz w:val="15"/>
                    <w:szCs w:val="15"/>
                  </w:rPr>
                </w:pPr>
              </w:p>
            </w:tc>
            <w:tc>
              <w:tcPr>
                <w:tcW w:w="88" w:type="pct"/>
                <w:vAlign w:val="center"/>
              </w:tcPr>
              <w:p w14:paraId="05F1179F" w14:textId="77777777" w:rsidR="00B40024" w:rsidRPr="00767909" w:rsidRDefault="00B40024" w:rsidP="00B40024">
                <w:pPr>
                  <w:jc w:val="right"/>
                  <w:rPr>
                    <w:sz w:val="15"/>
                    <w:szCs w:val="15"/>
                  </w:rPr>
                </w:pPr>
              </w:p>
            </w:tc>
            <w:tc>
              <w:tcPr>
                <w:tcW w:w="467" w:type="pct"/>
                <w:vAlign w:val="center"/>
              </w:tcPr>
              <w:p w14:paraId="0D23E2C4" w14:textId="77777777" w:rsidR="00B40024" w:rsidRPr="00767909" w:rsidRDefault="00B40024" w:rsidP="00B40024">
                <w:pPr>
                  <w:jc w:val="right"/>
                  <w:rPr>
                    <w:sz w:val="15"/>
                    <w:szCs w:val="15"/>
                  </w:rPr>
                </w:pPr>
              </w:p>
            </w:tc>
            <w:tc>
              <w:tcPr>
                <w:tcW w:w="128" w:type="pct"/>
                <w:vAlign w:val="center"/>
              </w:tcPr>
              <w:p w14:paraId="34BF2EED" w14:textId="77777777" w:rsidR="00B40024" w:rsidRPr="00767909" w:rsidRDefault="00B40024" w:rsidP="00B40024">
                <w:pPr>
                  <w:jc w:val="right"/>
                  <w:rPr>
                    <w:sz w:val="15"/>
                    <w:szCs w:val="15"/>
                  </w:rPr>
                </w:pPr>
              </w:p>
            </w:tc>
            <w:tc>
              <w:tcPr>
                <w:tcW w:w="441" w:type="pct"/>
                <w:vAlign w:val="center"/>
              </w:tcPr>
              <w:p w14:paraId="25781D01" w14:textId="77777777" w:rsidR="00B40024" w:rsidRPr="00767909" w:rsidRDefault="00B40024" w:rsidP="00B40024">
                <w:pPr>
                  <w:jc w:val="right"/>
                  <w:rPr>
                    <w:sz w:val="15"/>
                    <w:szCs w:val="15"/>
                  </w:rPr>
                </w:pPr>
              </w:p>
            </w:tc>
            <w:tc>
              <w:tcPr>
                <w:tcW w:w="431" w:type="pct"/>
                <w:vAlign w:val="center"/>
              </w:tcPr>
              <w:p w14:paraId="0BFD8037" w14:textId="77777777" w:rsidR="00B40024" w:rsidRPr="00767909" w:rsidRDefault="00B40024" w:rsidP="00B40024">
                <w:pPr>
                  <w:jc w:val="right"/>
                  <w:rPr>
                    <w:sz w:val="15"/>
                    <w:szCs w:val="15"/>
                  </w:rPr>
                </w:pPr>
              </w:p>
            </w:tc>
            <w:tc>
              <w:tcPr>
                <w:tcW w:w="473" w:type="pct"/>
                <w:vAlign w:val="center"/>
              </w:tcPr>
              <w:p w14:paraId="172C7116" w14:textId="77777777" w:rsidR="00B40024" w:rsidRPr="00767909" w:rsidRDefault="00B40024" w:rsidP="00B40024">
                <w:pPr>
                  <w:jc w:val="right"/>
                  <w:rPr>
                    <w:sz w:val="15"/>
                    <w:szCs w:val="15"/>
                  </w:rPr>
                </w:pPr>
              </w:p>
            </w:tc>
          </w:tr>
          <w:tr w:rsidR="00767909" w14:paraId="2190FFF2" w14:textId="77777777" w:rsidTr="00CC591C">
            <w:sdt>
              <w:sdtPr>
                <w:tag w:val="_PLD_bf20c7d29dbe4ecc8acea7b1a1149bd3"/>
                <w:id w:val="-1803305310"/>
              </w:sdtPr>
              <w:sdtEndPr/>
              <w:sdtContent>
                <w:tc>
                  <w:tcPr>
                    <w:tcW w:w="560" w:type="pct"/>
                  </w:tcPr>
                  <w:p w14:paraId="1F67F149" w14:textId="77777777" w:rsidR="00B40024" w:rsidRDefault="00B40024" w:rsidP="00B40024">
                    <w:pPr>
                      <w:rPr>
                        <w:sz w:val="18"/>
                        <w:szCs w:val="18"/>
                      </w:rPr>
                    </w:pPr>
                    <w:r>
                      <w:rPr>
                        <w:rFonts w:hint="eastAsia"/>
                        <w:sz w:val="18"/>
                        <w:szCs w:val="18"/>
                      </w:rPr>
                      <w:t>3</w:t>
                    </w:r>
                    <w:r>
                      <w:rPr>
                        <w:sz w:val="18"/>
                        <w:szCs w:val="18"/>
                      </w:rPr>
                      <w:t>．股份支付计入所有者权益的金额</w:t>
                    </w:r>
                  </w:p>
                </w:tc>
              </w:sdtContent>
            </w:sdt>
            <w:tc>
              <w:tcPr>
                <w:tcW w:w="431" w:type="pct"/>
                <w:vAlign w:val="center"/>
              </w:tcPr>
              <w:p w14:paraId="71A049DE" w14:textId="77777777" w:rsidR="00B40024" w:rsidRPr="00767909" w:rsidRDefault="00B40024" w:rsidP="00B40024">
                <w:pPr>
                  <w:jc w:val="right"/>
                  <w:rPr>
                    <w:sz w:val="15"/>
                    <w:szCs w:val="15"/>
                  </w:rPr>
                </w:pPr>
              </w:p>
            </w:tc>
            <w:tc>
              <w:tcPr>
                <w:tcW w:w="86" w:type="pct"/>
                <w:vAlign w:val="center"/>
              </w:tcPr>
              <w:p w14:paraId="2D3ECD60" w14:textId="77777777" w:rsidR="00B40024" w:rsidRPr="00767909" w:rsidRDefault="00B40024" w:rsidP="00B40024">
                <w:pPr>
                  <w:jc w:val="right"/>
                  <w:rPr>
                    <w:sz w:val="15"/>
                    <w:szCs w:val="15"/>
                  </w:rPr>
                </w:pPr>
              </w:p>
            </w:tc>
            <w:tc>
              <w:tcPr>
                <w:tcW w:w="86" w:type="pct"/>
                <w:vAlign w:val="center"/>
              </w:tcPr>
              <w:p w14:paraId="5D599BF0" w14:textId="77777777" w:rsidR="00B40024" w:rsidRPr="00767909" w:rsidRDefault="00B40024" w:rsidP="00B40024">
                <w:pPr>
                  <w:jc w:val="right"/>
                  <w:rPr>
                    <w:sz w:val="15"/>
                    <w:szCs w:val="15"/>
                  </w:rPr>
                </w:pPr>
              </w:p>
            </w:tc>
            <w:tc>
              <w:tcPr>
                <w:tcW w:w="87" w:type="pct"/>
                <w:vAlign w:val="center"/>
              </w:tcPr>
              <w:p w14:paraId="51C02BA4" w14:textId="77777777" w:rsidR="00B40024" w:rsidRPr="00767909" w:rsidRDefault="00B40024" w:rsidP="00B40024">
                <w:pPr>
                  <w:jc w:val="right"/>
                  <w:rPr>
                    <w:sz w:val="15"/>
                    <w:szCs w:val="15"/>
                  </w:rPr>
                </w:pPr>
              </w:p>
            </w:tc>
            <w:tc>
              <w:tcPr>
                <w:tcW w:w="473" w:type="pct"/>
                <w:vAlign w:val="center"/>
              </w:tcPr>
              <w:p w14:paraId="54570A2B" w14:textId="77777777" w:rsidR="00B40024" w:rsidRPr="00767909" w:rsidRDefault="00B40024" w:rsidP="00B40024">
                <w:pPr>
                  <w:jc w:val="right"/>
                  <w:rPr>
                    <w:sz w:val="15"/>
                    <w:szCs w:val="15"/>
                  </w:rPr>
                </w:pPr>
              </w:p>
            </w:tc>
            <w:tc>
              <w:tcPr>
                <w:tcW w:w="86" w:type="pct"/>
                <w:vAlign w:val="center"/>
              </w:tcPr>
              <w:p w14:paraId="2A2DFA6D" w14:textId="77777777" w:rsidR="00B40024" w:rsidRPr="00767909" w:rsidRDefault="00B40024" w:rsidP="00B40024">
                <w:pPr>
                  <w:jc w:val="right"/>
                  <w:rPr>
                    <w:sz w:val="15"/>
                    <w:szCs w:val="15"/>
                  </w:rPr>
                </w:pPr>
              </w:p>
            </w:tc>
            <w:tc>
              <w:tcPr>
                <w:tcW w:w="388" w:type="pct"/>
                <w:vAlign w:val="center"/>
              </w:tcPr>
              <w:p w14:paraId="40ECE32A" w14:textId="77777777" w:rsidR="00B40024" w:rsidRPr="00767909" w:rsidRDefault="00B40024" w:rsidP="00B40024">
                <w:pPr>
                  <w:jc w:val="right"/>
                  <w:rPr>
                    <w:sz w:val="15"/>
                    <w:szCs w:val="15"/>
                  </w:rPr>
                </w:pPr>
              </w:p>
            </w:tc>
            <w:tc>
              <w:tcPr>
                <w:tcW w:w="389" w:type="pct"/>
                <w:vAlign w:val="center"/>
              </w:tcPr>
              <w:p w14:paraId="5AD3AB9B" w14:textId="77777777" w:rsidR="00B40024" w:rsidRPr="00767909" w:rsidRDefault="00B40024" w:rsidP="00B40024">
                <w:pPr>
                  <w:jc w:val="right"/>
                  <w:rPr>
                    <w:sz w:val="15"/>
                    <w:szCs w:val="15"/>
                  </w:rPr>
                </w:pPr>
              </w:p>
            </w:tc>
            <w:tc>
              <w:tcPr>
                <w:tcW w:w="386" w:type="pct"/>
                <w:vAlign w:val="center"/>
              </w:tcPr>
              <w:p w14:paraId="056B41FD" w14:textId="77777777" w:rsidR="00B40024" w:rsidRPr="00767909" w:rsidRDefault="00B40024" w:rsidP="00B40024">
                <w:pPr>
                  <w:jc w:val="right"/>
                  <w:rPr>
                    <w:sz w:val="15"/>
                    <w:szCs w:val="15"/>
                  </w:rPr>
                </w:pPr>
              </w:p>
            </w:tc>
            <w:tc>
              <w:tcPr>
                <w:tcW w:w="88" w:type="pct"/>
                <w:vAlign w:val="center"/>
              </w:tcPr>
              <w:p w14:paraId="7ECF30DE" w14:textId="77777777" w:rsidR="00B40024" w:rsidRPr="00767909" w:rsidRDefault="00B40024" w:rsidP="00B40024">
                <w:pPr>
                  <w:jc w:val="right"/>
                  <w:rPr>
                    <w:sz w:val="15"/>
                    <w:szCs w:val="15"/>
                  </w:rPr>
                </w:pPr>
              </w:p>
            </w:tc>
            <w:tc>
              <w:tcPr>
                <w:tcW w:w="467" w:type="pct"/>
                <w:vAlign w:val="center"/>
              </w:tcPr>
              <w:p w14:paraId="6D92AA0F" w14:textId="77777777" w:rsidR="00B40024" w:rsidRPr="00767909" w:rsidRDefault="00B40024" w:rsidP="00B40024">
                <w:pPr>
                  <w:jc w:val="right"/>
                  <w:rPr>
                    <w:sz w:val="15"/>
                    <w:szCs w:val="15"/>
                  </w:rPr>
                </w:pPr>
              </w:p>
            </w:tc>
            <w:tc>
              <w:tcPr>
                <w:tcW w:w="128" w:type="pct"/>
                <w:vAlign w:val="center"/>
              </w:tcPr>
              <w:p w14:paraId="2E92F391" w14:textId="77777777" w:rsidR="00B40024" w:rsidRPr="00767909" w:rsidRDefault="00B40024" w:rsidP="00B40024">
                <w:pPr>
                  <w:jc w:val="right"/>
                  <w:rPr>
                    <w:sz w:val="15"/>
                    <w:szCs w:val="15"/>
                  </w:rPr>
                </w:pPr>
              </w:p>
            </w:tc>
            <w:tc>
              <w:tcPr>
                <w:tcW w:w="441" w:type="pct"/>
                <w:vAlign w:val="center"/>
              </w:tcPr>
              <w:p w14:paraId="5696CDBA" w14:textId="77777777" w:rsidR="00B40024" w:rsidRPr="00767909" w:rsidRDefault="00B40024" w:rsidP="00B40024">
                <w:pPr>
                  <w:jc w:val="right"/>
                  <w:rPr>
                    <w:sz w:val="15"/>
                    <w:szCs w:val="15"/>
                  </w:rPr>
                </w:pPr>
              </w:p>
            </w:tc>
            <w:tc>
              <w:tcPr>
                <w:tcW w:w="431" w:type="pct"/>
                <w:vAlign w:val="center"/>
              </w:tcPr>
              <w:p w14:paraId="725F406B" w14:textId="77777777" w:rsidR="00B40024" w:rsidRPr="00767909" w:rsidRDefault="00B40024" w:rsidP="00B40024">
                <w:pPr>
                  <w:jc w:val="right"/>
                  <w:rPr>
                    <w:sz w:val="15"/>
                    <w:szCs w:val="15"/>
                  </w:rPr>
                </w:pPr>
              </w:p>
            </w:tc>
            <w:tc>
              <w:tcPr>
                <w:tcW w:w="473" w:type="pct"/>
                <w:vAlign w:val="center"/>
              </w:tcPr>
              <w:p w14:paraId="4B373FA2" w14:textId="77777777" w:rsidR="00B40024" w:rsidRPr="00767909" w:rsidRDefault="00B40024" w:rsidP="00B40024">
                <w:pPr>
                  <w:jc w:val="right"/>
                  <w:rPr>
                    <w:sz w:val="15"/>
                    <w:szCs w:val="15"/>
                  </w:rPr>
                </w:pPr>
              </w:p>
            </w:tc>
          </w:tr>
          <w:tr w:rsidR="00767909" w14:paraId="7A943E97" w14:textId="77777777" w:rsidTr="00CC591C">
            <w:sdt>
              <w:sdtPr>
                <w:tag w:val="_PLD_d3ce563048a9409f9366506e205c4124"/>
                <w:id w:val="-1390184940"/>
              </w:sdtPr>
              <w:sdtEndPr/>
              <w:sdtContent>
                <w:tc>
                  <w:tcPr>
                    <w:tcW w:w="560" w:type="pct"/>
                  </w:tcPr>
                  <w:p w14:paraId="52B7B570" w14:textId="77777777" w:rsidR="00B40024" w:rsidRDefault="00B40024" w:rsidP="00B40024">
                    <w:pPr>
                      <w:rPr>
                        <w:sz w:val="18"/>
                        <w:szCs w:val="18"/>
                      </w:rPr>
                    </w:pPr>
                    <w:r>
                      <w:rPr>
                        <w:rFonts w:hint="eastAsia"/>
                        <w:sz w:val="18"/>
                        <w:szCs w:val="18"/>
                      </w:rPr>
                      <w:t>4</w:t>
                    </w:r>
                    <w:r>
                      <w:rPr>
                        <w:sz w:val="18"/>
                        <w:szCs w:val="18"/>
                      </w:rPr>
                      <w:t>．其他</w:t>
                    </w:r>
                  </w:p>
                </w:tc>
              </w:sdtContent>
            </w:sdt>
            <w:tc>
              <w:tcPr>
                <w:tcW w:w="431" w:type="pct"/>
                <w:vAlign w:val="center"/>
              </w:tcPr>
              <w:p w14:paraId="6CB87150" w14:textId="77777777" w:rsidR="00B40024" w:rsidRPr="00767909" w:rsidRDefault="00B40024" w:rsidP="00B40024">
                <w:pPr>
                  <w:jc w:val="right"/>
                  <w:rPr>
                    <w:sz w:val="15"/>
                    <w:szCs w:val="15"/>
                  </w:rPr>
                </w:pPr>
              </w:p>
            </w:tc>
            <w:tc>
              <w:tcPr>
                <w:tcW w:w="86" w:type="pct"/>
                <w:vAlign w:val="center"/>
              </w:tcPr>
              <w:p w14:paraId="7ADFEBEA" w14:textId="77777777" w:rsidR="00B40024" w:rsidRPr="00767909" w:rsidRDefault="00B40024" w:rsidP="00B40024">
                <w:pPr>
                  <w:jc w:val="right"/>
                  <w:rPr>
                    <w:sz w:val="15"/>
                    <w:szCs w:val="15"/>
                  </w:rPr>
                </w:pPr>
              </w:p>
            </w:tc>
            <w:tc>
              <w:tcPr>
                <w:tcW w:w="86" w:type="pct"/>
                <w:vAlign w:val="center"/>
              </w:tcPr>
              <w:p w14:paraId="7B6A78E6" w14:textId="77777777" w:rsidR="00B40024" w:rsidRPr="00767909" w:rsidRDefault="00B40024" w:rsidP="00B40024">
                <w:pPr>
                  <w:jc w:val="right"/>
                  <w:rPr>
                    <w:sz w:val="15"/>
                    <w:szCs w:val="15"/>
                  </w:rPr>
                </w:pPr>
              </w:p>
            </w:tc>
            <w:tc>
              <w:tcPr>
                <w:tcW w:w="87" w:type="pct"/>
                <w:vAlign w:val="center"/>
              </w:tcPr>
              <w:p w14:paraId="3EAD0A5D" w14:textId="77777777" w:rsidR="00B40024" w:rsidRPr="00767909" w:rsidRDefault="00B40024" w:rsidP="00B40024">
                <w:pPr>
                  <w:jc w:val="right"/>
                  <w:rPr>
                    <w:sz w:val="15"/>
                    <w:szCs w:val="15"/>
                  </w:rPr>
                </w:pPr>
              </w:p>
            </w:tc>
            <w:tc>
              <w:tcPr>
                <w:tcW w:w="473" w:type="pct"/>
                <w:vAlign w:val="center"/>
              </w:tcPr>
              <w:p w14:paraId="0F73608A" w14:textId="77777777" w:rsidR="00B40024" w:rsidRPr="00767909" w:rsidRDefault="00B40024" w:rsidP="00B40024">
                <w:pPr>
                  <w:jc w:val="right"/>
                  <w:rPr>
                    <w:sz w:val="15"/>
                    <w:szCs w:val="15"/>
                  </w:rPr>
                </w:pPr>
              </w:p>
            </w:tc>
            <w:tc>
              <w:tcPr>
                <w:tcW w:w="86" w:type="pct"/>
                <w:vAlign w:val="center"/>
              </w:tcPr>
              <w:p w14:paraId="584B3DF0" w14:textId="77777777" w:rsidR="00B40024" w:rsidRPr="00767909" w:rsidRDefault="00B40024" w:rsidP="00B40024">
                <w:pPr>
                  <w:jc w:val="right"/>
                  <w:rPr>
                    <w:sz w:val="15"/>
                    <w:szCs w:val="15"/>
                  </w:rPr>
                </w:pPr>
              </w:p>
            </w:tc>
            <w:tc>
              <w:tcPr>
                <w:tcW w:w="388" w:type="pct"/>
                <w:vAlign w:val="center"/>
              </w:tcPr>
              <w:p w14:paraId="5993F5AE" w14:textId="77777777" w:rsidR="00B40024" w:rsidRPr="00767909" w:rsidRDefault="00B40024" w:rsidP="00B40024">
                <w:pPr>
                  <w:jc w:val="right"/>
                  <w:rPr>
                    <w:sz w:val="15"/>
                    <w:szCs w:val="15"/>
                  </w:rPr>
                </w:pPr>
              </w:p>
            </w:tc>
            <w:tc>
              <w:tcPr>
                <w:tcW w:w="389" w:type="pct"/>
                <w:vAlign w:val="center"/>
              </w:tcPr>
              <w:p w14:paraId="1C44F7B8" w14:textId="77777777" w:rsidR="00B40024" w:rsidRPr="00767909" w:rsidRDefault="00B40024" w:rsidP="00B40024">
                <w:pPr>
                  <w:jc w:val="right"/>
                  <w:rPr>
                    <w:sz w:val="15"/>
                    <w:szCs w:val="15"/>
                  </w:rPr>
                </w:pPr>
              </w:p>
            </w:tc>
            <w:tc>
              <w:tcPr>
                <w:tcW w:w="386" w:type="pct"/>
                <w:vAlign w:val="center"/>
              </w:tcPr>
              <w:p w14:paraId="1CE009B7" w14:textId="77777777" w:rsidR="00B40024" w:rsidRPr="00767909" w:rsidRDefault="00B40024" w:rsidP="00B40024">
                <w:pPr>
                  <w:jc w:val="right"/>
                  <w:rPr>
                    <w:sz w:val="15"/>
                    <w:szCs w:val="15"/>
                  </w:rPr>
                </w:pPr>
              </w:p>
            </w:tc>
            <w:tc>
              <w:tcPr>
                <w:tcW w:w="88" w:type="pct"/>
                <w:vAlign w:val="center"/>
              </w:tcPr>
              <w:p w14:paraId="59E169FA" w14:textId="77777777" w:rsidR="00B40024" w:rsidRPr="00767909" w:rsidRDefault="00B40024" w:rsidP="00B40024">
                <w:pPr>
                  <w:jc w:val="right"/>
                  <w:rPr>
                    <w:sz w:val="15"/>
                    <w:szCs w:val="15"/>
                  </w:rPr>
                </w:pPr>
              </w:p>
            </w:tc>
            <w:tc>
              <w:tcPr>
                <w:tcW w:w="467" w:type="pct"/>
                <w:vAlign w:val="center"/>
              </w:tcPr>
              <w:p w14:paraId="37AB7403" w14:textId="77777777" w:rsidR="00B40024" w:rsidRPr="00767909" w:rsidRDefault="00B40024" w:rsidP="00B40024">
                <w:pPr>
                  <w:jc w:val="right"/>
                  <w:rPr>
                    <w:sz w:val="15"/>
                    <w:szCs w:val="15"/>
                  </w:rPr>
                </w:pPr>
              </w:p>
            </w:tc>
            <w:tc>
              <w:tcPr>
                <w:tcW w:w="128" w:type="pct"/>
                <w:vAlign w:val="center"/>
              </w:tcPr>
              <w:p w14:paraId="478E68E9" w14:textId="77777777" w:rsidR="00B40024" w:rsidRPr="00767909" w:rsidRDefault="00B40024" w:rsidP="00B40024">
                <w:pPr>
                  <w:jc w:val="right"/>
                  <w:rPr>
                    <w:sz w:val="15"/>
                    <w:szCs w:val="15"/>
                  </w:rPr>
                </w:pPr>
              </w:p>
            </w:tc>
            <w:tc>
              <w:tcPr>
                <w:tcW w:w="441" w:type="pct"/>
                <w:vAlign w:val="center"/>
              </w:tcPr>
              <w:p w14:paraId="3D5B99F9" w14:textId="77777777" w:rsidR="00B40024" w:rsidRPr="00767909" w:rsidRDefault="00B40024" w:rsidP="00B40024">
                <w:pPr>
                  <w:jc w:val="right"/>
                  <w:rPr>
                    <w:sz w:val="15"/>
                    <w:szCs w:val="15"/>
                  </w:rPr>
                </w:pPr>
              </w:p>
            </w:tc>
            <w:tc>
              <w:tcPr>
                <w:tcW w:w="431" w:type="pct"/>
                <w:vAlign w:val="center"/>
              </w:tcPr>
              <w:p w14:paraId="7E2EAB70" w14:textId="77777777" w:rsidR="00B40024" w:rsidRPr="00767909" w:rsidRDefault="00B40024" w:rsidP="00B40024">
                <w:pPr>
                  <w:jc w:val="right"/>
                  <w:rPr>
                    <w:sz w:val="15"/>
                    <w:szCs w:val="15"/>
                  </w:rPr>
                </w:pPr>
              </w:p>
            </w:tc>
            <w:tc>
              <w:tcPr>
                <w:tcW w:w="473" w:type="pct"/>
                <w:vAlign w:val="center"/>
              </w:tcPr>
              <w:p w14:paraId="5F73DA8D" w14:textId="77777777" w:rsidR="00B40024" w:rsidRPr="00767909" w:rsidRDefault="00B40024" w:rsidP="00B40024">
                <w:pPr>
                  <w:jc w:val="right"/>
                  <w:rPr>
                    <w:sz w:val="15"/>
                    <w:szCs w:val="15"/>
                  </w:rPr>
                </w:pPr>
              </w:p>
            </w:tc>
          </w:tr>
          <w:tr w:rsidR="00767909" w14:paraId="40D481CD" w14:textId="77777777" w:rsidTr="00CC591C">
            <w:sdt>
              <w:sdtPr>
                <w:tag w:val="_PLD_e5ace973797c4072b589e43841b34142"/>
                <w:id w:val="1220016694"/>
              </w:sdtPr>
              <w:sdtEndPr/>
              <w:sdtContent>
                <w:tc>
                  <w:tcPr>
                    <w:tcW w:w="560" w:type="pct"/>
                  </w:tcPr>
                  <w:p w14:paraId="24323239" w14:textId="77777777" w:rsidR="00A12649" w:rsidRDefault="00B009F5" w:rsidP="00A12649">
                    <w:pPr>
                      <w:rPr>
                        <w:sz w:val="18"/>
                        <w:szCs w:val="18"/>
                      </w:rPr>
                    </w:pPr>
                    <w:r>
                      <w:rPr>
                        <w:sz w:val="18"/>
                        <w:szCs w:val="18"/>
                      </w:rPr>
                      <w:t>（</w:t>
                    </w:r>
                    <w:r>
                      <w:rPr>
                        <w:rFonts w:hint="eastAsia"/>
                        <w:sz w:val="18"/>
                        <w:szCs w:val="18"/>
                      </w:rPr>
                      <w:t>三</w:t>
                    </w:r>
                    <w:r>
                      <w:rPr>
                        <w:sz w:val="18"/>
                        <w:szCs w:val="18"/>
                      </w:rPr>
                      <w:t>）利润分配</w:t>
                    </w:r>
                  </w:p>
                </w:tc>
              </w:sdtContent>
            </w:sdt>
            <w:tc>
              <w:tcPr>
                <w:tcW w:w="431" w:type="pct"/>
                <w:vAlign w:val="center"/>
              </w:tcPr>
              <w:p w14:paraId="34BD88DA" w14:textId="77777777" w:rsidR="00A12649" w:rsidRPr="00767909" w:rsidRDefault="00A12649" w:rsidP="00A12649">
                <w:pPr>
                  <w:jc w:val="right"/>
                  <w:rPr>
                    <w:sz w:val="15"/>
                    <w:szCs w:val="15"/>
                  </w:rPr>
                </w:pPr>
              </w:p>
            </w:tc>
            <w:tc>
              <w:tcPr>
                <w:tcW w:w="86" w:type="pct"/>
                <w:vAlign w:val="center"/>
              </w:tcPr>
              <w:p w14:paraId="6637EC5C" w14:textId="77777777" w:rsidR="00A12649" w:rsidRPr="00767909" w:rsidRDefault="00A12649" w:rsidP="00A12649">
                <w:pPr>
                  <w:jc w:val="right"/>
                  <w:rPr>
                    <w:sz w:val="15"/>
                    <w:szCs w:val="15"/>
                  </w:rPr>
                </w:pPr>
              </w:p>
            </w:tc>
            <w:tc>
              <w:tcPr>
                <w:tcW w:w="86" w:type="pct"/>
                <w:vAlign w:val="center"/>
              </w:tcPr>
              <w:p w14:paraId="0A73651C" w14:textId="77777777" w:rsidR="00A12649" w:rsidRPr="00767909" w:rsidRDefault="00A12649" w:rsidP="00A12649">
                <w:pPr>
                  <w:jc w:val="right"/>
                  <w:rPr>
                    <w:sz w:val="15"/>
                    <w:szCs w:val="15"/>
                  </w:rPr>
                </w:pPr>
              </w:p>
            </w:tc>
            <w:tc>
              <w:tcPr>
                <w:tcW w:w="87" w:type="pct"/>
                <w:vAlign w:val="center"/>
              </w:tcPr>
              <w:p w14:paraId="07FA94EE" w14:textId="77777777" w:rsidR="00A12649" w:rsidRPr="00767909" w:rsidRDefault="00A12649" w:rsidP="00A12649">
                <w:pPr>
                  <w:jc w:val="right"/>
                  <w:rPr>
                    <w:sz w:val="15"/>
                    <w:szCs w:val="15"/>
                  </w:rPr>
                </w:pPr>
              </w:p>
            </w:tc>
            <w:tc>
              <w:tcPr>
                <w:tcW w:w="473" w:type="pct"/>
                <w:vAlign w:val="center"/>
              </w:tcPr>
              <w:p w14:paraId="333012F4" w14:textId="77777777" w:rsidR="00A12649" w:rsidRPr="00767909" w:rsidRDefault="00A12649" w:rsidP="00A12649">
                <w:pPr>
                  <w:jc w:val="right"/>
                  <w:rPr>
                    <w:sz w:val="15"/>
                    <w:szCs w:val="15"/>
                  </w:rPr>
                </w:pPr>
              </w:p>
            </w:tc>
            <w:tc>
              <w:tcPr>
                <w:tcW w:w="86" w:type="pct"/>
                <w:vAlign w:val="center"/>
              </w:tcPr>
              <w:p w14:paraId="5653DFB9" w14:textId="77777777" w:rsidR="00A12649" w:rsidRPr="00767909" w:rsidRDefault="00A12649" w:rsidP="00A12649">
                <w:pPr>
                  <w:jc w:val="right"/>
                  <w:rPr>
                    <w:sz w:val="15"/>
                    <w:szCs w:val="15"/>
                  </w:rPr>
                </w:pPr>
              </w:p>
            </w:tc>
            <w:tc>
              <w:tcPr>
                <w:tcW w:w="388" w:type="pct"/>
                <w:vAlign w:val="center"/>
              </w:tcPr>
              <w:p w14:paraId="6ABAA82D" w14:textId="77777777" w:rsidR="00A12649" w:rsidRPr="00767909" w:rsidRDefault="00A12649" w:rsidP="00A12649">
                <w:pPr>
                  <w:jc w:val="right"/>
                  <w:rPr>
                    <w:sz w:val="15"/>
                    <w:szCs w:val="15"/>
                  </w:rPr>
                </w:pPr>
              </w:p>
            </w:tc>
            <w:tc>
              <w:tcPr>
                <w:tcW w:w="389" w:type="pct"/>
                <w:vAlign w:val="center"/>
              </w:tcPr>
              <w:p w14:paraId="15D2BCBD" w14:textId="77777777" w:rsidR="00A12649" w:rsidRPr="00767909" w:rsidRDefault="00A12649" w:rsidP="00A12649">
                <w:pPr>
                  <w:jc w:val="right"/>
                  <w:rPr>
                    <w:sz w:val="15"/>
                    <w:szCs w:val="15"/>
                  </w:rPr>
                </w:pPr>
              </w:p>
            </w:tc>
            <w:tc>
              <w:tcPr>
                <w:tcW w:w="386" w:type="pct"/>
                <w:vAlign w:val="center"/>
              </w:tcPr>
              <w:p w14:paraId="509F51D6" w14:textId="391DBFD8" w:rsidR="00A12649" w:rsidRPr="00767909" w:rsidRDefault="00B009F5" w:rsidP="00A12649">
                <w:pPr>
                  <w:jc w:val="right"/>
                  <w:rPr>
                    <w:sz w:val="15"/>
                    <w:szCs w:val="15"/>
                  </w:rPr>
                </w:pPr>
                <w:r w:rsidRPr="00767909">
                  <w:rPr>
                    <w:sz w:val="15"/>
                    <w:szCs w:val="15"/>
                  </w:rPr>
                  <w:t>16,233,244.71</w:t>
                </w:r>
              </w:p>
            </w:tc>
            <w:tc>
              <w:tcPr>
                <w:tcW w:w="88" w:type="pct"/>
                <w:vAlign w:val="center"/>
              </w:tcPr>
              <w:p w14:paraId="0B135AE8" w14:textId="77777777" w:rsidR="00A12649" w:rsidRPr="00767909" w:rsidRDefault="00A12649" w:rsidP="00A12649">
                <w:pPr>
                  <w:jc w:val="right"/>
                  <w:rPr>
                    <w:sz w:val="15"/>
                    <w:szCs w:val="15"/>
                  </w:rPr>
                </w:pPr>
              </w:p>
            </w:tc>
            <w:tc>
              <w:tcPr>
                <w:tcW w:w="467" w:type="pct"/>
                <w:vAlign w:val="center"/>
              </w:tcPr>
              <w:p w14:paraId="009339CC" w14:textId="7D73B70D" w:rsidR="00A12649" w:rsidRPr="00767909" w:rsidRDefault="00B009F5" w:rsidP="00A12649">
                <w:pPr>
                  <w:jc w:val="right"/>
                  <w:rPr>
                    <w:sz w:val="15"/>
                    <w:szCs w:val="15"/>
                  </w:rPr>
                </w:pPr>
                <w:r w:rsidRPr="00767909">
                  <w:rPr>
                    <w:rFonts w:hint="eastAsia"/>
                    <w:sz w:val="15"/>
                    <w:szCs w:val="15"/>
                  </w:rPr>
                  <w:t>-63,707,896.03</w:t>
                </w:r>
              </w:p>
            </w:tc>
            <w:tc>
              <w:tcPr>
                <w:tcW w:w="128" w:type="pct"/>
                <w:vAlign w:val="center"/>
              </w:tcPr>
              <w:p w14:paraId="2B1CED79" w14:textId="77777777" w:rsidR="00A12649" w:rsidRPr="00767909" w:rsidRDefault="00A12649" w:rsidP="00A12649">
                <w:pPr>
                  <w:jc w:val="right"/>
                  <w:rPr>
                    <w:sz w:val="15"/>
                    <w:szCs w:val="15"/>
                  </w:rPr>
                </w:pPr>
              </w:p>
            </w:tc>
            <w:tc>
              <w:tcPr>
                <w:tcW w:w="441" w:type="pct"/>
                <w:vAlign w:val="center"/>
              </w:tcPr>
              <w:p w14:paraId="0FCF14CD" w14:textId="20433A78" w:rsidR="00A12649" w:rsidRPr="00767909" w:rsidRDefault="00B009F5" w:rsidP="00A12649">
                <w:pPr>
                  <w:jc w:val="right"/>
                  <w:rPr>
                    <w:sz w:val="15"/>
                    <w:szCs w:val="15"/>
                  </w:rPr>
                </w:pPr>
                <w:r w:rsidRPr="00767909">
                  <w:rPr>
                    <w:rFonts w:hint="eastAsia"/>
                    <w:sz w:val="15"/>
                    <w:szCs w:val="15"/>
                  </w:rPr>
                  <w:t xml:space="preserve">-47,474,651.32 </w:t>
                </w:r>
              </w:p>
            </w:tc>
            <w:tc>
              <w:tcPr>
                <w:tcW w:w="431" w:type="pct"/>
                <w:vAlign w:val="center"/>
              </w:tcPr>
              <w:p w14:paraId="165DB349" w14:textId="407EB910" w:rsidR="00A12649" w:rsidRPr="00767909" w:rsidRDefault="00B009F5" w:rsidP="00A12649">
                <w:pPr>
                  <w:jc w:val="right"/>
                  <w:rPr>
                    <w:sz w:val="15"/>
                    <w:szCs w:val="15"/>
                  </w:rPr>
                </w:pPr>
                <w:r w:rsidRPr="00767909">
                  <w:rPr>
                    <w:rFonts w:hint="eastAsia"/>
                    <w:sz w:val="15"/>
                    <w:szCs w:val="15"/>
                  </w:rPr>
                  <w:t>-123,072,104.52</w:t>
                </w:r>
              </w:p>
            </w:tc>
            <w:tc>
              <w:tcPr>
                <w:tcW w:w="473" w:type="pct"/>
                <w:vAlign w:val="center"/>
              </w:tcPr>
              <w:p w14:paraId="23B3B932" w14:textId="6D62CDB9" w:rsidR="00A12649" w:rsidRPr="00767909" w:rsidRDefault="00B009F5" w:rsidP="00A12649">
                <w:pPr>
                  <w:jc w:val="right"/>
                  <w:rPr>
                    <w:sz w:val="15"/>
                    <w:szCs w:val="15"/>
                  </w:rPr>
                </w:pPr>
                <w:r w:rsidRPr="00767909">
                  <w:rPr>
                    <w:rFonts w:hint="eastAsia"/>
                    <w:sz w:val="15"/>
                    <w:szCs w:val="15"/>
                  </w:rPr>
                  <w:t xml:space="preserve">-170,546,755.84 </w:t>
                </w:r>
              </w:p>
            </w:tc>
          </w:tr>
          <w:tr w:rsidR="00767909" w14:paraId="0745DC5E" w14:textId="77777777" w:rsidTr="00CC591C">
            <w:sdt>
              <w:sdtPr>
                <w:tag w:val="_PLD_56984731c08d48a08692b6a589fbe555"/>
                <w:id w:val="1603528823"/>
              </w:sdtPr>
              <w:sdtEndPr/>
              <w:sdtContent>
                <w:tc>
                  <w:tcPr>
                    <w:tcW w:w="560" w:type="pct"/>
                  </w:tcPr>
                  <w:p w14:paraId="3384745F" w14:textId="77777777" w:rsidR="00A12649" w:rsidRDefault="00B009F5" w:rsidP="00A12649">
                    <w:pPr>
                      <w:rPr>
                        <w:sz w:val="18"/>
                        <w:szCs w:val="18"/>
                      </w:rPr>
                    </w:pPr>
                    <w:r>
                      <w:rPr>
                        <w:sz w:val="18"/>
                        <w:szCs w:val="18"/>
                      </w:rPr>
                      <w:t>1．提取盈余公积</w:t>
                    </w:r>
                  </w:p>
                </w:tc>
              </w:sdtContent>
            </w:sdt>
            <w:tc>
              <w:tcPr>
                <w:tcW w:w="431" w:type="pct"/>
                <w:vAlign w:val="center"/>
              </w:tcPr>
              <w:p w14:paraId="7B71290A" w14:textId="77777777" w:rsidR="00A12649" w:rsidRPr="00767909" w:rsidRDefault="00A12649" w:rsidP="00A12649">
                <w:pPr>
                  <w:jc w:val="right"/>
                  <w:rPr>
                    <w:sz w:val="15"/>
                    <w:szCs w:val="15"/>
                  </w:rPr>
                </w:pPr>
              </w:p>
            </w:tc>
            <w:tc>
              <w:tcPr>
                <w:tcW w:w="86" w:type="pct"/>
                <w:vAlign w:val="center"/>
              </w:tcPr>
              <w:p w14:paraId="3F405E3E" w14:textId="77777777" w:rsidR="00A12649" w:rsidRPr="00767909" w:rsidRDefault="00A12649" w:rsidP="00A12649">
                <w:pPr>
                  <w:jc w:val="right"/>
                  <w:rPr>
                    <w:sz w:val="15"/>
                    <w:szCs w:val="15"/>
                  </w:rPr>
                </w:pPr>
              </w:p>
            </w:tc>
            <w:tc>
              <w:tcPr>
                <w:tcW w:w="86" w:type="pct"/>
                <w:vAlign w:val="center"/>
              </w:tcPr>
              <w:p w14:paraId="236C42DF" w14:textId="77777777" w:rsidR="00A12649" w:rsidRPr="00767909" w:rsidRDefault="00A12649" w:rsidP="00A12649">
                <w:pPr>
                  <w:jc w:val="right"/>
                  <w:rPr>
                    <w:sz w:val="15"/>
                    <w:szCs w:val="15"/>
                  </w:rPr>
                </w:pPr>
              </w:p>
            </w:tc>
            <w:tc>
              <w:tcPr>
                <w:tcW w:w="87" w:type="pct"/>
                <w:vAlign w:val="center"/>
              </w:tcPr>
              <w:p w14:paraId="0B4E3065" w14:textId="77777777" w:rsidR="00A12649" w:rsidRPr="00767909" w:rsidRDefault="00A12649" w:rsidP="00A12649">
                <w:pPr>
                  <w:jc w:val="right"/>
                  <w:rPr>
                    <w:sz w:val="15"/>
                    <w:szCs w:val="15"/>
                  </w:rPr>
                </w:pPr>
              </w:p>
            </w:tc>
            <w:tc>
              <w:tcPr>
                <w:tcW w:w="473" w:type="pct"/>
                <w:vAlign w:val="center"/>
              </w:tcPr>
              <w:p w14:paraId="51A33BD4" w14:textId="77777777" w:rsidR="00A12649" w:rsidRPr="00767909" w:rsidRDefault="00A12649" w:rsidP="00A12649">
                <w:pPr>
                  <w:jc w:val="right"/>
                  <w:rPr>
                    <w:sz w:val="15"/>
                    <w:szCs w:val="15"/>
                  </w:rPr>
                </w:pPr>
              </w:p>
            </w:tc>
            <w:tc>
              <w:tcPr>
                <w:tcW w:w="86" w:type="pct"/>
                <w:vAlign w:val="center"/>
              </w:tcPr>
              <w:p w14:paraId="7E3B0323" w14:textId="77777777" w:rsidR="00A12649" w:rsidRPr="00767909" w:rsidRDefault="00A12649" w:rsidP="00A12649">
                <w:pPr>
                  <w:jc w:val="right"/>
                  <w:rPr>
                    <w:sz w:val="15"/>
                    <w:szCs w:val="15"/>
                  </w:rPr>
                </w:pPr>
              </w:p>
            </w:tc>
            <w:tc>
              <w:tcPr>
                <w:tcW w:w="388" w:type="pct"/>
                <w:vAlign w:val="center"/>
              </w:tcPr>
              <w:p w14:paraId="38F44EBA" w14:textId="77777777" w:rsidR="00A12649" w:rsidRPr="00767909" w:rsidRDefault="00A12649" w:rsidP="00A12649">
                <w:pPr>
                  <w:jc w:val="right"/>
                  <w:rPr>
                    <w:sz w:val="15"/>
                    <w:szCs w:val="15"/>
                  </w:rPr>
                </w:pPr>
              </w:p>
            </w:tc>
            <w:tc>
              <w:tcPr>
                <w:tcW w:w="389" w:type="pct"/>
                <w:vAlign w:val="center"/>
              </w:tcPr>
              <w:p w14:paraId="0F7CF689" w14:textId="77777777" w:rsidR="00A12649" w:rsidRPr="00767909" w:rsidRDefault="00A12649" w:rsidP="00A12649">
                <w:pPr>
                  <w:jc w:val="right"/>
                  <w:rPr>
                    <w:sz w:val="15"/>
                    <w:szCs w:val="15"/>
                  </w:rPr>
                </w:pPr>
              </w:p>
            </w:tc>
            <w:tc>
              <w:tcPr>
                <w:tcW w:w="386" w:type="pct"/>
                <w:vAlign w:val="center"/>
              </w:tcPr>
              <w:p w14:paraId="480AABC1" w14:textId="4A6C61ED" w:rsidR="00A12649" w:rsidRPr="00767909" w:rsidRDefault="00B009F5" w:rsidP="00A12649">
                <w:pPr>
                  <w:jc w:val="right"/>
                  <w:rPr>
                    <w:sz w:val="15"/>
                    <w:szCs w:val="15"/>
                  </w:rPr>
                </w:pPr>
                <w:r w:rsidRPr="00767909">
                  <w:rPr>
                    <w:sz w:val="15"/>
                    <w:szCs w:val="15"/>
                  </w:rPr>
                  <w:t>16,233,244.71</w:t>
                </w:r>
              </w:p>
            </w:tc>
            <w:tc>
              <w:tcPr>
                <w:tcW w:w="88" w:type="pct"/>
                <w:vAlign w:val="center"/>
              </w:tcPr>
              <w:p w14:paraId="5C6BD79D" w14:textId="77777777" w:rsidR="00A12649" w:rsidRPr="00767909" w:rsidRDefault="00A12649" w:rsidP="00A12649">
                <w:pPr>
                  <w:jc w:val="right"/>
                  <w:rPr>
                    <w:sz w:val="15"/>
                    <w:szCs w:val="15"/>
                  </w:rPr>
                </w:pPr>
              </w:p>
            </w:tc>
            <w:tc>
              <w:tcPr>
                <w:tcW w:w="467" w:type="pct"/>
                <w:vAlign w:val="center"/>
              </w:tcPr>
              <w:p w14:paraId="303B8D55" w14:textId="791B0AD2" w:rsidR="00A12649" w:rsidRPr="00767909" w:rsidRDefault="00B009F5" w:rsidP="00A12649">
                <w:pPr>
                  <w:jc w:val="right"/>
                  <w:rPr>
                    <w:sz w:val="15"/>
                    <w:szCs w:val="15"/>
                  </w:rPr>
                </w:pPr>
                <w:r w:rsidRPr="00767909">
                  <w:rPr>
                    <w:rFonts w:hint="eastAsia"/>
                    <w:sz w:val="15"/>
                    <w:szCs w:val="15"/>
                  </w:rPr>
                  <w:t xml:space="preserve">-16,233,244.71 </w:t>
                </w:r>
              </w:p>
            </w:tc>
            <w:tc>
              <w:tcPr>
                <w:tcW w:w="128" w:type="pct"/>
                <w:vAlign w:val="center"/>
              </w:tcPr>
              <w:p w14:paraId="77A9D3E9" w14:textId="77777777" w:rsidR="00A12649" w:rsidRPr="00767909" w:rsidRDefault="00A12649" w:rsidP="00A12649">
                <w:pPr>
                  <w:jc w:val="right"/>
                  <w:rPr>
                    <w:sz w:val="15"/>
                    <w:szCs w:val="15"/>
                  </w:rPr>
                </w:pPr>
              </w:p>
            </w:tc>
            <w:tc>
              <w:tcPr>
                <w:tcW w:w="441" w:type="pct"/>
                <w:vAlign w:val="center"/>
              </w:tcPr>
              <w:p w14:paraId="49339046" w14:textId="77777777" w:rsidR="00A12649" w:rsidRPr="00767909" w:rsidRDefault="00A12649" w:rsidP="00A12649">
                <w:pPr>
                  <w:jc w:val="right"/>
                  <w:rPr>
                    <w:sz w:val="15"/>
                    <w:szCs w:val="15"/>
                  </w:rPr>
                </w:pPr>
              </w:p>
            </w:tc>
            <w:tc>
              <w:tcPr>
                <w:tcW w:w="431" w:type="pct"/>
                <w:vAlign w:val="center"/>
              </w:tcPr>
              <w:p w14:paraId="5A32A65E" w14:textId="77777777" w:rsidR="00A12649" w:rsidRPr="00767909" w:rsidRDefault="00A12649" w:rsidP="00A12649">
                <w:pPr>
                  <w:jc w:val="right"/>
                  <w:rPr>
                    <w:sz w:val="15"/>
                    <w:szCs w:val="15"/>
                  </w:rPr>
                </w:pPr>
              </w:p>
            </w:tc>
            <w:tc>
              <w:tcPr>
                <w:tcW w:w="473" w:type="pct"/>
                <w:vAlign w:val="center"/>
              </w:tcPr>
              <w:p w14:paraId="6425554A" w14:textId="77777777" w:rsidR="00A12649" w:rsidRPr="00767909" w:rsidRDefault="00A12649" w:rsidP="00A12649">
                <w:pPr>
                  <w:jc w:val="right"/>
                  <w:rPr>
                    <w:sz w:val="15"/>
                    <w:szCs w:val="15"/>
                  </w:rPr>
                </w:pPr>
              </w:p>
            </w:tc>
          </w:tr>
          <w:tr w:rsidR="00767909" w14:paraId="72B7B235" w14:textId="77777777" w:rsidTr="00CC591C">
            <w:sdt>
              <w:sdtPr>
                <w:tag w:val="_PLD_d30e7cefb4de4113b5c1abddf8a241d4"/>
                <w:id w:val="-1878225312"/>
              </w:sdtPr>
              <w:sdtEndPr/>
              <w:sdtContent>
                <w:tc>
                  <w:tcPr>
                    <w:tcW w:w="560" w:type="pct"/>
                  </w:tcPr>
                  <w:p w14:paraId="1E23A584" w14:textId="77777777" w:rsidR="00A12649" w:rsidRDefault="00B009F5" w:rsidP="00A12649">
                    <w:pPr>
                      <w:rPr>
                        <w:sz w:val="18"/>
                        <w:szCs w:val="18"/>
                      </w:rPr>
                    </w:pPr>
                    <w:r>
                      <w:rPr>
                        <w:sz w:val="18"/>
                        <w:szCs w:val="18"/>
                      </w:rPr>
                      <w:t>2．提取一般风险准备</w:t>
                    </w:r>
                  </w:p>
                </w:tc>
              </w:sdtContent>
            </w:sdt>
            <w:tc>
              <w:tcPr>
                <w:tcW w:w="431" w:type="pct"/>
                <w:vAlign w:val="center"/>
              </w:tcPr>
              <w:p w14:paraId="5891889A" w14:textId="77777777" w:rsidR="00A12649" w:rsidRPr="00767909" w:rsidRDefault="00A12649" w:rsidP="00A12649">
                <w:pPr>
                  <w:jc w:val="right"/>
                  <w:rPr>
                    <w:sz w:val="15"/>
                    <w:szCs w:val="15"/>
                  </w:rPr>
                </w:pPr>
              </w:p>
            </w:tc>
            <w:tc>
              <w:tcPr>
                <w:tcW w:w="86" w:type="pct"/>
                <w:vAlign w:val="center"/>
              </w:tcPr>
              <w:p w14:paraId="62325901" w14:textId="77777777" w:rsidR="00A12649" w:rsidRPr="00767909" w:rsidRDefault="00A12649" w:rsidP="00A12649">
                <w:pPr>
                  <w:jc w:val="right"/>
                  <w:rPr>
                    <w:sz w:val="15"/>
                    <w:szCs w:val="15"/>
                  </w:rPr>
                </w:pPr>
              </w:p>
            </w:tc>
            <w:tc>
              <w:tcPr>
                <w:tcW w:w="86" w:type="pct"/>
                <w:vAlign w:val="center"/>
              </w:tcPr>
              <w:p w14:paraId="408D6C21" w14:textId="77777777" w:rsidR="00A12649" w:rsidRPr="00767909" w:rsidRDefault="00A12649" w:rsidP="00A12649">
                <w:pPr>
                  <w:jc w:val="right"/>
                  <w:rPr>
                    <w:sz w:val="15"/>
                    <w:szCs w:val="15"/>
                  </w:rPr>
                </w:pPr>
              </w:p>
            </w:tc>
            <w:tc>
              <w:tcPr>
                <w:tcW w:w="87" w:type="pct"/>
                <w:vAlign w:val="center"/>
              </w:tcPr>
              <w:p w14:paraId="0C7A15FE" w14:textId="77777777" w:rsidR="00A12649" w:rsidRPr="00767909" w:rsidRDefault="00A12649" w:rsidP="00A12649">
                <w:pPr>
                  <w:jc w:val="right"/>
                  <w:rPr>
                    <w:sz w:val="15"/>
                    <w:szCs w:val="15"/>
                  </w:rPr>
                </w:pPr>
              </w:p>
            </w:tc>
            <w:tc>
              <w:tcPr>
                <w:tcW w:w="473" w:type="pct"/>
                <w:vAlign w:val="center"/>
              </w:tcPr>
              <w:p w14:paraId="42AA693F" w14:textId="77777777" w:rsidR="00A12649" w:rsidRPr="00767909" w:rsidRDefault="00A12649" w:rsidP="00A12649">
                <w:pPr>
                  <w:jc w:val="right"/>
                  <w:rPr>
                    <w:sz w:val="15"/>
                    <w:szCs w:val="15"/>
                  </w:rPr>
                </w:pPr>
              </w:p>
            </w:tc>
            <w:tc>
              <w:tcPr>
                <w:tcW w:w="86" w:type="pct"/>
                <w:vAlign w:val="center"/>
              </w:tcPr>
              <w:p w14:paraId="1E9463AA" w14:textId="77777777" w:rsidR="00A12649" w:rsidRPr="00767909" w:rsidRDefault="00A12649" w:rsidP="00A12649">
                <w:pPr>
                  <w:jc w:val="right"/>
                  <w:rPr>
                    <w:sz w:val="15"/>
                    <w:szCs w:val="15"/>
                  </w:rPr>
                </w:pPr>
              </w:p>
            </w:tc>
            <w:tc>
              <w:tcPr>
                <w:tcW w:w="388" w:type="pct"/>
                <w:vAlign w:val="center"/>
              </w:tcPr>
              <w:p w14:paraId="3DC03910" w14:textId="77777777" w:rsidR="00A12649" w:rsidRPr="00767909" w:rsidRDefault="00A12649" w:rsidP="00A12649">
                <w:pPr>
                  <w:jc w:val="right"/>
                  <w:rPr>
                    <w:sz w:val="15"/>
                    <w:szCs w:val="15"/>
                  </w:rPr>
                </w:pPr>
              </w:p>
            </w:tc>
            <w:tc>
              <w:tcPr>
                <w:tcW w:w="389" w:type="pct"/>
                <w:vAlign w:val="center"/>
              </w:tcPr>
              <w:p w14:paraId="1259FF85" w14:textId="77777777" w:rsidR="00A12649" w:rsidRPr="00767909" w:rsidRDefault="00A12649" w:rsidP="00A12649">
                <w:pPr>
                  <w:jc w:val="right"/>
                  <w:rPr>
                    <w:sz w:val="15"/>
                    <w:szCs w:val="15"/>
                  </w:rPr>
                </w:pPr>
              </w:p>
            </w:tc>
            <w:tc>
              <w:tcPr>
                <w:tcW w:w="386" w:type="pct"/>
                <w:vAlign w:val="center"/>
              </w:tcPr>
              <w:p w14:paraId="21AC4997" w14:textId="77777777" w:rsidR="00A12649" w:rsidRPr="00767909" w:rsidRDefault="00A12649" w:rsidP="00A12649">
                <w:pPr>
                  <w:jc w:val="right"/>
                  <w:rPr>
                    <w:sz w:val="15"/>
                    <w:szCs w:val="15"/>
                  </w:rPr>
                </w:pPr>
              </w:p>
            </w:tc>
            <w:tc>
              <w:tcPr>
                <w:tcW w:w="88" w:type="pct"/>
                <w:vAlign w:val="center"/>
              </w:tcPr>
              <w:p w14:paraId="698FE924" w14:textId="77777777" w:rsidR="00A12649" w:rsidRPr="00767909" w:rsidRDefault="00A12649" w:rsidP="00A12649">
                <w:pPr>
                  <w:jc w:val="right"/>
                  <w:rPr>
                    <w:sz w:val="15"/>
                    <w:szCs w:val="15"/>
                  </w:rPr>
                </w:pPr>
              </w:p>
            </w:tc>
            <w:tc>
              <w:tcPr>
                <w:tcW w:w="467" w:type="pct"/>
                <w:vAlign w:val="center"/>
              </w:tcPr>
              <w:p w14:paraId="50EFE843" w14:textId="77777777" w:rsidR="00A12649" w:rsidRPr="00767909" w:rsidRDefault="00A12649" w:rsidP="00A12649">
                <w:pPr>
                  <w:jc w:val="right"/>
                  <w:rPr>
                    <w:sz w:val="15"/>
                    <w:szCs w:val="15"/>
                  </w:rPr>
                </w:pPr>
              </w:p>
            </w:tc>
            <w:tc>
              <w:tcPr>
                <w:tcW w:w="128" w:type="pct"/>
                <w:vAlign w:val="center"/>
              </w:tcPr>
              <w:p w14:paraId="1EAE388B" w14:textId="77777777" w:rsidR="00A12649" w:rsidRPr="00767909" w:rsidRDefault="00A12649" w:rsidP="00A12649">
                <w:pPr>
                  <w:jc w:val="right"/>
                  <w:rPr>
                    <w:sz w:val="15"/>
                    <w:szCs w:val="15"/>
                  </w:rPr>
                </w:pPr>
              </w:p>
            </w:tc>
            <w:tc>
              <w:tcPr>
                <w:tcW w:w="441" w:type="pct"/>
                <w:vAlign w:val="center"/>
              </w:tcPr>
              <w:p w14:paraId="1CBBFD0C" w14:textId="77777777" w:rsidR="00A12649" w:rsidRPr="00767909" w:rsidRDefault="00A12649" w:rsidP="00A12649">
                <w:pPr>
                  <w:jc w:val="right"/>
                  <w:rPr>
                    <w:sz w:val="15"/>
                    <w:szCs w:val="15"/>
                  </w:rPr>
                </w:pPr>
              </w:p>
            </w:tc>
            <w:tc>
              <w:tcPr>
                <w:tcW w:w="431" w:type="pct"/>
                <w:vAlign w:val="center"/>
              </w:tcPr>
              <w:p w14:paraId="72E772F3" w14:textId="77777777" w:rsidR="00A12649" w:rsidRPr="00767909" w:rsidRDefault="00A12649" w:rsidP="00A12649">
                <w:pPr>
                  <w:jc w:val="right"/>
                  <w:rPr>
                    <w:sz w:val="15"/>
                    <w:szCs w:val="15"/>
                  </w:rPr>
                </w:pPr>
              </w:p>
            </w:tc>
            <w:tc>
              <w:tcPr>
                <w:tcW w:w="473" w:type="pct"/>
                <w:vAlign w:val="center"/>
              </w:tcPr>
              <w:p w14:paraId="3431B9F5" w14:textId="77777777" w:rsidR="00A12649" w:rsidRPr="00767909" w:rsidRDefault="00A12649" w:rsidP="00A12649">
                <w:pPr>
                  <w:jc w:val="right"/>
                  <w:rPr>
                    <w:sz w:val="15"/>
                    <w:szCs w:val="15"/>
                  </w:rPr>
                </w:pPr>
              </w:p>
            </w:tc>
          </w:tr>
          <w:tr w:rsidR="00767909" w14:paraId="5D67E7A7" w14:textId="77777777" w:rsidTr="00CC591C">
            <w:sdt>
              <w:sdtPr>
                <w:tag w:val="_PLD_6d573481d9af49e2a8ab22ecd061ccf7"/>
                <w:id w:val="1197507357"/>
              </w:sdtPr>
              <w:sdtEndPr/>
              <w:sdtContent>
                <w:tc>
                  <w:tcPr>
                    <w:tcW w:w="560" w:type="pct"/>
                  </w:tcPr>
                  <w:p w14:paraId="0C3CA307" w14:textId="77777777" w:rsidR="00A12649" w:rsidRDefault="00B009F5" w:rsidP="00A12649">
                    <w:pPr>
                      <w:rPr>
                        <w:sz w:val="18"/>
                        <w:szCs w:val="18"/>
                      </w:rPr>
                    </w:pPr>
                    <w:r>
                      <w:rPr>
                        <w:sz w:val="18"/>
                        <w:szCs w:val="18"/>
                      </w:rPr>
                      <w:t>3．对所有者（或股东）的分配</w:t>
                    </w:r>
                  </w:p>
                </w:tc>
              </w:sdtContent>
            </w:sdt>
            <w:tc>
              <w:tcPr>
                <w:tcW w:w="431" w:type="pct"/>
                <w:vAlign w:val="center"/>
              </w:tcPr>
              <w:p w14:paraId="0D46FC1E" w14:textId="77777777" w:rsidR="00A12649" w:rsidRPr="00767909" w:rsidRDefault="00A12649" w:rsidP="00A12649">
                <w:pPr>
                  <w:jc w:val="right"/>
                  <w:rPr>
                    <w:sz w:val="15"/>
                    <w:szCs w:val="15"/>
                  </w:rPr>
                </w:pPr>
              </w:p>
            </w:tc>
            <w:tc>
              <w:tcPr>
                <w:tcW w:w="86" w:type="pct"/>
                <w:vAlign w:val="center"/>
              </w:tcPr>
              <w:p w14:paraId="7742C3B1" w14:textId="77777777" w:rsidR="00A12649" w:rsidRPr="00767909" w:rsidRDefault="00A12649" w:rsidP="00A12649">
                <w:pPr>
                  <w:jc w:val="right"/>
                  <w:rPr>
                    <w:sz w:val="15"/>
                    <w:szCs w:val="15"/>
                  </w:rPr>
                </w:pPr>
              </w:p>
            </w:tc>
            <w:tc>
              <w:tcPr>
                <w:tcW w:w="86" w:type="pct"/>
                <w:vAlign w:val="center"/>
              </w:tcPr>
              <w:p w14:paraId="575A515D" w14:textId="77777777" w:rsidR="00A12649" w:rsidRPr="00767909" w:rsidRDefault="00A12649" w:rsidP="00A12649">
                <w:pPr>
                  <w:jc w:val="right"/>
                  <w:rPr>
                    <w:sz w:val="15"/>
                    <w:szCs w:val="15"/>
                  </w:rPr>
                </w:pPr>
              </w:p>
            </w:tc>
            <w:tc>
              <w:tcPr>
                <w:tcW w:w="87" w:type="pct"/>
                <w:vAlign w:val="center"/>
              </w:tcPr>
              <w:p w14:paraId="3EF04490" w14:textId="77777777" w:rsidR="00A12649" w:rsidRPr="00767909" w:rsidRDefault="00A12649" w:rsidP="00A12649">
                <w:pPr>
                  <w:jc w:val="right"/>
                  <w:rPr>
                    <w:sz w:val="15"/>
                    <w:szCs w:val="15"/>
                  </w:rPr>
                </w:pPr>
              </w:p>
            </w:tc>
            <w:tc>
              <w:tcPr>
                <w:tcW w:w="473" w:type="pct"/>
                <w:vAlign w:val="center"/>
              </w:tcPr>
              <w:p w14:paraId="228311BF" w14:textId="77777777" w:rsidR="00A12649" w:rsidRPr="00767909" w:rsidRDefault="00A12649" w:rsidP="00A12649">
                <w:pPr>
                  <w:jc w:val="right"/>
                  <w:rPr>
                    <w:sz w:val="15"/>
                    <w:szCs w:val="15"/>
                  </w:rPr>
                </w:pPr>
              </w:p>
            </w:tc>
            <w:tc>
              <w:tcPr>
                <w:tcW w:w="86" w:type="pct"/>
                <w:vAlign w:val="center"/>
              </w:tcPr>
              <w:p w14:paraId="194C802A" w14:textId="77777777" w:rsidR="00A12649" w:rsidRPr="00767909" w:rsidRDefault="00A12649" w:rsidP="00A12649">
                <w:pPr>
                  <w:jc w:val="right"/>
                  <w:rPr>
                    <w:sz w:val="15"/>
                    <w:szCs w:val="15"/>
                  </w:rPr>
                </w:pPr>
              </w:p>
            </w:tc>
            <w:tc>
              <w:tcPr>
                <w:tcW w:w="388" w:type="pct"/>
                <w:vAlign w:val="center"/>
              </w:tcPr>
              <w:p w14:paraId="26DD9271" w14:textId="77777777" w:rsidR="00A12649" w:rsidRPr="00767909" w:rsidRDefault="00A12649" w:rsidP="00A12649">
                <w:pPr>
                  <w:jc w:val="right"/>
                  <w:rPr>
                    <w:sz w:val="15"/>
                    <w:szCs w:val="15"/>
                  </w:rPr>
                </w:pPr>
              </w:p>
            </w:tc>
            <w:tc>
              <w:tcPr>
                <w:tcW w:w="389" w:type="pct"/>
                <w:vAlign w:val="center"/>
              </w:tcPr>
              <w:p w14:paraId="1D47C1F5" w14:textId="77777777" w:rsidR="00A12649" w:rsidRPr="00767909" w:rsidRDefault="00A12649" w:rsidP="00A12649">
                <w:pPr>
                  <w:jc w:val="right"/>
                  <w:rPr>
                    <w:sz w:val="15"/>
                    <w:szCs w:val="15"/>
                  </w:rPr>
                </w:pPr>
              </w:p>
            </w:tc>
            <w:tc>
              <w:tcPr>
                <w:tcW w:w="386" w:type="pct"/>
                <w:vAlign w:val="center"/>
              </w:tcPr>
              <w:p w14:paraId="64E8A3BA" w14:textId="77777777" w:rsidR="00A12649" w:rsidRPr="00767909" w:rsidRDefault="00A12649" w:rsidP="00A12649">
                <w:pPr>
                  <w:jc w:val="right"/>
                  <w:rPr>
                    <w:sz w:val="15"/>
                    <w:szCs w:val="15"/>
                  </w:rPr>
                </w:pPr>
              </w:p>
            </w:tc>
            <w:tc>
              <w:tcPr>
                <w:tcW w:w="88" w:type="pct"/>
                <w:vAlign w:val="center"/>
              </w:tcPr>
              <w:p w14:paraId="4BDDFA99" w14:textId="77777777" w:rsidR="00A12649" w:rsidRPr="00767909" w:rsidRDefault="00A12649" w:rsidP="00A12649">
                <w:pPr>
                  <w:jc w:val="right"/>
                  <w:rPr>
                    <w:sz w:val="15"/>
                    <w:szCs w:val="15"/>
                  </w:rPr>
                </w:pPr>
              </w:p>
            </w:tc>
            <w:tc>
              <w:tcPr>
                <w:tcW w:w="467" w:type="pct"/>
                <w:vAlign w:val="center"/>
              </w:tcPr>
              <w:p w14:paraId="1DE3AC3B" w14:textId="13BD47AA" w:rsidR="00A12649" w:rsidRPr="00767909" w:rsidRDefault="00B009F5" w:rsidP="00A12649">
                <w:pPr>
                  <w:jc w:val="right"/>
                  <w:rPr>
                    <w:sz w:val="15"/>
                    <w:szCs w:val="15"/>
                  </w:rPr>
                </w:pPr>
                <w:r w:rsidRPr="00767909">
                  <w:rPr>
                    <w:rFonts w:hint="eastAsia"/>
                    <w:sz w:val="15"/>
                    <w:szCs w:val="15"/>
                  </w:rPr>
                  <w:t xml:space="preserve">-47,474,651.32 </w:t>
                </w:r>
              </w:p>
            </w:tc>
            <w:tc>
              <w:tcPr>
                <w:tcW w:w="128" w:type="pct"/>
                <w:vAlign w:val="center"/>
              </w:tcPr>
              <w:p w14:paraId="42531572" w14:textId="77777777" w:rsidR="00A12649" w:rsidRPr="00767909" w:rsidRDefault="00A12649" w:rsidP="00A12649">
                <w:pPr>
                  <w:jc w:val="right"/>
                  <w:rPr>
                    <w:sz w:val="15"/>
                    <w:szCs w:val="15"/>
                  </w:rPr>
                </w:pPr>
              </w:p>
            </w:tc>
            <w:tc>
              <w:tcPr>
                <w:tcW w:w="441" w:type="pct"/>
                <w:vAlign w:val="center"/>
              </w:tcPr>
              <w:p w14:paraId="086A913B" w14:textId="5BB4E46C" w:rsidR="00A12649" w:rsidRPr="00767909" w:rsidRDefault="00B009F5" w:rsidP="00A12649">
                <w:pPr>
                  <w:jc w:val="right"/>
                  <w:rPr>
                    <w:sz w:val="15"/>
                    <w:szCs w:val="15"/>
                  </w:rPr>
                </w:pPr>
                <w:r w:rsidRPr="00767909">
                  <w:rPr>
                    <w:rFonts w:hint="eastAsia"/>
                    <w:sz w:val="15"/>
                    <w:szCs w:val="15"/>
                  </w:rPr>
                  <w:t xml:space="preserve">-47,474,651.32 </w:t>
                </w:r>
              </w:p>
            </w:tc>
            <w:tc>
              <w:tcPr>
                <w:tcW w:w="431" w:type="pct"/>
                <w:vAlign w:val="center"/>
              </w:tcPr>
              <w:p w14:paraId="7B523D9A" w14:textId="6C97DBB8" w:rsidR="00A12649" w:rsidRPr="00767909" w:rsidRDefault="00B009F5" w:rsidP="00A12649">
                <w:pPr>
                  <w:jc w:val="right"/>
                  <w:rPr>
                    <w:sz w:val="15"/>
                    <w:szCs w:val="15"/>
                  </w:rPr>
                </w:pPr>
                <w:r w:rsidRPr="00767909">
                  <w:rPr>
                    <w:rFonts w:hint="eastAsia"/>
                    <w:sz w:val="15"/>
                    <w:szCs w:val="15"/>
                  </w:rPr>
                  <w:t xml:space="preserve">-123,072,104.52 </w:t>
                </w:r>
              </w:p>
            </w:tc>
            <w:tc>
              <w:tcPr>
                <w:tcW w:w="473" w:type="pct"/>
                <w:vAlign w:val="center"/>
              </w:tcPr>
              <w:p w14:paraId="1D122D7D" w14:textId="4220A859" w:rsidR="00A12649" w:rsidRPr="00767909" w:rsidRDefault="00B009F5" w:rsidP="00A12649">
                <w:pPr>
                  <w:jc w:val="right"/>
                  <w:rPr>
                    <w:sz w:val="15"/>
                    <w:szCs w:val="15"/>
                  </w:rPr>
                </w:pPr>
                <w:r w:rsidRPr="00767909">
                  <w:rPr>
                    <w:rFonts w:hint="eastAsia"/>
                    <w:sz w:val="15"/>
                    <w:szCs w:val="15"/>
                  </w:rPr>
                  <w:t xml:space="preserve">-170,546,755.84 </w:t>
                </w:r>
              </w:p>
            </w:tc>
          </w:tr>
          <w:tr w:rsidR="00767909" w14:paraId="26F4911D" w14:textId="77777777" w:rsidTr="00CC591C">
            <w:sdt>
              <w:sdtPr>
                <w:tag w:val="_PLD_dd87d5b565c74b3faf2e05ed9840875a"/>
                <w:id w:val="1601918560"/>
              </w:sdtPr>
              <w:sdtEndPr/>
              <w:sdtContent>
                <w:tc>
                  <w:tcPr>
                    <w:tcW w:w="560" w:type="pct"/>
                  </w:tcPr>
                  <w:p w14:paraId="762EEA4D" w14:textId="77777777" w:rsidR="00B40024" w:rsidRDefault="00B40024" w:rsidP="00B40024">
                    <w:pPr>
                      <w:rPr>
                        <w:sz w:val="18"/>
                        <w:szCs w:val="18"/>
                      </w:rPr>
                    </w:pPr>
                    <w:r>
                      <w:rPr>
                        <w:sz w:val="18"/>
                        <w:szCs w:val="18"/>
                      </w:rPr>
                      <w:t>4．其他</w:t>
                    </w:r>
                  </w:p>
                </w:tc>
              </w:sdtContent>
            </w:sdt>
            <w:tc>
              <w:tcPr>
                <w:tcW w:w="431" w:type="pct"/>
                <w:vAlign w:val="center"/>
              </w:tcPr>
              <w:p w14:paraId="00DF76C0" w14:textId="77777777" w:rsidR="00B40024" w:rsidRPr="00767909" w:rsidRDefault="00B40024" w:rsidP="00B40024">
                <w:pPr>
                  <w:jc w:val="right"/>
                  <w:rPr>
                    <w:sz w:val="15"/>
                    <w:szCs w:val="15"/>
                  </w:rPr>
                </w:pPr>
              </w:p>
            </w:tc>
            <w:tc>
              <w:tcPr>
                <w:tcW w:w="86" w:type="pct"/>
                <w:vAlign w:val="center"/>
              </w:tcPr>
              <w:p w14:paraId="17DB5116" w14:textId="77777777" w:rsidR="00B40024" w:rsidRPr="00767909" w:rsidRDefault="00B40024" w:rsidP="00B40024">
                <w:pPr>
                  <w:jc w:val="right"/>
                  <w:rPr>
                    <w:sz w:val="15"/>
                    <w:szCs w:val="15"/>
                  </w:rPr>
                </w:pPr>
              </w:p>
            </w:tc>
            <w:tc>
              <w:tcPr>
                <w:tcW w:w="86" w:type="pct"/>
                <w:vAlign w:val="center"/>
              </w:tcPr>
              <w:p w14:paraId="53C26859" w14:textId="77777777" w:rsidR="00B40024" w:rsidRPr="00767909" w:rsidRDefault="00B40024" w:rsidP="00B40024">
                <w:pPr>
                  <w:jc w:val="right"/>
                  <w:rPr>
                    <w:sz w:val="15"/>
                    <w:szCs w:val="15"/>
                  </w:rPr>
                </w:pPr>
              </w:p>
            </w:tc>
            <w:tc>
              <w:tcPr>
                <w:tcW w:w="87" w:type="pct"/>
                <w:vAlign w:val="center"/>
              </w:tcPr>
              <w:p w14:paraId="6429FBE1" w14:textId="77777777" w:rsidR="00B40024" w:rsidRPr="00767909" w:rsidRDefault="00B40024" w:rsidP="00B40024">
                <w:pPr>
                  <w:jc w:val="right"/>
                  <w:rPr>
                    <w:sz w:val="15"/>
                    <w:szCs w:val="15"/>
                  </w:rPr>
                </w:pPr>
              </w:p>
            </w:tc>
            <w:tc>
              <w:tcPr>
                <w:tcW w:w="473" w:type="pct"/>
                <w:vAlign w:val="center"/>
              </w:tcPr>
              <w:p w14:paraId="39B0CB4B" w14:textId="77777777" w:rsidR="00B40024" w:rsidRPr="00767909" w:rsidRDefault="00B40024" w:rsidP="00B40024">
                <w:pPr>
                  <w:jc w:val="right"/>
                  <w:rPr>
                    <w:sz w:val="15"/>
                    <w:szCs w:val="15"/>
                  </w:rPr>
                </w:pPr>
              </w:p>
            </w:tc>
            <w:tc>
              <w:tcPr>
                <w:tcW w:w="86" w:type="pct"/>
                <w:vAlign w:val="center"/>
              </w:tcPr>
              <w:p w14:paraId="4E73CCF1" w14:textId="77777777" w:rsidR="00B40024" w:rsidRPr="00767909" w:rsidRDefault="00B40024" w:rsidP="00B40024">
                <w:pPr>
                  <w:jc w:val="right"/>
                  <w:rPr>
                    <w:sz w:val="15"/>
                    <w:szCs w:val="15"/>
                  </w:rPr>
                </w:pPr>
              </w:p>
            </w:tc>
            <w:tc>
              <w:tcPr>
                <w:tcW w:w="388" w:type="pct"/>
                <w:vAlign w:val="center"/>
              </w:tcPr>
              <w:p w14:paraId="4B8A2B71" w14:textId="77777777" w:rsidR="00B40024" w:rsidRPr="00767909" w:rsidRDefault="00B40024" w:rsidP="00B40024">
                <w:pPr>
                  <w:jc w:val="right"/>
                  <w:rPr>
                    <w:sz w:val="15"/>
                    <w:szCs w:val="15"/>
                  </w:rPr>
                </w:pPr>
              </w:p>
            </w:tc>
            <w:tc>
              <w:tcPr>
                <w:tcW w:w="389" w:type="pct"/>
                <w:vAlign w:val="center"/>
              </w:tcPr>
              <w:p w14:paraId="0EB16B7D" w14:textId="77777777" w:rsidR="00B40024" w:rsidRPr="00767909" w:rsidRDefault="00B40024" w:rsidP="00B40024">
                <w:pPr>
                  <w:jc w:val="right"/>
                  <w:rPr>
                    <w:sz w:val="15"/>
                    <w:szCs w:val="15"/>
                  </w:rPr>
                </w:pPr>
              </w:p>
            </w:tc>
            <w:tc>
              <w:tcPr>
                <w:tcW w:w="386" w:type="pct"/>
                <w:vAlign w:val="center"/>
              </w:tcPr>
              <w:p w14:paraId="4775614B" w14:textId="77777777" w:rsidR="00B40024" w:rsidRPr="00767909" w:rsidRDefault="00B40024" w:rsidP="00B40024">
                <w:pPr>
                  <w:jc w:val="right"/>
                  <w:rPr>
                    <w:sz w:val="15"/>
                    <w:szCs w:val="15"/>
                  </w:rPr>
                </w:pPr>
              </w:p>
            </w:tc>
            <w:tc>
              <w:tcPr>
                <w:tcW w:w="88" w:type="pct"/>
                <w:vAlign w:val="center"/>
              </w:tcPr>
              <w:p w14:paraId="7D224DA3" w14:textId="77777777" w:rsidR="00B40024" w:rsidRPr="00767909" w:rsidRDefault="00B40024" w:rsidP="00B40024">
                <w:pPr>
                  <w:jc w:val="right"/>
                  <w:rPr>
                    <w:sz w:val="15"/>
                    <w:szCs w:val="15"/>
                  </w:rPr>
                </w:pPr>
              </w:p>
            </w:tc>
            <w:tc>
              <w:tcPr>
                <w:tcW w:w="467" w:type="pct"/>
                <w:vAlign w:val="center"/>
              </w:tcPr>
              <w:p w14:paraId="28096CCA" w14:textId="77777777" w:rsidR="00B40024" w:rsidRPr="00767909" w:rsidRDefault="00B40024" w:rsidP="00B40024">
                <w:pPr>
                  <w:jc w:val="right"/>
                  <w:rPr>
                    <w:sz w:val="15"/>
                    <w:szCs w:val="15"/>
                  </w:rPr>
                </w:pPr>
              </w:p>
            </w:tc>
            <w:tc>
              <w:tcPr>
                <w:tcW w:w="128" w:type="pct"/>
                <w:vAlign w:val="center"/>
              </w:tcPr>
              <w:p w14:paraId="0C9F3D8E" w14:textId="77777777" w:rsidR="00B40024" w:rsidRPr="00767909" w:rsidRDefault="00B40024" w:rsidP="00B40024">
                <w:pPr>
                  <w:jc w:val="right"/>
                  <w:rPr>
                    <w:sz w:val="15"/>
                    <w:szCs w:val="15"/>
                  </w:rPr>
                </w:pPr>
              </w:p>
            </w:tc>
            <w:tc>
              <w:tcPr>
                <w:tcW w:w="441" w:type="pct"/>
                <w:vAlign w:val="center"/>
              </w:tcPr>
              <w:p w14:paraId="54091E97" w14:textId="77777777" w:rsidR="00B40024" w:rsidRPr="00767909" w:rsidRDefault="00B40024" w:rsidP="00B40024">
                <w:pPr>
                  <w:jc w:val="right"/>
                  <w:rPr>
                    <w:sz w:val="15"/>
                    <w:szCs w:val="15"/>
                  </w:rPr>
                </w:pPr>
              </w:p>
            </w:tc>
            <w:tc>
              <w:tcPr>
                <w:tcW w:w="431" w:type="pct"/>
                <w:vAlign w:val="center"/>
              </w:tcPr>
              <w:p w14:paraId="7CE774EC" w14:textId="77777777" w:rsidR="00B40024" w:rsidRPr="00767909" w:rsidRDefault="00B40024" w:rsidP="00B40024">
                <w:pPr>
                  <w:jc w:val="right"/>
                  <w:rPr>
                    <w:sz w:val="15"/>
                    <w:szCs w:val="15"/>
                  </w:rPr>
                </w:pPr>
              </w:p>
            </w:tc>
            <w:tc>
              <w:tcPr>
                <w:tcW w:w="473" w:type="pct"/>
                <w:vAlign w:val="center"/>
              </w:tcPr>
              <w:p w14:paraId="567D7B6B" w14:textId="77777777" w:rsidR="00B40024" w:rsidRPr="00767909" w:rsidRDefault="00B40024" w:rsidP="00B40024">
                <w:pPr>
                  <w:jc w:val="right"/>
                  <w:rPr>
                    <w:sz w:val="15"/>
                    <w:szCs w:val="15"/>
                  </w:rPr>
                </w:pPr>
              </w:p>
            </w:tc>
          </w:tr>
          <w:tr w:rsidR="00767909" w14:paraId="7459B4F8" w14:textId="77777777" w:rsidTr="00CC591C">
            <w:sdt>
              <w:sdtPr>
                <w:tag w:val="_PLD_92da940e723e49d8b19944c326b0a372"/>
                <w:id w:val="-468894285"/>
              </w:sdtPr>
              <w:sdtEndPr/>
              <w:sdtContent>
                <w:tc>
                  <w:tcPr>
                    <w:tcW w:w="560" w:type="pct"/>
                  </w:tcPr>
                  <w:p w14:paraId="0F6FC5D4" w14:textId="77777777" w:rsidR="00B40024" w:rsidRDefault="00B40024" w:rsidP="00B40024">
                    <w:pPr>
                      <w:rPr>
                        <w:sz w:val="18"/>
                        <w:szCs w:val="18"/>
                      </w:rPr>
                    </w:pPr>
                    <w:r>
                      <w:rPr>
                        <w:sz w:val="18"/>
                        <w:szCs w:val="18"/>
                      </w:rPr>
                      <w:t>（</w:t>
                    </w:r>
                    <w:r>
                      <w:rPr>
                        <w:rFonts w:hint="eastAsia"/>
                        <w:sz w:val="18"/>
                        <w:szCs w:val="18"/>
                      </w:rPr>
                      <w:t>四</w:t>
                    </w:r>
                    <w:r>
                      <w:rPr>
                        <w:sz w:val="18"/>
                        <w:szCs w:val="18"/>
                      </w:rPr>
                      <w:t>）所有者权益内部结转</w:t>
                    </w:r>
                  </w:p>
                </w:tc>
              </w:sdtContent>
            </w:sdt>
            <w:tc>
              <w:tcPr>
                <w:tcW w:w="431" w:type="pct"/>
                <w:vAlign w:val="center"/>
              </w:tcPr>
              <w:p w14:paraId="4E0503A5" w14:textId="77777777" w:rsidR="00B40024" w:rsidRPr="00767909" w:rsidRDefault="00B40024" w:rsidP="00B40024">
                <w:pPr>
                  <w:jc w:val="right"/>
                  <w:rPr>
                    <w:sz w:val="15"/>
                    <w:szCs w:val="15"/>
                  </w:rPr>
                </w:pPr>
              </w:p>
            </w:tc>
            <w:tc>
              <w:tcPr>
                <w:tcW w:w="86" w:type="pct"/>
                <w:vAlign w:val="center"/>
              </w:tcPr>
              <w:p w14:paraId="3169C289" w14:textId="77777777" w:rsidR="00B40024" w:rsidRPr="00767909" w:rsidRDefault="00B40024" w:rsidP="00B40024">
                <w:pPr>
                  <w:jc w:val="right"/>
                  <w:rPr>
                    <w:sz w:val="15"/>
                    <w:szCs w:val="15"/>
                  </w:rPr>
                </w:pPr>
              </w:p>
            </w:tc>
            <w:tc>
              <w:tcPr>
                <w:tcW w:w="86" w:type="pct"/>
                <w:vAlign w:val="center"/>
              </w:tcPr>
              <w:p w14:paraId="4158C355" w14:textId="77777777" w:rsidR="00B40024" w:rsidRPr="00767909" w:rsidRDefault="00B40024" w:rsidP="00B40024">
                <w:pPr>
                  <w:jc w:val="right"/>
                  <w:rPr>
                    <w:sz w:val="15"/>
                    <w:szCs w:val="15"/>
                  </w:rPr>
                </w:pPr>
              </w:p>
            </w:tc>
            <w:tc>
              <w:tcPr>
                <w:tcW w:w="87" w:type="pct"/>
                <w:vAlign w:val="center"/>
              </w:tcPr>
              <w:p w14:paraId="054A6B40" w14:textId="77777777" w:rsidR="00B40024" w:rsidRPr="00767909" w:rsidRDefault="00B40024" w:rsidP="00B40024">
                <w:pPr>
                  <w:jc w:val="right"/>
                  <w:rPr>
                    <w:sz w:val="15"/>
                    <w:szCs w:val="15"/>
                  </w:rPr>
                </w:pPr>
              </w:p>
            </w:tc>
            <w:tc>
              <w:tcPr>
                <w:tcW w:w="473" w:type="pct"/>
                <w:vAlign w:val="center"/>
              </w:tcPr>
              <w:p w14:paraId="130121C9" w14:textId="77777777" w:rsidR="00B40024" w:rsidRPr="00767909" w:rsidRDefault="00B40024" w:rsidP="00B40024">
                <w:pPr>
                  <w:jc w:val="right"/>
                  <w:rPr>
                    <w:sz w:val="15"/>
                    <w:szCs w:val="15"/>
                  </w:rPr>
                </w:pPr>
              </w:p>
            </w:tc>
            <w:tc>
              <w:tcPr>
                <w:tcW w:w="86" w:type="pct"/>
                <w:vAlign w:val="center"/>
              </w:tcPr>
              <w:p w14:paraId="2D79E3F4" w14:textId="77777777" w:rsidR="00B40024" w:rsidRPr="00767909" w:rsidRDefault="00B40024" w:rsidP="00B40024">
                <w:pPr>
                  <w:jc w:val="right"/>
                  <w:rPr>
                    <w:sz w:val="15"/>
                    <w:szCs w:val="15"/>
                  </w:rPr>
                </w:pPr>
              </w:p>
            </w:tc>
            <w:tc>
              <w:tcPr>
                <w:tcW w:w="388" w:type="pct"/>
                <w:vAlign w:val="center"/>
              </w:tcPr>
              <w:p w14:paraId="382AC981" w14:textId="77777777" w:rsidR="00B40024" w:rsidRPr="00767909" w:rsidRDefault="00B40024" w:rsidP="00B40024">
                <w:pPr>
                  <w:jc w:val="right"/>
                  <w:rPr>
                    <w:sz w:val="15"/>
                    <w:szCs w:val="15"/>
                  </w:rPr>
                </w:pPr>
              </w:p>
            </w:tc>
            <w:tc>
              <w:tcPr>
                <w:tcW w:w="389" w:type="pct"/>
                <w:vAlign w:val="center"/>
              </w:tcPr>
              <w:p w14:paraId="5C8126BD" w14:textId="77777777" w:rsidR="00B40024" w:rsidRPr="00767909" w:rsidRDefault="00B40024" w:rsidP="00B40024">
                <w:pPr>
                  <w:jc w:val="right"/>
                  <w:rPr>
                    <w:sz w:val="15"/>
                    <w:szCs w:val="15"/>
                  </w:rPr>
                </w:pPr>
              </w:p>
            </w:tc>
            <w:tc>
              <w:tcPr>
                <w:tcW w:w="386" w:type="pct"/>
                <w:vAlign w:val="center"/>
              </w:tcPr>
              <w:p w14:paraId="61B8086F" w14:textId="77777777" w:rsidR="00B40024" w:rsidRPr="00767909" w:rsidRDefault="00B40024" w:rsidP="00B40024">
                <w:pPr>
                  <w:jc w:val="right"/>
                  <w:rPr>
                    <w:sz w:val="15"/>
                    <w:szCs w:val="15"/>
                  </w:rPr>
                </w:pPr>
              </w:p>
            </w:tc>
            <w:tc>
              <w:tcPr>
                <w:tcW w:w="88" w:type="pct"/>
                <w:vAlign w:val="center"/>
              </w:tcPr>
              <w:p w14:paraId="6C287A1D" w14:textId="77777777" w:rsidR="00B40024" w:rsidRPr="00767909" w:rsidRDefault="00B40024" w:rsidP="00B40024">
                <w:pPr>
                  <w:jc w:val="right"/>
                  <w:rPr>
                    <w:sz w:val="15"/>
                    <w:szCs w:val="15"/>
                  </w:rPr>
                </w:pPr>
              </w:p>
            </w:tc>
            <w:tc>
              <w:tcPr>
                <w:tcW w:w="467" w:type="pct"/>
                <w:vAlign w:val="center"/>
              </w:tcPr>
              <w:p w14:paraId="67E1AB09" w14:textId="77777777" w:rsidR="00B40024" w:rsidRPr="00767909" w:rsidRDefault="00B40024" w:rsidP="00B40024">
                <w:pPr>
                  <w:jc w:val="right"/>
                  <w:rPr>
                    <w:sz w:val="15"/>
                    <w:szCs w:val="15"/>
                  </w:rPr>
                </w:pPr>
              </w:p>
            </w:tc>
            <w:tc>
              <w:tcPr>
                <w:tcW w:w="128" w:type="pct"/>
                <w:vAlign w:val="center"/>
              </w:tcPr>
              <w:p w14:paraId="576B65E3" w14:textId="77777777" w:rsidR="00B40024" w:rsidRPr="00767909" w:rsidRDefault="00B40024" w:rsidP="00B40024">
                <w:pPr>
                  <w:jc w:val="right"/>
                  <w:rPr>
                    <w:sz w:val="15"/>
                    <w:szCs w:val="15"/>
                  </w:rPr>
                </w:pPr>
              </w:p>
            </w:tc>
            <w:tc>
              <w:tcPr>
                <w:tcW w:w="441" w:type="pct"/>
                <w:vAlign w:val="center"/>
              </w:tcPr>
              <w:p w14:paraId="4E30ABB3" w14:textId="77777777" w:rsidR="00B40024" w:rsidRPr="00767909" w:rsidRDefault="00B40024" w:rsidP="00B40024">
                <w:pPr>
                  <w:jc w:val="right"/>
                  <w:rPr>
                    <w:sz w:val="15"/>
                    <w:szCs w:val="15"/>
                  </w:rPr>
                </w:pPr>
              </w:p>
            </w:tc>
            <w:tc>
              <w:tcPr>
                <w:tcW w:w="431" w:type="pct"/>
                <w:vAlign w:val="center"/>
              </w:tcPr>
              <w:p w14:paraId="3C37E3FE" w14:textId="77777777" w:rsidR="00B40024" w:rsidRPr="00767909" w:rsidRDefault="00B40024" w:rsidP="00B40024">
                <w:pPr>
                  <w:jc w:val="right"/>
                  <w:rPr>
                    <w:sz w:val="15"/>
                    <w:szCs w:val="15"/>
                  </w:rPr>
                </w:pPr>
              </w:p>
            </w:tc>
            <w:tc>
              <w:tcPr>
                <w:tcW w:w="473" w:type="pct"/>
                <w:vAlign w:val="center"/>
              </w:tcPr>
              <w:p w14:paraId="47326BAD" w14:textId="77777777" w:rsidR="00B40024" w:rsidRPr="00767909" w:rsidRDefault="00B40024" w:rsidP="00B40024">
                <w:pPr>
                  <w:jc w:val="right"/>
                  <w:rPr>
                    <w:sz w:val="15"/>
                    <w:szCs w:val="15"/>
                  </w:rPr>
                </w:pPr>
              </w:p>
            </w:tc>
          </w:tr>
          <w:tr w:rsidR="00767909" w14:paraId="4AA0C659" w14:textId="77777777" w:rsidTr="00CC591C">
            <w:sdt>
              <w:sdtPr>
                <w:tag w:val="_PLD_88fb253c66e143fa8d6fda4d400657ec"/>
                <w:id w:val="1259719571"/>
              </w:sdtPr>
              <w:sdtEndPr/>
              <w:sdtContent>
                <w:tc>
                  <w:tcPr>
                    <w:tcW w:w="560" w:type="pct"/>
                  </w:tcPr>
                  <w:p w14:paraId="3080883A" w14:textId="77777777" w:rsidR="00B40024" w:rsidRDefault="00B40024" w:rsidP="00B40024">
                    <w:pPr>
                      <w:rPr>
                        <w:sz w:val="18"/>
                        <w:szCs w:val="18"/>
                      </w:rPr>
                    </w:pPr>
                    <w:r>
                      <w:rPr>
                        <w:sz w:val="18"/>
                        <w:szCs w:val="18"/>
                      </w:rPr>
                      <w:t>1．资本公积转增资本（或股本）</w:t>
                    </w:r>
                  </w:p>
                </w:tc>
              </w:sdtContent>
            </w:sdt>
            <w:tc>
              <w:tcPr>
                <w:tcW w:w="431" w:type="pct"/>
                <w:vAlign w:val="center"/>
              </w:tcPr>
              <w:p w14:paraId="4DF6F5E8" w14:textId="77777777" w:rsidR="00B40024" w:rsidRPr="00767909" w:rsidRDefault="00B40024" w:rsidP="00B40024">
                <w:pPr>
                  <w:jc w:val="right"/>
                  <w:rPr>
                    <w:sz w:val="15"/>
                    <w:szCs w:val="15"/>
                  </w:rPr>
                </w:pPr>
              </w:p>
            </w:tc>
            <w:tc>
              <w:tcPr>
                <w:tcW w:w="86" w:type="pct"/>
                <w:vAlign w:val="center"/>
              </w:tcPr>
              <w:p w14:paraId="1644A125" w14:textId="77777777" w:rsidR="00B40024" w:rsidRPr="00767909" w:rsidRDefault="00B40024" w:rsidP="00B40024">
                <w:pPr>
                  <w:jc w:val="right"/>
                  <w:rPr>
                    <w:sz w:val="15"/>
                    <w:szCs w:val="15"/>
                  </w:rPr>
                </w:pPr>
              </w:p>
            </w:tc>
            <w:tc>
              <w:tcPr>
                <w:tcW w:w="86" w:type="pct"/>
                <w:vAlign w:val="center"/>
              </w:tcPr>
              <w:p w14:paraId="61E6D671" w14:textId="77777777" w:rsidR="00B40024" w:rsidRPr="00767909" w:rsidRDefault="00B40024" w:rsidP="00B40024">
                <w:pPr>
                  <w:jc w:val="right"/>
                  <w:rPr>
                    <w:sz w:val="15"/>
                    <w:szCs w:val="15"/>
                  </w:rPr>
                </w:pPr>
              </w:p>
            </w:tc>
            <w:tc>
              <w:tcPr>
                <w:tcW w:w="87" w:type="pct"/>
                <w:vAlign w:val="center"/>
              </w:tcPr>
              <w:p w14:paraId="6FBD8A42" w14:textId="77777777" w:rsidR="00B40024" w:rsidRPr="00767909" w:rsidRDefault="00B40024" w:rsidP="00B40024">
                <w:pPr>
                  <w:jc w:val="right"/>
                  <w:rPr>
                    <w:sz w:val="15"/>
                    <w:szCs w:val="15"/>
                  </w:rPr>
                </w:pPr>
              </w:p>
            </w:tc>
            <w:tc>
              <w:tcPr>
                <w:tcW w:w="473" w:type="pct"/>
                <w:vAlign w:val="center"/>
              </w:tcPr>
              <w:p w14:paraId="556E04AE" w14:textId="77777777" w:rsidR="00B40024" w:rsidRPr="00767909" w:rsidRDefault="00B40024" w:rsidP="00B40024">
                <w:pPr>
                  <w:jc w:val="right"/>
                  <w:rPr>
                    <w:sz w:val="15"/>
                    <w:szCs w:val="15"/>
                  </w:rPr>
                </w:pPr>
              </w:p>
            </w:tc>
            <w:tc>
              <w:tcPr>
                <w:tcW w:w="86" w:type="pct"/>
                <w:vAlign w:val="center"/>
              </w:tcPr>
              <w:p w14:paraId="78B6670B" w14:textId="77777777" w:rsidR="00B40024" w:rsidRPr="00767909" w:rsidRDefault="00B40024" w:rsidP="00B40024">
                <w:pPr>
                  <w:jc w:val="right"/>
                  <w:rPr>
                    <w:sz w:val="15"/>
                    <w:szCs w:val="15"/>
                  </w:rPr>
                </w:pPr>
              </w:p>
            </w:tc>
            <w:tc>
              <w:tcPr>
                <w:tcW w:w="388" w:type="pct"/>
                <w:vAlign w:val="center"/>
              </w:tcPr>
              <w:p w14:paraId="089BF70D" w14:textId="77777777" w:rsidR="00B40024" w:rsidRPr="00767909" w:rsidRDefault="00B40024" w:rsidP="00B40024">
                <w:pPr>
                  <w:jc w:val="right"/>
                  <w:rPr>
                    <w:sz w:val="15"/>
                    <w:szCs w:val="15"/>
                  </w:rPr>
                </w:pPr>
              </w:p>
            </w:tc>
            <w:tc>
              <w:tcPr>
                <w:tcW w:w="389" w:type="pct"/>
                <w:vAlign w:val="center"/>
              </w:tcPr>
              <w:p w14:paraId="6261707B" w14:textId="77777777" w:rsidR="00B40024" w:rsidRPr="00767909" w:rsidRDefault="00B40024" w:rsidP="00B40024">
                <w:pPr>
                  <w:jc w:val="right"/>
                  <w:rPr>
                    <w:sz w:val="15"/>
                    <w:szCs w:val="15"/>
                  </w:rPr>
                </w:pPr>
              </w:p>
            </w:tc>
            <w:tc>
              <w:tcPr>
                <w:tcW w:w="386" w:type="pct"/>
                <w:vAlign w:val="center"/>
              </w:tcPr>
              <w:p w14:paraId="4F2518D1" w14:textId="77777777" w:rsidR="00B40024" w:rsidRPr="00767909" w:rsidRDefault="00B40024" w:rsidP="00B40024">
                <w:pPr>
                  <w:jc w:val="right"/>
                  <w:rPr>
                    <w:sz w:val="15"/>
                    <w:szCs w:val="15"/>
                  </w:rPr>
                </w:pPr>
              </w:p>
            </w:tc>
            <w:tc>
              <w:tcPr>
                <w:tcW w:w="88" w:type="pct"/>
                <w:vAlign w:val="center"/>
              </w:tcPr>
              <w:p w14:paraId="5D35E69C" w14:textId="77777777" w:rsidR="00B40024" w:rsidRPr="00767909" w:rsidRDefault="00B40024" w:rsidP="00B40024">
                <w:pPr>
                  <w:jc w:val="right"/>
                  <w:rPr>
                    <w:sz w:val="15"/>
                    <w:szCs w:val="15"/>
                  </w:rPr>
                </w:pPr>
              </w:p>
            </w:tc>
            <w:tc>
              <w:tcPr>
                <w:tcW w:w="467" w:type="pct"/>
                <w:vAlign w:val="center"/>
              </w:tcPr>
              <w:p w14:paraId="77DCE2F5" w14:textId="77777777" w:rsidR="00B40024" w:rsidRPr="00767909" w:rsidRDefault="00B40024" w:rsidP="00B40024">
                <w:pPr>
                  <w:jc w:val="right"/>
                  <w:rPr>
                    <w:sz w:val="15"/>
                    <w:szCs w:val="15"/>
                  </w:rPr>
                </w:pPr>
              </w:p>
            </w:tc>
            <w:tc>
              <w:tcPr>
                <w:tcW w:w="128" w:type="pct"/>
                <w:vAlign w:val="center"/>
              </w:tcPr>
              <w:p w14:paraId="6FFBCD9B" w14:textId="77777777" w:rsidR="00B40024" w:rsidRPr="00767909" w:rsidRDefault="00B40024" w:rsidP="00B40024">
                <w:pPr>
                  <w:jc w:val="right"/>
                  <w:rPr>
                    <w:sz w:val="15"/>
                    <w:szCs w:val="15"/>
                  </w:rPr>
                </w:pPr>
              </w:p>
            </w:tc>
            <w:tc>
              <w:tcPr>
                <w:tcW w:w="441" w:type="pct"/>
                <w:vAlign w:val="center"/>
              </w:tcPr>
              <w:p w14:paraId="2A0BB636" w14:textId="77777777" w:rsidR="00B40024" w:rsidRPr="00767909" w:rsidRDefault="00B40024" w:rsidP="00B40024">
                <w:pPr>
                  <w:jc w:val="right"/>
                  <w:rPr>
                    <w:sz w:val="15"/>
                    <w:szCs w:val="15"/>
                  </w:rPr>
                </w:pPr>
              </w:p>
            </w:tc>
            <w:tc>
              <w:tcPr>
                <w:tcW w:w="431" w:type="pct"/>
                <w:vAlign w:val="center"/>
              </w:tcPr>
              <w:p w14:paraId="1E59F5AF" w14:textId="77777777" w:rsidR="00B40024" w:rsidRPr="00767909" w:rsidRDefault="00B40024" w:rsidP="00B40024">
                <w:pPr>
                  <w:jc w:val="right"/>
                  <w:rPr>
                    <w:sz w:val="15"/>
                    <w:szCs w:val="15"/>
                  </w:rPr>
                </w:pPr>
              </w:p>
            </w:tc>
            <w:tc>
              <w:tcPr>
                <w:tcW w:w="473" w:type="pct"/>
                <w:vAlign w:val="center"/>
              </w:tcPr>
              <w:p w14:paraId="7C32F9A9" w14:textId="77777777" w:rsidR="00B40024" w:rsidRPr="00767909" w:rsidRDefault="00B40024" w:rsidP="00B40024">
                <w:pPr>
                  <w:jc w:val="right"/>
                  <w:rPr>
                    <w:sz w:val="15"/>
                    <w:szCs w:val="15"/>
                  </w:rPr>
                </w:pPr>
              </w:p>
            </w:tc>
          </w:tr>
          <w:tr w:rsidR="00767909" w14:paraId="54BF2A0E" w14:textId="77777777" w:rsidTr="00CC591C">
            <w:sdt>
              <w:sdtPr>
                <w:tag w:val="_PLD_15cc23aa9ca343c08333ba7ee1b1325c"/>
                <w:id w:val="501321460"/>
              </w:sdtPr>
              <w:sdtEndPr/>
              <w:sdtContent>
                <w:tc>
                  <w:tcPr>
                    <w:tcW w:w="560" w:type="pct"/>
                  </w:tcPr>
                  <w:p w14:paraId="14E62B36" w14:textId="77777777" w:rsidR="00B40024" w:rsidRDefault="00B40024" w:rsidP="00B40024">
                    <w:pPr>
                      <w:rPr>
                        <w:sz w:val="18"/>
                        <w:szCs w:val="18"/>
                      </w:rPr>
                    </w:pPr>
                    <w:r>
                      <w:rPr>
                        <w:sz w:val="18"/>
                        <w:szCs w:val="18"/>
                      </w:rPr>
                      <w:t>2．盈余公积转增资本（或股本）</w:t>
                    </w:r>
                  </w:p>
                </w:tc>
              </w:sdtContent>
            </w:sdt>
            <w:tc>
              <w:tcPr>
                <w:tcW w:w="431" w:type="pct"/>
                <w:vAlign w:val="center"/>
              </w:tcPr>
              <w:p w14:paraId="5D147927" w14:textId="77777777" w:rsidR="00B40024" w:rsidRPr="00767909" w:rsidRDefault="00B40024" w:rsidP="00B40024">
                <w:pPr>
                  <w:jc w:val="right"/>
                  <w:rPr>
                    <w:sz w:val="15"/>
                    <w:szCs w:val="15"/>
                  </w:rPr>
                </w:pPr>
              </w:p>
            </w:tc>
            <w:tc>
              <w:tcPr>
                <w:tcW w:w="86" w:type="pct"/>
                <w:vAlign w:val="center"/>
              </w:tcPr>
              <w:p w14:paraId="7578B265" w14:textId="77777777" w:rsidR="00B40024" w:rsidRPr="00767909" w:rsidRDefault="00B40024" w:rsidP="00B40024">
                <w:pPr>
                  <w:jc w:val="right"/>
                  <w:rPr>
                    <w:sz w:val="15"/>
                    <w:szCs w:val="15"/>
                  </w:rPr>
                </w:pPr>
              </w:p>
            </w:tc>
            <w:tc>
              <w:tcPr>
                <w:tcW w:w="86" w:type="pct"/>
                <w:vAlign w:val="center"/>
              </w:tcPr>
              <w:p w14:paraId="3260B5BE" w14:textId="77777777" w:rsidR="00B40024" w:rsidRPr="00767909" w:rsidRDefault="00B40024" w:rsidP="00B40024">
                <w:pPr>
                  <w:jc w:val="right"/>
                  <w:rPr>
                    <w:sz w:val="15"/>
                    <w:szCs w:val="15"/>
                  </w:rPr>
                </w:pPr>
              </w:p>
            </w:tc>
            <w:tc>
              <w:tcPr>
                <w:tcW w:w="87" w:type="pct"/>
                <w:vAlign w:val="center"/>
              </w:tcPr>
              <w:p w14:paraId="432906FA" w14:textId="77777777" w:rsidR="00B40024" w:rsidRPr="00767909" w:rsidRDefault="00B40024" w:rsidP="00B40024">
                <w:pPr>
                  <w:jc w:val="right"/>
                  <w:rPr>
                    <w:sz w:val="15"/>
                    <w:szCs w:val="15"/>
                  </w:rPr>
                </w:pPr>
              </w:p>
            </w:tc>
            <w:tc>
              <w:tcPr>
                <w:tcW w:w="473" w:type="pct"/>
                <w:vAlign w:val="center"/>
              </w:tcPr>
              <w:p w14:paraId="17FD6D34" w14:textId="77777777" w:rsidR="00B40024" w:rsidRPr="00767909" w:rsidRDefault="00B40024" w:rsidP="00B40024">
                <w:pPr>
                  <w:jc w:val="right"/>
                  <w:rPr>
                    <w:sz w:val="15"/>
                    <w:szCs w:val="15"/>
                  </w:rPr>
                </w:pPr>
              </w:p>
            </w:tc>
            <w:tc>
              <w:tcPr>
                <w:tcW w:w="86" w:type="pct"/>
                <w:vAlign w:val="center"/>
              </w:tcPr>
              <w:p w14:paraId="70532932" w14:textId="77777777" w:rsidR="00B40024" w:rsidRPr="00767909" w:rsidRDefault="00B40024" w:rsidP="00B40024">
                <w:pPr>
                  <w:jc w:val="right"/>
                  <w:rPr>
                    <w:sz w:val="15"/>
                    <w:szCs w:val="15"/>
                  </w:rPr>
                </w:pPr>
              </w:p>
            </w:tc>
            <w:tc>
              <w:tcPr>
                <w:tcW w:w="388" w:type="pct"/>
                <w:vAlign w:val="center"/>
              </w:tcPr>
              <w:p w14:paraId="4160640A" w14:textId="77777777" w:rsidR="00B40024" w:rsidRPr="00767909" w:rsidRDefault="00B40024" w:rsidP="00B40024">
                <w:pPr>
                  <w:jc w:val="right"/>
                  <w:rPr>
                    <w:sz w:val="15"/>
                    <w:szCs w:val="15"/>
                  </w:rPr>
                </w:pPr>
              </w:p>
            </w:tc>
            <w:tc>
              <w:tcPr>
                <w:tcW w:w="389" w:type="pct"/>
                <w:vAlign w:val="center"/>
              </w:tcPr>
              <w:p w14:paraId="29EABDA8" w14:textId="77777777" w:rsidR="00B40024" w:rsidRPr="00767909" w:rsidRDefault="00B40024" w:rsidP="00B40024">
                <w:pPr>
                  <w:jc w:val="right"/>
                  <w:rPr>
                    <w:sz w:val="15"/>
                    <w:szCs w:val="15"/>
                  </w:rPr>
                </w:pPr>
              </w:p>
            </w:tc>
            <w:tc>
              <w:tcPr>
                <w:tcW w:w="386" w:type="pct"/>
                <w:vAlign w:val="center"/>
              </w:tcPr>
              <w:p w14:paraId="2D7AB0B2" w14:textId="77777777" w:rsidR="00B40024" w:rsidRPr="00767909" w:rsidRDefault="00B40024" w:rsidP="00B40024">
                <w:pPr>
                  <w:jc w:val="right"/>
                  <w:rPr>
                    <w:sz w:val="15"/>
                    <w:szCs w:val="15"/>
                  </w:rPr>
                </w:pPr>
              </w:p>
            </w:tc>
            <w:tc>
              <w:tcPr>
                <w:tcW w:w="88" w:type="pct"/>
                <w:vAlign w:val="center"/>
              </w:tcPr>
              <w:p w14:paraId="56D96E43" w14:textId="77777777" w:rsidR="00B40024" w:rsidRPr="00767909" w:rsidRDefault="00B40024" w:rsidP="00B40024">
                <w:pPr>
                  <w:jc w:val="right"/>
                  <w:rPr>
                    <w:sz w:val="15"/>
                    <w:szCs w:val="15"/>
                  </w:rPr>
                </w:pPr>
              </w:p>
            </w:tc>
            <w:tc>
              <w:tcPr>
                <w:tcW w:w="467" w:type="pct"/>
                <w:vAlign w:val="center"/>
              </w:tcPr>
              <w:p w14:paraId="6E67D2C2" w14:textId="77777777" w:rsidR="00B40024" w:rsidRPr="00767909" w:rsidRDefault="00B40024" w:rsidP="00B40024">
                <w:pPr>
                  <w:jc w:val="right"/>
                  <w:rPr>
                    <w:sz w:val="15"/>
                    <w:szCs w:val="15"/>
                  </w:rPr>
                </w:pPr>
              </w:p>
            </w:tc>
            <w:tc>
              <w:tcPr>
                <w:tcW w:w="128" w:type="pct"/>
                <w:vAlign w:val="center"/>
              </w:tcPr>
              <w:p w14:paraId="200D5530" w14:textId="77777777" w:rsidR="00B40024" w:rsidRPr="00767909" w:rsidRDefault="00B40024" w:rsidP="00B40024">
                <w:pPr>
                  <w:jc w:val="right"/>
                  <w:rPr>
                    <w:sz w:val="15"/>
                    <w:szCs w:val="15"/>
                  </w:rPr>
                </w:pPr>
              </w:p>
            </w:tc>
            <w:tc>
              <w:tcPr>
                <w:tcW w:w="441" w:type="pct"/>
                <w:vAlign w:val="center"/>
              </w:tcPr>
              <w:p w14:paraId="3A89DDE4" w14:textId="77777777" w:rsidR="00B40024" w:rsidRPr="00767909" w:rsidRDefault="00B40024" w:rsidP="00B40024">
                <w:pPr>
                  <w:jc w:val="right"/>
                  <w:rPr>
                    <w:sz w:val="15"/>
                    <w:szCs w:val="15"/>
                  </w:rPr>
                </w:pPr>
              </w:p>
            </w:tc>
            <w:tc>
              <w:tcPr>
                <w:tcW w:w="431" w:type="pct"/>
                <w:vAlign w:val="center"/>
              </w:tcPr>
              <w:p w14:paraId="56124A4B" w14:textId="77777777" w:rsidR="00B40024" w:rsidRPr="00767909" w:rsidRDefault="00B40024" w:rsidP="00B40024">
                <w:pPr>
                  <w:jc w:val="right"/>
                  <w:rPr>
                    <w:sz w:val="15"/>
                    <w:szCs w:val="15"/>
                  </w:rPr>
                </w:pPr>
              </w:p>
            </w:tc>
            <w:tc>
              <w:tcPr>
                <w:tcW w:w="473" w:type="pct"/>
                <w:vAlign w:val="center"/>
              </w:tcPr>
              <w:p w14:paraId="16B9109E" w14:textId="77777777" w:rsidR="00B40024" w:rsidRPr="00767909" w:rsidRDefault="00B40024" w:rsidP="00B40024">
                <w:pPr>
                  <w:jc w:val="right"/>
                  <w:rPr>
                    <w:sz w:val="15"/>
                    <w:szCs w:val="15"/>
                  </w:rPr>
                </w:pPr>
              </w:p>
            </w:tc>
          </w:tr>
          <w:tr w:rsidR="00767909" w14:paraId="057C8B32" w14:textId="77777777" w:rsidTr="00CC591C">
            <w:sdt>
              <w:sdtPr>
                <w:tag w:val="_PLD_9db953ff4eb242bd9b2d516481ce5c51"/>
                <w:id w:val="-1943061813"/>
              </w:sdtPr>
              <w:sdtEndPr/>
              <w:sdtContent>
                <w:tc>
                  <w:tcPr>
                    <w:tcW w:w="560" w:type="pct"/>
                  </w:tcPr>
                  <w:p w14:paraId="44BD3ED1" w14:textId="77777777" w:rsidR="00B40024" w:rsidRDefault="00B40024" w:rsidP="00B40024">
                    <w:pPr>
                      <w:rPr>
                        <w:sz w:val="18"/>
                        <w:szCs w:val="18"/>
                      </w:rPr>
                    </w:pPr>
                    <w:r>
                      <w:rPr>
                        <w:sz w:val="18"/>
                        <w:szCs w:val="18"/>
                      </w:rPr>
                      <w:t>3．盈余公积弥补亏损</w:t>
                    </w:r>
                  </w:p>
                </w:tc>
              </w:sdtContent>
            </w:sdt>
            <w:tc>
              <w:tcPr>
                <w:tcW w:w="431" w:type="pct"/>
                <w:vAlign w:val="center"/>
              </w:tcPr>
              <w:p w14:paraId="2B1FA8B3" w14:textId="77777777" w:rsidR="00B40024" w:rsidRPr="00767909" w:rsidRDefault="00B40024" w:rsidP="00B40024">
                <w:pPr>
                  <w:jc w:val="right"/>
                  <w:rPr>
                    <w:sz w:val="15"/>
                    <w:szCs w:val="15"/>
                  </w:rPr>
                </w:pPr>
              </w:p>
            </w:tc>
            <w:tc>
              <w:tcPr>
                <w:tcW w:w="86" w:type="pct"/>
                <w:vAlign w:val="center"/>
              </w:tcPr>
              <w:p w14:paraId="7897AD85" w14:textId="77777777" w:rsidR="00B40024" w:rsidRPr="00767909" w:rsidRDefault="00B40024" w:rsidP="00B40024">
                <w:pPr>
                  <w:jc w:val="right"/>
                  <w:rPr>
                    <w:sz w:val="15"/>
                    <w:szCs w:val="15"/>
                  </w:rPr>
                </w:pPr>
              </w:p>
            </w:tc>
            <w:tc>
              <w:tcPr>
                <w:tcW w:w="86" w:type="pct"/>
                <w:vAlign w:val="center"/>
              </w:tcPr>
              <w:p w14:paraId="6DE8C6FE" w14:textId="77777777" w:rsidR="00B40024" w:rsidRPr="00767909" w:rsidRDefault="00B40024" w:rsidP="00B40024">
                <w:pPr>
                  <w:jc w:val="right"/>
                  <w:rPr>
                    <w:sz w:val="15"/>
                    <w:szCs w:val="15"/>
                  </w:rPr>
                </w:pPr>
              </w:p>
            </w:tc>
            <w:tc>
              <w:tcPr>
                <w:tcW w:w="87" w:type="pct"/>
                <w:vAlign w:val="center"/>
              </w:tcPr>
              <w:p w14:paraId="1626EBE5" w14:textId="77777777" w:rsidR="00B40024" w:rsidRPr="00767909" w:rsidRDefault="00B40024" w:rsidP="00B40024">
                <w:pPr>
                  <w:jc w:val="right"/>
                  <w:rPr>
                    <w:sz w:val="15"/>
                    <w:szCs w:val="15"/>
                  </w:rPr>
                </w:pPr>
              </w:p>
            </w:tc>
            <w:tc>
              <w:tcPr>
                <w:tcW w:w="473" w:type="pct"/>
                <w:vAlign w:val="center"/>
              </w:tcPr>
              <w:p w14:paraId="6E348023" w14:textId="77777777" w:rsidR="00B40024" w:rsidRPr="00767909" w:rsidRDefault="00B40024" w:rsidP="00B40024">
                <w:pPr>
                  <w:jc w:val="right"/>
                  <w:rPr>
                    <w:sz w:val="15"/>
                    <w:szCs w:val="15"/>
                  </w:rPr>
                </w:pPr>
              </w:p>
            </w:tc>
            <w:tc>
              <w:tcPr>
                <w:tcW w:w="86" w:type="pct"/>
                <w:vAlign w:val="center"/>
              </w:tcPr>
              <w:p w14:paraId="6F24B7A6" w14:textId="77777777" w:rsidR="00B40024" w:rsidRPr="00767909" w:rsidRDefault="00B40024" w:rsidP="00B40024">
                <w:pPr>
                  <w:jc w:val="right"/>
                  <w:rPr>
                    <w:sz w:val="15"/>
                    <w:szCs w:val="15"/>
                  </w:rPr>
                </w:pPr>
              </w:p>
            </w:tc>
            <w:tc>
              <w:tcPr>
                <w:tcW w:w="388" w:type="pct"/>
                <w:vAlign w:val="center"/>
              </w:tcPr>
              <w:p w14:paraId="6EA63BBC" w14:textId="77777777" w:rsidR="00B40024" w:rsidRPr="00767909" w:rsidRDefault="00B40024" w:rsidP="00B40024">
                <w:pPr>
                  <w:jc w:val="right"/>
                  <w:rPr>
                    <w:sz w:val="15"/>
                    <w:szCs w:val="15"/>
                  </w:rPr>
                </w:pPr>
              </w:p>
            </w:tc>
            <w:tc>
              <w:tcPr>
                <w:tcW w:w="389" w:type="pct"/>
                <w:vAlign w:val="center"/>
              </w:tcPr>
              <w:p w14:paraId="7A4E92CE" w14:textId="77777777" w:rsidR="00B40024" w:rsidRPr="00767909" w:rsidRDefault="00B40024" w:rsidP="00B40024">
                <w:pPr>
                  <w:jc w:val="right"/>
                  <w:rPr>
                    <w:sz w:val="15"/>
                    <w:szCs w:val="15"/>
                  </w:rPr>
                </w:pPr>
              </w:p>
            </w:tc>
            <w:tc>
              <w:tcPr>
                <w:tcW w:w="386" w:type="pct"/>
                <w:vAlign w:val="center"/>
              </w:tcPr>
              <w:p w14:paraId="3362DE40" w14:textId="77777777" w:rsidR="00B40024" w:rsidRPr="00767909" w:rsidRDefault="00B40024" w:rsidP="00B40024">
                <w:pPr>
                  <w:jc w:val="right"/>
                  <w:rPr>
                    <w:sz w:val="15"/>
                    <w:szCs w:val="15"/>
                  </w:rPr>
                </w:pPr>
              </w:p>
            </w:tc>
            <w:tc>
              <w:tcPr>
                <w:tcW w:w="88" w:type="pct"/>
                <w:vAlign w:val="center"/>
              </w:tcPr>
              <w:p w14:paraId="72F50900" w14:textId="77777777" w:rsidR="00B40024" w:rsidRPr="00767909" w:rsidRDefault="00B40024" w:rsidP="00B40024">
                <w:pPr>
                  <w:jc w:val="right"/>
                  <w:rPr>
                    <w:sz w:val="15"/>
                    <w:szCs w:val="15"/>
                  </w:rPr>
                </w:pPr>
              </w:p>
            </w:tc>
            <w:tc>
              <w:tcPr>
                <w:tcW w:w="467" w:type="pct"/>
                <w:vAlign w:val="center"/>
              </w:tcPr>
              <w:p w14:paraId="3D673757" w14:textId="77777777" w:rsidR="00B40024" w:rsidRPr="00767909" w:rsidRDefault="00B40024" w:rsidP="00B40024">
                <w:pPr>
                  <w:jc w:val="right"/>
                  <w:rPr>
                    <w:sz w:val="15"/>
                    <w:szCs w:val="15"/>
                  </w:rPr>
                </w:pPr>
              </w:p>
            </w:tc>
            <w:tc>
              <w:tcPr>
                <w:tcW w:w="128" w:type="pct"/>
                <w:vAlign w:val="center"/>
              </w:tcPr>
              <w:p w14:paraId="3BC2E5A3" w14:textId="77777777" w:rsidR="00B40024" w:rsidRPr="00767909" w:rsidRDefault="00B40024" w:rsidP="00B40024">
                <w:pPr>
                  <w:jc w:val="right"/>
                  <w:rPr>
                    <w:sz w:val="15"/>
                    <w:szCs w:val="15"/>
                  </w:rPr>
                </w:pPr>
              </w:p>
            </w:tc>
            <w:tc>
              <w:tcPr>
                <w:tcW w:w="441" w:type="pct"/>
                <w:vAlign w:val="center"/>
              </w:tcPr>
              <w:p w14:paraId="3EF080AC" w14:textId="77777777" w:rsidR="00B40024" w:rsidRPr="00767909" w:rsidRDefault="00B40024" w:rsidP="00B40024">
                <w:pPr>
                  <w:jc w:val="right"/>
                  <w:rPr>
                    <w:sz w:val="15"/>
                    <w:szCs w:val="15"/>
                  </w:rPr>
                </w:pPr>
              </w:p>
            </w:tc>
            <w:tc>
              <w:tcPr>
                <w:tcW w:w="431" w:type="pct"/>
                <w:vAlign w:val="center"/>
              </w:tcPr>
              <w:p w14:paraId="2B8513E3" w14:textId="77777777" w:rsidR="00B40024" w:rsidRPr="00767909" w:rsidRDefault="00B40024" w:rsidP="00B40024">
                <w:pPr>
                  <w:jc w:val="right"/>
                  <w:rPr>
                    <w:sz w:val="15"/>
                    <w:szCs w:val="15"/>
                  </w:rPr>
                </w:pPr>
              </w:p>
            </w:tc>
            <w:tc>
              <w:tcPr>
                <w:tcW w:w="473" w:type="pct"/>
                <w:vAlign w:val="center"/>
              </w:tcPr>
              <w:p w14:paraId="2B58B74B" w14:textId="77777777" w:rsidR="00B40024" w:rsidRPr="00767909" w:rsidRDefault="00B40024" w:rsidP="00B40024">
                <w:pPr>
                  <w:jc w:val="right"/>
                  <w:rPr>
                    <w:sz w:val="15"/>
                    <w:szCs w:val="15"/>
                  </w:rPr>
                </w:pPr>
              </w:p>
            </w:tc>
          </w:tr>
          <w:tr w:rsidR="00767909" w14:paraId="0CB34818" w14:textId="77777777" w:rsidTr="00CC591C">
            <w:tc>
              <w:tcPr>
                <w:tcW w:w="560" w:type="pct"/>
              </w:tcPr>
              <w:sdt>
                <w:sdtPr>
                  <w:rPr>
                    <w:sz w:val="18"/>
                    <w:szCs w:val="18"/>
                  </w:rPr>
                  <w:tag w:val="_PLD_4cff15a1162840c480701077d824f063"/>
                  <w:id w:val="-518234978"/>
                </w:sdtPr>
                <w:sdtEndPr/>
                <w:sdtContent>
                  <w:p w14:paraId="15F4B391" w14:textId="77777777" w:rsidR="00B40024" w:rsidRDefault="00B40024" w:rsidP="00B40024">
                    <w:r>
                      <w:rPr>
                        <w:sz w:val="18"/>
                        <w:szCs w:val="18"/>
                      </w:rPr>
                      <w:t>4．设定受益计划变动额结转留存收益</w:t>
                    </w:r>
                  </w:p>
                </w:sdtContent>
              </w:sdt>
            </w:tc>
            <w:tc>
              <w:tcPr>
                <w:tcW w:w="431" w:type="pct"/>
                <w:vAlign w:val="center"/>
              </w:tcPr>
              <w:p w14:paraId="67997034" w14:textId="77777777" w:rsidR="00B40024" w:rsidRPr="00767909" w:rsidRDefault="00B40024" w:rsidP="00B40024">
                <w:pPr>
                  <w:jc w:val="right"/>
                  <w:rPr>
                    <w:sz w:val="15"/>
                    <w:szCs w:val="15"/>
                  </w:rPr>
                </w:pPr>
              </w:p>
            </w:tc>
            <w:tc>
              <w:tcPr>
                <w:tcW w:w="86" w:type="pct"/>
                <w:vAlign w:val="center"/>
              </w:tcPr>
              <w:p w14:paraId="04727361" w14:textId="77777777" w:rsidR="00B40024" w:rsidRPr="00767909" w:rsidRDefault="00B40024" w:rsidP="00B40024">
                <w:pPr>
                  <w:jc w:val="right"/>
                  <w:rPr>
                    <w:sz w:val="15"/>
                    <w:szCs w:val="15"/>
                  </w:rPr>
                </w:pPr>
              </w:p>
            </w:tc>
            <w:tc>
              <w:tcPr>
                <w:tcW w:w="86" w:type="pct"/>
                <w:vAlign w:val="center"/>
              </w:tcPr>
              <w:p w14:paraId="35C106B6" w14:textId="77777777" w:rsidR="00B40024" w:rsidRPr="00767909" w:rsidRDefault="00B40024" w:rsidP="00B40024">
                <w:pPr>
                  <w:jc w:val="right"/>
                  <w:rPr>
                    <w:sz w:val="15"/>
                    <w:szCs w:val="15"/>
                  </w:rPr>
                </w:pPr>
              </w:p>
            </w:tc>
            <w:tc>
              <w:tcPr>
                <w:tcW w:w="87" w:type="pct"/>
                <w:vAlign w:val="center"/>
              </w:tcPr>
              <w:p w14:paraId="492B4FFB" w14:textId="77777777" w:rsidR="00B40024" w:rsidRPr="00767909" w:rsidRDefault="00B40024" w:rsidP="00B40024">
                <w:pPr>
                  <w:jc w:val="right"/>
                  <w:rPr>
                    <w:sz w:val="15"/>
                    <w:szCs w:val="15"/>
                  </w:rPr>
                </w:pPr>
              </w:p>
            </w:tc>
            <w:tc>
              <w:tcPr>
                <w:tcW w:w="473" w:type="pct"/>
                <w:vAlign w:val="center"/>
              </w:tcPr>
              <w:p w14:paraId="1DA81E30" w14:textId="77777777" w:rsidR="00B40024" w:rsidRPr="00767909" w:rsidRDefault="00B40024" w:rsidP="00B40024">
                <w:pPr>
                  <w:jc w:val="right"/>
                  <w:rPr>
                    <w:sz w:val="15"/>
                    <w:szCs w:val="15"/>
                  </w:rPr>
                </w:pPr>
              </w:p>
            </w:tc>
            <w:tc>
              <w:tcPr>
                <w:tcW w:w="86" w:type="pct"/>
                <w:vAlign w:val="center"/>
              </w:tcPr>
              <w:p w14:paraId="559ACE49" w14:textId="77777777" w:rsidR="00B40024" w:rsidRPr="00767909" w:rsidRDefault="00B40024" w:rsidP="00B40024">
                <w:pPr>
                  <w:jc w:val="right"/>
                  <w:rPr>
                    <w:sz w:val="15"/>
                    <w:szCs w:val="15"/>
                  </w:rPr>
                </w:pPr>
              </w:p>
            </w:tc>
            <w:tc>
              <w:tcPr>
                <w:tcW w:w="388" w:type="pct"/>
                <w:vAlign w:val="center"/>
              </w:tcPr>
              <w:p w14:paraId="2EE89EDD" w14:textId="77777777" w:rsidR="00B40024" w:rsidRPr="00767909" w:rsidRDefault="00B40024" w:rsidP="00B40024">
                <w:pPr>
                  <w:jc w:val="right"/>
                  <w:rPr>
                    <w:sz w:val="15"/>
                    <w:szCs w:val="15"/>
                  </w:rPr>
                </w:pPr>
              </w:p>
            </w:tc>
            <w:tc>
              <w:tcPr>
                <w:tcW w:w="389" w:type="pct"/>
                <w:vAlign w:val="center"/>
              </w:tcPr>
              <w:p w14:paraId="2D233DAF" w14:textId="77777777" w:rsidR="00B40024" w:rsidRPr="00767909" w:rsidRDefault="00B40024" w:rsidP="00B40024">
                <w:pPr>
                  <w:jc w:val="right"/>
                  <w:rPr>
                    <w:sz w:val="15"/>
                    <w:szCs w:val="15"/>
                  </w:rPr>
                </w:pPr>
              </w:p>
            </w:tc>
            <w:tc>
              <w:tcPr>
                <w:tcW w:w="386" w:type="pct"/>
                <w:vAlign w:val="center"/>
              </w:tcPr>
              <w:p w14:paraId="3C021B4C" w14:textId="77777777" w:rsidR="00B40024" w:rsidRPr="00767909" w:rsidRDefault="00B40024" w:rsidP="00B40024">
                <w:pPr>
                  <w:jc w:val="right"/>
                  <w:rPr>
                    <w:sz w:val="15"/>
                    <w:szCs w:val="15"/>
                  </w:rPr>
                </w:pPr>
              </w:p>
            </w:tc>
            <w:tc>
              <w:tcPr>
                <w:tcW w:w="88" w:type="pct"/>
                <w:vAlign w:val="center"/>
              </w:tcPr>
              <w:p w14:paraId="37DDF958" w14:textId="77777777" w:rsidR="00B40024" w:rsidRPr="00767909" w:rsidRDefault="00B40024" w:rsidP="00B40024">
                <w:pPr>
                  <w:jc w:val="right"/>
                  <w:rPr>
                    <w:sz w:val="15"/>
                    <w:szCs w:val="15"/>
                  </w:rPr>
                </w:pPr>
              </w:p>
            </w:tc>
            <w:tc>
              <w:tcPr>
                <w:tcW w:w="467" w:type="pct"/>
                <w:vAlign w:val="center"/>
              </w:tcPr>
              <w:p w14:paraId="59B36A6D" w14:textId="77777777" w:rsidR="00B40024" w:rsidRPr="00767909" w:rsidRDefault="00B40024" w:rsidP="00B40024">
                <w:pPr>
                  <w:jc w:val="right"/>
                  <w:rPr>
                    <w:sz w:val="15"/>
                    <w:szCs w:val="15"/>
                  </w:rPr>
                </w:pPr>
              </w:p>
            </w:tc>
            <w:tc>
              <w:tcPr>
                <w:tcW w:w="128" w:type="pct"/>
                <w:vAlign w:val="center"/>
              </w:tcPr>
              <w:p w14:paraId="5306C00C" w14:textId="77777777" w:rsidR="00B40024" w:rsidRPr="00767909" w:rsidRDefault="00B40024" w:rsidP="00B40024">
                <w:pPr>
                  <w:jc w:val="right"/>
                  <w:rPr>
                    <w:sz w:val="15"/>
                    <w:szCs w:val="15"/>
                  </w:rPr>
                </w:pPr>
              </w:p>
            </w:tc>
            <w:tc>
              <w:tcPr>
                <w:tcW w:w="441" w:type="pct"/>
                <w:vAlign w:val="center"/>
              </w:tcPr>
              <w:p w14:paraId="45026E24" w14:textId="77777777" w:rsidR="00B40024" w:rsidRPr="00767909" w:rsidRDefault="00B40024" w:rsidP="00B40024">
                <w:pPr>
                  <w:jc w:val="right"/>
                  <w:rPr>
                    <w:sz w:val="15"/>
                    <w:szCs w:val="15"/>
                  </w:rPr>
                </w:pPr>
              </w:p>
            </w:tc>
            <w:tc>
              <w:tcPr>
                <w:tcW w:w="431" w:type="pct"/>
                <w:vAlign w:val="center"/>
              </w:tcPr>
              <w:p w14:paraId="0948367F" w14:textId="77777777" w:rsidR="00B40024" w:rsidRPr="00767909" w:rsidRDefault="00B40024" w:rsidP="00B40024">
                <w:pPr>
                  <w:jc w:val="right"/>
                  <w:rPr>
                    <w:sz w:val="15"/>
                    <w:szCs w:val="15"/>
                  </w:rPr>
                </w:pPr>
              </w:p>
            </w:tc>
            <w:tc>
              <w:tcPr>
                <w:tcW w:w="473" w:type="pct"/>
                <w:vAlign w:val="center"/>
              </w:tcPr>
              <w:p w14:paraId="325F4A54" w14:textId="77777777" w:rsidR="00B40024" w:rsidRPr="00767909" w:rsidRDefault="00B40024" w:rsidP="00B40024">
                <w:pPr>
                  <w:jc w:val="right"/>
                  <w:rPr>
                    <w:sz w:val="15"/>
                    <w:szCs w:val="15"/>
                  </w:rPr>
                </w:pPr>
              </w:p>
            </w:tc>
          </w:tr>
          <w:tr w:rsidR="00767909" w14:paraId="03BF1E4C" w14:textId="77777777" w:rsidTr="00CC591C">
            <w:tc>
              <w:tcPr>
                <w:tcW w:w="560" w:type="pct"/>
              </w:tcPr>
              <w:sdt>
                <w:sdtPr>
                  <w:rPr>
                    <w:sz w:val="18"/>
                    <w:szCs w:val="18"/>
                  </w:rPr>
                  <w:tag w:val="_PLD_01b44dab85214948b610b65ce91a85dd"/>
                  <w:id w:val="1737970894"/>
                </w:sdtPr>
                <w:sdtEndPr/>
                <w:sdtContent>
                  <w:p w14:paraId="54E17072" w14:textId="77777777" w:rsidR="00B40024" w:rsidRDefault="00B40024" w:rsidP="00B40024">
                    <w:pPr>
                      <w:rPr>
                        <w:sz w:val="18"/>
                        <w:szCs w:val="18"/>
                      </w:rPr>
                    </w:pPr>
                    <w:r>
                      <w:rPr>
                        <w:sz w:val="18"/>
                        <w:szCs w:val="18"/>
                      </w:rPr>
                      <w:t>5．其他综合收益结转留存收益</w:t>
                    </w:r>
                  </w:p>
                </w:sdtContent>
              </w:sdt>
            </w:tc>
            <w:tc>
              <w:tcPr>
                <w:tcW w:w="431" w:type="pct"/>
                <w:vAlign w:val="center"/>
              </w:tcPr>
              <w:p w14:paraId="67A3BA4D" w14:textId="77777777" w:rsidR="00B40024" w:rsidRPr="00767909" w:rsidRDefault="00B40024" w:rsidP="00B40024">
                <w:pPr>
                  <w:jc w:val="right"/>
                  <w:rPr>
                    <w:sz w:val="15"/>
                    <w:szCs w:val="15"/>
                  </w:rPr>
                </w:pPr>
              </w:p>
            </w:tc>
            <w:tc>
              <w:tcPr>
                <w:tcW w:w="86" w:type="pct"/>
                <w:vAlign w:val="center"/>
              </w:tcPr>
              <w:p w14:paraId="0F2F039A" w14:textId="77777777" w:rsidR="00B40024" w:rsidRPr="00767909" w:rsidRDefault="00B40024" w:rsidP="00B40024">
                <w:pPr>
                  <w:jc w:val="right"/>
                  <w:rPr>
                    <w:sz w:val="15"/>
                    <w:szCs w:val="15"/>
                  </w:rPr>
                </w:pPr>
              </w:p>
            </w:tc>
            <w:tc>
              <w:tcPr>
                <w:tcW w:w="86" w:type="pct"/>
                <w:vAlign w:val="center"/>
              </w:tcPr>
              <w:p w14:paraId="19A9E671" w14:textId="77777777" w:rsidR="00B40024" w:rsidRPr="00767909" w:rsidRDefault="00B40024" w:rsidP="00B40024">
                <w:pPr>
                  <w:jc w:val="right"/>
                  <w:rPr>
                    <w:sz w:val="15"/>
                    <w:szCs w:val="15"/>
                  </w:rPr>
                </w:pPr>
              </w:p>
            </w:tc>
            <w:tc>
              <w:tcPr>
                <w:tcW w:w="87" w:type="pct"/>
                <w:vAlign w:val="center"/>
              </w:tcPr>
              <w:p w14:paraId="25FA3912" w14:textId="77777777" w:rsidR="00B40024" w:rsidRPr="00767909" w:rsidRDefault="00B40024" w:rsidP="00B40024">
                <w:pPr>
                  <w:jc w:val="right"/>
                  <w:rPr>
                    <w:sz w:val="15"/>
                    <w:szCs w:val="15"/>
                  </w:rPr>
                </w:pPr>
              </w:p>
            </w:tc>
            <w:tc>
              <w:tcPr>
                <w:tcW w:w="473" w:type="pct"/>
                <w:vAlign w:val="center"/>
              </w:tcPr>
              <w:p w14:paraId="0B6C2DFA" w14:textId="77777777" w:rsidR="00B40024" w:rsidRPr="00767909" w:rsidRDefault="00B40024" w:rsidP="00B40024">
                <w:pPr>
                  <w:jc w:val="right"/>
                  <w:rPr>
                    <w:sz w:val="15"/>
                    <w:szCs w:val="15"/>
                  </w:rPr>
                </w:pPr>
              </w:p>
            </w:tc>
            <w:tc>
              <w:tcPr>
                <w:tcW w:w="86" w:type="pct"/>
                <w:vAlign w:val="center"/>
              </w:tcPr>
              <w:p w14:paraId="502C7968" w14:textId="77777777" w:rsidR="00B40024" w:rsidRPr="00767909" w:rsidRDefault="00B40024" w:rsidP="00B40024">
                <w:pPr>
                  <w:jc w:val="right"/>
                  <w:rPr>
                    <w:sz w:val="15"/>
                    <w:szCs w:val="15"/>
                  </w:rPr>
                </w:pPr>
              </w:p>
            </w:tc>
            <w:tc>
              <w:tcPr>
                <w:tcW w:w="388" w:type="pct"/>
                <w:vAlign w:val="center"/>
              </w:tcPr>
              <w:p w14:paraId="553A5D5A" w14:textId="77777777" w:rsidR="00B40024" w:rsidRPr="00767909" w:rsidRDefault="00B40024" w:rsidP="00B40024">
                <w:pPr>
                  <w:jc w:val="right"/>
                  <w:rPr>
                    <w:sz w:val="15"/>
                    <w:szCs w:val="15"/>
                  </w:rPr>
                </w:pPr>
              </w:p>
            </w:tc>
            <w:tc>
              <w:tcPr>
                <w:tcW w:w="389" w:type="pct"/>
                <w:vAlign w:val="center"/>
              </w:tcPr>
              <w:p w14:paraId="3B1C25FB" w14:textId="77777777" w:rsidR="00B40024" w:rsidRPr="00767909" w:rsidRDefault="00B40024" w:rsidP="00B40024">
                <w:pPr>
                  <w:jc w:val="right"/>
                  <w:rPr>
                    <w:sz w:val="15"/>
                    <w:szCs w:val="15"/>
                  </w:rPr>
                </w:pPr>
              </w:p>
            </w:tc>
            <w:tc>
              <w:tcPr>
                <w:tcW w:w="386" w:type="pct"/>
                <w:vAlign w:val="center"/>
              </w:tcPr>
              <w:p w14:paraId="41E9D152" w14:textId="77777777" w:rsidR="00B40024" w:rsidRPr="00767909" w:rsidRDefault="00B40024" w:rsidP="00B40024">
                <w:pPr>
                  <w:jc w:val="right"/>
                  <w:rPr>
                    <w:sz w:val="15"/>
                    <w:szCs w:val="15"/>
                  </w:rPr>
                </w:pPr>
              </w:p>
            </w:tc>
            <w:tc>
              <w:tcPr>
                <w:tcW w:w="88" w:type="pct"/>
                <w:vAlign w:val="center"/>
              </w:tcPr>
              <w:p w14:paraId="4210070A" w14:textId="77777777" w:rsidR="00B40024" w:rsidRPr="00767909" w:rsidRDefault="00B40024" w:rsidP="00B40024">
                <w:pPr>
                  <w:jc w:val="right"/>
                  <w:rPr>
                    <w:sz w:val="15"/>
                    <w:szCs w:val="15"/>
                  </w:rPr>
                </w:pPr>
              </w:p>
            </w:tc>
            <w:tc>
              <w:tcPr>
                <w:tcW w:w="467" w:type="pct"/>
                <w:vAlign w:val="center"/>
              </w:tcPr>
              <w:p w14:paraId="7BEAD2B6" w14:textId="77777777" w:rsidR="00B40024" w:rsidRPr="00767909" w:rsidRDefault="00B40024" w:rsidP="00B40024">
                <w:pPr>
                  <w:jc w:val="right"/>
                  <w:rPr>
                    <w:sz w:val="15"/>
                    <w:szCs w:val="15"/>
                  </w:rPr>
                </w:pPr>
              </w:p>
            </w:tc>
            <w:tc>
              <w:tcPr>
                <w:tcW w:w="128" w:type="pct"/>
                <w:vAlign w:val="center"/>
              </w:tcPr>
              <w:p w14:paraId="7AA28647" w14:textId="77777777" w:rsidR="00B40024" w:rsidRPr="00767909" w:rsidRDefault="00B40024" w:rsidP="00B40024">
                <w:pPr>
                  <w:jc w:val="right"/>
                  <w:rPr>
                    <w:sz w:val="15"/>
                    <w:szCs w:val="15"/>
                  </w:rPr>
                </w:pPr>
              </w:p>
            </w:tc>
            <w:tc>
              <w:tcPr>
                <w:tcW w:w="441" w:type="pct"/>
                <w:vAlign w:val="center"/>
              </w:tcPr>
              <w:p w14:paraId="48063CDE" w14:textId="77777777" w:rsidR="00B40024" w:rsidRPr="00767909" w:rsidRDefault="00B40024" w:rsidP="00B40024">
                <w:pPr>
                  <w:jc w:val="right"/>
                  <w:rPr>
                    <w:sz w:val="15"/>
                    <w:szCs w:val="15"/>
                  </w:rPr>
                </w:pPr>
              </w:p>
            </w:tc>
            <w:tc>
              <w:tcPr>
                <w:tcW w:w="431" w:type="pct"/>
                <w:vAlign w:val="center"/>
              </w:tcPr>
              <w:p w14:paraId="3259D9DB" w14:textId="77777777" w:rsidR="00B40024" w:rsidRPr="00767909" w:rsidRDefault="00B40024" w:rsidP="00B40024">
                <w:pPr>
                  <w:jc w:val="right"/>
                  <w:rPr>
                    <w:sz w:val="15"/>
                    <w:szCs w:val="15"/>
                  </w:rPr>
                </w:pPr>
              </w:p>
            </w:tc>
            <w:tc>
              <w:tcPr>
                <w:tcW w:w="473" w:type="pct"/>
                <w:vAlign w:val="center"/>
              </w:tcPr>
              <w:p w14:paraId="3C076BCB" w14:textId="77777777" w:rsidR="00B40024" w:rsidRPr="00767909" w:rsidRDefault="00B40024" w:rsidP="00B40024">
                <w:pPr>
                  <w:jc w:val="right"/>
                  <w:rPr>
                    <w:sz w:val="15"/>
                    <w:szCs w:val="15"/>
                  </w:rPr>
                </w:pPr>
              </w:p>
            </w:tc>
          </w:tr>
          <w:tr w:rsidR="00767909" w14:paraId="44EA879E" w14:textId="77777777" w:rsidTr="00CC591C">
            <w:sdt>
              <w:sdtPr>
                <w:tag w:val="_PLD_3ac599075bf24593ba41b1bec2fb0e9e"/>
                <w:id w:val="-979682194"/>
              </w:sdtPr>
              <w:sdtEndPr/>
              <w:sdtContent>
                <w:tc>
                  <w:tcPr>
                    <w:tcW w:w="560" w:type="pct"/>
                  </w:tcPr>
                  <w:p w14:paraId="55F9EB07" w14:textId="77777777" w:rsidR="00B40024" w:rsidRDefault="00B40024" w:rsidP="00B40024">
                    <w:pPr>
                      <w:rPr>
                        <w:sz w:val="18"/>
                        <w:szCs w:val="18"/>
                      </w:rPr>
                    </w:pPr>
                    <w:r>
                      <w:rPr>
                        <w:sz w:val="18"/>
                        <w:szCs w:val="18"/>
                      </w:rPr>
                      <w:t>6．其他</w:t>
                    </w:r>
                  </w:p>
                </w:tc>
              </w:sdtContent>
            </w:sdt>
            <w:tc>
              <w:tcPr>
                <w:tcW w:w="431" w:type="pct"/>
                <w:vAlign w:val="center"/>
              </w:tcPr>
              <w:p w14:paraId="6FBA45D4" w14:textId="77777777" w:rsidR="00B40024" w:rsidRPr="00767909" w:rsidRDefault="00B40024" w:rsidP="00B40024">
                <w:pPr>
                  <w:jc w:val="right"/>
                  <w:rPr>
                    <w:sz w:val="15"/>
                    <w:szCs w:val="15"/>
                  </w:rPr>
                </w:pPr>
              </w:p>
            </w:tc>
            <w:tc>
              <w:tcPr>
                <w:tcW w:w="86" w:type="pct"/>
                <w:vAlign w:val="center"/>
              </w:tcPr>
              <w:p w14:paraId="5815D17F" w14:textId="77777777" w:rsidR="00B40024" w:rsidRPr="00767909" w:rsidRDefault="00B40024" w:rsidP="00B40024">
                <w:pPr>
                  <w:jc w:val="right"/>
                  <w:rPr>
                    <w:sz w:val="15"/>
                    <w:szCs w:val="15"/>
                  </w:rPr>
                </w:pPr>
              </w:p>
            </w:tc>
            <w:tc>
              <w:tcPr>
                <w:tcW w:w="86" w:type="pct"/>
                <w:vAlign w:val="center"/>
              </w:tcPr>
              <w:p w14:paraId="5812DC29" w14:textId="77777777" w:rsidR="00B40024" w:rsidRPr="00767909" w:rsidRDefault="00B40024" w:rsidP="00B40024">
                <w:pPr>
                  <w:jc w:val="right"/>
                  <w:rPr>
                    <w:sz w:val="15"/>
                    <w:szCs w:val="15"/>
                  </w:rPr>
                </w:pPr>
              </w:p>
            </w:tc>
            <w:tc>
              <w:tcPr>
                <w:tcW w:w="87" w:type="pct"/>
                <w:vAlign w:val="center"/>
              </w:tcPr>
              <w:p w14:paraId="669507BB" w14:textId="77777777" w:rsidR="00B40024" w:rsidRPr="00767909" w:rsidRDefault="00B40024" w:rsidP="00B40024">
                <w:pPr>
                  <w:jc w:val="right"/>
                  <w:rPr>
                    <w:sz w:val="15"/>
                    <w:szCs w:val="15"/>
                  </w:rPr>
                </w:pPr>
              </w:p>
            </w:tc>
            <w:tc>
              <w:tcPr>
                <w:tcW w:w="473" w:type="pct"/>
                <w:vAlign w:val="center"/>
              </w:tcPr>
              <w:p w14:paraId="7E566DEB" w14:textId="77777777" w:rsidR="00B40024" w:rsidRPr="00767909" w:rsidRDefault="00B40024" w:rsidP="00B40024">
                <w:pPr>
                  <w:jc w:val="right"/>
                  <w:rPr>
                    <w:sz w:val="15"/>
                    <w:szCs w:val="15"/>
                  </w:rPr>
                </w:pPr>
              </w:p>
            </w:tc>
            <w:tc>
              <w:tcPr>
                <w:tcW w:w="86" w:type="pct"/>
                <w:vAlign w:val="center"/>
              </w:tcPr>
              <w:p w14:paraId="54C3BA2B" w14:textId="77777777" w:rsidR="00B40024" w:rsidRPr="00767909" w:rsidRDefault="00B40024" w:rsidP="00B40024">
                <w:pPr>
                  <w:jc w:val="right"/>
                  <w:rPr>
                    <w:sz w:val="15"/>
                    <w:szCs w:val="15"/>
                  </w:rPr>
                </w:pPr>
              </w:p>
            </w:tc>
            <w:tc>
              <w:tcPr>
                <w:tcW w:w="388" w:type="pct"/>
                <w:vAlign w:val="center"/>
              </w:tcPr>
              <w:p w14:paraId="73C9EFBD" w14:textId="77777777" w:rsidR="00B40024" w:rsidRPr="00767909" w:rsidRDefault="00B40024" w:rsidP="00B40024">
                <w:pPr>
                  <w:jc w:val="right"/>
                  <w:rPr>
                    <w:sz w:val="15"/>
                    <w:szCs w:val="15"/>
                  </w:rPr>
                </w:pPr>
              </w:p>
            </w:tc>
            <w:tc>
              <w:tcPr>
                <w:tcW w:w="389" w:type="pct"/>
                <w:vAlign w:val="center"/>
              </w:tcPr>
              <w:p w14:paraId="24FF29FC" w14:textId="77777777" w:rsidR="00B40024" w:rsidRPr="00767909" w:rsidRDefault="00B40024" w:rsidP="00B40024">
                <w:pPr>
                  <w:jc w:val="right"/>
                  <w:rPr>
                    <w:sz w:val="15"/>
                    <w:szCs w:val="15"/>
                  </w:rPr>
                </w:pPr>
              </w:p>
            </w:tc>
            <w:tc>
              <w:tcPr>
                <w:tcW w:w="386" w:type="pct"/>
                <w:vAlign w:val="center"/>
              </w:tcPr>
              <w:p w14:paraId="6BFA79FE" w14:textId="77777777" w:rsidR="00B40024" w:rsidRPr="00767909" w:rsidRDefault="00B40024" w:rsidP="00B40024">
                <w:pPr>
                  <w:jc w:val="right"/>
                  <w:rPr>
                    <w:sz w:val="15"/>
                    <w:szCs w:val="15"/>
                  </w:rPr>
                </w:pPr>
              </w:p>
            </w:tc>
            <w:tc>
              <w:tcPr>
                <w:tcW w:w="88" w:type="pct"/>
                <w:vAlign w:val="center"/>
              </w:tcPr>
              <w:p w14:paraId="0326F020" w14:textId="77777777" w:rsidR="00B40024" w:rsidRPr="00767909" w:rsidRDefault="00B40024" w:rsidP="00B40024">
                <w:pPr>
                  <w:jc w:val="right"/>
                  <w:rPr>
                    <w:sz w:val="15"/>
                    <w:szCs w:val="15"/>
                  </w:rPr>
                </w:pPr>
              </w:p>
            </w:tc>
            <w:tc>
              <w:tcPr>
                <w:tcW w:w="467" w:type="pct"/>
                <w:vAlign w:val="center"/>
              </w:tcPr>
              <w:p w14:paraId="07D6B001" w14:textId="77777777" w:rsidR="00B40024" w:rsidRPr="00767909" w:rsidRDefault="00B40024" w:rsidP="00B40024">
                <w:pPr>
                  <w:jc w:val="right"/>
                  <w:rPr>
                    <w:sz w:val="15"/>
                    <w:szCs w:val="15"/>
                  </w:rPr>
                </w:pPr>
              </w:p>
            </w:tc>
            <w:tc>
              <w:tcPr>
                <w:tcW w:w="128" w:type="pct"/>
                <w:vAlign w:val="center"/>
              </w:tcPr>
              <w:p w14:paraId="522AC891" w14:textId="77777777" w:rsidR="00B40024" w:rsidRPr="00767909" w:rsidRDefault="00B40024" w:rsidP="00B40024">
                <w:pPr>
                  <w:jc w:val="right"/>
                  <w:rPr>
                    <w:sz w:val="15"/>
                    <w:szCs w:val="15"/>
                  </w:rPr>
                </w:pPr>
              </w:p>
            </w:tc>
            <w:tc>
              <w:tcPr>
                <w:tcW w:w="441" w:type="pct"/>
                <w:vAlign w:val="center"/>
              </w:tcPr>
              <w:p w14:paraId="4E5D47F8" w14:textId="77777777" w:rsidR="00B40024" w:rsidRPr="00767909" w:rsidRDefault="00B40024" w:rsidP="00B40024">
                <w:pPr>
                  <w:jc w:val="right"/>
                  <w:rPr>
                    <w:sz w:val="15"/>
                    <w:szCs w:val="15"/>
                  </w:rPr>
                </w:pPr>
              </w:p>
            </w:tc>
            <w:tc>
              <w:tcPr>
                <w:tcW w:w="431" w:type="pct"/>
                <w:vAlign w:val="center"/>
              </w:tcPr>
              <w:p w14:paraId="6B9ED5D3" w14:textId="77777777" w:rsidR="00B40024" w:rsidRPr="00767909" w:rsidRDefault="00B40024" w:rsidP="00B40024">
                <w:pPr>
                  <w:jc w:val="right"/>
                  <w:rPr>
                    <w:sz w:val="15"/>
                    <w:szCs w:val="15"/>
                  </w:rPr>
                </w:pPr>
              </w:p>
            </w:tc>
            <w:tc>
              <w:tcPr>
                <w:tcW w:w="473" w:type="pct"/>
                <w:vAlign w:val="center"/>
              </w:tcPr>
              <w:p w14:paraId="477DEC99" w14:textId="77777777" w:rsidR="00B40024" w:rsidRPr="00767909" w:rsidRDefault="00B40024" w:rsidP="00B40024">
                <w:pPr>
                  <w:jc w:val="right"/>
                  <w:rPr>
                    <w:sz w:val="15"/>
                    <w:szCs w:val="15"/>
                  </w:rPr>
                </w:pPr>
              </w:p>
            </w:tc>
          </w:tr>
          <w:tr w:rsidR="00767909" w14:paraId="2994AE50" w14:textId="77777777" w:rsidTr="00CC591C">
            <w:sdt>
              <w:sdtPr>
                <w:tag w:val="_PLD_e606d8680d944e6999b3743f1fcf75f9"/>
                <w:id w:val="-1977978336"/>
              </w:sdtPr>
              <w:sdtEndPr/>
              <w:sdtContent>
                <w:tc>
                  <w:tcPr>
                    <w:tcW w:w="560" w:type="pct"/>
                  </w:tcPr>
                  <w:p w14:paraId="746190A9" w14:textId="77777777" w:rsidR="00A12649" w:rsidRDefault="00B009F5" w:rsidP="00A12649">
                    <w:pPr>
                      <w:rPr>
                        <w:sz w:val="18"/>
                        <w:szCs w:val="18"/>
                      </w:rPr>
                    </w:pPr>
                    <w:r>
                      <w:rPr>
                        <w:rFonts w:hint="eastAsia"/>
                        <w:sz w:val="18"/>
                        <w:szCs w:val="18"/>
                      </w:rPr>
                      <w:t>（五）专项储备</w:t>
                    </w:r>
                  </w:p>
                </w:tc>
              </w:sdtContent>
            </w:sdt>
            <w:tc>
              <w:tcPr>
                <w:tcW w:w="431" w:type="pct"/>
                <w:vAlign w:val="center"/>
              </w:tcPr>
              <w:p w14:paraId="5DF7A28C" w14:textId="77777777" w:rsidR="00A12649" w:rsidRPr="00767909" w:rsidRDefault="00A12649" w:rsidP="00A12649">
                <w:pPr>
                  <w:jc w:val="right"/>
                  <w:rPr>
                    <w:sz w:val="15"/>
                    <w:szCs w:val="15"/>
                  </w:rPr>
                </w:pPr>
              </w:p>
            </w:tc>
            <w:tc>
              <w:tcPr>
                <w:tcW w:w="86" w:type="pct"/>
                <w:vAlign w:val="center"/>
              </w:tcPr>
              <w:p w14:paraId="0023B825" w14:textId="77777777" w:rsidR="00A12649" w:rsidRPr="00767909" w:rsidRDefault="00A12649" w:rsidP="00A12649">
                <w:pPr>
                  <w:jc w:val="right"/>
                  <w:rPr>
                    <w:sz w:val="15"/>
                    <w:szCs w:val="15"/>
                  </w:rPr>
                </w:pPr>
              </w:p>
            </w:tc>
            <w:tc>
              <w:tcPr>
                <w:tcW w:w="86" w:type="pct"/>
                <w:vAlign w:val="center"/>
              </w:tcPr>
              <w:p w14:paraId="755C0A67" w14:textId="77777777" w:rsidR="00A12649" w:rsidRPr="00767909" w:rsidRDefault="00A12649" w:rsidP="00A12649">
                <w:pPr>
                  <w:jc w:val="right"/>
                  <w:rPr>
                    <w:sz w:val="15"/>
                    <w:szCs w:val="15"/>
                  </w:rPr>
                </w:pPr>
              </w:p>
            </w:tc>
            <w:tc>
              <w:tcPr>
                <w:tcW w:w="87" w:type="pct"/>
                <w:vAlign w:val="center"/>
              </w:tcPr>
              <w:p w14:paraId="6707FCA4" w14:textId="77777777" w:rsidR="00A12649" w:rsidRPr="00767909" w:rsidRDefault="00A12649" w:rsidP="00A12649">
                <w:pPr>
                  <w:jc w:val="right"/>
                  <w:rPr>
                    <w:sz w:val="15"/>
                    <w:szCs w:val="15"/>
                  </w:rPr>
                </w:pPr>
              </w:p>
            </w:tc>
            <w:tc>
              <w:tcPr>
                <w:tcW w:w="473" w:type="pct"/>
                <w:vAlign w:val="center"/>
              </w:tcPr>
              <w:p w14:paraId="3874051B" w14:textId="77777777" w:rsidR="00A12649" w:rsidRPr="00767909" w:rsidRDefault="00A12649" w:rsidP="00A12649">
                <w:pPr>
                  <w:jc w:val="right"/>
                  <w:rPr>
                    <w:sz w:val="15"/>
                    <w:szCs w:val="15"/>
                  </w:rPr>
                </w:pPr>
              </w:p>
            </w:tc>
            <w:tc>
              <w:tcPr>
                <w:tcW w:w="86" w:type="pct"/>
                <w:vAlign w:val="center"/>
              </w:tcPr>
              <w:p w14:paraId="55F4BB5E" w14:textId="77777777" w:rsidR="00A12649" w:rsidRPr="00767909" w:rsidRDefault="00A12649" w:rsidP="00A12649">
                <w:pPr>
                  <w:jc w:val="right"/>
                  <w:rPr>
                    <w:sz w:val="15"/>
                    <w:szCs w:val="15"/>
                  </w:rPr>
                </w:pPr>
              </w:p>
            </w:tc>
            <w:tc>
              <w:tcPr>
                <w:tcW w:w="388" w:type="pct"/>
                <w:vAlign w:val="center"/>
              </w:tcPr>
              <w:p w14:paraId="28C4E7D5" w14:textId="77777777" w:rsidR="00A12649" w:rsidRPr="00767909" w:rsidRDefault="00A12649" w:rsidP="00A12649">
                <w:pPr>
                  <w:jc w:val="right"/>
                  <w:rPr>
                    <w:sz w:val="15"/>
                    <w:szCs w:val="15"/>
                  </w:rPr>
                </w:pPr>
              </w:p>
            </w:tc>
            <w:tc>
              <w:tcPr>
                <w:tcW w:w="389" w:type="pct"/>
                <w:vAlign w:val="center"/>
              </w:tcPr>
              <w:p w14:paraId="24FE9253" w14:textId="5AFC12DA" w:rsidR="00A12649" w:rsidRPr="00767909" w:rsidRDefault="00B009F5" w:rsidP="00A12649">
                <w:pPr>
                  <w:jc w:val="right"/>
                  <w:rPr>
                    <w:sz w:val="15"/>
                    <w:szCs w:val="15"/>
                  </w:rPr>
                </w:pPr>
                <w:r w:rsidRPr="00767909">
                  <w:rPr>
                    <w:rFonts w:hint="eastAsia"/>
                    <w:sz w:val="15"/>
                    <w:szCs w:val="15"/>
                  </w:rPr>
                  <w:t xml:space="preserve">-287,840.36 </w:t>
                </w:r>
              </w:p>
            </w:tc>
            <w:tc>
              <w:tcPr>
                <w:tcW w:w="386" w:type="pct"/>
                <w:vAlign w:val="center"/>
              </w:tcPr>
              <w:p w14:paraId="5540399E" w14:textId="77777777" w:rsidR="00A12649" w:rsidRPr="00767909" w:rsidRDefault="00A12649" w:rsidP="00A12649">
                <w:pPr>
                  <w:jc w:val="right"/>
                  <w:rPr>
                    <w:sz w:val="15"/>
                    <w:szCs w:val="15"/>
                  </w:rPr>
                </w:pPr>
              </w:p>
            </w:tc>
            <w:tc>
              <w:tcPr>
                <w:tcW w:w="88" w:type="pct"/>
                <w:vAlign w:val="center"/>
              </w:tcPr>
              <w:p w14:paraId="1BEF3678" w14:textId="77777777" w:rsidR="00A12649" w:rsidRPr="00767909" w:rsidRDefault="00A12649" w:rsidP="00A12649">
                <w:pPr>
                  <w:jc w:val="right"/>
                  <w:rPr>
                    <w:sz w:val="15"/>
                    <w:szCs w:val="15"/>
                  </w:rPr>
                </w:pPr>
              </w:p>
            </w:tc>
            <w:tc>
              <w:tcPr>
                <w:tcW w:w="467" w:type="pct"/>
                <w:vAlign w:val="center"/>
              </w:tcPr>
              <w:p w14:paraId="43096BCA" w14:textId="77777777" w:rsidR="00A12649" w:rsidRPr="00767909" w:rsidRDefault="00A12649" w:rsidP="00A12649">
                <w:pPr>
                  <w:jc w:val="right"/>
                  <w:rPr>
                    <w:sz w:val="15"/>
                    <w:szCs w:val="15"/>
                  </w:rPr>
                </w:pPr>
              </w:p>
            </w:tc>
            <w:tc>
              <w:tcPr>
                <w:tcW w:w="128" w:type="pct"/>
                <w:vAlign w:val="center"/>
              </w:tcPr>
              <w:p w14:paraId="5B790830" w14:textId="77777777" w:rsidR="00A12649" w:rsidRPr="00767909" w:rsidRDefault="00A12649" w:rsidP="00A12649">
                <w:pPr>
                  <w:jc w:val="right"/>
                  <w:rPr>
                    <w:sz w:val="15"/>
                    <w:szCs w:val="15"/>
                  </w:rPr>
                </w:pPr>
              </w:p>
            </w:tc>
            <w:tc>
              <w:tcPr>
                <w:tcW w:w="441" w:type="pct"/>
                <w:vAlign w:val="center"/>
              </w:tcPr>
              <w:p w14:paraId="4D3BF12E" w14:textId="37639195" w:rsidR="00A12649" w:rsidRPr="00767909" w:rsidRDefault="00B009F5" w:rsidP="00A12649">
                <w:pPr>
                  <w:jc w:val="right"/>
                  <w:rPr>
                    <w:sz w:val="15"/>
                    <w:szCs w:val="15"/>
                  </w:rPr>
                </w:pPr>
                <w:r w:rsidRPr="00767909">
                  <w:rPr>
                    <w:rFonts w:hint="eastAsia"/>
                    <w:sz w:val="15"/>
                    <w:szCs w:val="15"/>
                  </w:rPr>
                  <w:t xml:space="preserve">-287,840.36 </w:t>
                </w:r>
              </w:p>
            </w:tc>
            <w:tc>
              <w:tcPr>
                <w:tcW w:w="431" w:type="pct"/>
                <w:vAlign w:val="center"/>
              </w:tcPr>
              <w:p w14:paraId="0FA04017" w14:textId="5EB30453" w:rsidR="00A12649" w:rsidRPr="00767909" w:rsidRDefault="00B009F5" w:rsidP="00A12649">
                <w:pPr>
                  <w:jc w:val="right"/>
                  <w:rPr>
                    <w:sz w:val="15"/>
                    <w:szCs w:val="15"/>
                  </w:rPr>
                </w:pPr>
                <w:r w:rsidRPr="00767909">
                  <w:rPr>
                    <w:rFonts w:hint="eastAsia"/>
                    <w:sz w:val="15"/>
                    <w:szCs w:val="15"/>
                  </w:rPr>
                  <w:t xml:space="preserve">-362,555.40 </w:t>
                </w:r>
              </w:p>
            </w:tc>
            <w:tc>
              <w:tcPr>
                <w:tcW w:w="473" w:type="pct"/>
                <w:vAlign w:val="center"/>
              </w:tcPr>
              <w:p w14:paraId="11C765AF" w14:textId="35923840" w:rsidR="00A12649" w:rsidRPr="00767909" w:rsidRDefault="00B009F5" w:rsidP="00A12649">
                <w:pPr>
                  <w:jc w:val="right"/>
                  <w:rPr>
                    <w:sz w:val="15"/>
                    <w:szCs w:val="15"/>
                  </w:rPr>
                </w:pPr>
                <w:r w:rsidRPr="00767909">
                  <w:rPr>
                    <w:rFonts w:hint="eastAsia"/>
                    <w:sz w:val="15"/>
                    <w:szCs w:val="15"/>
                  </w:rPr>
                  <w:t xml:space="preserve">-650,395.76 </w:t>
                </w:r>
              </w:p>
            </w:tc>
          </w:tr>
          <w:tr w:rsidR="00767909" w14:paraId="1341115C" w14:textId="77777777" w:rsidTr="00CC591C">
            <w:sdt>
              <w:sdtPr>
                <w:tag w:val="_PLD_c1e7a107b4eb42c48000b98a786d499c"/>
                <w:id w:val="-1623608266"/>
              </w:sdtPr>
              <w:sdtEndPr/>
              <w:sdtContent>
                <w:tc>
                  <w:tcPr>
                    <w:tcW w:w="560" w:type="pct"/>
                  </w:tcPr>
                  <w:p w14:paraId="47EFEE55" w14:textId="77777777" w:rsidR="00A12649" w:rsidRDefault="00B009F5" w:rsidP="00A12649">
                    <w:pPr>
                      <w:rPr>
                        <w:sz w:val="18"/>
                        <w:szCs w:val="18"/>
                      </w:rPr>
                    </w:pPr>
                    <w:r>
                      <w:rPr>
                        <w:rFonts w:hint="eastAsia"/>
                        <w:sz w:val="18"/>
                        <w:szCs w:val="18"/>
                      </w:rPr>
                      <w:t>1．本期提取</w:t>
                    </w:r>
                  </w:p>
                </w:tc>
              </w:sdtContent>
            </w:sdt>
            <w:tc>
              <w:tcPr>
                <w:tcW w:w="431" w:type="pct"/>
                <w:vAlign w:val="center"/>
              </w:tcPr>
              <w:p w14:paraId="5A97005A" w14:textId="77777777" w:rsidR="00A12649" w:rsidRPr="00767909" w:rsidRDefault="00A12649" w:rsidP="00A12649">
                <w:pPr>
                  <w:jc w:val="right"/>
                  <w:rPr>
                    <w:sz w:val="15"/>
                    <w:szCs w:val="15"/>
                  </w:rPr>
                </w:pPr>
              </w:p>
            </w:tc>
            <w:tc>
              <w:tcPr>
                <w:tcW w:w="86" w:type="pct"/>
                <w:vAlign w:val="center"/>
              </w:tcPr>
              <w:p w14:paraId="6DF575DA" w14:textId="77777777" w:rsidR="00A12649" w:rsidRPr="00767909" w:rsidRDefault="00A12649" w:rsidP="00A12649">
                <w:pPr>
                  <w:jc w:val="right"/>
                  <w:rPr>
                    <w:sz w:val="15"/>
                    <w:szCs w:val="15"/>
                  </w:rPr>
                </w:pPr>
              </w:p>
            </w:tc>
            <w:tc>
              <w:tcPr>
                <w:tcW w:w="86" w:type="pct"/>
                <w:vAlign w:val="center"/>
              </w:tcPr>
              <w:p w14:paraId="7CB72161" w14:textId="77777777" w:rsidR="00A12649" w:rsidRPr="00767909" w:rsidRDefault="00A12649" w:rsidP="00A12649">
                <w:pPr>
                  <w:jc w:val="right"/>
                  <w:rPr>
                    <w:sz w:val="15"/>
                    <w:szCs w:val="15"/>
                  </w:rPr>
                </w:pPr>
              </w:p>
            </w:tc>
            <w:tc>
              <w:tcPr>
                <w:tcW w:w="87" w:type="pct"/>
                <w:vAlign w:val="center"/>
              </w:tcPr>
              <w:p w14:paraId="188889BD" w14:textId="77777777" w:rsidR="00A12649" w:rsidRPr="00767909" w:rsidRDefault="00A12649" w:rsidP="00A12649">
                <w:pPr>
                  <w:jc w:val="right"/>
                  <w:rPr>
                    <w:sz w:val="15"/>
                    <w:szCs w:val="15"/>
                  </w:rPr>
                </w:pPr>
              </w:p>
            </w:tc>
            <w:tc>
              <w:tcPr>
                <w:tcW w:w="473" w:type="pct"/>
                <w:vAlign w:val="center"/>
              </w:tcPr>
              <w:p w14:paraId="4918E91B" w14:textId="77777777" w:rsidR="00A12649" w:rsidRPr="00767909" w:rsidRDefault="00A12649" w:rsidP="00A12649">
                <w:pPr>
                  <w:jc w:val="right"/>
                  <w:rPr>
                    <w:sz w:val="15"/>
                    <w:szCs w:val="15"/>
                  </w:rPr>
                </w:pPr>
              </w:p>
            </w:tc>
            <w:tc>
              <w:tcPr>
                <w:tcW w:w="86" w:type="pct"/>
                <w:vAlign w:val="center"/>
              </w:tcPr>
              <w:p w14:paraId="5BB39BA8" w14:textId="77777777" w:rsidR="00A12649" w:rsidRPr="00767909" w:rsidRDefault="00A12649" w:rsidP="00A12649">
                <w:pPr>
                  <w:jc w:val="right"/>
                  <w:rPr>
                    <w:sz w:val="15"/>
                    <w:szCs w:val="15"/>
                  </w:rPr>
                </w:pPr>
              </w:p>
            </w:tc>
            <w:tc>
              <w:tcPr>
                <w:tcW w:w="388" w:type="pct"/>
                <w:vAlign w:val="center"/>
              </w:tcPr>
              <w:p w14:paraId="1467569F" w14:textId="77777777" w:rsidR="00A12649" w:rsidRPr="00767909" w:rsidRDefault="00A12649" w:rsidP="00A12649">
                <w:pPr>
                  <w:jc w:val="right"/>
                  <w:rPr>
                    <w:sz w:val="15"/>
                    <w:szCs w:val="15"/>
                  </w:rPr>
                </w:pPr>
              </w:p>
            </w:tc>
            <w:tc>
              <w:tcPr>
                <w:tcW w:w="389" w:type="pct"/>
                <w:vAlign w:val="center"/>
              </w:tcPr>
              <w:p w14:paraId="5B72DC64" w14:textId="1062DD35" w:rsidR="00A12649" w:rsidRPr="00767909" w:rsidRDefault="00B009F5" w:rsidP="00A12649">
                <w:pPr>
                  <w:jc w:val="right"/>
                  <w:rPr>
                    <w:sz w:val="15"/>
                    <w:szCs w:val="15"/>
                  </w:rPr>
                </w:pPr>
                <w:r w:rsidRPr="00767909">
                  <w:rPr>
                    <w:rFonts w:hint="eastAsia"/>
                    <w:sz w:val="15"/>
                    <w:szCs w:val="15"/>
                  </w:rPr>
                  <w:t xml:space="preserve">8,898,830.74 </w:t>
                </w:r>
              </w:p>
            </w:tc>
            <w:tc>
              <w:tcPr>
                <w:tcW w:w="386" w:type="pct"/>
                <w:vAlign w:val="center"/>
              </w:tcPr>
              <w:p w14:paraId="607DBEDE" w14:textId="77777777" w:rsidR="00A12649" w:rsidRPr="00767909" w:rsidRDefault="00A12649" w:rsidP="00A12649">
                <w:pPr>
                  <w:jc w:val="right"/>
                  <w:rPr>
                    <w:sz w:val="15"/>
                    <w:szCs w:val="15"/>
                  </w:rPr>
                </w:pPr>
              </w:p>
            </w:tc>
            <w:tc>
              <w:tcPr>
                <w:tcW w:w="88" w:type="pct"/>
                <w:vAlign w:val="center"/>
              </w:tcPr>
              <w:p w14:paraId="531042FC" w14:textId="77777777" w:rsidR="00A12649" w:rsidRPr="00767909" w:rsidRDefault="00A12649" w:rsidP="00A12649">
                <w:pPr>
                  <w:jc w:val="right"/>
                  <w:rPr>
                    <w:sz w:val="15"/>
                    <w:szCs w:val="15"/>
                  </w:rPr>
                </w:pPr>
              </w:p>
            </w:tc>
            <w:tc>
              <w:tcPr>
                <w:tcW w:w="467" w:type="pct"/>
                <w:vAlign w:val="center"/>
              </w:tcPr>
              <w:p w14:paraId="31E68C73" w14:textId="77777777" w:rsidR="00A12649" w:rsidRPr="00767909" w:rsidRDefault="00A12649" w:rsidP="00A12649">
                <w:pPr>
                  <w:jc w:val="right"/>
                  <w:rPr>
                    <w:sz w:val="15"/>
                    <w:szCs w:val="15"/>
                  </w:rPr>
                </w:pPr>
              </w:p>
            </w:tc>
            <w:tc>
              <w:tcPr>
                <w:tcW w:w="128" w:type="pct"/>
                <w:vAlign w:val="center"/>
              </w:tcPr>
              <w:p w14:paraId="74A6D584" w14:textId="77777777" w:rsidR="00A12649" w:rsidRPr="00767909" w:rsidRDefault="00A12649" w:rsidP="00A12649">
                <w:pPr>
                  <w:jc w:val="right"/>
                  <w:rPr>
                    <w:sz w:val="15"/>
                    <w:szCs w:val="15"/>
                  </w:rPr>
                </w:pPr>
              </w:p>
            </w:tc>
            <w:tc>
              <w:tcPr>
                <w:tcW w:w="441" w:type="pct"/>
                <w:vAlign w:val="center"/>
              </w:tcPr>
              <w:p w14:paraId="3F5A1C91" w14:textId="3E53416B" w:rsidR="00A12649" w:rsidRPr="00767909" w:rsidRDefault="00B009F5" w:rsidP="00A12649">
                <w:pPr>
                  <w:jc w:val="right"/>
                  <w:rPr>
                    <w:sz w:val="15"/>
                    <w:szCs w:val="15"/>
                  </w:rPr>
                </w:pPr>
                <w:r w:rsidRPr="00767909">
                  <w:rPr>
                    <w:rFonts w:hint="eastAsia"/>
                    <w:sz w:val="15"/>
                    <w:szCs w:val="15"/>
                  </w:rPr>
                  <w:t xml:space="preserve">8,898,830.74 </w:t>
                </w:r>
              </w:p>
            </w:tc>
            <w:tc>
              <w:tcPr>
                <w:tcW w:w="431" w:type="pct"/>
                <w:vAlign w:val="center"/>
              </w:tcPr>
              <w:p w14:paraId="7F06CB00" w14:textId="23483DE5" w:rsidR="00A12649" w:rsidRPr="00767909" w:rsidRDefault="00B009F5" w:rsidP="00A12649">
                <w:pPr>
                  <w:jc w:val="right"/>
                  <w:rPr>
                    <w:sz w:val="15"/>
                    <w:szCs w:val="15"/>
                  </w:rPr>
                </w:pPr>
                <w:r w:rsidRPr="00767909">
                  <w:rPr>
                    <w:rFonts w:hint="eastAsia"/>
                    <w:sz w:val="15"/>
                    <w:szCs w:val="15"/>
                  </w:rPr>
                  <w:t xml:space="preserve">289,518.42 </w:t>
                </w:r>
              </w:p>
            </w:tc>
            <w:tc>
              <w:tcPr>
                <w:tcW w:w="473" w:type="pct"/>
                <w:vAlign w:val="center"/>
              </w:tcPr>
              <w:p w14:paraId="42A6C785" w14:textId="04D5654B" w:rsidR="00A12649" w:rsidRPr="00767909" w:rsidRDefault="00B009F5" w:rsidP="00A12649">
                <w:pPr>
                  <w:jc w:val="right"/>
                  <w:rPr>
                    <w:sz w:val="15"/>
                    <w:szCs w:val="15"/>
                  </w:rPr>
                </w:pPr>
                <w:r w:rsidRPr="00767909">
                  <w:rPr>
                    <w:rFonts w:hint="eastAsia"/>
                    <w:sz w:val="15"/>
                    <w:szCs w:val="15"/>
                  </w:rPr>
                  <w:t xml:space="preserve">9,188,349.16 </w:t>
                </w:r>
              </w:p>
            </w:tc>
          </w:tr>
          <w:tr w:rsidR="00767909" w14:paraId="4B1BED37" w14:textId="77777777" w:rsidTr="00CC591C">
            <w:sdt>
              <w:sdtPr>
                <w:tag w:val="_PLD_69b59bbd4f7a49708a1fc0c2a96e3869"/>
                <w:id w:val="-829524718"/>
              </w:sdtPr>
              <w:sdtEndPr/>
              <w:sdtContent>
                <w:tc>
                  <w:tcPr>
                    <w:tcW w:w="560" w:type="pct"/>
                  </w:tcPr>
                  <w:p w14:paraId="4243BA4F" w14:textId="77777777" w:rsidR="00A12649" w:rsidRDefault="00B009F5" w:rsidP="00A12649">
                    <w:pPr>
                      <w:rPr>
                        <w:sz w:val="18"/>
                        <w:szCs w:val="18"/>
                      </w:rPr>
                    </w:pPr>
                    <w:r>
                      <w:rPr>
                        <w:rFonts w:hint="eastAsia"/>
                        <w:sz w:val="18"/>
                        <w:szCs w:val="18"/>
                      </w:rPr>
                      <w:t>2．本期使用</w:t>
                    </w:r>
                  </w:p>
                </w:tc>
              </w:sdtContent>
            </w:sdt>
            <w:tc>
              <w:tcPr>
                <w:tcW w:w="431" w:type="pct"/>
                <w:vAlign w:val="center"/>
              </w:tcPr>
              <w:p w14:paraId="3B4F31E8" w14:textId="77777777" w:rsidR="00A12649" w:rsidRPr="00767909" w:rsidRDefault="00A12649" w:rsidP="00A12649">
                <w:pPr>
                  <w:jc w:val="right"/>
                  <w:rPr>
                    <w:sz w:val="15"/>
                    <w:szCs w:val="15"/>
                  </w:rPr>
                </w:pPr>
              </w:p>
            </w:tc>
            <w:tc>
              <w:tcPr>
                <w:tcW w:w="86" w:type="pct"/>
                <w:vAlign w:val="center"/>
              </w:tcPr>
              <w:p w14:paraId="683A5683" w14:textId="77777777" w:rsidR="00A12649" w:rsidRPr="00767909" w:rsidRDefault="00A12649" w:rsidP="00A12649">
                <w:pPr>
                  <w:jc w:val="right"/>
                  <w:rPr>
                    <w:sz w:val="15"/>
                    <w:szCs w:val="15"/>
                  </w:rPr>
                </w:pPr>
              </w:p>
            </w:tc>
            <w:tc>
              <w:tcPr>
                <w:tcW w:w="86" w:type="pct"/>
                <w:vAlign w:val="center"/>
              </w:tcPr>
              <w:p w14:paraId="2115D980" w14:textId="77777777" w:rsidR="00A12649" w:rsidRPr="00767909" w:rsidRDefault="00A12649" w:rsidP="00A12649">
                <w:pPr>
                  <w:jc w:val="right"/>
                  <w:rPr>
                    <w:sz w:val="15"/>
                    <w:szCs w:val="15"/>
                  </w:rPr>
                </w:pPr>
              </w:p>
            </w:tc>
            <w:tc>
              <w:tcPr>
                <w:tcW w:w="87" w:type="pct"/>
                <w:vAlign w:val="center"/>
              </w:tcPr>
              <w:p w14:paraId="5E45CB48" w14:textId="77777777" w:rsidR="00A12649" w:rsidRPr="00767909" w:rsidRDefault="00A12649" w:rsidP="00A12649">
                <w:pPr>
                  <w:jc w:val="right"/>
                  <w:rPr>
                    <w:sz w:val="15"/>
                    <w:szCs w:val="15"/>
                  </w:rPr>
                </w:pPr>
              </w:p>
            </w:tc>
            <w:tc>
              <w:tcPr>
                <w:tcW w:w="473" w:type="pct"/>
                <w:vAlign w:val="center"/>
              </w:tcPr>
              <w:p w14:paraId="36946372" w14:textId="77777777" w:rsidR="00A12649" w:rsidRPr="00767909" w:rsidRDefault="00A12649" w:rsidP="00A12649">
                <w:pPr>
                  <w:jc w:val="right"/>
                  <w:rPr>
                    <w:sz w:val="15"/>
                    <w:szCs w:val="15"/>
                  </w:rPr>
                </w:pPr>
              </w:p>
            </w:tc>
            <w:tc>
              <w:tcPr>
                <w:tcW w:w="86" w:type="pct"/>
                <w:vAlign w:val="center"/>
              </w:tcPr>
              <w:p w14:paraId="75B7E188" w14:textId="77777777" w:rsidR="00A12649" w:rsidRPr="00767909" w:rsidRDefault="00A12649" w:rsidP="00A12649">
                <w:pPr>
                  <w:jc w:val="right"/>
                  <w:rPr>
                    <w:sz w:val="15"/>
                    <w:szCs w:val="15"/>
                  </w:rPr>
                </w:pPr>
              </w:p>
            </w:tc>
            <w:tc>
              <w:tcPr>
                <w:tcW w:w="388" w:type="pct"/>
                <w:vAlign w:val="center"/>
              </w:tcPr>
              <w:p w14:paraId="2A54056F" w14:textId="77777777" w:rsidR="00A12649" w:rsidRPr="00767909" w:rsidRDefault="00A12649" w:rsidP="00A12649">
                <w:pPr>
                  <w:jc w:val="right"/>
                  <w:rPr>
                    <w:sz w:val="15"/>
                    <w:szCs w:val="15"/>
                  </w:rPr>
                </w:pPr>
              </w:p>
            </w:tc>
            <w:tc>
              <w:tcPr>
                <w:tcW w:w="389" w:type="pct"/>
                <w:vAlign w:val="center"/>
              </w:tcPr>
              <w:p w14:paraId="746143DF" w14:textId="31A692BE" w:rsidR="00A12649" w:rsidRPr="00767909" w:rsidRDefault="00B009F5" w:rsidP="00A12649">
                <w:pPr>
                  <w:jc w:val="right"/>
                  <w:rPr>
                    <w:sz w:val="15"/>
                    <w:szCs w:val="15"/>
                  </w:rPr>
                </w:pPr>
                <w:r w:rsidRPr="00767909">
                  <w:rPr>
                    <w:rFonts w:hint="eastAsia"/>
                    <w:sz w:val="15"/>
                    <w:szCs w:val="15"/>
                  </w:rPr>
                  <w:t xml:space="preserve">9,186,671.10 </w:t>
                </w:r>
              </w:p>
            </w:tc>
            <w:tc>
              <w:tcPr>
                <w:tcW w:w="386" w:type="pct"/>
                <w:vAlign w:val="center"/>
              </w:tcPr>
              <w:p w14:paraId="5275A5F7" w14:textId="77777777" w:rsidR="00A12649" w:rsidRPr="00767909" w:rsidRDefault="00A12649" w:rsidP="00A12649">
                <w:pPr>
                  <w:jc w:val="right"/>
                  <w:rPr>
                    <w:sz w:val="15"/>
                    <w:szCs w:val="15"/>
                  </w:rPr>
                </w:pPr>
              </w:p>
            </w:tc>
            <w:tc>
              <w:tcPr>
                <w:tcW w:w="88" w:type="pct"/>
                <w:vAlign w:val="center"/>
              </w:tcPr>
              <w:p w14:paraId="066CDA90" w14:textId="77777777" w:rsidR="00A12649" w:rsidRPr="00767909" w:rsidRDefault="00A12649" w:rsidP="00A12649">
                <w:pPr>
                  <w:jc w:val="right"/>
                  <w:rPr>
                    <w:sz w:val="15"/>
                    <w:szCs w:val="15"/>
                  </w:rPr>
                </w:pPr>
              </w:p>
            </w:tc>
            <w:tc>
              <w:tcPr>
                <w:tcW w:w="467" w:type="pct"/>
                <w:vAlign w:val="center"/>
              </w:tcPr>
              <w:p w14:paraId="19097405" w14:textId="77777777" w:rsidR="00A12649" w:rsidRPr="00767909" w:rsidRDefault="00A12649" w:rsidP="00A12649">
                <w:pPr>
                  <w:jc w:val="right"/>
                  <w:rPr>
                    <w:sz w:val="15"/>
                    <w:szCs w:val="15"/>
                  </w:rPr>
                </w:pPr>
              </w:p>
            </w:tc>
            <w:tc>
              <w:tcPr>
                <w:tcW w:w="128" w:type="pct"/>
                <w:vAlign w:val="center"/>
              </w:tcPr>
              <w:p w14:paraId="1AB4B604" w14:textId="77777777" w:rsidR="00A12649" w:rsidRPr="00767909" w:rsidRDefault="00A12649" w:rsidP="00A12649">
                <w:pPr>
                  <w:jc w:val="right"/>
                  <w:rPr>
                    <w:sz w:val="15"/>
                    <w:szCs w:val="15"/>
                  </w:rPr>
                </w:pPr>
              </w:p>
            </w:tc>
            <w:tc>
              <w:tcPr>
                <w:tcW w:w="441" w:type="pct"/>
                <w:vAlign w:val="center"/>
              </w:tcPr>
              <w:p w14:paraId="21B774E6" w14:textId="7F009B2D" w:rsidR="00A12649" w:rsidRPr="00767909" w:rsidRDefault="00B009F5" w:rsidP="00A12649">
                <w:pPr>
                  <w:jc w:val="right"/>
                  <w:rPr>
                    <w:sz w:val="15"/>
                    <w:szCs w:val="15"/>
                  </w:rPr>
                </w:pPr>
                <w:r w:rsidRPr="00767909">
                  <w:rPr>
                    <w:rFonts w:hint="eastAsia"/>
                    <w:sz w:val="15"/>
                    <w:szCs w:val="15"/>
                  </w:rPr>
                  <w:t xml:space="preserve">9,186,671.10 </w:t>
                </w:r>
              </w:p>
            </w:tc>
            <w:tc>
              <w:tcPr>
                <w:tcW w:w="431" w:type="pct"/>
                <w:vAlign w:val="center"/>
              </w:tcPr>
              <w:p w14:paraId="160C4CEF" w14:textId="30649536" w:rsidR="00A12649" w:rsidRPr="00767909" w:rsidRDefault="00B009F5" w:rsidP="00A12649">
                <w:pPr>
                  <w:jc w:val="right"/>
                  <w:rPr>
                    <w:sz w:val="15"/>
                    <w:szCs w:val="15"/>
                  </w:rPr>
                </w:pPr>
                <w:r w:rsidRPr="00767909">
                  <w:rPr>
                    <w:rFonts w:hint="eastAsia"/>
                    <w:sz w:val="15"/>
                    <w:szCs w:val="15"/>
                  </w:rPr>
                  <w:t xml:space="preserve">652,073.82 </w:t>
                </w:r>
              </w:p>
            </w:tc>
            <w:tc>
              <w:tcPr>
                <w:tcW w:w="473" w:type="pct"/>
                <w:vAlign w:val="center"/>
              </w:tcPr>
              <w:p w14:paraId="70F03B32" w14:textId="753E34EE" w:rsidR="00A12649" w:rsidRPr="00767909" w:rsidRDefault="00B009F5" w:rsidP="00A12649">
                <w:pPr>
                  <w:jc w:val="right"/>
                  <w:rPr>
                    <w:sz w:val="15"/>
                    <w:szCs w:val="15"/>
                  </w:rPr>
                </w:pPr>
                <w:r w:rsidRPr="00767909">
                  <w:rPr>
                    <w:rFonts w:hint="eastAsia"/>
                    <w:sz w:val="15"/>
                    <w:szCs w:val="15"/>
                  </w:rPr>
                  <w:t xml:space="preserve">9,838,744.92 </w:t>
                </w:r>
              </w:p>
            </w:tc>
          </w:tr>
          <w:tr w:rsidR="00767909" w14:paraId="7DD4C754" w14:textId="77777777" w:rsidTr="00CC591C">
            <w:sdt>
              <w:sdtPr>
                <w:tag w:val="_PLD_8e6f5912872d41cc910f3bdca18b82d0"/>
                <w:id w:val="-1604654069"/>
              </w:sdtPr>
              <w:sdtEndPr/>
              <w:sdtContent>
                <w:tc>
                  <w:tcPr>
                    <w:tcW w:w="560" w:type="pct"/>
                  </w:tcPr>
                  <w:p w14:paraId="09684128" w14:textId="77777777" w:rsidR="00A12649" w:rsidRDefault="00B009F5" w:rsidP="00A12649">
                    <w:pPr>
                      <w:rPr>
                        <w:sz w:val="18"/>
                        <w:szCs w:val="18"/>
                      </w:rPr>
                    </w:pPr>
                    <w:r>
                      <w:rPr>
                        <w:rFonts w:hint="eastAsia"/>
                        <w:sz w:val="18"/>
                        <w:szCs w:val="18"/>
                      </w:rPr>
                      <w:t>（六）其他</w:t>
                    </w:r>
                  </w:p>
                </w:tc>
              </w:sdtContent>
            </w:sdt>
            <w:tc>
              <w:tcPr>
                <w:tcW w:w="431" w:type="pct"/>
                <w:vAlign w:val="center"/>
              </w:tcPr>
              <w:p w14:paraId="7F985DC4" w14:textId="77777777" w:rsidR="00A12649" w:rsidRPr="00767909" w:rsidRDefault="00A12649" w:rsidP="00A12649">
                <w:pPr>
                  <w:jc w:val="right"/>
                  <w:rPr>
                    <w:sz w:val="15"/>
                    <w:szCs w:val="15"/>
                  </w:rPr>
                </w:pPr>
              </w:p>
            </w:tc>
            <w:tc>
              <w:tcPr>
                <w:tcW w:w="86" w:type="pct"/>
                <w:vAlign w:val="center"/>
              </w:tcPr>
              <w:p w14:paraId="135217ED" w14:textId="77777777" w:rsidR="00A12649" w:rsidRPr="00767909" w:rsidRDefault="00A12649" w:rsidP="00A12649">
                <w:pPr>
                  <w:jc w:val="right"/>
                  <w:rPr>
                    <w:sz w:val="15"/>
                    <w:szCs w:val="15"/>
                  </w:rPr>
                </w:pPr>
              </w:p>
            </w:tc>
            <w:tc>
              <w:tcPr>
                <w:tcW w:w="86" w:type="pct"/>
                <w:vAlign w:val="center"/>
              </w:tcPr>
              <w:p w14:paraId="4F6C8BFB" w14:textId="77777777" w:rsidR="00A12649" w:rsidRPr="00767909" w:rsidRDefault="00A12649" w:rsidP="00A12649">
                <w:pPr>
                  <w:jc w:val="right"/>
                  <w:rPr>
                    <w:sz w:val="15"/>
                    <w:szCs w:val="15"/>
                  </w:rPr>
                </w:pPr>
              </w:p>
            </w:tc>
            <w:tc>
              <w:tcPr>
                <w:tcW w:w="87" w:type="pct"/>
                <w:vAlign w:val="center"/>
              </w:tcPr>
              <w:p w14:paraId="1242EE75" w14:textId="77777777" w:rsidR="00A12649" w:rsidRPr="00767909" w:rsidRDefault="00A12649" w:rsidP="00A12649">
                <w:pPr>
                  <w:jc w:val="right"/>
                  <w:rPr>
                    <w:sz w:val="15"/>
                    <w:szCs w:val="15"/>
                  </w:rPr>
                </w:pPr>
              </w:p>
            </w:tc>
            <w:tc>
              <w:tcPr>
                <w:tcW w:w="473" w:type="pct"/>
                <w:vAlign w:val="center"/>
              </w:tcPr>
              <w:p w14:paraId="2CC2C2EA" w14:textId="77777777" w:rsidR="00A12649" w:rsidRPr="00767909" w:rsidRDefault="00A12649" w:rsidP="00A12649">
                <w:pPr>
                  <w:jc w:val="right"/>
                  <w:rPr>
                    <w:sz w:val="15"/>
                    <w:szCs w:val="15"/>
                  </w:rPr>
                </w:pPr>
              </w:p>
            </w:tc>
            <w:tc>
              <w:tcPr>
                <w:tcW w:w="86" w:type="pct"/>
                <w:vAlign w:val="center"/>
              </w:tcPr>
              <w:p w14:paraId="46BC5EA1" w14:textId="77777777" w:rsidR="00A12649" w:rsidRPr="00767909" w:rsidRDefault="00A12649" w:rsidP="00A12649">
                <w:pPr>
                  <w:jc w:val="right"/>
                  <w:rPr>
                    <w:sz w:val="15"/>
                    <w:szCs w:val="15"/>
                  </w:rPr>
                </w:pPr>
              </w:p>
            </w:tc>
            <w:tc>
              <w:tcPr>
                <w:tcW w:w="388" w:type="pct"/>
                <w:vAlign w:val="center"/>
              </w:tcPr>
              <w:p w14:paraId="4387153D" w14:textId="77777777" w:rsidR="00A12649" w:rsidRPr="00767909" w:rsidRDefault="00A12649" w:rsidP="00A12649">
                <w:pPr>
                  <w:jc w:val="right"/>
                  <w:rPr>
                    <w:sz w:val="15"/>
                    <w:szCs w:val="15"/>
                  </w:rPr>
                </w:pPr>
              </w:p>
            </w:tc>
            <w:tc>
              <w:tcPr>
                <w:tcW w:w="389" w:type="pct"/>
                <w:vAlign w:val="center"/>
              </w:tcPr>
              <w:p w14:paraId="30469B54" w14:textId="77777777" w:rsidR="00A12649" w:rsidRPr="00767909" w:rsidRDefault="00A12649" w:rsidP="00A12649">
                <w:pPr>
                  <w:jc w:val="right"/>
                  <w:rPr>
                    <w:sz w:val="15"/>
                    <w:szCs w:val="15"/>
                  </w:rPr>
                </w:pPr>
              </w:p>
            </w:tc>
            <w:tc>
              <w:tcPr>
                <w:tcW w:w="386" w:type="pct"/>
                <w:vAlign w:val="center"/>
              </w:tcPr>
              <w:p w14:paraId="1FC1BB03" w14:textId="77777777" w:rsidR="00A12649" w:rsidRPr="00767909" w:rsidRDefault="00A12649" w:rsidP="00A12649">
                <w:pPr>
                  <w:jc w:val="right"/>
                  <w:rPr>
                    <w:sz w:val="15"/>
                    <w:szCs w:val="15"/>
                  </w:rPr>
                </w:pPr>
              </w:p>
            </w:tc>
            <w:tc>
              <w:tcPr>
                <w:tcW w:w="88" w:type="pct"/>
                <w:vAlign w:val="center"/>
              </w:tcPr>
              <w:p w14:paraId="66301F3B" w14:textId="77777777" w:rsidR="00A12649" w:rsidRPr="00767909" w:rsidRDefault="00A12649" w:rsidP="00A12649">
                <w:pPr>
                  <w:jc w:val="right"/>
                  <w:rPr>
                    <w:sz w:val="15"/>
                    <w:szCs w:val="15"/>
                  </w:rPr>
                </w:pPr>
              </w:p>
            </w:tc>
            <w:tc>
              <w:tcPr>
                <w:tcW w:w="467" w:type="pct"/>
                <w:vAlign w:val="center"/>
              </w:tcPr>
              <w:p w14:paraId="5F2AFCAA" w14:textId="77777777" w:rsidR="00A12649" w:rsidRPr="00767909" w:rsidRDefault="00A12649" w:rsidP="00A12649">
                <w:pPr>
                  <w:jc w:val="right"/>
                  <w:rPr>
                    <w:sz w:val="15"/>
                    <w:szCs w:val="15"/>
                  </w:rPr>
                </w:pPr>
              </w:p>
            </w:tc>
            <w:tc>
              <w:tcPr>
                <w:tcW w:w="128" w:type="pct"/>
                <w:vAlign w:val="center"/>
              </w:tcPr>
              <w:p w14:paraId="0F2BE49F" w14:textId="77777777" w:rsidR="00A12649" w:rsidRPr="00767909" w:rsidRDefault="00A12649" w:rsidP="00A12649">
                <w:pPr>
                  <w:jc w:val="right"/>
                  <w:rPr>
                    <w:sz w:val="15"/>
                    <w:szCs w:val="15"/>
                  </w:rPr>
                </w:pPr>
              </w:p>
            </w:tc>
            <w:tc>
              <w:tcPr>
                <w:tcW w:w="441" w:type="pct"/>
                <w:vAlign w:val="center"/>
              </w:tcPr>
              <w:p w14:paraId="21EE5997" w14:textId="77777777" w:rsidR="00A12649" w:rsidRPr="00767909" w:rsidRDefault="00A12649" w:rsidP="00A12649">
                <w:pPr>
                  <w:jc w:val="right"/>
                  <w:rPr>
                    <w:sz w:val="15"/>
                    <w:szCs w:val="15"/>
                  </w:rPr>
                </w:pPr>
              </w:p>
            </w:tc>
            <w:tc>
              <w:tcPr>
                <w:tcW w:w="431" w:type="pct"/>
                <w:vAlign w:val="center"/>
              </w:tcPr>
              <w:p w14:paraId="4FEFC7AD" w14:textId="77777777" w:rsidR="00A12649" w:rsidRPr="00767909" w:rsidRDefault="00A12649" w:rsidP="00A12649">
                <w:pPr>
                  <w:jc w:val="right"/>
                  <w:rPr>
                    <w:sz w:val="15"/>
                    <w:szCs w:val="15"/>
                  </w:rPr>
                </w:pPr>
              </w:p>
            </w:tc>
            <w:tc>
              <w:tcPr>
                <w:tcW w:w="473" w:type="pct"/>
                <w:vAlign w:val="center"/>
              </w:tcPr>
              <w:p w14:paraId="3CCC1F2D" w14:textId="77777777" w:rsidR="00A12649" w:rsidRPr="00767909" w:rsidRDefault="00A12649" w:rsidP="00A12649">
                <w:pPr>
                  <w:jc w:val="right"/>
                  <w:rPr>
                    <w:sz w:val="15"/>
                    <w:szCs w:val="15"/>
                  </w:rPr>
                </w:pPr>
              </w:p>
            </w:tc>
          </w:tr>
          <w:tr w:rsidR="00767909" w14:paraId="1BEA5A59" w14:textId="77777777" w:rsidTr="00CC591C">
            <w:sdt>
              <w:sdtPr>
                <w:tag w:val="_PLD_f6ec7abefe954758b48497b1b1440546"/>
                <w:id w:val="-906989403"/>
              </w:sdtPr>
              <w:sdtEndPr/>
              <w:sdtContent>
                <w:tc>
                  <w:tcPr>
                    <w:tcW w:w="560" w:type="pct"/>
                  </w:tcPr>
                  <w:p w14:paraId="66EFD461" w14:textId="77777777" w:rsidR="00A12649" w:rsidRDefault="00B009F5" w:rsidP="00A12649">
                    <w:pPr>
                      <w:rPr>
                        <w:sz w:val="18"/>
                        <w:szCs w:val="18"/>
                      </w:rPr>
                    </w:pPr>
                    <w:r>
                      <w:rPr>
                        <w:sz w:val="18"/>
                        <w:szCs w:val="18"/>
                      </w:rPr>
                      <w:t>四、本期期末余额</w:t>
                    </w:r>
                  </w:p>
                </w:tc>
              </w:sdtContent>
            </w:sdt>
            <w:tc>
              <w:tcPr>
                <w:tcW w:w="431" w:type="pct"/>
                <w:vAlign w:val="center"/>
              </w:tcPr>
              <w:p w14:paraId="19B3789D" w14:textId="7856E370" w:rsidR="00A12649" w:rsidRPr="00767909" w:rsidRDefault="00B009F5" w:rsidP="00A12649">
                <w:pPr>
                  <w:jc w:val="right"/>
                  <w:rPr>
                    <w:sz w:val="15"/>
                    <w:szCs w:val="15"/>
                  </w:rPr>
                </w:pPr>
                <w:r w:rsidRPr="00767909">
                  <w:rPr>
                    <w:sz w:val="15"/>
                    <w:szCs w:val="15"/>
                  </w:rPr>
                  <w:t>1,186,866,283.00</w:t>
                </w:r>
              </w:p>
            </w:tc>
            <w:tc>
              <w:tcPr>
                <w:tcW w:w="86" w:type="pct"/>
                <w:vAlign w:val="center"/>
              </w:tcPr>
              <w:p w14:paraId="1526DDAE" w14:textId="77777777" w:rsidR="00A12649" w:rsidRPr="00767909" w:rsidRDefault="00A12649" w:rsidP="00A12649">
                <w:pPr>
                  <w:jc w:val="right"/>
                  <w:rPr>
                    <w:sz w:val="15"/>
                    <w:szCs w:val="15"/>
                  </w:rPr>
                </w:pPr>
              </w:p>
            </w:tc>
            <w:tc>
              <w:tcPr>
                <w:tcW w:w="86" w:type="pct"/>
                <w:vAlign w:val="center"/>
              </w:tcPr>
              <w:p w14:paraId="0F1309FF" w14:textId="77777777" w:rsidR="00A12649" w:rsidRPr="00767909" w:rsidRDefault="00A12649" w:rsidP="00A12649">
                <w:pPr>
                  <w:jc w:val="right"/>
                  <w:rPr>
                    <w:sz w:val="15"/>
                    <w:szCs w:val="15"/>
                  </w:rPr>
                </w:pPr>
              </w:p>
            </w:tc>
            <w:tc>
              <w:tcPr>
                <w:tcW w:w="87" w:type="pct"/>
                <w:vAlign w:val="center"/>
              </w:tcPr>
              <w:p w14:paraId="68732E70" w14:textId="77777777" w:rsidR="00A12649" w:rsidRPr="00767909" w:rsidRDefault="00A12649" w:rsidP="00A12649">
                <w:pPr>
                  <w:jc w:val="right"/>
                  <w:rPr>
                    <w:sz w:val="15"/>
                    <w:szCs w:val="15"/>
                  </w:rPr>
                </w:pPr>
              </w:p>
            </w:tc>
            <w:tc>
              <w:tcPr>
                <w:tcW w:w="473" w:type="pct"/>
                <w:vAlign w:val="center"/>
              </w:tcPr>
              <w:p w14:paraId="25C95E5F" w14:textId="60E44F89" w:rsidR="00A12649" w:rsidRPr="00767909" w:rsidRDefault="00B009F5" w:rsidP="00A12649">
                <w:pPr>
                  <w:jc w:val="right"/>
                  <w:rPr>
                    <w:sz w:val="15"/>
                    <w:szCs w:val="15"/>
                  </w:rPr>
                </w:pPr>
                <w:r w:rsidRPr="00767909">
                  <w:rPr>
                    <w:sz w:val="15"/>
                    <w:szCs w:val="15"/>
                  </w:rPr>
                  <w:t>3,294,662,025.86</w:t>
                </w:r>
              </w:p>
            </w:tc>
            <w:tc>
              <w:tcPr>
                <w:tcW w:w="86" w:type="pct"/>
                <w:vAlign w:val="center"/>
              </w:tcPr>
              <w:p w14:paraId="39363AA1" w14:textId="77777777" w:rsidR="00A12649" w:rsidRPr="00767909" w:rsidRDefault="00A12649" w:rsidP="00A12649">
                <w:pPr>
                  <w:jc w:val="right"/>
                  <w:rPr>
                    <w:sz w:val="15"/>
                    <w:szCs w:val="15"/>
                  </w:rPr>
                </w:pPr>
              </w:p>
            </w:tc>
            <w:tc>
              <w:tcPr>
                <w:tcW w:w="388" w:type="pct"/>
                <w:vAlign w:val="center"/>
              </w:tcPr>
              <w:p w14:paraId="7073FD57" w14:textId="0221DE17" w:rsidR="00A12649" w:rsidRPr="00767909" w:rsidRDefault="00B009F5" w:rsidP="00A12649">
                <w:pPr>
                  <w:jc w:val="right"/>
                  <w:rPr>
                    <w:sz w:val="15"/>
                    <w:szCs w:val="15"/>
                  </w:rPr>
                </w:pPr>
                <w:r w:rsidRPr="00767909">
                  <w:rPr>
                    <w:rFonts w:hint="eastAsia"/>
                    <w:sz w:val="15"/>
                    <w:szCs w:val="15"/>
                  </w:rPr>
                  <w:t xml:space="preserve">-13,102,209.43 </w:t>
                </w:r>
              </w:p>
            </w:tc>
            <w:tc>
              <w:tcPr>
                <w:tcW w:w="389" w:type="pct"/>
                <w:vAlign w:val="center"/>
              </w:tcPr>
              <w:p w14:paraId="2CCADE0E" w14:textId="2683CADB" w:rsidR="00A12649" w:rsidRPr="00767909" w:rsidRDefault="00B009F5" w:rsidP="00A12649">
                <w:pPr>
                  <w:jc w:val="right"/>
                  <w:rPr>
                    <w:sz w:val="15"/>
                    <w:szCs w:val="15"/>
                  </w:rPr>
                </w:pPr>
                <w:r w:rsidRPr="00767909">
                  <w:rPr>
                    <w:sz w:val="15"/>
                    <w:szCs w:val="15"/>
                  </w:rPr>
                  <w:t>47,177,421.25</w:t>
                </w:r>
              </w:p>
            </w:tc>
            <w:tc>
              <w:tcPr>
                <w:tcW w:w="386" w:type="pct"/>
                <w:vAlign w:val="center"/>
              </w:tcPr>
              <w:p w14:paraId="7DB584D7" w14:textId="7DABC206" w:rsidR="00A12649" w:rsidRPr="00767909" w:rsidRDefault="00B009F5" w:rsidP="00A12649">
                <w:pPr>
                  <w:jc w:val="right"/>
                  <w:rPr>
                    <w:sz w:val="15"/>
                    <w:szCs w:val="15"/>
                  </w:rPr>
                </w:pPr>
                <w:r w:rsidRPr="00767909">
                  <w:rPr>
                    <w:sz w:val="15"/>
                    <w:szCs w:val="15"/>
                  </w:rPr>
                  <w:t>180,076,771.70</w:t>
                </w:r>
              </w:p>
            </w:tc>
            <w:tc>
              <w:tcPr>
                <w:tcW w:w="88" w:type="pct"/>
                <w:vAlign w:val="center"/>
              </w:tcPr>
              <w:p w14:paraId="37B6306E" w14:textId="77777777" w:rsidR="00A12649" w:rsidRPr="00767909" w:rsidRDefault="00A12649" w:rsidP="00A12649">
                <w:pPr>
                  <w:jc w:val="right"/>
                  <w:rPr>
                    <w:sz w:val="15"/>
                    <w:szCs w:val="15"/>
                  </w:rPr>
                </w:pPr>
              </w:p>
            </w:tc>
            <w:tc>
              <w:tcPr>
                <w:tcW w:w="467" w:type="pct"/>
                <w:vAlign w:val="center"/>
              </w:tcPr>
              <w:p w14:paraId="636CBD68" w14:textId="34310614" w:rsidR="00A12649" w:rsidRPr="00767909" w:rsidRDefault="00B009F5" w:rsidP="00A12649">
                <w:pPr>
                  <w:jc w:val="right"/>
                  <w:rPr>
                    <w:sz w:val="15"/>
                    <w:szCs w:val="15"/>
                  </w:rPr>
                </w:pPr>
                <w:r w:rsidRPr="00767909">
                  <w:rPr>
                    <w:sz w:val="15"/>
                    <w:szCs w:val="15"/>
                  </w:rPr>
                  <w:t>1,555,825,573.00</w:t>
                </w:r>
              </w:p>
            </w:tc>
            <w:tc>
              <w:tcPr>
                <w:tcW w:w="128" w:type="pct"/>
                <w:vAlign w:val="center"/>
              </w:tcPr>
              <w:p w14:paraId="5DAB29A1" w14:textId="77777777" w:rsidR="00A12649" w:rsidRPr="00767909" w:rsidRDefault="00A12649" w:rsidP="00A12649">
                <w:pPr>
                  <w:jc w:val="right"/>
                  <w:rPr>
                    <w:sz w:val="15"/>
                    <w:szCs w:val="15"/>
                  </w:rPr>
                </w:pPr>
              </w:p>
            </w:tc>
            <w:tc>
              <w:tcPr>
                <w:tcW w:w="441" w:type="pct"/>
                <w:vAlign w:val="center"/>
              </w:tcPr>
              <w:p w14:paraId="0A68E015" w14:textId="6E1A1DD1" w:rsidR="00A12649" w:rsidRPr="00767909" w:rsidRDefault="00B009F5" w:rsidP="00A12649">
                <w:pPr>
                  <w:jc w:val="right"/>
                  <w:rPr>
                    <w:sz w:val="15"/>
                    <w:szCs w:val="15"/>
                  </w:rPr>
                </w:pPr>
                <w:r w:rsidRPr="00767909">
                  <w:rPr>
                    <w:sz w:val="15"/>
                    <w:szCs w:val="15"/>
                  </w:rPr>
                  <w:t>6,251,505,865.38</w:t>
                </w:r>
              </w:p>
            </w:tc>
            <w:tc>
              <w:tcPr>
                <w:tcW w:w="431" w:type="pct"/>
                <w:vAlign w:val="center"/>
              </w:tcPr>
              <w:p w14:paraId="746929E4" w14:textId="46CD18B5" w:rsidR="00A12649" w:rsidRPr="00767909" w:rsidRDefault="00B009F5" w:rsidP="00A12649">
                <w:pPr>
                  <w:jc w:val="right"/>
                  <w:rPr>
                    <w:sz w:val="15"/>
                    <w:szCs w:val="15"/>
                  </w:rPr>
                </w:pPr>
                <w:r w:rsidRPr="00767909">
                  <w:rPr>
                    <w:rFonts w:hint="eastAsia"/>
                    <w:sz w:val="15"/>
                    <w:szCs w:val="15"/>
                  </w:rPr>
                  <w:t xml:space="preserve">1,620,539,097.44 </w:t>
                </w:r>
              </w:p>
            </w:tc>
            <w:tc>
              <w:tcPr>
                <w:tcW w:w="473" w:type="pct"/>
                <w:vAlign w:val="center"/>
              </w:tcPr>
              <w:p w14:paraId="01790CBD" w14:textId="2EABB05B" w:rsidR="00A12649" w:rsidRPr="00767909" w:rsidRDefault="00B009F5" w:rsidP="00A12649">
                <w:pPr>
                  <w:jc w:val="right"/>
                  <w:rPr>
                    <w:sz w:val="15"/>
                    <w:szCs w:val="15"/>
                  </w:rPr>
                </w:pPr>
                <w:r w:rsidRPr="00767909">
                  <w:rPr>
                    <w:rFonts w:hint="eastAsia"/>
                    <w:sz w:val="15"/>
                    <w:szCs w:val="15"/>
                  </w:rPr>
                  <w:t>7,872,044,962.8</w:t>
                </w:r>
                <w:r w:rsidR="00113B6B" w:rsidRPr="00767909">
                  <w:rPr>
                    <w:rFonts w:hint="eastAsia"/>
                    <w:sz w:val="15"/>
                    <w:szCs w:val="15"/>
                  </w:rPr>
                  <w:t>2</w:t>
                </w:r>
                <w:r w:rsidRPr="00767909">
                  <w:rPr>
                    <w:rFonts w:hint="eastAsia"/>
                    <w:sz w:val="15"/>
                    <w:szCs w:val="15"/>
                  </w:rPr>
                  <w:t xml:space="preserve"> </w:t>
                </w:r>
              </w:p>
            </w:tc>
          </w:tr>
        </w:tbl>
        <w:p w14:paraId="0898B7D7" w14:textId="77777777" w:rsidR="00F750D0" w:rsidRDefault="00F750D0"/>
        <w:p w14:paraId="65D1783A" w14:textId="77777777" w:rsidR="00F750D0" w:rsidRDefault="00F750D0">
          <w:pPr>
            <w:snapToGrid w:val="0"/>
            <w:spacing w:line="240" w:lineRule="atLeast"/>
            <w:ind w:rightChars="-759" w:right="-1594"/>
            <w:rPr>
              <w:szCs w:val="21"/>
            </w:rPr>
          </w:pPr>
        </w:p>
        <w:tbl>
          <w:tblPr>
            <w:tblStyle w:val="g2"/>
            <w:tblW w:w="5931"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17"/>
            <w:gridCol w:w="283"/>
            <w:gridCol w:w="286"/>
            <w:gridCol w:w="283"/>
            <w:gridCol w:w="1559"/>
            <w:gridCol w:w="283"/>
            <w:gridCol w:w="1417"/>
            <w:gridCol w:w="1276"/>
            <w:gridCol w:w="1276"/>
            <w:gridCol w:w="286"/>
            <w:gridCol w:w="1417"/>
            <w:gridCol w:w="424"/>
            <w:gridCol w:w="1421"/>
            <w:gridCol w:w="1417"/>
            <w:gridCol w:w="1556"/>
          </w:tblGrid>
          <w:tr w:rsidR="00F750D0" w14:paraId="3CE9FC54" w14:textId="77777777" w:rsidTr="00CC591C">
            <w:trPr>
              <w:cantSplit/>
            </w:trPr>
            <w:tc>
              <w:tcPr>
                <w:tcW w:w="560" w:type="pct"/>
                <w:vMerge w:val="restart"/>
                <w:vAlign w:val="center"/>
              </w:tcPr>
              <w:sdt>
                <w:sdtPr>
                  <w:rPr>
                    <w:rFonts w:hint="eastAsia"/>
                    <w:sz w:val="18"/>
                    <w:szCs w:val="18"/>
                  </w:rPr>
                  <w:tag w:val="_PLD_229212c664af43faa41821d5eec551b8"/>
                  <w:id w:val="-1322495879"/>
                </w:sdtPr>
                <w:sdtEndPr/>
                <w:sdtContent>
                  <w:p w14:paraId="2FFE2559" w14:textId="77777777" w:rsidR="00F750D0" w:rsidRDefault="00EA0B3E">
                    <w:pPr>
                      <w:snapToGrid w:val="0"/>
                      <w:spacing w:line="240" w:lineRule="atLeast"/>
                      <w:jc w:val="center"/>
                      <w:rPr>
                        <w:sz w:val="18"/>
                        <w:szCs w:val="18"/>
                      </w:rPr>
                    </w:pPr>
                    <w:r>
                      <w:rPr>
                        <w:rFonts w:hint="eastAsia"/>
                        <w:sz w:val="18"/>
                        <w:szCs w:val="18"/>
                      </w:rPr>
                      <w:t>项目</w:t>
                    </w:r>
                  </w:p>
                </w:sdtContent>
              </w:sdt>
            </w:tc>
            <w:tc>
              <w:tcPr>
                <w:tcW w:w="4440" w:type="pct"/>
                <w:gridSpan w:val="15"/>
              </w:tcPr>
              <w:p w14:paraId="43EB8213" w14:textId="77777777" w:rsidR="00F750D0" w:rsidRDefault="00EA0B3E">
                <w:pPr>
                  <w:snapToGrid w:val="0"/>
                  <w:spacing w:line="240" w:lineRule="atLeast"/>
                  <w:ind w:rightChars="-759" w:right="-1594"/>
                  <w:jc w:val="center"/>
                </w:pPr>
                <w:r>
                  <w:rPr>
                    <w:rFonts w:hint="eastAsia"/>
                  </w:rPr>
                  <w:t xml:space="preserve"> </w:t>
                </w:r>
                <w:sdt>
                  <w:sdtPr>
                    <w:rPr>
                      <w:rFonts w:hint="eastAsia"/>
                    </w:rPr>
                    <w:tag w:val="_PLD_5c8dcea3749f4f92b2d283c717162a73"/>
                    <w:id w:val="2121872063"/>
                  </w:sdtPr>
                  <w:sdtEndPr/>
                  <w:sdtContent>
                    <w:r>
                      <w:rPr>
                        <w:rFonts w:hint="eastAsia"/>
                        <w:sz w:val="18"/>
                        <w:szCs w:val="18"/>
                      </w:rPr>
                      <w:t>2022年度</w:t>
                    </w:r>
                  </w:sdtContent>
                </w:sdt>
              </w:p>
            </w:tc>
          </w:tr>
          <w:tr w:rsidR="00F750D0" w14:paraId="74486F55" w14:textId="77777777" w:rsidTr="00CC591C">
            <w:trPr>
              <w:cantSplit/>
              <w:trHeight w:val="471"/>
            </w:trPr>
            <w:tc>
              <w:tcPr>
                <w:tcW w:w="560" w:type="pct"/>
                <w:vMerge/>
              </w:tcPr>
              <w:p w14:paraId="7781EBCB" w14:textId="77777777" w:rsidR="00F750D0" w:rsidRDefault="00F750D0">
                <w:pPr>
                  <w:snapToGrid w:val="0"/>
                  <w:spacing w:line="240" w:lineRule="atLeast"/>
                  <w:ind w:rightChars="-759" w:right="-1594"/>
                  <w:rPr>
                    <w:sz w:val="18"/>
                    <w:szCs w:val="18"/>
                  </w:rPr>
                </w:pPr>
              </w:p>
            </w:tc>
            <w:sdt>
              <w:sdtPr>
                <w:tag w:val="_PLD_e725a8cacf9d4d1abedbfeae17c394e0"/>
                <w:id w:val="174087205"/>
              </w:sdtPr>
              <w:sdtEndPr/>
              <w:sdtContent>
                <w:tc>
                  <w:tcPr>
                    <w:tcW w:w="3536" w:type="pct"/>
                    <w:gridSpan w:val="13"/>
                    <w:vAlign w:val="center"/>
                  </w:tcPr>
                  <w:p w14:paraId="4E3FBD50" w14:textId="77777777" w:rsidR="00F750D0" w:rsidRDefault="00EA0B3E">
                    <w:pPr>
                      <w:jc w:val="center"/>
                    </w:pPr>
                    <w:r>
                      <w:rPr>
                        <w:sz w:val="18"/>
                        <w:szCs w:val="18"/>
                      </w:rPr>
                      <w:t>归属于母公司所有者权益</w:t>
                    </w:r>
                  </w:p>
                </w:tc>
              </w:sdtContent>
            </w:sdt>
            <w:sdt>
              <w:sdtPr>
                <w:tag w:val="_PLD_fe6c49384f0941088b29ad945caeb72b"/>
                <w:id w:val="1172385035"/>
              </w:sdtPr>
              <w:sdtEndPr/>
              <w:sdtContent>
                <w:tc>
                  <w:tcPr>
                    <w:tcW w:w="431" w:type="pct"/>
                    <w:vMerge w:val="restart"/>
                    <w:vAlign w:val="center"/>
                  </w:tcPr>
                  <w:p w14:paraId="7E4E758F" w14:textId="77777777" w:rsidR="00F750D0" w:rsidRDefault="00EA0B3E">
                    <w:pPr>
                      <w:jc w:val="center"/>
                      <w:rPr>
                        <w:sz w:val="18"/>
                        <w:szCs w:val="18"/>
                      </w:rPr>
                    </w:pPr>
                    <w:r>
                      <w:rPr>
                        <w:sz w:val="18"/>
                        <w:szCs w:val="18"/>
                      </w:rPr>
                      <w:t>少数股东权益</w:t>
                    </w:r>
                  </w:p>
                </w:tc>
              </w:sdtContent>
            </w:sdt>
            <w:sdt>
              <w:sdtPr>
                <w:tag w:val="_PLD_bbe71d4307504d648ce52638ee90ccd4"/>
                <w:id w:val="1499765602"/>
              </w:sdtPr>
              <w:sdtEndPr/>
              <w:sdtContent>
                <w:tc>
                  <w:tcPr>
                    <w:tcW w:w="473" w:type="pct"/>
                    <w:vMerge w:val="restart"/>
                    <w:vAlign w:val="center"/>
                  </w:tcPr>
                  <w:p w14:paraId="2300E470" w14:textId="77777777" w:rsidR="00F750D0" w:rsidRDefault="00EA0B3E">
                    <w:pPr>
                      <w:jc w:val="center"/>
                      <w:rPr>
                        <w:sz w:val="18"/>
                        <w:szCs w:val="18"/>
                      </w:rPr>
                    </w:pPr>
                    <w:r>
                      <w:rPr>
                        <w:sz w:val="18"/>
                        <w:szCs w:val="18"/>
                      </w:rPr>
                      <w:t>所有者权益合计</w:t>
                    </w:r>
                  </w:p>
                </w:tc>
              </w:sdtContent>
            </w:sdt>
          </w:tr>
          <w:tr w:rsidR="00CC591C" w14:paraId="16B0072A" w14:textId="77777777" w:rsidTr="00CC591C">
            <w:trPr>
              <w:cantSplit/>
              <w:trHeight w:val="383"/>
            </w:trPr>
            <w:tc>
              <w:tcPr>
                <w:tcW w:w="560" w:type="pct"/>
                <w:vMerge/>
              </w:tcPr>
              <w:p w14:paraId="19E3F722" w14:textId="77777777" w:rsidR="00F750D0" w:rsidRDefault="00F750D0">
                <w:pPr>
                  <w:snapToGrid w:val="0"/>
                  <w:spacing w:line="240" w:lineRule="atLeast"/>
                  <w:ind w:rightChars="-759" w:right="-1594"/>
                  <w:rPr>
                    <w:sz w:val="18"/>
                    <w:szCs w:val="18"/>
                  </w:rPr>
                </w:pPr>
              </w:p>
            </w:tc>
            <w:sdt>
              <w:sdtPr>
                <w:tag w:val="_PLD_941585ba85eb48fa931876151974e425"/>
                <w:id w:val="1756549431"/>
              </w:sdtPr>
              <w:sdtEndPr/>
              <w:sdtContent>
                <w:tc>
                  <w:tcPr>
                    <w:tcW w:w="431" w:type="pct"/>
                    <w:vMerge w:val="restart"/>
                    <w:vAlign w:val="center"/>
                  </w:tcPr>
                  <w:p w14:paraId="598C9284" w14:textId="77777777" w:rsidR="00F750D0" w:rsidRDefault="00EA0B3E">
                    <w:pPr>
                      <w:snapToGrid w:val="0"/>
                      <w:spacing w:line="240" w:lineRule="atLeast"/>
                      <w:jc w:val="center"/>
                      <w:rPr>
                        <w:sz w:val="18"/>
                        <w:szCs w:val="18"/>
                      </w:rPr>
                    </w:pPr>
                    <w:r>
                      <w:rPr>
                        <w:sz w:val="18"/>
                        <w:szCs w:val="18"/>
                      </w:rPr>
                      <w:t>实收资本 (或股本)</w:t>
                    </w:r>
                  </w:p>
                </w:tc>
              </w:sdtContent>
            </w:sdt>
            <w:sdt>
              <w:sdtPr>
                <w:tag w:val="_PLD_4097b1c4c4f449ef94e9dedb67cf7c3a"/>
                <w:id w:val="-1862965429"/>
              </w:sdtPr>
              <w:sdtEndPr/>
              <w:sdtContent>
                <w:tc>
                  <w:tcPr>
                    <w:tcW w:w="259" w:type="pct"/>
                    <w:gridSpan w:val="3"/>
                    <w:vAlign w:val="center"/>
                  </w:tcPr>
                  <w:p w14:paraId="00DDB084" w14:textId="77777777" w:rsidR="00F750D0" w:rsidRDefault="00EA0B3E">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63262267"/>
              </w:sdtPr>
              <w:sdtEndPr/>
              <w:sdtContent>
                <w:tc>
                  <w:tcPr>
                    <w:tcW w:w="474" w:type="pct"/>
                    <w:vMerge w:val="restart"/>
                    <w:vAlign w:val="center"/>
                  </w:tcPr>
                  <w:p w14:paraId="53C97445" w14:textId="77777777" w:rsidR="00F750D0" w:rsidRDefault="00EA0B3E">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802656288"/>
              </w:sdtPr>
              <w:sdtEndPr/>
              <w:sdtContent>
                <w:tc>
                  <w:tcPr>
                    <w:tcW w:w="86" w:type="pct"/>
                    <w:vMerge w:val="restart"/>
                    <w:vAlign w:val="center"/>
                  </w:tcPr>
                  <w:p w14:paraId="727E5D5F" w14:textId="77777777" w:rsidR="00F750D0" w:rsidRDefault="00EA0B3E">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2104257939"/>
              </w:sdtPr>
              <w:sdtEndPr/>
              <w:sdtContent>
                <w:tc>
                  <w:tcPr>
                    <w:tcW w:w="431" w:type="pct"/>
                    <w:vMerge w:val="restart"/>
                    <w:vAlign w:val="center"/>
                  </w:tcPr>
                  <w:p w14:paraId="74D0F6CD" w14:textId="77777777" w:rsidR="00F750D0" w:rsidRDefault="00EA0B3E">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176505252"/>
              </w:sdtPr>
              <w:sdtEndPr/>
              <w:sdtContent>
                <w:tc>
                  <w:tcPr>
                    <w:tcW w:w="388" w:type="pct"/>
                    <w:vMerge w:val="restart"/>
                    <w:vAlign w:val="center"/>
                  </w:tcPr>
                  <w:p w14:paraId="0F9908E4" w14:textId="77777777" w:rsidR="00F750D0" w:rsidRDefault="00EA0B3E">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812560782"/>
              </w:sdtPr>
              <w:sdtEndPr/>
              <w:sdtContent>
                <w:tc>
                  <w:tcPr>
                    <w:tcW w:w="388" w:type="pct"/>
                    <w:vMerge w:val="restart"/>
                    <w:vAlign w:val="center"/>
                  </w:tcPr>
                  <w:p w14:paraId="7CF6D463" w14:textId="77777777" w:rsidR="00F750D0" w:rsidRDefault="00EA0B3E">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806927340"/>
              </w:sdtPr>
              <w:sdtEndPr/>
              <w:sdtContent>
                <w:tc>
                  <w:tcPr>
                    <w:tcW w:w="87" w:type="pct"/>
                    <w:vMerge w:val="restart"/>
                    <w:vAlign w:val="center"/>
                  </w:tcPr>
                  <w:p w14:paraId="243ED7B2" w14:textId="77777777" w:rsidR="00F750D0" w:rsidRDefault="00EA0B3E">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285930082"/>
              </w:sdtPr>
              <w:sdtEndPr/>
              <w:sdtContent>
                <w:tc>
                  <w:tcPr>
                    <w:tcW w:w="431" w:type="pct"/>
                    <w:vMerge w:val="restart"/>
                    <w:vAlign w:val="center"/>
                  </w:tcPr>
                  <w:p w14:paraId="19E599B7" w14:textId="77777777" w:rsidR="00F750D0" w:rsidRDefault="00EA0B3E">
                    <w:pPr>
                      <w:snapToGrid w:val="0"/>
                      <w:spacing w:line="240" w:lineRule="atLeast"/>
                      <w:jc w:val="center"/>
                      <w:rPr>
                        <w:sz w:val="18"/>
                        <w:szCs w:val="18"/>
                      </w:rPr>
                    </w:pPr>
                    <w:r>
                      <w:rPr>
                        <w:rFonts w:hint="eastAsia"/>
                        <w:sz w:val="18"/>
                        <w:szCs w:val="18"/>
                      </w:rPr>
                      <w:t>未分配利润</w:t>
                    </w:r>
                  </w:p>
                </w:tc>
              </w:sdtContent>
            </w:sdt>
            <w:tc>
              <w:tcPr>
                <w:tcW w:w="129" w:type="pct"/>
                <w:vMerge w:val="restart"/>
                <w:vAlign w:val="center"/>
              </w:tcPr>
              <w:sdt>
                <w:sdtPr>
                  <w:rPr>
                    <w:rFonts w:hint="eastAsia"/>
                    <w:sz w:val="18"/>
                    <w:szCs w:val="18"/>
                  </w:rPr>
                  <w:tag w:val="_PLD_ae449a7a80f64d56b34968f1f21d2198"/>
                  <w:id w:val="-81535696"/>
                </w:sdtPr>
                <w:sdtEndPr/>
                <w:sdtContent>
                  <w:sdt>
                    <w:sdtPr>
                      <w:rPr>
                        <w:rFonts w:hint="eastAsia"/>
                        <w:sz w:val="18"/>
                        <w:szCs w:val="18"/>
                      </w:rPr>
                      <w:tag w:val="_PLD_c4da6a74366840789b623f0d61440178"/>
                      <w:id w:val="195742042"/>
                      <w:placeholder>
                        <w:docPart w:val="GBC11111111111111111111111111111"/>
                      </w:placeholder>
                    </w:sdtPr>
                    <w:sdtEndPr/>
                    <w:sdtContent>
                      <w:p w14:paraId="1846B0FD" w14:textId="77777777" w:rsidR="00F750D0" w:rsidRDefault="00EA0B3E">
                        <w:pPr>
                          <w:jc w:val="center"/>
                          <w:rPr>
                            <w:sz w:val="18"/>
                            <w:szCs w:val="18"/>
                          </w:rPr>
                        </w:pPr>
                        <w:r>
                          <w:rPr>
                            <w:rFonts w:hint="eastAsia"/>
                            <w:sz w:val="18"/>
                            <w:szCs w:val="18"/>
                          </w:rPr>
                          <w:t>其他</w:t>
                        </w:r>
                      </w:p>
                    </w:sdtContent>
                  </w:sdt>
                </w:sdtContent>
              </w:sdt>
            </w:tc>
            <w:tc>
              <w:tcPr>
                <w:tcW w:w="432" w:type="pct"/>
                <w:vMerge w:val="restart"/>
                <w:vAlign w:val="center"/>
              </w:tcPr>
              <w:sdt>
                <w:sdtPr>
                  <w:rPr>
                    <w:rFonts w:hint="eastAsia"/>
                    <w:sz w:val="18"/>
                    <w:szCs w:val="18"/>
                  </w:rPr>
                  <w:tag w:val="_PLD_f2691f33b2164ad8b83415f8cd404dea"/>
                  <w:id w:val="-392809838"/>
                </w:sdtPr>
                <w:sdtEndPr/>
                <w:sdtContent>
                  <w:p w14:paraId="6B009387" w14:textId="77777777" w:rsidR="00F750D0" w:rsidRDefault="00EA0B3E">
                    <w:pPr>
                      <w:jc w:val="center"/>
                      <w:rPr>
                        <w:sz w:val="18"/>
                        <w:szCs w:val="18"/>
                      </w:rPr>
                    </w:pPr>
                    <w:r>
                      <w:rPr>
                        <w:rFonts w:hint="eastAsia"/>
                        <w:sz w:val="18"/>
                        <w:szCs w:val="18"/>
                      </w:rPr>
                      <w:t>小计</w:t>
                    </w:r>
                  </w:p>
                </w:sdtContent>
              </w:sdt>
            </w:tc>
            <w:tc>
              <w:tcPr>
                <w:tcW w:w="431" w:type="pct"/>
                <w:vMerge/>
              </w:tcPr>
              <w:p w14:paraId="10289609" w14:textId="77777777" w:rsidR="00F750D0" w:rsidRDefault="00F750D0">
                <w:pPr>
                  <w:jc w:val="center"/>
                  <w:rPr>
                    <w:sz w:val="18"/>
                    <w:szCs w:val="18"/>
                  </w:rPr>
                </w:pPr>
              </w:p>
            </w:tc>
            <w:tc>
              <w:tcPr>
                <w:tcW w:w="473" w:type="pct"/>
                <w:vMerge/>
              </w:tcPr>
              <w:p w14:paraId="001091A5" w14:textId="77777777" w:rsidR="00F750D0" w:rsidRDefault="00F750D0">
                <w:pPr>
                  <w:jc w:val="center"/>
                  <w:rPr>
                    <w:sz w:val="18"/>
                    <w:szCs w:val="18"/>
                  </w:rPr>
                </w:pPr>
              </w:p>
            </w:tc>
          </w:tr>
          <w:tr w:rsidR="00CC591C" w14:paraId="00869276" w14:textId="77777777" w:rsidTr="00CC591C">
            <w:trPr>
              <w:cantSplit/>
              <w:trHeight w:val="303"/>
            </w:trPr>
            <w:tc>
              <w:tcPr>
                <w:tcW w:w="560" w:type="pct"/>
                <w:vMerge/>
              </w:tcPr>
              <w:p w14:paraId="7A0F8DC7" w14:textId="77777777" w:rsidR="00F750D0" w:rsidRDefault="00F750D0">
                <w:pPr>
                  <w:snapToGrid w:val="0"/>
                  <w:spacing w:line="240" w:lineRule="atLeast"/>
                  <w:ind w:rightChars="-759" w:right="-1594"/>
                  <w:rPr>
                    <w:sz w:val="18"/>
                    <w:szCs w:val="18"/>
                  </w:rPr>
                </w:pPr>
              </w:p>
            </w:tc>
            <w:tc>
              <w:tcPr>
                <w:tcW w:w="431" w:type="pct"/>
                <w:vMerge/>
              </w:tcPr>
              <w:p w14:paraId="41BF09A4" w14:textId="77777777" w:rsidR="00F750D0" w:rsidRDefault="00F750D0">
                <w:pPr>
                  <w:snapToGrid w:val="0"/>
                  <w:spacing w:line="240" w:lineRule="atLeast"/>
                  <w:jc w:val="center"/>
                  <w:rPr>
                    <w:sz w:val="18"/>
                    <w:szCs w:val="18"/>
                  </w:rPr>
                </w:pPr>
              </w:p>
            </w:tc>
            <w:sdt>
              <w:sdtPr>
                <w:tag w:val="_PLD_c8e4e3f938444f399262729a0267aa59"/>
                <w:id w:val="1438557761"/>
              </w:sdtPr>
              <w:sdtEndPr/>
              <w:sdtContent>
                <w:tc>
                  <w:tcPr>
                    <w:tcW w:w="86" w:type="pct"/>
                    <w:vAlign w:val="center"/>
                  </w:tcPr>
                  <w:p w14:paraId="58E1B410" w14:textId="77777777" w:rsidR="00F750D0" w:rsidRDefault="00EA0B3E">
                    <w:pPr>
                      <w:jc w:val="center"/>
                      <w:rPr>
                        <w:sz w:val="18"/>
                        <w:szCs w:val="18"/>
                      </w:rPr>
                    </w:pPr>
                    <w:r>
                      <w:rPr>
                        <w:rFonts w:hint="eastAsia"/>
                        <w:sz w:val="18"/>
                        <w:szCs w:val="18"/>
                      </w:rPr>
                      <w:t>优先股</w:t>
                    </w:r>
                  </w:p>
                </w:tc>
              </w:sdtContent>
            </w:sdt>
            <w:sdt>
              <w:sdtPr>
                <w:tag w:val="_PLD_70f3796cf4ab4ecbb92343a346942a09"/>
                <w:id w:val="1637213463"/>
              </w:sdtPr>
              <w:sdtEndPr/>
              <w:sdtContent>
                <w:tc>
                  <w:tcPr>
                    <w:tcW w:w="87" w:type="pct"/>
                    <w:vAlign w:val="center"/>
                  </w:tcPr>
                  <w:p w14:paraId="65C5C1B2" w14:textId="77777777" w:rsidR="00F750D0" w:rsidRDefault="00EA0B3E">
                    <w:pPr>
                      <w:jc w:val="center"/>
                      <w:rPr>
                        <w:sz w:val="18"/>
                        <w:szCs w:val="18"/>
                      </w:rPr>
                    </w:pPr>
                    <w:r>
                      <w:rPr>
                        <w:rFonts w:hint="eastAsia"/>
                        <w:sz w:val="18"/>
                        <w:szCs w:val="18"/>
                      </w:rPr>
                      <w:t>永续债</w:t>
                    </w:r>
                  </w:p>
                </w:tc>
              </w:sdtContent>
            </w:sdt>
            <w:sdt>
              <w:sdtPr>
                <w:tag w:val="_PLD_a3d4853d11ed4217a1c5e27cfc45c1c9"/>
                <w:id w:val="133686885"/>
              </w:sdtPr>
              <w:sdtEndPr/>
              <w:sdtContent>
                <w:tc>
                  <w:tcPr>
                    <w:tcW w:w="86" w:type="pct"/>
                    <w:vAlign w:val="center"/>
                  </w:tcPr>
                  <w:p w14:paraId="6EA4BB7A" w14:textId="77777777" w:rsidR="00F750D0" w:rsidRDefault="00EA0B3E">
                    <w:pPr>
                      <w:jc w:val="center"/>
                      <w:rPr>
                        <w:sz w:val="18"/>
                        <w:szCs w:val="18"/>
                      </w:rPr>
                    </w:pPr>
                    <w:r>
                      <w:rPr>
                        <w:rFonts w:hint="eastAsia"/>
                        <w:sz w:val="18"/>
                        <w:szCs w:val="18"/>
                      </w:rPr>
                      <w:t>其他</w:t>
                    </w:r>
                  </w:p>
                </w:tc>
              </w:sdtContent>
            </w:sdt>
            <w:tc>
              <w:tcPr>
                <w:tcW w:w="474" w:type="pct"/>
                <w:vMerge/>
              </w:tcPr>
              <w:p w14:paraId="40B93427" w14:textId="77777777" w:rsidR="00F750D0" w:rsidRDefault="00F750D0">
                <w:pPr>
                  <w:snapToGrid w:val="0"/>
                  <w:spacing w:line="240" w:lineRule="atLeast"/>
                  <w:jc w:val="center"/>
                  <w:rPr>
                    <w:sz w:val="18"/>
                    <w:szCs w:val="18"/>
                  </w:rPr>
                </w:pPr>
              </w:p>
            </w:tc>
            <w:tc>
              <w:tcPr>
                <w:tcW w:w="86" w:type="pct"/>
                <w:vMerge/>
              </w:tcPr>
              <w:p w14:paraId="1C128753" w14:textId="77777777" w:rsidR="00F750D0" w:rsidRDefault="00F750D0">
                <w:pPr>
                  <w:snapToGrid w:val="0"/>
                  <w:spacing w:line="240" w:lineRule="atLeast"/>
                  <w:jc w:val="center"/>
                  <w:rPr>
                    <w:sz w:val="18"/>
                    <w:szCs w:val="18"/>
                  </w:rPr>
                </w:pPr>
              </w:p>
            </w:tc>
            <w:tc>
              <w:tcPr>
                <w:tcW w:w="431" w:type="pct"/>
                <w:vMerge/>
              </w:tcPr>
              <w:p w14:paraId="0DDE35C0" w14:textId="77777777" w:rsidR="00F750D0" w:rsidRDefault="00F750D0">
                <w:pPr>
                  <w:snapToGrid w:val="0"/>
                  <w:spacing w:line="240" w:lineRule="atLeast"/>
                  <w:jc w:val="center"/>
                  <w:rPr>
                    <w:sz w:val="18"/>
                    <w:szCs w:val="18"/>
                  </w:rPr>
                </w:pPr>
              </w:p>
            </w:tc>
            <w:tc>
              <w:tcPr>
                <w:tcW w:w="388" w:type="pct"/>
                <w:vMerge/>
              </w:tcPr>
              <w:p w14:paraId="20C0BBE0" w14:textId="77777777" w:rsidR="00F750D0" w:rsidRDefault="00F750D0">
                <w:pPr>
                  <w:snapToGrid w:val="0"/>
                  <w:spacing w:line="240" w:lineRule="atLeast"/>
                  <w:jc w:val="center"/>
                  <w:rPr>
                    <w:sz w:val="18"/>
                    <w:szCs w:val="18"/>
                  </w:rPr>
                </w:pPr>
              </w:p>
            </w:tc>
            <w:tc>
              <w:tcPr>
                <w:tcW w:w="388" w:type="pct"/>
                <w:vMerge/>
              </w:tcPr>
              <w:p w14:paraId="1CF451E6" w14:textId="77777777" w:rsidR="00F750D0" w:rsidRDefault="00F750D0">
                <w:pPr>
                  <w:snapToGrid w:val="0"/>
                  <w:spacing w:line="240" w:lineRule="atLeast"/>
                  <w:jc w:val="center"/>
                  <w:rPr>
                    <w:sz w:val="18"/>
                    <w:szCs w:val="18"/>
                  </w:rPr>
                </w:pPr>
              </w:p>
            </w:tc>
            <w:tc>
              <w:tcPr>
                <w:tcW w:w="87" w:type="pct"/>
                <w:vMerge/>
              </w:tcPr>
              <w:p w14:paraId="63F6B001" w14:textId="77777777" w:rsidR="00F750D0" w:rsidRDefault="00F750D0">
                <w:pPr>
                  <w:snapToGrid w:val="0"/>
                  <w:spacing w:line="240" w:lineRule="atLeast"/>
                  <w:jc w:val="center"/>
                  <w:rPr>
                    <w:sz w:val="18"/>
                    <w:szCs w:val="18"/>
                  </w:rPr>
                </w:pPr>
              </w:p>
            </w:tc>
            <w:tc>
              <w:tcPr>
                <w:tcW w:w="431" w:type="pct"/>
                <w:vMerge/>
              </w:tcPr>
              <w:p w14:paraId="09CB1333" w14:textId="77777777" w:rsidR="00F750D0" w:rsidRDefault="00F750D0">
                <w:pPr>
                  <w:snapToGrid w:val="0"/>
                  <w:spacing w:line="240" w:lineRule="atLeast"/>
                  <w:jc w:val="center"/>
                  <w:rPr>
                    <w:sz w:val="18"/>
                    <w:szCs w:val="18"/>
                  </w:rPr>
                </w:pPr>
              </w:p>
            </w:tc>
            <w:tc>
              <w:tcPr>
                <w:tcW w:w="129" w:type="pct"/>
                <w:vMerge/>
              </w:tcPr>
              <w:p w14:paraId="4EAC302B" w14:textId="77777777" w:rsidR="00F750D0" w:rsidRDefault="00F750D0">
                <w:pPr>
                  <w:jc w:val="center"/>
                  <w:rPr>
                    <w:sz w:val="18"/>
                    <w:szCs w:val="18"/>
                  </w:rPr>
                </w:pPr>
              </w:p>
            </w:tc>
            <w:tc>
              <w:tcPr>
                <w:tcW w:w="432" w:type="pct"/>
                <w:vMerge/>
              </w:tcPr>
              <w:p w14:paraId="3EC0B4A4" w14:textId="77777777" w:rsidR="00F750D0" w:rsidRDefault="00F750D0">
                <w:pPr>
                  <w:jc w:val="center"/>
                  <w:rPr>
                    <w:sz w:val="18"/>
                    <w:szCs w:val="18"/>
                  </w:rPr>
                </w:pPr>
              </w:p>
            </w:tc>
            <w:tc>
              <w:tcPr>
                <w:tcW w:w="431" w:type="pct"/>
                <w:vMerge/>
              </w:tcPr>
              <w:p w14:paraId="01DEDB50" w14:textId="77777777" w:rsidR="00F750D0" w:rsidRDefault="00F750D0">
                <w:pPr>
                  <w:jc w:val="center"/>
                  <w:rPr>
                    <w:sz w:val="18"/>
                    <w:szCs w:val="18"/>
                  </w:rPr>
                </w:pPr>
              </w:p>
            </w:tc>
            <w:tc>
              <w:tcPr>
                <w:tcW w:w="473" w:type="pct"/>
                <w:vMerge/>
                <w:tcBorders>
                  <w:bottom w:val="nil"/>
                </w:tcBorders>
              </w:tcPr>
              <w:p w14:paraId="5D903678" w14:textId="77777777" w:rsidR="00F750D0" w:rsidRDefault="00F750D0">
                <w:pPr>
                  <w:jc w:val="center"/>
                  <w:rPr>
                    <w:sz w:val="18"/>
                    <w:szCs w:val="18"/>
                  </w:rPr>
                </w:pPr>
              </w:p>
            </w:tc>
          </w:tr>
          <w:tr w:rsidR="00CC591C" w14:paraId="27AE0BA3" w14:textId="77777777" w:rsidTr="00CC591C">
            <w:sdt>
              <w:sdtPr>
                <w:tag w:val="_PLD_24c39056f5874862855dc37ef7f0d558"/>
                <w:id w:val="552740796"/>
              </w:sdtPr>
              <w:sdtEndPr/>
              <w:sdtContent>
                <w:tc>
                  <w:tcPr>
                    <w:tcW w:w="560" w:type="pct"/>
                  </w:tcPr>
                  <w:p w14:paraId="45AD5C75" w14:textId="77777777" w:rsidR="00A12649" w:rsidRDefault="00B009F5" w:rsidP="00A12649">
                    <w:pPr>
                      <w:rPr>
                        <w:sz w:val="18"/>
                        <w:szCs w:val="18"/>
                      </w:rPr>
                    </w:pPr>
                    <w:r>
                      <w:rPr>
                        <w:sz w:val="18"/>
                        <w:szCs w:val="18"/>
                      </w:rPr>
                      <w:t>一、上年</w:t>
                    </w:r>
                    <w:r>
                      <w:rPr>
                        <w:rFonts w:hint="eastAsia"/>
                        <w:sz w:val="18"/>
                        <w:szCs w:val="18"/>
                      </w:rPr>
                      <w:t>年</w:t>
                    </w:r>
                    <w:r>
                      <w:rPr>
                        <w:sz w:val="18"/>
                        <w:szCs w:val="18"/>
                      </w:rPr>
                      <w:t>末余额</w:t>
                    </w:r>
                  </w:p>
                </w:tc>
              </w:sdtContent>
            </w:sdt>
            <w:tc>
              <w:tcPr>
                <w:tcW w:w="431" w:type="pct"/>
                <w:vAlign w:val="center"/>
              </w:tcPr>
              <w:p w14:paraId="26C0D910" w14:textId="00F3EDAE" w:rsidR="00A12649" w:rsidRPr="00CC591C" w:rsidRDefault="00B009F5" w:rsidP="00A12649">
                <w:pPr>
                  <w:jc w:val="right"/>
                  <w:rPr>
                    <w:sz w:val="15"/>
                    <w:szCs w:val="15"/>
                  </w:rPr>
                </w:pPr>
                <w:r w:rsidRPr="00CC591C">
                  <w:rPr>
                    <w:sz w:val="15"/>
                    <w:szCs w:val="15"/>
                  </w:rPr>
                  <w:t>1,186,866,283.00</w:t>
                </w:r>
              </w:p>
            </w:tc>
            <w:tc>
              <w:tcPr>
                <w:tcW w:w="86" w:type="pct"/>
                <w:vAlign w:val="center"/>
              </w:tcPr>
              <w:p w14:paraId="4F53F09C" w14:textId="77777777" w:rsidR="00A12649" w:rsidRPr="00CC591C" w:rsidRDefault="00A12649" w:rsidP="00A12649">
                <w:pPr>
                  <w:jc w:val="right"/>
                  <w:rPr>
                    <w:sz w:val="15"/>
                    <w:szCs w:val="15"/>
                  </w:rPr>
                </w:pPr>
              </w:p>
            </w:tc>
            <w:tc>
              <w:tcPr>
                <w:tcW w:w="87" w:type="pct"/>
                <w:vAlign w:val="center"/>
              </w:tcPr>
              <w:p w14:paraId="62427A8B" w14:textId="77777777" w:rsidR="00A12649" w:rsidRPr="00CC591C" w:rsidRDefault="00A12649" w:rsidP="00A12649">
                <w:pPr>
                  <w:jc w:val="right"/>
                  <w:rPr>
                    <w:sz w:val="15"/>
                    <w:szCs w:val="15"/>
                  </w:rPr>
                </w:pPr>
              </w:p>
            </w:tc>
            <w:tc>
              <w:tcPr>
                <w:tcW w:w="86" w:type="pct"/>
                <w:vAlign w:val="center"/>
              </w:tcPr>
              <w:p w14:paraId="2B641996" w14:textId="77777777" w:rsidR="00A12649" w:rsidRPr="00CC591C" w:rsidRDefault="00A12649" w:rsidP="00A12649">
                <w:pPr>
                  <w:jc w:val="right"/>
                  <w:rPr>
                    <w:sz w:val="15"/>
                    <w:szCs w:val="15"/>
                  </w:rPr>
                </w:pPr>
              </w:p>
            </w:tc>
            <w:tc>
              <w:tcPr>
                <w:tcW w:w="474" w:type="pct"/>
                <w:vAlign w:val="center"/>
              </w:tcPr>
              <w:p w14:paraId="3A366955" w14:textId="62671160" w:rsidR="00A12649" w:rsidRPr="00CC591C" w:rsidRDefault="00B009F5" w:rsidP="00A12649">
                <w:pPr>
                  <w:jc w:val="right"/>
                  <w:rPr>
                    <w:sz w:val="15"/>
                    <w:szCs w:val="15"/>
                  </w:rPr>
                </w:pPr>
                <w:r w:rsidRPr="00CC591C">
                  <w:rPr>
                    <w:sz w:val="15"/>
                    <w:szCs w:val="15"/>
                  </w:rPr>
                  <w:t>3,294,662,025.86</w:t>
                </w:r>
              </w:p>
            </w:tc>
            <w:tc>
              <w:tcPr>
                <w:tcW w:w="86" w:type="pct"/>
                <w:vAlign w:val="center"/>
              </w:tcPr>
              <w:p w14:paraId="5473B38D" w14:textId="77777777" w:rsidR="00A12649" w:rsidRPr="00CC591C" w:rsidRDefault="00A12649" w:rsidP="00A12649">
                <w:pPr>
                  <w:jc w:val="right"/>
                  <w:rPr>
                    <w:sz w:val="15"/>
                    <w:szCs w:val="15"/>
                  </w:rPr>
                </w:pPr>
              </w:p>
            </w:tc>
            <w:tc>
              <w:tcPr>
                <w:tcW w:w="431" w:type="pct"/>
                <w:vAlign w:val="center"/>
              </w:tcPr>
              <w:p w14:paraId="75BC019C" w14:textId="0BE52B39" w:rsidR="00A12649" w:rsidRPr="00CC591C" w:rsidRDefault="00B009F5" w:rsidP="00A12649">
                <w:pPr>
                  <w:jc w:val="right"/>
                  <w:rPr>
                    <w:sz w:val="15"/>
                    <w:szCs w:val="15"/>
                  </w:rPr>
                </w:pPr>
                <w:r w:rsidRPr="00CC591C">
                  <w:rPr>
                    <w:sz w:val="15"/>
                    <w:szCs w:val="15"/>
                  </w:rPr>
                  <w:t>-11,917,539.09</w:t>
                </w:r>
              </w:p>
            </w:tc>
            <w:tc>
              <w:tcPr>
                <w:tcW w:w="388" w:type="pct"/>
                <w:vAlign w:val="center"/>
              </w:tcPr>
              <w:p w14:paraId="4896B243" w14:textId="3448B5C9" w:rsidR="00A12649" w:rsidRPr="00CC591C" w:rsidRDefault="00B009F5" w:rsidP="00A12649">
                <w:pPr>
                  <w:jc w:val="right"/>
                  <w:rPr>
                    <w:sz w:val="15"/>
                    <w:szCs w:val="15"/>
                  </w:rPr>
                </w:pPr>
                <w:r w:rsidRPr="00CC591C">
                  <w:rPr>
                    <w:sz w:val="15"/>
                    <w:szCs w:val="15"/>
                  </w:rPr>
                  <w:t>45,308,580.63</w:t>
                </w:r>
              </w:p>
            </w:tc>
            <w:tc>
              <w:tcPr>
                <w:tcW w:w="388" w:type="pct"/>
                <w:vAlign w:val="center"/>
              </w:tcPr>
              <w:p w14:paraId="58418017" w14:textId="1C5D2C1E" w:rsidR="00A12649" w:rsidRPr="00CC591C" w:rsidRDefault="00B009F5" w:rsidP="00A12649">
                <w:pPr>
                  <w:jc w:val="right"/>
                  <w:rPr>
                    <w:sz w:val="15"/>
                    <w:szCs w:val="15"/>
                  </w:rPr>
                </w:pPr>
                <w:r w:rsidRPr="00CC591C">
                  <w:rPr>
                    <w:sz w:val="15"/>
                    <w:szCs w:val="15"/>
                  </w:rPr>
                  <w:t>163,843,526.99</w:t>
                </w:r>
              </w:p>
            </w:tc>
            <w:tc>
              <w:tcPr>
                <w:tcW w:w="87" w:type="pct"/>
                <w:vAlign w:val="center"/>
              </w:tcPr>
              <w:p w14:paraId="63DBE4B2" w14:textId="77777777" w:rsidR="00A12649" w:rsidRPr="00CC591C" w:rsidRDefault="00A12649" w:rsidP="00A12649">
                <w:pPr>
                  <w:jc w:val="right"/>
                  <w:rPr>
                    <w:sz w:val="15"/>
                    <w:szCs w:val="15"/>
                  </w:rPr>
                </w:pPr>
              </w:p>
            </w:tc>
            <w:tc>
              <w:tcPr>
                <w:tcW w:w="431" w:type="pct"/>
                <w:vAlign w:val="center"/>
              </w:tcPr>
              <w:p w14:paraId="05E1618D" w14:textId="65047585" w:rsidR="00A12649" w:rsidRPr="00CC591C" w:rsidRDefault="00B009F5" w:rsidP="00A12649">
                <w:pPr>
                  <w:jc w:val="right"/>
                  <w:rPr>
                    <w:sz w:val="15"/>
                    <w:szCs w:val="15"/>
                  </w:rPr>
                </w:pPr>
                <w:r w:rsidRPr="00CC591C">
                  <w:rPr>
                    <w:sz w:val="15"/>
                    <w:szCs w:val="15"/>
                  </w:rPr>
                  <w:t>878,139,965.62</w:t>
                </w:r>
              </w:p>
            </w:tc>
            <w:tc>
              <w:tcPr>
                <w:tcW w:w="129" w:type="pct"/>
                <w:vAlign w:val="center"/>
              </w:tcPr>
              <w:p w14:paraId="32680C61" w14:textId="77777777" w:rsidR="00A12649" w:rsidRPr="00CC591C" w:rsidRDefault="00A12649" w:rsidP="00A12649">
                <w:pPr>
                  <w:jc w:val="right"/>
                  <w:rPr>
                    <w:sz w:val="15"/>
                    <w:szCs w:val="15"/>
                  </w:rPr>
                </w:pPr>
              </w:p>
            </w:tc>
            <w:tc>
              <w:tcPr>
                <w:tcW w:w="432" w:type="pct"/>
                <w:vAlign w:val="center"/>
              </w:tcPr>
              <w:p w14:paraId="5CAFBAE1" w14:textId="3EFB969C" w:rsidR="00A12649" w:rsidRPr="00CC591C" w:rsidRDefault="00B009F5" w:rsidP="00A12649">
                <w:pPr>
                  <w:jc w:val="right"/>
                  <w:rPr>
                    <w:sz w:val="15"/>
                    <w:szCs w:val="15"/>
                  </w:rPr>
                </w:pPr>
                <w:r w:rsidRPr="00CC591C">
                  <w:rPr>
                    <w:sz w:val="15"/>
                    <w:szCs w:val="15"/>
                  </w:rPr>
                  <w:t>5,556,902,843.01</w:t>
                </w:r>
              </w:p>
            </w:tc>
            <w:tc>
              <w:tcPr>
                <w:tcW w:w="431" w:type="pct"/>
                <w:vAlign w:val="center"/>
              </w:tcPr>
              <w:p w14:paraId="5CA13B2E" w14:textId="732C4B42" w:rsidR="00A12649" w:rsidRPr="00CC591C" w:rsidRDefault="00B009F5" w:rsidP="00A12649">
                <w:pPr>
                  <w:jc w:val="right"/>
                  <w:rPr>
                    <w:sz w:val="15"/>
                    <w:szCs w:val="15"/>
                  </w:rPr>
                </w:pPr>
                <w:r w:rsidRPr="00CC591C">
                  <w:rPr>
                    <w:sz w:val="15"/>
                    <w:szCs w:val="15"/>
                  </w:rPr>
                  <w:t>1,255,573,854.71</w:t>
                </w:r>
              </w:p>
            </w:tc>
            <w:tc>
              <w:tcPr>
                <w:tcW w:w="473" w:type="pct"/>
                <w:vAlign w:val="center"/>
              </w:tcPr>
              <w:p w14:paraId="30682DB3" w14:textId="6E512E3B" w:rsidR="00A12649" w:rsidRPr="00CC591C" w:rsidRDefault="00B009F5" w:rsidP="00A12649">
                <w:pPr>
                  <w:jc w:val="right"/>
                  <w:rPr>
                    <w:sz w:val="15"/>
                    <w:szCs w:val="15"/>
                  </w:rPr>
                </w:pPr>
                <w:r w:rsidRPr="00CC591C">
                  <w:rPr>
                    <w:sz w:val="15"/>
                    <w:szCs w:val="15"/>
                  </w:rPr>
                  <w:t>6,812,476,697.72</w:t>
                </w:r>
              </w:p>
            </w:tc>
          </w:tr>
          <w:tr w:rsidR="00CC591C" w14:paraId="55D16E7B" w14:textId="77777777" w:rsidTr="00CC591C">
            <w:sdt>
              <w:sdtPr>
                <w:tag w:val="_PLD_5feb351bb250466a8fad5b20d2922c70"/>
                <w:id w:val="-1622614250"/>
              </w:sdtPr>
              <w:sdtEndPr/>
              <w:sdtContent>
                <w:tc>
                  <w:tcPr>
                    <w:tcW w:w="560" w:type="pct"/>
                  </w:tcPr>
                  <w:p w14:paraId="5B013D5C" w14:textId="77777777" w:rsidR="00A12649" w:rsidRDefault="00B009F5" w:rsidP="00A12649">
                    <w:pPr>
                      <w:rPr>
                        <w:sz w:val="18"/>
                        <w:szCs w:val="18"/>
                      </w:rPr>
                    </w:pPr>
                    <w:r>
                      <w:rPr>
                        <w:rFonts w:hint="eastAsia"/>
                        <w:sz w:val="18"/>
                        <w:szCs w:val="18"/>
                      </w:rPr>
                      <w:t>加：</w:t>
                    </w:r>
                    <w:r>
                      <w:rPr>
                        <w:sz w:val="18"/>
                        <w:szCs w:val="18"/>
                      </w:rPr>
                      <w:t>会计政策变更</w:t>
                    </w:r>
                  </w:p>
                </w:tc>
              </w:sdtContent>
            </w:sdt>
            <w:tc>
              <w:tcPr>
                <w:tcW w:w="431" w:type="pct"/>
                <w:vAlign w:val="center"/>
              </w:tcPr>
              <w:p w14:paraId="599BE7C2" w14:textId="77777777" w:rsidR="00A12649" w:rsidRPr="00CC591C" w:rsidRDefault="00A12649" w:rsidP="00A12649">
                <w:pPr>
                  <w:jc w:val="right"/>
                  <w:rPr>
                    <w:sz w:val="15"/>
                    <w:szCs w:val="15"/>
                  </w:rPr>
                </w:pPr>
              </w:p>
            </w:tc>
            <w:tc>
              <w:tcPr>
                <w:tcW w:w="86" w:type="pct"/>
                <w:vAlign w:val="center"/>
              </w:tcPr>
              <w:p w14:paraId="4D16E88C" w14:textId="77777777" w:rsidR="00A12649" w:rsidRPr="00CC591C" w:rsidRDefault="00A12649" w:rsidP="00A12649">
                <w:pPr>
                  <w:jc w:val="right"/>
                  <w:rPr>
                    <w:sz w:val="15"/>
                    <w:szCs w:val="15"/>
                  </w:rPr>
                </w:pPr>
              </w:p>
            </w:tc>
            <w:tc>
              <w:tcPr>
                <w:tcW w:w="87" w:type="pct"/>
                <w:vAlign w:val="center"/>
              </w:tcPr>
              <w:p w14:paraId="02E4325B" w14:textId="77777777" w:rsidR="00A12649" w:rsidRPr="00CC591C" w:rsidRDefault="00A12649" w:rsidP="00A12649">
                <w:pPr>
                  <w:jc w:val="right"/>
                  <w:rPr>
                    <w:sz w:val="15"/>
                    <w:szCs w:val="15"/>
                  </w:rPr>
                </w:pPr>
              </w:p>
            </w:tc>
            <w:tc>
              <w:tcPr>
                <w:tcW w:w="86" w:type="pct"/>
                <w:vAlign w:val="center"/>
              </w:tcPr>
              <w:p w14:paraId="076C8B54" w14:textId="77777777" w:rsidR="00A12649" w:rsidRPr="00CC591C" w:rsidRDefault="00A12649" w:rsidP="00A12649">
                <w:pPr>
                  <w:jc w:val="right"/>
                  <w:rPr>
                    <w:sz w:val="15"/>
                    <w:szCs w:val="15"/>
                  </w:rPr>
                </w:pPr>
              </w:p>
            </w:tc>
            <w:tc>
              <w:tcPr>
                <w:tcW w:w="474" w:type="pct"/>
                <w:vAlign w:val="center"/>
              </w:tcPr>
              <w:p w14:paraId="6A29C6D2" w14:textId="77777777" w:rsidR="00A12649" w:rsidRPr="00CC591C" w:rsidRDefault="00A12649" w:rsidP="00A12649">
                <w:pPr>
                  <w:jc w:val="right"/>
                  <w:rPr>
                    <w:sz w:val="15"/>
                    <w:szCs w:val="15"/>
                  </w:rPr>
                </w:pPr>
              </w:p>
            </w:tc>
            <w:tc>
              <w:tcPr>
                <w:tcW w:w="86" w:type="pct"/>
                <w:vAlign w:val="center"/>
              </w:tcPr>
              <w:p w14:paraId="5FBD44B0" w14:textId="77777777" w:rsidR="00A12649" w:rsidRPr="00CC591C" w:rsidRDefault="00A12649" w:rsidP="00A12649">
                <w:pPr>
                  <w:jc w:val="right"/>
                  <w:rPr>
                    <w:sz w:val="15"/>
                    <w:szCs w:val="15"/>
                  </w:rPr>
                </w:pPr>
              </w:p>
            </w:tc>
            <w:tc>
              <w:tcPr>
                <w:tcW w:w="431" w:type="pct"/>
                <w:vAlign w:val="center"/>
              </w:tcPr>
              <w:p w14:paraId="7B00FFC2" w14:textId="77777777" w:rsidR="00A12649" w:rsidRPr="00CC591C" w:rsidRDefault="00A12649" w:rsidP="00A12649">
                <w:pPr>
                  <w:jc w:val="right"/>
                  <w:rPr>
                    <w:sz w:val="15"/>
                    <w:szCs w:val="15"/>
                  </w:rPr>
                </w:pPr>
              </w:p>
            </w:tc>
            <w:tc>
              <w:tcPr>
                <w:tcW w:w="388" w:type="pct"/>
                <w:vAlign w:val="center"/>
              </w:tcPr>
              <w:p w14:paraId="70609DED" w14:textId="77777777" w:rsidR="00A12649" w:rsidRPr="00CC591C" w:rsidRDefault="00A12649" w:rsidP="00A12649">
                <w:pPr>
                  <w:jc w:val="right"/>
                  <w:rPr>
                    <w:sz w:val="15"/>
                    <w:szCs w:val="15"/>
                  </w:rPr>
                </w:pPr>
              </w:p>
            </w:tc>
            <w:tc>
              <w:tcPr>
                <w:tcW w:w="388" w:type="pct"/>
                <w:vAlign w:val="center"/>
              </w:tcPr>
              <w:p w14:paraId="45976F07" w14:textId="77777777" w:rsidR="00A12649" w:rsidRPr="00CC591C" w:rsidRDefault="00A12649" w:rsidP="00A12649">
                <w:pPr>
                  <w:jc w:val="right"/>
                  <w:rPr>
                    <w:sz w:val="15"/>
                    <w:szCs w:val="15"/>
                  </w:rPr>
                </w:pPr>
              </w:p>
            </w:tc>
            <w:tc>
              <w:tcPr>
                <w:tcW w:w="87" w:type="pct"/>
                <w:vAlign w:val="center"/>
              </w:tcPr>
              <w:p w14:paraId="5D8B48F7" w14:textId="77777777" w:rsidR="00A12649" w:rsidRPr="00CC591C" w:rsidRDefault="00A12649" w:rsidP="00A12649">
                <w:pPr>
                  <w:jc w:val="right"/>
                  <w:rPr>
                    <w:sz w:val="15"/>
                    <w:szCs w:val="15"/>
                  </w:rPr>
                </w:pPr>
              </w:p>
            </w:tc>
            <w:tc>
              <w:tcPr>
                <w:tcW w:w="431" w:type="pct"/>
                <w:vAlign w:val="center"/>
              </w:tcPr>
              <w:p w14:paraId="437B1B60" w14:textId="77777777" w:rsidR="00A12649" w:rsidRPr="00CC591C" w:rsidRDefault="00A12649" w:rsidP="00A12649">
                <w:pPr>
                  <w:jc w:val="right"/>
                  <w:rPr>
                    <w:sz w:val="15"/>
                    <w:szCs w:val="15"/>
                  </w:rPr>
                </w:pPr>
              </w:p>
            </w:tc>
            <w:tc>
              <w:tcPr>
                <w:tcW w:w="129" w:type="pct"/>
                <w:vAlign w:val="center"/>
              </w:tcPr>
              <w:p w14:paraId="64D5FE13" w14:textId="77777777" w:rsidR="00A12649" w:rsidRPr="00CC591C" w:rsidRDefault="00A12649" w:rsidP="00A12649">
                <w:pPr>
                  <w:jc w:val="right"/>
                  <w:rPr>
                    <w:sz w:val="15"/>
                    <w:szCs w:val="15"/>
                  </w:rPr>
                </w:pPr>
              </w:p>
            </w:tc>
            <w:tc>
              <w:tcPr>
                <w:tcW w:w="432" w:type="pct"/>
                <w:vAlign w:val="center"/>
              </w:tcPr>
              <w:p w14:paraId="008114B2" w14:textId="77777777" w:rsidR="00A12649" w:rsidRPr="00CC591C" w:rsidRDefault="00A12649" w:rsidP="00A12649">
                <w:pPr>
                  <w:jc w:val="right"/>
                  <w:rPr>
                    <w:sz w:val="15"/>
                    <w:szCs w:val="15"/>
                  </w:rPr>
                </w:pPr>
              </w:p>
            </w:tc>
            <w:tc>
              <w:tcPr>
                <w:tcW w:w="431" w:type="pct"/>
                <w:vAlign w:val="center"/>
              </w:tcPr>
              <w:p w14:paraId="73039274" w14:textId="77777777" w:rsidR="00A12649" w:rsidRPr="00CC591C" w:rsidRDefault="00A12649" w:rsidP="00A12649">
                <w:pPr>
                  <w:jc w:val="right"/>
                  <w:rPr>
                    <w:sz w:val="15"/>
                    <w:szCs w:val="15"/>
                  </w:rPr>
                </w:pPr>
              </w:p>
            </w:tc>
            <w:tc>
              <w:tcPr>
                <w:tcW w:w="473" w:type="pct"/>
                <w:vAlign w:val="center"/>
              </w:tcPr>
              <w:p w14:paraId="6B166945" w14:textId="77777777" w:rsidR="00A12649" w:rsidRPr="00CC591C" w:rsidRDefault="00A12649" w:rsidP="00A12649">
                <w:pPr>
                  <w:jc w:val="right"/>
                  <w:rPr>
                    <w:sz w:val="15"/>
                    <w:szCs w:val="15"/>
                  </w:rPr>
                </w:pPr>
              </w:p>
            </w:tc>
          </w:tr>
          <w:tr w:rsidR="00CC591C" w14:paraId="6DAE153D" w14:textId="77777777" w:rsidTr="00CC591C">
            <w:sdt>
              <w:sdtPr>
                <w:tag w:val="_PLD_b3480764b7144ae885e5b5b29f4f4705"/>
                <w:id w:val="-1021323626"/>
              </w:sdtPr>
              <w:sdtEndPr/>
              <w:sdtContent>
                <w:tc>
                  <w:tcPr>
                    <w:tcW w:w="560" w:type="pct"/>
                  </w:tcPr>
                  <w:p w14:paraId="5E884C9C" w14:textId="77777777" w:rsidR="00A12649" w:rsidRDefault="00B009F5" w:rsidP="00A12649">
                    <w:pPr>
                      <w:ind w:firstLineChars="200" w:firstLine="420"/>
                      <w:rPr>
                        <w:sz w:val="18"/>
                        <w:szCs w:val="18"/>
                      </w:rPr>
                    </w:pPr>
                    <w:r>
                      <w:rPr>
                        <w:sz w:val="18"/>
                        <w:szCs w:val="18"/>
                      </w:rPr>
                      <w:t>前期差错更正</w:t>
                    </w:r>
                  </w:p>
                </w:tc>
              </w:sdtContent>
            </w:sdt>
            <w:tc>
              <w:tcPr>
                <w:tcW w:w="431" w:type="pct"/>
                <w:vAlign w:val="center"/>
              </w:tcPr>
              <w:p w14:paraId="2DEFD40A" w14:textId="77777777" w:rsidR="00A12649" w:rsidRPr="00CC591C" w:rsidRDefault="00A12649" w:rsidP="00A12649">
                <w:pPr>
                  <w:jc w:val="right"/>
                  <w:rPr>
                    <w:sz w:val="15"/>
                    <w:szCs w:val="15"/>
                  </w:rPr>
                </w:pPr>
              </w:p>
            </w:tc>
            <w:tc>
              <w:tcPr>
                <w:tcW w:w="86" w:type="pct"/>
                <w:vAlign w:val="center"/>
              </w:tcPr>
              <w:p w14:paraId="64A65587" w14:textId="77777777" w:rsidR="00A12649" w:rsidRPr="00CC591C" w:rsidRDefault="00A12649" w:rsidP="00A12649">
                <w:pPr>
                  <w:jc w:val="right"/>
                  <w:rPr>
                    <w:sz w:val="15"/>
                    <w:szCs w:val="15"/>
                  </w:rPr>
                </w:pPr>
              </w:p>
            </w:tc>
            <w:tc>
              <w:tcPr>
                <w:tcW w:w="87" w:type="pct"/>
                <w:vAlign w:val="center"/>
              </w:tcPr>
              <w:p w14:paraId="5C2C0A56" w14:textId="77777777" w:rsidR="00A12649" w:rsidRPr="00CC591C" w:rsidRDefault="00A12649" w:rsidP="00A12649">
                <w:pPr>
                  <w:jc w:val="right"/>
                  <w:rPr>
                    <w:sz w:val="15"/>
                    <w:szCs w:val="15"/>
                  </w:rPr>
                </w:pPr>
              </w:p>
            </w:tc>
            <w:tc>
              <w:tcPr>
                <w:tcW w:w="86" w:type="pct"/>
                <w:vAlign w:val="center"/>
              </w:tcPr>
              <w:p w14:paraId="20956D78" w14:textId="77777777" w:rsidR="00A12649" w:rsidRPr="00CC591C" w:rsidRDefault="00A12649" w:rsidP="00A12649">
                <w:pPr>
                  <w:jc w:val="right"/>
                  <w:rPr>
                    <w:sz w:val="15"/>
                    <w:szCs w:val="15"/>
                  </w:rPr>
                </w:pPr>
              </w:p>
            </w:tc>
            <w:tc>
              <w:tcPr>
                <w:tcW w:w="474" w:type="pct"/>
                <w:vAlign w:val="center"/>
              </w:tcPr>
              <w:p w14:paraId="1F956179" w14:textId="77777777" w:rsidR="00A12649" w:rsidRPr="00CC591C" w:rsidRDefault="00A12649" w:rsidP="00A12649">
                <w:pPr>
                  <w:jc w:val="right"/>
                  <w:rPr>
                    <w:sz w:val="15"/>
                    <w:szCs w:val="15"/>
                  </w:rPr>
                </w:pPr>
              </w:p>
            </w:tc>
            <w:tc>
              <w:tcPr>
                <w:tcW w:w="86" w:type="pct"/>
                <w:vAlign w:val="center"/>
              </w:tcPr>
              <w:p w14:paraId="40C9205F" w14:textId="77777777" w:rsidR="00A12649" w:rsidRPr="00CC591C" w:rsidRDefault="00A12649" w:rsidP="00A12649">
                <w:pPr>
                  <w:jc w:val="right"/>
                  <w:rPr>
                    <w:sz w:val="15"/>
                    <w:szCs w:val="15"/>
                  </w:rPr>
                </w:pPr>
              </w:p>
            </w:tc>
            <w:tc>
              <w:tcPr>
                <w:tcW w:w="431" w:type="pct"/>
                <w:vAlign w:val="center"/>
              </w:tcPr>
              <w:p w14:paraId="7EEBA5F0" w14:textId="77777777" w:rsidR="00A12649" w:rsidRPr="00CC591C" w:rsidRDefault="00A12649" w:rsidP="00A12649">
                <w:pPr>
                  <w:jc w:val="right"/>
                  <w:rPr>
                    <w:sz w:val="15"/>
                    <w:szCs w:val="15"/>
                  </w:rPr>
                </w:pPr>
              </w:p>
            </w:tc>
            <w:tc>
              <w:tcPr>
                <w:tcW w:w="388" w:type="pct"/>
                <w:vAlign w:val="center"/>
              </w:tcPr>
              <w:p w14:paraId="3149E8B1" w14:textId="77777777" w:rsidR="00A12649" w:rsidRPr="00CC591C" w:rsidRDefault="00A12649" w:rsidP="00A12649">
                <w:pPr>
                  <w:jc w:val="right"/>
                  <w:rPr>
                    <w:sz w:val="15"/>
                    <w:szCs w:val="15"/>
                  </w:rPr>
                </w:pPr>
              </w:p>
            </w:tc>
            <w:tc>
              <w:tcPr>
                <w:tcW w:w="388" w:type="pct"/>
                <w:vAlign w:val="center"/>
              </w:tcPr>
              <w:p w14:paraId="7B70958E" w14:textId="77777777" w:rsidR="00A12649" w:rsidRPr="00CC591C" w:rsidRDefault="00A12649" w:rsidP="00A12649">
                <w:pPr>
                  <w:jc w:val="right"/>
                  <w:rPr>
                    <w:sz w:val="15"/>
                    <w:szCs w:val="15"/>
                  </w:rPr>
                </w:pPr>
              </w:p>
            </w:tc>
            <w:tc>
              <w:tcPr>
                <w:tcW w:w="87" w:type="pct"/>
                <w:vAlign w:val="center"/>
              </w:tcPr>
              <w:p w14:paraId="29265ED3" w14:textId="77777777" w:rsidR="00A12649" w:rsidRPr="00CC591C" w:rsidRDefault="00A12649" w:rsidP="00A12649">
                <w:pPr>
                  <w:jc w:val="right"/>
                  <w:rPr>
                    <w:sz w:val="15"/>
                    <w:szCs w:val="15"/>
                  </w:rPr>
                </w:pPr>
              </w:p>
            </w:tc>
            <w:tc>
              <w:tcPr>
                <w:tcW w:w="431" w:type="pct"/>
                <w:vAlign w:val="center"/>
              </w:tcPr>
              <w:p w14:paraId="40109068" w14:textId="77777777" w:rsidR="00A12649" w:rsidRPr="00CC591C" w:rsidRDefault="00A12649" w:rsidP="00A12649">
                <w:pPr>
                  <w:jc w:val="right"/>
                  <w:rPr>
                    <w:sz w:val="15"/>
                    <w:szCs w:val="15"/>
                  </w:rPr>
                </w:pPr>
              </w:p>
            </w:tc>
            <w:tc>
              <w:tcPr>
                <w:tcW w:w="129" w:type="pct"/>
                <w:vAlign w:val="center"/>
              </w:tcPr>
              <w:p w14:paraId="5680B1C2" w14:textId="77777777" w:rsidR="00A12649" w:rsidRPr="00CC591C" w:rsidRDefault="00A12649" w:rsidP="00A12649">
                <w:pPr>
                  <w:jc w:val="right"/>
                  <w:rPr>
                    <w:sz w:val="15"/>
                    <w:szCs w:val="15"/>
                  </w:rPr>
                </w:pPr>
              </w:p>
            </w:tc>
            <w:tc>
              <w:tcPr>
                <w:tcW w:w="432" w:type="pct"/>
                <w:vAlign w:val="center"/>
              </w:tcPr>
              <w:p w14:paraId="2230405C" w14:textId="77777777" w:rsidR="00A12649" w:rsidRPr="00CC591C" w:rsidRDefault="00A12649" w:rsidP="00A12649">
                <w:pPr>
                  <w:jc w:val="right"/>
                  <w:rPr>
                    <w:sz w:val="15"/>
                    <w:szCs w:val="15"/>
                  </w:rPr>
                </w:pPr>
              </w:p>
            </w:tc>
            <w:tc>
              <w:tcPr>
                <w:tcW w:w="431" w:type="pct"/>
                <w:vAlign w:val="center"/>
              </w:tcPr>
              <w:p w14:paraId="3021DDF1" w14:textId="77777777" w:rsidR="00A12649" w:rsidRPr="00CC591C" w:rsidRDefault="00A12649" w:rsidP="00A12649">
                <w:pPr>
                  <w:jc w:val="right"/>
                  <w:rPr>
                    <w:sz w:val="15"/>
                    <w:szCs w:val="15"/>
                  </w:rPr>
                </w:pPr>
              </w:p>
            </w:tc>
            <w:tc>
              <w:tcPr>
                <w:tcW w:w="473" w:type="pct"/>
                <w:vAlign w:val="center"/>
              </w:tcPr>
              <w:p w14:paraId="1E4C3C32" w14:textId="77777777" w:rsidR="00A12649" w:rsidRPr="00CC591C" w:rsidRDefault="00A12649" w:rsidP="00A12649">
                <w:pPr>
                  <w:jc w:val="right"/>
                  <w:rPr>
                    <w:sz w:val="15"/>
                    <w:szCs w:val="15"/>
                  </w:rPr>
                </w:pPr>
              </w:p>
            </w:tc>
          </w:tr>
          <w:tr w:rsidR="00CC591C" w14:paraId="1BCA8E34" w14:textId="77777777" w:rsidTr="00CC591C">
            <w:sdt>
              <w:sdtPr>
                <w:tag w:val="_PLD_3226061f12cf4cf887adc2639edc13d6"/>
                <w:id w:val="-1624535886"/>
              </w:sdtPr>
              <w:sdtEndPr/>
              <w:sdtContent>
                <w:tc>
                  <w:tcPr>
                    <w:tcW w:w="560" w:type="pct"/>
                  </w:tcPr>
                  <w:p w14:paraId="4A71C583" w14:textId="77777777" w:rsidR="00A12649" w:rsidRDefault="00B009F5" w:rsidP="00A12649">
                    <w:pPr>
                      <w:ind w:firstLineChars="200" w:firstLine="420"/>
                      <w:rPr>
                        <w:sz w:val="18"/>
                        <w:szCs w:val="18"/>
                      </w:rPr>
                    </w:pPr>
                    <w:r>
                      <w:rPr>
                        <w:rFonts w:hint="eastAsia"/>
                        <w:sz w:val="18"/>
                        <w:szCs w:val="18"/>
                      </w:rPr>
                      <w:t>其他</w:t>
                    </w:r>
                  </w:p>
                </w:tc>
              </w:sdtContent>
            </w:sdt>
            <w:tc>
              <w:tcPr>
                <w:tcW w:w="431" w:type="pct"/>
                <w:vAlign w:val="center"/>
              </w:tcPr>
              <w:p w14:paraId="09B31247" w14:textId="77777777" w:rsidR="00A12649" w:rsidRPr="00CC591C" w:rsidRDefault="00A12649" w:rsidP="00A12649">
                <w:pPr>
                  <w:jc w:val="right"/>
                  <w:rPr>
                    <w:sz w:val="15"/>
                    <w:szCs w:val="15"/>
                  </w:rPr>
                </w:pPr>
              </w:p>
            </w:tc>
            <w:tc>
              <w:tcPr>
                <w:tcW w:w="86" w:type="pct"/>
                <w:vAlign w:val="center"/>
              </w:tcPr>
              <w:p w14:paraId="35D0DF8C" w14:textId="77777777" w:rsidR="00A12649" w:rsidRPr="00CC591C" w:rsidRDefault="00A12649" w:rsidP="00A12649">
                <w:pPr>
                  <w:jc w:val="right"/>
                  <w:rPr>
                    <w:sz w:val="15"/>
                    <w:szCs w:val="15"/>
                  </w:rPr>
                </w:pPr>
              </w:p>
            </w:tc>
            <w:tc>
              <w:tcPr>
                <w:tcW w:w="87" w:type="pct"/>
                <w:vAlign w:val="center"/>
              </w:tcPr>
              <w:p w14:paraId="291CC8B7" w14:textId="77777777" w:rsidR="00A12649" w:rsidRPr="00CC591C" w:rsidRDefault="00A12649" w:rsidP="00A12649">
                <w:pPr>
                  <w:jc w:val="right"/>
                  <w:rPr>
                    <w:sz w:val="15"/>
                    <w:szCs w:val="15"/>
                  </w:rPr>
                </w:pPr>
              </w:p>
            </w:tc>
            <w:tc>
              <w:tcPr>
                <w:tcW w:w="86" w:type="pct"/>
                <w:vAlign w:val="center"/>
              </w:tcPr>
              <w:p w14:paraId="504CD990" w14:textId="77777777" w:rsidR="00A12649" w:rsidRPr="00CC591C" w:rsidRDefault="00A12649" w:rsidP="00A12649">
                <w:pPr>
                  <w:jc w:val="right"/>
                  <w:rPr>
                    <w:sz w:val="15"/>
                    <w:szCs w:val="15"/>
                  </w:rPr>
                </w:pPr>
              </w:p>
            </w:tc>
            <w:tc>
              <w:tcPr>
                <w:tcW w:w="474" w:type="pct"/>
                <w:vAlign w:val="center"/>
              </w:tcPr>
              <w:p w14:paraId="2F435549" w14:textId="77777777" w:rsidR="00A12649" w:rsidRPr="00CC591C" w:rsidRDefault="00A12649" w:rsidP="00A12649">
                <w:pPr>
                  <w:jc w:val="right"/>
                  <w:rPr>
                    <w:sz w:val="15"/>
                    <w:szCs w:val="15"/>
                  </w:rPr>
                </w:pPr>
              </w:p>
            </w:tc>
            <w:tc>
              <w:tcPr>
                <w:tcW w:w="86" w:type="pct"/>
                <w:vAlign w:val="center"/>
              </w:tcPr>
              <w:p w14:paraId="452BA18B" w14:textId="77777777" w:rsidR="00A12649" w:rsidRPr="00CC591C" w:rsidRDefault="00A12649" w:rsidP="00A12649">
                <w:pPr>
                  <w:jc w:val="right"/>
                  <w:rPr>
                    <w:sz w:val="15"/>
                    <w:szCs w:val="15"/>
                  </w:rPr>
                </w:pPr>
              </w:p>
            </w:tc>
            <w:tc>
              <w:tcPr>
                <w:tcW w:w="431" w:type="pct"/>
                <w:vAlign w:val="center"/>
              </w:tcPr>
              <w:p w14:paraId="35E12B09" w14:textId="77777777" w:rsidR="00A12649" w:rsidRPr="00CC591C" w:rsidRDefault="00A12649" w:rsidP="00A12649">
                <w:pPr>
                  <w:jc w:val="right"/>
                  <w:rPr>
                    <w:sz w:val="15"/>
                    <w:szCs w:val="15"/>
                  </w:rPr>
                </w:pPr>
              </w:p>
            </w:tc>
            <w:tc>
              <w:tcPr>
                <w:tcW w:w="388" w:type="pct"/>
                <w:vAlign w:val="center"/>
              </w:tcPr>
              <w:p w14:paraId="1A3CD46F" w14:textId="77777777" w:rsidR="00A12649" w:rsidRPr="00CC591C" w:rsidRDefault="00A12649" w:rsidP="00A12649">
                <w:pPr>
                  <w:jc w:val="right"/>
                  <w:rPr>
                    <w:sz w:val="15"/>
                    <w:szCs w:val="15"/>
                  </w:rPr>
                </w:pPr>
              </w:p>
            </w:tc>
            <w:tc>
              <w:tcPr>
                <w:tcW w:w="388" w:type="pct"/>
                <w:vAlign w:val="center"/>
              </w:tcPr>
              <w:p w14:paraId="2AAE69D6" w14:textId="77777777" w:rsidR="00A12649" w:rsidRPr="00CC591C" w:rsidRDefault="00A12649" w:rsidP="00A12649">
                <w:pPr>
                  <w:jc w:val="right"/>
                  <w:rPr>
                    <w:sz w:val="15"/>
                    <w:szCs w:val="15"/>
                  </w:rPr>
                </w:pPr>
              </w:p>
            </w:tc>
            <w:tc>
              <w:tcPr>
                <w:tcW w:w="87" w:type="pct"/>
                <w:vAlign w:val="center"/>
              </w:tcPr>
              <w:p w14:paraId="001F0379" w14:textId="77777777" w:rsidR="00A12649" w:rsidRPr="00CC591C" w:rsidRDefault="00A12649" w:rsidP="00A12649">
                <w:pPr>
                  <w:jc w:val="right"/>
                  <w:rPr>
                    <w:sz w:val="15"/>
                    <w:szCs w:val="15"/>
                  </w:rPr>
                </w:pPr>
              </w:p>
            </w:tc>
            <w:tc>
              <w:tcPr>
                <w:tcW w:w="431" w:type="pct"/>
                <w:vAlign w:val="center"/>
              </w:tcPr>
              <w:p w14:paraId="40D4EC6F" w14:textId="77777777" w:rsidR="00A12649" w:rsidRPr="00CC591C" w:rsidRDefault="00A12649" w:rsidP="00A12649">
                <w:pPr>
                  <w:jc w:val="right"/>
                  <w:rPr>
                    <w:sz w:val="15"/>
                    <w:szCs w:val="15"/>
                  </w:rPr>
                </w:pPr>
              </w:p>
            </w:tc>
            <w:tc>
              <w:tcPr>
                <w:tcW w:w="129" w:type="pct"/>
                <w:vAlign w:val="center"/>
              </w:tcPr>
              <w:p w14:paraId="437F2FFF" w14:textId="77777777" w:rsidR="00A12649" w:rsidRPr="00CC591C" w:rsidRDefault="00A12649" w:rsidP="00A12649">
                <w:pPr>
                  <w:jc w:val="right"/>
                  <w:rPr>
                    <w:sz w:val="15"/>
                    <w:szCs w:val="15"/>
                  </w:rPr>
                </w:pPr>
              </w:p>
            </w:tc>
            <w:tc>
              <w:tcPr>
                <w:tcW w:w="432" w:type="pct"/>
                <w:vAlign w:val="center"/>
              </w:tcPr>
              <w:p w14:paraId="0161316B" w14:textId="77777777" w:rsidR="00A12649" w:rsidRPr="00CC591C" w:rsidRDefault="00A12649" w:rsidP="00A12649">
                <w:pPr>
                  <w:jc w:val="right"/>
                  <w:rPr>
                    <w:sz w:val="15"/>
                    <w:szCs w:val="15"/>
                  </w:rPr>
                </w:pPr>
              </w:p>
            </w:tc>
            <w:tc>
              <w:tcPr>
                <w:tcW w:w="431" w:type="pct"/>
                <w:vAlign w:val="center"/>
              </w:tcPr>
              <w:p w14:paraId="08B178F1" w14:textId="77777777" w:rsidR="00A12649" w:rsidRPr="00CC591C" w:rsidRDefault="00A12649" w:rsidP="00A12649">
                <w:pPr>
                  <w:jc w:val="right"/>
                  <w:rPr>
                    <w:sz w:val="15"/>
                    <w:szCs w:val="15"/>
                  </w:rPr>
                </w:pPr>
              </w:p>
            </w:tc>
            <w:tc>
              <w:tcPr>
                <w:tcW w:w="473" w:type="pct"/>
                <w:vAlign w:val="center"/>
              </w:tcPr>
              <w:p w14:paraId="1B796954" w14:textId="77777777" w:rsidR="00A12649" w:rsidRPr="00CC591C" w:rsidRDefault="00A12649" w:rsidP="00A12649">
                <w:pPr>
                  <w:jc w:val="right"/>
                  <w:rPr>
                    <w:sz w:val="15"/>
                    <w:szCs w:val="15"/>
                  </w:rPr>
                </w:pPr>
              </w:p>
            </w:tc>
          </w:tr>
          <w:tr w:rsidR="00CC591C" w14:paraId="6D6A69A2" w14:textId="77777777" w:rsidTr="00CC591C">
            <w:sdt>
              <w:sdtPr>
                <w:tag w:val="_PLD_6438083d485a4ed1a2cb2a35b3d400f3"/>
                <w:id w:val="-324364007"/>
              </w:sdtPr>
              <w:sdtEndPr/>
              <w:sdtContent>
                <w:tc>
                  <w:tcPr>
                    <w:tcW w:w="560" w:type="pct"/>
                  </w:tcPr>
                  <w:p w14:paraId="44BE1215" w14:textId="77777777" w:rsidR="00A12649" w:rsidRDefault="00B009F5" w:rsidP="00A12649">
                    <w:pPr>
                      <w:rPr>
                        <w:sz w:val="18"/>
                        <w:szCs w:val="18"/>
                      </w:rPr>
                    </w:pPr>
                    <w:r>
                      <w:rPr>
                        <w:sz w:val="18"/>
                        <w:szCs w:val="18"/>
                      </w:rPr>
                      <w:t>二、本年</w:t>
                    </w:r>
                    <w:r>
                      <w:rPr>
                        <w:rFonts w:hint="eastAsia"/>
                        <w:sz w:val="18"/>
                        <w:szCs w:val="18"/>
                      </w:rPr>
                      <w:t>期</w:t>
                    </w:r>
                    <w:r>
                      <w:rPr>
                        <w:sz w:val="18"/>
                        <w:szCs w:val="18"/>
                      </w:rPr>
                      <w:t>初余额</w:t>
                    </w:r>
                  </w:p>
                </w:tc>
              </w:sdtContent>
            </w:sdt>
            <w:tc>
              <w:tcPr>
                <w:tcW w:w="431" w:type="pct"/>
                <w:vAlign w:val="center"/>
              </w:tcPr>
              <w:p w14:paraId="4AC87FC4" w14:textId="71C6D91A" w:rsidR="00A12649" w:rsidRPr="00CC591C" w:rsidRDefault="00B009F5" w:rsidP="00A12649">
                <w:pPr>
                  <w:jc w:val="right"/>
                  <w:rPr>
                    <w:sz w:val="15"/>
                    <w:szCs w:val="15"/>
                  </w:rPr>
                </w:pPr>
                <w:r w:rsidRPr="00CC591C">
                  <w:rPr>
                    <w:sz w:val="15"/>
                    <w:szCs w:val="15"/>
                  </w:rPr>
                  <w:t>1,186,866,283.00</w:t>
                </w:r>
              </w:p>
            </w:tc>
            <w:tc>
              <w:tcPr>
                <w:tcW w:w="86" w:type="pct"/>
                <w:vAlign w:val="center"/>
              </w:tcPr>
              <w:p w14:paraId="08DA52FB" w14:textId="77777777" w:rsidR="00A12649" w:rsidRPr="00CC591C" w:rsidRDefault="00A12649" w:rsidP="00A12649">
                <w:pPr>
                  <w:jc w:val="right"/>
                  <w:rPr>
                    <w:sz w:val="15"/>
                    <w:szCs w:val="15"/>
                  </w:rPr>
                </w:pPr>
              </w:p>
            </w:tc>
            <w:tc>
              <w:tcPr>
                <w:tcW w:w="87" w:type="pct"/>
                <w:vAlign w:val="center"/>
              </w:tcPr>
              <w:p w14:paraId="3AAE1351" w14:textId="77777777" w:rsidR="00A12649" w:rsidRPr="00CC591C" w:rsidRDefault="00A12649" w:rsidP="00A12649">
                <w:pPr>
                  <w:jc w:val="right"/>
                  <w:rPr>
                    <w:sz w:val="15"/>
                    <w:szCs w:val="15"/>
                  </w:rPr>
                </w:pPr>
              </w:p>
            </w:tc>
            <w:tc>
              <w:tcPr>
                <w:tcW w:w="86" w:type="pct"/>
                <w:vAlign w:val="center"/>
              </w:tcPr>
              <w:p w14:paraId="4327E3BE" w14:textId="77777777" w:rsidR="00A12649" w:rsidRPr="00CC591C" w:rsidRDefault="00A12649" w:rsidP="00A12649">
                <w:pPr>
                  <w:jc w:val="right"/>
                  <w:rPr>
                    <w:sz w:val="15"/>
                    <w:szCs w:val="15"/>
                  </w:rPr>
                </w:pPr>
              </w:p>
            </w:tc>
            <w:tc>
              <w:tcPr>
                <w:tcW w:w="474" w:type="pct"/>
                <w:vAlign w:val="center"/>
              </w:tcPr>
              <w:p w14:paraId="6C58B747" w14:textId="7B6B91C2" w:rsidR="00A12649" w:rsidRPr="00CC591C" w:rsidRDefault="00B009F5" w:rsidP="00A12649">
                <w:pPr>
                  <w:jc w:val="right"/>
                  <w:rPr>
                    <w:sz w:val="15"/>
                    <w:szCs w:val="15"/>
                  </w:rPr>
                </w:pPr>
                <w:r w:rsidRPr="00CC591C">
                  <w:rPr>
                    <w:sz w:val="15"/>
                    <w:szCs w:val="15"/>
                  </w:rPr>
                  <w:t>3,294,662,025.86</w:t>
                </w:r>
              </w:p>
            </w:tc>
            <w:tc>
              <w:tcPr>
                <w:tcW w:w="86" w:type="pct"/>
                <w:vAlign w:val="center"/>
              </w:tcPr>
              <w:p w14:paraId="227C1508" w14:textId="77777777" w:rsidR="00A12649" w:rsidRPr="00CC591C" w:rsidRDefault="00A12649" w:rsidP="00A12649">
                <w:pPr>
                  <w:jc w:val="right"/>
                  <w:rPr>
                    <w:sz w:val="15"/>
                    <w:szCs w:val="15"/>
                  </w:rPr>
                </w:pPr>
              </w:p>
            </w:tc>
            <w:tc>
              <w:tcPr>
                <w:tcW w:w="431" w:type="pct"/>
                <w:vAlign w:val="center"/>
              </w:tcPr>
              <w:p w14:paraId="0D3F9FAA" w14:textId="3613A530" w:rsidR="00A12649" w:rsidRPr="00CC591C" w:rsidRDefault="00B009F5" w:rsidP="00A12649">
                <w:pPr>
                  <w:jc w:val="right"/>
                  <w:rPr>
                    <w:sz w:val="15"/>
                    <w:szCs w:val="15"/>
                  </w:rPr>
                </w:pPr>
                <w:r w:rsidRPr="00CC591C">
                  <w:rPr>
                    <w:sz w:val="15"/>
                    <w:szCs w:val="15"/>
                  </w:rPr>
                  <w:t>-11,917,539.09</w:t>
                </w:r>
              </w:p>
            </w:tc>
            <w:tc>
              <w:tcPr>
                <w:tcW w:w="388" w:type="pct"/>
                <w:vAlign w:val="center"/>
              </w:tcPr>
              <w:p w14:paraId="5CDCE25F" w14:textId="79118610" w:rsidR="00A12649" w:rsidRPr="00CC591C" w:rsidRDefault="00B009F5" w:rsidP="00A12649">
                <w:pPr>
                  <w:jc w:val="right"/>
                  <w:rPr>
                    <w:sz w:val="15"/>
                    <w:szCs w:val="15"/>
                  </w:rPr>
                </w:pPr>
                <w:r w:rsidRPr="00CC591C">
                  <w:rPr>
                    <w:sz w:val="15"/>
                    <w:szCs w:val="15"/>
                  </w:rPr>
                  <w:t>45,308,580.63</w:t>
                </w:r>
              </w:p>
            </w:tc>
            <w:tc>
              <w:tcPr>
                <w:tcW w:w="388" w:type="pct"/>
                <w:vAlign w:val="center"/>
              </w:tcPr>
              <w:p w14:paraId="20E53765" w14:textId="2DF5F7C1" w:rsidR="00A12649" w:rsidRPr="00CC591C" w:rsidRDefault="00B009F5" w:rsidP="00A12649">
                <w:pPr>
                  <w:jc w:val="right"/>
                  <w:rPr>
                    <w:sz w:val="15"/>
                    <w:szCs w:val="15"/>
                  </w:rPr>
                </w:pPr>
                <w:r w:rsidRPr="00CC591C">
                  <w:rPr>
                    <w:sz w:val="15"/>
                    <w:szCs w:val="15"/>
                  </w:rPr>
                  <w:t>163,843,526.99</w:t>
                </w:r>
              </w:p>
            </w:tc>
            <w:tc>
              <w:tcPr>
                <w:tcW w:w="87" w:type="pct"/>
                <w:vAlign w:val="center"/>
              </w:tcPr>
              <w:p w14:paraId="148AF237" w14:textId="77777777" w:rsidR="00A12649" w:rsidRPr="00CC591C" w:rsidRDefault="00A12649" w:rsidP="00A12649">
                <w:pPr>
                  <w:jc w:val="right"/>
                  <w:rPr>
                    <w:sz w:val="15"/>
                    <w:szCs w:val="15"/>
                  </w:rPr>
                </w:pPr>
              </w:p>
            </w:tc>
            <w:tc>
              <w:tcPr>
                <w:tcW w:w="431" w:type="pct"/>
                <w:vAlign w:val="center"/>
              </w:tcPr>
              <w:p w14:paraId="317AD743" w14:textId="22F083FF" w:rsidR="00A12649" w:rsidRPr="00CC591C" w:rsidRDefault="00B009F5" w:rsidP="00A12649">
                <w:pPr>
                  <w:jc w:val="right"/>
                  <w:rPr>
                    <w:sz w:val="15"/>
                    <w:szCs w:val="15"/>
                  </w:rPr>
                </w:pPr>
                <w:r w:rsidRPr="00CC591C">
                  <w:rPr>
                    <w:sz w:val="15"/>
                    <w:szCs w:val="15"/>
                  </w:rPr>
                  <w:t>878,139,965.62</w:t>
                </w:r>
              </w:p>
            </w:tc>
            <w:tc>
              <w:tcPr>
                <w:tcW w:w="129" w:type="pct"/>
                <w:vAlign w:val="center"/>
              </w:tcPr>
              <w:p w14:paraId="50A0F06B" w14:textId="77777777" w:rsidR="00A12649" w:rsidRPr="00CC591C" w:rsidRDefault="00A12649" w:rsidP="00A12649">
                <w:pPr>
                  <w:jc w:val="right"/>
                  <w:rPr>
                    <w:sz w:val="15"/>
                    <w:szCs w:val="15"/>
                  </w:rPr>
                </w:pPr>
              </w:p>
            </w:tc>
            <w:tc>
              <w:tcPr>
                <w:tcW w:w="432" w:type="pct"/>
                <w:vAlign w:val="center"/>
              </w:tcPr>
              <w:p w14:paraId="493412DC" w14:textId="4A104DBB" w:rsidR="00A12649" w:rsidRPr="00CC591C" w:rsidRDefault="00B009F5" w:rsidP="00A12649">
                <w:pPr>
                  <w:jc w:val="right"/>
                  <w:rPr>
                    <w:sz w:val="15"/>
                    <w:szCs w:val="15"/>
                  </w:rPr>
                </w:pPr>
                <w:r w:rsidRPr="00CC591C">
                  <w:rPr>
                    <w:sz w:val="15"/>
                    <w:szCs w:val="15"/>
                  </w:rPr>
                  <w:t>5,556,902,843.01</w:t>
                </w:r>
              </w:p>
            </w:tc>
            <w:tc>
              <w:tcPr>
                <w:tcW w:w="431" w:type="pct"/>
                <w:vAlign w:val="center"/>
              </w:tcPr>
              <w:p w14:paraId="6DC46187" w14:textId="2BC32EFA" w:rsidR="00A12649" w:rsidRPr="00CC591C" w:rsidRDefault="00B009F5" w:rsidP="00A12649">
                <w:pPr>
                  <w:jc w:val="right"/>
                  <w:rPr>
                    <w:sz w:val="15"/>
                    <w:szCs w:val="15"/>
                  </w:rPr>
                </w:pPr>
                <w:r w:rsidRPr="00CC591C">
                  <w:rPr>
                    <w:sz w:val="15"/>
                    <w:szCs w:val="15"/>
                  </w:rPr>
                  <w:t>1,255,573,854.71</w:t>
                </w:r>
              </w:p>
            </w:tc>
            <w:tc>
              <w:tcPr>
                <w:tcW w:w="473" w:type="pct"/>
                <w:vAlign w:val="center"/>
              </w:tcPr>
              <w:p w14:paraId="21DE6F8E" w14:textId="36A88AF0" w:rsidR="00A12649" w:rsidRPr="00CC591C" w:rsidRDefault="00B009F5" w:rsidP="00A12649">
                <w:pPr>
                  <w:jc w:val="right"/>
                  <w:rPr>
                    <w:sz w:val="15"/>
                    <w:szCs w:val="15"/>
                  </w:rPr>
                </w:pPr>
                <w:r w:rsidRPr="00CC591C">
                  <w:rPr>
                    <w:sz w:val="15"/>
                    <w:szCs w:val="15"/>
                  </w:rPr>
                  <w:t>6,812,476,697.72</w:t>
                </w:r>
              </w:p>
            </w:tc>
          </w:tr>
          <w:tr w:rsidR="00CC591C" w14:paraId="107E9A23" w14:textId="77777777" w:rsidTr="00CC591C">
            <w:sdt>
              <w:sdtPr>
                <w:tag w:val="_PLD_a0d70a8ecfa64251bc0240cb363e3dd7"/>
                <w:id w:val="-1336064488"/>
              </w:sdtPr>
              <w:sdtEndPr/>
              <w:sdtContent>
                <w:tc>
                  <w:tcPr>
                    <w:tcW w:w="560" w:type="pct"/>
                  </w:tcPr>
                  <w:p w14:paraId="26635DE5" w14:textId="77777777" w:rsidR="00A12649" w:rsidRDefault="00B009F5" w:rsidP="00A1264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31" w:type="pct"/>
                <w:vAlign w:val="center"/>
              </w:tcPr>
              <w:p w14:paraId="4D15DF5A" w14:textId="77777777" w:rsidR="00A12649" w:rsidRPr="00CC591C" w:rsidRDefault="00A12649" w:rsidP="00A12649">
                <w:pPr>
                  <w:jc w:val="right"/>
                  <w:rPr>
                    <w:sz w:val="15"/>
                    <w:szCs w:val="15"/>
                  </w:rPr>
                </w:pPr>
              </w:p>
            </w:tc>
            <w:tc>
              <w:tcPr>
                <w:tcW w:w="86" w:type="pct"/>
                <w:vAlign w:val="center"/>
              </w:tcPr>
              <w:p w14:paraId="5B264C45" w14:textId="77777777" w:rsidR="00A12649" w:rsidRPr="00CC591C" w:rsidRDefault="00A12649" w:rsidP="00A12649">
                <w:pPr>
                  <w:jc w:val="right"/>
                  <w:rPr>
                    <w:sz w:val="15"/>
                    <w:szCs w:val="15"/>
                  </w:rPr>
                </w:pPr>
              </w:p>
            </w:tc>
            <w:tc>
              <w:tcPr>
                <w:tcW w:w="87" w:type="pct"/>
                <w:vAlign w:val="center"/>
              </w:tcPr>
              <w:p w14:paraId="6748E554" w14:textId="77777777" w:rsidR="00A12649" w:rsidRPr="00CC591C" w:rsidRDefault="00A12649" w:rsidP="00A12649">
                <w:pPr>
                  <w:jc w:val="right"/>
                  <w:rPr>
                    <w:sz w:val="15"/>
                    <w:szCs w:val="15"/>
                  </w:rPr>
                </w:pPr>
              </w:p>
            </w:tc>
            <w:tc>
              <w:tcPr>
                <w:tcW w:w="86" w:type="pct"/>
                <w:vAlign w:val="center"/>
              </w:tcPr>
              <w:p w14:paraId="7292C7CA" w14:textId="77777777" w:rsidR="00A12649" w:rsidRPr="00CC591C" w:rsidRDefault="00A12649" w:rsidP="00A12649">
                <w:pPr>
                  <w:jc w:val="right"/>
                  <w:rPr>
                    <w:sz w:val="15"/>
                    <w:szCs w:val="15"/>
                  </w:rPr>
                </w:pPr>
              </w:p>
            </w:tc>
            <w:tc>
              <w:tcPr>
                <w:tcW w:w="474" w:type="pct"/>
                <w:vAlign w:val="center"/>
              </w:tcPr>
              <w:p w14:paraId="04078F64" w14:textId="77777777" w:rsidR="00A12649" w:rsidRPr="00CC591C" w:rsidRDefault="00A12649" w:rsidP="00A12649">
                <w:pPr>
                  <w:jc w:val="right"/>
                  <w:rPr>
                    <w:sz w:val="15"/>
                    <w:szCs w:val="15"/>
                  </w:rPr>
                </w:pPr>
              </w:p>
            </w:tc>
            <w:tc>
              <w:tcPr>
                <w:tcW w:w="86" w:type="pct"/>
                <w:vAlign w:val="center"/>
              </w:tcPr>
              <w:p w14:paraId="31149E4F" w14:textId="77777777" w:rsidR="00A12649" w:rsidRPr="00CC591C" w:rsidRDefault="00A12649" w:rsidP="00A12649">
                <w:pPr>
                  <w:jc w:val="right"/>
                  <w:rPr>
                    <w:sz w:val="15"/>
                    <w:szCs w:val="15"/>
                  </w:rPr>
                </w:pPr>
              </w:p>
            </w:tc>
            <w:tc>
              <w:tcPr>
                <w:tcW w:w="431" w:type="pct"/>
                <w:vAlign w:val="center"/>
              </w:tcPr>
              <w:p w14:paraId="7F0A1244" w14:textId="0590CD0D" w:rsidR="00A12649" w:rsidRPr="00CC591C" w:rsidRDefault="00B009F5" w:rsidP="00A12649">
                <w:pPr>
                  <w:jc w:val="right"/>
                  <w:rPr>
                    <w:sz w:val="15"/>
                    <w:szCs w:val="15"/>
                  </w:rPr>
                </w:pPr>
                <w:r w:rsidRPr="00CC591C">
                  <w:rPr>
                    <w:sz w:val="15"/>
                    <w:szCs w:val="15"/>
                  </w:rPr>
                  <w:t>4,130,145.99</w:t>
                </w:r>
              </w:p>
            </w:tc>
            <w:tc>
              <w:tcPr>
                <w:tcW w:w="388" w:type="pct"/>
                <w:vAlign w:val="center"/>
              </w:tcPr>
              <w:p w14:paraId="406BA52D" w14:textId="5587B406" w:rsidR="00A12649" w:rsidRPr="00CC591C" w:rsidRDefault="00B009F5" w:rsidP="00A12649">
                <w:pPr>
                  <w:jc w:val="right"/>
                  <w:rPr>
                    <w:sz w:val="15"/>
                    <w:szCs w:val="15"/>
                  </w:rPr>
                </w:pPr>
                <w:r w:rsidRPr="00CC591C">
                  <w:rPr>
                    <w:sz w:val="15"/>
                    <w:szCs w:val="15"/>
                  </w:rPr>
                  <w:t>2,156,680.98</w:t>
                </w:r>
              </w:p>
            </w:tc>
            <w:tc>
              <w:tcPr>
                <w:tcW w:w="388" w:type="pct"/>
                <w:vAlign w:val="center"/>
              </w:tcPr>
              <w:p w14:paraId="7CAC8D87" w14:textId="77777777" w:rsidR="00A12649" w:rsidRPr="00CC591C" w:rsidRDefault="00A12649" w:rsidP="00A12649">
                <w:pPr>
                  <w:jc w:val="right"/>
                  <w:rPr>
                    <w:sz w:val="15"/>
                    <w:szCs w:val="15"/>
                  </w:rPr>
                </w:pPr>
              </w:p>
            </w:tc>
            <w:tc>
              <w:tcPr>
                <w:tcW w:w="87" w:type="pct"/>
                <w:vAlign w:val="center"/>
              </w:tcPr>
              <w:p w14:paraId="02BE809D" w14:textId="77777777" w:rsidR="00A12649" w:rsidRPr="00CC591C" w:rsidRDefault="00A12649" w:rsidP="00A12649">
                <w:pPr>
                  <w:jc w:val="right"/>
                  <w:rPr>
                    <w:sz w:val="15"/>
                    <w:szCs w:val="15"/>
                  </w:rPr>
                </w:pPr>
              </w:p>
            </w:tc>
            <w:tc>
              <w:tcPr>
                <w:tcW w:w="431" w:type="pct"/>
                <w:vAlign w:val="center"/>
              </w:tcPr>
              <w:p w14:paraId="6158B138" w14:textId="20F637B6" w:rsidR="00A12649" w:rsidRPr="00CC591C" w:rsidRDefault="00B009F5" w:rsidP="00A12649">
                <w:pPr>
                  <w:jc w:val="right"/>
                  <w:rPr>
                    <w:sz w:val="15"/>
                    <w:szCs w:val="15"/>
                  </w:rPr>
                </w:pPr>
                <w:r w:rsidRPr="00CC591C">
                  <w:rPr>
                    <w:sz w:val="15"/>
                    <w:szCs w:val="15"/>
                  </w:rPr>
                  <w:t>114,227,709.90</w:t>
                </w:r>
              </w:p>
            </w:tc>
            <w:tc>
              <w:tcPr>
                <w:tcW w:w="129" w:type="pct"/>
                <w:vAlign w:val="center"/>
              </w:tcPr>
              <w:p w14:paraId="2293954D" w14:textId="77777777" w:rsidR="00A12649" w:rsidRPr="00CC591C" w:rsidRDefault="00A12649" w:rsidP="00A12649">
                <w:pPr>
                  <w:jc w:val="right"/>
                  <w:rPr>
                    <w:sz w:val="15"/>
                    <w:szCs w:val="15"/>
                  </w:rPr>
                </w:pPr>
              </w:p>
            </w:tc>
            <w:tc>
              <w:tcPr>
                <w:tcW w:w="432" w:type="pct"/>
                <w:vAlign w:val="center"/>
              </w:tcPr>
              <w:p w14:paraId="12D3814B" w14:textId="1851BF7B" w:rsidR="00A12649" w:rsidRPr="00CC591C" w:rsidRDefault="00B009F5" w:rsidP="00A12649">
                <w:pPr>
                  <w:jc w:val="right"/>
                  <w:rPr>
                    <w:sz w:val="15"/>
                    <w:szCs w:val="15"/>
                  </w:rPr>
                </w:pPr>
                <w:r w:rsidRPr="00CC591C">
                  <w:rPr>
                    <w:sz w:val="15"/>
                    <w:szCs w:val="15"/>
                  </w:rPr>
                  <w:t>120,514,536.87</w:t>
                </w:r>
              </w:p>
            </w:tc>
            <w:tc>
              <w:tcPr>
                <w:tcW w:w="431" w:type="pct"/>
                <w:vAlign w:val="center"/>
              </w:tcPr>
              <w:p w14:paraId="5713D750" w14:textId="08697E84" w:rsidR="00A12649" w:rsidRPr="00CC591C" w:rsidRDefault="00B009F5" w:rsidP="00A12649">
                <w:pPr>
                  <w:jc w:val="right"/>
                  <w:rPr>
                    <w:sz w:val="15"/>
                    <w:szCs w:val="15"/>
                  </w:rPr>
                </w:pPr>
                <w:r w:rsidRPr="00CC591C">
                  <w:rPr>
                    <w:sz w:val="15"/>
                    <w:szCs w:val="15"/>
                  </w:rPr>
                  <w:t>112,153,145.16</w:t>
                </w:r>
              </w:p>
            </w:tc>
            <w:tc>
              <w:tcPr>
                <w:tcW w:w="473" w:type="pct"/>
                <w:vAlign w:val="center"/>
              </w:tcPr>
              <w:p w14:paraId="2F37F354" w14:textId="49B7CB98" w:rsidR="00A12649" w:rsidRPr="00CC591C" w:rsidRDefault="00B009F5" w:rsidP="00A12649">
                <w:pPr>
                  <w:jc w:val="right"/>
                  <w:rPr>
                    <w:sz w:val="15"/>
                    <w:szCs w:val="15"/>
                  </w:rPr>
                </w:pPr>
                <w:r w:rsidRPr="00CC591C">
                  <w:rPr>
                    <w:sz w:val="15"/>
                    <w:szCs w:val="15"/>
                  </w:rPr>
                  <w:t>232,667,682.03</w:t>
                </w:r>
              </w:p>
            </w:tc>
          </w:tr>
          <w:tr w:rsidR="00CC591C" w14:paraId="32456282" w14:textId="77777777" w:rsidTr="00CC591C">
            <w:sdt>
              <w:sdtPr>
                <w:tag w:val="_PLD_d3b5283bf10a4a3c8882e3f3c30046c5"/>
                <w:id w:val="1457072810"/>
              </w:sdtPr>
              <w:sdtEndPr/>
              <w:sdtContent>
                <w:tc>
                  <w:tcPr>
                    <w:tcW w:w="560" w:type="pct"/>
                  </w:tcPr>
                  <w:p w14:paraId="63EBE22A" w14:textId="77777777" w:rsidR="00A12649" w:rsidRDefault="00B009F5" w:rsidP="00A12649">
                    <w:pPr>
                      <w:rPr>
                        <w:sz w:val="18"/>
                        <w:szCs w:val="18"/>
                      </w:rPr>
                    </w:pPr>
                    <w:r>
                      <w:rPr>
                        <w:rFonts w:hint="eastAsia"/>
                        <w:sz w:val="18"/>
                        <w:szCs w:val="18"/>
                      </w:rPr>
                      <w:t>（一）综合收益总额</w:t>
                    </w:r>
                  </w:p>
                </w:tc>
              </w:sdtContent>
            </w:sdt>
            <w:tc>
              <w:tcPr>
                <w:tcW w:w="431" w:type="pct"/>
                <w:vAlign w:val="center"/>
              </w:tcPr>
              <w:p w14:paraId="6B5060F6" w14:textId="77777777" w:rsidR="00A12649" w:rsidRPr="00CC591C" w:rsidRDefault="00A12649" w:rsidP="00A12649">
                <w:pPr>
                  <w:jc w:val="right"/>
                  <w:rPr>
                    <w:sz w:val="15"/>
                    <w:szCs w:val="15"/>
                  </w:rPr>
                </w:pPr>
              </w:p>
            </w:tc>
            <w:tc>
              <w:tcPr>
                <w:tcW w:w="86" w:type="pct"/>
                <w:vAlign w:val="center"/>
              </w:tcPr>
              <w:p w14:paraId="05A4B94D" w14:textId="77777777" w:rsidR="00A12649" w:rsidRPr="00CC591C" w:rsidRDefault="00A12649" w:rsidP="00A12649">
                <w:pPr>
                  <w:jc w:val="right"/>
                  <w:rPr>
                    <w:sz w:val="15"/>
                    <w:szCs w:val="15"/>
                  </w:rPr>
                </w:pPr>
              </w:p>
            </w:tc>
            <w:tc>
              <w:tcPr>
                <w:tcW w:w="87" w:type="pct"/>
                <w:vAlign w:val="center"/>
              </w:tcPr>
              <w:p w14:paraId="1B65833C" w14:textId="77777777" w:rsidR="00A12649" w:rsidRPr="00CC591C" w:rsidRDefault="00A12649" w:rsidP="00A12649">
                <w:pPr>
                  <w:jc w:val="right"/>
                  <w:rPr>
                    <w:sz w:val="15"/>
                    <w:szCs w:val="15"/>
                  </w:rPr>
                </w:pPr>
              </w:p>
            </w:tc>
            <w:tc>
              <w:tcPr>
                <w:tcW w:w="86" w:type="pct"/>
                <w:vAlign w:val="center"/>
              </w:tcPr>
              <w:p w14:paraId="20685A7C" w14:textId="77777777" w:rsidR="00A12649" w:rsidRPr="00CC591C" w:rsidRDefault="00A12649" w:rsidP="00A12649">
                <w:pPr>
                  <w:jc w:val="right"/>
                  <w:rPr>
                    <w:sz w:val="15"/>
                    <w:szCs w:val="15"/>
                  </w:rPr>
                </w:pPr>
              </w:p>
            </w:tc>
            <w:tc>
              <w:tcPr>
                <w:tcW w:w="474" w:type="pct"/>
                <w:vAlign w:val="center"/>
              </w:tcPr>
              <w:p w14:paraId="5E63F7AC" w14:textId="77777777" w:rsidR="00A12649" w:rsidRPr="00CC591C" w:rsidRDefault="00A12649" w:rsidP="00A12649">
                <w:pPr>
                  <w:jc w:val="right"/>
                  <w:rPr>
                    <w:sz w:val="15"/>
                    <w:szCs w:val="15"/>
                  </w:rPr>
                </w:pPr>
              </w:p>
            </w:tc>
            <w:tc>
              <w:tcPr>
                <w:tcW w:w="86" w:type="pct"/>
                <w:vAlign w:val="center"/>
              </w:tcPr>
              <w:p w14:paraId="3C217D44" w14:textId="77777777" w:rsidR="00A12649" w:rsidRPr="00CC591C" w:rsidRDefault="00A12649" w:rsidP="00A12649">
                <w:pPr>
                  <w:jc w:val="right"/>
                  <w:rPr>
                    <w:sz w:val="15"/>
                    <w:szCs w:val="15"/>
                  </w:rPr>
                </w:pPr>
              </w:p>
            </w:tc>
            <w:tc>
              <w:tcPr>
                <w:tcW w:w="431" w:type="pct"/>
                <w:vAlign w:val="center"/>
              </w:tcPr>
              <w:p w14:paraId="6BCF763D" w14:textId="4944A36A" w:rsidR="00A12649" w:rsidRPr="00CC591C" w:rsidRDefault="00B009F5" w:rsidP="00A12649">
                <w:pPr>
                  <w:jc w:val="right"/>
                  <w:rPr>
                    <w:sz w:val="15"/>
                    <w:szCs w:val="15"/>
                  </w:rPr>
                </w:pPr>
                <w:r w:rsidRPr="00CC591C">
                  <w:rPr>
                    <w:sz w:val="15"/>
                    <w:szCs w:val="15"/>
                  </w:rPr>
                  <w:t>-538,554.01</w:t>
                </w:r>
              </w:p>
            </w:tc>
            <w:tc>
              <w:tcPr>
                <w:tcW w:w="388" w:type="pct"/>
                <w:vAlign w:val="center"/>
              </w:tcPr>
              <w:p w14:paraId="10F7E884" w14:textId="77777777" w:rsidR="00A12649" w:rsidRPr="00CC591C" w:rsidRDefault="00A12649" w:rsidP="00A12649">
                <w:pPr>
                  <w:jc w:val="right"/>
                  <w:rPr>
                    <w:sz w:val="15"/>
                    <w:szCs w:val="15"/>
                  </w:rPr>
                </w:pPr>
              </w:p>
            </w:tc>
            <w:tc>
              <w:tcPr>
                <w:tcW w:w="388" w:type="pct"/>
                <w:vAlign w:val="center"/>
              </w:tcPr>
              <w:p w14:paraId="119FC83A" w14:textId="77777777" w:rsidR="00A12649" w:rsidRPr="00CC591C" w:rsidRDefault="00A12649" w:rsidP="00A12649">
                <w:pPr>
                  <w:jc w:val="right"/>
                  <w:rPr>
                    <w:sz w:val="15"/>
                    <w:szCs w:val="15"/>
                  </w:rPr>
                </w:pPr>
              </w:p>
            </w:tc>
            <w:tc>
              <w:tcPr>
                <w:tcW w:w="87" w:type="pct"/>
                <w:vAlign w:val="center"/>
              </w:tcPr>
              <w:p w14:paraId="39D11C5B" w14:textId="77777777" w:rsidR="00A12649" w:rsidRPr="00CC591C" w:rsidRDefault="00A12649" w:rsidP="00A12649">
                <w:pPr>
                  <w:jc w:val="right"/>
                  <w:rPr>
                    <w:sz w:val="15"/>
                    <w:szCs w:val="15"/>
                  </w:rPr>
                </w:pPr>
              </w:p>
            </w:tc>
            <w:tc>
              <w:tcPr>
                <w:tcW w:w="431" w:type="pct"/>
                <w:vAlign w:val="center"/>
              </w:tcPr>
              <w:p w14:paraId="2639AD3F" w14:textId="06630964" w:rsidR="00A12649" w:rsidRPr="00CC591C" w:rsidRDefault="00B009F5" w:rsidP="00A12649">
                <w:pPr>
                  <w:jc w:val="right"/>
                  <w:rPr>
                    <w:sz w:val="15"/>
                    <w:szCs w:val="15"/>
                  </w:rPr>
                </w:pPr>
                <w:r w:rsidRPr="00CC591C">
                  <w:rPr>
                    <w:sz w:val="15"/>
                    <w:szCs w:val="15"/>
                  </w:rPr>
                  <w:t>142,633,735.56</w:t>
                </w:r>
              </w:p>
            </w:tc>
            <w:tc>
              <w:tcPr>
                <w:tcW w:w="129" w:type="pct"/>
                <w:vAlign w:val="center"/>
              </w:tcPr>
              <w:p w14:paraId="0DB809BB" w14:textId="77777777" w:rsidR="00A12649" w:rsidRPr="00CC591C" w:rsidRDefault="00A12649" w:rsidP="00A12649">
                <w:pPr>
                  <w:jc w:val="right"/>
                  <w:rPr>
                    <w:sz w:val="15"/>
                    <w:szCs w:val="15"/>
                  </w:rPr>
                </w:pPr>
              </w:p>
            </w:tc>
            <w:tc>
              <w:tcPr>
                <w:tcW w:w="432" w:type="pct"/>
                <w:vAlign w:val="center"/>
              </w:tcPr>
              <w:p w14:paraId="6859F51E" w14:textId="680B9AF9" w:rsidR="00A12649" w:rsidRPr="00CC591C" w:rsidRDefault="00B009F5" w:rsidP="00A12649">
                <w:pPr>
                  <w:jc w:val="right"/>
                  <w:rPr>
                    <w:sz w:val="15"/>
                    <w:szCs w:val="15"/>
                  </w:rPr>
                </w:pPr>
                <w:r w:rsidRPr="00CC591C">
                  <w:rPr>
                    <w:sz w:val="15"/>
                    <w:szCs w:val="15"/>
                  </w:rPr>
                  <w:t>142,095,181.55</w:t>
                </w:r>
              </w:p>
            </w:tc>
            <w:tc>
              <w:tcPr>
                <w:tcW w:w="431" w:type="pct"/>
                <w:vAlign w:val="center"/>
              </w:tcPr>
              <w:p w14:paraId="5E1D63DA" w14:textId="186C497D" w:rsidR="00A12649" w:rsidRPr="00CC591C" w:rsidRDefault="00B009F5" w:rsidP="00A12649">
                <w:pPr>
                  <w:jc w:val="right"/>
                  <w:rPr>
                    <w:sz w:val="15"/>
                    <w:szCs w:val="15"/>
                  </w:rPr>
                </w:pPr>
                <w:r w:rsidRPr="00CC591C">
                  <w:rPr>
                    <w:sz w:val="15"/>
                    <w:szCs w:val="15"/>
                  </w:rPr>
                  <w:t>38,695,876.09</w:t>
                </w:r>
              </w:p>
            </w:tc>
            <w:tc>
              <w:tcPr>
                <w:tcW w:w="473" w:type="pct"/>
                <w:vAlign w:val="center"/>
              </w:tcPr>
              <w:p w14:paraId="288C87E0" w14:textId="371FCE65" w:rsidR="00A12649" w:rsidRPr="00CC591C" w:rsidRDefault="00B009F5" w:rsidP="00A12649">
                <w:pPr>
                  <w:jc w:val="right"/>
                  <w:rPr>
                    <w:sz w:val="15"/>
                    <w:szCs w:val="15"/>
                  </w:rPr>
                </w:pPr>
                <w:r w:rsidRPr="00CC591C">
                  <w:rPr>
                    <w:sz w:val="15"/>
                    <w:szCs w:val="15"/>
                  </w:rPr>
                  <w:t>180,791,057.64</w:t>
                </w:r>
              </w:p>
            </w:tc>
          </w:tr>
          <w:tr w:rsidR="00CC591C" w14:paraId="1D49918A" w14:textId="77777777" w:rsidTr="00CC591C">
            <w:sdt>
              <w:sdtPr>
                <w:tag w:val="_PLD_ecb1a0919fe148e5893e9977ac112e36"/>
                <w:id w:val="201370408"/>
              </w:sdtPr>
              <w:sdtEndPr/>
              <w:sdtContent>
                <w:tc>
                  <w:tcPr>
                    <w:tcW w:w="560" w:type="pct"/>
                  </w:tcPr>
                  <w:p w14:paraId="2AE0EFAB" w14:textId="77777777" w:rsidR="00A12649" w:rsidRDefault="00B009F5" w:rsidP="00A12649">
                    <w:pPr>
                      <w:rPr>
                        <w:sz w:val="18"/>
                        <w:szCs w:val="18"/>
                      </w:rPr>
                    </w:pPr>
                    <w:r>
                      <w:rPr>
                        <w:sz w:val="18"/>
                        <w:szCs w:val="18"/>
                      </w:rPr>
                      <w:t>（</w:t>
                    </w:r>
                    <w:r>
                      <w:rPr>
                        <w:rFonts w:hint="eastAsia"/>
                        <w:sz w:val="18"/>
                        <w:szCs w:val="18"/>
                      </w:rPr>
                      <w:t>二</w:t>
                    </w:r>
                    <w:r>
                      <w:rPr>
                        <w:sz w:val="18"/>
                        <w:szCs w:val="18"/>
                      </w:rPr>
                      <w:t>）所有者投入和减少资本</w:t>
                    </w:r>
                  </w:p>
                </w:tc>
              </w:sdtContent>
            </w:sdt>
            <w:tc>
              <w:tcPr>
                <w:tcW w:w="431" w:type="pct"/>
                <w:vAlign w:val="center"/>
              </w:tcPr>
              <w:p w14:paraId="12572FD1" w14:textId="77777777" w:rsidR="00A12649" w:rsidRPr="00CC591C" w:rsidRDefault="00A12649" w:rsidP="00A12649">
                <w:pPr>
                  <w:jc w:val="right"/>
                  <w:rPr>
                    <w:sz w:val="15"/>
                    <w:szCs w:val="15"/>
                  </w:rPr>
                </w:pPr>
              </w:p>
            </w:tc>
            <w:tc>
              <w:tcPr>
                <w:tcW w:w="86" w:type="pct"/>
                <w:vAlign w:val="center"/>
              </w:tcPr>
              <w:p w14:paraId="35D21D59" w14:textId="77777777" w:rsidR="00A12649" w:rsidRPr="00CC591C" w:rsidRDefault="00A12649" w:rsidP="00A12649">
                <w:pPr>
                  <w:jc w:val="right"/>
                  <w:rPr>
                    <w:sz w:val="15"/>
                    <w:szCs w:val="15"/>
                  </w:rPr>
                </w:pPr>
              </w:p>
            </w:tc>
            <w:tc>
              <w:tcPr>
                <w:tcW w:w="87" w:type="pct"/>
                <w:vAlign w:val="center"/>
              </w:tcPr>
              <w:p w14:paraId="58BCB08E" w14:textId="77777777" w:rsidR="00A12649" w:rsidRPr="00CC591C" w:rsidRDefault="00A12649" w:rsidP="00A12649">
                <w:pPr>
                  <w:jc w:val="right"/>
                  <w:rPr>
                    <w:sz w:val="15"/>
                    <w:szCs w:val="15"/>
                  </w:rPr>
                </w:pPr>
              </w:p>
            </w:tc>
            <w:tc>
              <w:tcPr>
                <w:tcW w:w="86" w:type="pct"/>
                <w:vAlign w:val="center"/>
              </w:tcPr>
              <w:p w14:paraId="59CE0D87" w14:textId="77777777" w:rsidR="00A12649" w:rsidRPr="00CC591C" w:rsidRDefault="00A12649" w:rsidP="00A12649">
                <w:pPr>
                  <w:jc w:val="right"/>
                  <w:rPr>
                    <w:sz w:val="15"/>
                    <w:szCs w:val="15"/>
                  </w:rPr>
                </w:pPr>
              </w:p>
            </w:tc>
            <w:tc>
              <w:tcPr>
                <w:tcW w:w="474" w:type="pct"/>
                <w:vAlign w:val="center"/>
              </w:tcPr>
              <w:p w14:paraId="50E9DAFE" w14:textId="77777777" w:rsidR="00A12649" w:rsidRPr="00CC591C" w:rsidRDefault="00A12649" w:rsidP="00A12649">
                <w:pPr>
                  <w:jc w:val="right"/>
                  <w:rPr>
                    <w:sz w:val="15"/>
                    <w:szCs w:val="15"/>
                  </w:rPr>
                </w:pPr>
              </w:p>
            </w:tc>
            <w:tc>
              <w:tcPr>
                <w:tcW w:w="86" w:type="pct"/>
                <w:vAlign w:val="center"/>
              </w:tcPr>
              <w:p w14:paraId="36833224" w14:textId="77777777" w:rsidR="00A12649" w:rsidRPr="00CC591C" w:rsidRDefault="00A12649" w:rsidP="00A12649">
                <w:pPr>
                  <w:jc w:val="right"/>
                  <w:rPr>
                    <w:sz w:val="15"/>
                    <w:szCs w:val="15"/>
                  </w:rPr>
                </w:pPr>
              </w:p>
            </w:tc>
            <w:tc>
              <w:tcPr>
                <w:tcW w:w="431" w:type="pct"/>
                <w:vAlign w:val="center"/>
              </w:tcPr>
              <w:p w14:paraId="6227702F" w14:textId="77777777" w:rsidR="00A12649" w:rsidRPr="00CC591C" w:rsidRDefault="00A12649" w:rsidP="00A12649">
                <w:pPr>
                  <w:jc w:val="right"/>
                  <w:rPr>
                    <w:sz w:val="15"/>
                    <w:szCs w:val="15"/>
                  </w:rPr>
                </w:pPr>
              </w:p>
            </w:tc>
            <w:tc>
              <w:tcPr>
                <w:tcW w:w="388" w:type="pct"/>
                <w:vAlign w:val="center"/>
              </w:tcPr>
              <w:p w14:paraId="1E07A480" w14:textId="77777777" w:rsidR="00A12649" w:rsidRPr="00CC591C" w:rsidRDefault="00A12649" w:rsidP="00A12649">
                <w:pPr>
                  <w:jc w:val="right"/>
                  <w:rPr>
                    <w:sz w:val="15"/>
                    <w:szCs w:val="15"/>
                  </w:rPr>
                </w:pPr>
              </w:p>
            </w:tc>
            <w:tc>
              <w:tcPr>
                <w:tcW w:w="388" w:type="pct"/>
                <w:vAlign w:val="center"/>
              </w:tcPr>
              <w:p w14:paraId="263E8BC8" w14:textId="77777777" w:rsidR="00A12649" w:rsidRPr="00CC591C" w:rsidRDefault="00A12649" w:rsidP="00A12649">
                <w:pPr>
                  <w:jc w:val="right"/>
                  <w:rPr>
                    <w:sz w:val="15"/>
                    <w:szCs w:val="15"/>
                  </w:rPr>
                </w:pPr>
              </w:p>
            </w:tc>
            <w:tc>
              <w:tcPr>
                <w:tcW w:w="87" w:type="pct"/>
                <w:vAlign w:val="center"/>
              </w:tcPr>
              <w:p w14:paraId="488543DC" w14:textId="77777777" w:rsidR="00A12649" w:rsidRPr="00CC591C" w:rsidRDefault="00A12649" w:rsidP="00A12649">
                <w:pPr>
                  <w:jc w:val="right"/>
                  <w:rPr>
                    <w:sz w:val="15"/>
                    <w:szCs w:val="15"/>
                  </w:rPr>
                </w:pPr>
              </w:p>
            </w:tc>
            <w:tc>
              <w:tcPr>
                <w:tcW w:w="431" w:type="pct"/>
                <w:vAlign w:val="center"/>
              </w:tcPr>
              <w:p w14:paraId="3B891E59" w14:textId="77777777" w:rsidR="00A12649" w:rsidRPr="00CC591C" w:rsidRDefault="00A12649" w:rsidP="00A12649">
                <w:pPr>
                  <w:jc w:val="right"/>
                  <w:rPr>
                    <w:sz w:val="15"/>
                    <w:szCs w:val="15"/>
                  </w:rPr>
                </w:pPr>
              </w:p>
            </w:tc>
            <w:tc>
              <w:tcPr>
                <w:tcW w:w="129" w:type="pct"/>
                <w:vAlign w:val="center"/>
              </w:tcPr>
              <w:p w14:paraId="165E047E" w14:textId="77777777" w:rsidR="00A12649" w:rsidRPr="00CC591C" w:rsidRDefault="00A12649" w:rsidP="00A12649">
                <w:pPr>
                  <w:jc w:val="right"/>
                  <w:rPr>
                    <w:sz w:val="15"/>
                    <w:szCs w:val="15"/>
                  </w:rPr>
                </w:pPr>
              </w:p>
            </w:tc>
            <w:tc>
              <w:tcPr>
                <w:tcW w:w="432" w:type="pct"/>
                <w:vAlign w:val="center"/>
              </w:tcPr>
              <w:p w14:paraId="2FDF062E" w14:textId="77777777" w:rsidR="00A12649" w:rsidRPr="00CC591C" w:rsidRDefault="00A12649" w:rsidP="00A12649">
                <w:pPr>
                  <w:jc w:val="right"/>
                  <w:rPr>
                    <w:sz w:val="15"/>
                    <w:szCs w:val="15"/>
                  </w:rPr>
                </w:pPr>
              </w:p>
            </w:tc>
            <w:tc>
              <w:tcPr>
                <w:tcW w:w="431" w:type="pct"/>
                <w:vAlign w:val="center"/>
              </w:tcPr>
              <w:p w14:paraId="19FCD33A" w14:textId="0F470E27" w:rsidR="00A12649" w:rsidRPr="00CC591C" w:rsidRDefault="00B009F5" w:rsidP="00A12649">
                <w:pPr>
                  <w:jc w:val="right"/>
                  <w:rPr>
                    <w:sz w:val="15"/>
                    <w:szCs w:val="15"/>
                  </w:rPr>
                </w:pPr>
                <w:r w:rsidRPr="00CC591C">
                  <w:rPr>
                    <w:sz w:val="15"/>
                    <w:szCs w:val="15"/>
                  </w:rPr>
                  <w:t>84,505,890.00</w:t>
                </w:r>
              </w:p>
            </w:tc>
            <w:tc>
              <w:tcPr>
                <w:tcW w:w="473" w:type="pct"/>
                <w:vAlign w:val="center"/>
              </w:tcPr>
              <w:p w14:paraId="13401A9C" w14:textId="189B3D7E" w:rsidR="00A12649" w:rsidRPr="00CC591C" w:rsidRDefault="00B009F5" w:rsidP="00A12649">
                <w:pPr>
                  <w:jc w:val="right"/>
                  <w:rPr>
                    <w:sz w:val="15"/>
                    <w:szCs w:val="15"/>
                  </w:rPr>
                </w:pPr>
                <w:r w:rsidRPr="00CC591C">
                  <w:rPr>
                    <w:sz w:val="15"/>
                    <w:szCs w:val="15"/>
                  </w:rPr>
                  <w:t>84,505,890.00</w:t>
                </w:r>
              </w:p>
            </w:tc>
          </w:tr>
          <w:tr w:rsidR="00CC591C" w14:paraId="05B4DF14" w14:textId="77777777" w:rsidTr="00CC591C">
            <w:sdt>
              <w:sdtPr>
                <w:tag w:val="_PLD_611ba2ed8c6b439788c9acf67433da0c"/>
                <w:id w:val="-2095304356"/>
              </w:sdtPr>
              <w:sdtEndPr/>
              <w:sdtContent>
                <w:tc>
                  <w:tcPr>
                    <w:tcW w:w="560" w:type="pct"/>
                  </w:tcPr>
                  <w:p w14:paraId="2A611DD2" w14:textId="77777777" w:rsidR="00A12649" w:rsidRDefault="00B009F5" w:rsidP="00A12649">
                    <w:pPr>
                      <w:rPr>
                        <w:sz w:val="18"/>
                        <w:szCs w:val="18"/>
                      </w:rPr>
                    </w:pPr>
                    <w:r>
                      <w:rPr>
                        <w:rFonts w:hint="eastAsia"/>
                        <w:sz w:val="18"/>
                        <w:szCs w:val="18"/>
                      </w:rPr>
                      <w:t>1．所有者投入的普通股</w:t>
                    </w:r>
                  </w:p>
                </w:tc>
              </w:sdtContent>
            </w:sdt>
            <w:tc>
              <w:tcPr>
                <w:tcW w:w="431" w:type="pct"/>
                <w:vAlign w:val="center"/>
              </w:tcPr>
              <w:p w14:paraId="6AC1CE17" w14:textId="77777777" w:rsidR="00A12649" w:rsidRPr="00CC591C" w:rsidRDefault="00A12649" w:rsidP="00A12649">
                <w:pPr>
                  <w:jc w:val="right"/>
                  <w:rPr>
                    <w:sz w:val="15"/>
                    <w:szCs w:val="15"/>
                  </w:rPr>
                </w:pPr>
              </w:p>
            </w:tc>
            <w:tc>
              <w:tcPr>
                <w:tcW w:w="86" w:type="pct"/>
                <w:vAlign w:val="center"/>
              </w:tcPr>
              <w:p w14:paraId="280C292A" w14:textId="77777777" w:rsidR="00A12649" w:rsidRPr="00CC591C" w:rsidRDefault="00A12649" w:rsidP="00A12649">
                <w:pPr>
                  <w:jc w:val="right"/>
                  <w:rPr>
                    <w:sz w:val="15"/>
                    <w:szCs w:val="15"/>
                  </w:rPr>
                </w:pPr>
              </w:p>
            </w:tc>
            <w:tc>
              <w:tcPr>
                <w:tcW w:w="87" w:type="pct"/>
                <w:vAlign w:val="center"/>
              </w:tcPr>
              <w:p w14:paraId="7593FDCE" w14:textId="77777777" w:rsidR="00A12649" w:rsidRPr="00CC591C" w:rsidRDefault="00A12649" w:rsidP="00A12649">
                <w:pPr>
                  <w:jc w:val="right"/>
                  <w:rPr>
                    <w:sz w:val="15"/>
                    <w:szCs w:val="15"/>
                  </w:rPr>
                </w:pPr>
              </w:p>
            </w:tc>
            <w:tc>
              <w:tcPr>
                <w:tcW w:w="86" w:type="pct"/>
                <w:vAlign w:val="center"/>
              </w:tcPr>
              <w:p w14:paraId="497CC7F7" w14:textId="77777777" w:rsidR="00A12649" w:rsidRPr="00CC591C" w:rsidRDefault="00A12649" w:rsidP="00A12649">
                <w:pPr>
                  <w:jc w:val="right"/>
                  <w:rPr>
                    <w:sz w:val="15"/>
                    <w:szCs w:val="15"/>
                  </w:rPr>
                </w:pPr>
              </w:p>
            </w:tc>
            <w:tc>
              <w:tcPr>
                <w:tcW w:w="474" w:type="pct"/>
                <w:vAlign w:val="center"/>
              </w:tcPr>
              <w:p w14:paraId="53101995" w14:textId="77777777" w:rsidR="00A12649" w:rsidRPr="00CC591C" w:rsidRDefault="00A12649" w:rsidP="00A12649">
                <w:pPr>
                  <w:jc w:val="right"/>
                  <w:rPr>
                    <w:sz w:val="15"/>
                    <w:szCs w:val="15"/>
                  </w:rPr>
                </w:pPr>
              </w:p>
            </w:tc>
            <w:tc>
              <w:tcPr>
                <w:tcW w:w="86" w:type="pct"/>
                <w:vAlign w:val="center"/>
              </w:tcPr>
              <w:p w14:paraId="2BB25494" w14:textId="77777777" w:rsidR="00A12649" w:rsidRPr="00CC591C" w:rsidRDefault="00A12649" w:rsidP="00A12649">
                <w:pPr>
                  <w:jc w:val="right"/>
                  <w:rPr>
                    <w:sz w:val="15"/>
                    <w:szCs w:val="15"/>
                  </w:rPr>
                </w:pPr>
              </w:p>
            </w:tc>
            <w:tc>
              <w:tcPr>
                <w:tcW w:w="431" w:type="pct"/>
                <w:vAlign w:val="center"/>
              </w:tcPr>
              <w:p w14:paraId="7363775F" w14:textId="77777777" w:rsidR="00A12649" w:rsidRPr="00CC591C" w:rsidRDefault="00A12649" w:rsidP="00A12649">
                <w:pPr>
                  <w:jc w:val="right"/>
                  <w:rPr>
                    <w:sz w:val="15"/>
                    <w:szCs w:val="15"/>
                  </w:rPr>
                </w:pPr>
              </w:p>
            </w:tc>
            <w:tc>
              <w:tcPr>
                <w:tcW w:w="388" w:type="pct"/>
                <w:vAlign w:val="center"/>
              </w:tcPr>
              <w:p w14:paraId="49E76DE6" w14:textId="77777777" w:rsidR="00A12649" w:rsidRPr="00CC591C" w:rsidRDefault="00A12649" w:rsidP="00A12649">
                <w:pPr>
                  <w:jc w:val="right"/>
                  <w:rPr>
                    <w:sz w:val="15"/>
                    <w:szCs w:val="15"/>
                  </w:rPr>
                </w:pPr>
              </w:p>
            </w:tc>
            <w:tc>
              <w:tcPr>
                <w:tcW w:w="388" w:type="pct"/>
                <w:vAlign w:val="center"/>
              </w:tcPr>
              <w:p w14:paraId="4E6FEA18" w14:textId="77777777" w:rsidR="00A12649" w:rsidRPr="00CC591C" w:rsidRDefault="00A12649" w:rsidP="00A12649">
                <w:pPr>
                  <w:jc w:val="right"/>
                  <w:rPr>
                    <w:sz w:val="15"/>
                    <w:szCs w:val="15"/>
                  </w:rPr>
                </w:pPr>
              </w:p>
            </w:tc>
            <w:tc>
              <w:tcPr>
                <w:tcW w:w="87" w:type="pct"/>
                <w:vAlign w:val="center"/>
              </w:tcPr>
              <w:p w14:paraId="367476E2" w14:textId="77777777" w:rsidR="00A12649" w:rsidRPr="00CC591C" w:rsidRDefault="00A12649" w:rsidP="00A12649">
                <w:pPr>
                  <w:jc w:val="right"/>
                  <w:rPr>
                    <w:sz w:val="15"/>
                    <w:szCs w:val="15"/>
                  </w:rPr>
                </w:pPr>
              </w:p>
            </w:tc>
            <w:tc>
              <w:tcPr>
                <w:tcW w:w="431" w:type="pct"/>
                <w:vAlign w:val="center"/>
              </w:tcPr>
              <w:p w14:paraId="2D017F9D" w14:textId="77777777" w:rsidR="00A12649" w:rsidRPr="00CC591C" w:rsidRDefault="00A12649" w:rsidP="00A12649">
                <w:pPr>
                  <w:jc w:val="right"/>
                  <w:rPr>
                    <w:sz w:val="15"/>
                    <w:szCs w:val="15"/>
                  </w:rPr>
                </w:pPr>
              </w:p>
            </w:tc>
            <w:tc>
              <w:tcPr>
                <w:tcW w:w="129" w:type="pct"/>
                <w:vAlign w:val="center"/>
              </w:tcPr>
              <w:p w14:paraId="2D8976C3" w14:textId="77777777" w:rsidR="00A12649" w:rsidRPr="00CC591C" w:rsidRDefault="00A12649" w:rsidP="00A12649">
                <w:pPr>
                  <w:jc w:val="right"/>
                  <w:rPr>
                    <w:sz w:val="15"/>
                    <w:szCs w:val="15"/>
                  </w:rPr>
                </w:pPr>
              </w:p>
            </w:tc>
            <w:tc>
              <w:tcPr>
                <w:tcW w:w="432" w:type="pct"/>
                <w:vAlign w:val="center"/>
              </w:tcPr>
              <w:p w14:paraId="0D9DF0AF" w14:textId="77777777" w:rsidR="00A12649" w:rsidRPr="00CC591C" w:rsidRDefault="00A12649" w:rsidP="00A12649">
                <w:pPr>
                  <w:jc w:val="right"/>
                  <w:rPr>
                    <w:sz w:val="15"/>
                    <w:szCs w:val="15"/>
                  </w:rPr>
                </w:pPr>
              </w:p>
            </w:tc>
            <w:tc>
              <w:tcPr>
                <w:tcW w:w="431" w:type="pct"/>
                <w:vAlign w:val="center"/>
              </w:tcPr>
              <w:p w14:paraId="7F2714E1" w14:textId="1AE93D43" w:rsidR="00A12649" w:rsidRPr="00CC591C" w:rsidRDefault="00B009F5" w:rsidP="00A12649">
                <w:pPr>
                  <w:jc w:val="right"/>
                  <w:rPr>
                    <w:sz w:val="15"/>
                    <w:szCs w:val="15"/>
                  </w:rPr>
                </w:pPr>
                <w:r w:rsidRPr="00CC591C">
                  <w:rPr>
                    <w:sz w:val="15"/>
                    <w:szCs w:val="15"/>
                  </w:rPr>
                  <w:t>84,505,890.00</w:t>
                </w:r>
              </w:p>
            </w:tc>
            <w:tc>
              <w:tcPr>
                <w:tcW w:w="473" w:type="pct"/>
                <w:vAlign w:val="center"/>
              </w:tcPr>
              <w:p w14:paraId="1958FB7E" w14:textId="2CE540B7" w:rsidR="00A12649" w:rsidRPr="00CC591C" w:rsidRDefault="00B009F5" w:rsidP="00A12649">
                <w:pPr>
                  <w:jc w:val="right"/>
                  <w:rPr>
                    <w:sz w:val="15"/>
                    <w:szCs w:val="15"/>
                  </w:rPr>
                </w:pPr>
                <w:r w:rsidRPr="00CC591C">
                  <w:rPr>
                    <w:sz w:val="15"/>
                    <w:szCs w:val="15"/>
                  </w:rPr>
                  <w:t>84,505,890.00</w:t>
                </w:r>
              </w:p>
            </w:tc>
          </w:tr>
          <w:tr w:rsidR="00CC591C" w14:paraId="5237C7BA" w14:textId="77777777" w:rsidTr="00CC591C">
            <w:sdt>
              <w:sdtPr>
                <w:tag w:val="_PLD_c90ad87987d54aec9ebb059ca9fe2d83"/>
                <w:id w:val="-718671682"/>
              </w:sdtPr>
              <w:sdtEndPr/>
              <w:sdtContent>
                <w:tc>
                  <w:tcPr>
                    <w:tcW w:w="560" w:type="pct"/>
                  </w:tcPr>
                  <w:p w14:paraId="06DEAEA1" w14:textId="77777777" w:rsidR="00B40024" w:rsidRDefault="00B40024" w:rsidP="00B40024">
                    <w:pPr>
                      <w:rPr>
                        <w:sz w:val="18"/>
                        <w:szCs w:val="18"/>
                      </w:rPr>
                    </w:pPr>
                    <w:r>
                      <w:rPr>
                        <w:rFonts w:hint="eastAsia"/>
                        <w:sz w:val="18"/>
                        <w:szCs w:val="18"/>
                      </w:rPr>
                      <w:t>2．其他权益工具持有者投入资本</w:t>
                    </w:r>
                  </w:p>
                </w:tc>
              </w:sdtContent>
            </w:sdt>
            <w:tc>
              <w:tcPr>
                <w:tcW w:w="431" w:type="pct"/>
                <w:vAlign w:val="center"/>
              </w:tcPr>
              <w:p w14:paraId="27DDF7FC" w14:textId="77777777" w:rsidR="00B40024" w:rsidRPr="00CC591C" w:rsidRDefault="00B40024" w:rsidP="00B40024">
                <w:pPr>
                  <w:jc w:val="right"/>
                  <w:rPr>
                    <w:sz w:val="15"/>
                    <w:szCs w:val="15"/>
                  </w:rPr>
                </w:pPr>
              </w:p>
            </w:tc>
            <w:tc>
              <w:tcPr>
                <w:tcW w:w="86" w:type="pct"/>
                <w:vAlign w:val="center"/>
              </w:tcPr>
              <w:p w14:paraId="097F3972" w14:textId="77777777" w:rsidR="00B40024" w:rsidRPr="00CC591C" w:rsidRDefault="00B40024" w:rsidP="00B40024">
                <w:pPr>
                  <w:jc w:val="right"/>
                  <w:rPr>
                    <w:sz w:val="15"/>
                    <w:szCs w:val="15"/>
                  </w:rPr>
                </w:pPr>
              </w:p>
            </w:tc>
            <w:tc>
              <w:tcPr>
                <w:tcW w:w="87" w:type="pct"/>
                <w:vAlign w:val="center"/>
              </w:tcPr>
              <w:p w14:paraId="70CB750C" w14:textId="77777777" w:rsidR="00B40024" w:rsidRPr="00CC591C" w:rsidRDefault="00B40024" w:rsidP="00B40024">
                <w:pPr>
                  <w:jc w:val="right"/>
                  <w:rPr>
                    <w:sz w:val="15"/>
                    <w:szCs w:val="15"/>
                  </w:rPr>
                </w:pPr>
              </w:p>
            </w:tc>
            <w:tc>
              <w:tcPr>
                <w:tcW w:w="86" w:type="pct"/>
                <w:vAlign w:val="center"/>
              </w:tcPr>
              <w:p w14:paraId="485634C3" w14:textId="77777777" w:rsidR="00B40024" w:rsidRPr="00CC591C" w:rsidRDefault="00B40024" w:rsidP="00B40024">
                <w:pPr>
                  <w:jc w:val="right"/>
                  <w:rPr>
                    <w:sz w:val="15"/>
                    <w:szCs w:val="15"/>
                  </w:rPr>
                </w:pPr>
              </w:p>
            </w:tc>
            <w:tc>
              <w:tcPr>
                <w:tcW w:w="474" w:type="pct"/>
                <w:vAlign w:val="center"/>
              </w:tcPr>
              <w:p w14:paraId="2E32E9CB" w14:textId="77777777" w:rsidR="00B40024" w:rsidRPr="00CC591C" w:rsidRDefault="00B40024" w:rsidP="00B40024">
                <w:pPr>
                  <w:jc w:val="right"/>
                  <w:rPr>
                    <w:sz w:val="15"/>
                    <w:szCs w:val="15"/>
                  </w:rPr>
                </w:pPr>
              </w:p>
            </w:tc>
            <w:tc>
              <w:tcPr>
                <w:tcW w:w="86" w:type="pct"/>
                <w:vAlign w:val="center"/>
              </w:tcPr>
              <w:p w14:paraId="723FD920" w14:textId="77777777" w:rsidR="00B40024" w:rsidRPr="00CC591C" w:rsidRDefault="00B40024" w:rsidP="00B40024">
                <w:pPr>
                  <w:jc w:val="right"/>
                  <w:rPr>
                    <w:sz w:val="15"/>
                    <w:szCs w:val="15"/>
                  </w:rPr>
                </w:pPr>
              </w:p>
            </w:tc>
            <w:tc>
              <w:tcPr>
                <w:tcW w:w="431" w:type="pct"/>
                <w:vAlign w:val="center"/>
              </w:tcPr>
              <w:p w14:paraId="16798C4D" w14:textId="77777777" w:rsidR="00B40024" w:rsidRPr="00CC591C" w:rsidRDefault="00B40024" w:rsidP="00B40024">
                <w:pPr>
                  <w:jc w:val="right"/>
                  <w:rPr>
                    <w:sz w:val="15"/>
                    <w:szCs w:val="15"/>
                  </w:rPr>
                </w:pPr>
              </w:p>
            </w:tc>
            <w:tc>
              <w:tcPr>
                <w:tcW w:w="388" w:type="pct"/>
                <w:vAlign w:val="center"/>
              </w:tcPr>
              <w:p w14:paraId="50081A32" w14:textId="77777777" w:rsidR="00B40024" w:rsidRPr="00CC591C" w:rsidRDefault="00B40024" w:rsidP="00B40024">
                <w:pPr>
                  <w:jc w:val="right"/>
                  <w:rPr>
                    <w:sz w:val="15"/>
                    <w:szCs w:val="15"/>
                  </w:rPr>
                </w:pPr>
              </w:p>
            </w:tc>
            <w:tc>
              <w:tcPr>
                <w:tcW w:w="388" w:type="pct"/>
                <w:vAlign w:val="center"/>
              </w:tcPr>
              <w:p w14:paraId="61E1E127" w14:textId="77777777" w:rsidR="00B40024" w:rsidRPr="00CC591C" w:rsidRDefault="00B40024" w:rsidP="00B40024">
                <w:pPr>
                  <w:jc w:val="right"/>
                  <w:rPr>
                    <w:sz w:val="15"/>
                    <w:szCs w:val="15"/>
                  </w:rPr>
                </w:pPr>
              </w:p>
            </w:tc>
            <w:tc>
              <w:tcPr>
                <w:tcW w:w="87" w:type="pct"/>
                <w:vAlign w:val="center"/>
              </w:tcPr>
              <w:p w14:paraId="31879213" w14:textId="77777777" w:rsidR="00B40024" w:rsidRPr="00CC591C" w:rsidRDefault="00B40024" w:rsidP="00B40024">
                <w:pPr>
                  <w:jc w:val="right"/>
                  <w:rPr>
                    <w:sz w:val="15"/>
                    <w:szCs w:val="15"/>
                  </w:rPr>
                </w:pPr>
              </w:p>
            </w:tc>
            <w:tc>
              <w:tcPr>
                <w:tcW w:w="431" w:type="pct"/>
                <w:vAlign w:val="center"/>
              </w:tcPr>
              <w:p w14:paraId="38FBB4E0" w14:textId="77777777" w:rsidR="00B40024" w:rsidRPr="00CC591C" w:rsidRDefault="00B40024" w:rsidP="00B40024">
                <w:pPr>
                  <w:jc w:val="right"/>
                  <w:rPr>
                    <w:sz w:val="15"/>
                    <w:szCs w:val="15"/>
                  </w:rPr>
                </w:pPr>
              </w:p>
            </w:tc>
            <w:tc>
              <w:tcPr>
                <w:tcW w:w="129" w:type="pct"/>
                <w:vAlign w:val="center"/>
              </w:tcPr>
              <w:p w14:paraId="2B56C447" w14:textId="77777777" w:rsidR="00B40024" w:rsidRPr="00CC591C" w:rsidRDefault="00B40024" w:rsidP="00B40024">
                <w:pPr>
                  <w:jc w:val="right"/>
                  <w:rPr>
                    <w:sz w:val="15"/>
                    <w:szCs w:val="15"/>
                  </w:rPr>
                </w:pPr>
              </w:p>
            </w:tc>
            <w:tc>
              <w:tcPr>
                <w:tcW w:w="432" w:type="pct"/>
                <w:vAlign w:val="center"/>
              </w:tcPr>
              <w:p w14:paraId="3AB49589" w14:textId="77777777" w:rsidR="00B40024" w:rsidRPr="00CC591C" w:rsidRDefault="00B40024" w:rsidP="00B40024">
                <w:pPr>
                  <w:jc w:val="right"/>
                  <w:rPr>
                    <w:sz w:val="15"/>
                    <w:szCs w:val="15"/>
                  </w:rPr>
                </w:pPr>
              </w:p>
            </w:tc>
            <w:tc>
              <w:tcPr>
                <w:tcW w:w="431" w:type="pct"/>
                <w:vAlign w:val="center"/>
              </w:tcPr>
              <w:p w14:paraId="3CD97605" w14:textId="77777777" w:rsidR="00B40024" w:rsidRPr="00CC591C" w:rsidRDefault="00B40024" w:rsidP="00B40024">
                <w:pPr>
                  <w:jc w:val="right"/>
                  <w:rPr>
                    <w:sz w:val="15"/>
                    <w:szCs w:val="15"/>
                  </w:rPr>
                </w:pPr>
              </w:p>
            </w:tc>
            <w:tc>
              <w:tcPr>
                <w:tcW w:w="473" w:type="pct"/>
                <w:vAlign w:val="center"/>
              </w:tcPr>
              <w:p w14:paraId="7D918211" w14:textId="77777777" w:rsidR="00B40024" w:rsidRPr="00CC591C" w:rsidRDefault="00B40024" w:rsidP="00B40024">
                <w:pPr>
                  <w:jc w:val="right"/>
                  <w:rPr>
                    <w:sz w:val="15"/>
                    <w:szCs w:val="15"/>
                  </w:rPr>
                </w:pPr>
              </w:p>
            </w:tc>
          </w:tr>
          <w:tr w:rsidR="00CC591C" w14:paraId="4365231E" w14:textId="77777777" w:rsidTr="00CC591C">
            <w:sdt>
              <w:sdtPr>
                <w:tag w:val="_PLD_d73580ad15ab461695606b09453b2233"/>
                <w:id w:val="205850880"/>
              </w:sdtPr>
              <w:sdtEndPr/>
              <w:sdtContent>
                <w:tc>
                  <w:tcPr>
                    <w:tcW w:w="560" w:type="pct"/>
                  </w:tcPr>
                  <w:p w14:paraId="40F606A8" w14:textId="77777777" w:rsidR="00B40024" w:rsidRDefault="00B40024" w:rsidP="00B40024">
                    <w:pPr>
                      <w:rPr>
                        <w:sz w:val="18"/>
                        <w:szCs w:val="18"/>
                      </w:rPr>
                    </w:pPr>
                    <w:r>
                      <w:rPr>
                        <w:rFonts w:hint="eastAsia"/>
                        <w:sz w:val="18"/>
                        <w:szCs w:val="18"/>
                      </w:rPr>
                      <w:t>3</w:t>
                    </w:r>
                    <w:r>
                      <w:rPr>
                        <w:sz w:val="18"/>
                        <w:szCs w:val="18"/>
                      </w:rPr>
                      <w:t>．股份支付计入所有者权益的金额</w:t>
                    </w:r>
                  </w:p>
                </w:tc>
              </w:sdtContent>
            </w:sdt>
            <w:tc>
              <w:tcPr>
                <w:tcW w:w="431" w:type="pct"/>
                <w:vAlign w:val="center"/>
              </w:tcPr>
              <w:p w14:paraId="396A3DF0" w14:textId="77777777" w:rsidR="00B40024" w:rsidRPr="00CC591C" w:rsidRDefault="00B40024" w:rsidP="00B40024">
                <w:pPr>
                  <w:jc w:val="right"/>
                  <w:rPr>
                    <w:sz w:val="15"/>
                    <w:szCs w:val="15"/>
                  </w:rPr>
                </w:pPr>
              </w:p>
            </w:tc>
            <w:tc>
              <w:tcPr>
                <w:tcW w:w="86" w:type="pct"/>
                <w:vAlign w:val="center"/>
              </w:tcPr>
              <w:p w14:paraId="3BD6F109" w14:textId="77777777" w:rsidR="00B40024" w:rsidRPr="00CC591C" w:rsidRDefault="00B40024" w:rsidP="00B40024">
                <w:pPr>
                  <w:jc w:val="right"/>
                  <w:rPr>
                    <w:sz w:val="15"/>
                    <w:szCs w:val="15"/>
                  </w:rPr>
                </w:pPr>
              </w:p>
            </w:tc>
            <w:tc>
              <w:tcPr>
                <w:tcW w:w="87" w:type="pct"/>
                <w:vAlign w:val="center"/>
              </w:tcPr>
              <w:p w14:paraId="3FE9BFBC" w14:textId="77777777" w:rsidR="00B40024" w:rsidRPr="00CC591C" w:rsidRDefault="00B40024" w:rsidP="00B40024">
                <w:pPr>
                  <w:jc w:val="right"/>
                  <w:rPr>
                    <w:sz w:val="15"/>
                    <w:szCs w:val="15"/>
                  </w:rPr>
                </w:pPr>
              </w:p>
            </w:tc>
            <w:tc>
              <w:tcPr>
                <w:tcW w:w="86" w:type="pct"/>
                <w:vAlign w:val="center"/>
              </w:tcPr>
              <w:p w14:paraId="056D647F" w14:textId="77777777" w:rsidR="00B40024" w:rsidRPr="00CC591C" w:rsidRDefault="00B40024" w:rsidP="00B40024">
                <w:pPr>
                  <w:jc w:val="right"/>
                  <w:rPr>
                    <w:sz w:val="15"/>
                    <w:szCs w:val="15"/>
                  </w:rPr>
                </w:pPr>
              </w:p>
            </w:tc>
            <w:tc>
              <w:tcPr>
                <w:tcW w:w="474" w:type="pct"/>
                <w:vAlign w:val="center"/>
              </w:tcPr>
              <w:p w14:paraId="50B4FD67" w14:textId="77777777" w:rsidR="00B40024" w:rsidRPr="00CC591C" w:rsidRDefault="00B40024" w:rsidP="00B40024">
                <w:pPr>
                  <w:jc w:val="right"/>
                  <w:rPr>
                    <w:sz w:val="15"/>
                    <w:szCs w:val="15"/>
                  </w:rPr>
                </w:pPr>
              </w:p>
            </w:tc>
            <w:tc>
              <w:tcPr>
                <w:tcW w:w="86" w:type="pct"/>
                <w:vAlign w:val="center"/>
              </w:tcPr>
              <w:p w14:paraId="4A6A4B22" w14:textId="77777777" w:rsidR="00B40024" w:rsidRPr="00CC591C" w:rsidRDefault="00B40024" w:rsidP="00B40024">
                <w:pPr>
                  <w:jc w:val="right"/>
                  <w:rPr>
                    <w:sz w:val="15"/>
                    <w:szCs w:val="15"/>
                  </w:rPr>
                </w:pPr>
              </w:p>
            </w:tc>
            <w:tc>
              <w:tcPr>
                <w:tcW w:w="431" w:type="pct"/>
                <w:vAlign w:val="center"/>
              </w:tcPr>
              <w:p w14:paraId="6AD134B6" w14:textId="77777777" w:rsidR="00B40024" w:rsidRPr="00CC591C" w:rsidRDefault="00B40024" w:rsidP="00B40024">
                <w:pPr>
                  <w:jc w:val="right"/>
                  <w:rPr>
                    <w:sz w:val="15"/>
                    <w:szCs w:val="15"/>
                  </w:rPr>
                </w:pPr>
              </w:p>
            </w:tc>
            <w:tc>
              <w:tcPr>
                <w:tcW w:w="388" w:type="pct"/>
                <w:vAlign w:val="center"/>
              </w:tcPr>
              <w:p w14:paraId="76E01064" w14:textId="77777777" w:rsidR="00B40024" w:rsidRPr="00CC591C" w:rsidRDefault="00B40024" w:rsidP="00B40024">
                <w:pPr>
                  <w:jc w:val="right"/>
                  <w:rPr>
                    <w:sz w:val="15"/>
                    <w:szCs w:val="15"/>
                  </w:rPr>
                </w:pPr>
              </w:p>
            </w:tc>
            <w:tc>
              <w:tcPr>
                <w:tcW w:w="388" w:type="pct"/>
                <w:vAlign w:val="center"/>
              </w:tcPr>
              <w:p w14:paraId="0CE1CA49" w14:textId="77777777" w:rsidR="00B40024" w:rsidRPr="00CC591C" w:rsidRDefault="00B40024" w:rsidP="00B40024">
                <w:pPr>
                  <w:jc w:val="right"/>
                  <w:rPr>
                    <w:sz w:val="15"/>
                    <w:szCs w:val="15"/>
                  </w:rPr>
                </w:pPr>
              </w:p>
            </w:tc>
            <w:tc>
              <w:tcPr>
                <w:tcW w:w="87" w:type="pct"/>
                <w:vAlign w:val="center"/>
              </w:tcPr>
              <w:p w14:paraId="4D1A1308" w14:textId="77777777" w:rsidR="00B40024" w:rsidRPr="00CC591C" w:rsidRDefault="00B40024" w:rsidP="00B40024">
                <w:pPr>
                  <w:jc w:val="right"/>
                  <w:rPr>
                    <w:sz w:val="15"/>
                    <w:szCs w:val="15"/>
                  </w:rPr>
                </w:pPr>
              </w:p>
            </w:tc>
            <w:tc>
              <w:tcPr>
                <w:tcW w:w="431" w:type="pct"/>
                <w:vAlign w:val="center"/>
              </w:tcPr>
              <w:p w14:paraId="7C5902CD" w14:textId="77777777" w:rsidR="00B40024" w:rsidRPr="00CC591C" w:rsidRDefault="00B40024" w:rsidP="00B40024">
                <w:pPr>
                  <w:jc w:val="right"/>
                  <w:rPr>
                    <w:sz w:val="15"/>
                    <w:szCs w:val="15"/>
                  </w:rPr>
                </w:pPr>
              </w:p>
            </w:tc>
            <w:tc>
              <w:tcPr>
                <w:tcW w:w="129" w:type="pct"/>
                <w:vAlign w:val="center"/>
              </w:tcPr>
              <w:p w14:paraId="7DCD7E10" w14:textId="77777777" w:rsidR="00B40024" w:rsidRPr="00CC591C" w:rsidRDefault="00B40024" w:rsidP="00B40024">
                <w:pPr>
                  <w:jc w:val="right"/>
                  <w:rPr>
                    <w:sz w:val="15"/>
                    <w:szCs w:val="15"/>
                  </w:rPr>
                </w:pPr>
              </w:p>
            </w:tc>
            <w:tc>
              <w:tcPr>
                <w:tcW w:w="432" w:type="pct"/>
                <w:vAlign w:val="center"/>
              </w:tcPr>
              <w:p w14:paraId="4F6A14F0" w14:textId="77777777" w:rsidR="00B40024" w:rsidRPr="00CC591C" w:rsidRDefault="00B40024" w:rsidP="00B40024">
                <w:pPr>
                  <w:jc w:val="right"/>
                  <w:rPr>
                    <w:sz w:val="15"/>
                    <w:szCs w:val="15"/>
                  </w:rPr>
                </w:pPr>
              </w:p>
            </w:tc>
            <w:tc>
              <w:tcPr>
                <w:tcW w:w="431" w:type="pct"/>
                <w:vAlign w:val="center"/>
              </w:tcPr>
              <w:p w14:paraId="33B20F09" w14:textId="77777777" w:rsidR="00B40024" w:rsidRPr="00CC591C" w:rsidRDefault="00B40024" w:rsidP="00B40024">
                <w:pPr>
                  <w:jc w:val="right"/>
                  <w:rPr>
                    <w:sz w:val="15"/>
                    <w:szCs w:val="15"/>
                  </w:rPr>
                </w:pPr>
              </w:p>
            </w:tc>
            <w:tc>
              <w:tcPr>
                <w:tcW w:w="473" w:type="pct"/>
                <w:vAlign w:val="center"/>
              </w:tcPr>
              <w:p w14:paraId="50F7898F" w14:textId="77777777" w:rsidR="00B40024" w:rsidRPr="00CC591C" w:rsidRDefault="00B40024" w:rsidP="00B40024">
                <w:pPr>
                  <w:jc w:val="right"/>
                  <w:rPr>
                    <w:sz w:val="15"/>
                    <w:szCs w:val="15"/>
                  </w:rPr>
                </w:pPr>
              </w:p>
            </w:tc>
          </w:tr>
          <w:tr w:rsidR="00CC591C" w14:paraId="140A04A7" w14:textId="77777777" w:rsidTr="00CC591C">
            <w:sdt>
              <w:sdtPr>
                <w:tag w:val="_PLD_32d1c7d278224bfa80a28845c7639c86"/>
                <w:id w:val="-1929640205"/>
              </w:sdtPr>
              <w:sdtEndPr/>
              <w:sdtContent>
                <w:tc>
                  <w:tcPr>
                    <w:tcW w:w="560" w:type="pct"/>
                  </w:tcPr>
                  <w:p w14:paraId="1A010C85" w14:textId="77777777" w:rsidR="00B40024" w:rsidRDefault="00B40024" w:rsidP="00B40024">
                    <w:pPr>
                      <w:rPr>
                        <w:sz w:val="18"/>
                        <w:szCs w:val="18"/>
                      </w:rPr>
                    </w:pPr>
                    <w:r>
                      <w:rPr>
                        <w:rFonts w:hint="eastAsia"/>
                        <w:sz w:val="18"/>
                        <w:szCs w:val="18"/>
                      </w:rPr>
                      <w:t>4</w:t>
                    </w:r>
                    <w:r>
                      <w:rPr>
                        <w:sz w:val="18"/>
                        <w:szCs w:val="18"/>
                      </w:rPr>
                      <w:t>．其他</w:t>
                    </w:r>
                  </w:p>
                </w:tc>
              </w:sdtContent>
            </w:sdt>
            <w:tc>
              <w:tcPr>
                <w:tcW w:w="431" w:type="pct"/>
                <w:vAlign w:val="center"/>
              </w:tcPr>
              <w:p w14:paraId="3549FCE5" w14:textId="77777777" w:rsidR="00B40024" w:rsidRPr="00CC591C" w:rsidRDefault="00B40024" w:rsidP="00B40024">
                <w:pPr>
                  <w:jc w:val="right"/>
                  <w:rPr>
                    <w:sz w:val="15"/>
                    <w:szCs w:val="15"/>
                  </w:rPr>
                </w:pPr>
              </w:p>
            </w:tc>
            <w:tc>
              <w:tcPr>
                <w:tcW w:w="86" w:type="pct"/>
                <w:vAlign w:val="center"/>
              </w:tcPr>
              <w:p w14:paraId="7277A7F8" w14:textId="77777777" w:rsidR="00B40024" w:rsidRPr="00CC591C" w:rsidRDefault="00B40024" w:rsidP="00B40024">
                <w:pPr>
                  <w:jc w:val="right"/>
                  <w:rPr>
                    <w:sz w:val="15"/>
                    <w:szCs w:val="15"/>
                  </w:rPr>
                </w:pPr>
              </w:p>
            </w:tc>
            <w:tc>
              <w:tcPr>
                <w:tcW w:w="87" w:type="pct"/>
                <w:vAlign w:val="center"/>
              </w:tcPr>
              <w:p w14:paraId="7373B992" w14:textId="77777777" w:rsidR="00B40024" w:rsidRPr="00CC591C" w:rsidRDefault="00B40024" w:rsidP="00B40024">
                <w:pPr>
                  <w:jc w:val="right"/>
                  <w:rPr>
                    <w:sz w:val="15"/>
                    <w:szCs w:val="15"/>
                  </w:rPr>
                </w:pPr>
              </w:p>
            </w:tc>
            <w:tc>
              <w:tcPr>
                <w:tcW w:w="86" w:type="pct"/>
                <w:vAlign w:val="center"/>
              </w:tcPr>
              <w:p w14:paraId="39A30635" w14:textId="77777777" w:rsidR="00B40024" w:rsidRPr="00CC591C" w:rsidRDefault="00B40024" w:rsidP="00B40024">
                <w:pPr>
                  <w:jc w:val="right"/>
                  <w:rPr>
                    <w:sz w:val="15"/>
                    <w:szCs w:val="15"/>
                  </w:rPr>
                </w:pPr>
              </w:p>
            </w:tc>
            <w:tc>
              <w:tcPr>
                <w:tcW w:w="474" w:type="pct"/>
                <w:vAlign w:val="center"/>
              </w:tcPr>
              <w:p w14:paraId="3E31F5F2" w14:textId="77777777" w:rsidR="00B40024" w:rsidRPr="00CC591C" w:rsidRDefault="00B40024" w:rsidP="00B40024">
                <w:pPr>
                  <w:jc w:val="right"/>
                  <w:rPr>
                    <w:sz w:val="15"/>
                    <w:szCs w:val="15"/>
                  </w:rPr>
                </w:pPr>
              </w:p>
            </w:tc>
            <w:tc>
              <w:tcPr>
                <w:tcW w:w="86" w:type="pct"/>
                <w:vAlign w:val="center"/>
              </w:tcPr>
              <w:p w14:paraId="1DB524D3" w14:textId="77777777" w:rsidR="00B40024" w:rsidRPr="00CC591C" w:rsidRDefault="00B40024" w:rsidP="00B40024">
                <w:pPr>
                  <w:jc w:val="right"/>
                  <w:rPr>
                    <w:sz w:val="15"/>
                    <w:szCs w:val="15"/>
                  </w:rPr>
                </w:pPr>
              </w:p>
            </w:tc>
            <w:tc>
              <w:tcPr>
                <w:tcW w:w="431" w:type="pct"/>
                <w:vAlign w:val="center"/>
              </w:tcPr>
              <w:p w14:paraId="4952794F" w14:textId="77777777" w:rsidR="00B40024" w:rsidRPr="00CC591C" w:rsidRDefault="00B40024" w:rsidP="00B40024">
                <w:pPr>
                  <w:jc w:val="right"/>
                  <w:rPr>
                    <w:sz w:val="15"/>
                    <w:szCs w:val="15"/>
                  </w:rPr>
                </w:pPr>
              </w:p>
            </w:tc>
            <w:tc>
              <w:tcPr>
                <w:tcW w:w="388" w:type="pct"/>
                <w:vAlign w:val="center"/>
              </w:tcPr>
              <w:p w14:paraId="7C04B08D" w14:textId="77777777" w:rsidR="00B40024" w:rsidRPr="00CC591C" w:rsidRDefault="00B40024" w:rsidP="00B40024">
                <w:pPr>
                  <w:jc w:val="right"/>
                  <w:rPr>
                    <w:sz w:val="15"/>
                    <w:szCs w:val="15"/>
                  </w:rPr>
                </w:pPr>
              </w:p>
            </w:tc>
            <w:tc>
              <w:tcPr>
                <w:tcW w:w="388" w:type="pct"/>
                <w:vAlign w:val="center"/>
              </w:tcPr>
              <w:p w14:paraId="5AF5FDCB" w14:textId="77777777" w:rsidR="00B40024" w:rsidRPr="00CC591C" w:rsidRDefault="00B40024" w:rsidP="00B40024">
                <w:pPr>
                  <w:jc w:val="right"/>
                  <w:rPr>
                    <w:sz w:val="15"/>
                    <w:szCs w:val="15"/>
                  </w:rPr>
                </w:pPr>
              </w:p>
            </w:tc>
            <w:tc>
              <w:tcPr>
                <w:tcW w:w="87" w:type="pct"/>
                <w:vAlign w:val="center"/>
              </w:tcPr>
              <w:p w14:paraId="2A16363B" w14:textId="77777777" w:rsidR="00B40024" w:rsidRPr="00CC591C" w:rsidRDefault="00B40024" w:rsidP="00B40024">
                <w:pPr>
                  <w:jc w:val="right"/>
                  <w:rPr>
                    <w:sz w:val="15"/>
                    <w:szCs w:val="15"/>
                  </w:rPr>
                </w:pPr>
              </w:p>
            </w:tc>
            <w:tc>
              <w:tcPr>
                <w:tcW w:w="431" w:type="pct"/>
                <w:vAlign w:val="center"/>
              </w:tcPr>
              <w:p w14:paraId="312B34F9" w14:textId="77777777" w:rsidR="00B40024" w:rsidRPr="00CC591C" w:rsidRDefault="00B40024" w:rsidP="00B40024">
                <w:pPr>
                  <w:jc w:val="right"/>
                  <w:rPr>
                    <w:sz w:val="15"/>
                    <w:szCs w:val="15"/>
                  </w:rPr>
                </w:pPr>
              </w:p>
            </w:tc>
            <w:tc>
              <w:tcPr>
                <w:tcW w:w="129" w:type="pct"/>
                <w:vAlign w:val="center"/>
              </w:tcPr>
              <w:p w14:paraId="619C0F7E" w14:textId="77777777" w:rsidR="00B40024" w:rsidRPr="00CC591C" w:rsidRDefault="00B40024" w:rsidP="00B40024">
                <w:pPr>
                  <w:jc w:val="right"/>
                  <w:rPr>
                    <w:sz w:val="15"/>
                    <w:szCs w:val="15"/>
                  </w:rPr>
                </w:pPr>
              </w:p>
            </w:tc>
            <w:tc>
              <w:tcPr>
                <w:tcW w:w="432" w:type="pct"/>
                <w:vAlign w:val="center"/>
              </w:tcPr>
              <w:p w14:paraId="3B0B4936" w14:textId="77777777" w:rsidR="00B40024" w:rsidRPr="00CC591C" w:rsidRDefault="00B40024" w:rsidP="00B40024">
                <w:pPr>
                  <w:jc w:val="right"/>
                  <w:rPr>
                    <w:sz w:val="15"/>
                    <w:szCs w:val="15"/>
                  </w:rPr>
                </w:pPr>
              </w:p>
            </w:tc>
            <w:tc>
              <w:tcPr>
                <w:tcW w:w="431" w:type="pct"/>
                <w:vAlign w:val="center"/>
              </w:tcPr>
              <w:p w14:paraId="3B0480CC" w14:textId="77777777" w:rsidR="00B40024" w:rsidRPr="00CC591C" w:rsidRDefault="00B40024" w:rsidP="00B40024">
                <w:pPr>
                  <w:jc w:val="right"/>
                  <w:rPr>
                    <w:sz w:val="15"/>
                    <w:szCs w:val="15"/>
                  </w:rPr>
                </w:pPr>
              </w:p>
            </w:tc>
            <w:tc>
              <w:tcPr>
                <w:tcW w:w="473" w:type="pct"/>
                <w:vAlign w:val="center"/>
              </w:tcPr>
              <w:p w14:paraId="36CDE654" w14:textId="77777777" w:rsidR="00B40024" w:rsidRPr="00CC591C" w:rsidRDefault="00B40024" w:rsidP="00B40024">
                <w:pPr>
                  <w:jc w:val="right"/>
                  <w:rPr>
                    <w:sz w:val="15"/>
                    <w:szCs w:val="15"/>
                  </w:rPr>
                </w:pPr>
              </w:p>
            </w:tc>
          </w:tr>
          <w:tr w:rsidR="00CC591C" w14:paraId="40BEC8E5" w14:textId="77777777" w:rsidTr="00CC591C">
            <w:sdt>
              <w:sdtPr>
                <w:tag w:val="_PLD_4f4c1a0d22784a4a81a90a7b772560b9"/>
                <w:id w:val="-413549295"/>
              </w:sdtPr>
              <w:sdtEndPr/>
              <w:sdtContent>
                <w:tc>
                  <w:tcPr>
                    <w:tcW w:w="560" w:type="pct"/>
                  </w:tcPr>
                  <w:p w14:paraId="5F612FDE" w14:textId="77777777" w:rsidR="00A12649" w:rsidRDefault="00B009F5" w:rsidP="00A12649">
                    <w:pPr>
                      <w:rPr>
                        <w:sz w:val="18"/>
                        <w:szCs w:val="18"/>
                      </w:rPr>
                    </w:pPr>
                    <w:r>
                      <w:rPr>
                        <w:sz w:val="18"/>
                        <w:szCs w:val="18"/>
                      </w:rPr>
                      <w:t>（</w:t>
                    </w:r>
                    <w:r>
                      <w:rPr>
                        <w:rFonts w:hint="eastAsia"/>
                        <w:sz w:val="18"/>
                        <w:szCs w:val="18"/>
                      </w:rPr>
                      <w:t>三</w:t>
                    </w:r>
                    <w:r>
                      <w:rPr>
                        <w:sz w:val="18"/>
                        <w:szCs w:val="18"/>
                      </w:rPr>
                      <w:t>）利润分配</w:t>
                    </w:r>
                  </w:p>
                </w:tc>
              </w:sdtContent>
            </w:sdt>
            <w:tc>
              <w:tcPr>
                <w:tcW w:w="431" w:type="pct"/>
                <w:vAlign w:val="center"/>
              </w:tcPr>
              <w:p w14:paraId="2E763024" w14:textId="77777777" w:rsidR="00A12649" w:rsidRPr="00CC591C" w:rsidRDefault="00A12649" w:rsidP="00A12649">
                <w:pPr>
                  <w:jc w:val="right"/>
                  <w:rPr>
                    <w:sz w:val="15"/>
                    <w:szCs w:val="15"/>
                  </w:rPr>
                </w:pPr>
              </w:p>
            </w:tc>
            <w:tc>
              <w:tcPr>
                <w:tcW w:w="86" w:type="pct"/>
                <w:vAlign w:val="center"/>
              </w:tcPr>
              <w:p w14:paraId="07219C6A" w14:textId="77777777" w:rsidR="00A12649" w:rsidRPr="00CC591C" w:rsidRDefault="00A12649" w:rsidP="00A12649">
                <w:pPr>
                  <w:jc w:val="right"/>
                  <w:rPr>
                    <w:sz w:val="15"/>
                    <w:szCs w:val="15"/>
                  </w:rPr>
                </w:pPr>
              </w:p>
            </w:tc>
            <w:tc>
              <w:tcPr>
                <w:tcW w:w="87" w:type="pct"/>
                <w:vAlign w:val="center"/>
              </w:tcPr>
              <w:p w14:paraId="2F7A3EFD" w14:textId="77777777" w:rsidR="00A12649" w:rsidRPr="00CC591C" w:rsidRDefault="00A12649" w:rsidP="00A12649">
                <w:pPr>
                  <w:jc w:val="right"/>
                  <w:rPr>
                    <w:sz w:val="15"/>
                    <w:szCs w:val="15"/>
                  </w:rPr>
                </w:pPr>
              </w:p>
            </w:tc>
            <w:tc>
              <w:tcPr>
                <w:tcW w:w="86" w:type="pct"/>
                <w:vAlign w:val="center"/>
              </w:tcPr>
              <w:p w14:paraId="7FCF3763" w14:textId="77777777" w:rsidR="00A12649" w:rsidRPr="00CC591C" w:rsidRDefault="00A12649" w:rsidP="00A12649">
                <w:pPr>
                  <w:jc w:val="right"/>
                  <w:rPr>
                    <w:sz w:val="15"/>
                    <w:szCs w:val="15"/>
                  </w:rPr>
                </w:pPr>
              </w:p>
            </w:tc>
            <w:tc>
              <w:tcPr>
                <w:tcW w:w="474" w:type="pct"/>
                <w:vAlign w:val="center"/>
              </w:tcPr>
              <w:p w14:paraId="4B8CDC1B" w14:textId="77777777" w:rsidR="00A12649" w:rsidRPr="00CC591C" w:rsidRDefault="00A12649" w:rsidP="00A12649">
                <w:pPr>
                  <w:jc w:val="right"/>
                  <w:rPr>
                    <w:sz w:val="15"/>
                    <w:szCs w:val="15"/>
                  </w:rPr>
                </w:pPr>
              </w:p>
            </w:tc>
            <w:tc>
              <w:tcPr>
                <w:tcW w:w="86" w:type="pct"/>
                <w:vAlign w:val="center"/>
              </w:tcPr>
              <w:p w14:paraId="75E4DD7C" w14:textId="77777777" w:rsidR="00A12649" w:rsidRPr="00CC591C" w:rsidRDefault="00A12649" w:rsidP="00A12649">
                <w:pPr>
                  <w:jc w:val="right"/>
                  <w:rPr>
                    <w:sz w:val="15"/>
                    <w:szCs w:val="15"/>
                  </w:rPr>
                </w:pPr>
              </w:p>
            </w:tc>
            <w:tc>
              <w:tcPr>
                <w:tcW w:w="431" w:type="pct"/>
                <w:vAlign w:val="center"/>
              </w:tcPr>
              <w:p w14:paraId="6811CA8A" w14:textId="77777777" w:rsidR="00A12649" w:rsidRPr="00CC591C" w:rsidRDefault="00A12649" w:rsidP="00A12649">
                <w:pPr>
                  <w:jc w:val="right"/>
                  <w:rPr>
                    <w:sz w:val="15"/>
                    <w:szCs w:val="15"/>
                  </w:rPr>
                </w:pPr>
              </w:p>
            </w:tc>
            <w:tc>
              <w:tcPr>
                <w:tcW w:w="388" w:type="pct"/>
                <w:vAlign w:val="center"/>
              </w:tcPr>
              <w:p w14:paraId="0D9410F0" w14:textId="77777777" w:rsidR="00A12649" w:rsidRPr="00CC591C" w:rsidRDefault="00A12649" w:rsidP="00A12649">
                <w:pPr>
                  <w:jc w:val="right"/>
                  <w:rPr>
                    <w:sz w:val="15"/>
                    <w:szCs w:val="15"/>
                  </w:rPr>
                </w:pPr>
              </w:p>
            </w:tc>
            <w:tc>
              <w:tcPr>
                <w:tcW w:w="388" w:type="pct"/>
                <w:vAlign w:val="center"/>
              </w:tcPr>
              <w:p w14:paraId="045A83E2" w14:textId="77777777" w:rsidR="00A12649" w:rsidRPr="00CC591C" w:rsidRDefault="00A12649" w:rsidP="00A12649">
                <w:pPr>
                  <w:jc w:val="right"/>
                  <w:rPr>
                    <w:sz w:val="15"/>
                    <w:szCs w:val="15"/>
                  </w:rPr>
                </w:pPr>
              </w:p>
            </w:tc>
            <w:tc>
              <w:tcPr>
                <w:tcW w:w="87" w:type="pct"/>
                <w:vAlign w:val="center"/>
              </w:tcPr>
              <w:p w14:paraId="1F822D86" w14:textId="77777777" w:rsidR="00A12649" w:rsidRPr="00CC591C" w:rsidRDefault="00A12649" w:rsidP="00A12649">
                <w:pPr>
                  <w:jc w:val="right"/>
                  <w:rPr>
                    <w:sz w:val="15"/>
                    <w:szCs w:val="15"/>
                  </w:rPr>
                </w:pPr>
              </w:p>
            </w:tc>
            <w:tc>
              <w:tcPr>
                <w:tcW w:w="431" w:type="pct"/>
                <w:vAlign w:val="center"/>
              </w:tcPr>
              <w:p w14:paraId="60193EE6" w14:textId="4F0AB258" w:rsidR="00A12649" w:rsidRPr="00CC591C" w:rsidRDefault="00B009F5" w:rsidP="00A12649">
                <w:pPr>
                  <w:jc w:val="right"/>
                  <w:rPr>
                    <w:sz w:val="15"/>
                    <w:szCs w:val="15"/>
                  </w:rPr>
                </w:pPr>
                <w:r w:rsidRPr="00CC591C">
                  <w:rPr>
                    <w:sz w:val="15"/>
                    <w:szCs w:val="15"/>
                  </w:rPr>
                  <w:t>-23,737,325.66</w:t>
                </w:r>
              </w:p>
            </w:tc>
            <w:tc>
              <w:tcPr>
                <w:tcW w:w="129" w:type="pct"/>
                <w:vAlign w:val="center"/>
              </w:tcPr>
              <w:p w14:paraId="438EF9DC" w14:textId="77777777" w:rsidR="00A12649" w:rsidRPr="00CC591C" w:rsidRDefault="00A12649" w:rsidP="00A12649">
                <w:pPr>
                  <w:jc w:val="right"/>
                  <w:rPr>
                    <w:sz w:val="15"/>
                    <w:szCs w:val="15"/>
                  </w:rPr>
                </w:pPr>
              </w:p>
            </w:tc>
            <w:tc>
              <w:tcPr>
                <w:tcW w:w="432" w:type="pct"/>
                <w:vAlign w:val="center"/>
              </w:tcPr>
              <w:p w14:paraId="5F1453DF" w14:textId="1719B798" w:rsidR="00A12649" w:rsidRPr="00CC591C" w:rsidRDefault="00B009F5" w:rsidP="00A12649">
                <w:pPr>
                  <w:jc w:val="right"/>
                  <w:rPr>
                    <w:sz w:val="15"/>
                    <w:szCs w:val="15"/>
                  </w:rPr>
                </w:pPr>
                <w:r w:rsidRPr="00CC591C">
                  <w:rPr>
                    <w:sz w:val="15"/>
                    <w:szCs w:val="15"/>
                  </w:rPr>
                  <w:t>-23,737,325.66</w:t>
                </w:r>
              </w:p>
            </w:tc>
            <w:tc>
              <w:tcPr>
                <w:tcW w:w="431" w:type="pct"/>
                <w:vAlign w:val="center"/>
              </w:tcPr>
              <w:p w14:paraId="29E281E2" w14:textId="648C32A9" w:rsidR="00A12649" w:rsidRPr="00CC591C" w:rsidRDefault="00B009F5" w:rsidP="00A12649">
                <w:pPr>
                  <w:jc w:val="right"/>
                  <w:rPr>
                    <w:sz w:val="15"/>
                    <w:szCs w:val="15"/>
                  </w:rPr>
                </w:pPr>
                <w:r w:rsidRPr="00CC591C">
                  <w:rPr>
                    <w:sz w:val="15"/>
                    <w:szCs w:val="15"/>
                  </w:rPr>
                  <w:t>-10,945,254.93</w:t>
                </w:r>
              </w:p>
            </w:tc>
            <w:tc>
              <w:tcPr>
                <w:tcW w:w="473" w:type="pct"/>
                <w:vAlign w:val="center"/>
              </w:tcPr>
              <w:p w14:paraId="719D75D8" w14:textId="6645CBF2" w:rsidR="00A12649" w:rsidRPr="00CC591C" w:rsidRDefault="00B009F5" w:rsidP="00A12649">
                <w:pPr>
                  <w:jc w:val="right"/>
                  <w:rPr>
                    <w:sz w:val="15"/>
                    <w:szCs w:val="15"/>
                  </w:rPr>
                </w:pPr>
                <w:r w:rsidRPr="00CC591C">
                  <w:rPr>
                    <w:sz w:val="15"/>
                    <w:szCs w:val="15"/>
                  </w:rPr>
                  <w:t>-34,682,580.59</w:t>
                </w:r>
              </w:p>
            </w:tc>
          </w:tr>
          <w:tr w:rsidR="00CC591C" w14:paraId="6631B937" w14:textId="77777777" w:rsidTr="00CC591C">
            <w:sdt>
              <w:sdtPr>
                <w:tag w:val="_PLD_73a49eb420a24cdbb4f7f5ce05660344"/>
                <w:id w:val="-1670936544"/>
              </w:sdtPr>
              <w:sdtEndPr/>
              <w:sdtContent>
                <w:tc>
                  <w:tcPr>
                    <w:tcW w:w="560" w:type="pct"/>
                  </w:tcPr>
                  <w:p w14:paraId="722DC28B" w14:textId="77777777" w:rsidR="00A12649" w:rsidRDefault="00B009F5" w:rsidP="00A12649">
                    <w:pPr>
                      <w:rPr>
                        <w:sz w:val="18"/>
                        <w:szCs w:val="18"/>
                      </w:rPr>
                    </w:pPr>
                    <w:r>
                      <w:rPr>
                        <w:sz w:val="18"/>
                        <w:szCs w:val="18"/>
                      </w:rPr>
                      <w:t>1．提取盈余公积</w:t>
                    </w:r>
                  </w:p>
                </w:tc>
              </w:sdtContent>
            </w:sdt>
            <w:tc>
              <w:tcPr>
                <w:tcW w:w="431" w:type="pct"/>
                <w:vAlign w:val="center"/>
              </w:tcPr>
              <w:p w14:paraId="608D4807" w14:textId="77777777" w:rsidR="00A12649" w:rsidRPr="00CC591C" w:rsidRDefault="00A12649" w:rsidP="00A12649">
                <w:pPr>
                  <w:jc w:val="right"/>
                  <w:rPr>
                    <w:sz w:val="15"/>
                    <w:szCs w:val="15"/>
                  </w:rPr>
                </w:pPr>
              </w:p>
            </w:tc>
            <w:tc>
              <w:tcPr>
                <w:tcW w:w="86" w:type="pct"/>
                <w:vAlign w:val="center"/>
              </w:tcPr>
              <w:p w14:paraId="2711265C" w14:textId="77777777" w:rsidR="00A12649" w:rsidRPr="00CC591C" w:rsidRDefault="00A12649" w:rsidP="00A12649">
                <w:pPr>
                  <w:jc w:val="right"/>
                  <w:rPr>
                    <w:sz w:val="15"/>
                    <w:szCs w:val="15"/>
                  </w:rPr>
                </w:pPr>
              </w:p>
            </w:tc>
            <w:tc>
              <w:tcPr>
                <w:tcW w:w="87" w:type="pct"/>
                <w:vAlign w:val="center"/>
              </w:tcPr>
              <w:p w14:paraId="57F96DE3" w14:textId="77777777" w:rsidR="00A12649" w:rsidRPr="00CC591C" w:rsidRDefault="00A12649" w:rsidP="00A12649">
                <w:pPr>
                  <w:jc w:val="right"/>
                  <w:rPr>
                    <w:sz w:val="15"/>
                    <w:szCs w:val="15"/>
                  </w:rPr>
                </w:pPr>
              </w:p>
            </w:tc>
            <w:tc>
              <w:tcPr>
                <w:tcW w:w="86" w:type="pct"/>
                <w:vAlign w:val="center"/>
              </w:tcPr>
              <w:p w14:paraId="16F98ED6" w14:textId="77777777" w:rsidR="00A12649" w:rsidRPr="00CC591C" w:rsidRDefault="00A12649" w:rsidP="00A12649">
                <w:pPr>
                  <w:jc w:val="right"/>
                  <w:rPr>
                    <w:sz w:val="15"/>
                    <w:szCs w:val="15"/>
                  </w:rPr>
                </w:pPr>
              </w:p>
            </w:tc>
            <w:tc>
              <w:tcPr>
                <w:tcW w:w="474" w:type="pct"/>
                <w:vAlign w:val="center"/>
              </w:tcPr>
              <w:p w14:paraId="7EE95465" w14:textId="77777777" w:rsidR="00A12649" w:rsidRPr="00CC591C" w:rsidRDefault="00A12649" w:rsidP="00A12649">
                <w:pPr>
                  <w:jc w:val="right"/>
                  <w:rPr>
                    <w:sz w:val="15"/>
                    <w:szCs w:val="15"/>
                  </w:rPr>
                </w:pPr>
              </w:p>
            </w:tc>
            <w:tc>
              <w:tcPr>
                <w:tcW w:w="86" w:type="pct"/>
                <w:vAlign w:val="center"/>
              </w:tcPr>
              <w:p w14:paraId="5857B0C8" w14:textId="77777777" w:rsidR="00A12649" w:rsidRPr="00CC591C" w:rsidRDefault="00A12649" w:rsidP="00A12649">
                <w:pPr>
                  <w:jc w:val="right"/>
                  <w:rPr>
                    <w:sz w:val="15"/>
                    <w:szCs w:val="15"/>
                  </w:rPr>
                </w:pPr>
              </w:p>
            </w:tc>
            <w:tc>
              <w:tcPr>
                <w:tcW w:w="431" w:type="pct"/>
                <w:vAlign w:val="center"/>
              </w:tcPr>
              <w:p w14:paraId="3725DFDE" w14:textId="77777777" w:rsidR="00A12649" w:rsidRPr="00CC591C" w:rsidRDefault="00A12649" w:rsidP="00A12649">
                <w:pPr>
                  <w:jc w:val="right"/>
                  <w:rPr>
                    <w:sz w:val="15"/>
                    <w:szCs w:val="15"/>
                  </w:rPr>
                </w:pPr>
              </w:p>
            </w:tc>
            <w:tc>
              <w:tcPr>
                <w:tcW w:w="388" w:type="pct"/>
                <w:vAlign w:val="center"/>
              </w:tcPr>
              <w:p w14:paraId="430A211D" w14:textId="77777777" w:rsidR="00A12649" w:rsidRPr="00CC591C" w:rsidRDefault="00A12649" w:rsidP="00A12649">
                <w:pPr>
                  <w:jc w:val="right"/>
                  <w:rPr>
                    <w:sz w:val="15"/>
                    <w:szCs w:val="15"/>
                  </w:rPr>
                </w:pPr>
              </w:p>
            </w:tc>
            <w:tc>
              <w:tcPr>
                <w:tcW w:w="388" w:type="pct"/>
                <w:vAlign w:val="center"/>
              </w:tcPr>
              <w:p w14:paraId="76A52ABA" w14:textId="77777777" w:rsidR="00A12649" w:rsidRPr="00CC591C" w:rsidRDefault="00A12649" w:rsidP="00A12649">
                <w:pPr>
                  <w:jc w:val="right"/>
                  <w:rPr>
                    <w:sz w:val="15"/>
                    <w:szCs w:val="15"/>
                  </w:rPr>
                </w:pPr>
              </w:p>
            </w:tc>
            <w:tc>
              <w:tcPr>
                <w:tcW w:w="87" w:type="pct"/>
                <w:vAlign w:val="center"/>
              </w:tcPr>
              <w:p w14:paraId="39650F91" w14:textId="77777777" w:rsidR="00A12649" w:rsidRPr="00CC591C" w:rsidRDefault="00A12649" w:rsidP="00A12649">
                <w:pPr>
                  <w:jc w:val="right"/>
                  <w:rPr>
                    <w:sz w:val="15"/>
                    <w:szCs w:val="15"/>
                  </w:rPr>
                </w:pPr>
              </w:p>
            </w:tc>
            <w:tc>
              <w:tcPr>
                <w:tcW w:w="431" w:type="pct"/>
                <w:vAlign w:val="center"/>
              </w:tcPr>
              <w:p w14:paraId="7512FA06" w14:textId="77777777" w:rsidR="00A12649" w:rsidRPr="00CC591C" w:rsidRDefault="00A12649" w:rsidP="00A12649">
                <w:pPr>
                  <w:jc w:val="right"/>
                  <w:rPr>
                    <w:sz w:val="15"/>
                    <w:szCs w:val="15"/>
                  </w:rPr>
                </w:pPr>
              </w:p>
            </w:tc>
            <w:tc>
              <w:tcPr>
                <w:tcW w:w="129" w:type="pct"/>
                <w:vAlign w:val="center"/>
              </w:tcPr>
              <w:p w14:paraId="740EBBE7" w14:textId="77777777" w:rsidR="00A12649" w:rsidRPr="00CC591C" w:rsidRDefault="00A12649" w:rsidP="00A12649">
                <w:pPr>
                  <w:jc w:val="right"/>
                  <w:rPr>
                    <w:sz w:val="15"/>
                    <w:szCs w:val="15"/>
                  </w:rPr>
                </w:pPr>
              </w:p>
            </w:tc>
            <w:tc>
              <w:tcPr>
                <w:tcW w:w="432" w:type="pct"/>
                <w:vAlign w:val="center"/>
              </w:tcPr>
              <w:p w14:paraId="744B7358" w14:textId="77777777" w:rsidR="00A12649" w:rsidRPr="00CC591C" w:rsidRDefault="00A12649" w:rsidP="00A12649">
                <w:pPr>
                  <w:jc w:val="right"/>
                  <w:rPr>
                    <w:sz w:val="15"/>
                    <w:szCs w:val="15"/>
                  </w:rPr>
                </w:pPr>
              </w:p>
            </w:tc>
            <w:tc>
              <w:tcPr>
                <w:tcW w:w="431" w:type="pct"/>
                <w:vAlign w:val="center"/>
              </w:tcPr>
              <w:p w14:paraId="0D94DC80" w14:textId="77777777" w:rsidR="00A12649" w:rsidRPr="00CC591C" w:rsidRDefault="00A12649" w:rsidP="00A12649">
                <w:pPr>
                  <w:jc w:val="right"/>
                  <w:rPr>
                    <w:sz w:val="15"/>
                    <w:szCs w:val="15"/>
                  </w:rPr>
                </w:pPr>
              </w:p>
            </w:tc>
            <w:tc>
              <w:tcPr>
                <w:tcW w:w="473" w:type="pct"/>
                <w:vAlign w:val="center"/>
              </w:tcPr>
              <w:p w14:paraId="22DBD2C6" w14:textId="77777777" w:rsidR="00A12649" w:rsidRPr="00CC591C" w:rsidRDefault="00A12649" w:rsidP="00A12649">
                <w:pPr>
                  <w:jc w:val="right"/>
                  <w:rPr>
                    <w:sz w:val="15"/>
                    <w:szCs w:val="15"/>
                  </w:rPr>
                </w:pPr>
              </w:p>
            </w:tc>
          </w:tr>
          <w:tr w:rsidR="00CC591C" w14:paraId="789D1EA6" w14:textId="77777777" w:rsidTr="00CC591C">
            <w:sdt>
              <w:sdtPr>
                <w:tag w:val="_PLD_230083ca1b684aa0b92b69b31995ea1b"/>
                <w:id w:val="-2101637265"/>
              </w:sdtPr>
              <w:sdtEndPr/>
              <w:sdtContent>
                <w:tc>
                  <w:tcPr>
                    <w:tcW w:w="560" w:type="pct"/>
                  </w:tcPr>
                  <w:p w14:paraId="1C9B512B" w14:textId="77777777" w:rsidR="00A12649" w:rsidRDefault="00B009F5" w:rsidP="00A12649">
                    <w:pPr>
                      <w:rPr>
                        <w:sz w:val="18"/>
                        <w:szCs w:val="18"/>
                      </w:rPr>
                    </w:pPr>
                    <w:r>
                      <w:rPr>
                        <w:sz w:val="18"/>
                        <w:szCs w:val="18"/>
                      </w:rPr>
                      <w:t>2．提取一般风险准备</w:t>
                    </w:r>
                  </w:p>
                </w:tc>
              </w:sdtContent>
            </w:sdt>
            <w:tc>
              <w:tcPr>
                <w:tcW w:w="431" w:type="pct"/>
                <w:vAlign w:val="center"/>
              </w:tcPr>
              <w:p w14:paraId="0D859E77" w14:textId="77777777" w:rsidR="00A12649" w:rsidRPr="00CC591C" w:rsidRDefault="00A12649" w:rsidP="00A12649">
                <w:pPr>
                  <w:jc w:val="right"/>
                  <w:rPr>
                    <w:sz w:val="15"/>
                    <w:szCs w:val="15"/>
                  </w:rPr>
                </w:pPr>
              </w:p>
            </w:tc>
            <w:tc>
              <w:tcPr>
                <w:tcW w:w="86" w:type="pct"/>
                <w:vAlign w:val="center"/>
              </w:tcPr>
              <w:p w14:paraId="5A1CE56A" w14:textId="77777777" w:rsidR="00A12649" w:rsidRPr="00CC591C" w:rsidRDefault="00A12649" w:rsidP="00A12649">
                <w:pPr>
                  <w:jc w:val="right"/>
                  <w:rPr>
                    <w:sz w:val="15"/>
                    <w:szCs w:val="15"/>
                  </w:rPr>
                </w:pPr>
              </w:p>
            </w:tc>
            <w:tc>
              <w:tcPr>
                <w:tcW w:w="87" w:type="pct"/>
                <w:vAlign w:val="center"/>
              </w:tcPr>
              <w:p w14:paraId="2199F777" w14:textId="77777777" w:rsidR="00A12649" w:rsidRPr="00CC591C" w:rsidRDefault="00A12649" w:rsidP="00A12649">
                <w:pPr>
                  <w:jc w:val="right"/>
                  <w:rPr>
                    <w:sz w:val="15"/>
                    <w:szCs w:val="15"/>
                  </w:rPr>
                </w:pPr>
              </w:p>
            </w:tc>
            <w:tc>
              <w:tcPr>
                <w:tcW w:w="86" w:type="pct"/>
                <w:vAlign w:val="center"/>
              </w:tcPr>
              <w:p w14:paraId="2AB74F8C" w14:textId="77777777" w:rsidR="00A12649" w:rsidRPr="00CC591C" w:rsidRDefault="00A12649" w:rsidP="00A12649">
                <w:pPr>
                  <w:jc w:val="right"/>
                  <w:rPr>
                    <w:sz w:val="15"/>
                    <w:szCs w:val="15"/>
                  </w:rPr>
                </w:pPr>
              </w:p>
            </w:tc>
            <w:tc>
              <w:tcPr>
                <w:tcW w:w="474" w:type="pct"/>
                <w:vAlign w:val="center"/>
              </w:tcPr>
              <w:p w14:paraId="557373FE" w14:textId="77777777" w:rsidR="00A12649" w:rsidRPr="00CC591C" w:rsidRDefault="00A12649" w:rsidP="00A12649">
                <w:pPr>
                  <w:jc w:val="right"/>
                  <w:rPr>
                    <w:sz w:val="15"/>
                    <w:szCs w:val="15"/>
                  </w:rPr>
                </w:pPr>
              </w:p>
            </w:tc>
            <w:tc>
              <w:tcPr>
                <w:tcW w:w="86" w:type="pct"/>
                <w:vAlign w:val="center"/>
              </w:tcPr>
              <w:p w14:paraId="4935B1B6" w14:textId="77777777" w:rsidR="00A12649" w:rsidRPr="00CC591C" w:rsidRDefault="00A12649" w:rsidP="00A12649">
                <w:pPr>
                  <w:jc w:val="right"/>
                  <w:rPr>
                    <w:sz w:val="15"/>
                    <w:szCs w:val="15"/>
                  </w:rPr>
                </w:pPr>
              </w:p>
            </w:tc>
            <w:tc>
              <w:tcPr>
                <w:tcW w:w="431" w:type="pct"/>
                <w:vAlign w:val="center"/>
              </w:tcPr>
              <w:p w14:paraId="2BEF762D" w14:textId="77777777" w:rsidR="00A12649" w:rsidRPr="00CC591C" w:rsidRDefault="00A12649" w:rsidP="00A12649">
                <w:pPr>
                  <w:jc w:val="right"/>
                  <w:rPr>
                    <w:sz w:val="15"/>
                    <w:szCs w:val="15"/>
                  </w:rPr>
                </w:pPr>
              </w:p>
            </w:tc>
            <w:tc>
              <w:tcPr>
                <w:tcW w:w="388" w:type="pct"/>
                <w:vAlign w:val="center"/>
              </w:tcPr>
              <w:p w14:paraId="1C9554C5" w14:textId="77777777" w:rsidR="00A12649" w:rsidRPr="00CC591C" w:rsidRDefault="00A12649" w:rsidP="00A12649">
                <w:pPr>
                  <w:jc w:val="right"/>
                  <w:rPr>
                    <w:sz w:val="15"/>
                    <w:szCs w:val="15"/>
                  </w:rPr>
                </w:pPr>
              </w:p>
            </w:tc>
            <w:tc>
              <w:tcPr>
                <w:tcW w:w="388" w:type="pct"/>
                <w:vAlign w:val="center"/>
              </w:tcPr>
              <w:p w14:paraId="27E1DACA" w14:textId="77777777" w:rsidR="00A12649" w:rsidRPr="00CC591C" w:rsidRDefault="00A12649" w:rsidP="00A12649">
                <w:pPr>
                  <w:jc w:val="right"/>
                  <w:rPr>
                    <w:sz w:val="15"/>
                    <w:szCs w:val="15"/>
                  </w:rPr>
                </w:pPr>
              </w:p>
            </w:tc>
            <w:tc>
              <w:tcPr>
                <w:tcW w:w="87" w:type="pct"/>
                <w:vAlign w:val="center"/>
              </w:tcPr>
              <w:p w14:paraId="1E934D54" w14:textId="77777777" w:rsidR="00A12649" w:rsidRPr="00CC591C" w:rsidRDefault="00A12649" w:rsidP="00A12649">
                <w:pPr>
                  <w:jc w:val="right"/>
                  <w:rPr>
                    <w:sz w:val="15"/>
                    <w:szCs w:val="15"/>
                  </w:rPr>
                </w:pPr>
              </w:p>
            </w:tc>
            <w:tc>
              <w:tcPr>
                <w:tcW w:w="431" w:type="pct"/>
                <w:vAlign w:val="center"/>
              </w:tcPr>
              <w:p w14:paraId="140A501B" w14:textId="77777777" w:rsidR="00A12649" w:rsidRPr="00CC591C" w:rsidRDefault="00A12649" w:rsidP="00A12649">
                <w:pPr>
                  <w:jc w:val="right"/>
                  <w:rPr>
                    <w:sz w:val="15"/>
                    <w:szCs w:val="15"/>
                  </w:rPr>
                </w:pPr>
              </w:p>
            </w:tc>
            <w:tc>
              <w:tcPr>
                <w:tcW w:w="129" w:type="pct"/>
                <w:vAlign w:val="center"/>
              </w:tcPr>
              <w:p w14:paraId="6AAFE550" w14:textId="77777777" w:rsidR="00A12649" w:rsidRPr="00CC591C" w:rsidRDefault="00A12649" w:rsidP="00A12649">
                <w:pPr>
                  <w:jc w:val="right"/>
                  <w:rPr>
                    <w:sz w:val="15"/>
                    <w:szCs w:val="15"/>
                  </w:rPr>
                </w:pPr>
              </w:p>
            </w:tc>
            <w:tc>
              <w:tcPr>
                <w:tcW w:w="432" w:type="pct"/>
                <w:vAlign w:val="center"/>
              </w:tcPr>
              <w:p w14:paraId="78FD0F2B" w14:textId="77777777" w:rsidR="00A12649" w:rsidRPr="00CC591C" w:rsidRDefault="00A12649" w:rsidP="00A12649">
                <w:pPr>
                  <w:jc w:val="right"/>
                  <w:rPr>
                    <w:sz w:val="15"/>
                    <w:szCs w:val="15"/>
                  </w:rPr>
                </w:pPr>
              </w:p>
            </w:tc>
            <w:tc>
              <w:tcPr>
                <w:tcW w:w="431" w:type="pct"/>
                <w:vAlign w:val="center"/>
              </w:tcPr>
              <w:p w14:paraId="1F3BCE0C" w14:textId="77777777" w:rsidR="00A12649" w:rsidRPr="00CC591C" w:rsidRDefault="00A12649" w:rsidP="00A12649">
                <w:pPr>
                  <w:jc w:val="right"/>
                  <w:rPr>
                    <w:sz w:val="15"/>
                    <w:szCs w:val="15"/>
                  </w:rPr>
                </w:pPr>
              </w:p>
            </w:tc>
            <w:tc>
              <w:tcPr>
                <w:tcW w:w="473" w:type="pct"/>
                <w:vAlign w:val="center"/>
              </w:tcPr>
              <w:p w14:paraId="545C6BB7" w14:textId="77777777" w:rsidR="00A12649" w:rsidRPr="00CC591C" w:rsidRDefault="00A12649" w:rsidP="00A12649">
                <w:pPr>
                  <w:jc w:val="right"/>
                  <w:rPr>
                    <w:sz w:val="15"/>
                    <w:szCs w:val="15"/>
                  </w:rPr>
                </w:pPr>
              </w:p>
            </w:tc>
          </w:tr>
          <w:tr w:rsidR="00CC591C" w14:paraId="53ED9C28" w14:textId="77777777" w:rsidTr="00CC591C">
            <w:sdt>
              <w:sdtPr>
                <w:tag w:val="_PLD_d19b1d04bab14e67b22ee23afd215d76"/>
                <w:id w:val="74874590"/>
              </w:sdtPr>
              <w:sdtEndPr/>
              <w:sdtContent>
                <w:tc>
                  <w:tcPr>
                    <w:tcW w:w="560" w:type="pct"/>
                  </w:tcPr>
                  <w:p w14:paraId="3EADB7F9" w14:textId="77777777" w:rsidR="00A12649" w:rsidRDefault="00B009F5" w:rsidP="00A12649">
                    <w:pPr>
                      <w:rPr>
                        <w:sz w:val="18"/>
                        <w:szCs w:val="18"/>
                      </w:rPr>
                    </w:pPr>
                    <w:r>
                      <w:rPr>
                        <w:sz w:val="18"/>
                        <w:szCs w:val="18"/>
                      </w:rPr>
                      <w:t>3．对所有者（或股东）的分配</w:t>
                    </w:r>
                  </w:p>
                </w:tc>
              </w:sdtContent>
            </w:sdt>
            <w:tc>
              <w:tcPr>
                <w:tcW w:w="431" w:type="pct"/>
                <w:vAlign w:val="center"/>
              </w:tcPr>
              <w:p w14:paraId="29779410" w14:textId="77777777" w:rsidR="00A12649" w:rsidRPr="00CC591C" w:rsidRDefault="00A12649" w:rsidP="00A12649">
                <w:pPr>
                  <w:jc w:val="right"/>
                  <w:rPr>
                    <w:sz w:val="15"/>
                    <w:szCs w:val="15"/>
                  </w:rPr>
                </w:pPr>
              </w:p>
            </w:tc>
            <w:tc>
              <w:tcPr>
                <w:tcW w:w="86" w:type="pct"/>
                <w:vAlign w:val="center"/>
              </w:tcPr>
              <w:p w14:paraId="6B780406" w14:textId="77777777" w:rsidR="00A12649" w:rsidRPr="00CC591C" w:rsidRDefault="00A12649" w:rsidP="00A12649">
                <w:pPr>
                  <w:jc w:val="right"/>
                  <w:rPr>
                    <w:sz w:val="15"/>
                    <w:szCs w:val="15"/>
                  </w:rPr>
                </w:pPr>
              </w:p>
            </w:tc>
            <w:tc>
              <w:tcPr>
                <w:tcW w:w="87" w:type="pct"/>
                <w:vAlign w:val="center"/>
              </w:tcPr>
              <w:p w14:paraId="763F4EB1" w14:textId="77777777" w:rsidR="00A12649" w:rsidRPr="00CC591C" w:rsidRDefault="00A12649" w:rsidP="00A12649">
                <w:pPr>
                  <w:jc w:val="right"/>
                  <w:rPr>
                    <w:sz w:val="15"/>
                    <w:szCs w:val="15"/>
                  </w:rPr>
                </w:pPr>
              </w:p>
            </w:tc>
            <w:tc>
              <w:tcPr>
                <w:tcW w:w="86" w:type="pct"/>
                <w:vAlign w:val="center"/>
              </w:tcPr>
              <w:p w14:paraId="75BAC785" w14:textId="77777777" w:rsidR="00A12649" w:rsidRPr="00CC591C" w:rsidRDefault="00A12649" w:rsidP="00A12649">
                <w:pPr>
                  <w:jc w:val="right"/>
                  <w:rPr>
                    <w:sz w:val="15"/>
                    <w:szCs w:val="15"/>
                  </w:rPr>
                </w:pPr>
              </w:p>
            </w:tc>
            <w:tc>
              <w:tcPr>
                <w:tcW w:w="474" w:type="pct"/>
                <w:vAlign w:val="center"/>
              </w:tcPr>
              <w:p w14:paraId="198536D3" w14:textId="77777777" w:rsidR="00A12649" w:rsidRPr="00CC591C" w:rsidRDefault="00A12649" w:rsidP="00A12649">
                <w:pPr>
                  <w:jc w:val="right"/>
                  <w:rPr>
                    <w:sz w:val="15"/>
                    <w:szCs w:val="15"/>
                  </w:rPr>
                </w:pPr>
              </w:p>
            </w:tc>
            <w:tc>
              <w:tcPr>
                <w:tcW w:w="86" w:type="pct"/>
                <w:vAlign w:val="center"/>
              </w:tcPr>
              <w:p w14:paraId="2694F9B9" w14:textId="77777777" w:rsidR="00A12649" w:rsidRPr="00CC591C" w:rsidRDefault="00A12649" w:rsidP="00A12649">
                <w:pPr>
                  <w:jc w:val="right"/>
                  <w:rPr>
                    <w:sz w:val="15"/>
                    <w:szCs w:val="15"/>
                  </w:rPr>
                </w:pPr>
              </w:p>
            </w:tc>
            <w:tc>
              <w:tcPr>
                <w:tcW w:w="431" w:type="pct"/>
                <w:vAlign w:val="center"/>
              </w:tcPr>
              <w:p w14:paraId="3C3CE31B" w14:textId="77777777" w:rsidR="00A12649" w:rsidRPr="00CC591C" w:rsidRDefault="00A12649" w:rsidP="00A12649">
                <w:pPr>
                  <w:jc w:val="right"/>
                  <w:rPr>
                    <w:sz w:val="15"/>
                    <w:szCs w:val="15"/>
                  </w:rPr>
                </w:pPr>
              </w:p>
            </w:tc>
            <w:tc>
              <w:tcPr>
                <w:tcW w:w="388" w:type="pct"/>
                <w:vAlign w:val="center"/>
              </w:tcPr>
              <w:p w14:paraId="06E165CB" w14:textId="77777777" w:rsidR="00A12649" w:rsidRPr="00CC591C" w:rsidRDefault="00A12649" w:rsidP="00A12649">
                <w:pPr>
                  <w:jc w:val="right"/>
                  <w:rPr>
                    <w:sz w:val="15"/>
                    <w:szCs w:val="15"/>
                  </w:rPr>
                </w:pPr>
              </w:p>
            </w:tc>
            <w:tc>
              <w:tcPr>
                <w:tcW w:w="388" w:type="pct"/>
                <w:vAlign w:val="center"/>
              </w:tcPr>
              <w:p w14:paraId="100ACE34" w14:textId="77777777" w:rsidR="00A12649" w:rsidRPr="00CC591C" w:rsidRDefault="00A12649" w:rsidP="00A12649">
                <w:pPr>
                  <w:jc w:val="right"/>
                  <w:rPr>
                    <w:sz w:val="15"/>
                    <w:szCs w:val="15"/>
                  </w:rPr>
                </w:pPr>
              </w:p>
            </w:tc>
            <w:tc>
              <w:tcPr>
                <w:tcW w:w="87" w:type="pct"/>
                <w:vAlign w:val="center"/>
              </w:tcPr>
              <w:p w14:paraId="09954FE0" w14:textId="77777777" w:rsidR="00A12649" w:rsidRPr="00CC591C" w:rsidRDefault="00A12649" w:rsidP="00A12649">
                <w:pPr>
                  <w:jc w:val="right"/>
                  <w:rPr>
                    <w:sz w:val="15"/>
                    <w:szCs w:val="15"/>
                  </w:rPr>
                </w:pPr>
              </w:p>
            </w:tc>
            <w:tc>
              <w:tcPr>
                <w:tcW w:w="431" w:type="pct"/>
                <w:vAlign w:val="center"/>
              </w:tcPr>
              <w:p w14:paraId="4025F395" w14:textId="12A97F5F" w:rsidR="00A12649" w:rsidRPr="00CC591C" w:rsidRDefault="00B009F5" w:rsidP="00A12649">
                <w:pPr>
                  <w:jc w:val="right"/>
                  <w:rPr>
                    <w:sz w:val="15"/>
                    <w:szCs w:val="15"/>
                  </w:rPr>
                </w:pPr>
                <w:r w:rsidRPr="00CC591C">
                  <w:rPr>
                    <w:sz w:val="15"/>
                    <w:szCs w:val="15"/>
                  </w:rPr>
                  <w:t>-23,737,325.66</w:t>
                </w:r>
              </w:p>
            </w:tc>
            <w:tc>
              <w:tcPr>
                <w:tcW w:w="129" w:type="pct"/>
                <w:vAlign w:val="center"/>
              </w:tcPr>
              <w:p w14:paraId="0AFE5F3E" w14:textId="77777777" w:rsidR="00A12649" w:rsidRPr="00CC591C" w:rsidRDefault="00A12649" w:rsidP="00A12649">
                <w:pPr>
                  <w:jc w:val="right"/>
                  <w:rPr>
                    <w:sz w:val="15"/>
                    <w:szCs w:val="15"/>
                  </w:rPr>
                </w:pPr>
              </w:p>
            </w:tc>
            <w:tc>
              <w:tcPr>
                <w:tcW w:w="432" w:type="pct"/>
                <w:vAlign w:val="center"/>
              </w:tcPr>
              <w:p w14:paraId="5B988545" w14:textId="7CE315E0" w:rsidR="00A12649" w:rsidRPr="00CC591C" w:rsidRDefault="00B009F5" w:rsidP="00A12649">
                <w:pPr>
                  <w:jc w:val="right"/>
                  <w:rPr>
                    <w:sz w:val="15"/>
                    <w:szCs w:val="15"/>
                  </w:rPr>
                </w:pPr>
                <w:r w:rsidRPr="00CC591C">
                  <w:rPr>
                    <w:sz w:val="15"/>
                    <w:szCs w:val="15"/>
                  </w:rPr>
                  <w:t>-23,737,325.66</w:t>
                </w:r>
              </w:p>
            </w:tc>
            <w:tc>
              <w:tcPr>
                <w:tcW w:w="431" w:type="pct"/>
                <w:vAlign w:val="center"/>
              </w:tcPr>
              <w:p w14:paraId="053D874E" w14:textId="41A2C911" w:rsidR="00A12649" w:rsidRPr="00CC591C" w:rsidRDefault="00B009F5" w:rsidP="00A12649">
                <w:pPr>
                  <w:jc w:val="right"/>
                  <w:rPr>
                    <w:sz w:val="15"/>
                    <w:szCs w:val="15"/>
                  </w:rPr>
                </w:pPr>
                <w:r w:rsidRPr="00CC591C">
                  <w:rPr>
                    <w:sz w:val="15"/>
                    <w:szCs w:val="15"/>
                  </w:rPr>
                  <w:t>-10,945,254.93</w:t>
                </w:r>
              </w:p>
            </w:tc>
            <w:tc>
              <w:tcPr>
                <w:tcW w:w="473" w:type="pct"/>
                <w:vAlign w:val="center"/>
              </w:tcPr>
              <w:p w14:paraId="247C69A5" w14:textId="692ED0E7" w:rsidR="00A12649" w:rsidRPr="00CC591C" w:rsidRDefault="00B009F5" w:rsidP="00A12649">
                <w:pPr>
                  <w:jc w:val="right"/>
                  <w:rPr>
                    <w:sz w:val="15"/>
                    <w:szCs w:val="15"/>
                  </w:rPr>
                </w:pPr>
                <w:r w:rsidRPr="00CC591C">
                  <w:rPr>
                    <w:sz w:val="15"/>
                    <w:szCs w:val="15"/>
                  </w:rPr>
                  <w:t>-34,682,580.59</w:t>
                </w:r>
              </w:p>
            </w:tc>
          </w:tr>
          <w:tr w:rsidR="00CC591C" w14:paraId="4FCE6435" w14:textId="77777777" w:rsidTr="00CC591C">
            <w:sdt>
              <w:sdtPr>
                <w:tag w:val="_PLD_6e5628e129d04d23a2d71da503cecfdd"/>
                <w:id w:val="1899158455"/>
              </w:sdtPr>
              <w:sdtEndPr/>
              <w:sdtContent>
                <w:tc>
                  <w:tcPr>
                    <w:tcW w:w="560" w:type="pct"/>
                  </w:tcPr>
                  <w:p w14:paraId="5D8C93BB" w14:textId="77777777" w:rsidR="00B40024" w:rsidRDefault="00B40024" w:rsidP="00B40024">
                    <w:pPr>
                      <w:rPr>
                        <w:sz w:val="18"/>
                        <w:szCs w:val="18"/>
                      </w:rPr>
                    </w:pPr>
                    <w:r>
                      <w:rPr>
                        <w:sz w:val="18"/>
                        <w:szCs w:val="18"/>
                      </w:rPr>
                      <w:t>4．其他</w:t>
                    </w:r>
                  </w:p>
                </w:tc>
              </w:sdtContent>
            </w:sdt>
            <w:tc>
              <w:tcPr>
                <w:tcW w:w="431" w:type="pct"/>
                <w:vAlign w:val="center"/>
              </w:tcPr>
              <w:p w14:paraId="750C47AB" w14:textId="77777777" w:rsidR="00B40024" w:rsidRPr="00CC591C" w:rsidRDefault="00B40024" w:rsidP="00B40024">
                <w:pPr>
                  <w:jc w:val="right"/>
                  <w:rPr>
                    <w:sz w:val="15"/>
                    <w:szCs w:val="15"/>
                  </w:rPr>
                </w:pPr>
              </w:p>
            </w:tc>
            <w:tc>
              <w:tcPr>
                <w:tcW w:w="86" w:type="pct"/>
                <w:vAlign w:val="center"/>
              </w:tcPr>
              <w:p w14:paraId="73266A0C" w14:textId="77777777" w:rsidR="00B40024" w:rsidRPr="00CC591C" w:rsidRDefault="00B40024" w:rsidP="00B40024">
                <w:pPr>
                  <w:jc w:val="right"/>
                  <w:rPr>
                    <w:sz w:val="15"/>
                    <w:szCs w:val="15"/>
                  </w:rPr>
                </w:pPr>
              </w:p>
            </w:tc>
            <w:tc>
              <w:tcPr>
                <w:tcW w:w="87" w:type="pct"/>
                <w:vAlign w:val="center"/>
              </w:tcPr>
              <w:p w14:paraId="23BF432D" w14:textId="77777777" w:rsidR="00B40024" w:rsidRPr="00CC591C" w:rsidRDefault="00B40024" w:rsidP="00B40024">
                <w:pPr>
                  <w:jc w:val="right"/>
                  <w:rPr>
                    <w:sz w:val="15"/>
                    <w:szCs w:val="15"/>
                  </w:rPr>
                </w:pPr>
              </w:p>
            </w:tc>
            <w:tc>
              <w:tcPr>
                <w:tcW w:w="86" w:type="pct"/>
                <w:vAlign w:val="center"/>
              </w:tcPr>
              <w:p w14:paraId="7B80CFB7" w14:textId="77777777" w:rsidR="00B40024" w:rsidRPr="00CC591C" w:rsidRDefault="00B40024" w:rsidP="00B40024">
                <w:pPr>
                  <w:jc w:val="right"/>
                  <w:rPr>
                    <w:sz w:val="15"/>
                    <w:szCs w:val="15"/>
                  </w:rPr>
                </w:pPr>
              </w:p>
            </w:tc>
            <w:tc>
              <w:tcPr>
                <w:tcW w:w="474" w:type="pct"/>
                <w:vAlign w:val="center"/>
              </w:tcPr>
              <w:p w14:paraId="17AD8C6E" w14:textId="77777777" w:rsidR="00B40024" w:rsidRPr="00CC591C" w:rsidRDefault="00B40024" w:rsidP="00B40024">
                <w:pPr>
                  <w:jc w:val="right"/>
                  <w:rPr>
                    <w:sz w:val="15"/>
                    <w:szCs w:val="15"/>
                  </w:rPr>
                </w:pPr>
              </w:p>
            </w:tc>
            <w:tc>
              <w:tcPr>
                <w:tcW w:w="86" w:type="pct"/>
                <w:vAlign w:val="center"/>
              </w:tcPr>
              <w:p w14:paraId="77F10FA1" w14:textId="77777777" w:rsidR="00B40024" w:rsidRPr="00CC591C" w:rsidRDefault="00B40024" w:rsidP="00B40024">
                <w:pPr>
                  <w:jc w:val="right"/>
                  <w:rPr>
                    <w:sz w:val="15"/>
                    <w:szCs w:val="15"/>
                  </w:rPr>
                </w:pPr>
              </w:p>
            </w:tc>
            <w:tc>
              <w:tcPr>
                <w:tcW w:w="431" w:type="pct"/>
                <w:vAlign w:val="center"/>
              </w:tcPr>
              <w:p w14:paraId="75F1921D" w14:textId="77777777" w:rsidR="00B40024" w:rsidRPr="00CC591C" w:rsidRDefault="00B40024" w:rsidP="00B40024">
                <w:pPr>
                  <w:jc w:val="right"/>
                  <w:rPr>
                    <w:sz w:val="15"/>
                    <w:szCs w:val="15"/>
                  </w:rPr>
                </w:pPr>
              </w:p>
            </w:tc>
            <w:tc>
              <w:tcPr>
                <w:tcW w:w="388" w:type="pct"/>
                <w:vAlign w:val="center"/>
              </w:tcPr>
              <w:p w14:paraId="4F7F61D6" w14:textId="77777777" w:rsidR="00B40024" w:rsidRPr="00CC591C" w:rsidRDefault="00B40024" w:rsidP="00B40024">
                <w:pPr>
                  <w:jc w:val="right"/>
                  <w:rPr>
                    <w:sz w:val="15"/>
                    <w:szCs w:val="15"/>
                  </w:rPr>
                </w:pPr>
              </w:p>
            </w:tc>
            <w:tc>
              <w:tcPr>
                <w:tcW w:w="388" w:type="pct"/>
                <w:vAlign w:val="center"/>
              </w:tcPr>
              <w:p w14:paraId="64D93FF5" w14:textId="77777777" w:rsidR="00B40024" w:rsidRPr="00CC591C" w:rsidRDefault="00B40024" w:rsidP="00B40024">
                <w:pPr>
                  <w:jc w:val="right"/>
                  <w:rPr>
                    <w:sz w:val="15"/>
                    <w:szCs w:val="15"/>
                  </w:rPr>
                </w:pPr>
              </w:p>
            </w:tc>
            <w:tc>
              <w:tcPr>
                <w:tcW w:w="87" w:type="pct"/>
                <w:vAlign w:val="center"/>
              </w:tcPr>
              <w:p w14:paraId="7D778573" w14:textId="77777777" w:rsidR="00B40024" w:rsidRPr="00CC591C" w:rsidRDefault="00B40024" w:rsidP="00B40024">
                <w:pPr>
                  <w:jc w:val="right"/>
                  <w:rPr>
                    <w:sz w:val="15"/>
                    <w:szCs w:val="15"/>
                  </w:rPr>
                </w:pPr>
              </w:p>
            </w:tc>
            <w:tc>
              <w:tcPr>
                <w:tcW w:w="431" w:type="pct"/>
                <w:vAlign w:val="center"/>
              </w:tcPr>
              <w:p w14:paraId="6D4778BF" w14:textId="77777777" w:rsidR="00B40024" w:rsidRPr="00CC591C" w:rsidRDefault="00B40024" w:rsidP="00B40024">
                <w:pPr>
                  <w:jc w:val="right"/>
                  <w:rPr>
                    <w:sz w:val="15"/>
                    <w:szCs w:val="15"/>
                  </w:rPr>
                </w:pPr>
              </w:p>
            </w:tc>
            <w:tc>
              <w:tcPr>
                <w:tcW w:w="129" w:type="pct"/>
                <w:vAlign w:val="center"/>
              </w:tcPr>
              <w:p w14:paraId="69F02DD9" w14:textId="77777777" w:rsidR="00B40024" w:rsidRPr="00CC591C" w:rsidRDefault="00B40024" w:rsidP="00B40024">
                <w:pPr>
                  <w:jc w:val="right"/>
                  <w:rPr>
                    <w:sz w:val="15"/>
                    <w:szCs w:val="15"/>
                  </w:rPr>
                </w:pPr>
              </w:p>
            </w:tc>
            <w:tc>
              <w:tcPr>
                <w:tcW w:w="432" w:type="pct"/>
                <w:vAlign w:val="center"/>
              </w:tcPr>
              <w:p w14:paraId="3E1BBE6A" w14:textId="77777777" w:rsidR="00B40024" w:rsidRPr="00CC591C" w:rsidRDefault="00B40024" w:rsidP="00B40024">
                <w:pPr>
                  <w:jc w:val="right"/>
                  <w:rPr>
                    <w:sz w:val="15"/>
                    <w:szCs w:val="15"/>
                  </w:rPr>
                </w:pPr>
              </w:p>
            </w:tc>
            <w:tc>
              <w:tcPr>
                <w:tcW w:w="431" w:type="pct"/>
                <w:vAlign w:val="center"/>
              </w:tcPr>
              <w:p w14:paraId="4964C784" w14:textId="77777777" w:rsidR="00B40024" w:rsidRPr="00CC591C" w:rsidRDefault="00B40024" w:rsidP="00B40024">
                <w:pPr>
                  <w:jc w:val="right"/>
                  <w:rPr>
                    <w:sz w:val="15"/>
                    <w:szCs w:val="15"/>
                  </w:rPr>
                </w:pPr>
              </w:p>
            </w:tc>
            <w:tc>
              <w:tcPr>
                <w:tcW w:w="473" w:type="pct"/>
                <w:vAlign w:val="center"/>
              </w:tcPr>
              <w:p w14:paraId="3A46F915" w14:textId="77777777" w:rsidR="00B40024" w:rsidRPr="00CC591C" w:rsidRDefault="00B40024" w:rsidP="00B40024">
                <w:pPr>
                  <w:jc w:val="right"/>
                  <w:rPr>
                    <w:sz w:val="15"/>
                    <w:szCs w:val="15"/>
                  </w:rPr>
                </w:pPr>
              </w:p>
            </w:tc>
          </w:tr>
          <w:tr w:rsidR="00CC591C" w14:paraId="08CCE67D" w14:textId="77777777" w:rsidTr="00CC591C">
            <w:sdt>
              <w:sdtPr>
                <w:tag w:val="_PLD_a953b61d69004a7a91974afa1318df0a"/>
                <w:id w:val="1424918500"/>
              </w:sdtPr>
              <w:sdtEndPr/>
              <w:sdtContent>
                <w:tc>
                  <w:tcPr>
                    <w:tcW w:w="560" w:type="pct"/>
                  </w:tcPr>
                  <w:p w14:paraId="3BE72D54" w14:textId="77777777" w:rsidR="00A12649" w:rsidRDefault="00B009F5" w:rsidP="00A12649">
                    <w:pPr>
                      <w:rPr>
                        <w:sz w:val="18"/>
                        <w:szCs w:val="18"/>
                      </w:rPr>
                    </w:pPr>
                    <w:r>
                      <w:rPr>
                        <w:sz w:val="18"/>
                        <w:szCs w:val="18"/>
                      </w:rPr>
                      <w:t>（</w:t>
                    </w:r>
                    <w:r>
                      <w:rPr>
                        <w:rFonts w:hint="eastAsia"/>
                        <w:sz w:val="18"/>
                        <w:szCs w:val="18"/>
                      </w:rPr>
                      <w:t>四</w:t>
                    </w:r>
                    <w:r>
                      <w:rPr>
                        <w:sz w:val="18"/>
                        <w:szCs w:val="18"/>
                      </w:rPr>
                      <w:t>）所有者权益内部结转</w:t>
                    </w:r>
                  </w:p>
                </w:tc>
              </w:sdtContent>
            </w:sdt>
            <w:tc>
              <w:tcPr>
                <w:tcW w:w="431" w:type="pct"/>
                <w:vAlign w:val="center"/>
              </w:tcPr>
              <w:p w14:paraId="2EC2D4D2" w14:textId="77777777" w:rsidR="00A12649" w:rsidRPr="00CC591C" w:rsidRDefault="00A12649" w:rsidP="00A12649">
                <w:pPr>
                  <w:jc w:val="right"/>
                  <w:rPr>
                    <w:sz w:val="15"/>
                    <w:szCs w:val="15"/>
                  </w:rPr>
                </w:pPr>
              </w:p>
            </w:tc>
            <w:tc>
              <w:tcPr>
                <w:tcW w:w="86" w:type="pct"/>
                <w:vAlign w:val="center"/>
              </w:tcPr>
              <w:p w14:paraId="036B45F3" w14:textId="77777777" w:rsidR="00A12649" w:rsidRPr="00CC591C" w:rsidRDefault="00A12649" w:rsidP="00A12649">
                <w:pPr>
                  <w:jc w:val="right"/>
                  <w:rPr>
                    <w:sz w:val="15"/>
                    <w:szCs w:val="15"/>
                  </w:rPr>
                </w:pPr>
              </w:p>
            </w:tc>
            <w:tc>
              <w:tcPr>
                <w:tcW w:w="87" w:type="pct"/>
                <w:vAlign w:val="center"/>
              </w:tcPr>
              <w:p w14:paraId="45671D98" w14:textId="77777777" w:rsidR="00A12649" w:rsidRPr="00CC591C" w:rsidRDefault="00A12649" w:rsidP="00A12649">
                <w:pPr>
                  <w:jc w:val="right"/>
                  <w:rPr>
                    <w:sz w:val="15"/>
                    <w:szCs w:val="15"/>
                  </w:rPr>
                </w:pPr>
              </w:p>
            </w:tc>
            <w:tc>
              <w:tcPr>
                <w:tcW w:w="86" w:type="pct"/>
                <w:vAlign w:val="center"/>
              </w:tcPr>
              <w:p w14:paraId="1FE73167" w14:textId="77777777" w:rsidR="00A12649" w:rsidRPr="00CC591C" w:rsidRDefault="00A12649" w:rsidP="00A12649">
                <w:pPr>
                  <w:jc w:val="right"/>
                  <w:rPr>
                    <w:sz w:val="15"/>
                    <w:szCs w:val="15"/>
                  </w:rPr>
                </w:pPr>
              </w:p>
            </w:tc>
            <w:tc>
              <w:tcPr>
                <w:tcW w:w="474" w:type="pct"/>
                <w:vAlign w:val="center"/>
              </w:tcPr>
              <w:p w14:paraId="035F0673" w14:textId="77777777" w:rsidR="00A12649" w:rsidRPr="00CC591C" w:rsidRDefault="00A12649" w:rsidP="00A12649">
                <w:pPr>
                  <w:jc w:val="right"/>
                  <w:rPr>
                    <w:sz w:val="15"/>
                    <w:szCs w:val="15"/>
                  </w:rPr>
                </w:pPr>
              </w:p>
            </w:tc>
            <w:tc>
              <w:tcPr>
                <w:tcW w:w="86" w:type="pct"/>
                <w:vAlign w:val="center"/>
              </w:tcPr>
              <w:p w14:paraId="6F872EEF" w14:textId="77777777" w:rsidR="00A12649" w:rsidRPr="00CC591C" w:rsidRDefault="00A12649" w:rsidP="00A12649">
                <w:pPr>
                  <w:jc w:val="right"/>
                  <w:rPr>
                    <w:sz w:val="15"/>
                    <w:szCs w:val="15"/>
                  </w:rPr>
                </w:pPr>
              </w:p>
            </w:tc>
            <w:tc>
              <w:tcPr>
                <w:tcW w:w="431" w:type="pct"/>
                <w:vAlign w:val="center"/>
              </w:tcPr>
              <w:p w14:paraId="302079C4" w14:textId="45EF6818" w:rsidR="00A12649" w:rsidRPr="00CC591C" w:rsidRDefault="00B009F5" w:rsidP="00A12649">
                <w:pPr>
                  <w:jc w:val="right"/>
                  <w:rPr>
                    <w:sz w:val="15"/>
                    <w:szCs w:val="15"/>
                  </w:rPr>
                </w:pPr>
                <w:r w:rsidRPr="00CC591C">
                  <w:rPr>
                    <w:sz w:val="15"/>
                    <w:szCs w:val="15"/>
                  </w:rPr>
                  <w:t>4,668,700.00</w:t>
                </w:r>
              </w:p>
            </w:tc>
            <w:tc>
              <w:tcPr>
                <w:tcW w:w="388" w:type="pct"/>
                <w:vAlign w:val="center"/>
              </w:tcPr>
              <w:p w14:paraId="68EC2041" w14:textId="77777777" w:rsidR="00A12649" w:rsidRPr="00CC591C" w:rsidRDefault="00A12649" w:rsidP="00A12649">
                <w:pPr>
                  <w:jc w:val="right"/>
                  <w:rPr>
                    <w:sz w:val="15"/>
                    <w:szCs w:val="15"/>
                  </w:rPr>
                </w:pPr>
              </w:p>
            </w:tc>
            <w:tc>
              <w:tcPr>
                <w:tcW w:w="388" w:type="pct"/>
                <w:vAlign w:val="center"/>
              </w:tcPr>
              <w:p w14:paraId="459E4577" w14:textId="77777777" w:rsidR="00A12649" w:rsidRPr="00CC591C" w:rsidRDefault="00A12649" w:rsidP="00A12649">
                <w:pPr>
                  <w:jc w:val="right"/>
                  <w:rPr>
                    <w:sz w:val="15"/>
                    <w:szCs w:val="15"/>
                  </w:rPr>
                </w:pPr>
              </w:p>
            </w:tc>
            <w:tc>
              <w:tcPr>
                <w:tcW w:w="87" w:type="pct"/>
                <w:vAlign w:val="center"/>
              </w:tcPr>
              <w:p w14:paraId="63DBB6A0" w14:textId="77777777" w:rsidR="00A12649" w:rsidRPr="00CC591C" w:rsidRDefault="00A12649" w:rsidP="00A12649">
                <w:pPr>
                  <w:jc w:val="right"/>
                  <w:rPr>
                    <w:sz w:val="15"/>
                    <w:szCs w:val="15"/>
                  </w:rPr>
                </w:pPr>
              </w:p>
            </w:tc>
            <w:tc>
              <w:tcPr>
                <w:tcW w:w="431" w:type="pct"/>
                <w:vAlign w:val="center"/>
              </w:tcPr>
              <w:p w14:paraId="7EFA1481" w14:textId="2485B211" w:rsidR="00A12649" w:rsidRPr="00CC591C" w:rsidRDefault="00B009F5" w:rsidP="00A12649">
                <w:pPr>
                  <w:jc w:val="right"/>
                  <w:rPr>
                    <w:sz w:val="15"/>
                    <w:szCs w:val="15"/>
                  </w:rPr>
                </w:pPr>
                <w:r w:rsidRPr="00CC591C">
                  <w:rPr>
                    <w:sz w:val="15"/>
                    <w:szCs w:val="15"/>
                  </w:rPr>
                  <w:t>-4,668,700.00</w:t>
                </w:r>
              </w:p>
            </w:tc>
            <w:tc>
              <w:tcPr>
                <w:tcW w:w="129" w:type="pct"/>
                <w:vAlign w:val="center"/>
              </w:tcPr>
              <w:p w14:paraId="5AF186C8" w14:textId="77777777" w:rsidR="00A12649" w:rsidRPr="00CC591C" w:rsidRDefault="00A12649" w:rsidP="00A12649">
                <w:pPr>
                  <w:jc w:val="right"/>
                  <w:rPr>
                    <w:sz w:val="15"/>
                    <w:szCs w:val="15"/>
                  </w:rPr>
                </w:pPr>
              </w:p>
            </w:tc>
            <w:tc>
              <w:tcPr>
                <w:tcW w:w="432" w:type="pct"/>
                <w:vAlign w:val="center"/>
              </w:tcPr>
              <w:p w14:paraId="7ECC9279" w14:textId="77777777" w:rsidR="00A12649" w:rsidRPr="00CC591C" w:rsidRDefault="00A12649" w:rsidP="00A12649">
                <w:pPr>
                  <w:jc w:val="right"/>
                  <w:rPr>
                    <w:sz w:val="15"/>
                    <w:szCs w:val="15"/>
                  </w:rPr>
                </w:pPr>
              </w:p>
            </w:tc>
            <w:tc>
              <w:tcPr>
                <w:tcW w:w="431" w:type="pct"/>
                <w:vAlign w:val="center"/>
              </w:tcPr>
              <w:p w14:paraId="091C3AC6" w14:textId="77777777" w:rsidR="00A12649" w:rsidRPr="00CC591C" w:rsidRDefault="00A12649" w:rsidP="00A12649">
                <w:pPr>
                  <w:jc w:val="right"/>
                  <w:rPr>
                    <w:sz w:val="15"/>
                    <w:szCs w:val="15"/>
                  </w:rPr>
                </w:pPr>
              </w:p>
            </w:tc>
            <w:tc>
              <w:tcPr>
                <w:tcW w:w="473" w:type="pct"/>
                <w:vAlign w:val="center"/>
              </w:tcPr>
              <w:p w14:paraId="1B077980" w14:textId="77777777" w:rsidR="00A12649" w:rsidRPr="00CC591C" w:rsidRDefault="00A12649" w:rsidP="00A12649">
                <w:pPr>
                  <w:jc w:val="right"/>
                  <w:rPr>
                    <w:sz w:val="15"/>
                    <w:szCs w:val="15"/>
                  </w:rPr>
                </w:pPr>
              </w:p>
            </w:tc>
          </w:tr>
          <w:tr w:rsidR="00CC591C" w14:paraId="4428DE36" w14:textId="77777777" w:rsidTr="00CC591C">
            <w:sdt>
              <w:sdtPr>
                <w:tag w:val="_PLD_278fa3d290b3473aacd1d849016a2959"/>
                <w:id w:val="-1611665490"/>
              </w:sdtPr>
              <w:sdtEndPr/>
              <w:sdtContent>
                <w:tc>
                  <w:tcPr>
                    <w:tcW w:w="560" w:type="pct"/>
                  </w:tcPr>
                  <w:p w14:paraId="37B30BB9" w14:textId="77777777" w:rsidR="00B40024" w:rsidRDefault="00B40024" w:rsidP="00B40024">
                    <w:pPr>
                      <w:rPr>
                        <w:sz w:val="18"/>
                        <w:szCs w:val="18"/>
                      </w:rPr>
                    </w:pPr>
                    <w:r>
                      <w:rPr>
                        <w:sz w:val="18"/>
                        <w:szCs w:val="18"/>
                      </w:rPr>
                      <w:t>1．资本公积转增资本（或股本）</w:t>
                    </w:r>
                  </w:p>
                </w:tc>
              </w:sdtContent>
            </w:sdt>
            <w:tc>
              <w:tcPr>
                <w:tcW w:w="431" w:type="pct"/>
                <w:vAlign w:val="center"/>
              </w:tcPr>
              <w:p w14:paraId="6AD58887" w14:textId="77777777" w:rsidR="00B40024" w:rsidRPr="00CC591C" w:rsidRDefault="00B40024" w:rsidP="00B40024">
                <w:pPr>
                  <w:jc w:val="right"/>
                  <w:rPr>
                    <w:sz w:val="15"/>
                    <w:szCs w:val="15"/>
                  </w:rPr>
                </w:pPr>
              </w:p>
            </w:tc>
            <w:tc>
              <w:tcPr>
                <w:tcW w:w="86" w:type="pct"/>
                <w:vAlign w:val="center"/>
              </w:tcPr>
              <w:p w14:paraId="1CE39875" w14:textId="77777777" w:rsidR="00B40024" w:rsidRPr="00CC591C" w:rsidRDefault="00B40024" w:rsidP="00B40024">
                <w:pPr>
                  <w:jc w:val="right"/>
                  <w:rPr>
                    <w:sz w:val="15"/>
                    <w:szCs w:val="15"/>
                  </w:rPr>
                </w:pPr>
              </w:p>
            </w:tc>
            <w:tc>
              <w:tcPr>
                <w:tcW w:w="87" w:type="pct"/>
                <w:vAlign w:val="center"/>
              </w:tcPr>
              <w:p w14:paraId="625C8C41" w14:textId="77777777" w:rsidR="00B40024" w:rsidRPr="00CC591C" w:rsidRDefault="00B40024" w:rsidP="00B40024">
                <w:pPr>
                  <w:jc w:val="right"/>
                  <w:rPr>
                    <w:sz w:val="15"/>
                    <w:szCs w:val="15"/>
                  </w:rPr>
                </w:pPr>
              </w:p>
            </w:tc>
            <w:tc>
              <w:tcPr>
                <w:tcW w:w="86" w:type="pct"/>
                <w:vAlign w:val="center"/>
              </w:tcPr>
              <w:p w14:paraId="137D8BF5" w14:textId="77777777" w:rsidR="00B40024" w:rsidRPr="00CC591C" w:rsidRDefault="00B40024" w:rsidP="00B40024">
                <w:pPr>
                  <w:jc w:val="right"/>
                  <w:rPr>
                    <w:sz w:val="15"/>
                    <w:szCs w:val="15"/>
                  </w:rPr>
                </w:pPr>
              </w:p>
            </w:tc>
            <w:tc>
              <w:tcPr>
                <w:tcW w:w="474" w:type="pct"/>
                <w:vAlign w:val="center"/>
              </w:tcPr>
              <w:p w14:paraId="526EF086" w14:textId="77777777" w:rsidR="00B40024" w:rsidRPr="00CC591C" w:rsidRDefault="00B40024" w:rsidP="00B40024">
                <w:pPr>
                  <w:jc w:val="right"/>
                  <w:rPr>
                    <w:sz w:val="15"/>
                    <w:szCs w:val="15"/>
                  </w:rPr>
                </w:pPr>
              </w:p>
            </w:tc>
            <w:tc>
              <w:tcPr>
                <w:tcW w:w="86" w:type="pct"/>
                <w:vAlign w:val="center"/>
              </w:tcPr>
              <w:p w14:paraId="050E1934" w14:textId="77777777" w:rsidR="00B40024" w:rsidRPr="00CC591C" w:rsidRDefault="00B40024" w:rsidP="00B40024">
                <w:pPr>
                  <w:jc w:val="right"/>
                  <w:rPr>
                    <w:sz w:val="15"/>
                    <w:szCs w:val="15"/>
                  </w:rPr>
                </w:pPr>
              </w:p>
            </w:tc>
            <w:tc>
              <w:tcPr>
                <w:tcW w:w="431" w:type="pct"/>
                <w:vAlign w:val="center"/>
              </w:tcPr>
              <w:p w14:paraId="08E98F2D" w14:textId="77777777" w:rsidR="00B40024" w:rsidRPr="00CC591C" w:rsidRDefault="00B40024" w:rsidP="00B40024">
                <w:pPr>
                  <w:jc w:val="right"/>
                  <w:rPr>
                    <w:sz w:val="15"/>
                    <w:szCs w:val="15"/>
                  </w:rPr>
                </w:pPr>
              </w:p>
            </w:tc>
            <w:tc>
              <w:tcPr>
                <w:tcW w:w="388" w:type="pct"/>
                <w:vAlign w:val="center"/>
              </w:tcPr>
              <w:p w14:paraId="03265611" w14:textId="77777777" w:rsidR="00B40024" w:rsidRPr="00CC591C" w:rsidRDefault="00B40024" w:rsidP="00B40024">
                <w:pPr>
                  <w:jc w:val="right"/>
                  <w:rPr>
                    <w:sz w:val="15"/>
                    <w:szCs w:val="15"/>
                  </w:rPr>
                </w:pPr>
              </w:p>
            </w:tc>
            <w:tc>
              <w:tcPr>
                <w:tcW w:w="388" w:type="pct"/>
                <w:vAlign w:val="center"/>
              </w:tcPr>
              <w:p w14:paraId="70C07DCC" w14:textId="77777777" w:rsidR="00B40024" w:rsidRPr="00CC591C" w:rsidRDefault="00B40024" w:rsidP="00B40024">
                <w:pPr>
                  <w:jc w:val="right"/>
                  <w:rPr>
                    <w:sz w:val="15"/>
                    <w:szCs w:val="15"/>
                  </w:rPr>
                </w:pPr>
              </w:p>
            </w:tc>
            <w:tc>
              <w:tcPr>
                <w:tcW w:w="87" w:type="pct"/>
                <w:vAlign w:val="center"/>
              </w:tcPr>
              <w:p w14:paraId="23A70116" w14:textId="77777777" w:rsidR="00B40024" w:rsidRPr="00CC591C" w:rsidRDefault="00B40024" w:rsidP="00B40024">
                <w:pPr>
                  <w:jc w:val="right"/>
                  <w:rPr>
                    <w:sz w:val="15"/>
                    <w:szCs w:val="15"/>
                  </w:rPr>
                </w:pPr>
              </w:p>
            </w:tc>
            <w:tc>
              <w:tcPr>
                <w:tcW w:w="431" w:type="pct"/>
                <w:vAlign w:val="center"/>
              </w:tcPr>
              <w:p w14:paraId="58E16ADA" w14:textId="77777777" w:rsidR="00B40024" w:rsidRPr="00CC591C" w:rsidRDefault="00B40024" w:rsidP="00B40024">
                <w:pPr>
                  <w:jc w:val="right"/>
                  <w:rPr>
                    <w:sz w:val="15"/>
                    <w:szCs w:val="15"/>
                  </w:rPr>
                </w:pPr>
              </w:p>
            </w:tc>
            <w:tc>
              <w:tcPr>
                <w:tcW w:w="129" w:type="pct"/>
                <w:vAlign w:val="center"/>
              </w:tcPr>
              <w:p w14:paraId="5ACD206F" w14:textId="77777777" w:rsidR="00B40024" w:rsidRPr="00CC591C" w:rsidRDefault="00B40024" w:rsidP="00B40024">
                <w:pPr>
                  <w:jc w:val="right"/>
                  <w:rPr>
                    <w:sz w:val="15"/>
                    <w:szCs w:val="15"/>
                  </w:rPr>
                </w:pPr>
              </w:p>
            </w:tc>
            <w:tc>
              <w:tcPr>
                <w:tcW w:w="432" w:type="pct"/>
                <w:vAlign w:val="center"/>
              </w:tcPr>
              <w:p w14:paraId="0A622A1A" w14:textId="77777777" w:rsidR="00B40024" w:rsidRPr="00CC591C" w:rsidRDefault="00B40024" w:rsidP="00B40024">
                <w:pPr>
                  <w:jc w:val="right"/>
                  <w:rPr>
                    <w:sz w:val="15"/>
                    <w:szCs w:val="15"/>
                  </w:rPr>
                </w:pPr>
              </w:p>
            </w:tc>
            <w:tc>
              <w:tcPr>
                <w:tcW w:w="431" w:type="pct"/>
                <w:vAlign w:val="center"/>
              </w:tcPr>
              <w:p w14:paraId="72F5F0DF" w14:textId="77777777" w:rsidR="00B40024" w:rsidRPr="00CC591C" w:rsidRDefault="00B40024" w:rsidP="00B40024">
                <w:pPr>
                  <w:jc w:val="right"/>
                  <w:rPr>
                    <w:sz w:val="15"/>
                    <w:szCs w:val="15"/>
                  </w:rPr>
                </w:pPr>
              </w:p>
            </w:tc>
            <w:tc>
              <w:tcPr>
                <w:tcW w:w="473" w:type="pct"/>
                <w:vAlign w:val="center"/>
              </w:tcPr>
              <w:p w14:paraId="60269B83" w14:textId="77777777" w:rsidR="00B40024" w:rsidRPr="00CC591C" w:rsidRDefault="00B40024" w:rsidP="00B40024">
                <w:pPr>
                  <w:jc w:val="right"/>
                  <w:rPr>
                    <w:sz w:val="15"/>
                    <w:szCs w:val="15"/>
                  </w:rPr>
                </w:pPr>
              </w:p>
            </w:tc>
          </w:tr>
          <w:tr w:rsidR="00CC591C" w14:paraId="5FB2B8B1" w14:textId="77777777" w:rsidTr="00CC591C">
            <w:sdt>
              <w:sdtPr>
                <w:tag w:val="_PLD_2dbeb2e6cbbd4ba2a65e4f369c7e7929"/>
                <w:id w:val="1505561717"/>
              </w:sdtPr>
              <w:sdtEndPr/>
              <w:sdtContent>
                <w:tc>
                  <w:tcPr>
                    <w:tcW w:w="560" w:type="pct"/>
                  </w:tcPr>
                  <w:p w14:paraId="6EE18D7D" w14:textId="77777777" w:rsidR="00B40024" w:rsidRDefault="00B40024" w:rsidP="00B40024">
                    <w:pPr>
                      <w:rPr>
                        <w:sz w:val="18"/>
                        <w:szCs w:val="18"/>
                      </w:rPr>
                    </w:pPr>
                    <w:r>
                      <w:rPr>
                        <w:sz w:val="18"/>
                        <w:szCs w:val="18"/>
                      </w:rPr>
                      <w:t>2．盈余公积转增资本（或股本）</w:t>
                    </w:r>
                  </w:p>
                </w:tc>
              </w:sdtContent>
            </w:sdt>
            <w:tc>
              <w:tcPr>
                <w:tcW w:w="431" w:type="pct"/>
                <w:vAlign w:val="center"/>
              </w:tcPr>
              <w:p w14:paraId="5DFDE660" w14:textId="77777777" w:rsidR="00B40024" w:rsidRPr="00CC591C" w:rsidRDefault="00B40024" w:rsidP="00B40024">
                <w:pPr>
                  <w:jc w:val="right"/>
                  <w:rPr>
                    <w:sz w:val="15"/>
                    <w:szCs w:val="15"/>
                  </w:rPr>
                </w:pPr>
              </w:p>
            </w:tc>
            <w:tc>
              <w:tcPr>
                <w:tcW w:w="86" w:type="pct"/>
                <w:vAlign w:val="center"/>
              </w:tcPr>
              <w:p w14:paraId="707BD55A" w14:textId="77777777" w:rsidR="00B40024" w:rsidRPr="00CC591C" w:rsidRDefault="00B40024" w:rsidP="00B40024">
                <w:pPr>
                  <w:jc w:val="right"/>
                  <w:rPr>
                    <w:sz w:val="15"/>
                    <w:szCs w:val="15"/>
                  </w:rPr>
                </w:pPr>
              </w:p>
            </w:tc>
            <w:tc>
              <w:tcPr>
                <w:tcW w:w="87" w:type="pct"/>
                <w:vAlign w:val="center"/>
              </w:tcPr>
              <w:p w14:paraId="59B4CDC9" w14:textId="77777777" w:rsidR="00B40024" w:rsidRPr="00CC591C" w:rsidRDefault="00B40024" w:rsidP="00B40024">
                <w:pPr>
                  <w:jc w:val="right"/>
                  <w:rPr>
                    <w:sz w:val="15"/>
                    <w:szCs w:val="15"/>
                  </w:rPr>
                </w:pPr>
              </w:p>
            </w:tc>
            <w:tc>
              <w:tcPr>
                <w:tcW w:w="86" w:type="pct"/>
                <w:vAlign w:val="center"/>
              </w:tcPr>
              <w:p w14:paraId="08478E09" w14:textId="77777777" w:rsidR="00B40024" w:rsidRPr="00CC591C" w:rsidRDefault="00B40024" w:rsidP="00B40024">
                <w:pPr>
                  <w:jc w:val="right"/>
                  <w:rPr>
                    <w:sz w:val="15"/>
                    <w:szCs w:val="15"/>
                  </w:rPr>
                </w:pPr>
              </w:p>
            </w:tc>
            <w:tc>
              <w:tcPr>
                <w:tcW w:w="474" w:type="pct"/>
                <w:vAlign w:val="center"/>
              </w:tcPr>
              <w:p w14:paraId="3C20A5F8" w14:textId="77777777" w:rsidR="00B40024" w:rsidRPr="00CC591C" w:rsidRDefault="00B40024" w:rsidP="00B40024">
                <w:pPr>
                  <w:jc w:val="right"/>
                  <w:rPr>
                    <w:sz w:val="15"/>
                    <w:szCs w:val="15"/>
                  </w:rPr>
                </w:pPr>
              </w:p>
            </w:tc>
            <w:tc>
              <w:tcPr>
                <w:tcW w:w="86" w:type="pct"/>
                <w:vAlign w:val="center"/>
              </w:tcPr>
              <w:p w14:paraId="4B8BE57F" w14:textId="77777777" w:rsidR="00B40024" w:rsidRPr="00CC591C" w:rsidRDefault="00B40024" w:rsidP="00B40024">
                <w:pPr>
                  <w:jc w:val="right"/>
                  <w:rPr>
                    <w:sz w:val="15"/>
                    <w:szCs w:val="15"/>
                  </w:rPr>
                </w:pPr>
              </w:p>
            </w:tc>
            <w:tc>
              <w:tcPr>
                <w:tcW w:w="431" w:type="pct"/>
                <w:vAlign w:val="center"/>
              </w:tcPr>
              <w:p w14:paraId="50F02123" w14:textId="77777777" w:rsidR="00B40024" w:rsidRPr="00CC591C" w:rsidRDefault="00B40024" w:rsidP="00B40024">
                <w:pPr>
                  <w:jc w:val="right"/>
                  <w:rPr>
                    <w:sz w:val="15"/>
                    <w:szCs w:val="15"/>
                  </w:rPr>
                </w:pPr>
              </w:p>
            </w:tc>
            <w:tc>
              <w:tcPr>
                <w:tcW w:w="388" w:type="pct"/>
                <w:vAlign w:val="center"/>
              </w:tcPr>
              <w:p w14:paraId="27341A0D" w14:textId="77777777" w:rsidR="00B40024" w:rsidRPr="00CC591C" w:rsidRDefault="00B40024" w:rsidP="00B40024">
                <w:pPr>
                  <w:jc w:val="right"/>
                  <w:rPr>
                    <w:sz w:val="15"/>
                    <w:szCs w:val="15"/>
                  </w:rPr>
                </w:pPr>
              </w:p>
            </w:tc>
            <w:tc>
              <w:tcPr>
                <w:tcW w:w="388" w:type="pct"/>
                <w:vAlign w:val="center"/>
              </w:tcPr>
              <w:p w14:paraId="14D83280" w14:textId="77777777" w:rsidR="00B40024" w:rsidRPr="00CC591C" w:rsidRDefault="00B40024" w:rsidP="00B40024">
                <w:pPr>
                  <w:jc w:val="right"/>
                  <w:rPr>
                    <w:sz w:val="15"/>
                    <w:szCs w:val="15"/>
                  </w:rPr>
                </w:pPr>
              </w:p>
            </w:tc>
            <w:tc>
              <w:tcPr>
                <w:tcW w:w="87" w:type="pct"/>
                <w:vAlign w:val="center"/>
              </w:tcPr>
              <w:p w14:paraId="451620CE" w14:textId="77777777" w:rsidR="00B40024" w:rsidRPr="00CC591C" w:rsidRDefault="00B40024" w:rsidP="00B40024">
                <w:pPr>
                  <w:jc w:val="right"/>
                  <w:rPr>
                    <w:sz w:val="15"/>
                    <w:szCs w:val="15"/>
                  </w:rPr>
                </w:pPr>
              </w:p>
            </w:tc>
            <w:tc>
              <w:tcPr>
                <w:tcW w:w="431" w:type="pct"/>
                <w:vAlign w:val="center"/>
              </w:tcPr>
              <w:p w14:paraId="7CF56389" w14:textId="77777777" w:rsidR="00B40024" w:rsidRPr="00CC591C" w:rsidRDefault="00B40024" w:rsidP="00B40024">
                <w:pPr>
                  <w:jc w:val="right"/>
                  <w:rPr>
                    <w:sz w:val="15"/>
                    <w:szCs w:val="15"/>
                  </w:rPr>
                </w:pPr>
              </w:p>
            </w:tc>
            <w:tc>
              <w:tcPr>
                <w:tcW w:w="129" w:type="pct"/>
                <w:vAlign w:val="center"/>
              </w:tcPr>
              <w:p w14:paraId="6CF883C4" w14:textId="77777777" w:rsidR="00B40024" w:rsidRPr="00CC591C" w:rsidRDefault="00B40024" w:rsidP="00B40024">
                <w:pPr>
                  <w:jc w:val="right"/>
                  <w:rPr>
                    <w:sz w:val="15"/>
                    <w:szCs w:val="15"/>
                  </w:rPr>
                </w:pPr>
              </w:p>
            </w:tc>
            <w:tc>
              <w:tcPr>
                <w:tcW w:w="432" w:type="pct"/>
                <w:vAlign w:val="center"/>
              </w:tcPr>
              <w:p w14:paraId="14E3DFEE" w14:textId="77777777" w:rsidR="00B40024" w:rsidRPr="00CC591C" w:rsidRDefault="00B40024" w:rsidP="00B40024">
                <w:pPr>
                  <w:jc w:val="right"/>
                  <w:rPr>
                    <w:sz w:val="15"/>
                    <w:szCs w:val="15"/>
                  </w:rPr>
                </w:pPr>
              </w:p>
            </w:tc>
            <w:tc>
              <w:tcPr>
                <w:tcW w:w="431" w:type="pct"/>
                <w:vAlign w:val="center"/>
              </w:tcPr>
              <w:p w14:paraId="05126C54" w14:textId="77777777" w:rsidR="00B40024" w:rsidRPr="00CC591C" w:rsidRDefault="00B40024" w:rsidP="00B40024">
                <w:pPr>
                  <w:jc w:val="right"/>
                  <w:rPr>
                    <w:sz w:val="15"/>
                    <w:szCs w:val="15"/>
                  </w:rPr>
                </w:pPr>
              </w:p>
            </w:tc>
            <w:tc>
              <w:tcPr>
                <w:tcW w:w="473" w:type="pct"/>
                <w:vAlign w:val="center"/>
              </w:tcPr>
              <w:p w14:paraId="2ED29534" w14:textId="77777777" w:rsidR="00B40024" w:rsidRPr="00CC591C" w:rsidRDefault="00B40024" w:rsidP="00B40024">
                <w:pPr>
                  <w:jc w:val="right"/>
                  <w:rPr>
                    <w:sz w:val="15"/>
                    <w:szCs w:val="15"/>
                  </w:rPr>
                </w:pPr>
              </w:p>
            </w:tc>
          </w:tr>
          <w:tr w:rsidR="00CC591C" w14:paraId="4A3E8C91" w14:textId="77777777" w:rsidTr="00CC591C">
            <w:sdt>
              <w:sdtPr>
                <w:tag w:val="_PLD_58f2b570df754e85bb72c0f63cdd3f1c"/>
                <w:id w:val="831565862"/>
              </w:sdtPr>
              <w:sdtEndPr/>
              <w:sdtContent>
                <w:tc>
                  <w:tcPr>
                    <w:tcW w:w="560" w:type="pct"/>
                  </w:tcPr>
                  <w:p w14:paraId="66643F1B" w14:textId="77777777" w:rsidR="00B40024" w:rsidRDefault="00B40024" w:rsidP="00B40024">
                    <w:pPr>
                      <w:rPr>
                        <w:sz w:val="18"/>
                        <w:szCs w:val="18"/>
                      </w:rPr>
                    </w:pPr>
                    <w:r>
                      <w:rPr>
                        <w:sz w:val="18"/>
                        <w:szCs w:val="18"/>
                      </w:rPr>
                      <w:t>3．盈余公积弥补亏损</w:t>
                    </w:r>
                  </w:p>
                </w:tc>
              </w:sdtContent>
            </w:sdt>
            <w:tc>
              <w:tcPr>
                <w:tcW w:w="431" w:type="pct"/>
                <w:vAlign w:val="center"/>
              </w:tcPr>
              <w:p w14:paraId="2ED5E2B9" w14:textId="77777777" w:rsidR="00B40024" w:rsidRPr="00CC591C" w:rsidRDefault="00B40024" w:rsidP="00B40024">
                <w:pPr>
                  <w:jc w:val="right"/>
                  <w:rPr>
                    <w:sz w:val="15"/>
                    <w:szCs w:val="15"/>
                  </w:rPr>
                </w:pPr>
              </w:p>
            </w:tc>
            <w:tc>
              <w:tcPr>
                <w:tcW w:w="86" w:type="pct"/>
                <w:vAlign w:val="center"/>
              </w:tcPr>
              <w:p w14:paraId="5E67ACF8" w14:textId="77777777" w:rsidR="00B40024" w:rsidRPr="00CC591C" w:rsidRDefault="00B40024" w:rsidP="00B40024">
                <w:pPr>
                  <w:jc w:val="right"/>
                  <w:rPr>
                    <w:sz w:val="15"/>
                    <w:szCs w:val="15"/>
                  </w:rPr>
                </w:pPr>
              </w:p>
            </w:tc>
            <w:tc>
              <w:tcPr>
                <w:tcW w:w="87" w:type="pct"/>
                <w:vAlign w:val="center"/>
              </w:tcPr>
              <w:p w14:paraId="4A639729" w14:textId="77777777" w:rsidR="00B40024" w:rsidRPr="00CC591C" w:rsidRDefault="00B40024" w:rsidP="00B40024">
                <w:pPr>
                  <w:jc w:val="right"/>
                  <w:rPr>
                    <w:sz w:val="15"/>
                    <w:szCs w:val="15"/>
                  </w:rPr>
                </w:pPr>
              </w:p>
            </w:tc>
            <w:tc>
              <w:tcPr>
                <w:tcW w:w="86" w:type="pct"/>
                <w:vAlign w:val="center"/>
              </w:tcPr>
              <w:p w14:paraId="69AADD67" w14:textId="77777777" w:rsidR="00B40024" w:rsidRPr="00CC591C" w:rsidRDefault="00B40024" w:rsidP="00B40024">
                <w:pPr>
                  <w:jc w:val="right"/>
                  <w:rPr>
                    <w:sz w:val="15"/>
                    <w:szCs w:val="15"/>
                  </w:rPr>
                </w:pPr>
              </w:p>
            </w:tc>
            <w:tc>
              <w:tcPr>
                <w:tcW w:w="474" w:type="pct"/>
                <w:vAlign w:val="center"/>
              </w:tcPr>
              <w:p w14:paraId="5AFCACA1" w14:textId="77777777" w:rsidR="00B40024" w:rsidRPr="00CC591C" w:rsidRDefault="00B40024" w:rsidP="00B40024">
                <w:pPr>
                  <w:jc w:val="right"/>
                  <w:rPr>
                    <w:sz w:val="15"/>
                    <w:szCs w:val="15"/>
                  </w:rPr>
                </w:pPr>
              </w:p>
            </w:tc>
            <w:tc>
              <w:tcPr>
                <w:tcW w:w="86" w:type="pct"/>
                <w:vAlign w:val="center"/>
              </w:tcPr>
              <w:p w14:paraId="2A779221" w14:textId="77777777" w:rsidR="00B40024" w:rsidRPr="00CC591C" w:rsidRDefault="00B40024" w:rsidP="00B40024">
                <w:pPr>
                  <w:jc w:val="right"/>
                  <w:rPr>
                    <w:sz w:val="15"/>
                    <w:szCs w:val="15"/>
                  </w:rPr>
                </w:pPr>
              </w:p>
            </w:tc>
            <w:tc>
              <w:tcPr>
                <w:tcW w:w="431" w:type="pct"/>
                <w:vAlign w:val="center"/>
              </w:tcPr>
              <w:p w14:paraId="482DB635" w14:textId="77777777" w:rsidR="00B40024" w:rsidRPr="00CC591C" w:rsidRDefault="00B40024" w:rsidP="00B40024">
                <w:pPr>
                  <w:jc w:val="right"/>
                  <w:rPr>
                    <w:sz w:val="15"/>
                    <w:szCs w:val="15"/>
                  </w:rPr>
                </w:pPr>
              </w:p>
            </w:tc>
            <w:tc>
              <w:tcPr>
                <w:tcW w:w="388" w:type="pct"/>
                <w:vAlign w:val="center"/>
              </w:tcPr>
              <w:p w14:paraId="1CB3EE44" w14:textId="77777777" w:rsidR="00B40024" w:rsidRPr="00CC591C" w:rsidRDefault="00B40024" w:rsidP="00B40024">
                <w:pPr>
                  <w:jc w:val="right"/>
                  <w:rPr>
                    <w:sz w:val="15"/>
                    <w:szCs w:val="15"/>
                  </w:rPr>
                </w:pPr>
              </w:p>
            </w:tc>
            <w:tc>
              <w:tcPr>
                <w:tcW w:w="388" w:type="pct"/>
                <w:vAlign w:val="center"/>
              </w:tcPr>
              <w:p w14:paraId="3DC86678" w14:textId="77777777" w:rsidR="00B40024" w:rsidRPr="00CC591C" w:rsidRDefault="00B40024" w:rsidP="00B40024">
                <w:pPr>
                  <w:jc w:val="right"/>
                  <w:rPr>
                    <w:sz w:val="15"/>
                    <w:szCs w:val="15"/>
                  </w:rPr>
                </w:pPr>
              </w:p>
            </w:tc>
            <w:tc>
              <w:tcPr>
                <w:tcW w:w="87" w:type="pct"/>
                <w:vAlign w:val="center"/>
              </w:tcPr>
              <w:p w14:paraId="4C0FD32C" w14:textId="77777777" w:rsidR="00B40024" w:rsidRPr="00CC591C" w:rsidRDefault="00B40024" w:rsidP="00B40024">
                <w:pPr>
                  <w:jc w:val="right"/>
                  <w:rPr>
                    <w:sz w:val="15"/>
                    <w:szCs w:val="15"/>
                  </w:rPr>
                </w:pPr>
              </w:p>
            </w:tc>
            <w:tc>
              <w:tcPr>
                <w:tcW w:w="431" w:type="pct"/>
                <w:vAlign w:val="center"/>
              </w:tcPr>
              <w:p w14:paraId="16252710" w14:textId="77777777" w:rsidR="00B40024" w:rsidRPr="00CC591C" w:rsidRDefault="00B40024" w:rsidP="00B40024">
                <w:pPr>
                  <w:jc w:val="right"/>
                  <w:rPr>
                    <w:sz w:val="15"/>
                    <w:szCs w:val="15"/>
                  </w:rPr>
                </w:pPr>
              </w:p>
            </w:tc>
            <w:tc>
              <w:tcPr>
                <w:tcW w:w="129" w:type="pct"/>
                <w:vAlign w:val="center"/>
              </w:tcPr>
              <w:p w14:paraId="2A584FC1" w14:textId="77777777" w:rsidR="00B40024" w:rsidRPr="00CC591C" w:rsidRDefault="00B40024" w:rsidP="00B40024">
                <w:pPr>
                  <w:jc w:val="right"/>
                  <w:rPr>
                    <w:sz w:val="15"/>
                    <w:szCs w:val="15"/>
                  </w:rPr>
                </w:pPr>
              </w:p>
            </w:tc>
            <w:tc>
              <w:tcPr>
                <w:tcW w:w="432" w:type="pct"/>
                <w:vAlign w:val="center"/>
              </w:tcPr>
              <w:p w14:paraId="18F868C5" w14:textId="77777777" w:rsidR="00B40024" w:rsidRPr="00CC591C" w:rsidRDefault="00B40024" w:rsidP="00B40024">
                <w:pPr>
                  <w:jc w:val="right"/>
                  <w:rPr>
                    <w:sz w:val="15"/>
                    <w:szCs w:val="15"/>
                  </w:rPr>
                </w:pPr>
              </w:p>
            </w:tc>
            <w:tc>
              <w:tcPr>
                <w:tcW w:w="431" w:type="pct"/>
                <w:vAlign w:val="center"/>
              </w:tcPr>
              <w:p w14:paraId="0CD81640" w14:textId="77777777" w:rsidR="00B40024" w:rsidRPr="00CC591C" w:rsidRDefault="00B40024" w:rsidP="00B40024">
                <w:pPr>
                  <w:jc w:val="right"/>
                  <w:rPr>
                    <w:sz w:val="15"/>
                    <w:szCs w:val="15"/>
                  </w:rPr>
                </w:pPr>
              </w:p>
            </w:tc>
            <w:tc>
              <w:tcPr>
                <w:tcW w:w="473" w:type="pct"/>
                <w:vAlign w:val="center"/>
              </w:tcPr>
              <w:p w14:paraId="58DA5011" w14:textId="77777777" w:rsidR="00B40024" w:rsidRPr="00CC591C" w:rsidRDefault="00B40024" w:rsidP="00B40024">
                <w:pPr>
                  <w:jc w:val="right"/>
                  <w:rPr>
                    <w:sz w:val="15"/>
                    <w:szCs w:val="15"/>
                  </w:rPr>
                </w:pPr>
              </w:p>
            </w:tc>
          </w:tr>
          <w:tr w:rsidR="00CC591C" w14:paraId="6122F7CA" w14:textId="77777777" w:rsidTr="00CC591C">
            <w:tc>
              <w:tcPr>
                <w:tcW w:w="560" w:type="pct"/>
              </w:tcPr>
              <w:sdt>
                <w:sdtPr>
                  <w:rPr>
                    <w:sz w:val="18"/>
                    <w:szCs w:val="18"/>
                  </w:rPr>
                  <w:tag w:val="_PLD_88022ba02c7c4775ba5e9f75f6b07fa4"/>
                  <w:id w:val="-229690957"/>
                </w:sdtPr>
                <w:sdtEndPr/>
                <w:sdtContent>
                  <w:p w14:paraId="5CA38232" w14:textId="77777777" w:rsidR="00B40024" w:rsidRDefault="00B40024" w:rsidP="00B40024">
                    <w:r>
                      <w:rPr>
                        <w:sz w:val="18"/>
                        <w:szCs w:val="18"/>
                      </w:rPr>
                      <w:t>4．设定受益计划变动额结转留存收益</w:t>
                    </w:r>
                  </w:p>
                </w:sdtContent>
              </w:sdt>
            </w:tc>
            <w:tc>
              <w:tcPr>
                <w:tcW w:w="431" w:type="pct"/>
                <w:vAlign w:val="center"/>
              </w:tcPr>
              <w:p w14:paraId="07C6AB1C" w14:textId="77777777" w:rsidR="00B40024" w:rsidRPr="00CC591C" w:rsidRDefault="00B40024" w:rsidP="00B40024">
                <w:pPr>
                  <w:jc w:val="right"/>
                  <w:rPr>
                    <w:sz w:val="15"/>
                    <w:szCs w:val="15"/>
                  </w:rPr>
                </w:pPr>
              </w:p>
            </w:tc>
            <w:tc>
              <w:tcPr>
                <w:tcW w:w="86" w:type="pct"/>
                <w:vAlign w:val="center"/>
              </w:tcPr>
              <w:p w14:paraId="6B9EF6B5" w14:textId="77777777" w:rsidR="00B40024" w:rsidRPr="00CC591C" w:rsidRDefault="00B40024" w:rsidP="00B40024">
                <w:pPr>
                  <w:jc w:val="right"/>
                  <w:rPr>
                    <w:sz w:val="15"/>
                    <w:szCs w:val="15"/>
                  </w:rPr>
                </w:pPr>
              </w:p>
            </w:tc>
            <w:tc>
              <w:tcPr>
                <w:tcW w:w="87" w:type="pct"/>
                <w:vAlign w:val="center"/>
              </w:tcPr>
              <w:p w14:paraId="4C6B7E08" w14:textId="77777777" w:rsidR="00B40024" w:rsidRPr="00CC591C" w:rsidRDefault="00B40024" w:rsidP="00B40024">
                <w:pPr>
                  <w:jc w:val="right"/>
                  <w:rPr>
                    <w:sz w:val="15"/>
                    <w:szCs w:val="15"/>
                  </w:rPr>
                </w:pPr>
              </w:p>
            </w:tc>
            <w:tc>
              <w:tcPr>
                <w:tcW w:w="86" w:type="pct"/>
                <w:vAlign w:val="center"/>
              </w:tcPr>
              <w:p w14:paraId="52CED18C" w14:textId="77777777" w:rsidR="00B40024" w:rsidRPr="00CC591C" w:rsidRDefault="00B40024" w:rsidP="00B40024">
                <w:pPr>
                  <w:jc w:val="right"/>
                  <w:rPr>
                    <w:sz w:val="15"/>
                    <w:szCs w:val="15"/>
                  </w:rPr>
                </w:pPr>
              </w:p>
            </w:tc>
            <w:tc>
              <w:tcPr>
                <w:tcW w:w="474" w:type="pct"/>
                <w:vAlign w:val="center"/>
              </w:tcPr>
              <w:p w14:paraId="6349BD20" w14:textId="77777777" w:rsidR="00B40024" w:rsidRPr="00CC591C" w:rsidRDefault="00B40024" w:rsidP="00B40024">
                <w:pPr>
                  <w:jc w:val="right"/>
                  <w:rPr>
                    <w:sz w:val="15"/>
                    <w:szCs w:val="15"/>
                  </w:rPr>
                </w:pPr>
              </w:p>
            </w:tc>
            <w:tc>
              <w:tcPr>
                <w:tcW w:w="86" w:type="pct"/>
                <w:vAlign w:val="center"/>
              </w:tcPr>
              <w:p w14:paraId="1EE96997" w14:textId="77777777" w:rsidR="00B40024" w:rsidRPr="00CC591C" w:rsidRDefault="00B40024" w:rsidP="00B40024">
                <w:pPr>
                  <w:jc w:val="right"/>
                  <w:rPr>
                    <w:sz w:val="15"/>
                    <w:szCs w:val="15"/>
                  </w:rPr>
                </w:pPr>
              </w:p>
            </w:tc>
            <w:tc>
              <w:tcPr>
                <w:tcW w:w="431" w:type="pct"/>
                <w:vAlign w:val="center"/>
              </w:tcPr>
              <w:p w14:paraId="7B848E15" w14:textId="77777777" w:rsidR="00B40024" w:rsidRPr="00CC591C" w:rsidRDefault="00B40024" w:rsidP="00B40024">
                <w:pPr>
                  <w:jc w:val="right"/>
                  <w:rPr>
                    <w:sz w:val="15"/>
                    <w:szCs w:val="15"/>
                  </w:rPr>
                </w:pPr>
              </w:p>
            </w:tc>
            <w:tc>
              <w:tcPr>
                <w:tcW w:w="388" w:type="pct"/>
                <w:vAlign w:val="center"/>
              </w:tcPr>
              <w:p w14:paraId="274BBFBB" w14:textId="77777777" w:rsidR="00B40024" w:rsidRPr="00CC591C" w:rsidRDefault="00B40024" w:rsidP="00B40024">
                <w:pPr>
                  <w:jc w:val="right"/>
                  <w:rPr>
                    <w:sz w:val="15"/>
                    <w:szCs w:val="15"/>
                  </w:rPr>
                </w:pPr>
              </w:p>
            </w:tc>
            <w:tc>
              <w:tcPr>
                <w:tcW w:w="388" w:type="pct"/>
                <w:vAlign w:val="center"/>
              </w:tcPr>
              <w:p w14:paraId="20072567" w14:textId="77777777" w:rsidR="00B40024" w:rsidRPr="00CC591C" w:rsidRDefault="00B40024" w:rsidP="00B40024">
                <w:pPr>
                  <w:jc w:val="right"/>
                  <w:rPr>
                    <w:sz w:val="15"/>
                    <w:szCs w:val="15"/>
                  </w:rPr>
                </w:pPr>
              </w:p>
            </w:tc>
            <w:tc>
              <w:tcPr>
                <w:tcW w:w="87" w:type="pct"/>
                <w:vAlign w:val="center"/>
              </w:tcPr>
              <w:p w14:paraId="4D32AA4C" w14:textId="77777777" w:rsidR="00B40024" w:rsidRPr="00CC591C" w:rsidRDefault="00B40024" w:rsidP="00B40024">
                <w:pPr>
                  <w:jc w:val="right"/>
                  <w:rPr>
                    <w:sz w:val="15"/>
                    <w:szCs w:val="15"/>
                  </w:rPr>
                </w:pPr>
              </w:p>
            </w:tc>
            <w:tc>
              <w:tcPr>
                <w:tcW w:w="431" w:type="pct"/>
                <w:vAlign w:val="center"/>
              </w:tcPr>
              <w:p w14:paraId="2BBC0332" w14:textId="77777777" w:rsidR="00B40024" w:rsidRPr="00CC591C" w:rsidRDefault="00B40024" w:rsidP="00B40024">
                <w:pPr>
                  <w:jc w:val="right"/>
                  <w:rPr>
                    <w:sz w:val="15"/>
                    <w:szCs w:val="15"/>
                  </w:rPr>
                </w:pPr>
              </w:p>
            </w:tc>
            <w:tc>
              <w:tcPr>
                <w:tcW w:w="129" w:type="pct"/>
                <w:vAlign w:val="center"/>
              </w:tcPr>
              <w:p w14:paraId="66D369FB" w14:textId="77777777" w:rsidR="00B40024" w:rsidRPr="00CC591C" w:rsidRDefault="00B40024" w:rsidP="00B40024">
                <w:pPr>
                  <w:jc w:val="right"/>
                  <w:rPr>
                    <w:sz w:val="15"/>
                    <w:szCs w:val="15"/>
                  </w:rPr>
                </w:pPr>
              </w:p>
            </w:tc>
            <w:tc>
              <w:tcPr>
                <w:tcW w:w="432" w:type="pct"/>
                <w:vAlign w:val="center"/>
              </w:tcPr>
              <w:p w14:paraId="5795B3B3" w14:textId="77777777" w:rsidR="00B40024" w:rsidRPr="00CC591C" w:rsidRDefault="00B40024" w:rsidP="00B40024">
                <w:pPr>
                  <w:jc w:val="right"/>
                  <w:rPr>
                    <w:sz w:val="15"/>
                    <w:szCs w:val="15"/>
                  </w:rPr>
                </w:pPr>
              </w:p>
            </w:tc>
            <w:tc>
              <w:tcPr>
                <w:tcW w:w="431" w:type="pct"/>
                <w:vAlign w:val="center"/>
              </w:tcPr>
              <w:p w14:paraId="251BBAFD" w14:textId="77777777" w:rsidR="00B40024" w:rsidRPr="00CC591C" w:rsidRDefault="00B40024" w:rsidP="00B40024">
                <w:pPr>
                  <w:jc w:val="right"/>
                  <w:rPr>
                    <w:sz w:val="15"/>
                    <w:szCs w:val="15"/>
                  </w:rPr>
                </w:pPr>
              </w:p>
            </w:tc>
            <w:tc>
              <w:tcPr>
                <w:tcW w:w="473" w:type="pct"/>
                <w:vAlign w:val="center"/>
              </w:tcPr>
              <w:p w14:paraId="33E13109" w14:textId="77777777" w:rsidR="00B40024" w:rsidRPr="00CC591C" w:rsidRDefault="00B40024" w:rsidP="00B40024">
                <w:pPr>
                  <w:jc w:val="right"/>
                  <w:rPr>
                    <w:sz w:val="15"/>
                    <w:szCs w:val="15"/>
                  </w:rPr>
                </w:pPr>
              </w:p>
            </w:tc>
          </w:tr>
          <w:tr w:rsidR="00CC591C" w14:paraId="47A87485" w14:textId="77777777" w:rsidTr="00CC591C">
            <w:tc>
              <w:tcPr>
                <w:tcW w:w="560" w:type="pct"/>
              </w:tcPr>
              <w:sdt>
                <w:sdtPr>
                  <w:rPr>
                    <w:sz w:val="18"/>
                    <w:szCs w:val="18"/>
                  </w:rPr>
                  <w:tag w:val="_PLD_0259028a18dd4c059a8b77a9e4fe86f9"/>
                  <w:id w:val="-494337414"/>
                </w:sdtPr>
                <w:sdtEndPr/>
                <w:sdtContent>
                  <w:p w14:paraId="1588F234" w14:textId="77777777" w:rsidR="00A12649" w:rsidRDefault="00B009F5" w:rsidP="00A12649">
                    <w:pPr>
                      <w:rPr>
                        <w:sz w:val="18"/>
                        <w:szCs w:val="18"/>
                      </w:rPr>
                    </w:pPr>
                    <w:r>
                      <w:rPr>
                        <w:sz w:val="18"/>
                        <w:szCs w:val="18"/>
                      </w:rPr>
                      <w:t>5．其他综合收益结转留存收益</w:t>
                    </w:r>
                  </w:p>
                </w:sdtContent>
              </w:sdt>
            </w:tc>
            <w:tc>
              <w:tcPr>
                <w:tcW w:w="431" w:type="pct"/>
                <w:vAlign w:val="center"/>
              </w:tcPr>
              <w:p w14:paraId="41C064FF" w14:textId="77777777" w:rsidR="00A12649" w:rsidRPr="00CC591C" w:rsidRDefault="00A12649" w:rsidP="00A12649">
                <w:pPr>
                  <w:jc w:val="right"/>
                  <w:rPr>
                    <w:sz w:val="15"/>
                    <w:szCs w:val="15"/>
                  </w:rPr>
                </w:pPr>
              </w:p>
            </w:tc>
            <w:tc>
              <w:tcPr>
                <w:tcW w:w="86" w:type="pct"/>
                <w:vAlign w:val="center"/>
              </w:tcPr>
              <w:p w14:paraId="0CEF55A5" w14:textId="77777777" w:rsidR="00A12649" w:rsidRPr="00CC591C" w:rsidRDefault="00A12649" w:rsidP="00A12649">
                <w:pPr>
                  <w:jc w:val="right"/>
                  <w:rPr>
                    <w:sz w:val="15"/>
                    <w:szCs w:val="15"/>
                  </w:rPr>
                </w:pPr>
              </w:p>
            </w:tc>
            <w:tc>
              <w:tcPr>
                <w:tcW w:w="87" w:type="pct"/>
                <w:vAlign w:val="center"/>
              </w:tcPr>
              <w:p w14:paraId="54B54799" w14:textId="77777777" w:rsidR="00A12649" w:rsidRPr="00CC591C" w:rsidRDefault="00A12649" w:rsidP="00A12649">
                <w:pPr>
                  <w:jc w:val="right"/>
                  <w:rPr>
                    <w:sz w:val="15"/>
                    <w:szCs w:val="15"/>
                  </w:rPr>
                </w:pPr>
              </w:p>
            </w:tc>
            <w:tc>
              <w:tcPr>
                <w:tcW w:w="86" w:type="pct"/>
                <w:vAlign w:val="center"/>
              </w:tcPr>
              <w:p w14:paraId="49889C50" w14:textId="77777777" w:rsidR="00A12649" w:rsidRPr="00CC591C" w:rsidRDefault="00A12649" w:rsidP="00A12649">
                <w:pPr>
                  <w:jc w:val="right"/>
                  <w:rPr>
                    <w:sz w:val="15"/>
                    <w:szCs w:val="15"/>
                  </w:rPr>
                </w:pPr>
              </w:p>
            </w:tc>
            <w:tc>
              <w:tcPr>
                <w:tcW w:w="474" w:type="pct"/>
                <w:vAlign w:val="center"/>
              </w:tcPr>
              <w:p w14:paraId="18E179D7" w14:textId="77777777" w:rsidR="00A12649" w:rsidRPr="00CC591C" w:rsidRDefault="00A12649" w:rsidP="00A12649">
                <w:pPr>
                  <w:jc w:val="right"/>
                  <w:rPr>
                    <w:sz w:val="15"/>
                    <w:szCs w:val="15"/>
                  </w:rPr>
                </w:pPr>
              </w:p>
            </w:tc>
            <w:tc>
              <w:tcPr>
                <w:tcW w:w="86" w:type="pct"/>
                <w:vAlign w:val="center"/>
              </w:tcPr>
              <w:p w14:paraId="1D0BD93E" w14:textId="77777777" w:rsidR="00A12649" w:rsidRPr="00CC591C" w:rsidRDefault="00A12649" w:rsidP="00A12649">
                <w:pPr>
                  <w:jc w:val="right"/>
                  <w:rPr>
                    <w:sz w:val="15"/>
                    <w:szCs w:val="15"/>
                  </w:rPr>
                </w:pPr>
              </w:p>
            </w:tc>
            <w:tc>
              <w:tcPr>
                <w:tcW w:w="431" w:type="pct"/>
                <w:vAlign w:val="center"/>
              </w:tcPr>
              <w:p w14:paraId="6A99D279" w14:textId="660BF896" w:rsidR="00A12649" w:rsidRPr="00CC591C" w:rsidRDefault="00B009F5" w:rsidP="00A12649">
                <w:pPr>
                  <w:jc w:val="right"/>
                  <w:rPr>
                    <w:sz w:val="15"/>
                    <w:szCs w:val="15"/>
                  </w:rPr>
                </w:pPr>
                <w:r w:rsidRPr="00CC591C">
                  <w:rPr>
                    <w:sz w:val="15"/>
                    <w:szCs w:val="15"/>
                  </w:rPr>
                  <w:t>4,668,700.00</w:t>
                </w:r>
              </w:p>
            </w:tc>
            <w:tc>
              <w:tcPr>
                <w:tcW w:w="388" w:type="pct"/>
                <w:vAlign w:val="center"/>
              </w:tcPr>
              <w:p w14:paraId="2A2C5994" w14:textId="77777777" w:rsidR="00A12649" w:rsidRPr="00CC591C" w:rsidRDefault="00A12649" w:rsidP="00A12649">
                <w:pPr>
                  <w:jc w:val="right"/>
                  <w:rPr>
                    <w:sz w:val="15"/>
                    <w:szCs w:val="15"/>
                  </w:rPr>
                </w:pPr>
              </w:p>
            </w:tc>
            <w:tc>
              <w:tcPr>
                <w:tcW w:w="388" w:type="pct"/>
                <w:vAlign w:val="center"/>
              </w:tcPr>
              <w:p w14:paraId="027552A5" w14:textId="77777777" w:rsidR="00A12649" w:rsidRPr="00CC591C" w:rsidRDefault="00A12649" w:rsidP="00A12649">
                <w:pPr>
                  <w:jc w:val="right"/>
                  <w:rPr>
                    <w:sz w:val="15"/>
                    <w:szCs w:val="15"/>
                  </w:rPr>
                </w:pPr>
              </w:p>
            </w:tc>
            <w:tc>
              <w:tcPr>
                <w:tcW w:w="87" w:type="pct"/>
                <w:vAlign w:val="center"/>
              </w:tcPr>
              <w:p w14:paraId="69F0292E" w14:textId="77777777" w:rsidR="00A12649" w:rsidRPr="00CC591C" w:rsidRDefault="00A12649" w:rsidP="00A12649">
                <w:pPr>
                  <w:jc w:val="right"/>
                  <w:rPr>
                    <w:sz w:val="15"/>
                    <w:szCs w:val="15"/>
                  </w:rPr>
                </w:pPr>
              </w:p>
            </w:tc>
            <w:tc>
              <w:tcPr>
                <w:tcW w:w="431" w:type="pct"/>
                <w:vAlign w:val="center"/>
              </w:tcPr>
              <w:p w14:paraId="3D68AE1E" w14:textId="36A4DF5B" w:rsidR="00A12649" w:rsidRPr="00CC591C" w:rsidRDefault="00B009F5" w:rsidP="00A12649">
                <w:pPr>
                  <w:jc w:val="right"/>
                  <w:rPr>
                    <w:sz w:val="15"/>
                    <w:szCs w:val="15"/>
                  </w:rPr>
                </w:pPr>
                <w:r w:rsidRPr="00CC591C">
                  <w:rPr>
                    <w:sz w:val="15"/>
                    <w:szCs w:val="15"/>
                  </w:rPr>
                  <w:t>-4,668,700.00</w:t>
                </w:r>
              </w:p>
            </w:tc>
            <w:tc>
              <w:tcPr>
                <w:tcW w:w="129" w:type="pct"/>
                <w:vAlign w:val="center"/>
              </w:tcPr>
              <w:p w14:paraId="73EC8EA9" w14:textId="77777777" w:rsidR="00A12649" w:rsidRPr="00CC591C" w:rsidRDefault="00A12649" w:rsidP="00A12649">
                <w:pPr>
                  <w:jc w:val="right"/>
                  <w:rPr>
                    <w:sz w:val="15"/>
                    <w:szCs w:val="15"/>
                  </w:rPr>
                </w:pPr>
              </w:p>
            </w:tc>
            <w:tc>
              <w:tcPr>
                <w:tcW w:w="432" w:type="pct"/>
                <w:vAlign w:val="center"/>
              </w:tcPr>
              <w:p w14:paraId="5529DA76" w14:textId="77777777" w:rsidR="00A12649" w:rsidRPr="00CC591C" w:rsidRDefault="00A12649" w:rsidP="00A12649">
                <w:pPr>
                  <w:jc w:val="right"/>
                  <w:rPr>
                    <w:sz w:val="15"/>
                    <w:szCs w:val="15"/>
                  </w:rPr>
                </w:pPr>
              </w:p>
            </w:tc>
            <w:tc>
              <w:tcPr>
                <w:tcW w:w="431" w:type="pct"/>
                <w:vAlign w:val="center"/>
              </w:tcPr>
              <w:p w14:paraId="41AEBE74" w14:textId="77777777" w:rsidR="00A12649" w:rsidRPr="00CC591C" w:rsidRDefault="00A12649" w:rsidP="00A12649">
                <w:pPr>
                  <w:jc w:val="right"/>
                  <w:rPr>
                    <w:sz w:val="15"/>
                    <w:szCs w:val="15"/>
                  </w:rPr>
                </w:pPr>
              </w:p>
            </w:tc>
            <w:tc>
              <w:tcPr>
                <w:tcW w:w="473" w:type="pct"/>
                <w:vAlign w:val="center"/>
              </w:tcPr>
              <w:p w14:paraId="67CD3CF5" w14:textId="77777777" w:rsidR="00A12649" w:rsidRPr="00CC591C" w:rsidRDefault="00A12649" w:rsidP="00A12649">
                <w:pPr>
                  <w:jc w:val="right"/>
                  <w:rPr>
                    <w:sz w:val="15"/>
                    <w:szCs w:val="15"/>
                  </w:rPr>
                </w:pPr>
              </w:p>
            </w:tc>
          </w:tr>
          <w:tr w:rsidR="00CC591C" w14:paraId="3CD1CB6A" w14:textId="77777777" w:rsidTr="00CC591C">
            <w:sdt>
              <w:sdtPr>
                <w:tag w:val="_PLD_5844253ac18b45ceaa765e5b2f55d052"/>
                <w:id w:val="1299109193"/>
              </w:sdtPr>
              <w:sdtEndPr/>
              <w:sdtContent>
                <w:tc>
                  <w:tcPr>
                    <w:tcW w:w="560" w:type="pct"/>
                  </w:tcPr>
                  <w:p w14:paraId="248AF347" w14:textId="77777777" w:rsidR="00A12649" w:rsidRDefault="00B009F5" w:rsidP="00A12649">
                    <w:pPr>
                      <w:rPr>
                        <w:sz w:val="18"/>
                        <w:szCs w:val="18"/>
                      </w:rPr>
                    </w:pPr>
                    <w:r>
                      <w:rPr>
                        <w:sz w:val="18"/>
                        <w:szCs w:val="18"/>
                      </w:rPr>
                      <w:t>6．其他</w:t>
                    </w:r>
                  </w:p>
                </w:tc>
              </w:sdtContent>
            </w:sdt>
            <w:tc>
              <w:tcPr>
                <w:tcW w:w="431" w:type="pct"/>
                <w:vAlign w:val="center"/>
              </w:tcPr>
              <w:p w14:paraId="01A39FEC" w14:textId="77777777" w:rsidR="00A12649" w:rsidRPr="00CC591C" w:rsidRDefault="00A12649" w:rsidP="00A12649">
                <w:pPr>
                  <w:jc w:val="right"/>
                  <w:rPr>
                    <w:sz w:val="15"/>
                    <w:szCs w:val="15"/>
                  </w:rPr>
                </w:pPr>
              </w:p>
            </w:tc>
            <w:tc>
              <w:tcPr>
                <w:tcW w:w="86" w:type="pct"/>
                <w:vAlign w:val="center"/>
              </w:tcPr>
              <w:p w14:paraId="7D3ACBE4" w14:textId="77777777" w:rsidR="00A12649" w:rsidRPr="00CC591C" w:rsidRDefault="00A12649" w:rsidP="00A12649">
                <w:pPr>
                  <w:jc w:val="right"/>
                  <w:rPr>
                    <w:sz w:val="15"/>
                    <w:szCs w:val="15"/>
                  </w:rPr>
                </w:pPr>
              </w:p>
            </w:tc>
            <w:tc>
              <w:tcPr>
                <w:tcW w:w="87" w:type="pct"/>
                <w:vAlign w:val="center"/>
              </w:tcPr>
              <w:p w14:paraId="53ACDBA5" w14:textId="77777777" w:rsidR="00A12649" w:rsidRPr="00CC591C" w:rsidRDefault="00A12649" w:rsidP="00A12649">
                <w:pPr>
                  <w:jc w:val="right"/>
                  <w:rPr>
                    <w:sz w:val="15"/>
                    <w:szCs w:val="15"/>
                  </w:rPr>
                </w:pPr>
              </w:p>
            </w:tc>
            <w:tc>
              <w:tcPr>
                <w:tcW w:w="86" w:type="pct"/>
                <w:vAlign w:val="center"/>
              </w:tcPr>
              <w:p w14:paraId="29732B06" w14:textId="77777777" w:rsidR="00A12649" w:rsidRPr="00CC591C" w:rsidRDefault="00A12649" w:rsidP="00A12649">
                <w:pPr>
                  <w:jc w:val="right"/>
                  <w:rPr>
                    <w:sz w:val="15"/>
                    <w:szCs w:val="15"/>
                  </w:rPr>
                </w:pPr>
              </w:p>
            </w:tc>
            <w:tc>
              <w:tcPr>
                <w:tcW w:w="474" w:type="pct"/>
                <w:vAlign w:val="center"/>
              </w:tcPr>
              <w:p w14:paraId="4246561A" w14:textId="77777777" w:rsidR="00A12649" w:rsidRPr="00CC591C" w:rsidRDefault="00A12649" w:rsidP="00A12649">
                <w:pPr>
                  <w:jc w:val="right"/>
                  <w:rPr>
                    <w:sz w:val="15"/>
                    <w:szCs w:val="15"/>
                  </w:rPr>
                </w:pPr>
              </w:p>
            </w:tc>
            <w:tc>
              <w:tcPr>
                <w:tcW w:w="86" w:type="pct"/>
                <w:vAlign w:val="center"/>
              </w:tcPr>
              <w:p w14:paraId="1F6203E1" w14:textId="77777777" w:rsidR="00A12649" w:rsidRPr="00CC591C" w:rsidRDefault="00A12649" w:rsidP="00A12649">
                <w:pPr>
                  <w:jc w:val="right"/>
                  <w:rPr>
                    <w:sz w:val="15"/>
                    <w:szCs w:val="15"/>
                  </w:rPr>
                </w:pPr>
              </w:p>
            </w:tc>
            <w:tc>
              <w:tcPr>
                <w:tcW w:w="431" w:type="pct"/>
                <w:vAlign w:val="center"/>
              </w:tcPr>
              <w:p w14:paraId="0E3B9FD0" w14:textId="77777777" w:rsidR="00A12649" w:rsidRPr="00CC591C" w:rsidRDefault="00A12649" w:rsidP="00A12649">
                <w:pPr>
                  <w:jc w:val="right"/>
                  <w:rPr>
                    <w:sz w:val="15"/>
                    <w:szCs w:val="15"/>
                  </w:rPr>
                </w:pPr>
              </w:p>
            </w:tc>
            <w:tc>
              <w:tcPr>
                <w:tcW w:w="388" w:type="pct"/>
                <w:vAlign w:val="center"/>
              </w:tcPr>
              <w:p w14:paraId="206EB692" w14:textId="77777777" w:rsidR="00A12649" w:rsidRPr="00CC591C" w:rsidRDefault="00A12649" w:rsidP="00A12649">
                <w:pPr>
                  <w:jc w:val="right"/>
                  <w:rPr>
                    <w:sz w:val="15"/>
                    <w:szCs w:val="15"/>
                  </w:rPr>
                </w:pPr>
              </w:p>
            </w:tc>
            <w:tc>
              <w:tcPr>
                <w:tcW w:w="388" w:type="pct"/>
                <w:vAlign w:val="center"/>
              </w:tcPr>
              <w:p w14:paraId="525EC7DE" w14:textId="77777777" w:rsidR="00A12649" w:rsidRPr="00CC591C" w:rsidRDefault="00A12649" w:rsidP="00A12649">
                <w:pPr>
                  <w:jc w:val="right"/>
                  <w:rPr>
                    <w:sz w:val="15"/>
                    <w:szCs w:val="15"/>
                  </w:rPr>
                </w:pPr>
              </w:p>
            </w:tc>
            <w:tc>
              <w:tcPr>
                <w:tcW w:w="87" w:type="pct"/>
                <w:vAlign w:val="center"/>
              </w:tcPr>
              <w:p w14:paraId="19267EC5" w14:textId="77777777" w:rsidR="00A12649" w:rsidRPr="00CC591C" w:rsidRDefault="00A12649" w:rsidP="00A12649">
                <w:pPr>
                  <w:jc w:val="right"/>
                  <w:rPr>
                    <w:sz w:val="15"/>
                    <w:szCs w:val="15"/>
                  </w:rPr>
                </w:pPr>
              </w:p>
            </w:tc>
            <w:tc>
              <w:tcPr>
                <w:tcW w:w="431" w:type="pct"/>
                <w:vAlign w:val="center"/>
              </w:tcPr>
              <w:p w14:paraId="74DA0D5A" w14:textId="77777777" w:rsidR="00A12649" w:rsidRPr="00CC591C" w:rsidRDefault="00A12649" w:rsidP="00A12649">
                <w:pPr>
                  <w:jc w:val="right"/>
                  <w:rPr>
                    <w:sz w:val="15"/>
                    <w:szCs w:val="15"/>
                  </w:rPr>
                </w:pPr>
              </w:p>
            </w:tc>
            <w:tc>
              <w:tcPr>
                <w:tcW w:w="129" w:type="pct"/>
                <w:vAlign w:val="center"/>
              </w:tcPr>
              <w:p w14:paraId="6C3F21F7" w14:textId="77777777" w:rsidR="00A12649" w:rsidRPr="00CC591C" w:rsidRDefault="00A12649" w:rsidP="00A12649">
                <w:pPr>
                  <w:jc w:val="right"/>
                  <w:rPr>
                    <w:sz w:val="15"/>
                    <w:szCs w:val="15"/>
                  </w:rPr>
                </w:pPr>
              </w:p>
            </w:tc>
            <w:tc>
              <w:tcPr>
                <w:tcW w:w="432" w:type="pct"/>
                <w:vAlign w:val="center"/>
              </w:tcPr>
              <w:p w14:paraId="4D06ECB4" w14:textId="77777777" w:rsidR="00A12649" w:rsidRPr="00CC591C" w:rsidRDefault="00A12649" w:rsidP="00A12649">
                <w:pPr>
                  <w:jc w:val="right"/>
                  <w:rPr>
                    <w:sz w:val="15"/>
                    <w:szCs w:val="15"/>
                  </w:rPr>
                </w:pPr>
              </w:p>
            </w:tc>
            <w:tc>
              <w:tcPr>
                <w:tcW w:w="431" w:type="pct"/>
                <w:vAlign w:val="center"/>
              </w:tcPr>
              <w:p w14:paraId="1DB3857E" w14:textId="77777777" w:rsidR="00A12649" w:rsidRPr="00CC591C" w:rsidRDefault="00A12649" w:rsidP="00A12649">
                <w:pPr>
                  <w:jc w:val="right"/>
                  <w:rPr>
                    <w:sz w:val="15"/>
                    <w:szCs w:val="15"/>
                  </w:rPr>
                </w:pPr>
              </w:p>
            </w:tc>
            <w:tc>
              <w:tcPr>
                <w:tcW w:w="473" w:type="pct"/>
                <w:vAlign w:val="center"/>
              </w:tcPr>
              <w:p w14:paraId="0B14ECEC" w14:textId="77777777" w:rsidR="00A12649" w:rsidRPr="00CC591C" w:rsidRDefault="00A12649" w:rsidP="00A12649">
                <w:pPr>
                  <w:jc w:val="right"/>
                  <w:rPr>
                    <w:sz w:val="15"/>
                    <w:szCs w:val="15"/>
                  </w:rPr>
                </w:pPr>
              </w:p>
            </w:tc>
          </w:tr>
          <w:tr w:rsidR="00CC591C" w14:paraId="217F662E" w14:textId="77777777" w:rsidTr="00CC591C">
            <w:sdt>
              <w:sdtPr>
                <w:tag w:val="_PLD_3bbf2260615f4991a49bda77fd1fc28b"/>
                <w:id w:val="-1425422133"/>
              </w:sdtPr>
              <w:sdtEndPr/>
              <w:sdtContent>
                <w:tc>
                  <w:tcPr>
                    <w:tcW w:w="560" w:type="pct"/>
                  </w:tcPr>
                  <w:p w14:paraId="57756564" w14:textId="77777777" w:rsidR="00A12649" w:rsidRDefault="00B009F5" w:rsidP="00A12649">
                    <w:pPr>
                      <w:rPr>
                        <w:sz w:val="18"/>
                        <w:szCs w:val="18"/>
                      </w:rPr>
                    </w:pPr>
                    <w:r>
                      <w:rPr>
                        <w:rFonts w:hint="eastAsia"/>
                        <w:sz w:val="18"/>
                        <w:szCs w:val="18"/>
                      </w:rPr>
                      <w:t>（五）专项储备</w:t>
                    </w:r>
                  </w:p>
                </w:tc>
              </w:sdtContent>
            </w:sdt>
            <w:tc>
              <w:tcPr>
                <w:tcW w:w="431" w:type="pct"/>
                <w:vAlign w:val="center"/>
              </w:tcPr>
              <w:p w14:paraId="4DBF9CE5" w14:textId="77777777" w:rsidR="00A12649" w:rsidRPr="00CC591C" w:rsidRDefault="00A12649" w:rsidP="00A12649">
                <w:pPr>
                  <w:jc w:val="right"/>
                  <w:rPr>
                    <w:sz w:val="15"/>
                    <w:szCs w:val="15"/>
                  </w:rPr>
                </w:pPr>
              </w:p>
            </w:tc>
            <w:tc>
              <w:tcPr>
                <w:tcW w:w="86" w:type="pct"/>
                <w:vAlign w:val="center"/>
              </w:tcPr>
              <w:p w14:paraId="4AF2E8CA" w14:textId="77777777" w:rsidR="00A12649" w:rsidRPr="00CC591C" w:rsidRDefault="00A12649" w:rsidP="00A12649">
                <w:pPr>
                  <w:jc w:val="right"/>
                  <w:rPr>
                    <w:sz w:val="15"/>
                    <w:szCs w:val="15"/>
                  </w:rPr>
                </w:pPr>
              </w:p>
            </w:tc>
            <w:tc>
              <w:tcPr>
                <w:tcW w:w="87" w:type="pct"/>
                <w:vAlign w:val="center"/>
              </w:tcPr>
              <w:p w14:paraId="63D960ED" w14:textId="77777777" w:rsidR="00A12649" w:rsidRPr="00CC591C" w:rsidRDefault="00A12649" w:rsidP="00A12649">
                <w:pPr>
                  <w:jc w:val="right"/>
                  <w:rPr>
                    <w:sz w:val="15"/>
                    <w:szCs w:val="15"/>
                  </w:rPr>
                </w:pPr>
              </w:p>
            </w:tc>
            <w:tc>
              <w:tcPr>
                <w:tcW w:w="86" w:type="pct"/>
                <w:vAlign w:val="center"/>
              </w:tcPr>
              <w:p w14:paraId="2568523F" w14:textId="77777777" w:rsidR="00A12649" w:rsidRPr="00CC591C" w:rsidRDefault="00A12649" w:rsidP="00A12649">
                <w:pPr>
                  <w:jc w:val="right"/>
                  <w:rPr>
                    <w:sz w:val="15"/>
                    <w:szCs w:val="15"/>
                  </w:rPr>
                </w:pPr>
              </w:p>
            </w:tc>
            <w:tc>
              <w:tcPr>
                <w:tcW w:w="474" w:type="pct"/>
                <w:vAlign w:val="center"/>
              </w:tcPr>
              <w:p w14:paraId="2E27EED0" w14:textId="77777777" w:rsidR="00A12649" w:rsidRPr="00CC591C" w:rsidRDefault="00A12649" w:rsidP="00A12649">
                <w:pPr>
                  <w:jc w:val="right"/>
                  <w:rPr>
                    <w:sz w:val="15"/>
                    <w:szCs w:val="15"/>
                  </w:rPr>
                </w:pPr>
              </w:p>
            </w:tc>
            <w:tc>
              <w:tcPr>
                <w:tcW w:w="86" w:type="pct"/>
                <w:vAlign w:val="center"/>
              </w:tcPr>
              <w:p w14:paraId="4D0176AE" w14:textId="77777777" w:rsidR="00A12649" w:rsidRPr="00CC591C" w:rsidRDefault="00A12649" w:rsidP="00A12649">
                <w:pPr>
                  <w:jc w:val="right"/>
                  <w:rPr>
                    <w:sz w:val="15"/>
                    <w:szCs w:val="15"/>
                  </w:rPr>
                </w:pPr>
              </w:p>
            </w:tc>
            <w:tc>
              <w:tcPr>
                <w:tcW w:w="431" w:type="pct"/>
                <w:vAlign w:val="center"/>
              </w:tcPr>
              <w:p w14:paraId="4C32D83D" w14:textId="77777777" w:rsidR="00A12649" w:rsidRPr="00CC591C" w:rsidRDefault="00A12649" w:rsidP="00A12649">
                <w:pPr>
                  <w:jc w:val="right"/>
                  <w:rPr>
                    <w:sz w:val="15"/>
                    <w:szCs w:val="15"/>
                  </w:rPr>
                </w:pPr>
              </w:p>
            </w:tc>
            <w:tc>
              <w:tcPr>
                <w:tcW w:w="388" w:type="pct"/>
                <w:vAlign w:val="center"/>
              </w:tcPr>
              <w:p w14:paraId="559E6CA2" w14:textId="63ED64FC" w:rsidR="00A12649" w:rsidRPr="00CC591C" w:rsidRDefault="00B009F5" w:rsidP="00A12649">
                <w:pPr>
                  <w:jc w:val="right"/>
                  <w:rPr>
                    <w:sz w:val="15"/>
                    <w:szCs w:val="15"/>
                  </w:rPr>
                </w:pPr>
                <w:r w:rsidRPr="00CC591C">
                  <w:rPr>
                    <w:sz w:val="15"/>
                    <w:szCs w:val="15"/>
                  </w:rPr>
                  <w:t>2,156,680.98</w:t>
                </w:r>
              </w:p>
            </w:tc>
            <w:tc>
              <w:tcPr>
                <w:tcW w:w="388" w:type="pct"/>
                <w:vAlign w:val="center"/>
              </w:tcPr>
              <w:p w14:paraId="39BA5FD7" w14:textId="77777777" w:rsidR="00A12649" w:rsidRPr="00CC591C" w:rsidRDefault="00A12649" w:rsidP="00A12649">
                <w:pPr>
                  <w:jc w:val="right"/>
                  <w:rPr>
                    <w:sz w:val="15"/>
                    <w:szCs w:val="15"/>
                  </w:rPr>
                </w:pPr>
              </w:p>
            </w:tc>
            <w:tc>
              <w:tcPr>
                <w:tcW w:w="87" w:type="pct"/>
                <w:vAlign w:val="center"/>
              </w:tcPr>
              <w:p w14:paraId="3DFB7E8B" w14:textId="77777777" w:rsidR="00A12649" w:rsidRPr="00CC591C" w:rsidRDefault="00A12649" w:rsidP="00A12649">
                <w:pPr>
                  <w:jc w:val="right"/>
                  <w:rPr>
                    <w:sz w:val="15"/>
                    <w:szCs w:val="15"/>
                  </w:rPr>
                </w:pPr>
              </w:p>
            </w:tc>
            <w:tc>
              <w:tcPr>
                <w:tcW w:w="431" w:type="pct"/>
                <w:vAlign w:val="center"/>
              </w:tcPr>
              <w:p w14:paraId="74326040" w14:textId="77777777" w:rsidR="00A12649" w:rsidRPr="00CC591C" w:rsidRDefault="00A12649" w:rsidP="00A12649">
                <w:pPr>
                  <w:jc w:val="right"/>
                  <w:rPr>
                    <w:sz w:val="15"/>
                    <w:szCs w:val="15"/>
                  </w:rPr>
                </w:pPr>
              </w:p>
            </w:tc>
            <w:tc>
              <w:tcPr>
                <w:tcW w:w="129" w:type="pct"/>
                <w:vAlign w:val="center"/>
              </w:tcPr>
              <w:p w14:paraId="4BA37B93" w14:textId="77777777" w:rsidR="00A12649" w:rsidRPr="00CC591C" w:rsidRDefault="00A12649" w:rsidP="00A12649">
                <w:pPr>
                  <w:jc w:val="right"/>
                  <w:rPr>
                    <w:sz w:val="15"/>
                    <w:szCs w:val="15"/>
                  </w:rPr>
                </w:pPr>
              </w:p>
            </w:tc>
            <w:tc>
              <w:tcPr>
                <w:tcW w:w="432" w:type="pct"/>
                <w:vAlign w:val="center"/>
              </w:tcPr>
              <w:p w14:paraId="59C887D9" w14:textId="53E1B630" w:rsidR="00A12649" w:rsidRPr="00CC591C" w:rsidRDefault="00B009F5" w:rsidP="00A12649">
                <w:pPr>
                  <w:jc w:val="right"/>
                  <w:rPr>
                    <w:sz w:val="15"/>
                    <w:szCs w:val="15"/>
                  </w:rPr>
                </w:pPr>
                <w:r w:rsidRPr="00CC591C">
                  <w:rPr>
                    <w:sz w:val="15"/>
                    <w:szCs w:val="15"/>
                  </w:rPr>
                  <w:t>2,156,680.98</w:t>
                </w:r>
              </w:p>
            </w:tc>
            <w:tc>
              <w:tcPr>
                <w:tcW w:w="431" w:type="pct"/>
                <w:vAlign w:val="center"/>
              </w:tcPr>
              <w:p w14:paraId="7D107AAD" w14:textId="362F881A" w:rsidR="00A12649" w:rsidRPr="00CC591C" w:rsidRDefault="00B009F5" w:rsidP="00A12649">
                <w:pPr>
                  <w:jc w:val="right"/>
                  <w:rPr>
                    <w:sz w:val="15"/>
                    <w:szCs w:val="15"/>
                  </w:rPr>
                </w:pPr>
                <w:r w:rsidRPr="00CC591C">
                  <w:rPr>
                    <w:sz w:val="15"/>
                    <w:szCs w:val="15"/>
                  </w:rPr>
                  <w:t>-103,366.00</w:t>
                </w:r>
              </w:p>
            </w:tc>
            <w:tc>
              <w:tcPr>
                <w:tcW w:w="473" w:type="pct"/>
                <w:vAlign w:val="center"/>
              </w:tcPr>
              <w:p w14:paraId="7C3F3FCC" w14:textId="05B9FEC9" w:rsidR="00A12649" w:rsidRPr="00CC591C" w:rsidRDefault="00B009F5" w:rsidP="00A12649">
                <w:pPr>
                  <w:jc w:val="right"/>
                  <w:rPr>
                    <w:sz w:val="15"/>
                    <w:szCs w:val="15"/>
                  </w:rPr>
                </w:pPr>
                <w:r w:rsidRPr="00CC591C">
                  <w:rPr>
                    <w:sz w:val="15"/>
                    <w:szCs w:val="15"/>
                  </w:rPr>
                  <w:t>2,053,314.98</w:t>
                </w:r>
              </w:p>
            </w:tc>
          </w:tr>
          <w:tr w:rsidR="00CC591C" w14:paraId="2905002C" w14:textId="77777777" w:rsidTr="00CC591C">
            <w:sdt>
              <w:sdtPr>
                <w:tag w:val="_PLD_f1e833fa15ec452384f3784c7a9b36fe"/>
                <w:id w:val="2068296661"/>
              </w:sdtPr>
              <w:sdtEndPr/>
              <w:sdtContent>
                <w:tc>
                  <w:tcPr>
                    <w:tcW w:w="560" w:type="pct"/>
                  </w:tcPr>
                  <w:p w14:paraId="2F7FA9EF" w14:textId="77777777" w:rsidR="00A12649" w:rsidRDefault="00B009F5" w:rsidP="00A12649">
                    <w:pPr>
                      <w:rPr>
                        <w:sz w:val="18"/>
                        <w:szCs w:val="18"/>
                      </w:rPr>
                    </w:pPr>
                    <w:r>
                      <w:rPr>
                        <w:rFonts w:hint="eastAsia"/>
                        <w:sz w:val="18"/>
                        <w:szCs w:val="18"/>
                      </w:rPr>
                      <w:t>1．本期提取</w:t>
                    </w:r>
                  </w:p>
                </w:tc>
              </w:sdtContent>
            </w:sdt>
            <w:tc>
              <w:tcPr>
                <w:tcW w:w="431" w:type="pct"/>
                <w:vAlign w:val="center"/>
              </w:tcPr>
              <w:p w14:paraId="4FA70AA4" w14:textId="77777777" w:rsidR="00A12649" w:rsidRPr="00CC591C" w:rsidRDefault="00A12649" w:rsidP="00A12649">
                <w:pPr>
                  <w:jc w:val="right"/>
                  <w:rPr>
                    <w:sz w:val="15"/>
                    <w:szCs w:val="15"/>
                  </w:rPr>
                </w:pPr>
              </w:p>
            </w:tc>
            <w:tc>
              <w:tcPr>
                <w:tcW w:w="86" w:type="pct"/>
                <w:vAlign w:val="center"/>
              </w:tcPr>
              <w:p w14:paraId="56502718" w14:textId="77777777" w:rsidR="00A12649" w:rsidRPr="00CC591C" w:rsidRDefault="00A12649" w:rsidP="00A12649">
                <w:pPr>
                  <w:jc w:val="right"/>
                  <w:rPr>
                    <w:sz w:val="15"/>
                    <w:szCs w:val="15"/>
                  </w:rPr>
                </w:pPr>
              </w:p>
            </w:tc>
            <w:tc>
              <w:tcPr>
                <w:tcW w:w="87" w:type="pct"/>
                <w:vAlign w:val="center"/>
              </w:tcPr>
              <w:p w14:paraId="5BF8A4AD" w14:textId="77777777" w:rsidR="00A12649" w:rsidRPr="00CC591C" w:rsidRDefault="00A12649" w:rsidP="00A12649">
                <w:pPr>
                  <w:jc w:val="right"/>
                  <w:rPr>
                    <w:sz w:val="15"/>
                    <w:szCs w:val="15"/>
                  </w:rPr>
                </w:pPr>
              </w:p>
            </w:tc>
            <w:tc>
              <w:tcPr>
                <w:tcW w:w="86" w:type="pct"/>
                <w:vAlign w:val="center"/>
              </w:tcPr>
              <w:p w14:paraId="6CD25C55" w14:textId="77777777" w:rsidR="00A12649" w:rsidRPr="00CC591C" w:rsidRDefault="00A12649" w:rsidP="00A12649">
                <w:pPr>
                  <w:jc w:val="right"/>
                  <w:rPr>
                    <w:sz w:val="15"/>
                    <w:szCs w:val="15"/>
                  </w:rPr>
                </w:pPr>
              </w:p>
            </w:tc>
            <w:tc>
              <w:tcPr>
                <w:tcW w:w="474" w:type="pct"/>
                <w:vAlign w:val="center"/>
              </w:tcPr>
              <w:p w14:paraId="5D2D20C3" w14:textId="77777777" w:rsidR="00A12649" w:rsidRPr="00CC591C" w:rsidRDefault="00A12649" w:rsidP="00A12649">
                <w:pPr>
                  <w:jc w:val="right"/>
                  <w:rPr>
                    <w:sz w:val="15"/>
                    <w:szCs w:val="15"/>
                  </w:rPr>
                </w:pPr>
              </w:p>
            </w:tc>
            <w:tc>
              <w:tcPr>
                <w:tcW w:w="86" w:type="pct"/>
                <w:vAlign w:val="center"/>
              </w:tcPr>
              <w:p w14:paraId="274ECAA8" w14:textId="77777777" w:rsidR="00A12649" w:rsidRPr="00CC591C" w:rsidRDefault="00A12649" w:rsidP="00A12649">
                <w:pPr>
                  <w:jc w:val="right"/>
                  <w:rPr>
                    <w:sz w:val="15"/>
                    <w:szCs w:val="15"/>
                  </w:rPr>
                </w:pPr>
              </w:p>
            </w:tc>
            <w:tc>
              <w:tcPr>
                <w:tcW w:w="431" w:type="pct"/>
                <w:vAlign w:val="center"/>
              </w:tcPr>
              <w:p w14:paraId="14C16580" w14:textId="77777777" w:rsidR="00A12649" w:rsidRPr="00CC591C" w:rsidRDefault="00A12649" w:rsidP="00A12649">
                <w:pPr>
                  <w:jc w:val="right"/>
                  <w:rPr>
                    <w:sz w:val="15"/>
                    <w:szCs w:val="15"/>
                  </w:rPr>
                </w:pPr>
              </w:p>
            </w:tc>
            <w:tc>
              <w:tcPr>
                <w:tcW w:w="388" w:type="pct"/>
                <w:vAlign w:val="center"/>
              </w:tcPr>
              <w:p w14:paraId="5A5FAA80" w14:textId="24186C74" w:rsidR="00A12649" w:rsidRPr="00CC591C" w:rsidRDefault="00B009F5" w:rsidP="00A12649">
                <w:pPr>
                  <w:jc w:val="right"/>
                  <w:rPr>
                    <w:sz w:val="15"/>
                    <w:szCs w:val="15"/>
                  </w:rPr>
                </w:pPr>
                <w:r w:rsidRPr="00CC591C">
                  <w:rPr>
                    <w:sz w:val="15"/>
                    <w:szCs w:val="15"/>
                  </w:rPr>
                  <w:t>8,156,568.33</w:t>
                </w:r>
              </w:p>
            </w:tc>
            <w:tc>
              <w:tcPr>
                <w:tcW w:w="388" w:type="pct"/>
                <w:vAlign w:val="center"/>
              </w:tcPr>
              <w:p w14:paraId="231CE9E3" w14:textId="77777777" w:rsidR="00A12649" w:rsidRPr="00CC591C" w:rsidRDefault="00A12649" w:rsidP="00A12649">
                <w:pPr>
                  <w:jc w:val="right"/>
                  <w:rPr>
                    <w:sz w:val="15"/>
                    <w:szCs w:val="15"/>
                  </w:rPr>
                </w:pPr>
              </w:p>
            </w:tc>
            <w:tc>
              <w:tcPr>
                <w:tcW w:w="87" w:type="pct"/>
                <w:vAlign w:val="center"/>
              </w:tcPr>
              <w:p w14:paraId="274566D5" w14:textId="77777777" w:rsidR="00A12649" w:rsidRPr="00CC591C" w:rsidRDefault="00A12649" w:rsidP="00A12649">
                <w:pPr>
                  <w:jc w:val="right"/>
                  <w:rPr>
                    <w:sz w:val="15"/>
                    <w:szCs w:val="15"/>
                  </w:rPr>
                </w:pPr>
              </w:p>
            </w:tc>
            <w:tc>
              <w:tcPr>
                <w:tcW w:w="431" w:type="pct"/>
                <w:vAlign w:val="center"/>
              </w:tcPr>
              <w:p w14:paraId="2C86CA27" w14:textId="77777777" w:rsidR="00A12649" w:rsidRPr="00CC591C" w:rsidRDefault="00A12649" w:rsidP="00A12649">
                <w:pPr>
                  <w:jc w:val="right"/>
                  <w:rPr>
                    <w:sz w:val="15"/>
                    <w:szCs w:val="15"/>
                  </w:rPr>
                </w:pPr>
              </w:p>
            </w:tc>
            <w:tc>
              <w:tcPr>
                <w:tcW w:w="129" w:type="pct"/>
                <w:vAlign w:val="center"/>
              </w:tcPr>
              <w:p w14:paraId="4A060CAA" w14:textId="77777777" w:rsidR="00A12649" w:rsidRPr="00CC591C" w:rsidRDefault="00A12649" w:rsidP="00A12649">
                <w:pPr>
                  <w:jc w:val="right"/>
                  <w:rPr>
                    <w:sz w:val="15"/>
                    <w:szCs w:val="15"/>
                  </w:rPr>
                </w:pPr>
              </w:p>
            </w:tc>
            <w:tc>
              <w:tcPr>
                <w:tcW w:w="432" w:type="pct"/>
                <w:vAlign w:val="center"/>
              </w:tcPr>
              <w:p w14:paraId="6520AF12" w14:textId="5FC5644F" w:rsidR="00A12649" w:rsidRPr="00CC591C" w:rsidRDefault="00B009F5" w:rsidP="00A12649">
                <w:pPr>
                  <w:jc w:val="right"/>
                  <w:rPr>
                    <w:sz w:val="15"/>
                    <w:szCs w:val="15"/>
                  </w:rPr>
                </w:pPr>
                <w:r w:rsidRPr="00CC591C">
                  <w:rPr>
                    <w:sz w:val="15"/>
                    <w:szCs w:val="15"/>
                  </w:rPr>
                  <w:t>8,156,568.33</w:t>
                </w:r>
              </w:p>
            </w:tc>
            <w:tc>
              <w:tcPr>
                <w:tcW w:w="431" w:type="pct"/>
                <w:vAlign w:val="center"/>
              </w:tcPr>
              <w:p w14:paraId="31E93329" w14:textId="29280FDB" w:rsidR="00A12649" w:rsidRPr="00CC591C" w:rsidRDefault="00B009F5" w:rsidP="00A12649">
                <w:pPr>
                  <w:jc w:val="right"/>
                  <w:rPr>
                    <w:sz w:val="15"/>
                    <w:szCs w:val="15"/>
                  </w:rPr>
                </w:pPr>
                <w:r w:rsidRPr="00CC591C">
                  <w:rPr>
                    <w:sz w:val="15"/>
                    <w:szCs w:val="15"/>
                  </w:rPr>
                  <w:t>458,493.25</w:t>
                </w:r>
              </w:p>
            </w:tc>
            <w:tc>
              <w:tcPr>
                <w:tcW w:w="473" w:type="pct"/>
                <w:vAlign w:val="center"/>
              </w:tcPr>
              <w:p w14:paraId="5A5C7BC4" w14:textId="51943AAA" w:rsidR="00A12649" w:rsidRPr="00CC591C" w:rsidRDefault="00B009F5" w:rsidP="00A12649">
                <w:pPr>
                  <w:jc w:val="right"/>
                  <w:rPr>
                    <w:sz w:val="15"/>
                    <w:szCs w:val="15"/>
                  </w:rPr>
                </w:pPr>
                <w:r w:rsidRPr="00CC591C">
                  <w:rPr>
                    <w:sz w:val="15"/>
                    <w:szCs w:val="15"/>
                  </w:rPr>
                  <w:t>8,615,061.58</w:t>
                </w:r>
              </w:p>
            </w:tc>
          </w:tr>
          <w:tr w:rsidR="00CC591C" w14:paraId="6ADFA3CB" w14:textId="77777777" w:rsidTr="00CC591C">
            <w:sdt>
              <w:sdtPr>
                <w:tag w:val="_PLD_301fc21ab7954268be9851ddd0cf2d8a"/>
                <w:id w:val="1676141670"/>
              </w:sdtPr>
              <w:sdtEndPr/>
              <w:sdtContent>
                <w:tc>
                  <w:tcPr>
                    <w:tcW w:w="560" w:type="pct"/>
                  </w:tcPr>
                  <w:p w14:paraId="3FE45606" w14:textId="77777777" w:rsidR="00A12649" w:rsidRDefault="00B009F5" w:rsidP="00A12649">
                    <w:pPr>
                      <w:rPr>
                        <w:sz w:val="18"/>
                        <w:szCs w:val="18"/>
                      </w:rPr>
                    </w:pPr>
                    <w:r>
                      <w:rPr>
                        <w:rFonts w:hint="eastAsia"/>
                        <w:sz w:val="18"/>
                        <w:szCs w:val="18"/>
                      </w:rPr>
                      <w:t>2．本期使用</w:t>
                    </w:r>
                  </w:p>
                </w:tc>
              </w:sdtContent>
            </w:sdt>
            <w:tc>
              <w:tcPr>
                <w:tcW w:w="431" w:type="pct"/>
                <w:vAlign w:val="center"/>
              </w:tcPr>
              <w:p w14:paraId="35C50D4E" w14:textId="77777777" w:rsidR="00A12649" w:rsidRPr="00CC591C" w:rsidRDefault="00A12649" w:rsidP="00A12649">
                <w:pPr>
                  <w:jc w:val="right"/>
                  <w:rPr>
                    <w:sz w:val="15"/>
                    <w:szCs w:val="15"/>
                  </w:rPr>
                </w:pPr>
              </w:p>
            </w:tc>
            <w:tc>
              <w:tcPr>
                <w:tcW w:w="86" w:type="pct"/>
                <w:vAlign w:val="center"/>
              </w:tcPr>
              <w:p w14:paraId="639C3D1B" w14:textId="77777777" w:rsidR="00A12649" w:rsidRPr="00CC591C" w:rsidRDefault="00A12649" w:rsidP="00A12649">
                <w:pPr>
                  <w:jc w:val="right"/>
                  <w:rPr>
                    <w:sz w:val="15"/>
                    <w:szCs w:val="15"/>
                  </w:rPr>
                </w:pPr>
              </w:p>
            </w:tc>
            <w:tc>
              <w:tcPr>
                <w:tcW w:w="87" w:type="pct"/>
                <w:vAlign w:val="center"/>
              </w:tcPr>
              <w:p w14:paraId="7BE1117E" w14:textId="77777777" w:rsidR="00A12649" w:rsidRPr="00CC591C" w:rsidRDefault="00A12649" w:rsidP="00A12649">
                <w:pPr>
                  <w:jc w:val="right"/>
                  <w:rPr>
                    <w:sz w:val="15"/>
                    <w:szCs w:val="15"/>
                  </w:rPr>
                </w:pPr>
              </w:p>
            </w:tc>
            <w:tc>
              <w:tcPr>
                <w:tcW w:w="86" w:type="pct"/>
                <w:vAlign w:val="center"/>
              </w:tcPr>
              <w:p w14:paraId="04690311" w14:textId="77777777" w:rsidR="00A12649" w:rsidRPr="00CC591C" w:rsidRDefault="00A12649" w:rsidP="00A12649">
                <w:pPr>
                  <w:jc w:val="right"/>
                  <w:rPr>
                    <w:sz w:val="15"/>
                    <w:szCs w:val="15"/>
                  </w:rPr>
                </w:pPr>
              </w:p>
            </w:tc>
            <w:tc>
              <w:tcPr>
                <w:tcW w:w="474" w:type="pct"/>
                <w:vAlign w:val="center"/>
              </w:tcPr>
              <w:p w14:paraId="4BA7530E" w14:textId="77777777" w:rsidR="00A12649" w:rsidRPr="00CC591C" w:rsidRDefault="00A12649" w:rsidP="00A12649">
                <w:pPr>
                  <w:jc w:val="right"/>
                  <w:rPr>
                    <w:sz w:val="15"/>
                    <w:szCs w:val="15"/>
                  </w:rPr>
                </w:pPr>
              </w:p>
            </w:tc>
            <w:tc>
              <w:tcPr>
                <w:tcW w:w="86" w:type="pct"/>
                <w:vAlign w:val="center"/>
              </w:tcPr>
              <w:p w14:paraId="6D2A1C8C" w14:textId="77777777" w:rsidR="00A12649" w:rsidRPr="00CC591C" w:rsidRDefault="00A12649" w:rsidP="00A12649">
                <w:pPr>
                  <w:jc w:val="right"/>
                  <w:rPr>
                    <w:sz w:val="15"/>
                    <w:szCs w:val="15"/>
                  </w:rPr>
                </w:pPr>
              </w:p>
            </w:tc>
            <w:tc>
              <w:tcPr>
                <w:tcW w:w="431" w:type="pct"/>
                <w:vAlign w:val="center"/>
              </w:tcPr>
              <w:p w14:paraId="0396063F" w14:textId="77777777" w:rsidR="00A12649" w:rsidRPr="00CC591C" w:rsidRDefault="00A12649" w:rsidP="00A12649">
                <w:pPr>
                  <w:jc w:val="right"/>
                  <w:rPr>
                    <w:sz w:val="15"/>
                    <w:szCs w:val="15"/>
                  </w:rPr>
                </w:pPr>
              </w:p>
            </w:tc>
            <w:tc>
              <w:tcPr>
                <w:tcW w:w="388" w:type="pct"/>
                <w:vAlign w:val="center"/>
              </w:tcPr>
              <w:p w14:paraId="2D7A5B35" w14:textId="6B3C3437" w:rsidR="00A12649" w:rsidRPr="00CC591C" w:rsidRDefault="00B009F5" w:rsidP="00A12649">
                <w:pPr>
                  <w:jc w:val="right"/>
                  <w:rPr>
                    <w:sz w:val="15"/>
                    <w:szCs w:val="15"/>
                  </w:rPr>
                </w:pPr>
                <w:r w:rsidRPr="00CC591C">
                  <w:rPr>
                    <w:sz w:val="15"/>
                    <w:szCs w:val="15"/>
                  </w:rPr>
                  <w:t>5,999,887.35</w:t>
                </w:r>
              </w:p>
            </w:tc>
            <w:tc>
              <w:tcPr>
                <w:tcW w:w="388" w:type="pct"/>
                <w:vAlign w:val="center"/>
              </w:tcPr>
              <w:p w14:paraId="4A09BC32" w14:textId="77777777" w:rsidR="00A12649" w:rsidRPr="00CC591C" w:rsidRDefault="00A12649" w:rsidP="00A12649">
                <w:pPr>
                  <w:jc w:val="right"/>
                  <w:rPr>
                    <w:sz w:val="15"/>
                    <w:szCs w:val="15"/>
                  </w:rPr>
                </w:pPr>
              </w:p>
            </w:tc>
            <w:tc>
              <w:tcPr>
                <w:tcW w:w="87" w:type="pct"/>
                <w:vAlign w:val="center"/>
              </w:tcPr>
              <w:p w14:paraId="7285AFFD" w14:textId="77777777" w:rsidR="00A12649" w:rsidRPr="00CC591C" w:rsidRDefault="00A12649" w:rsidP="00A12649">
                <w:pPr>
                  <w:jc w:val="right"/>
                  <w:rPr>
                    <w:sz w:val="15"/>
                    <w:szCs w:val="15"/>
                  </w:rPr>
                </w:pPr>
              </w:p>
            </w:tc>
            <w:tc>
              <w:tcPr>
                <w:tcW w:w="431" w:type="pct"/>
                <w:vAlign w:val="center"/>
              </w:tcPr>
              <w:p w14:paraId="0DBD7759" w14:textId="77777777" w:rsidR="00A12649" w:rsidRPr="00CC591C" w:rsidRDefault="00A12649" w:rsidP="00A12649">
                <w:pPr>
                  <w:jc w:val="right"/>
                  <w:rPr>
                    <w:sz w:val="15"/>
                    <w:szCs w:val="15"/>
                  </w:rPr>
                </w:pPr>
              </w:p>
            </w:tc>
            <w:tc>
              <w:tcPr>
                <w:tcW w:w="129" w:type="pct"/>
                <w:vAlign w:val="center"/>
              </w:tcPr>
              <w:p w14:paraId="38983D51" w14:textId="77777777" w:rsidR="00A12649" w:rsidRPr="00CC591C" w:rsidRDefault="00A12649" w:rsidP="00A12649">
                <w:pPr>
                  <w:jc w:val="right"/>
                  <w:rPr>
                    <w:sz w:val="15"/>
                    <w:szCs w:val="15"/>
                  </w:rPr>
                </w:pPr>
              </w:p>
            </w:tc>
            <w:tc>
              <w:tcPr>
                <w:tcW w:w="432" w:type="pct"/>
                <w:vAlign w:val="center"/>
              </w:tcPr>
              <w:p w14:paraId="437517CE" w14:textId="071034A0" w:rsidR="00A12649" w:rsidRPr="00CC591C" w:rsidRDefault="00B009F5" w:rsidP="00A12649">
                <w:pPr>
                  <w:jc w:val="right"/>
                  <w:rPr>
                    <w:sz w:val="15"/>
                    <w:szCs w:val="15"/>
                  </w:rPr>
                </w:pPr>
                <w:r w:rsidRPr="00CC591C">
                  <w:rPr>
                    <w:sz w:val="15"/>
                    <w:szCs w:val="15"/>
                  </w:rPr>
                  <w:t>5,999,887.35</w:t>
                </w:r>
              </w:p>
            </w:tc>
            <w:tc>
              <w:tcPr>
                <w:tcW w:w="431" w:type="pct"/>
                <w:vAlign w:val="center"/>
              </w:tcPr>
              <w:p w14:paraId="7E1F0955" w14:textId="36221F8D" w:rsidR="00A12649" w:rsidRPr="00CC591C" w:rsidRDefault="00B009F5" w:rsidP="00A12649">
                <w:pPr>
                  <w:jc w:val="right"/>
                  <w:rPr>
                    <w:sz w:val="15"/>
                    <w:szCs w:val="15"/>
                  </w:rPr>
                </w:pPr>
                <w:r w:rsidRPr="00CC591C">
                  <w:rPr>
                    <w:sz w:val="15"/>
                    <w:szCs w:val="15"/>
                  </w:rPr>
                  <w:t>561,859.25</w:t>
                </w:r>
              </w:p>
            </w:tc>
            <w:tc>
              <w:tcPr>
                <w:tcW w:w="473" w:type="pct"/>
                <w:vAlign w:val="center"/>
              </w:tcPr>
              <w:p w14:paraId="07B5F75F" w14:textId="52CA0F55" w:rsidR="00A12649" w:rsidRPr="00CC591C" w:rsidRDefault="00B009F5" w:rsidP="00A12649">
                <w:pPr>
                  <w:jc w:val="right"/>
                  <w:rPr>
                    <w:sz w:val="15"/>
                    <w:szCs w:val="15"/>
                  </w:rPr>
                </w:pPr>
                <w:r w:rsidRPr="00CC591C">
                  <w:rPr>
                    <w:sz w:val="15"/>
                    <w:szCs w:val="15"/>
                  </w:rPr>
                  <w:t>6,561,746.60</w:t>
                </w:r>
              </w:p>
            </w:tc>
          </w:tr>
          <w:tr w:rsidR="00CC591C" w14:paraId="5E3C7C7D" w14:textId="77777777" w:rsidTr="00CC591C">
            <w:sdt>
              <w:sdtPr>
                <w:tag w:val="_PLD_43b1e5b489b047e98cf38f8c5f130759"/>
                <w:id w:val="-1778091350"/>
              </w:sdtPr>
              <w:sdtEndPr/>
              <w:sdtContent>
                <w:tc>
                  <w:tcPr>
                    <w:tcW w:w="560" w:type="pct"/>
                  </w:tcPr>
                  <w:p w14:paraId="209B8A00" w14:textId="77777777" w:rsidR="00A12649" w:rsidRDefault="00B009F5" w:rsidP="00A12649">
                    <w:pPr>
                      <w:rPr>
                        <w:sz w:val="18"/>
                        <w:szCs w:val="18"/>
                      </w:rPr>
                    </w:pPr>
                    <w:r>
                      <w:rPr>
                        <w:rFonts w:hint="eastAsia"/>
                        <w:sz w:val="18"/>
                        <w:szCs w:val="18"/>
                      </w:rPr>
                      <w:t>（六）其他</w:t>
                    </w:r>
                  </w:p>
                </w:tc>
              </w:sdtContent>
            </w:sdt>
            <w:tc>
              <w:tcPr>
                <w:tcW w:w="431" w:type="pct"/>
                <w:vAlign w:val="center"/>
              </w:tcPr>
              <w:p w14:paraId="0A09E12B" w14:textId="77777777" w:rsidR="00A12649" w:rsidRPr="00CC591C" w:rsidRDefault="00A12649" w:rsidP="00A12649">
                <w:pPr>
                  <w:jc w:val="right"/>
                  <w:rPr>
                    <w:sz w:val="15"/>
                    <w:szCs w:val="15"/>
                  </w:rPr>
                </w:pPr>
              </w:p>
            </w:tc>
            <w:tc>
              <w:tcPr>
                <w:tcW w:w="86" w:type="pct"/>
                <w:vAlign w:val="center"/>
              </w:tcPr>
              <w:p w14:paraId="380FE6D1" w14:textId="77777777" w:rsidR="00A12649" w:rsidRPr="00CC591C" w:rsidRDefault="00A12649" w:rsidP="00A12649">
                <w:pPr>
                  <w:jc w:val="right"/>
                  <w:rPr>
                    <w:sz w:val="15"/>
                    <w:szCs w:val="15"/>
                  </w:rPr>
                </w:pPr>
              </w:p>
            </w:tc>
            <w:tc>
              <w:tcPr>
                <w:tcW w:w="87" w:type="pct"/>
                <w:vAlign w:val="center"/>
              </w:tcPr>
              <w:p w14:paraId="5516C29B" w14:textId="77777777" w:rsidR="00A12649" w:rsidRPr="00CC591C" w:rsidRDefault="00A12649" w:rsidP="00A12649">
                <w:pPr>
                  <w:jc w:val="right"/>
                  <w:rPr>
                    <w:sz w:val="15"/>
                    <w:szCs w:val="15"/>
                  </w:rPr>
                </w:pPr>
              </w:p>
            </w:tc>
            <w:tc>
              <w:tcPr>
                <w:tcW w:w="86" w:type="pct"/>
                <w:vAlign w:val="center"/>
              </w:tcPr>
              <w:p w14:paraId="6534969D" w14:textId="77777777" w:rsidR="00A12649" w:rsidRPr="00CC591C" w:rsidRDefault="00A12649" w:rsidP="00A12649">
                <w:pPr>
                  <w:jc w:val="right"/>
                  <w:rPr>
                    <w:sz w:val="15"/>
                    <w:szCs w:val="15"/>
                  </w:rPr>
                </w:pPr>
              </w:p>
            </w:tc>
            <w:tc>
              <w:tcPr>
                <w:tcW w:w="474" w:type="pct"/>
                <w:vAlign w:val="center"/>
              </w:tcPr>
              <w:p w14:paraId="2D82EADD" w14:textId="77777777" w:rsidR="00A12649" w:rsidRPr="00CC591C" w:rsidRDefault="00A12649" w:rsidP="00A12649">
                <w:pPr>
                  <w:jc w:val="right"/>
                  <w:rPr>
                    <w:sz w:val="15"/>
                    <w:szCs w:val="15"/>
                  </w:rPr>
                </w:pPr>
              </w:p>
            </w:tc>
            <w:tc>
              <w:tcPr>
                <w:tcW w:w="86" w:type="pct"/>
                <w:vAlign w:val="center"/>
              </w:tcPr>
              <w:p w14:paraId="1278F45C" w14:textId="77777777" w:rsidR="00A12649" w:rsidRPr="00CC591C" w:rsidRDefault="00A12649" w:rsidP="00A12649">
                <w:pPr>
                  <w:jc w:val="right"/>
                  <w:rPr>
                    <w:sz w:val="15"/>
                    <w:szCs w:val="15"/>
                  </w:rPr>
                </w:pPr>
              </w:p>
            </w:tc>
            <w:tc>
              <w:tcPr>
                <w:tcW w:w="431" w:type="pct"/>
                <w:vAlign w:val="center"/>
              </w:tcPr>
              <w:p w14:paraId="45431941" w14:textId="77777777" w:rsidR="00A12649" w:rsidRPr="00CC591C" w:rsidRDefault="00A12649" w:rsidP="00A12649">
                <w:pPr>
                  <w:jc w:val="right"/>
                  <w:rPr>
                    <w:sz w:val="15"/>
                    <w:szCs w:val="15"/>
                  </w:rPr>
                </w:pPr>
              </w:p>
            </w:tc>
            <w:tc>
              <w:tcPr>
                <w:tcW w:w="388" w:type="pct"/>
                <w:vAlign w:val="center"/>
              </w:tcPr>
              <w:p w14:paraId="3A2CB66B" w14:textId="77777777" w:rsidR="00A12649" w:rsidRPr="00CC591C" w:rsidRDefault="00A12649" w:rsidP="00A12649">
                <w:pPr>
                  <w:jc w:val="right"/>
                  <w:rPr>
                    <w:sz w:val="15"/>
                    <w:szCs w:val="15"/>
                  </w:rPr>
                </w:pPr>
              </w:p>
            </w:tc>
            <w:tc>
              <w:tcPr>
                <w:tcW w:w="388" w:type="pct"/>
                <w:vAlign w:val="center"/>
              </w:tcPr>
              <w:p w14:paraId="605EFE9C" w14:textId="77777777" w:rsidR="00A12649" w:rsidRPr="00CC591C" w:rsidRDefault="00A12649" w:rsidP="00A12649">
                <w:pPr>
                  <w:jc w:val="right"/>
                  <w:rPr>
                    <w:sz w:val="15"/>
                    <w:szCs w:val="15"/>
                  </w:rPr>
                </w:pPr>
              </w:p>
            </w:tc>
            <w:tc>
              <w:tcPr>
                <w:tcW w:w="87" w:type="pct"/>
                <w:vAlign w:val="center"/>
              </w:tcPr>
              <w:p w14:paraId="375A9B69" w14:textId="77777777" w:rsidR="00A12649" w:rsidRPr="00CC591C" w:rsidRDefault="00A12649" w:rsidP="00A12649">
                <w:pPr>
                  <w:jc w:val="right"/>
                  <w:rPr>
                    <w:sz w:val="15"/>
                    <w:szCs w:val="15"/>
                  </w:rPr>
                </w:pPr>
              </w:p>
            </w:tc>
            <w:tc>
              <w:tcPr>
                <w:tcW w:w="431" w:type="pct"/>
                <w:vAlign w:val="center"/>
              </w:tcPr>
              <w:p w14:paraId="2A08E4D6" w14:textId="77777777" w:rsidR="00A12649" w:rsidRPr="00CC591C" w:rsidRDefault="00A12649" w:rsidP="00A12649">
                <w:pPr>
                  <w:jc w:val="right"/>
                  <w:rPr>
                    <w:sz w:val="15"/>
                    <w:szCs w:val="15"/>
                  </w:rPr>
                </w:pPr>
              </w:p>
            </w:tc>
            <w:tc>
              <w:tcPr>
                <w:tcW w:w="129" w:type="pct"/>
                <w:vAlign w:val="center"/>
              </w:tcPr>
              <w:p w14:paraId="323FA97B" w14:textId="77777777" w:rsidR="00A12649" w:rsidRPr="00CC591C" w:rsidRDefault="00A12649" w:rsidP="00A12649">
                <w:pPr>
                  <w:jc w:val="right"/>
                  <w:rPr>
                    <w:sz w:val="15"/>
                    <w:szCs w:val="15"/>
                  </w:rPr>
                </w:pPr>
              </w:p>
            </w:tc>
            <w:tc>
              <w:tcPr>
                <w:tcW w:w="432" w:type="pct"/>
                <w:vAlign w:val="center"/>
              </w:tcPr>
              <w:p w14:paraId="4F558EF4" w14:textId="77777777" w:rsidR="00A12649" w:rsidRPr="00CC591C" w:rsidRDefault="00A12649" w:rsidP="00A12649">
                <w:pPr>
                  <w:jc w:val="right"/>
                  <w:rPr>
                    <w:sz w:val="15"/>
                    <w:szCs w:val="15"/>
                  </w:rPr>
                </w:pPr>
              </w:p>
            </w:tc>
            <w:tc>
              <w:tcPr>
                <w:tcW w:w="431" w:type="pct"/>
                <w:vAlign w:val="center"/>
              </w:tcPr>
              <w:p w14:paraId="2059F41E" w14:textId="77777777" w:rsidR="00A12649" w:rsidRPr="00CC591C" w:rsidRDefault="00A12649" w:rsidP="00A12649">
                <w:pPr>
                  <w:jc w:val="right"/>
                  <w:rPr>
                    <w:sz w:val="15"/>
                    <w:szCs w:val="15"/>
                  </w:rPr>
                </w:pPr>
              </w:p>
            </w:tc>
            <w:tc>
              <w:tcPr>
                <w:tcW w:w="473" w:type="pct"/>
                <w:vAlign w:val="center"/>
              </w:tcPr>
              <w:p w14:paraId="35F6F5B2" w14:textId="77777777" w:rsidR="00A12649" w:rsidRPr="00CC591C" w:rsidRDefault="00A12649" w:rsidP="00A12649">
                <w:pPr>
                  <w:jc w:val="right"/>
                  <w:rPr>
                    <w:sz w:val="15"/>
                    <w:szCs w:val="15"/>
                  </w:rPr>
                </w:pPr>
              </w:p>
            </w:tc>
          </w:tr>
          <w:tr w:rsidR="00CC591C" w14:paraId="40CD6C6F" w14:textId="77777777" w:rsidTr="00CC591C">
            <w:sdt>
              <w:sdtPr>
                <w:tag w:val="_PLD_7355d7c321c84166a15737d2581911bf"/>
                <w:id w:val="714004156"/>
              </w:sdtPr>
              <w:sdtEndPr/>
              <w:sdtContent>
                <w:tc>
                  <w:tcPr>
                    <w:tcW w:w="560" w:type="pct"/>
                  </w:tcPr>
                  <w:p w14:paraId="5180A48C" w14:textId="77777777" w:rsidR="00A12649" w:rsidRDefault="00B009F5" w:rsidP="00A12649">
                    <w:pPr>
                      <w:rPr>
                        <w:sz w:val="18"/>
                        <w:szCs w:val="18"/>
                      </w:rPr>
                    </w:pPr>
                    <w:r>
                      <w:rPr>
                        <w:sz w:val="18"/>
                        <w:szCs w:val="18"/>
                      </w:rPr>
                      <w:t>四、本期期末余额</w:t>
                    </w:r>
                  </w:p>
                </w:tc>
              </w:sdtContent>
            </w:sdt>
            <w:tc>
              <w:tcPr>
                <w:tcW w:w="431" w:type="pct"/>
                <w:vAlign w:val="center"/>
              </w:tcPr>
              <w:p w14:paraId="4F35603B" w14:textId="1D5CB5EF" w:rsidR="00A12649" w:rsidRPr="00CC591C" w:rsidRDefault="00B009F5" w:rsidP="00A12649">
                <w:pPr>
                  <w:jc w:val="right"/>
                  <w:rPr>
                    <w:sz w:val="15"/>
                    <w:szCs w:val="15"/>
                  </w:rPr>
                </w:pPr>
                <w:r w:rsidRPr="00CC591C">
                  <w:rPr>
                    <w:sz w:val="15"/>
                    <w:szCs w:val="15"/>
                  </w:rPr>
                  <w:t>1,186,866,283.00</w:t>
                </w:r>
              </w:p>
            </w:tc>
            <w:tc>
              <w:tcPr>
                <w:tcW w:w="86" w:type="pct"/>
                <w:vAlign w:val="center"/>
              </w:tcPr>
              <w:p w14:paraId="4DB99B50" w14:textId="77777777" w:rsidR="00A12649" w:rsidRPr="00CC591C" w:rsidRDefault="00A12649" w:rsidP="00A12649">
                <w:pPr>
                  <w:jc w:val="right"/>
                  <w:rPr>
                    <w:sz w:val="15"/>
                    <w:szCs w:val="15"/>
                  </w:rPr>
                </w:pPr>
              </w:p>
            </w:tc>
            <w:tc>
              <w:tcPr>
                <w:tcW w:w="87" w:type="pct"/>
                <w:vAlign w:val="center"/>
              </w:tcPr>
              <w:p w14:paraId="64882AC5" w14:textId="77777777" w:rsidR="00A12649" w:rsidRPr="00CC591C" w:rsidRDefault="00A12649" w:rsidP="00A12649">
                <w:pPr>
                  <w:jc w:val="right"/>
                  <w:rPr>
                    <w:sz w:val="15"/>
                    <w:szCs w:val="15"/>
                  </w:rPr>
                </w:pPr>
              </w:p>
            </w:tc>
            <w:tc>
              <w:tcPr>
                <w:tcW w:w="86" w:type="pct"/>
                <w:vAlign w:val="center"/>
              </w:tcPr>
              <w:p w14:paraId="56DDB82F" w14:textId="77777777" w:rsidR="00A12649" w:rsidRPr="00CC591C" w:rsidRDefault="00A12649" w:rsidP="00A12649">
                <w:pPr>
                  <w:jc w:val="right"/>
                  <w:rPr>
                    <w:sz w:val="15"/>
                    <w:szCs w:val="15"/>
                  </w:rPr>
                </w:pPr>
              </w:p>
            </w:tc>
            <w:tc>
              <w:tcPr>
                <w:tcW w:w="474" w:type="pct"/>
                <w:vAlign w:val="center"/>
              </w:tcPr>
              <w:p w14:paraId="12EFBD24" w14:textId="3B7618BB" w:rsidR="00A12649" w:rsidRPr="00CC591C" w:rsidRDefault="00B009F5" w:rsidP="00A12649">
                <w:pPr>
                  <w:jc w:val="right"/>
                  <w:rPr>
                    <w:sz w:val="15"/>
                    <w:szCs w:val="15"/>
                  </w:rPr>
                </w:pPr>
                <w:r w:rsidRPr="00CC591C">
                  <w:rPr>
                    <w:sz w:val="15"/>
                    <w:szCs w:val="15"/>
                  </w:rPr>
                  <w:t>3,294,662,025.86</w:t>
                </w:r>
              </w:p>
            </w:tc>
            <w:tc>
              <w:tcPr>
                <w:tcW w:w="86" w:type="pct"/>
                <w:vAlign w:val="center"/>
              </w:tcPr>
              <w:p w14:paraId="1237CE4B" w14:textId="77777777" w:rsidR="00A12649" w:rsidRPr="00CC591C" w:rsidRDefault="00A12649" w:rsidP="00A12649">
                <w:pPr>
                  <w:jc w:val="right"/>
                  <w:rPr>
                    <w:sz w:val="15"/>
                    <w:szCs w:val="15"/>
                  </w:rPr>
                </w:pPr>
              </w:p>
            </w:tc>
            <w:tc>
              <w:tcPr>
                <w:tcW w:w="431" w:type="pct"/>
                <w:vAlign w:val="center"/>
              </w:tcPr>
              <w:p w14:paraId="01F1E047" w14:textId="4E5DFD54" w:rsidR="00A12649" w:rsidRPr="00CC591C" w:rsidRDefault="00B009F5" w:rsidP="00A12649">
                <w:pPr>
                  <w:jc w:val="right"/>
                  <w:rPr>
                    <w:sz w:val="15"/>
                    <w:szCs w:val="15"/>
                  </w:rPr>
                </w:pPr>
                <w:r w:rsidRPr="00CC591C">
                  <w:rPr>
                    <w:sz w:val="15"/>
                    <w:szCs w:val="15"/>
                  </w:rPr>
                  <w:t>-7,787,393.10</w:t>
                </w:r>
              </w:p>
            </w:tc>
            <w:tc>
              <w:tcPr>
                <w:tcW w:w="388" w:type="pct"/>
                <w:vAlign w:val="center"/>
              </w:tcPr>
              <w:p w14:paraId="3735ACC8" w14:textId="6B66E8E1" w:rsidR="00A12649" w:rsidRPr="00CC591C" w:rsidRDefault="00B009F5" w:rsidP="00A12649">
                <w:pPr>
                  <w:jc w:val="right"/>
                  <w:rPr>
                    <w:sz w:val="15"/>
                    <w:szCs w:val="15"/>
                  </w:rPr>
                </w:pPr>
                <w:r w:rsidRPr="00CC591C">
                  <w:rPr>
                    <w:sz w:val="15"/>
                    <w:szCs w:val="15"/>
                  </w:rPr>
                  <w:t>47,465,261.61</w:t>
                </w:r>
              </w:p>
            </w:tc>
            <w:tc>
              <w:tcPr>
                <w:tcW w:w="388" w:type="pct"/>
                <w:vAlign w:val="center"/>
              </w:tcPr>
              <w:p w14:paraId="213235D9" w14:textId="4DB2A5F4" w:rsidR="00A12649" w:rsidRPr="00CC591C" w:rsidRDefault="00B009F5" w:rsidP="00A12649">
                <w:pPr>
                  <w:jc w:val="right"/>
                  <w:rPr>
                    <w:sz w:val="15"/>
                    <w:szCs w:val="15"/>
                  </w:rPr>
                </w:pPr>
                <w:r w:rsidRPr="00CC591C">
                  <w:rPr>
                    <w:sz w:val="15"/>
                    <w:szCs w:val="15"/>
                  </w:rPr>
                  <w:t>163,843,526.99</w:t>
                </w:r>
              </w:p>
            </w:tc>
            <w:tc>
              <w:tcPr>
                <w:tcW w:w="87" w:type="pct"/>
                <w:vAlign w:val="center"/>
              </w:tcPr>
              <w:p w14:paraId="1E48915D" w14:textId="77777777" w:rsidR="00A12649" w:rsidRPr="00CC591C" w:rsidRDefault="00A12649" w:rsidP="00A12649">
                <w:pPr>
                  <w:jc w:val="right"/>
                  <w:rPr>
                    <w:sz w:val="15"/>
                    <w:szCs w:val="15"/>
                  </w:rPr>
                </w:pPr>
              </w:p>
            </w:tc>
            <w:tc>
              <w:tcPr>
                <w:tcW w:w="431" w:type="pct"/>
                <w:vAlign w:val="center"/>
              </w:tcPr>
              <w:p w14:paraId="60FD53DB" w14:textId="54C04E60" w:rsidR="00A12649" w:rsidRPr="00CC591C" w:rsidRDefault="00B009F5" w:rsidP="00A12649">
                <w:pPr>
                  <w:jc w:val="right"/>
                  <w:rPr>
                    <w:sz w:val="15"/>
                    <w:szCs w:val="15"/>
                  </w:rPr>
                </w:pPr>
                <w:r w:rsidRPr="00CC591C">
                  <w:rPr>
                    <w:sz w:val="15"/>
                    <w:szCs w:val="15"/>
                  </w:rPr>
                  <w:t>992,367,675.52</w:t>
                </w:r>
              </w:p>
            </w:tc>
            <w:tc>
              <w:tcPr>
                <w:tcW w:w="129" w:type="pct"/>
                <w:vAlign w:val="center"/>
              </w:tcPr>
              <w:p w14:paraId="7186E5CD" w14:textId="77777777" w:rsidR="00A12649" w:rsidRPr="00CC591C" w:rsidRDefault="00A12649" w:rsidP="00A12649">
                <w:pPr>
                  <w:jc w:val="right"/>
                  <w:rPr>
                    <w:sz w:val="15"/>
                    <w:szCs w:val="15"/>
                  </w:rPr>
                </w:pPr>
              </w:p>
            </w:tc>
            <w:tc>
              <w:tcPr>
                <w:tcW w:w="432" w:type="pct"/>
                <w:vAlign w:val="center"/>
              </w:tcPr>
              <w:p w14:paraId="5F2AE33B" w14:textId="38F500B5" w:rsidR="00A12649" w:rsidRPr="00CC591C" w:rsidRDefault="00B009F5" w:rsidP="00A12649">
                <w:pPr>
                  <w:jc w:val="right"/>
                  <w:rPr>
                    <w:sz w:val="15"/>
                    <w:szCs w:val="15"/>
                  </w:rPr>
                </w:pPr>
                <w:r w:rsidRPr="00CC591C">
                  <w:rPr>
                    <w:sz w:val="15"/>
                    <w:szCs w:val="15"/>
                  </w:rPr>
                  <w:t>5,677,417,379.88</w:t>
                </w:r>
              </w:p>
            </w:tc>
            <w:tc>
              <w:tcPr>
                <w:tcW w:w="431" w:type="pct"/>
                <w:vAlign w:val="center"/>
              </w:tcPr>
              <w:p w14:paraId="0B5C2EB8" w14:textId="02497EE5" w:rsidR="00A12649" w:rsidRPr="00CC591C" w:rsidRDefault="00B009F5" w:rsidP="00A12649">
                <w:pPr>
                  <w:jc w:val="right"/>
                  <w:rPr>
                    <w:sz w:val="15"/>
                    <w:szCs w:val="15"/>
                  </w:rPr>
                </w:pPr>
                <w:r w:rsidRPr="00CC591C">
                  <w:rPr>
                    <w:sz w:val="15"/>
                    <w:szCs w:val="15"/>
                  </w:rPr>
                  <w:t>1,367,726,999.87</w:t>
                </w:r>
              </w:p>
            </w:tc>
            <w:tc>
              <w:tcPr>
                <w:tcW w:w="473" w:type="pct"/>
                <w:vAlign w:val="center"/>
              </w:tcPr>
              <w:p w14:paraId="6A790BFA" w14:textId="02D53319" w:rsidR="00A12649" w:rsidRPr="00CC591C" w:rsidRDefault="00B009F5" w:rsidP="00A12649">
                <w:pPr>
                  <w:jc w:val="right"/>
                  <w:rPr>
                    <w:sz w:val="15"/>
                    <w:szCs w:val="15"/>
                  </w:rPr>
                </w:pPr>
                <w:r w:rsidRPr="00CC591C">
                  <w:rPr>
                    <w:sz w:val="15"/>
                    <w:szCs w:val="15"/>
                  </w:rPr>
                  <w:t>7,045,144,379.75</w:t>
                </w:r>
              </w:p>
            </w:tc>
          </w:tr>
        </w:tbl>
        <w:p w14:paraId="23C5A668" w14:textId="77777777" w:rsidR="00F750D0" w:rsidRDefault="00EA0B3E">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199739674"/>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27717379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7584801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sdtContent>
    </w:sdt>
    <w:p w14:paraId="708DB394" w14:textId="77777777" w:rsidR="00F750D0" w:rsidRDefault="00F750D0">
      <w:pPr>
        <w:rPr>
          <w:szCs w:val="21"/>
        </w:rPr>
      </w:pPr>
    </w:p>
    <w:p w14:paraId="072F1FC4" w14:textId="77777777" w:rsidR="00F750D0" w:rsidRDefault="00F750D0">
      <w:pPr>
        <w:rPr>
          <w:szCs w:val="21"/>
        </w:rPr>
      </w:pPr>
    </w:p>
    <w:sdt>
      <w:sdtPr>
        <w:rPr>
          <w:b/>
          <w:szCs w:val="21"/>
        </w:rPr>
        <w:tag w:val="_GBC_24560eea01804b8b9d3678736eb60ca8"/>
        <w:id w:val="-358436442"/>
        <w:placeholder>
          <w:docPart w:val="GBC22222222222222222222222222222"/>
        </w:placeholder>
      </w:sdtPr>
      <w:sdtEndPr>
        <w:rPr>
          <w:rFonts w:hint="eastAsia"/>
          <w:b w:val="0"/>
        </w:rPr>
      </w:sdtEndPr>
      <w:sdtContent>
        <w:p w14:paraId="35E2645E" w14:textId="77777777" w:rsidR="00F750D0" w:rsidRDefault="00EA0B3E">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49312C89" w14:textId="77777777" w:rsidR="00F750D0" w:rsidRDefault="00EA0B3E">
          <w:pPr>
            <w:tabs>
              <w:tab w:val="left" w:pos="10080"/>
            </w:tabs>
            <w:snapToGrid w:val="0"/>
            <w:spacing w:line="240" w:lineRule="atLeast"/>
            <w:ind w:rightChars="12" w:right="25"/>
            <w:jc w:val="center"/>
            <w:rPr>
              <w:b/>
              <w:bCs/>
              <w:szCs w:val="21"/>
            </w:rPr>
          </w:pPr>
          <w:r>
            <w:rPr>
              <w:szCs w:val="21"/>
            </w:rPr>
            <w:t>2023年</w:t>
          </w:r>
          <w:r>
            <w:rPr>
              <w:rFonts w:hint="eastAsia"/>
              <w:szCs w:val="21"/>
            </w:rPr>
            <w:t>1—12</w:t>
          </w:r>
          <w:r>
            <w:rPr>
              <w:szCs w:val="21"/>
            </w:rPr>
            <w:t>月</w:t>
          </w:r>
        </w:p>
        <w:p w14:paraId="7E865B0F" w14:textId="77777777" w:rsidR="00F750D0" w:rsidRDefault="00EA0B3E">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2544334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股东权益调节表"/>
              <w:tag w:val="_GBC_5214b7a188334da286fc3038d017d072"/>
              <w:id w:val="14192110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16302"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694"/>
            <w:gridCol w:w="425"/>
            <w:gridCol w:w="283"/>
            <w:gridCol w:w="284"/>
            <w:gridCol w:w="1701"/>
            <w:gridCol w:w="425"/>
            <w:gridCol w:w="1985"/>
            <w:gridCol w:w="1559"/>
            <w:gridCol w:w="1417"/>
            <w:gridCol w:w="1985"/>
            <w:gridCol w:w="1701"/>
          </w:tblGrid>
          <w:tr w:rsidR="00F750D0" w14:paraId="4F6048C1" w14:textId="77777777" w:rsidTr="002F103A">
            <w:trPr>
              <w:trHeight w:val="20"/>
            </w:trPr>
            <w:sdt>
              <w:sdtPr>
                <w:tag w:val="_PLD_6243181199ca48faaab1b52ea7b6f562"/>
                <w:id w:val="887915222"/>
              </w:sdtPr>
              <w:sdtEndPr/>
              <w:sdtContent>
                <w:tc>
                  <w:tcPr>
                    <w:tcW w:w="1843" w:type="dxa"/>
                    <w:vMerge w:val="restart"/>
                    <w:vAlign w:val="center"/>
                  </w:tcPr>
                  <w:p w14:paraId="03603FBF" w14:textId="77777777" w:rsidR="00F750D0" w:rsidRDefault="00EA0B3E">
                    <w:pPr>
                      <w:adjustRightInd w:val="0"/>
                      <w:snapToGrid w:val="0"/>
                      <w:jc w:val="center"/>
                      <w:rPr>
                        <w:sz w:val="18"/>
                        <w:szCs w:val="18"/>
                      </w:rPr>
                    </w:pPr>
                    <w:r>
                      <w:rPr>
                        <w:rFonts w:hint="eastAsia"/>
                        <w:sz w:val="18"/>
                        <w:szCs w:val="18"/>
                      </w:rPr>
                      <w:t>项目</w:t>
                    </w:r>
                  </w:p>
                </w:tc>
              </w:sdtContent>
            </w:sdt>
            <w:tc>
              <w:tcPr>
                <w:tcW w:w="14459" w:type="dxa"/>
                <w:gridSpan w:val="11"/>
                <w:vAlign w:val="center"/>
              </w:tcPr>
              <w:p w14:paraId="1E7A2814" w14:textId="77777777" w:rsidR="00F750D0" w:rsidRDefault="00EA0B3E">
                <w:pPr>
                  <w:adjustRightInd w:val="0"/>
                  <w:snapToGrid w:val="0"/>
                  <w:jc w:val="center"/>
                </w:pPr>
                <w:r>
                  <w:rPr>
                    <w:rFonts w:hint="eastAsia"/>
                  </w:rPr>
                  <w:t xml:space="preserve"> </w:t>
                </w:r>
                <w:sdt>
                  <w:sdtPr>
                    <w:rPr>
                      <w:rFonts w:hint="eastAsia"/>
                    </w:rPr>
                    <w:tag w:val="_PLD_53ebc36a4faa4485960520df843f0c63"/>
                    <w:id w:val="-1514375130"/>
                  </w:sdtPr>
                  <w:sdtEndPr/>
                  <w:sdtContent>
                    <w:r>
                      <w:rPr>
                        <w:rFonts w:hint="eastAsia"/>
                        <w:sz w:val="18"/>
                      </w:rPr>
                      <w:t>2023年度</w:t>
                    </w:r>
                  </w:sdtContent>
                </w:sdt>
              </w:p>
            </w:tc>
          </w:tr>
          <w:tr w:rsidR="006E2C32" w14:paraId="7E550157" w14:textId="77777777" w:rsidTr="006E2C32">
            <w:trPr>
              <w:trHeight w:val="315"/>
            </w:trPr>
            <w:tc>
              <w:tcPr>
                <w:tcW w:w="1843" w:type="dxa"/>
                <w:vMerge/>
              </w:tcPr>
              <w:p w14:paraId="3BD3E483" w14:textId="77777777" w:rsidR="00F750D0" w:rsidRDefault="00F750D0">
                <w:pPr>
                  <w:adjustRightInd w:val="0"/>
                  <w:snapToGrid w:val="0"/>
                  <w:rPr>
                    <w:sz w:val="18"/>
                    <w:szCs w:val="18"/>
                  </w:rPr>
                </w:pPr>
              </w:p>
            </w:tc>
            <w:sdt>
              <w:sdtPr>
                <w:tag w:val="_PLD_d42b0ce5c44e4777bd36491652f20dd8"/>
                <w:id w:val="-1423633163"/>
              </w:sdtPr>
              <w:sdtEndPr/>
              <w:sdtContent>
                <w:tc>
                  <w:tcPr>
                    <w:tcW w:w="2694" w:type="dxa"/>
                    <w:vMerge w:val="restart"/>
                    <w:tcBorders>
                      <w:right w:val="single" w:sz="4" w:space="0" w:color="auto"/>
                    </w:tcBorders>
                    <w:vAlign w:val="center"/>
                  </w:tcPr>
                  <w:p w14:paraId="4AF24B9B" w14:textId="77777777" w:rsidR="00F750D0" w:rsidRDefault="00EA0B3E">
                    <w:pPr>
                      <w:adjustRightInd w:val="0"/>
                      <w:snapToGrid w:val="0"/>
                      <w:jc w:val="center"/>
                      <w:rPr>
                        <w:sz w:val="18"/>
                        <w:szCs w:val="18"/>
                      </w:rPr>
                    </w:pPr>
                    <w:r>
                      <w:rPr>
                        <w:sz w:val="18"/>
                        <w:szCs w:val="18"/>
                      </w:rPr>
                      <w:t>实收资本 (或股本)</w:t>
                    </w:r>
                  </w:p>
                </w:tc>
              </w:sdtContent>
            </w:sdt>
            <w:sdt>
              <w:sdtPr>
                <w:tag w:val="_PLD_2b96b9233b354a859329aa59fac6fc9e"/>
                <w:id w:val="1033240652"/>
              </w:sdtPr>
              <w:sdtEndPr/>
              <w:sdtContent>
                <w:tc>
                  <w:tcPr>
                    <w:tcW w:w="992" w:type="dxa"/>
                    <w:gridSpan w:val="3"/>
                    <w:tcBorders>
                      <w:left w:val="single" w:sz="4" w:space="0" w:color="auto"/>
                      <w:bottom w:val="single" w:sz="4" w:space="0" w:color="auto"/>
                    </w:tcBorders>
                    <w:vAlign w:val="center"/>
                  </w:tcPr>
                  <w:p w14:paraId="4C4B673A" w14:textId="77777777" w:rsidR="00F750D0" w:rsidRDefault="00EA0B3E">
                    <w:pPr>
                      <w:adjustRightInd w:val="0"/>
                      <w:snapToGrid w:val="0"/>
                      <w:jc w:val="center"/>
                      <w:rPr>
                        <w:sz w:val="18"/>
                        <w:szCs w:val="18"/>
                      </w:rPr>
                    </w:pPr>
                    <w:r>
                      <w:rPr>
                        <w:rFonts w:hint="eastAsia"/>
                        <w:sz w:val="18"/>
                        <w:szCs w:val="18"/>
                      </w:rPr>
                      <w:t>其他权益工具</w:t>
                    </w:r>
                  </w:p>
                </w:tc>
              </w:sdtContent>
            </w:sdt>
            <w:sdt>
              <w:sdtPr>
                <w:tag w:val="_PLD_dafb11707213467d9f285bde7429767a"/>
                <w:id w:val="-1118059580"/>
              </w:sdtPr>
              <w:sdtEndPr/>
              <w:sdtContent>
                <w:tc>
                  <w:tcPr>
                    <w:tcW w:w="1701" w:type="dxa"/>
                    <w:vMerge w:val="restart"/>
                    <w:vAlign w:val="center"/>
                  </w:tcPr>
                  <w:p w14:paraId="03C407D2" w14:textId="77777777" w:rsidR="00F750D0" w:rsidRDefault="00EA0B3E">
                    <w:pPr>
                      <w:adjustRightInd w:val="0"/>
                      <w:snapToGrid w:val="0"/>
                      <w:jc w:val="center"/>
                      <w:rPr>
                        <w:sz w:val="18"/>
                        <w:szCs w:val="18"/>
                      </w:rPr>
                    </w:pPr>
                    <w:r>
                      <w:rPr>
                        <w:sz w:val="18"/>
                        <w:szCs w:val="18"/>
                      </w:rPr>
                      <w:t>资本公积</w:t>
                    </w:r>
                  </w:p>
                </w:tc>
              </w:sdtContent>
            </w:sdt>
            <w:sdt>
              <w:sdtPr>
                <w:tag w:val="_PLD_2fb702eaa01c41839715d0f477a28608"/>
                <w:id w:val="-1791422939"/>
              </w:sdtPr>
              <w:sdtEndPr/>
              <w:sdtContent>
                <w:tc>
                  <w:tcPr>
                    <w:tcW w:w="425" w:type="dxa"/>
                    <w:vMerge w:val="restart"/>
                    <w:vAlign w:val="center"/>
                  </w:tcPr>
                  <w:p w14:paraId="126CBE69" w14:textId="77777777" w:rsidR="00F750D0" w:rsidRDefault="00EA0B3E">
                    <w:pPr>
                      <w:adjustRightInd w:val="0"/>
                      <w:snapToGrid w:val="0"/>
                      <w:jc w:val="center"/>
                      <w:rPr>
                        <w:sz w:val="18"/>
                        <w:szCs w:val="18"/>
                      </w:rPr>
                    </w:pPr>
                    <w:r>
                      <w:rPr>
                        <w:sz w:val="18"/>
                        <w:szCs w:val="18"/>
                      </w:rPr>
                      <w:t>减：库存股</w:t>
                    </w:r>
                  </w:p>
                </w:tc>
              </w:sdtContent>
            </w:sdt>
            <w:sdt>
              <w:sdtPr>
                <w:tag w:val="_PLD_01fd07c61bdc4289ad848770e21829f0"/>
                <w:id w:val="-402057197"/>
              </w:sdtPr>
              <w:sdtEndPr/>
              <w:sdtContent>
                <w:tc>
                  <w:tcPr>
                    <w:tcW w:w="1985" w:type="dxa"/>
                    <w:vMerge w:val="restart"/>
                    <w:vAlign w:val="center"/>
                  </w:tcPr>
                  <w:p w14:paraId="70D181AE" w14:textId="77777777" w:rsidR="00F750D0" w:rsidRDefault="00EA0B3E">
                    <w:pPr>
                      <w:jc w:val="center"/>
                      <w:rPr>
                        <w:sz w:val="18"/>
                        <w:szCs w:val="18"/>
                      </w:rPr>
                    </w:pPr>
                    <w:r>
                      <w:rPr>
                        <w:rFonts w:hint="eastAsia"/>
                        <w:sz w:val="18"/>
                        <w:szCs w:val="18"/>
                      </w:rPr>
                      <w:t>其他综合收益</w:t>
                    </w:r>
                  </w:p>
                </w:tc>
              </w:sdtContent>
            </w:sdt>
            <w:sdt>
              <w:sdtPr>
                <w:tag w:val="_PLD_90a7206226784441ae3a059bd6e2aeb9"/>
                <w:id w:val="-529954376"/>
              </w:sdtPr>
              <w:sdtEndPr/>
              <w:sdtContent>
                <w:tc>
                  <w:tcPr>
                    <w:tcW w:w="1559" w:type="dxa"/>
                    <w:vMerge w:val="restart"/>
                    <w:vAlign w:val="center"/>
                  </w:tcPr>
                  <w:p w14:paraId="3068F19D" w14:textId="77777777" w:rsidR="00F750D0" w:rsidRDefault="00EA0B3E">
                    <w:pPr>
                      <w:adjustRightInd w:val="0"/>
                      <w:snapToGrid w:val="0"/>
                      <w:jc w:val="center"/>
                      <w:rPr>
                        <w:sz w:val="18"/>
                        <w:szCs w:val="18"/>
                      </w:rPr>
                    </w:pPr>
                    <w:r>
                      <w:rPr>
                        <w:rFonts w:hint="eastAsia"/>
                        <w:sz w:val="18"/>
                        <w:szCs w:val="18"/>
                      </w:rPr>
                      <w:t>专项储备</w:t>
                    </w:r>
                  </w:p>
                </w:tc>
              </w:sdtContent>
            </w:sdt>
            <w:sdt>
              <w:sdtPr>
                <w:tag w:val="_PLD_e9a70df1813948df997635772bea7de3"/>
                <w:id w:val="-1362426993"/>
              </w:sdtPr>
              <w:sdtEndPr/>
              <w:sdtContent>
                <w:tc>
                  <w:tcPr>
                    <w:tcW w:w="1417" w:type="dxa"/>
                    <w:vMerge w:val="restart"/>
                    <w:vAlign w:val="center"/>
                  </w:tcPr>
                  <w:p w14:paraId="4509E22F" w14:textId="77777777" w:rsidR="00F750D0" w:rsidRDefault="00EA0B3E">
                    <w:pPr>
                      <w:adjustRightInd w:val="0"/>
                      <w:snapToGrid w:val="0"/>
                      <w:jc w:val="center"/>
                      <w:rPr>
                        <w:sz w:val="18"/>
                        <w:szCs w:val="18"/>
                      </w:rPr>
                    </w:pPr>
                    <w:r>
                      <w:rPr>
                        <w:sz w:val="18"/>
                        <w:szCs w:val="18"/>
                      </w:rPr>
                      <w:t>盈余公积</w:t>
                    </w:r>
                  </w:p>
                </w:tc>
              </w:sdtContent>
            </w:sdt>
            <w:sdt>
              <w:sdtPr>
                <w:tag w:val="_PLD_9b2be5c2b4a3447c85cf695b1da440fa"/>
                <w:id w:val="-922185012"/>
              </w:sdtPr>
              <w:sdtEndPr/>
              <w:sdtContent>
                <w:tc>
                  <w:tcPr>
                    <w:tcW w:w="1985" w:type="dxa"/>
                    <w:vMerge w:val="restart"/>
                    <w:vAlign w:val="center"/>
                  </w:tcPr>
                  <w:p w14:paraId="27371039" w14:textId="77777777" w:rsidR="00F750D0" w:rsidRDefault="00EA0B3E">
                    <w:pPr>
                      <w:adjustRightInd w:val="0"/>
                      <w:snapToGrid w:val="0"/>
                      <w:jc w:val="center"/>
                      <w:rPr>
                        <w:sz w:val="18"/>
                        <w:szCs w:val="18"/>
                      </w:rPr>
                    </w:pPr>
                    <w:r>
                      <w:rPr>
                        <w:sz w:val="18"/>
                        <w:szCs w:val="18"/>
                      </w:rPr>
                      <w:t>未分配利润</w:t>
                    </w:r>
                  </w:p>
                </w:tc>
              </w:sdtContent>
            </w:sdt>
            <w:sdt>
              <w:sdtPr>
                <w:tag w:val="_PLD_61dd0378fbe645dfb87cfecfbc846206"/>
                <w:id w:val="-296302700"/>
              </w:sdtPr>
              <w:sdtEndPr/>
              <w:sdtContent>
                <w:tc>
                  <w:tcPr>
                    <w:tcW w:w="1701" w:type="dxa"/>
                    <w:vMerge w:val="restart"/>
                    <w:vAlign w:val="center"/>
                  </w:tcPr>
                  <w:p w14:paraId="06762ACF" w14:textId="77777777" w:rsidR="00F750D0" w:rsidRDefault="00EA0B3E">
                    <w:pPr>
                      <w:adjustRightInd w:val="0"/>
                      <w:snapToGrid w:val="0"/>
                      <w:jc w:val="center"/>
                      <w:rPr>
                        <w:sz w:val="18"/>
                        <w:szCs w:val="18"/>
                      </w:rPr>
                    </w:pPr>
                    <w:r>
                      <w:rPr>
                        <w:sz w:val="18"/>
                        <w:szCs w:val="18"/>
                      </w:rPr>
                      <w:t>所有者权益合计</w:t>
                    </w:r>
                  </w:p>
                </w:tc>
              </w:sdtContent>
            </w:sdt>
          </w:tr>
          <w:tr w:rsidR="001E37FE" w14:paraId="4D8566F2" w14:textId="77777777" w:rsidTr="006E2C32">
            <w:trPr>
              <w:trHeight w:val="294"/>
            </w:trPr>
            <w:tc>
              <w:tcPr>
                <w:tcW w:w="1843" w:type="dxa"/>
                <w:vMerge/>
              </w:tcPr>
              <w:p w14:paraId="1E216503" w14:textId="77777777" w:rsidR="00F750D0" w:rsidRDefault="00F750D0">
                <w:pPr>
                  <w:adjustRightInd w:val="0"/>
                  <w:snapToGrid w:val="0"/>
                  <w:rPr>
                    <w:sz w:val="18"/>
                    <w:szCs w:val="18"/>
                  </w:rPr>
                </w:pPr>
              </w:p>
            </w:tc>
            <w:tc>
              <w:tcPr>
                <w:tcW w:w="2694" w:type="dxa"/>
                <w:vMerge/>
                <w:tcBorders>
                  <w:right w:val="single" w:sz="4" w:space="0" w:color="auto"/>
                </w:tcBorders>
                <w:vAlign w:val="center"/>
              </w:tcPr>
              <w:p w14:paraId="022CE80E" w14:textId="77777777" w:rsidR="00F750D0" w:rsidRDefault="00F750D0">
                <w:pPr>
                  <w:adjustRightInd w:val="0"/>
                  <w:snapToGrid w:val="0"/>
                  <w:jc w:val="center"/>
                  <w:rPr>
                    <w:sz w:val="18"/>
                    <w:szCs w:val="18"/>
                  </w:rPr>
                </w:pPr>
              </w:p>
            </w:tc>
            <w:sdt>
              <w:sdtPr>
                <w:tag w:val="_PLD_506dd395f17d4bea92c50a0850471ea4"/>
                <w:id w:val="-216126703"/>
              </w:sdtPr>
              <w:sdtEndPr/>
              <w:sdtContent>
                <w:tc>
                  <w:tcPr>
                    <w:tcW w:w="425" w:type="dxa"/>
                    <w:tcBorders>
                      <w:top w:val="single" w:sz="4" w:space="0" w:color="auto"/>
                      <w:left w:val="single" w:sz="4" w:space="0" w:color="auto"/>
                      <w:right w:val="single" w:sz="4" w:space="0" w:color="auto"/>
                    </w:tcBorders>
                    <w:vAlign w:val="center"/>
                  </w:tcPr>
                  <w:p w14:paraId="0FCF0AE6" w14:textId="77777777" w:rsidR="00F750D0" w:rsidRDefault="00EA0B3E">
                    <w:pPr>
                      <w:adjustRightInd w:val="0"/>
                      <w:snapToGrid w:val="0"/>
                      <w:jc w:val="center"/>
                      <w:rPr>
                        <w:sz w:val="18"/>
                        <w:szCs w:val="18"/>
                      </w:rPr>
                    </w:pPr>
                    <w:r>
                      <w:rPr>
                        <w:rFonts w:hint="eastAsia"/>
                        <w:sz w:val="18"/>
                        <w:szCs w:val="18"/>
                      </w:rPr>
                      <w:t>优先股</w:t>
                    </w:r>
                  </w:p>
                </w:tc>
              </w:sdtContent>
            </w:sdt>
            <w:sdt>
              <w:sdtPr>
                <w:tag w:val="_PLD_d66ebd59f659426db31ba0d488ae47d0"/>
                <w:id w:val="-2007815896"/>
              </w:sdtPr>
              <w:sdtEndPr/>
              <w:sdtContent>
                <w:tc>
                  <w:tcPr>
                    <w:tcW w:w="283" w:type="dxa"/>
                    <w:tcBorders>
                      <w:top w:val="single" w:sz="4" w:space="0" w:color="auto"/>
                      <w:left w:val="single" w:sz="4" w:space="0" w:color="auto"/>
                      <w:right w:val="single" w:sz="4" w:space="0" w:color="auto"/>
                    </w:tcBorders>
                    <w:vAlign w:val="center"/>
                  </w:tcPr>
                  <w:p w14:paraId="14E1DAAC" w14:textId="77777777" w:rsidR="00F750D0" w:rsidRDefault="00EA0B3E">
                    <w:pPr>
                      <w:adjustRightInd w:val="0"/>
                      <w:snapToGrid w:val="0"/>
                      <w:jc w:val="center"/>
                      <w:rPr>
                        <w:sz w:val="18"/>
                        <w:szCs w:val="18"/>
                      </w:rPr>
                    </w:pPr>
                    <w:r>
                      <w:rPr>
                        <w:rFonts w:hint="eastAsia"/>
                        <w:sz w:val="18"/>
                        <w:szCs w:val="18"/>
                      </w:rPr>
                      <w:t>永续债</w:t>
                    </w:r>
                  </w:p>
                </w:tc>
              </w:sdtContent>
            </w:sdt>
            <w:sdt>
              <w:sdtPr>
                <w:tag w:val="_PLD_997e05d9124249eeb1a10ac094efcb41"/>
                <w:id w:val="1051812891"/>
              </w:sdtPr>
              <w:sdtEndPr/>
              <w:sdtContent>
                <w:tc>
                  <w:tcPr>
                    <w:tcW w:w="284" w:type="dxa"/>
                    <w:tcBorders>
                      <w:top w:val="single" w:sz="4" w:space="0" w:color="auto"/>
                      <w:left w:val="single" w:sz="4" w:space="0" w:color="auto"/>
                    </w:tcBorders>
                    <w:vAlign w:val="center"/>
                  </w:tcPr>
                  <w:p w14:paraId="378EBD0B" w14:textId="77777777" w:rsidR="00F750D0" w:rsidRDefault="00EA0B3E">
                    <w:pPr>
                      <w:adjustRightInd w:val="0"/>
                      <w:snapToGrid w:val="0"/>
                      <w:jc w:val="center"/>
                      <w:rPr>
                        <w:sz w:val="18"/>
                        <w:szCs w:val="18"/>
                      </w:rPr>
                    </w:pPr>
                    <w:r>
                      <w:rPr>
                        <w:rFonts w:hint="eastAsia"/>
                        <w:sz w:val="18"/>
                        <w:szCs w:val="18"/>
                      </w:rPr>
                      <w:t>其他</w:t>
                    </w:r>
                  </w:p>
                </w:tc>
              </w:sdtContent>
            </w:sdt>
            <w:tc>
              <w:tcPr>
                <w:tcW w:w="1701" w:type="dxa"/>
                <w:vMerge/>
              </w:tcPr>
              <w:p w14:paraId="79F7308D" w14:textId="77777777" w:rsidR="00F750D0" w:rsidRDefault="00F750D0">
                <w:pPr>
                  <w:adjustRightInd w:val="0"/>
                  <w:snapToGrid w:val="0"/>
                  <w:jc w:val="center"/>
                  <w:rPr>
                    <w:sz w:val="18"/>
                    <w:szCs w:val="18"/>
                  </w:rPr>
                </w:pPr>
              </w:p>
            </w:tc>
            <w:tc>
              <w:tcPr>
                <w:tcW w:w="425" w:type="dxa"/>
                <w:vMerge/>
              </w:tcPr>
              <w:p w14:paraId="1B0E7E19" w14:textId="77777777" w:rsidR="00F750D0" w:rsidRDefault="00F750D0">
                <w:pPr>
                  <w:adjustRightInd w:val="0"/>
                  <w:snapToGrid w:val="0"/>
                  <w:jc w:val="center"/>
                  <w:rPr>
                    <w:sz w:val="18"/>
                    <w:szCs w:val="18"/>
                  </w:rPr>
                </w:pPr>
              </w:p>
            </w:tc>
            <w:tc>
              <w:tcPr>
                <w:tcW w:w="1985" w:type="dxa"/>
                <w:vMerge/>
              </w:tcPr>
              <w:p w14:paraId="160835B7" w14:textId="77777777" w:rsidR="00F750D0" w:rsidRDefault="00F750D0">
                <w:pPr>
                  <w:jc w:val="center"/>
                  <w:rPr>
                    <w:sz w:val="18"/>
                    <w:szCs w:val="18"/>
                  </w:rPr>
                </w:pPr>
              </w:p>
            </w:tc>
            <w:tc>
              <w:tcPr>
                <w:tcW w:w="1559" w:type="dxa"/>
                <w:vMerge/>
              </w:tcPr>
              <w:p w14:paraId="54015C89" w14:textId="77777777" w:rsidR="00F750D0" w:rsidRDefault="00F750D0">
                <w:pPr>
                  <w:adjustRightInd w:val="0"/>
                  <w:snapToGrid w:val="0"/>
                  <w:jc w:val="center"/>
                  <w:rPr>
                    <w:sz w:val="18"/>
                    <w:szCs w:val="18"/>
                  </w:rPr>
                </w:pPr>
              </w:p>
            </w:tc>
            <w:tc>
              <w:tcPr>
                <w:tcW w:w="1417" w:type="dxa"/>
                <w:vMerge/>
              </w:tcPr>
              <w:p w14:paraId="5347D04E" w14:textId="77777777" w:rsidR="00F750D0" w:rsidRDefault="00F750D0">
                <w:pPr>
                  <w:adjustRightInd w:val="0"/>
                  <w:snapToGrid w:val="0"/>
                  <w:jc w:val="center"/>
                  <w:rPr>
                    <w:sz w:val="18"/>
                    <w:szCs w:val="18"/>
                  </w:rPr>
                </w:pPr>
              </w:p>
            </w:tc>
            <w:tc>
              <w:tcPr>
                <w:tcW w:w="1985" w:type="dxa"/>
                <w:vMerge/>
              </w:tcPr>
              <w:p w14:paraId="050F26B1" w14:textId="77777777" w:rsidR="00F750D0" w:rsidRDefault="00F750D0">
                <w:pPr>
                  <w:adjustRightInd w:val="0"/>
                  <w:snapToGrid w:val="0"/>
                  <w:jc w:val="center"/>
                  <w:rPr>
                    <w:sz w:val="18"/>
                    <w:szCs w:val="18"/>
                  </w:rPr>
                </w:pPr>
              </w:p>
            </w:tc>
            <w:tc>
              <w:tcPr>
                <w:tcW w:w="1701" w:type="dxa"/>
                <w:vMerge/>
              </w:tcPr>
              <w:p w14:paraId="314C0C6C" w14:textId="77777777" w:rsidR="00F750D0" w:rsidRDefault="00F750D0">
                <w:pPr>
                  <w:adjustRightInd w:val="0"/>
                  <w:snapToGrid w:val="0"/>
                  <w:jc w:val="center"/>
                  <w:rPr>
                    <w:sz w:val="18"/>
                    <w:szCs w:val="18"/>
                  </w:rPr>
                </w:pPr>
              </w:p>
            </w:tc>
          </w:tr>
          <w:tr w:rsidR="001E37FE" w14:paraId="6771BD00" w14:textId="77777777" w:rsidTr="006E2C32">
            <w:trPr>
              <w:trHeight w:val="20"/>
            </w:trPr>
            <w:sdt>
              <w:sdtPr>
                <w:tag w:val="_PLD_08f8c5f19f2b42f7ae650f62c6878570"/>
                <w:id w:val="-1334682159"/>
              </w:sdtPr>
              <w:sdtEndPr/>
              <w:sdtContent>
                <w:tc>
                  <w:tcPr>
                    <w:tcW w:w="1843" w:type="dxa"/>
                  </w:tcPr>
                  <w:p w14:paraId="11CB3858" w14:textId="77777777" w:rsidR="00A12649" w:rsidRDefault="00B009F5" w:rsidP="00A12649">
                    <w:pPr>
                      <w:rPr>
                        <w:sz w:val="18"/>
                        <w:szCs w:val="18"/>
                      </w:rPr>
                    </w:pPr>
                    <w:r>
                      <w:rPr>
                        <w:sz w:val="18"/>
                        <w:szCs w:val="18"/>
                      </w:rPr>
                      <w:t>一、上年</w:t>
                    </w:r>
                    <w:r>
                      <w:rPr>
                        <w:rFonts w:hint="eastAsia"/>
                        <w:sz w:val="18"/>
                        <w:szCs w:val="18"/>
                      </w:rPr>
                      <w:t>年</w:t>
                    </w:r>
                    <w:r>
                      <w:rPr>
                        <w:sz w:val="18"/>
                        <w:szCs w:val="18"/>
                      </w:rPr>
                      <w:t>末余额</w:t>
                    </w:r>
                  </w:p>
                </w:tc>
              </w:sdtContent>
            </w:sdt>
            <w:tc>
              <w:tcPr>
                <w:tcW w:w="2694" w:type="dxa"/>
                <w:tcBorders>
                  <w:right w:val="single" w:sz="4" w:space="0" w:color="auto"/>
                </w:tcBorders>
                <w:vAlign w:val="center"/>
              </w:tcPr>
              <w:p w14:paraId="3C3D470F" w14:textId="61807EDD" w:rsidR="00A12649" w:rsidRPr="002F103A" w:rsidRDefault="00B009F5" w:rsidP="00A12649">
                <w:pPr>
                  <w:jc w:val="right"/>
                  <w:rPr>
                    <w:sz w:val="15"/>
                    <w:szCs w:val="15"/>
                  </w:rPr>
                </w:pPr>
                <w:r w:rsidRPr="002F103A">
                  <w:rPr>
                    <w:sz w:val="15"/>
                    <w:szCs w:val="15"/>
                  </w:rPr>
                  <w:t>1,186,866,283.00</w:t>
                </w:r>
              </w:p>
            </w:tc>
            <w:tc>
              <w:tcPr>
                <w:tcW w:w="425" w:type="dxa"/>
                <w:tcBorders>
                  <w:left w:val="single" w:sz="4" w:space="0" w:color="auto"/>
                  <w:right w:val="single" w:sz="4" w:space="0" w:color="auto"/>
                </w:tcBorders>
                <w:vAlign w:val="center"/>
              </w:tcPr>
              <w:p w14:paraId="15DBE20B"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2F7B8070" w14:textId="77777777" w:rsidR="00A12649" w:rsidRPr="002F103A" w:rsidRDefault="00A12649" w:rsidP="00A12649">
                <w:pPr>
                  <w:jc w:val="right"/>
                  <w:rPr>
                    <w:sz w:val="15"/>
                    <w:szCs w:val="15"/>
                  </w:rPr>
                </w:pPr>
              </w:p>
            </w:tc>
            <w:tc>
              <w:tcPr>
                <w:tcW w:w="284" w:type="dxa"/>
                <w:tcBorders>
                  <w:left w:val="single" w:sz="4" w:space="0" w:color="auto"/>
                  <w:right w:val="single" w:sz="4" w:space="0" w:color="auto"/>
                </w:tcBorders>
                <w:vAlign w:val="center"/>
              </w:tcPr>
              <w:p w14:paraId="2FFB0442" w14:textId="77777777" w:rsidR="00A12649" w:rsidRPr="002F103A" w:rsidRDefault="00A12649" w:rsidP="00A12649">
                <w:pPr>
                  <w:jc w:val="right"/>
                  <w:rPr>
                    <w:sz w:val="15"/>
                    <w:szCs w:val="15"/>
                  </w:rPr>
                </w:pPr>
              </w:p>
            </w:tc>
            <w:tc>
              <w:tcPr>
                <w:tcW w:w="1701" w:type="dxa"/>
                <w:tcBorders>
                  <w:left w:val="single" w:sz="4" w:space="0" w:color="auto"/>
                </w:tcBorders>
                <w:vAlign w:val="center"/>
              </w:tcPr>
              <w:p w14:paraId="4BDF1AF6" w14:textId="3C0A5173" w:rsidR="00A12649" w:rsidRPr="002F103A" w:rsidRDefault="00B009F5" w:rsidP="00A12649">
                <w:pPr>
                  <w:jc w:val="right"/>
                  <w:rPr>
                    <w:sz w:val="15"/>
                    <w:szCs w:val="15"/>
                  </w:rPr>
                </w:pPr>
                <w:r w:rsidRPr="002F103A">
                  <w:rPr>
                    <w:sz w:val="15"/>
                    <w:szCs w:val="15"/>
                  </w:rPr>
                  <w:t>3,162,078,625.57</w:t>
                </w:r>
              </w:p>
            </w:tc>
            <w:tc>
              <w:tcPr>
                <w:tcW w:w="425" w:type="dxa"/>
                <w:vAlign w:val="center"/>
              </w:tcPr>
              <w:p w14:paraId="491A380B" w14:textId="77777777" w:rsidR="00A12649" w:rsidRPr="002F103A" w:rsidRDefault="00A12649" w:rsidP="00A12649">
                <w:pPr>
                  <w:jc w:val="right"/>
                  <w:rPr>
                    <w:sz w:val="15"/>
                    <w:szCs w:val="15"/>
                  </w:rPr>
                </w:pPr>
              </w:p>
            </w:tc>
            <w:tc>
              <w:tcPr>
                <w:tcW w:w="1985" w:type="dxa"/>
                <w:vAlign w:val="center"/>
              </w:tcPr>
              <w:p w14:paraId="0DE4CE53" w14:textId="1E082E36" w:rsidR="00A12649" w:rsidRPr="002F103A" w:rsidRDefault="00B009F5" w:rsidP="00A12649">
                <w:pPr>
                  <w:jc w:val="right"/>
                  <w:rPr>
                    <w:sz w:val="15"/>
                    <w:szCs w:val="15"/>
                  </w:rPr>
                </w:pPr>
                <w:r w:rsidRPr="002F103A">
                  <w:rPr>
                    <w:sz w:val="15"/>
                    <w:szCs w:val="15"/>
                  </w:rPr>
                  <w:t>-4,556,024.25</w:t>
                </w:r>
              </w:p>
            </w:tc>
            <w:tc>
              <w:tcPr>
                <w:tcW w:w="1559" w:type="dxa"/>
                <w:vAlign w:val="center"/>
              </w:tcPr>
              <w:p w14:paraId="1DCBEED7" w14:textId="77F44975" w:rsidR="00A12649" w:rsidRPr="002F103A" w:rsidRDefault="00B009F5" w:rsidP="00A12649">
                <w:pPr>
                  <w:jc w:val="right"/>
                  <w:rPr>
                    <w:sz w:val="15"/>
                    <w:szCs w:val="15"/>
                  </w:rPr>
                </w:pPr>
                <w:r w:rsidRPr="002F103A">
                  <w:rPr>
                    <w:sz w:val="15"/>
                    <w:szCs w:val="15"/>
                  </w:rPr>
                  <w:t>15,948.21</w:t>
                </w:r>
              </w:p>
            </w:tc>
            <w:tc>
              <w:tcPr>
                <w:tcW w:w="1417" w:type="dxa"/>
                <w:vAlign w:val="center"/>
              </w:tcPr>
              <w:p w14:paraId="339679C9" w14:textId="7B727DE5" w:rsidR="00A12649" w:rsidRPr="002F103A" w:rsidRDefault="00B009F5" w:rsidP="00A12649">
                <w:pPr>
                  <w:jc w:val="right"/>
                  <w:rPr>
                    <w:sz w:val="15"/>
                    <w:szCs w:val="15"/>
                  </w:rPr>
                </w:pPr>
                <w:r w:rsidRPr="002F103A">
                  <w:rPr>
                    <w:sz w:val="15"/>
                    <w:szCs w:val="15"/>
                  </w:rPr>
                  <w:t>136,343,349.65</w:t>
                </w:r>
              </w:p>
            </w:tc>
            <w:tc>
              <w:tcPr>
                <w:tcW w:w="1985" w:type="dxa"/>
                <w:vAlign w:val="center"/>
              </w:tcPr>
              <w:p w14:paraId="2ECAD908" w14:textId="3923338F" w:rsidR="00A12649" w:rsidRPr="002F103A" w:rsidRDefault="00B009F5" w:rsidP="00A12649">
                <w:pPr>
                  <w:jc w:val="right"/>
                  <w:rPr>
                    <w:sz w:val="15"/>
                    <w:szCs w:val="15"/>
                  </w:rPr>
                </w:pPr>
                <w:r w:rsidRPr="002F103A">
                  <w:rPr>
                    <w:sz w:val="15"/>
                    <w:szCs w:val="15"/>
                  </w:rPr>
                  <w:t>131,605,353.55</w:t>
                </w:r>
              </w:p>
            </w:tc>
            <w:tc>
              <w:tcPr>
                <w:tcW w:w="1701" w:type="dxa"/>
                <w:vAlign w:val="center"/>
              </w:tcPr>
              <w:p w14:paraId="36F4C68C" w14:textId="7081CEEF" w:rsidR="00A12649" w:rsidRPr="002F103A" w:rsidRDefault="00B009F5" w:rsidP="00A12649">
                <w:pPr>
                  <w:jc w:val="right"/>
                  <w:rPr>
                    <w:sz w:val="15"/>
                    <w:szCs w:val="15"/>
                  </w:rPr>
                </w:pPr>
                <w:r w:rsidRPr="002F103A">
                  <w:rPr>
                    <w:sz w:val="15"/>
                    <w:szCs w:val="15"/>
                  </w:rPr>
                  <w:t>4,612,353,535.73</w:t>
                </w:r>
              </w:p>
            </w:tc>
          </w:tr>
          <w:tr w:rsidR="001E37FE" w14:paraId="31E8EFE6" w14:textId="77777777" w:rsidTr="006E2C32">
            <w:trPr>
              <w:trHeight w:val="20"/>
            </w:trPr>
            <w:sdt>
              <w:sdtPr>
                <w:tag w:val="_PLD_f977aa291b254801929edbd8e09eff6f"/>
                <w:id w:val="2000607740"/>
              </w:sdtPr>
              <w:sdtEndPr/>
              <w:sdtContent>
                <w:tc>
                  <w:tcPr>
                    <w:tcW w:w="1843" w:type="dxa"/>
                  </w:tcPr>
                  <w:p w14:paraId="116CA888" w14:textId="77777777" w:rsidR="00A12649" w:rsidRDefault="00B009F5" w:rsidP="00A12649">
                    <w:pPr>
                      <w:rPr>
                        <w:sz w:val="18"/>
                        <w:szCs w:val="18"/>
                      </w:rPr>
                    </w:pPr>
                    <w:r>
                      <w:rPr>
                        <w:sz w:val="18"/>
                        <w:szCs w:val="18"/>
                      </w:rPr>
                      <w:t>加：会计政策变更</w:t>
                    </w:r>
                  </w:p>
                </w:tc>
              </w:sdtContent>
            </w:sdt>
            <w:tc>
              <w:tcPr>
                <w:tcW w:w="2694" w:type="dxa"/>
                <w:tcBorders>
                  <w:right w:val="single" w:sz="4" w:space="0" w:color="auto"/>
                </w:tcBorders>
                <w:vAlign w:val="center"/>
              </w:tcPr>
              <w:p w14:paraId="108A22BB"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1E6311B0"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59AA57CA" w14:textId="77777777" w:rsidR="00A12649" w:rsidRPr="002F103A" w:rsidRDefault="00A12649" w:rsidP="00A12649">
                <w:pPr>
                  <w:jc w:val="right"/>
                  <w:rPr>
                    <w:sz w:val="15"/>
                    <w:szCs w:val="15"/>
                  </w:rPr>
                </w:pPr>
              </w:p>
            </w:tc>
            <w:tc>
              <w:tcPr>
                <w:tcW w:w="284" w:type="dxa"/>
                <w:tcBorders>
                  <w:left w:val="single" w:sz="4" w:space="0" w:color="auto"/>
                  <w:right w:val="single" w:sz="4" w:space="0" w:color="auto"/>
                </w:tcBorders>
                <w:vAlign w:val="center"/>
              </w:tcPr>
              <w:p w14:paraId="76F6CBD4" w14:textId="77777777" w:rsidR="00A12649" w:rsidRPr="002F103A" w:rsidRDefault="00A12649" w:rsidP="00A12649">
                <w:pPr>
                  <w:jc w:val="right"/>
                  <w:rPr>
                    <w:sz w:val="15"/>
                    <w:szCs w:val="15"/>
                  </w:rPr>
                </w:pPr>
              </w:p>
            </w:tc>
            <w:tc>
              <w:tcPr>
                <w:tcW w:w="1701" w:type="dxa"/>
                <w:tcBorders>
                  <w:left w:val="single" w:sz="4" w:space="0" w:color="auto"/>
                </w:tcBorders>
                <w:vAlign w:val="center"/>
              </w:tcPr>
              <w:p w14:paraId="74F66FFC" w14:textId="77777777" w:rsidR="00A12649" w:rsidRPr="002F103A" w:rsidRDefault="00A12649" w:rsidP="00A12649">
                <w:pPr>
                  <w:jc w:val="right"/>
                  <w:rPr>
                    <w:sz w:val="15"/>
                    <w:szCs w:val="15"/>
                  </w:rPr>
                </w:pPr>
              </w:p>
            </w:tc>
            <w:tc>
              <w:tcPr>
                <w:tcW w:w="425" w:type="dxa"/>
                <w:vAlign w:val="center"/>
              </w:tcPr>
              <w:p w14:paraId="2D330D03" w14:textId="77777777" w:rsidR="00A12649" w:rsidRPr="002F103A" w:rsidRDefault="00A12649" w:rsidP="00A12649">
                <w:pPr>
                  <w:jc w:val="right"/>
                  <w:rPr>
                    <w:sz w:val="15"/>
                    <w:szCs w:val="15"/>
                  </w:rPr>
                </w:pPr>
              </w:p>
            </w:tc>
            <w:tc>
              <w:tcPr>
                <w:tcW w:w="1985" w:type="dxa"/>
                <w:vAlign w:val="center"/>
              </w:tcPr>
              <w:p w14:paraId="1A86E650" w14:textId="77777777" w:rsidR="00A12649" w:rsidRPr="002F103A" w:rsidRDefault="00A12649" w:rsidP="00A12649">
                <w:pPr>
                  <w:jc w:val="right"/>
                  <w:rPr>
                    <w:sz w:val="15"/>
                    <w:szCs w:val="15"/>
                  </w:rPr>
                </w:pPr>
              </w:p>
            </w:tc>
            <w:tc>
              <w:tcPr>
                <w:tcW w:w="1559" w:type="dxa"/>
                <w:vAlign w:val="center"/>
              </w:tcPr>
              <w:p w14:paraId="443E43B5" w14:textId="77777777" w:rsidR="00A12649" w:rsidRPr="002F103A" w:rsidRDefault="00A12649" w:rsidP="00A12649">
                <w:pPr>
                  <w:jc w:val="right"/>
                  <w:rPr>
                    <w:sz w:val="15"/>
                    <w:szCs w:val="15"/>
                  </w:rPr>
                </w:pPr>
              </w:p>
            </w:tc>
            <w:tc>
              <w:tcPr>
                <w:tcW w:w="1417" w:type="dxa"/>
                <w:vAlign w:val="center"/>
              </w:tcPr>
              <w:p w14:paraId="23B85CE2" w14:textId="77777777" w:rsidR="00A12649" w:rsidRPr="002F103A" w:rsidRDefault="00A12649" w:rsidP="00A12649">
                <w:pPr>
                  <w:jc w:val="right"/>
                  <w:rPr>
                    <w:sz w:val="15"/>
                    <w:szCs w:val="15"/>
                  </w:rPr>
                </w:pPr>
              </w:p>
            </w:tc>
            <w:tc>
              <w:tcPr>
                <w:tcW w:w="1985" w:type="dxa"/>
                <w:vAlign w:val="center"/>
              </w:tcPr>
              <w:p w14:paraId="72D013AE" w14:textId="77777777" w:rsidR="00A12649" w:rsidRPr="002F103A" w:rsidRDefault="00A12649" w:rsidP="00A12649">
                <w:pPr>
                  <w:jc w:val="right"/>
                  <w:rPr>
                    <w:sz w:val="15"/>
                    <w:szCs w:val="15"/>
                  </w:rPr>
                </w:pPr>
              </w:p>
            </w:tc>
            <w:tc>
              <w:tcPr>
                <w:tcW w:w="1701" w:type="dxa"/>
                <w:vAlign w:val="center"/>
              </w:tcPr>
              <w:p w14:paraId="338FE24A" w14:textId="77777777" w:rsidR="00A12649" w:rsidRPr="002F103A" w:rsidRDefault="00A12649" w:rsidP="00A12649">
                <w:pPr>
                  <w:jc w:val="right"/>
                  <w:rPr>
                    <w:sz w:val="15"/>
                    <w:szCs w:val="15"/>
                  </w:rPr>
                </w:pPr>
              </w:p>
            </w:tc>
          </w:tr>
          <w:tr w:rsidR="001E37FE" w14:paraId="396F5294" w14:textId="77777777" w:rsidTr="006E2C32">
            <w:trPr>
              <w:trHeight w:val="20"/>
            </w:trPr>
            <w:sdt>
              <w:sdtPr>
                <w:tag w:val="_PLD_1dcd3d26f66745c0b48a5fac832ef867"/>
                <w:id w:val="-218203791"/>
              </w:sdtPr>
              <w:sdtEndPr/>
              <w:sdtContent>
                <w:tc>
                  <w:tcPr>
                    <w:tcW w:w="1843" w:type="dxa"/>
                  </w:tcPr>
                  <w:p w14:paraId="50481B2D" w14:textId="77777777" w:rsidR="00A12649" w:rsidRDefault="00B009F5" w:rsidP="00A12649">
                    <w:pPr>
                      <w:ind w:firstLineChars="200" w:firstLine="420"/>
                      <w:rPr>
                        <w:sz w:val="18"/>
                        <w:szCs w:val="18"/>
                      </w:rPr>
                    </w:pPr>
                    <w:r>
                      <w:rPr>
                        <w:sz w:val="18"/>
                        <w:szCs w:val="18"/>
                      </w:rPr>
                      <w:t>前期差错更正</w:t>
                    </w:r>
                  </w:p>
                </w:tc>
              </w:sdtContent>
            </w:sdt>
            <w:tc>
              <w:tcPr>
                <w:tcW w:w="2694" w:type="dxa"/>
                <w:tcBorders>
                  <w:right w:val="single" w:sz="4" w:space="0" w:color="auto"/>
                </w:tcBorders>
                <w:vAlign w:val="center"/>
              </w:tcPr>
              <w:p w14:paraId="79477844"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45DDD09F"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699950C8" w14:textId="77777777" w:rsidR="00A12649" w:rsidRPr="002F103A" w:rsidRDefault="00A12649" w:rsidP="00A12649">
                <w:pPr>
                  <w:jc w:val="right"/>
                  <w:rPr>
                    <w:sz w:val="15"/>
                    <w:szCs w:val="15"/>
                  </w:rPr>
                </w:pPr>
              </w:p>
            </w:tc>
            <w:tc>
              <w:tcPr>
                <w:tcW w:w="284" w:type="dxa"/>
                <w:tcBorders>
                  <w:left w:val="single" w:sz="4" w:space="0" w:color="auto"/>
                  <w:right w:val="single" w:sz="4" w:space="0" w:color="auto"/>
                </w:tcBorders>
                <w:vAlign w:val="center"/>
              </w:tcPr>
              <w:p w14:paraId="39BCED83" w14:textId="77777777" w:rsidR="00A12649" w:rsidRPr="002F103A" w:rsidRDefault="00A12649" w:rsidP="00A12649">
                <w:pPr>
                  <w:jc w:val="right"/>
                  <w:rPr>
                    <w:sz w:val="15"/>
                    <w:szCs w:val="15"/>
                  </w:rPr>
                </w:pPr>
              </w:p>
            </w:tc>
            <w:tc>
              <w:tcPr>
                <w:tcW w:w="1701" w:type="dxa"/>
                <w:tcBorders>
                  <w:left w:val="single" w:sz="4" w:space="0" w:color="auto"/>
                </w:tcBorders>
                <w:vAlign w:val="center"/>
              </w:tcPr>
              <w:p w14:paraId="1FF080CD" w14:textId="77777777" w:rsidR="00A12649" w:rsidRPr="002F103A" w:rsidRDefault="00A12649" w:rsidP="00A12649">
                <w:pPr>
                  <w:jc w:val="right"/>
                  <w:rPr>
                    <w:sz w:val="15"/>
                    <w:szCs w:val="15"/>
                  </w:rPr>
                </w:pPr>
              </w:p>
            </w:tc>
            <w:tc>
              <w:tcPr>
                <w:tcW w:w="425" w:type="dxa"/>
                <w:vAlign w:val="center"/>
              </w:tcPr>
              <w:p w14:paraId="6889F384" w14:textId="77777777" w:rsidR="00A12649" w:rsidRPr="002F103A" w:rsidRDefault="00A12649" w:rsidP="00A12649">
                <w:pPr>
                  <w:jc w:val="right"/>
                  <w:rPr>
                    <w:sz w:val="15"/>
                    <w:szCs w:val="15"/>
                  </w:rPr>
                </w:pPr>
              </w:p>
            </w:tc>
            <w:tc>
              <w:tcPr>
                <w:tcW w:w="1985" w:type="dxa"/>
                <w:vAlign w:val="center"/>
              </w:tcPr>
              <w:p w14:paraId="0F4FEDE4" w14:textId="77777777" w:rsidR="00A12649" w:rsidRPr="002F103A" w:rsidRDefault="00A12649" w:rsidP="00A12649">
                <w:pPr>
                  <w:jc w:val="right"/>
                  <w:rPr>
                    <w:sz w:val="15"/>
                    <w:szCs w:val="15"/>
                  </w:rPr>
                </w:pPr>
              </w:p>
            </w:tc>
            <w:tc>
              <w:tcPr>
                <w:tcW w:w="1559" w:type="dxa"/>
                <w:vAlign w:val="center"/>
              </w:tcPr>
              <w:p w14:paraId="0865FCA1" w14:textId="77777777" w:rsidR="00A12649" w:rsidRPr="002F103A" w:rsidRDefault="00A12649" w:rsidP="00A12649">
                <w:pPr>
                  <w:jc w:val="right"/>
                  <w:rPr>
                    <w:sz w:val="15"/>
                    <w:szCs w:val="15"/>
                  </w:rPr>
                </w:pPr>
              </w:p>
            </w:tc>
            <w:tc>
              <w:tcPr>
                <w:tcW w:w="1417" w:type="dxa"/>
                <w:vAlign w:val="center"/>
              </w:tcPr>
              <w:p w14:paraId="4B9953D3" w14:textId="77777777" w:rsidR="00A12649" w:rsidRPr="002F103A" w:rsidRDefault="00A12649" w:rsidP="00A12649">
                <w:pPr>
                  <w:jc w:val="right"/>
                  <w:rPr>
                    <w:sz w:val="15"/>
                    <w:szCs w:val="15"/>
                  </w:rPr>
                </w:pPr>
              </w:p>
            </w:tc>
            <w:tc>
              <w:tcPr>
                <w:tcW w:w="1985" w:type="dxa"/>
                <w:vAlign w:val="center"/>
              </w:tcPr>
              <w:p w14:paraId="5431AD5A" w14:textId="77777777" w:rsidR="00A12649" w:rsidRPr="002F103A" w:rsidRDefault="00A12649" w:rsidP="00A12649">
                <w:pPr>
                  <w:jc w:val="right"/>
                  <w:rPr>
                    <w:sz w:val="15"/>
                    <w:szCs w:val="15"/>
                  </w:rPr>
                </w:pPr>
              </w:p>
            </w:tc>
            <w:tc>
              <w:tcPr>
                <w:tcW w:w="1701" w:type="dxa"/>
                <w:vAlign w:val="center"/>
              </w:tcPr>
              <w:p w14:paraId="10D43E86" w14:textId="77777777" w:rsidR="00A12649" w:rsidRPr="002F103A" w:rsidRDefault="00A12649" w:rsidP="00A12649">
                <w:pPr>
                  <w:jc w:val="right"/>
                  <w:rPr>
                    <w:sz w:val="15"/>
                    <w:szCs w:val="15"/>
                  </w:rPr>
                </w:pPr>
              </w:p>
            </w:tc>
          </w:tr>
          <w:tr w:rsidR="001E37FE" w14:paraId="3700D60A" w14:textId="77777777" w:rsidTr="006E2C32">
            <w:trPr>
              <w:trHeight w:val="20"/>
            </w:trPr>
            <w:sdt>
              <w:sdtPr>
                <w:tag w:val="_PLD_1e1d4d884e6e401b8c40d08e9d6c5d32"/>
                <w:id w:val="1261567463"/>
              </w:sdtPr>
              <w:sdtEndPr/>
              <w:sdtContent>
                <w:tc>
                  <w:tcPr>
                    <w:tcW w:w="1843" w:type="dxa"/>
                  </w:tcPr>
                  <w:p w14:paraId="7EBFBE92" w14:textId="77777777" w:rsidR="00A12649" w:rsidRDefault="00B009F5" w:rsidP="00A12649">
                    <w:pPr>
                      <w:ind w:firstLineChars="200" w:firstLine="420"/>
                      <w:rPr>
                        <w:sz w:val="18"/>
                        <w:szCs w:val="18"/>
                      </w:rPr>
                    </w:pPr>
                    <w:r>
                      <w:rPr>
                        <w:rFonts w:hint="eastAsia"/>
                        <w:sz w:val="18"/>
                        <w:szCs w:val="18"/>
                      </w:rPr>
                      <w:t>其他</w:t>
                    </w:r>
                  </w:p>
                </w:tc>
              </w:sdtContent>
            </w:sdt>
            <w:tc>
              <w:tcPr>
                <w:tcW w:w="2694" w:type="dxa"/>
                <w:tcBorders>
                  <w:right w:val="single" w:sz="4" w:space="0" w:color="auto"/>
                </w:tcBorders>
                <w:vAlign w:val="center"/>
              </w:tcPr>
              <w:p w14:paraId="1CFED9D5"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77F77E57"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6CB6D81F" w14:textId="77777777" w:rsidR="00A12649" w:rsidRPr="002F103A" w:rsidRDefault="00A12649" w:rsidP="00A12649">
                <w:pPr>
                  <w:jc w:val="right"/>
                  <w:rPr>
                    <w:sz w:val="15"/>
                    <w:szCs w:val="15"/>
                  </w:rPr>
                </w:pPr>
              </w:p>
            </w:tc>
            <w:tc>
              <w:tcPr>
                <w:tcW w:w="284" w:type="dxa"/>
                <w:tcBorders>
                  <w:left w:val="single" w:sz="4" w:space="0" w:color="auto"/>
                  <w:right w:val="single" w:sz="4" w:space="0" w:color="auto"/>
                </w:tcBorders>
                <w:vAlign w:val="center"/>
              </w:tcPr>
              <w:p w14:paraId="3D8E1BAB" w14:textId="77777777" w:rsidR="00A12649" w:rsidRPr="002F103A" w:rsidRDefault="00A12649" w:rsidP="00A12649">
                <w:pPr>
                  <w:jc w:val="right"/>
                  <w:rPr>
                    <w:sz w:val="15"/>
                    <w:szCs w:val="15"/>
                  </w:rPr>
                </w:pPr>
              </w:p>
            </w:tc>
            <w:tc>
              <w:tcPr>
                <w:tcW w:w="1701" w:type="dxa"/>
                <w:tcBorders>
                  <w:left w:val="single" w:sz="4" w:space="0" w:color="auto"/>
                </w:tcBorders>
                <w:vAlign w:val="center"/>
              </w:tcPr>
              <w:p w14:paraId="0FC83316" w14:textId="77777777" w:rsidR="00A12649" w:rsidRPr="002F103A" w:rsidRDefault="00A12649" w:rsidP="00A12649">
                <w:pPr>
                  <w:jc w:val="right"/>
                  <w:rPr>
                    <w:sz w:val="15"/>
                    <w:szCs w:val="15"/>
                  </w:rPr>
                </w:pPr>
              </w:p>
            </w:tc>
            <w:tc>
              <w:tcPr>
                <w:tcW w:w="425" w:type="dxa"/>
                <w:vAlign w:val="center"/>
              </w:tcPr>
              <w:p w14:paraId="0E5C7CCE" w14:textId="77777777" w:rsidR="00A12649" w:rsidRPr="002F103A" w:rsidRDefault="00A12649" w:rsidP="00A12649">
                <w:pPr>
                  <w:jc w:val="right"/>
                  <w:rPr>
                    <w:sz w:val="15"/>
                    <w:szCs w:val="15"/>
                  </w:rPr>
                </w:pPr>
              </w:p>
            </w:tc>
            <w:tc>
              <w:tcPr>
                <w:tcW w:w="1985" w:type="dxa"/>
                <w:vAlign w:val="center"/>
              </w:tcPr>
              <w:p w14:paraId="0D2CABF4" w14:textId="77777777" w:rsidR="00A12649" w:rsidRPr="002F103A" w:rsidRDefault="00A12649" w:rsidP="00A12649">
                <w:pPr>
                  <w:jc w:val="right"/>
                  <w:rPr>
                    <w:sz w:val="15"/>
                    <w:szCs w:val="15"/>
                  </w:rPr>
                </w:pPr>
              </w:p>
            </w:tc>
            <w:tc>
              <w:tcPr>
                <w:tcW w:w="1559" w:type="dxa"/>
                <w:vAlign w:val="center"/>
              </w:tcPr>
              <w:p w14:paraId="05CD5D33" w14:textId="77777777" w:rsidR="00A12649" w:rsidRPr="002F103A" w:rsidRDefault="00A12649" w:rsidP="00A12649">
                <w:pPr>
                  <w:jc w:val="right"/>
                  <w:rPr>
                    <w:sz w:val="15"/>
                    <w:szCs w:val="15"/>
                  </w:rPr>
                </w:pPr>
              </w:p>
            </w:tc>
            <w:tc>
              <w:tcPr>
                <w:tcW w:w="1417" w:type="dxa"/>
                <w:vAlign w:val="center"/>
              </w:tcPr>
              <w:p w14:paraId="327D31CA" w14:textId="77777777" w:rsidR="00A12649" w:rsidRPr="002F103A" w:rsidRDefault="00A12649" w:rsidP="00A12649">
                <w:pPr>
                  <w:jc w:val="right"/>
                  <w:rPr>
                    <w:sz w:val="15"/>
                    <w:szCs w:val="15"/>
                  </w:rPr>
                </w:pPr>
              </w:p>
            </w:tc>
            <w:tc>
              <w:tcPr>
                <w:tcW w:w="1985" w:type="dxa"/>
                <w:vAlign w:val="center"/>
              </w:tcPr>
              <w:p w14:paraId="07EBD812" w14:textId="77777777" w:rsidR="00A12649" w:rsidRPr="002F103A" w:rsidRDefault="00A12649" w:rsidP="00A12649">
                <w:pPr>
                  <w:jc w:val="right"/>
                  <w:rPr>
                    <w:sz w:val="15"/>
                    <w:szCs w:val="15"/>
                  </w:rPr>
                </w:pPr>
              </w:p>
            </w:tc>
            <w:tc>
              <w:tcPr>
                <w:tcW w:w="1701" w:type="dxa"/>
                <w:vAlign w:val="center"/>
              </w:tcPr>
              <w:p w14:paraId="7DCCDB2A" w14:textId="77777777" w:rsidR="00A12649" w:rsidRPr="002F103A" w:rsidRDefault="00A12649" w:rsidP="00A12649">
                <w:pPr>
                  <w:jc w:val="right"/>
                  <w:rPr>
                    <w:sz w:val="15"/>
                    <w:szCs w:val="15"/>
                  </w:rPr>
                </w:pPr>
              </w:p>
            </w:tc>
          </w:tr>
          <w:tr w:rsidR="001E37FE" w14:paraId="2E0CE7AF" w14:textId="77777777" w:rsidTr="006E2C32">
            <w:trPr>
              <w:trHeight w:val="20"/>
            </w:trPr>
            <w:sdt>
              <w:sdtPr>
                <w:tag w:val="_PLD_abc6effbbaad4f92a93b112da199425f"/>
                <w:id w:val="83504759"/>
              </w:sdtPr>
              <w:sdtEndPr/>
              <w:sdtContent>
                <w:tc>
                  <w:tcPr>
                    <w:tcW w:w="1843" w:type="dxa"/>
                  </w:tcPr>
                  <w:p w14:paraId="36201A2C" w14:textId="77777777" w:rsidR="00A12649" w:rsidRDefault="00B009F5" w:rsidP="00A12649">
                    <w:pPr>
                      <w:rPr>
                        <w:sz w:val="18"/>
                        <w:szCs w:val="18"/>
                      </w:rPr>
                    </w:pPr>
                    <w:r>
                      <w:rPr>
                        <w:sz w:val="18"/>
                        <w:szCs w:val="18"/>
                      </w:rPr>
                      <w:t>二、本年</w:t>
                    </w:r>
                    <w:r>
                      <w:rPr>
                        <w:rFonts w:hint="eastAsia"/>
                        <w:sz w:val="18"/>
                        <w:szCs w:val="18"/>
                      </w:rPr>
                      <w:t>期</w:t>
                    </w:r>
                    <w:r>
                      <w:rPr>
                        <w:sz w:val="18"/>
                        <w:szCs w:val="18"/>
                      </w:rPr>
                      <w:t>初余额</w:t>
                    </w:r>
                  </w:p>
                </w:tc>
              </w:sdtContent>
            </w:sdt>
            <w:tc>
              <w:tcPr>
                <w:tcW w:w="2694" w:type="dxa"/>
                <w:tcBorders>
                  <w:right w:val="single" w:sz="4" w:space="0" w:color="auto"/>
                </w:tcBorders>
                <w:vAlign w:val="center"/>
              </w:tcPr>
              <w:p w14:paraId="0898C9FA" w14:textId="18940080" w:rsidR="00A12649" w:rsidRPr="002F103A" w:rsidRDefault="00B009F5" w:rsidP="00A12649">
                <w:pPr>
                  <w:jc w:val="right"/>
                  <w:rPr>
                    <w:sz w:val="15"/>
                    <w:szCs w:val="15"/>
                  </w:rPr>
                </w:pPr>
                <w:r w:rsidRPr="002F103A">
                  <w:rPr>
                    <w:sz w:val="15"/>
                    <w:szCs w:val="15"/>
                  </w:rPr>
                  <w:t>1,186,866,283.00</w:t>
                </w:r>
              </w:p>
            </w:tc>
            <w:tc>
              <w:tcPr>
                <w:tcW w:w="425" w:type="dxa"/>
                <w:tcBorders>
                  <w:left w:val="single" w:sz="4" w:space="0" w:color="auto"/>
                  <w:right w:val="single" w:sz="4" w:space="0" w:color="auto"/>
                </w:tcBorders>
                <w:vAlign w:val="center"/>
              </w:tcPr>
              <w:p w14:paraId="688933F1"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729A8043" w14:textId="77777777" w:rsidR="00A12649" w:rsidRPr="002F103A" w:rsidRDefault="00A12649" w:rsidP="00A12649">
                <w:pPr>
                  <w:jc w:val="right"/>
                  <w:rPr>
                    <w:sz w:val="15"/>
                    <w:szCs w:val="15"/>
                  </w:rPr>
                </w:pPr>
              </w:p>
            </w:tc>
            <w:tc>
              <w:tcPr>
                <w:tcW w:w="284" w:type="dxa"/>
                <w:tcBorders>
                  <w:left w:val="single" w:sz="4" w:space="0" w:color="auto"/>
                  <w:right w:val="single" w:sz="4" w:space="0" w:color="auto"/>
                </w:tcBorders>
                <w:vAlign w:val="center"/>
              </w:tcPr>
              <w:p w14:paraId="2C3770C5" w14:textId="77777777" w:rsidR="00A12649" w:rsidRPr="002F103A" w:rsidRDefault="00A12649" w:rsidP="00A12649">
                <w:pPr>
                  <w:jc w:val="right"/>
                  <w:rPr>
                    <w:sz w:val="15"/>
                    <w:szCs w:val="15"/>
                  </w:rPr>
                </w:pPr>
              </w:p>
            </w:tc>
            <w:tc>
              <w:tcPr>
                <w:tcW w:w="1701" w:type="dxa"/>
                <w:tcBorders>
                  <w:left w:val="single" w:sz="4" w:space="0" w:color="auto"/>
                </w:tcBorders>
                <w:vAlign w:val="center"/>
              </w:tcPr>
              <w:p w14:paraId="65EDF4BB" w14:textId="409AAE6A" w:rsidR="00A12649" w:rsidRPr="002F103A" w:rsidRDefault="00B009F5" w:rsidP="00A12649">
                <w:pPr>
                  <w:jc w:val="right"/>
                  <w:rPr>
                    <w:sz w:val="15"/>
                    <w:szCs w:val="15"/>
                  </w:rPr>
                </w:pPr>
                <w:r w:rsidRPr="002F103A">
                  <w:rPr>
                    <w:sz w:val="15"/>
                    <w:szCs w:val="15"/>
                  </w:rPr>
                  <w:t>3,162,078,625.57</w:t>
                </w:r>
              </w:p>
            </w:tc>
            <w:tc>
              <w:tcPr>
                <w:tcW w:w="425" w:type="dxa"/>
                <w:vAlign w:val="center"/>
              </w:tcPr>
              <w:p w14:paraId="74D2887D" w14:textId="77CAC3AF" w:rsidR="00A12649" w:rsidRPr="002F103A" w:rsidRDefault="00A12649" w:rsidP="00A12649">
                <w:pPr>
                  <w:jc w:val="right"/>
                  <w:rPr>
                    <w:sz w:val="15"/>
                    <w:szCs w:val="15"/>
                  </w:rPr>
                </w:pPr>
              </w:p>
            </w:tc>
            <w:tc>
              <w:tcPr>
                <w:tcW w:w="1985" w:type="dxa"/>
                <w:vAlign w:val="center"/>
              </w:tcPr>
              <w:p w14:paraId="4BCB2C74" w14:textId="00B90242" w:rsidR="00A12649" w:rsidRPr="002F103A" w:rsidRDefault="00B009F5" w:rsidP="00A12649">
                <w:pPr>
                  <w:jc w:val="right"/>
                  <w:rPr>
                    <w:sz w:val="15"/>
                    <w:szCs w:val="15"/>
                  </w:rPr>
                </w:pPr>
                <w:r w:rsidRPr="002F103A">
                  <w:rPr>
                    <w:sz w:val="15"/>
                    <w:szCs w:val="15"/>
                  </w:rPr>
                  <w:t>-4,556,024.25</w:t>
                </w:r>
              </w:p>
            </w:tc>
            <w:tc>
              <w:tcPr>
                <w:tcW w:w="1559" w:type="dxa"/>
                <w:vAlign w:val="center"/>
              </w:tcPr>
              <w:p w14:paraId="4C754085" w14:textId="6F8E4270" w:rsidR="00A12649" w:rsidRPr="002F103A" w:rsidRDefault="00B009F5" w:rsidP="00A12649">
                <w:pPr>
                  <w:jc w:val="right"/>
                  <w:rPr>
                    <w:sz w:val="15"/>
                    <w:szCs w:val="15"/>
                  </w:rPr>
                </w:pPr>
                <w:r w:rsidRPr="002F103A">
                  <w:rPr>
                    <w:sz w:val="15"/>
                    <w:szCs w:val="15"/>
                  </w:rPr>
                  <w:t>15,948.21</w:t>
                </w:r>
              </w:p>
            </w:tc>
            <w:tc>
              <w:tcPr>
                <w:tcW w:w="1417" w:type="dxa"/>
                <w:vAlign w:val="center"/>
              </w:tcPr>
              <w:p w14:paraId="49391B1D" w14:textId="379BCA83" w:rsidR="00A12649" w:rsidRPr="002F103A" w:rsidRDefault="00B009F5" w:rsidP="00A12649">
                <w:pPr>
                  <w:jc w:val="right"/>
                  <w:rPr>
                    <w:sz w:val="15"/>
                    <w:szCs w:val="15"/>
                  </w:rPr>
                </w:pPr>
                <w:r w:rsidRPr="002F103A">
                  <w:rPr>
                    <w:sz w:val="15"/>
                    <w:szCs w:val="15"/>
                  </w:rPr>
                  <w:t>136,343,349.65</w:t>
                </w:r>
              </w:p>
            </w:tc>
            <w:tc>
              <w:tcPr>
                <w:tcW w:w="1985" w:type="dxa"/>
                <w:vAlign w:val="center"/>
              </w:tcPr>
              <w:p w14:paraId="2ED1F77C" w14:textId="28555C87" w:rsidR="00A12649" w:rsidRPr="002F103A" w:rsidRDefault="00B009F5" w:rsidP="00A12649">
                <w:pPr>
                  <w:jc w:val="right"/>
                  <w:rPr>
                    <w:sz w:val="15"/>
                    <w:szCs w:val="15"/>
                  </w:rPr>
                </w:pPr>
                <w:r w:rsidRPr="002F103A">
                  <w:rPr>
                    <w:sz w:val="15"/>
                    <w:szCs w:val="15"/>
                  </w:rPr>
                  <w:t>131,605,353.55</w:t>
                </w:r>
              </w:p>
            </w:tc>
            <w:tc>
              <w:tcPr>
                <w:tcW w:w="1701" w:type="dxa"/>
                <w:vAlign w:val="center"/>
              </w:tcPr>
              <w:p w14:paraId="4810229E" w14:textId="30089336" w:rsidR="00A12649" w:rsidRPr="002F103A" w:rsidRDefault="00B009F5" w:rsidP="00A12649">
                <w:pPr>
                  <w:jc w:val="right"/>
                  <w:rPr>
                    <w:sz w:val="15"/>
                    <w:szCs w:val="15"/>
                  </w:rPr>
                </w:pPr>
                <w:r w:rsidRPr="002F103A">
                  <w:rPr>
                    <w:sz w:val="15"/>
                    <w:szCs w:val="15"/>
                  </w:rPr>
                  <w:t>4,612,353,535.73</w:t>
                </w:r>
              </w:p>
            </w:tc>
          </w:tr>
          <w:tr w:rsidR="001E37FE" w14:paraId="1AF25EF8" w14:textId="77777777" w:rsidTr="006E2C32">
            <w:trPr>
              <w:trHeight w:val="20"/>
            </w:trPr>
            <w:sdt>
              <w:sdtPr>
                <w:tag w:val="_PLD_22eea8f5bd284adbb011ea489737927b"/>
                <w:id w:val="-692834259"/>
              </w:sdtPr>
              <w:sdtEndPr/>
              <w:sdtContent>
                <w:tc>
                  <w:tcPr>
                    <w:tcW w:w="1843" w:type="dxa"/>
                  </w:tcPr>
                  <w:p w14:paraId="4020E7B6" w14:textId="77777777" w:rsidR="00A12649" w:rsidRDefault="00B009F5" w:rsidP="00A1264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2694" w:type="dxa"/>
                <w:tcBorders>
                  <w:right w:val="single" w:sz="4" w:space="0" w:color="auto"/>
                </w:tcBorders>
                <w:vAlign w:val="center"/>
              </w:tcPr>
              <w:p w14:paraId="4966015D"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694F3B3A"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1FA0163C"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5B81C06E" w14:textId="77777777" w:rsidR="00A12649" w:rsidRPr="002F103A" w:rsidRDefault="00A12649" w:rsidP="00A12649">
                <w:pPr>
                  <w:jc w:val="right"/>
                  <w:rPr>
                    <w:sz w:val="15"/>
                    <w:szCs w:val="15"/>
                  </w:rPr>
                </w:pPr>
              </w:p>
            </w:tc>
            <w:tc>
              <w:tcPr>
                <w:tcW w:w="1701" w:type="dxa"/>
                <w:vAlign w:val="center"/>
              </w:tcPr>
              <w:p w14:paraId="1BC0247D" w14:textId="77777777" w:rsidR="00A12649" w:rsidRPr="002F103A" w:rsidRDefault="00A12649" w:rsidP="00A12649">
                <w:pPr>
                  <w:jc w:val="right"/>
                  <w:rPr>
                    <w:sz w:val="15"/>
                    <w:szCs w:val="15"/>
                  </w:rPr>
                </w:pPr>
              </w:p>
            </w:tc>
            <w:tc>
              <w:tcPr>
                <w:tcW w:w="425" w:type="dxa"/>
                <w:vAlign w:val="center"/>
              </w:tcPr>
              <w:p w14:paraId="354491CC" w14:textId="77777777" w:rsidR="00A12649" w:rsidRPr="002F103A" w:rsidRDefault="00A12649" w:rsidP="00A12649">
                <w:pPr>
                  <w:jc w:val="right"/>
                  <w:rPr>
                    <w:sz w:val="15"/>
                    <w:szCs w:val="15"/>
                  </w:rPr>
                </w:pPr>
              </w:p>
            </w:tc>
            <w:tc>
              <w:tcPr>
                <w:tcW w:w="1985" w:type="dxa"/>
                <w:vAlign w:val="center"/>
              </w:tcPr>
              <w:p w14:paraId="229A1667" w14:textId="426F7875" w:rsidR="00A12649" w:rsidRPr="002F103A" w:rsidRDefault="00B009F5" w:rsidP="00A12649">
                <w:pPr>
                  <w:jc w:val="right"/>
                  <w:rPr>
                    <w:sz w:val="15"/>
                    <w:szCs w:val="15"/>
                  </w:rPr>
                </w:pPr>
                <w:r w:rsidRPr="002F103A">
                  <w:rPr>
                    <w:sz w:val="15"/>
                    <w:szCs w:val="15"/>
                  </w:rPr>
                  <w:t>-1,350,000.00</w:t>
                </w:r>
              </w:p>
            </w:tc>
            <w:tc>
              <w:tcPr>
                <w:tcW w:w="1559" w:type="dxa"/>
                <w:vAlign w:val="center"/>
              </w:tcPr>
              <w:p w14:paraId="0C5A385A" w14:textId="7390A1DD" w:rsidR="00A12649" w:rsidRPr="002F103A" w:rsidRDefault="00B009F5" w:rsidP="00A12649">
                <w:pPr>
                  <w:jc w:val="right"/>
                  <w:rPr>
                    <w:sz w:val="15"/>
                    <w:szCs w:val="15"/>
                  </w:rPr>
                </w:pPr>
                <w:r w:rsidRPr="002F103A">
                  <w:rPr>
                    <w:sz w:val="15"/>
                    <w:szCs w:val="15"/>
                  </w:rPr>
                  <w:t>-15,948.21</w:t>
                </w:r>
              </w:p>
            </w:tc>
            <w:tc>
              <w:tcPr>
                <w:tcW w:w="1417" w:type="dxa"/>
                <w:vAlign w:val="center"/>
              </w:tcPr>
              <w:p w14:paraId="7C307A62" w14:textId="74A06916" w:rsidR="00A12649" w:rsidRPr="002F103A" w:rsidRDefault="00B009F5" w:rsidP="00A12649">
                <w:pPr>
                  <w:jc w:val="right"/>
                  <w:rPr>
                    <w:sz w:val="15"/>
                    <w:szCs w:val="15"/>
                  </w:rPr>
                </w:pPr>
                <w:r w:rsidRPr="002F103A">
                  <w:rPr>
                    <w:sz w:val="15"/>
                    <w:szCs w:val="15"/>
                  </w:rPr>
                  <w:t>16,233,244.71</w:t>
                </w:r>
              </w:p>
            </w:tc>
            <w:tc>
              <w:tcPr>
                <w:tcW w:w="1985" w:type="dxa"/>
                <w:vAlign w:val="center"/>
              </w:tcPr>
              <w:p w14:paraId="6AD3E973" w14:textId="313E02CF" w:rsidR="00A12649" w:rsidRPr="002F103A" w:rsidRDefault="00B009F5" w:rsidP="00A12649">
                <w:pPr>
                  <w:jc w:val="right"/>
                  <w:rPr>
                    <w:sz w:val="15"/>
                    <w:szCs w:val="15"/>
                  </w:rPr>
                </w:pPr>
                <w:r w:rsidRPr="002F103A">
                  <w:rPr>
                    <w:sz w:val="15"/>
                    <w:szCs w:val="15"/>
                  </w:rPr>
                  <w:t>98,624,551.07</w:t>
                </w:r>
              </w:p>
            </w:tc>
            <w:tc>
              <w:tcPr>
                <w:tcW w:w="1701" w:type="dxa"/>
                <w:vAlign w:val="center"/>
              </w:tcPr>
              <w:p w14:paraId="5EAFD7B0" w14:textId="67933C3B" w:rsidR="00A12649" w:rsidRPr="002F103A" w:rsidRDefault="00B009F5" w:rsidP="00A12649">
                <w:pPr>
                  <w:jc w:val="right"/>
                  <w:rPr>
                    <w:sz w:val="15"/>
                    <w:szCs w:val="15"/>
                  </w:rPr>
                </w:pPr>
                <w:r w:rsidRPr="002F103A">
                  <w:rPr>
                    <w:sz w:val="15"/>
                    <w:szCs w:val="15"/>
                  </w:rPr>
                  <w:t>113,491,847.57</w:t>
                </w:r>
              </w:p>
            </w:tc>
          </w:tr>
          <w:tr w:rsidR="001E37FE" w14:paraId="66EF6BB8" w14:textId="77777777" w:rsidTr="006E2C32">
            <w:trPr>
              <w:trHeight w:val="20"/>
            </w:trPr>
            <w:sdt>
              <w:sdtPr>
                <w:tag w:val="_PLD_16bc7260292e4c19ad140bdfdf1ee46c"/>
                <w:id w:val="1836487984"/>
              </w:sdtPr>
              <w:sdtEndPr/>
              <w:sdtContent>
                <w:tc>
                  <w:tcPr>
                    <w:tcW w:w="1843" w:type="dxa"/>
                  </w:tcPr>
                  <w:p w14:paraId="5F321660" w14:textId="77777777" w:rsidR="00A12649" w:rsidRDefault="00B009F5" w:rsidP="00A12649">
                    <w:pPr>
                      <w:rPr>
                        <w:sz w:val="18"/>
                        <w:szCs w:val="18"/>
                      </w:rPr>
                    </w:pPr>
                    <w:r>
                      <w:rPr>
                        <w:rFonts w:hint="eastAsia"/>
                        <w:sz w:val="18"/>
                        <w:szCs w:val="18"/>
                      </w:rPr>
                      <w:t>（一）综合收益总额</w:t>
                    </w:r>
                  </w:p>
                </w:tc>
              </w:sdtContent>
            </w:sdt>
            <w:tc>
              <w:tcPr>
                <w:tcW w:w="2694" w:type="dxa"/>
                <w:tcBorders>
                  <w:right w:val="single" w:sz="4" w:space="0" w:color="auto"/>
                </w:tcBorders>
                <w:vAlign w:val="center"/>
              </w:tcPr>
              <w:p w14:paraId="1F914941"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23B3F711"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4A1A0059"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628C2082" w14:textId="77777777" w:rsidR="00A12649" w:rsidRPr="002F103A" w:rsidRDefault="00A12649" w:rsidP="00A12649">
                <w:pPr>
                  <w:jc w:val="right"/>
                  <w:rPr>
                    <w:sz w:val="15"/>
                    <w:szCs w:val="15"/>
                  </w:rPr>
                </w:pPr>
              </w:p>
            </w:tc>
            <w:tc>
              <w:tcPr>
                <w:tcW w:w="1701" w:type="dxa"/>
                <w:vAlign w:val="center"/>
              </w:tcPr>
              <w:p w14:paraId="34C814B0" w14:textId="77777777" w:rsidR="00A12649" w:rsidRPr="002F103A" w:rsidRDefault="00A12649" w:rsidP="00A12649">
                <w:pPr>
                  <w:jc w:val="right"/>
                  <w:rPr>
                    <w:sz w:val="15"/>
                    <w:szCs w:val="15"/>
                  </w:rPr>
                </w:pPr>
              </w:p>
            </w:tc>
            <w:tc>
              <w:tcPr>
                <w:tcW w:w="425" w:type="dxa"/>
                <w:vAlign w:val="center"/>
              </w:tcPr>
              <w:p w14:paraId="7ACE6845" w14:textId="77777777" w:rsidR="00A12649" w:rsidRPr="002F103A" w:rsidRDefault="00A12649" w:rsidP="00A12649">
                <w:pPr>
                  <w:jc w:val="right"/>
                  <w:rPr>
                    <w:sz w:val="15"/>
                    <w:szCs w:val="15"/>
                  </w:rPr>
                </w:pPr>
              </w:p>
            </w:tc>
            <w:tc>
              <w:tcPr>
                <w:tcW w:w="1985" w:type="dxa"/>
                <w:vAlign w:val="center"/>
              </w:tcPr>
              <w:p w14:paraId="5B831214" w14:textId="78A5643D" w:rsidR="00A12649" w:rsidRPr="002F103A" w:rsidRDefault="00B009F5" w:rsidP="00A12649">
                <w:pPr>
                  <w:jc w:val="right"/>
                  <w:rPr>
                    <w:sz w:val="15"/>
                    <w:szCs w:val="15"/>
                  </w:rPr>
                </w:pPr>
                <w:r w:rsidRPr="002F103A">
                  <w:rPr>
                    <w:sz w:val="15"/>
                    <w:szCs w:val="15"/>
                  </w:rPr>
                  <w:t>-1,350,000.00</w:t>
                </w:r>
              </w:p>
            </w:tc>
            <w:tc>
              <w:tcPr>
                <w:tcW w:w="1559" w:type="dxa"/>
                <w:vAlign w:val="center"/>
              </w:tcPr>
              <w:p w14:paraId="4E598293" w14:textId="77777777" w:rsidR="00A12649" w:rsidRPr="002F103A" w:rsidRDefault="00A12649" w:rsidP="00A12649">
                <w:pPr>
                  <w:jc w:val="right"/>
                  <w:rPr>
                    <w:sz w:val="15"/>
                    <w:szCs w:val="15"/>
                  </w:rPr>
                </w:pPr>
              </w:p>
            </w:tc>
            <w:tc>
              <w:tcPr>
                <w:tcW w:w="1417" w:type="dxa"/>
                <w:vAlign w:val="center"/>
              </w:tcPr>
              <w:p w14:paraId="5AF31E2A" w14:textId="77777777" w:rsidR="00A12649" w:rsidRPr="002F103A" w:rsidRDefault="00A12649" w:rsidP="00A12649">
                <w:pPr>
                  <w:jc w:val="right"/>
                  <w:rPr>
                    <w:sz w:val="15"/>
                    <w:szCs w:val="15"/>
                  </w:rPr>
                </w:pPr>
              </w:p>
            </w:tc>
            <w:tc>
              <w:tcPr>
                <w:tcW w:w="1985" w:type="dxa"/>
                <w:vAlign w:val="center"/>
              </w:tcPr>
              <w:p w14:paraId="3BD90627" w14:textId="2BABFF6E" w:rsidR="00A12649" w:rsidRPr="002F103A" w:rsidRDefault="00B009F5" w:rsidP="00A12649">
                <w:pPr>
                  <w:jc w:val="right"/>
                  <w:rPr>
                    <w:sz w:val="15"/>
                    <w:szCs w:val="15"/>
                  </w:rPr>
                </w:pPr>
                <w:r w:rsidRPr="002F103A">
                  <w:rPr>
                    <w:sz w:val="15"/>
                    <w:szCs w:val="15"/>
                  </w:rPr>
                  <w:t>162,332,447.10</w:t>
                </w:r>
              </w:p>
            </w:tc>
            <w:tc>
              <w:tcPr>
                <w:tcW w:w="1701" w:type="dxa"/>
                <w:vAlign w:val="center"/>
              </w:tcPr>
              <w:p w14:paraId="0FCDD84B" w14:textId="5113D7F1" w:rsidR="00A12649" w:rsidRPr="002F103A" w:rsidRDefault="00B009F5" w:rsidP="00A12649">
                <w:pPr>
                  <w:jc w:val="right"/>
                  <w:rPr>
                    <w:sz w:val="15"/>
                    <w:szCs w:val="15"/>
                  </w:rPr>
                </w:pPr>
                <w:r w:rsidRPr="002F103A">
                  <w:rPr>
                    <w:sz w:val="15"/>
                    <w:szCs w:val="15"/>
                  </w:rPr>
                  <w:t>160,982,447.10</w:t>
                </w:r>
              </w:p>
            </w:tc>
          </w:tr>
          <w:tr w:rsidR="001E37FE" w14:paraId="08D3BB59" w14:textId="77777777" w:rsidTr="006E2C32">
            <w:trPr>
              <w:trHeight w:val="20"/>
            </w:trPr>
            <w:sdt>
              <w:sdtPr>
                <w:tag w:val="_PLD_878006a38fe64d8788706ec54fa4a47b"/>
                <w:id w:val="-1161239746"/>
              </w:sdtPr>
              <w:sdtEndPr/>
              <w:sdtContent>
                <w:tc>
                  <w:tcPr>
                    <w:tcW w:w="1843" w:type="dxa"/>
                  </w:tcPr>
                  <w:p w14:paraId="0A044DB6" w14:textId="77777777" w:rsidR="00A12649" w:rsidRDefault="00B009F5" w:rsidP="00A12649">
                    <w:pPr>
                      <w:rPr>
                        <w:sz w:val="18"/>
                        <w:szCs w:val="18"/>
                      </w:rPr>
                    </w:pPr>
                    <w:r>
                      <w:rPr>
                        <w:sz w:val="18"/>
                        <w:szCs w:val="18"/>
                      </w:rPr>
                      <w:t>（</w:t>
                    </w:r>
                    <w:r>
                      <w:rPr>
                        <w:rFonts w:hint="eastAsia"/>
                        <w:sz w:val="18"/>
                        <w:szCs w:val="18"/>
                      </w:rPr>
                      <w:t>二</w:t>
                    </w:r>
                    <w:r>
                      <w:rPr>
                        <w:sz w:val="18"/>
                        <w:szCs w:val="18"/>
                      </w:rPr>
                      <w:t>）所有者投入和减少资本</w:t>
                    </w:r>
                  </w:p>
                </w:tc>
              </w:sdtContent>
            </w:sdt>
            <w:tc>
              <w:tcPr>
                <w:tcW w:w="2694" w:type="dxa"/>
                <w:tcBorders>
                  <w:right w:val="single" w:sz="4" w:space="0" w:color="auto"/>
                </w:tcBorders>
                <w:vAlign w:val="center"/>
              </w:tcPr>
              <w:p w14:paraId="6225E6C1"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63125752"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51ACE37E"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70A03887" w14:textId="77777777" w:rsidR="00A12649" w:rsidRPr="002F103A" w:rsidRDefault="00A12649" w:rsidP="00A12649">
                <w:pPr>
                  <w:jc w:val="right"/>
                  <w:rPr>
                    <w:sz w:val="15"/>
                    <w:szCs w:val="15"/>
                  </w:rPr>
                </w:pPr>
              </w:p>
            </w:tc>
            <w:tc>
              <w:tcPr>
                <w:tcW w:w="1701" w:type="dxa"/>
                <w:vAlign w:val="center"/>
              </w:tcPr>
              <w:p w14:paraId="4DA5987D" w14:textId="77777777" w:rsidR="00A12649" w:rsidRPr="002F103A" w:rsidRDefault="00A12649" w:rsidP="00A12649">
                <w:pPr>
                  <w:jc w:val="right"/>
                  <w:rPr>
                    <w:sz w:val="15"/>
                    <w:szCs w:val="15"/>
                  </w:rPr>
                </w:pPr>
              </w:p>
            </w:tc>
            <w:tc>
              <w:tcPr>
                <w:tcW w:w="425" w:type="dxa"/>
                <w:vAlign w:val="center"/>
              </w:tcPr>
              <w:p w14:paraId="64D7E094" w14:textId="77777777" w:rsidR="00A12649" w:rsidRPr="002F103A" w:rsidRDefault="00A12649" w:rsidP="00A12649">
                <w:pPr>
                  <w:jc w:val="right"/>
                  <w:rPr>
                    <w:sz w:val="15"/>
                    <w:szCs w:val="15"/>
                  </w:rPr>
                </w:pPr>
              </w:p>
            </w:tc>
            <w:tc>
              <w:tcPr>
                <w:tcW w:w="1985" w:type="dxa"/>
                <w:vAlign w:val="center"/>
              </w:tcPr>
              <w:p w14:paraId="48CF808E" w14:textId="77777777" w:rsidR="00A12649" w:rsidRPr="002F103A" w:rsidRDefault="00A12649" w:rsidP="00A12649">
                <w:pPr>
                  <w:jc w:val="right"/>
                  <w:rPr>
                    <w:sz w:val="15"/>
                    <w:szCs w:val="15"/>
                  </w:rPr>
                </w:pPr>
              </w:p>
            </w:tc>
            <w:tc>
              <w:tcPr>
                <w:tcW w:w="1559" w:type="dxa"/>
                <w:vAlign w:val="center"/>
              </w:tcPr>
              <w:p w14:paraId="5B83ABEA" w14:textId="77777777" w:rsidR="00A12649" w:rsidRPr="002F103A" w:rsidRDefault="00A12649" w:rsidP="00A12649">
                <w:pPr>
                  <w:jc w:val="right"/>
                  <w:rPr>
                    <w:sz w:val="15"/>
                    <w:szCs w:val="15"/>
                  </w:rPr>
                </w:pPr>
              </w:p>
            </w:tc>
            <w:tc>
              <w:tcPr>
                <w:tcW w:w="1417" w:type="dxa"/>
                <w:vAlign w:val="center"/>
              </w:tcPr>
              <w:p w14:paraId="65671229" w14:textId="77777777" w:rsidR="00A12649" w:rsidRPr="002F103A" w:rsidRDefault="00A12649" w:rsidP="00A12649">
                <w:pPr>
                  <w:jc w:val="right"/>
                  <w:rPr>
                    <w:sz w:val="15"/>
                    <w:szCs w:val="15"/>
                  </w:rPr>
                </w:pPr>
              </w:p>
            </w:tc>
            <w:tc>
              <w:tcPr>
                <w:tcW w:w="1985" w:type="dxa"/>
                <w:vAlign w:val="center"/>
              </w:tcPr>
              <w:p w14:paraId="3E30AD26" w14:textId="77777777" w:rsidR="00A12649" w:rsidRPr="002F103A" w:rsidRDefault="00A12649" w:rsidP="00A12649">
                <w:pPr>
                  <w:jc w:val="right"/>
                  <w:rPr>
                    <w:sz w:val="15"/>
                    <w:szCs w:val="15"/>
                  </w:rPr>
                </w:pPr>
              </w:p>
            </w:tc>
            <w:tc>
              <w:tcPr>
                <w:tcW w:w="1701" w:type="dxa"/>
                <w:vAlign w:val="center"/>
              </w:tcPr>
              <w:p w14:paraId="6C6F671D" w14:textId="77777777" w:rsidR="00A12649" w:rsidRPr="002F103A" w:rsidRDefault="00A12649" w:rsidP="00A12649">
                <w:pPr>
                  <w:jc w:val="right"/>
                  <w:rPr>
                    <w:sz w:val="15"/>
                    <w:szCs w:val="15"/>
                  </w:rPr>
                </w:pPr>
              </w:p>
            </w:tc>
          </w:tr>
          <w:tr w:rsidR="001E37FE" w14:paraId="1916720E" w14:textId="77777777" w:rsidTr="006E2C32">
            <w:trPr>
              <w:trHeight w:val="20"/>
            </w:trPr>
            <w:sdt>
              <w:sdtPr>
                <w:tag w:val="_PLD_87b7ce2356df4876b71161948845f6e6"/>
                <w:id w:val="774909490"/>
              </w:sdtPr>
              <w:sdtEndPr/>
              <w:sdtContent>
                <w:tc>
                  <w:tcPr>
                    <w:tcW w:w="1843" w:type="dxa"/>
                  </w:tcPr>
                  <w:p w14:paraId="3DC709E4" w14:textId="77777777" w:rsidR="00A12649" w:rsidRDefault="00B009F5" w:rsidP="00A12649">
                    <w:pPr>
                      <w:rPr>
                        <w:sz w:val="18"/>
                        <w:szCs w:val="18"/>
                      </w:rPr>
                    </w:pPr>
                    <w:r>
                      <w:rPr>
                        <w:rFonts w:hint="eastAsia"/>
                        <w:sz w:val="18"/>
                        <w:szCs w:val="18"/>
                      </w:rPr>
                      <w:t>1．所有者投入的普通股</w:t>
                    </w:r>
                  </w:p>
                </w:tc>
              </w:sdtContent>
            </w:sdt>
            <w:tc>
              <w:tcPr>
                <w:tcW w:w="2694" w:type="dxa"/>
                <w:tcBorders>
                  <w:right w:val="single" w:sz="4" w:space="0" w:color="auto"/>
                </w:tcBorders>
                <w:vAlign w:val="center"/>
              </w:tcPr>
              <w:p w14:paraId="17D35163"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20E60979"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34063DE0"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6E8088D3" w14:textId="77777777" w:rsidR="00A12649" w:rsidRPr="002F103A" w:rsidRDefault="00A12649" w:rsidP="00A12649">
                <w:pPr>
                  <w:jc w:val="right"/>
                  <w:rPr>
                    <w:sz w:val="15"/>
                    <w:szCs w:val="15"/>
                  </w:rPr>
                </w:pPr>
              </w:p>
            </w:tc>
            <w:tc>
              <w:tcPr>
                <w:tcW w:w="1701" w:type="dxa"/>
                <w:vAlign w:val="center"/>
              </w:tcPr>
              <w:p w14:paraId="540DE74F" w14:textId="77777777" w:rsidR="00A12649" w:rsidRPr="002F103A" w:rsidRDefault="00A12649" w:rsidP="00A12649">
                <w:pPr>
                  <w:jc w:val="right"/>
                  <w:rPr>
                    <w:sz w:val="15"/>
                    <w:szCs w:val="15"/>
                  </w:rPr>
                </w:pPr>
              </w:p>
            </w:tc>
            <w:tc>
              <w:tcPr>
                <w:tcW w:w="425" w:type="dxa"/>
                <w:vAlign w:val="center"/>
              </w:tcPr>
              <w:p w14:paraId="346FA7D4" w14:textId="77777777" w:rsidR="00A12649" w:rsidRPr="002F103A" w:rsidRDefault="00A12649" w:rsidP="00A12649">
                <w:pPr>
                  <w:jc w:val="right"/>
                  <w:rPr>
                    <w:sz w:val="15"/>
                    <w:szCs w:val="15"/>
                  </w:rPr>
                </w:pPr>
              </w:p>
            </w:tc>
            <w:tc>
              <w:tcPr>
                <w:tcW w:w="1985" w:type="dxa"/>
                <w:vAlign w:val="center"/>
              </w:tcPr>
              <w:p w14:paraId="3A863999" w14:textId="77777777" w:rsidR="00A12649" w:rsidRPr="002F103A" w:rsidRDefault="00A12649" w:rsidP="00A12649">
                <w:pPr>
                  <w:jc w:val="right"/>
                  <w:rPr>
                    <w:sz w:val="15"/>
                    <w:szCs w:val="15"/>
                  </w:rPr>
                </w:pPr>
              </w:p>
            </w:tc>
            <w:tc>
              <w:tcPr>
                <w:tcW w:w="1559" w:type="dxa"/>
                <w:vAlign w:val="center"/>
              </w:tcPr>
              <w:p w14:paraId="4A5C644B" w14:textId="77777777" w:rsidR="00A12649" w:rsidRPr="002F103A" w:rsidRDefault="00A12649" w:rsidP="00A12649">
                <w:pPr>
                  <w:jc w:val="right"/>
                  <w:rPr>
                    <w:sz w:val="15"/>
                    <w:szCs w:val="15"/>
                  </w:rPr>
                </w:pPr>
              </w:p>
            </w:tc>
            <w:tc>
              <w:tcPr>
                <w:tcW w:w="1417" w:type="dxa"/>
                <w:vAlign w:val="center"/>
              </w:tcPr>
              <w:p w14:paraId="5580768C" w14:textId="77777777" w:rsidR="00A12649" w:rsidRPr="002F103A" w:rsidRDefault="00A12649" w:rsidP="00A12649">
                <w:pPr>
                  <w:jc w:val="right"/>
                  <w:rPr>
                    <w:sz w:val="15"/>
                    <w:szCs w:val="15"/>
                  </w:rPr>
                </w:pPr>
              </w:p>
            </w:tc>
            <w:tc>
              <w:tcPr>
                <w:tcW w:w="1985" w:type="dxa"/>
                <w:vAlign w:val="center"/>
              </w:tcPr>
              <w:p w14:paraId="3C50C8E1" w14:textId="77777777" w:rsidR="00A12649" w:rsidRPr="002F103A" w:rsidRDefault="00A12649" w:rsidP="00A12649">
                <w:pPr>
                  <w:jc w:val="right"/>
                  <w:rPr>
                    <w:sz w:val="15"/>
                    <w:szCs w:val="15"/>
                  </w:rPr>
                </w:pPr>
              </w:p>
            </w:tc>
            <w:tc>
              <w:tcPr>
                <w:tcW w:w="1701" w:type="dxa"/>
                <w:vAlign w:val="center"/>
              </w:tcPr>
              <w:p w14:paraId="0237286C" w14:textId="77777777" w:rsidR="00A12649" w:rsidRPr="002F103A" w:rsidRDefault="00A12649" w:rsidP="00A12649">
                <w:pPr>
                  <w:jc w:val="right"/>
                  <w:rPr>
                    <w:sz w:val="15"/>
                    <w:szCs w:val="15"/>
                  </w:rPr>
                </w:pPr>
              </w:p>
            </w:tc>
          </w:tr>
          <w:tr w:rsidR="001E37FE" w14:paraId="37140048" w14:textId="77777777" w:rsidTr="006E2C32">
            <w:trPr>
              <w:trHeight w:val="20"/>
            </w:trPr>
            <w:sdt>
              <w:sdtPr>
                <w:tag w:val="_PLD_364b722055ed48639a8a73b5223e270d"/>
                <w:id w:val="-2013825893"/>
              </w:sdtPr>
              <w:sdtEndPr/>
              <w:sdtContent>
                <w:tc>
                  <w:tcPr>
                    <w:tcW w:w="1843" w:type="dxa"/>
                  </w:tcPr>
                  <w:p w14:paraId="0D224D1F" w14:textId="77777777" w:rsidR="00A12649" w:rsidRDefault="00B009F5" w:rsidP="00A12649">
                    <w:pPr>
                      <w:rPr>
                        <w:sz w:val="18"/>
                        <w:szCs w:val="18"/>
                      </w:rPr>
                    </w:pPr>
                    <w:r>
                      <w:rPr>
                        <w:rFonts w:hint="eastAsia"/>
                        <w:sz w:val="18"/>
                        <w:szCs w:val="18"/>
                      </w:rPr>
                      <w:t>2．其他权益工具持有者投入资本</w:t>
                    </w:r>
                  </w:p>
                </w:tc>
              </w:sdtContent>
            </w:sdt>
            <w:tc>
              <w:tcPr>
                <w:tcW w:w="2694" w:type="dxa"/>
                <w:tcBorders>
                  <w:right w:val="single" w:sz="4" w:space="0" w:color="auto"/>
                </w:tcBorders>
                <w:vAlign w:val="center"/>
              </w:tcPr>
              <w:p w14:paraId="77F5540F"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19A6AD53"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2A5415F5"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76DB1272" w14:textId="77777777" w:rsidR="00A12649" w:rsidRPr="002F103A" w:rsidRDefault="00A12649" w:rsidP="00A12649">
                <w:pPr>
                  <w:jc w:val="right"/>
                  <w:rPr>
                    <w:sz w:val="15"/>
                    <w:szCs w:val="15"/>
                  </w:rPr>
                </w:pPr>
              </w:p>
            </w:tc>
            <w:tc>
              <w:tcPr>
                <w:tcW w:w="1701" w:type="dxa"/>
                <w:vAlign w:val="center"/>
              </w:tcPr>
              <w:p w14:paraId="4D5F9354" w14:textId="77777777" w:rsidR="00A12649" w:rsidRPr="002F103A" w:rsidRDefault="00A12649" w:rsidP="00A12649">
                <w:pPr>
                  <w:jc w:val="right"/>
                  <w:rPr>
                    <w:sz w:val="15"/>
                    <w:szCs w:val="15"/>
                  </w:rPr>
                </w:pPr>
              </w:p>
            </w:tc>
            <w:tc>
              <w:tcPr>
                <w:tcW w:w="425" w:type="dxa"/>
                <w:vAlign w:val="center"/>
              </w:tcPr>
              <w:p w14:paraId="66A3D75A" w14:textId="77777777" w:rsidR="00A12649" w:rsidRPr="002F103A" w:rsidRDefault="00A12649" w:rsidP="00A12649">
                <w:pPr>
                  <w:jc w:val="right"/>
                  <w:rPr>
                    <w:sz w:val="15"/>
                    <w:szCs w:val="15"/>
                  </w:rPr>
                </w:pPr>
              </w:p>
            </w:tc>
            <w:tc>
              <w:tcPr>
                <w:tcW w:w="1985" w:type="dxa"/>
                <w:vAlign w:val="center"/>
              </w:tcPr>
              <w:p w14:paraId="36898FBB" w14:textId="77777777" w:rsidR="00A12649" w:rsidRPr="002F103A" w:rsidRDefault="00A12649" w:rsidP="00A12649">
                <w:pPr>
                  <w:jc w:val="right"/>
                  <w:rPr>
                    <w:sz w:val="15"/>
                    <w:szCs w:val="15"/>
                  </w:rPr>
                </w:pPr>
              </w:p>
            </w:tc>
            <w:tc>
              <w:tcPr>
                <w:tcW w:w="1559" w:type="dxa"/>
                <w:vAlign w:val="center"/>
              </w:tcPr>
              <w:p w14:paraId="565BD252" w14:textId="77777777" w:rsidR="00A12649" w:rsidRPr="002F103A" w:rsidRDefault="00A12649" w:rsidP="00A12649">
                <w:pPr>
                  <w:jc w:val="right"/>
                  <w:rPr>
                    <w:sz w:val="15"/>
                    <w:szCs w:val="15"/>
                  </w:rPr>
                </w:pPr>
              </w:p>
            </w:tc>
            <w:tc>
              <w:tcPr>
                <w:tcW w:w="1417" w:type="dxa"/>
                <w:vAlign w:val="center"/>
              </w:tcPr>
              <w:p w14:paraId="1BA08861" w14:textId="77777777" w:rsidR="00A12649" w:rsidRPr="002F103A" w:rsidRDefault="00A12649" w:rsidP="00A12649">
                <w:pPr>
                  <w:jc w:val="right"/>
                  <w:rPr>
                    <w:sz w:val="15"/>
                    <w:szCs w:val="15"/>
                  </w:rPr>
                </w:pPr>
              </w:p>
            </w:tc>
            <w:tc>
              <w:tcPr>
                <w:tcW w:w="1985" w:type="dxa"/>
                <w:vAlign w:val="center"/>
              </w:tcPr>
              <w:p w14:paraId="789CBCFD" w14:textId="77777777" w:rsidR="00A12649" w:rsidRPr="002F103A" w:rsidRDefault="00A12649" w:rsidP="00A12649">
                <w:pPr>
                  <w:jc w:val="right"/>
                  <w:rPr>
                    <w:sz w:val="15"/>
                    <w:szCs w:val="15"/>
                  </w:rPr>
                </w:pPr>
              </w:p>
            </w:tc>
            <w:tc>
              <w:tcPr>
                <w:tcW w:w="1701" w:type="dxa"/>
                <w:vAlign w:val="center"/>
              </w:tcPr>
              <w:p w14:paraId="300B2841" w14:textId="77777777" w:rsidR="00A12649" w:rsidRPr="002F103A" w:rsidRDefault="00A12649" w:rsidP="00A12649">
                <w:pPr>
                  <w:jc w:val="right"/>
                  <w:rPr>
                    <w:sz w:val="15"/>
                    <w:szCs w:val="15"/>
                  </w:rPr>
                </w:pPr>
              </w:p>
            </w:tc>
          </w:tr>
          <w:tr w:rsidR="001E37FE" w14:paraId="1B618A86" w14:textId="77777777" w:rsidTr="006E2C32">
            <w:trPr>
              <w:trHeight w:val="20"/>
            </w:trPr>
            <w:sdt>
              <w:sdtPr>
                <w:tag w:val="_PLD_224ee219054e4248b57b186593db85a6"/>
                <w:id w:val="-1429267506"/>
              </w:sdtPr>
              <w:sdtEndPr/>
              <w:sdtContent>
                <w:tc>
                  <w:tcPr>
                    <w:tcW w:w="1843" w:type="dxa"/>
                  </w:tcPr>
                  <w:p w14:paraId="155BAC9D" w14:textId="77777777" w:rsidR="00A12649" w:rsidRDefault="00B009F5" w:rsidP="00A12649">
                    <w:pPr>
                      <w:rPr>
                        <w:sz w:val="18"/>
                        <w:szCs w:val="18"/>
                      </w:rPr>
                    </w:pPr>
                    <w:r>
                      <w:rPr>
                        <w:rFonts w:hint="eastAsia"/>
                        <w:sz w:val="18"/>
                        <w:szCs w:val="18"/>
                      </w:rPr>
                      <w:t>3</w:t>
                    </w:r>
                    <w:r>
                      <w:rPr>
                        <w:sz w:val="18"/>
                        <w:szCs w:val="18"/>
                      </w:rPr>
                      <w:t>．股份支付计入所有者权益的金额</w:t>
                    </w:r>
                  </w:p>
                </w:tc>
              </w:sdtContent>
            </w:sdt>
            <w:tc>
              <w:tcPr>
                <w:tcW w:w="2694" w:type="dxa"/>
                <w:tcBorders>
                  <w:right w:val="single" w:sz="4" w:space="0" w:color="auto"/>
                </w:tcBorders>
                <w:vAlign w:val="center"/>
              </w:tcPr>
              <w:p w14:paraId="78F9D06F"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22BE2484"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738BAEE5"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50C18A51" w14:textId="77777777" w:rsidR="00A12649" w:rsidRPr="002F103A" w:rsidRDefault="00A12649" w:rsidP="00A12649">
                <w:pPr>
                  <w:jc w:val="right"/>
                  <w:rPr>
                    <w:sz w:val="15"/>
                    <w:szCs w:val="15"/>
                  </w:rPr>
                </w:pPr>
              </w:p>
            </w:tc>
            <w:tc>
              <w:tcPr>
                <w:tcW w:w="1701" w:type="dxa"/>
                <w:vAlign w:val="center"/>
              </w:tcPr>
              <w:p w14:paraId="2BE41A79" w14:textId="77777777" w:rsidR="00A12649" w:rsidRPr="002F103A" w:rsidRDefault="00A12649" w:rsidP="00A12649">
                <w:pPr>
                  <w:jc w:val="right"/>
                  <w:rPr>
                    <w:sz w:val="15"/>
                    <w:szCs w:val="15"/>
                  </w:rPr>
                </w:pPr>
              </w:p>
            </w:tc>
            <w:tc>
              <w:tcPr>
                <w:tcW w:w="425" w:type="dxa"/>
                <w:vAlign w:val="center"/>
              </w:tcPr>
              <w:p w14:paraId="68D84DA6" w14:textId="77777777" w:rsidR="00A12649" w:rsidRPr="002F103A" w:rsidRDefault="00A12649" w:rsidP="00A12649">
                <w:pPr>
                  <w:jc w:val="right"/>
                  <w:rPr>
                    <w:sz w:val="15"/>
                    <w:szCs w:val="15"/>
                  </w:rPr>
                </w:pPr>
              </w:p>
            </w:tc>
            <w:tc>
              <w:tcPr>
                <w:tcW w:w="1985" w:type="dxa"/>
                <w:vAlign w:val="center"/>
              </w:tcPr>
              <w:p w14:paraId="4D27D443" w14:textId="77777777" w:rsidR="00A12649" w:rsidRPr="002F103A" w:rsidRDefault="00A12649" w:rsidP="00A12649">
                <w:pPr>
                  <w:jc w:val="right"/>
                  <w:rPr>
                    <w:sz w:val="15"/>
                    <w:szCs w:val="15"/>
                  </w:rPr>
                </w:pPr>
              </w:p>
            </w:tc>
            <w:tc>
              <w:tcPr>
                <w:tcW w:w="1559" w:type="dxa"/>
                <w:vAlign w:val="center"/>
              </w:tcPr>
              <w:p w14:paraId="0C06EAF4" w14:textId="77777777" w:rsidR="00A12649" w:rsidRPr="002F103A" w:rsidRDefault="00A12649" w:rsidP="00A12649">
                <w:pPr>
                  <w:jc w:val="right"/>
                  <w:rPr>
                    <w:sz w:val="15"/>
                    <w:szCs w:val="15"/>
                  </w:rPr>
                </w:pPr>
              </w:p>
            </w:tc>
            <w:tc>
              <w:tcPr>
                <w:tcW w:w="1417" w:type="dxa"/>
                <w:vAlign w:val="center"/>
              </w:tcPr>
              <w:p w14:paraId="0070599A" w14:textId="77777777" w:rsidR="00A12649" w:rsidRPr="002F103A" w:rsidRDefault="00A12649" w:rsidP="00A12649">
                <w:pPr>
                  <w:jc w:val="right"/>
                  <w:rPr>
                    <w:sz w:val="15"/>
                    <w:szCs w:val="15"/>
                  </w:rPr>
                </w:pPr>
              </w:p>
            </w:tc>
            <w:tc>
              <w:tcPr>
                <w:tcW w:w="1985" w:type="dxa"/>
                <w:vAlign w:val="center"/>
              </w:tcPr>
              <w:p w14:paraId="712A1CF1" w14:textId="77777777" w:rsidR="00A12649" w:rsidRPr="002F103A" w:rsidRDefault="00A12649" w:rsidP="00A12649">
                <w:pPr>
                  <w:jc w:val="right"/>
                  <w:rPr>
                    <w:sz w:val="15"/>
                    <w:szCs w:val="15"/>
                  </w:rPr>
                </w:pPr>
              </w:p>
            </w:tc>
            <w:tc>
              <w:tcPr>
                <w:tcW w:w="1701" w:type="dxa"/>
                <w:vAlign w:val="center"/>
              </w:tcPr>
              <w:p w14:paraId="77A54C00" w14:textId="77777777" w:rsidR="00A12649" w:rsidRPr="002F103A" w:rsidRDefault="00A12649" w:rsidP="00A12649">
                <w:pPr>
                  <w:jc w:val="right"/>
                  <w:rPr>
                    <w:sz w:val="15"/>
                    <w:szCs w:val="15"/>
                  </w:rPr>
                </w:pPr>
              </w:p>
            </w:tc>
          </w:tr>
          <w:tr w:rsidR="001E37FE" w14:paraId="7DE37708" w14:textId="77777777" w:rsidTr="006E2C32">
            <w:trPr>
              <w:trHeight w:val="20"/>
            </w:trPr>
            <w:sdt>
              <w:sdtPr>
                <w:tag w:val="_PLD_2bb07b8c813f401e9b889121fc03b9bd"/>
                <w:id w:val="9419935"/>
              </w:sdtPr>
              <w:sdtEndPr/>
              <w:sdtContent>
                <w:tc>
                  <w:tcPr>
                    <w:tcW w:w="1843" w:type="dxa"/>
                  </w:tcPr>
                  <w:p w14:paraId="080BE729" w14:textId="77777777" w:rsidR="00A12649" w:rsidRDefault="00B009F5" w:rsidP="00A12649">
                    <w:pPr>
                      <w:rPr>
                        <w:sz w:val="18"/>
                        <w:szCs w:val="18"/>
                      </w:rPr>
                    </w:pPr>
                    <w:r>
                      <w:rPr>
                        <w:rFonts w:hint="eastAsia"/>
                        <w:sz w:val="18"/>
                        <w:szCs w:val="18"/>
                      </w:rPr>
                      <w:t>4</w:t>
                    </w:r>
                    <w:r>
                      <w:rPr>
                        <w:sz w:val="18"/>
                        <w:szCs w:val="18"/>
                      </w:rPr>
                      <w:t>．其他</w:t>
                    </w:r>
                  </w:p>
                </w:tc>
              </w:sdtContent>
            </w:sdt>
            <w:tc>
              <w:tcPr>
                <w:tcW w:w="2694" w:type="dxa"/>
                <w:tcBorders>
                  <w:right w:val="single" w:sz="4" w:space="0" w:color="auto"/>
                </w:tcBorders>
                <w:vAlign w:val="center"/>
              </w:tcPr>
              <w:p w14:paraId="4BAFD760"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33E662A8"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28638646"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0D22EA99" w14:textId="77777777" w:rsidR="00A12649" w:rsidRPr="002F103A" w:rsidRDefault="00A12649" w:rsidP="00A12649">
                <w:pPr>
                  <w:jc w:val="right"/>
                  <w:rPr>
                    <w:sz w:val="15"/>
                    <w:szCs w:val="15"/>
                  </w:rPr>
                </w:pPr>
              </w:p>
            </w:tc>
            <w:tc>
              <w:tcPr>
                <w:tcW w:w="1701" w:type="dxa"/>
                <w:vAlign w:val="center"/>
              </w:tcPr>
              <w:p w14:paraId="0F8EA7C8" w14:textId="77777777" w:rsidR="00A12649" w:rsidRPr="002F103A" w:rsidRDefault="00A12649" w:rsidP="00A12649">
                <w:pPr>
                  <w:jc w:val="right"/>
                  <w:rPr>
                    <w:sz w:val="15"/>
                    <w:szCs w:val="15"/>
                  </w:rPr>
                </w:pPr>
              </w:p>
            </w:tc>
            <w:tc>
              <w:tcPr>
                <w:tcW w:w="425" w:type="dxa"/>
                <w:vAlign w:val="center"/>
              </w:tcPr>
              <w:p w14:paraId="6EC75FF9" w14:textId="77777777" w:rsidR="00A12649" w:rsidRPr="002F103A" w:rsidRDefault="00A12649" w:rsidP="00A12649">
                <w:pPr>
                  <w:jc w:val="right"/>
                  <w:rPr>
                    <w:sz w:val="15"/>
                    <w:szCs w:val="15"/>
                  </w:rPr>
                </w:pPr>
              </w:p>
            </w:tc>
            <w:tc>
              <w:tcPr>
                <w:tcW w:w="1985" w:type="dxa"/>
                <w:vAlign w:val="center"/>
              </w:tcPr>
              <w:p w14:paraId="71B9B5C3" w14:textId="77777777" w:rsidR="00A12649" w:rsidRPr="002F103A" w:rsidRDefault="00A12649" w:rsidP="00A12649">
                <w:pPr>
                  <w:jc w:val="right"/>
                  <w:rPr>
                    <w:sz w:val="15"/>
                    <w:szCs w:val="15"/>
                  </w:rPr>
                </w:pPr>
              </w:p>
            </w:tc>
            <w:tc>
              <w:tcPr>
                <w:tcW w:w="1559" w:type="dxa"/>
                <w:vAlign w:val="center"/>
              </w:tcPr>
              <w:p w14:paraId="7C7EDFAA" w14:textId="77777777" w:rsidR="00A12649" w:rsidRPr="002F103A" w:rsidRDefault="00A12649" w:rsidP="00A12649">
                <w:pPr>
                  <w:jc w:val="right"/>
                  <w:rPr>
                    <w:sz w:val="15"/>
                    <w:szCs w:val="15"/>
                  </w:rPr>
                </w:pPr>
              </w:p>
            </w:tc>
            <w:tc>
              <w:tcPr>
                <w:tcW w:w="1417" w:type="dxa"/>
                <w:vAlign w:val="center"/>
              </w:tcPr>
              <w:p w14:paraId="2A577744" w14:textId="77777777" w:rsidR="00A12649" w:rsidRPr="002F103A" w:rsidRDefault="00A12649" w:rsidP="00A12649">
                <w:pPr>
                  <w:jc w:val="right"/>
                  <w:rPr>
                    <w:sz w:val="15"/>
                    <w:szCs w:val="15"/>
                  </w:rPr>
                </w:pPr>
              </w:p>
            </w:tc>
            <w:tc>
              <w:tcPr>
                <w:tcW w:w="1985" w:type="dxa"/>
                <w:vAlign w:val="center"/>
              </w:tcPr>
              <w:p w14:paraId="788744F1" w14:textId="77777777" w:rsidR="00A12649" w:rsidRPr="002F103A" w:rsidRDefault="00A12649" w:rsidP="00A12649">
                <w:pPr>
                  <w:jc w:val="right"/>
                  <w:rPr>
                    <w:sz w:val="15"/>
                    <w:szCs w:val="15"/>
                  </w:rPr>
                </w:pPr>
              </w:p>
            </w:tc>
            <w:tc>
              <w:tcPr>
                <w:tcW w:w="1701" w:type="dxa"/>
                <w:vAlign w:val="center"/>
              </w:tcPr>
              <w:p w14:paraId="786CB833" w14:textId="77777777" w:rsidR="00A12649" w:rsidRPr="002F103A" w:rsidRDefault="00A12649" w:rsidP="00A12649">
                <w:pPr>
                  <w:jc w:val="right"/>
                  <w:rPr>
                    <w:sz w:val="15"/>
                    <w:szCs w:val="15"/>
                  </w:rPr>
                </w:pPr>
              </w:p>
            </w:tc>
          </w:tr>
          <w:tr w:rsidR="001E37FE" w14:paraId="752C89AC" w14:textId="77777777" w:rsidTr="006E2C32">
            <w:trPr>
              <w:trHeight w:val="20"/>
            </w:trPr>
            <w:sdt>
              <w:sdtPr>
                <w:tag w:val="_PLD_b280cf7ceeaa4dd8b4b782055ca20607"/>
                <w:id w:val="2085723774"/>
              </w:sdtPr>
              <w:sdtEndPr/>
              <w:sdtContent>
                <w:tc>
                  <w:tcPr>
                    <w:tcW w:w="1843" w:type="dxa"/>
                  </w:tcPr>
                  <w:p w14:paraId="1A5A6D83" w14:textId="77777777" w:rsidR="00A12649" w:rsidRDefault="00B009F5" w:rsidP="00A12649">
                    <w:pPr>
                      <w:rPr>
                        <w:sz w:val="18"/>
                        <w:szCs w:val="18"/>
                      </w:rPr>
                    </w:pPr>
                    <w:r>
                      <w:rPr>
                        <w:sz w:val="18"/>
                        <w:szCs w:val="18"/>
                      </w:rPr>
                      <w:t>（</w:t>
                    </w:r>
                    <w:r>
                      <w:rPr>
                        <w:rFonts w:hint="eastAsia"/>
                        <w:sz w:val="18"/>
                        <w:szCs w:val="18"/>
                      </w:rPr>
                      <w:t>三</w:t>
                    </w:r>
                    <w:r>
                      <w:rPr>
                        <w:sz w:val="18"/>
                        <w:szCs w:val="18"/>
                      </w:rPr>
                      <w:t>）利润分配</w:t>
                    </w:r>
                  </w:p>
                </w:tc>
              </w:sdtContent>
            </w:sdt>
            <w:tc>
              <w:tcPr>
                <w:tcW w:w="2694" w:type="dxa"/>
                <w:tcBorders>
                  <w:right w:val="single" w:sz="4" w:space="0" w:color="auto"/>
                </w:tcBorders>
                <w:vAlign w:val="center"/>
              </w:tcPr>
              <w:p w14:paraId="1A27FAF5"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0AD33D9B"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64EF2A6A"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463B0CCF" w14:textId="77777777" w:rsidR="00A12649" w:rsidRPr="002F103A" w:rsidRDefault="00A12649" w:rsidP="00A12649">
                <w:pPr>
                  <w:jc w:val="right"/>
                  <w:rPr>
                    <w:sz w:val="15"/>
                    <w:szCs w:val="15"/>
                  </w:rPr>
                </w:pPr>
              </w:p>
            </w:tc>
            <w:tc>
              <w:tcPr>
                <w:tcW w:w="1701" w:type="dxa"/>
                <w:vAlign w:val="center"/>
              </w:tcPr>
              <w:p w14:paraId="6267350B" w14:textId="77777777" w:rsidR="00A12649" w:rsidRPr="002F103A" w:rsidRDefault="00A12649" w:rsidP="00A12649">
                <w:pPr>
                  <w:jc w:val="right"/>
                  <w:rPr>
                    <w:sz w:val="15"/>
                    <w:szCs w:val="15"/>
                  </w:rPr>
                </w:pPr>
              </w:p>
            </w:tc>
            <w:tc>
              <w:tcPr>
                <w:tcW w:w="425" w:type="dxa"/>
                <w:vAlign w:val="center"/>
              </w:tcPr>
              <w:p w14:paraId="2C6ACAA7" w14:textId="77777777" w:rsidR="00A12649" w:rsidRPr="002F103A" w:rsidRDefault="00A12649" w:rsidP="00A12649">
                <w:pPr>
                  <w:jc w:val="right"/>
                  <w:rPr>
                    <w:sz w:val="15"/>
                    <w:szCs w:val="15"/>
                  </w:rPr>
                </w:pPr>
              </w:p>
            </w:tc>
            <w:tc>
              <w:tcPr>
                <w:tcW w:w="1985" w:type="dxa"/>
                <w:vAlign w:val="center"/>
              </w:tcPr>
              <w:p w14:paraId="17ED327A" w14:textId="1BC88CB5" w:rsidR="00A12649" w:rsidRPr="002F103A" w:rsidRDefault="00A12649" w:rsidP="00A12649">
                <w:pPr>
                  <w:jc w:val="right"/>
                  <w:rPr>
                    <w:sz w:val="15"/>
                    <w:szCs w:val="15"/>
                  </w:rPr>
                </w:pPr>
              </w:p>
            </w:tc>
            <w:tc>
              <w:tcPr>
                <w:tcW w:w="1559" w:type="dxa"/>
                <w:vAlign w:val="center"/>
              </w:tcPr>
              <w:p w14:paraId="01B62294" w14:textId="10DD7B1C" w:rsidR="00A12649" w:rsidRPr="002F103A" w:rsidRDefault="00A12649" w:rsidP="00A12649">
                <w:pPr>
                  <w:jc w:val="right"/>
                  <w:rPr>
                    <w:sz w:val="15"/>
                    <w:szCs w:val="15"/>
                  </w:rPr>
                </w:pPr>
              </w:p>
            </w:tc>
            <w:tc>
              <w:tcPr>
                <w:tcW w:w="1417" w:type="dxa"/>
                <w:vAlign w:val="center"/>
              </w:tcPr>
              <w:p w14:paraId="43593A58" w14:textId="6CA943D4" w:rsidR="00A12649" w:rsidRPr="002F103A" w:rsidRDefault="00B009F5" w:rsidP="00A12649">
                <w:pPr>
                  <w:jc w:val="right"/>
                  <w:rPr>
                    <w:sz w:val="15"/>
                    <w:szCs w:val="15"/>
                  </w:rPr>
                </w:pPr>
                <w:r w:rsidRPr="002F103A">
                  <w:rPr>
                    <w:sz w:val="15"/>
                    <w:szCs w:val="15"/>
                  </w:rPr>
                  <w:t>16,233,244.71</w:t>
                </w:r>
              </w:p>
            </w:tc>
            <w:tc>
              <w:tcPr>
                <w:tcW w:w="1985" w:type="dxa"/>
                <w:vAlign w:val="center"/>
              </w:tcPr>
              <w:p w14:paraId="51200CC0" w14:textId="6086A99C" w:rsidR="00A12649" w:rsidRPr="002F103A" w:rsidRDefault="00B009F5" w:rsidP="00A12649">
                <w:pPr>
                  <w:jc w:val="right"/>
                  <w:rPr>
                    <w:sz w:val="15"/>
                    <w:szCs w:val="15"/>
                  </w:rPr>
                </w:pPr>
                <w:r w:rsidRPr="002F103A">
                  <w:rPr>
                    <w:sz w:val="15"/>
                    <w:szCs w:val="15"/>
                  </w:rPr>
                  <w:t>-6</w:t>
                </w:r>
                <w:r w:rsidRPr="002F103A">
                  <w:rPr>
                    <w:rFonts w:hint="eastAsia"/>
                    <w:sz w:val="15"/>
                    <w:szCs w:val="15"/>
                  </w:rPr>
                  <w:t>3</w:t>
                </w:r>
                <w:r w:rsidRPr="002F103A">
                  <w:rPr>
                    <w:sz w:val="15"/>
                    <w:szCs w:val="15"/>
                  </w:rPr>
                  <w:t>,</w:t>
                </w:r>
                <w:r w:rsidRPr="002F103A">
                  <w:rPr>
                    <w:rFonts w:hint="eastAsia"/>
                    <w:sz w:val="15"/>
                    <w:szCs w:val="15"/>
                  </w:rPr>
                  <w:t>707</w:t>
                </w:r>
                <w:r w:rsidRPr="002F103A">
                  <w:rPr>
                    <w:sz w:val="15"/>
                    <w:szCs w:val="15"/>
                  </w:rPr>
                  <w:t>,8</w:t>
                </w:r>
                <w:r w:rsidRPr="002F103A">
                  <w:rPr>
                    <w:rFonts w:hint="eastAsia"/>
                    <w:sz w:val="15"/>
                    <w:szCs w:val="15"/>
                  </w:rPr>
                  <w:t>96</w:t>
                </w:r>
                <w:r w:rsidRPr="002F103A">
                  <w:rPr>
                    <w:sz w:val="15"/>
                    <w:szCs w:val="15"/>
                  </w:rPr>
                  <w:t>.</w:t>
                </w:r>
                <w:r w:rsidRPr="002F103A">
                  <w:rPr>
                    <w:rFonts w:hint="eastAsia"/>
                    <w:sz w:val="15"/>
                    <w:szCs w:val="15"/>
                  </w:rPr>
                  <w:t>03</w:t>
                </w:r>
              </w:p>
            </w:tc>
            <w:tc>
              <w:tcPr>
                <w:tcW w:w="1701" w:type="dxa"/>
                <w:vAlign w:val="center"/>
              </w:tcPr>
              <w:p w14:paraId="5595F6DE" w14:textId="240ECEA2" w:rsidR="00A12649" w:rsidRPr="002F103A" w:rsidRDefault="00B009F5" w:rsidP="00A12649">
                <w:pPr>
                  <w:jc w:val="right"/>
                  <w:rPr>
                    <w:sz w:val="15"/>
                    <w:szCs w:val="15"/>
                  </w:rPr>
                </w:pPr>
                <w:r w:rsidRPr="002F103A">
                  <w:rPr>
                    <w:sz w:val="15"/>
                    <w:szCs w:val="15"/>
                  </w:rPr>
                  <w:t>-47,474,651.32</w:t>
                </w:r>
              </w:p>
            </w:tc>
          </w:tr>
          <w:tr w:rsidR="001E37FE" w14:paraId="551638A7" w14:textId="77777777" w:rsidTr="006E2C32">
            <w:trPr>
              <w:trHeight w:val="20"/>
            </w:trPr>
            <w:sdt>
              <w:sdtPr>
                <w:tag w:val="_PLD_bae08be416ce4c01886da1cc65a38bd8"/>
                <w:id w:val="-1650739430"/>
              </w:sdtPr>
              <w:sdtEndPr/>
              <w:sdtContent>
                <w:tc>
                  <w:tcPr>
                    <w:tcW w:w="1843" w:type="dxa"/>
                  </w:tcPr>
                  <w:p w14:paraId="48AA8252" w14:textId="77777777" w:rsidR="00A12649" w:rsidRDefault="00B009F5" w:rsidP="00A12649">
                    <w:pPr>
                      <w:rPr>
                        <w:sz w:val="18"/>
                        <w:szCs w:val="18"/>
                      </w:rPr>
                    </w:pPr>
                    <w:r>
                      <w:rPr>
                        <w:sz w:val="18"/>
                        <w:szCs w:val="18"/>
                      </w:rPr>
                      <w:t>1．提取盈余公积</w:t>
                    </w:r>
                  </w:p>
                </w:tc>
              </w:sdtContent>
            </w:sdt>
            <w:tc>
              <w:tcPr>
                <w:tcW w:w="2694" w:type="dxa"/>
                <w:tcBorders>
                  <w:right w:val="single" w:sz="4" w:space="0" w:color="auto"/>
                </w:tcBorders>
                <w:vAlign w:val="center"/>
              </w:tcPr>
              <w:p w14:paraId="505660ED"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1CD13579"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20FD207A"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29D3A0AB" w14:textId="77777777" w:rsidR="00A12649" w:rsidRPr="002F103A" w:rsidRDefault="00A12649" w:rsidP="00A12649">
                <w:pPr>
                  <w:jc w:val="right"/>
                  <w:rPr>
                    <w:sz w:val="15"/>
                    <w:szCs w:val="15"/>
                  </w:rPr>
                </w:pPr>
              </w:p>
            </w:tc>
            <w:tc>
              <w:tcPr>
                <w:tcW w:w="1701" w:type="dxa"/>
                <w:vAlign w:val="center"/>
              </w:tcPr>
              <w:p w14:paraId="36C78A60" w14:textId="77777777" w:rsidR="00A12649" w:rsidRPr="002F103A" w:rsidRDefault="00A12649" w:rsidP="00A12649">
                <w:pPr>
                  <w:jc w:val="right"/>
                  <w:rPr>
                    <w:sz w:val="15"/>
                    <w:szCs w:val="15"/>
                  </w:rPr>
                </w:pPr>
              </w:p>
            </w:tc>
            <w:tc>
              <w:tcPr>
                <w:tcW w:w="425" w:type="dxa"/>
                <w:vAlign w:val="center"/>
              </w:tcPr>
              <w:p w14:paraId="20145EF1" w14:textId="77777777" w:rsidR="00A12649" w:rsidRPr="002F103A" w:rsidRDefault="00A12649" w:rsidP="00A12649">
                <w:pPr>
                  <w:jc w:val="right"/>
                  <w:rPr>
                    <w:sz w:val="15"/>
                    <w:szCs w:val="15"/>
                  </w:rPr>
                </w:pPr>
              </w:p>
            </w:tc>
            <w:tc>
              <w:tcPr>
                <w:tcW w:w="1985" w:type="dxa"/>
                <w:vAlign w:val="center"/>
              </w:tcPr>
              <w:p w14:paraId="488B03C4" w14:textId="77777777" w:rsidR="00A12649" w:rsidRPr="002F103A" w:rsidRDefault="00A12649" w:rsidP="00A12649">
                <w:pPr>
                  <w:jc w:val="right"/>
                  <w:rPr>
                    <w:sz w:val="15"/>
                    <w:szCs w:val="15"/>
                  </w:rPr>
                </w:pPr>
              </w:p>
            </w:tc>
            <w:tc>
              <w:tcPr>
                <w:tcW w:w="1559" w:type="dxa"/>
                <w:vAlign w:val="center"/>
              </w:tcPr>
              <w:p w14:paraId="181C433B" w14:textId="77777777" w:rsidR="00A12649" w:rsidRPr="002F103A" w:rsidRDefault="00A12649" w:rsidP="00A12649">
                <w:pPr>
                  <w:jc w:val="right"/>
                  <w:rPr>
                    <w:sz w:val="15"/>
                    <w:szCs w:val="15"/>
                  </w:rPr>
                </w:pPr>
              </w:p>
            </w:tc>
            <w:tc>
              <w:tcPr>
                <w:tcW w:w="1417" w:type="dxa"/>
                <w:vAlign w:val="center"/>
              </w:tcPr>
              <w:p w14:paraId="0F4BFDC9" w14:textId="68172D1F" w:rsidR="00A12649" w:rsidRPr="002F103A" w:rsidRDefault="00B009F5" w:rsidP="00A12649">
                <w:pPr>
                  <w:jc w:val="right"/>
                  <w:rPr>
                    <w:sz w:val="15"/>
                    <w:szCs w:val="15"/>
                  </w:rPr>
                </w:pPr>
                <w:r w:rsidRPr="002F103A">
                  <w:rPr>
                    <w:sz w:val="15"/>
                    <w:szCs w:val="15"/>
                  </w:rPr>
                  <w:t>16,233,244.71</w:t>
                </w:r>
              </w:p>
            </w:tc>
            <w:tc>
              <w:tcPr>
                <w:tcW w:w="1985" w:type="dxa"/>
                <w:vAlign w:val="center"/>
              </w:tcPr>
              <w:p w14:paraId="7153C934" w14:textId="73F040C2" w:rsidR="00A12649" w:rsidRPr="002F103A" w:rsidRDefault="00B009F5" w:rsidP="00A12649">
                <w:pPr>
                  <w:jc w:val="right"/>
                  <w:rPr>
                    <w:sz w:val="15"/>
                    <w:szCs w:val="15"/>
                  </w:rPr>
                </w:pPr>
                <w:r w:rsidRPr="002F103A">
                  <w:rPr>
                    <w:sz w:val="15"/>
                    <w:szCs w:val="15"/>
                  </w:rPr>
                  <w:t>-1</w:t>
                </w:r>
                <w:r w:rsidRPr="002F103A">
                  <w:rPr>
                    <w:rFonts w:hint="eastAsia"/>
                    <w:sz w:val="15"/>
                    <w:szCs w:val="15"/>
                  </w:rPr>
                  <w:t>6</w:t>
                </w:r>
                <w:r w:rsidRPr="002F103A">
                  <w:rPr>
                    <w:sz w:val="15"/>
                    <w:szCs w:val="15"/>
                  </w:rPr>
                  <w:t>,</w:t>
                </w:r>
                <w:r w:rsidRPr="002F103A">
                  <w:rPr>
                    <w:rFonts w:hint="eastAsia"/>
                    <w:sz w:val="15"/>
                    <w:szCs w:val="15"/>
                  </w:rPr>
                  <w:t>233</w:t>
                </w:r>
                <w:r w:rsidRPr="002F103A">
                  <w:rPr>
                    <w:sz w:val="15"/>
                    <w:szCs w:val="15"/>
                  </w:rPr>
                  <w:t>,</w:t>
                </w:r>
                <w:r w:rsidRPr="002F103A">
                  <w:rPr>
                    <w:rFonts w:hint="eastAsia"/>
                    <w:sz w:val="15"/>
                    <w:szCs w:val="15"/>
                  </w:rPr>
                  <w:t>244</w:t>
                </w:r>
                <w:r w:rsidRPr="002F103A">
                  <w:rPr>
                    <w:sz w:val="15"/>
                    <w:szCs w:val="15"/>
                  </w:rPr>
                  <w:t>.</w:t>
                </w:r>
                <w:r w:rsidRPr="002F103A">
                  <w:rPr>
                    <w:rFonts w:hint="eastAsia"/>
                    <w:sz w:val="15"/>
                    <w:szCs w:val="15"/>
                  </w:rPr>
                  <w:t>71</w:t>
                </w:r>
              </w:p>
            </w:tc>
            <w:tc>
              <w:tcPr>
                <w:tcW w:w="1701" w:type="dxa"/>
                <w:vAlign w:val="center"/>
              </w:tcPr>
              <w:p w14:paraId="365AD125" w14:textId="77777777" w:rsidR="00A12649" w:rsidRPr="002F103A" w:rsidRDefault="00A12649" w:rsidP="00A12649">
                <w:pPr>
                  <w:jc w:val="right"/>
                  <w:rPr>
                    <w:sz w:val="15"/>
                    <w:szCs w:val="15"/>
                  </w:rPr>
                </w:pPr>
              </w:p>
            </w:tc>
          </w:tr>
          <w:tr w:rsidR="001E37FE" w14:paraId="124E12A2" w14:textId="77777777" w:rsidTr="006E2C32">
            <w:trPr>
              <w:trHeight w:val="20"/>
            </w:trPr>
            <w:sdt>
              <w:sdtPr>
                <w:tag w:val="_PLD_4deac8941f8344f99337c17d7e8feb6f"/>
                <w:id w:val="-842462373"/>
              </w:sdtPr>
              <w:sdtEndPr/>
              <w:sdtContent>
                <w:tc>
                  <w:tcPr>
                    <w:tcW w:w="1843" w:type="dxa"/>
                  </w:tcPr>
                  <w:p w14:paraId="5088520F" w14:textId="77777777" w:rsidR="00A12649" w:rsidRDefault="00B009F5" w:rsidP="00A12649">
                    <w:pPr>
                      <w:rPr>
                        <w:sz w:val="18"/>
                        <w:szCs w:val="18"/>
                      </w:rPr>
                    </w:pPr>
                    <w:r>
                      <w:rPr>
                        <w:rFonts w:hint="eastAsia"/>
                        <w:sz w:val="18"/>
                        <w:szCs w:val="18"/>
                      </w:rPr>
                      <w:t>2</w:t>
                    </w:r>
                    <w:r>
                      <w:rPr>
                        <w:sz w:val="18"/>
                        <w:szCs w:val="18"/>
                      </w:rPr>
                      <w:t>．对所有者（或股东）的分配</w:t>
                    </w:r>
                  </w:p>
                </w:tc>
              </w:sdtContent>
            </w:sdt>
            <w:tc>
              <w:tcPr>
                <w:tcW w:w="2694" w:type="dxa"/>
                <w:tcBorders>
                  <w:right w:val="single" w:sz="4" w:space="0" w:color="auto"/>
                </w:tcBorders>
                <w:vAlign w:val="center"/>
              </w:tcPr>
              <w:p w14:paraId="18C0D8CD"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3949F1A9"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64C8BB48"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03C59FAA" w14:textId="77777777" w:rsidR="00A12649" w:rsidRPr="002F103A" w:rsidRDefault="00A12649" w:rsidP="00A12649">
                <w:pPr>
                  <w:jc w:val="right"/>
                  <w:rPr>
                    <w:sz w:val="15"/>
                    <w:szCs w:val="15"/>
                  </w:rPr>
                </w:pPr>
              </w:p>
            </w:tc>
            <w:tc>
              <w:tcPr>
                <w:tcW w:w="1701" w:type="dxa"/>
                <w:vAlign w:val="center"/>
              </w:tcPr>
              <w:p w14:paraId="4F8ADC74" w14:textId="77777777" w:rsidR="00A12649" w:rsidRPr="002F103A" w:rsidRDefault="00A12649" w:rsidP="00A12649">
                <w:pPr>
                  <w:jc w:val="right"/>
                  <w:rPr>
                    <w:sz w:val="15"/>
                    <w:szCs w:val="15"/>
                  </w:rPr>
                </w:pPr>
              </w:p>
            </w:tc>
            <w:tc>
              <w:tcPr>
                <w:tcW w:w="425" w:type="dxa"/>
                <w:vAlign w:val="center"/>
              </w:tcPr>
              <w:p w14:paraId="1D38219D" w14:textId="77777777" w:rsidR="00A12649" w:rsidRPr="002F103A" w:rsidRDefault="00A12649" w:rsidP="00A12649">
                <w:pPr>
                  <w:jc w:val="right"/>
                  <w:rPr>
                    <w:sz w:val="15"/>
                    <w:szCs w:val="15"/>
                  </w:rPr>
                </w:pPr>
              </w:p>
            </w:tc>
            <w:tc>
              <w:tcPr>
                <w:tcW w:w="1985" w:type="dxa"/>
                <w:vAlign w:val="center"/>
              </w:tcPr>
              <w:p w14:paraId="0D6E44DA" w14:textId="77777777" w:rsidR="00A12649" w:rsidRPr="002F103A" w:rsidRDefault="00A12649" w:rsidP="00A12649">
                <w:pPr>
                  <w:jc w:val="right"/>
                  <w:rPr>
                    <w:sz w:val="15"/>
                    <w:szCs w:val="15"/>
                  </w:rPr>
                </w:pPr>
              </w:p>
            </w:tc>
            <w:tc>
              <w:tcPr>
                <w:tcW w:w="1559" w:type="dxa"/>
                <w:vAlign w:val="center"/>
              </w:tcPr>
              <w:p w14:paraId="5A54173E" w14:textId="77777777" w:rsidR="00A12649" w:rsidRPr="002F103A" w:rsidRDefault="00A12649" w:rsidP="00A12649">
                <w:pPr>
                  <w:jc w:val="right"/>
                  <w:rPr>
                    <w:sz w:val="15"/>
                    <w:szCs w:val="15"/>
                  </w:rPr>
                </w:pPr>
              </w:p>
            </w:tc>
            <w:tc>
              <w:tcPr>
                <w:tcW w:w="1417" w:type="dxa"/>
                <w:vAlign w:val="center"/>
              </w:tcPr>
              <w:p w14:paraId="670C7A44" w14:textId="77777777" w:rsidR="00A12649" w:rsidRPr="002F103A" w:rsidRDefault="00A12649" w:rsidP="00A12649">
                <w:pPr>
                  <w:jc w:val="right"/>
                  <w:rPr>
                    <w:sz w:val="15"/>
                    <w:szCs w:val="15"/>
                  </w:rPr>
                </w:pPr>
              </w:p>
            </w:tc>
            <w:tc>
              <w:tcPr>
                <w:tcW w:w="1985" w:type="dxa"/>
                <w:vAlign w:val="center"/>
              </w:tcPr>
              <w:p w14:paraId="64BB6D40" w14:textId="5F5C8A9D" w:rsidR="00A12649" w:rsidRPr="002F103A" w:rsidRDefault="00B009F5" w:rsidP="00A12649">
                <w:pPr>
                  <w:jc w:val="right"/>
                  <w:rPr>
                    <w:sz w:val="15"/>
                    <w:szCs w:val="15"/>
                  </w:rPr>
                </w:pPr>
                <w:r w:rsidRPr="002F103A">
                  <w:rPr>
                    <w:sz w:val="15"/>
                    <w:szCs w:val="15"/>
                  </w:rPr>
                  <w:t>-47,474,651.32</w:t>
                </w:r>
              </w:p>
            </w:tc>
            <w:tc>
              <w:tcPr>
                <w:tcW w:w="1701" w:type="dxa"/>
                <w:vAlign w:val="center"/>
              </w:tcPr>
              <w:p w14:paraId="055B1555" w14:textId="07BC1FB2" w:rsidR="00A12649" w:rsidRPr="002F103A" w:rsidRDefault="00B009F5" w:rsidP="00A12649">
                <w:pPr>
                  <w:jc w:val="right"/>
                  <w:rPr>
                    <w:sz w:val="15"/>
                    <w:szCs w:val="15"/>
                  </w:rPr>
                </w:pPr>
                <w:r w:rsidRPr="002F103A">
                  <w:rPr>
                    <w:sz w:val="15"/>
                    <w:szCs w:val="15"/>
                  </w:rPr>
                  <w:t>-47,474,651.32</w:t>
                </w:r>
              </w:p>
            </w:tc>
          </w:tr>
          <w:tr w:rsidR="001E37FE" w14:paraId="4E635CBC" w14:textId="77777777" w:rsidTr="006E2C32">
            <w:trPr>
              <w:trHeight w:val="20"/>
            </w:trPr>
            <w:sdt>
              <w:sdtPr>
                <w:tag w:val="_PLD_ff58a7e98f194ea88a1175d96b9527b1"/>
                <w:id w:val="-75817480"/>
              </w:sdtPr>
              <w:sdtEndPr/>
              <w:sdtContent>
                <w:tc>
                  <w:tcPr>
                    <w:tcW w:w="1843" w:type="dxa"/>
                  </w:tcPr>
                  <w:p w14:paraId="582D7F88" w14:textId="77777777" w:rsidR="00A12649" w:rsidRDefault="00B009F5" w:rsidP="00A12649">
                    <w:pPr>
                      <w:rPr>
                        <w:sz w:val="18"/>
                        <w:szCs w:val="18"/>
                      </w:rPr>
                    </w:pPr>
                    <w:r>
                      <w:rPr>
                        <w:rFonts w:hint="eastAsia"/>
                        <w:sz w:val="18"/>
                        <w:szCs w:val="18"/>
                      </w:rPr>
                      <w:t>3</w:t>
                    </w:r>
                    <w:r>
                      <w:rPr>
                        <w:sz w:val="18"/>
                        <w:szCs w:val="18"/>
                      </w:rPr>
                      <w:t>．其他</w:t>
                    </w:r>
                  </w:p>
                </w:tc>
              </w:sdtContent>
            </w:sdt>
            <w:tc>
              <w:tcPr>
                <w:tcW w:w="2694" w:type="dxa"/>
                <w:tcBorders>
                  <w:right w:val="single" w:sz="4" w:space="0" w:color="auto"/>
                </w:tcBorders>
                <w:vAlign w:val="center"/>
              </w:tcPr>
              <w:p w14:paraId="64826476"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7954FDD2"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4C9A6443"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5A054BA9" w14:textId="77777777" w:rsidR="00A12649" w:rsidRPr="002F103A" w:rsidRDefault="00A12649" w:rsidP="00A12649">
                <w:pPr>
                  <w:jc w:val="right"/>
                  <w:rPr>
                    <w:sz w:val="15"/>
                    <w:szCs w:val="15"/>
                  </w:rPr>
                </w:pPr>
              </w:p>
            </w:tc>
            <w:tc>
              <w:tcPr>
                <w:tcW w:w="1701" w:type="dxa"/>
                <w:vAlign w:val="center"/>
              </w:tcPr>
              <w:p w14:paraId="18346CC3" w14:textId="77777777" w:rsidR="00A12649" w:rsidRPr="002F103A" w:rsidRDefault="00A12649" w:rsidP="00A12649">
                <w:pPr>
                  <w:jc w:val="right"/>
                  <w:rPr>
                    <w:sz w:val="15"/>
                    <w:szCs w:val="15"/>
                  </w:rPr>
                </w:pPr>
              </w:p>
            </w:tc>
            <w:tc>
              <w:tcPr>
                <w:tcW w:w="425" w:type="dxa"/>
                <w:vAlign w:val="center"/>
              </w:tcPr>
              <w:p w14:paraId="2E3D2A91" w14:textId="77777777" w:rsidR="00A12649" w:rsidRPr="002F103A" w:rsidRDefault="00A12649" w:rsidP="00A12649">
                <w:pPr>
                  <w:jc w:val="right"/>
                  <w:rPr>
                    <w:sz w:val="15"/>
                    <w:szCs w:val="15"/>
                  </w:rPr>
                </w:pPr>
              </w:p>
            </w:tc>
            <w:tc>
              <w:tcPr>
                <w:tcW w:w="1985" w:type="dxa"/>
                <w:vAlign w:val="center"/>
              </w:tcPr>
              <w:p w14:paraId="7B96B937" w14:textId="77777777" w:rsidR="00A12649" w:rsidRPr="002F103A" w:rsidRDefault="00A12649" w:rsidP="00A12649">
                <w:pPr>
                  <w:jc w:val="right"/>
                  <w:rPr>
                    <w:sz w:val="15"/>
                    <w:szCs w:val="15"/>
                  </w:rPr>
                </w:pPr>
              </w:p>
            </w:tc>
            <w:tc>
              <w:tcPr>
                <w:tcW w:w="1559" w:type="dxa"/>
                <w:vAlign w:val="center"/>
              </w:tcPr>
              <w:p w14:paraId="604C6A31" w14:textId="77777777" w:rsidR="00A12649" w:rsidRPr="002F103A" w:rsidRDefault="00A12649" w:rsidP="00A12649">
                <w:pPr>
                  <w:jc w:val="right"/>
                  <w:rPr>
                    <w:sz w:val="15"/>
                    <w:szCs w:val="15"/>
                  </w:rPr>
                </w:pPr>
              </w:p>
            </w:tc>
            <w:tc>
              <w:tcPr>
                <w:tcW w:w="1417" w:type="dxa"/>
                <w:vAlign w:val="center"/>
              </w:tcPr>
              <w:p w14:paraId="6E92B356" w14:textId="77777777" w:rsidR="00A12649" w:rsidRPr="002F103A" w:rsidRDefault="00A12649" w:rsidP="00A12649">
                <w:pPr>
                  <w:jc w:val="right"/>
                  <w:rPr>
                    <w:sz w:val="15"/>
                    <w:szCs w:val="15"/>
                  </w:rPr>
                </w:pPr>
              </w:p>
            </w:tc>
            <w:tc>
              <w:tcPr>
                <w:tcW w:w="1985" w:type="dxa"/>
                <w:vAlign w:val="center"/>
              </w:tcPr>
              <w:p w14:paraId="0CF6ECC5" w14:textId="77777777" w:rsidR="00A12649" w:rsidRPr="002F103A" w:rsidRDefault="00A12649" w:rsidP="00A12649">
                <w:pPr>
                  <w:jc w:val="right"/>
                  <w:rPr>
                    <w:sz w:val="15"/>
                    <w:szCs w:val="15"/>
                  </w:rPr>
                </w:pPr>
              </w:p>
            </w:tc>
            <w:tc>
              <w:tcPr>
                <w:tcW w:w="1701" w:type="dxa"/>
                <w:vAlign w:val="center"/>
              </w:tcPr>
              <w:p w14:paraId="77E60539" w14:textId="77777777" w:rsidR="00A12649" w:rsidRPr="002F103A" w:rsidRDefault="00A12649" w:rsidP="00A12649">
                <w:pPr>
                  <w:jc w:val="right"/>
                  <w:rPr>
                    <w:sz w:val="15"/>
                    <w:szCs w:val="15"/>
                  </w:rPr>
                </w:pPr>
              </w:p>
            </w:tc>
          </w:tr>
          <w:tr w:rsidR="001E37FE" w14:paraId="6AD6AF88" w14:textId="77777777" w:rsidTr="006E2C32">
            <w:trPr>
              <w:trHeight w:val="20"/>
            </w:trPr>
            <w:sdt>
              <w:sdtPr>
                <w:tag w:val="_PLD_8938fb7f04ef4f54b6183645ffa42f40"/>
                <w:id w:val="60525974"/>
              </w:sdtPr>
              <w:sdtEndPr/>
              <w:sdtContent>
                <w:tc>
                  <w:tcPr>
                    <w:tcW w:w="1843" w:type="dxa"/>
                  </w:tcPr>
                  <w:p w14:paraId="54E96A0B" w14:textId="77777777" w:rsidR="00A12649" w:rsidRDefault="00B009F5" w:rsidP="00A12649">
                    <w:pPr>
                      <w:rPr>
                        <w:sz w:val="18"/>
                        <w:szCs w:val="18"/>
                      </w:rPr>
                    </w:pPr>
                    <w:r>
                      <w:rPr>
                        <w:sz w:val="18"/>
                        <w:szCs w:val="18"/>
                      </w:rPr>
                      <w:t>（</w:t>
                    </w:r>
                    <w:r>
                      <w:rPr>
                        <w:rFonts w:hint="eastAsia"/>
                        <w:sz w:val="18"/>
                        <w:szCs w:val="18"/>
                      </w:rPr>
                      <w:t>四</w:t>
                    </w:r>
                    <w:r>
                      <w:rPr>
                        <w:sz w:val="18"/>
                        <w:szCs w:val="18"/>
                      </w:rPr>
                      <w:t>）所有者权益内部结转</w:t>
                    </w:r>
                  </w:p>
                </w:tc>
              </w:sdtContent>
            </w:sdt>
            <w:tc>
              <w:tcPr>
                <w:tcW w:w="2694" w:type="dxa"/>
                <w:tcBorders>
                  <w:right w:val="single" w:sz="4" w:space="0" w:color="auto"/>
                </w:tcBorders>
                <w:vAlign w:val="center"/>
              </w:tcPr>
              <w:p w14:paraId="1996085B"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2BCB552A"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328EF863"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31DBB66C" w14:textId="77777777" w:rsidR="00A12649" w:rsidRPr="002F103A" w:rsidRDefault="00A12649" w:rsidP="00A12649">
                <w:pPr>
                  <w:jc w:val="right"/>
                  <w:rPr>
                    <w:sz w:val="15"/>
                    <w:szCs w:val="15"/>
                  </w:rPr>
                </w:pPr>
              </w:p>
            </w:tc>
            <w:tc>
              <w:tcPr>
                <w:tcW w:w="1701" w:type="dxa"/>
                <w:vAlign w:val="center"/>
              </w:tcPr>
              <w:p w14:paraId="54F21983" w14:textId="77777777" w:rsidR="00A12649" w:rsidRPr="002F103A" w:rsidRDefault="00A12649" w:rsidP="00A12649">
                <w:pPr>
                  <w:jc w:val="right"/>
                  <w:rPr>
                    <w:sz w:val="15"/>
                    <w:szCs w:val="15"/>
                  </w:rPr>
                </w:pPr>
              </w:p>
            </w:tc>
            <w:tc>
              <w:tcPr>
                <w:tcW w:w="425" w:type="dxa"/>
                <w:vAlign w:val="center"/>
              </w:tcPr>
              <w:p w14:paraId="66C98CFB" w14:textId="77777777" w:rsidR="00A12649" w:rsidRPr="002F103A" w:rsidRDefault="00A12649" w:rsidP="00A12649">
                <w:pPr>
                  <w:jc w:val="right"/>
                  <w:rPr>
                    <w:sz w:val="15"/>
                    <w:szCs w:val="15"/>
                  </w:rPr>
                </w:pPr>
              </w:p>
            </w:tc>
            <w:tc>
              <w:tcPr>
                <w:tcW w:w="1985" w:type="dxa"/>
                <w:vAlign w:val="center"/>
              </w:tcPr>
              <w:p w14:paraId="5D326395" w14:textId="77777777" w:rsidR="00A12649" w:rsidRPr="002F103A" w:rsidRDefault="00A12649" w:rsidP="00A12649">
                <w:pPr>
                  <w:jc w:val="right"/>
                  <w:rPr>
                    <w:sz w:val="15"/>
                    <w:szCs w:val="15"/>
                  </w:rPr>
                </w:pPr>
              </w:p>
            </w:tc>
            <w:tc>
              <w:tcPr>
                <w:tcW w:w="1559" w:type="dxa"/>
                <w:vAlign w:val="center"/>
              </w:tcPr>
              <w:p w14:paraId="71232245" w14:textId="77777777" w:rsidR="00A12649" w:rsidRPr="002F103A" w:rsidRDefault="00A12649" w:rsidP="00A12649">
                <w:pPr>
                  <w:jc w:val="right"/>
                  <w:rPr>
                    <w:sz w:val="15"/>
                    <w:szCs w:val="15"/>
                  </w:rPr>
                </w:pPr>
              </w:p>
            </w:tc>
            <w:tc>
              <w:tcPr>
                <w:tcW w:w="1417" w:type="dxa"/>
                <w:vAlign w:val="center"/>
              </w:tcPr>
              <w:p w14:paraId="6BE6946B" w14:textId="77777777" w:rsidR="00A12649" w:rsidRPr="002F103A" w:rsidRDefault="00A12649" w:rsidP="00A12649">
                <w:pPr>
                  <w:jc w:val="right"/>
                  <w:rPr>
                    <w:sz w:val="15"/>
                    <w:szCs w:val="15"/>
                  </w:rPr>
                </w:pPr>
              </w:p>
            </w:tc>
            <w:tc>
              <w:tcPr>
                <w:tcW w:w="1985" w:type="dxa"/>
                <w:vAlign w:val="center"/>
              </w:tcPr>
              <w:p w14:paraId="07D8C7AF" w14:textId="77777777" w:rsidR="00A12649" w:rsidRPr="002F103A" w:rsidRDefault="00A12649" w:rsidP="00A12649">
                <w:pPr>
                  <w:jc w:val="right"/>
                  <w:rPr>
                    <w:sz w:val="15"/>
                    <w:szCs w:val="15"/>
                  </w:rPr>
                </w:pPr>
              </w:p>
            </w:tc>
            <w:tc>
              <w:tcPr>
                <w:tcW w:w="1701" w:type="dxa"/>
                <w:vAlign w:val="center"/>
              </w:tcPr>
              <w:p w14:paraId="22712CF6" w14:textId="77777777" w:rsidR="00A12649" w:rsidRPr="002F103A" w:rsidRDefault="00A12649" w:rsidP="00A12649">
                <w:pPr>
                  <w:jc w:val="right"/>
                  <w:rPr>
                    <w:sz w:val="15"/>
                    <w:szCs w:val="15"/>
                  </w:rPr>
                </w:pPr>
              </w:p>
            </w:tc>
          </w:tr>
          <w:tr w:rsidR="001E37FE" w14:paraId="3ED8133F" w14:textId="77777777" w:rsidTr="006E2C32">
            <w:trPr>
              <w:trHeight w:val="20"/>
            </w:trPr>
            <w:sdt>
              <w:sdtPr>
                <w:tag w:val="_PLD_805f473e3b5c4efd99b4c472dc99ddb5"/>
                <w:id w:val="263500860"/>
              </w:sdtPr>
              <w:sdtEndPr/>
              <w:sdtContent>
                <w:tc>
                  <w:tcPr>
                    <w:tcW w:w="1843" w:type="dxa"/>
                  </w:tcPr>
                  <w:p w14:paraId="4918F043" w14:textId="77777777" w:rsidR="00A12649" w:rsidRDefault="00B009F5" w:rsidP="00A12649">
                    <w:pPr>
                      <w:rPr>
                        <w:sz w:val="18"/>
                        <w:szCs w:val="18"/>
                      </w:rPr>
                    </w:pPr>
                    <w:r>
                      <w:rPr>
                        <w:sz w:val="18"/>
                        <w:szCs w:val="18"/>
                      </w:rPr>
                      <w:t>1．资本公积转增资本（或股本）</w:t>
                    </w:r>
                  </w:p>
                </w:tc>
              </w:sdtContent>
            </w:sdt>
            <w:tc>
              <w:tcPr>
                <w:tcW w:w="2694" w:type="dxa"/>
                <w:tcBorders>
                  <w:right w:val="single" w:sz="4" w:space="0" w:color="auto"/>
                </w:tcBorders>
                <w:vAlign w:val="center"/>
              </w:tcPr>
              <w:p w14:paraId="5CC61DEB"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3776A992"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5E5420C7"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5C7A4ADB" w14:textId="77777777" w:rsidR="00A12649" w:rsidRPr="002F103A" w:rsidRDefault="00A12649" w:rsidP="00A12649">
                <w:pPr>
                  <w:jc w:val="right"/>
                  <w:rPr>
                    <w:sz w:val="15"/>
                    <w:szCs w:val="15"/>
                  </w:rPr>
                </w:pPr>
              </w:p>
            </w:tc>
            <w:tc>
              <w:tcPr>
                <w:tcW w:w="1701" w:type="dxa"/>
                <w:vAlign w:val="center"/>
              </w:tcPr>
              <w:p w14:paraId="5A96A838" w14:textId="77777777" w:rsidR="00A12649" w:rsidRPr="002F103A" w:rsidRDefault="00A12649" w:rsidP="00A12649">
                <w:pPr>
                  <w:jc w:val="right"/>
                  <w:rPr>
                    <w:sz w:val="15"/>
                    <w:szCs w:val="15"/>
                  </w:rPr>
                </w:pPr>
              </w:p>
            </w:tc>
            <w:tc>
              <w:tcPr>
                <w:tcW w:w="425" w:type="dxa"/>
                <w:vAlign w:val="center"/>
              </w:tcPr>
              <w:p w14:paraId="60C0656D" w14:textId="77777777" w:rsidR="00A12649" w:rsidRPr="002F103A" w:rsidRDefault="00A12649" w:rsidP="00A12649">
                <w:pPr>
                  <w:jc w:val="right"/>
                  <w:rPr>
                    <w:sz w:val="15"/>
                    <w:szCs w:val="15"/>
                  </w:rPr>
                </w:pPr>
              </w:p>
            </w:tc>
            <w:tc>
              <w:tcPr>
                <w:tcW w:w="1985" w:type="dxa"/>
                <w:vAlign w:val="center"/>
              </w:tcPr>
              <w:p w14:paraId="4FFFF4D1" w14:textId="77777777" w:rsidR="00A12649" w:rsidRPr="002F103A" w:rsidRDefault="00A12649" w:rsidP="00A12649">
                <w:pPr>
                  <w:jc w:val="right"/>
                  <w:rPr>
                    <w:sz w:val="15"/>
                    <w:szCs w:val="15"/>
                  </w:rPr>
                </w:pPr>
              </w:p>
            </w:tc>
            <w:tc>
              <w:tcPr>
                <w:tcW w:w="1559" w:type="dxa"/>
                <w:vAlign w:val="center"/>
              </w:tcPr>
              <w:p w14:paraId="295FD72F" w14:textId="77777777" w:rsidR="00A12649" w:rsidRPr="002F103A" w:rsidRDefault="00A12649" w:rsidP="00A12649">
                <w:pPr>
                  <w:jc w:val="right"/>
                  <w:rPr>
                    <w:sz w:val="15"/>
                    <w:szCs w:val="15"/>
                  </w:rPr>
                </w:pPr>
              </w:p>
            </w:tc>
            <w:tc>
              <w:tcPr>
                <w:tcW w:w="1417" w:type="dxa"/>
                <w:vAlign w:val="center"/>
              </w:tcPr>
              <w:p w14:paraId="5CCEF712" w14:textId="77777777" w:rsidR="00A12649" w:rsidRPr="002F103A" w:rsidRDefault="00A12649" w:rsidP="00A12649">
                <w:pPr>
                  <w:jc w:val="right"/>
                  <w:rPr>
                    <w:sz w:val="15"/>
                    <w:szCs w:val="15"/>
                  </w:rPr>
                </w:pPr>
              </w:p>
            </w:tc>
            <w:tc>
              <w:tcPr>
                <w:tcW w:w="1985" w:type="dxa"/>
                <w:vAlign w:val="center"/>
              </w:tcPr>
              <w:p w14:paraId="0AE954F2" w14:textId="77777777" w:rsidR="00A12649" w:rsidRPr="002F103A" w:rsidRDefault="00A12649" w:rsidP="00A12649">
                <w:pPr>
                  <w:jc w:val="right"/>
                  <w:rPr>
                    <w:sz w:val="15"/>
                    <w:szCs w:val="15"/>
                  </w:rPr>
                </w:pPr>
              </w:p>
            </w:tc>
            <w:tc>
              <w:tcPr>
                <w:tcW w:w="1701" w:type="dxa"/>
                <w:vAlign w:val="center"/>
              </w:tcPr>
              <w:p w14:paraId="346C6E81" w14:textId="77777777" w:rsidR="00A12649" w:rsidRPr="002F103A" w:rsidRDefault="00A12649" w:rsidP="00A12649">
                <w:pPr>
                  <w:jc w:val="right"/>
                  <w:rPr>
                    <w:sz w:val="15"/>
                    <w:szCs w:val="15"/>
                  </w:rPr>
                </w:pPr>
              </w:p>
            </w:tc>
          </w:tr>
          <w:tr w:rsidR="001E37FE" w14:paraId="2B63AD4E" w14:textId="77777777" w:rsidTr="006E2C32">
            <w:trPr>
              <w:trHeight w:val="20"/>
            </w:trPr>
            <w:sdt>
              <w:sdtPr>
                <w:tag w:val="_PLD_c2dd17db22d54e02ba5942412d96f3ac"/>
                <w:id w:val="-1233695980"/>
              </w:sdtPr>
              <w:sdtEndPr/>
              <w:sdtContent>
                <w:tc>
                  <w:tcPr>
                    <w:tcW w:w="1843" w:type="dxa"/>
                  </w:tcPr>
                  <w:p w14:paraId="02671D33" w14:textId="77777777" w:rsidR="00A12649" w:rsidRDefault="00B009F5" w:rsidP="00A12649">
                    <w:pPr>
                      <w:rPr>
                        <w:sz w:val="18"/>
                        <w:szCs w:val="18"/>
                      </w:rPr>
                    </w:pPr>
                    <w:r>
                      <w:rPr>
                        <w:sz w:val="18"/>
                        <w:szCs w:val="18"/>
                      </w:rPr>
                      <w:t>2．盈余公积转增资本（或股本）</w:t>
                    </w:r>
                  </w:p>
                </w:tc>
              </w:sdtContent>
            </w:sdt>
            <w:tc>
              <w:tcPr>
                <w:tcW w:w="2694" w:type="dxa"/>
                <w:tcBorders>
                  <w:right w:val="single" w:sz="4" w:space="0" w:color="auto"/>
                </w:tcBorders>
                <w:vAlign w:val="center"/>
              </w:tcPr>
              <w:p w14:paraId="48D7E1AD"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1CF993E0"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2DAAC3AE"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0B21B2BF" w14:textId="77777777" w:rsidR="00A12649" w:rsidRPr="002F103A" w:rsidRDefault="00A12649" w:rsidP="00A12649">
                <w:pPr>
                  <w:jc w:val="right"/>
                  <w:rPr>
                    <w:sz w:val="15"/>
                    <w:szCs w:val="15"/>
                  </w:rPr>
                </w:pPr>
              </w:p>
            </w:tc>
            <w:tc>
              <w:tcPr>
                <w:tcW w:w="1701" w:type="dxa"/>
                <w:vAlign w:val="center"/>
              </w:tcPr>
              <w:p w14:paraId="26D2F645" w14:textId="77777777" w:rsidR="00A12649" w:rsidRPr="002F103A" w:rsidRDefault="00A12649" w:rsidP="00A12649">
                <w:pPr>
                  <w:jc w:val="right"/>
                  <w:rPr>
                    <w:sz w:val="15"/>
                    <w:szCs w:val="15"/>
                  </w:rPr>
                </w:pPr>
              </w:p>
            </w:tc>
            <w:tc>
              <w:tcPr>
                <w:tcW w:w="425" w:type="dxa"/>
                <w:vAlign w:val="center"/>
              </w:tcPr>
              <w:p w14:paraId="063E8757" w14:textId="77777777" w:rsidR="00A12649" w:rsidRPr="002F103A" w:rsidRDefault="00A12649" w:rsidP="00A12649">
                <w:pPr>
                  <w:jc w:val="right"/>
                  <w:rPr>
                    <w:sz w:val="15"/>
                    <w:szCs w:val="15"/>
                  </w:rPr>
                </w:pPr>
              </w:p>
            </w:tc>
            <w:tc>
              <w:tcPr>
                <w:tcW w:w="1985" w:type="dxa"/>
                <w:vAlign w:val="center"/>
              </w:tcPr>
              <w:p w14:paraId="27DAD904" w14:textId="77777777" w:rsidR="00A12649" w:rsidRPr="002F103A" w:rsidRDefault="00A12649" w:rsidP="00A12649">
                <w:pPr>
                  <w:jc w:val="right"/>
                  <w:rPr>
                    <w:sz w:val="15"/>
                    <w:szCs w:val="15"/>
                  </w:rPr>
                </w:pPr>
              </w:p>
            </w:tc>
            <w:tc>
              <w:tcPr>
                <w:tcW w:w="1559" w:type="dxa"/>
                <w:vAlign w:val="center"/>
              </w:tcPr>
              <w:p w14:paraId="11C44214" w14:textId="77777777" w:rsidR="00A12649" w:rsidRPr="002F103A" w:rsidRDefault="00A12649" w:rsidP="00A12649">
                <w:pPr>
                  <w:jc w:val="right"/>
                  <w:rPr>
                    <w:sz w:val="15"/>
                    <w:szCs w:val="15"/>
                  </w:rPr>
                </w:pPr>
              </w:p>
            </w:tc>
            <w:tc>
              <w:tcPr>
                <w:tcW w:w="1417" w:type="dxa"/>
                <w:vAlign w:val="center"/>
              </w:tcPr>
              <w:p w14:paraId="3127A1A7" w14:textId="77777777" w:rsidR="00A12649" w:rsidRPr="002F103A" w:rsidRDefault="00A12649" w:rsidP="00A12649">
                <w:pPr>
                  <w:jc w:val="right"/>
                  <w:rPr>
                    <w:sz w:val="15"/>
                    <w:szCs w:val="15"/>
                  </w:rPr>
                </w:pPr>
              </w:p>
            </w:tc>
            <w:tc>
              <w:tcPr>
                <w:tcW w:w="1985" w:type="dxa"/>
                <w:vAlign w:val="center"/>
              </w:tcPr>
              <w:p w14:paraId="587159D6" w14:textId="77777777" w:rsidR="00A12649" w:rsidRPr="002F103A" w:rsidRDefault="00A12649" w:rsidP="00A12649">
                <w:pPr>
                  <w:jc w:val="right"/>
                  <w:rPr>
                    <w:sz w:val="15"/>
                    <w:szCs w:val="15"/>
                  </w:rPr>
                </w:pPr>
              </w:p>
            </w:tc>
            <w:tc>
              <w:tcPr>
                <w:tcW w:w="1701" w:type="dxa"/>
                <w:vAlign w:val="center"/>
              </w:tcPr>
              <w:p w14:paraId="0F903C3D" w14:textId="77777777" w:rsidR="00A12649" w:rsidRPr="002F103A" w:rsidRDefault="00A12649" w:rsidP="00A12649">
                <w:pPr>
                  <w:jc w:val="right"/>
                  <w:rPr>
                    <w:sz w:val="15"/>
                    <w:szCs w:val="15"/>
                  </w:rPr>
                </w:pPr>
              </w:p>
            </w:tc>
          </w:tr>
          <w:tr w:rsidR="001E37FE" w14:paraId="576C50A2" w14:textId="77777777" w:rsidTr="006E2C32">
            <w:trPr>
              <w:trHeight w:val="20"/>
            </w:trPr>
            <w:sdt>
              <w:sdtPr>
                <w:tag w:val="_PLD_de8855f6aaf94578a33d614865e23362"/>
                <w:id w:val="-1992544484"/>
              </w:sdtPr>
              <w:sdtEndPr/>
              <w:sdtContent>
                <w:tc>
                  <w:tcPr>
                    <w:tcW w:w="1843" w:type="dxa"/>
                  </w:tcPr>
                  <w:p w14:paraId="29FC4535" w14:textId="77777777" w:rsidR="00A12649" w:rsidRDefault="00B009F5" w:rsidP="00A12649">
                    <w:pPr>
                      <w:rPr>
                        <w:sz w:val="18"/>
                        <w:szCs w:val="18"/>
                      </w:rPr>
                    </w:pPr>
                    <w:r>
                      <w:rPr>
                        <w:sz w:val="18"/>
                        <w:szCs w:val="18"/>
                      </w:rPr>
                      <w:t>3．盈余公积弥补亏损</w:t>
                    </w:r>
                  </w:p>
                </w:tc>
              </w:sdtContent>
            </w:sdt>
            <w:tc>
              <w:tcPr>
                <w:tcW w:w="2694" w:type="dxa"/>
                <w:tcBorders>
                  <w:right w:val="single" w:sz="4" w:space="0" w:color="auto"/>
                </w:tcBorders>
                <w:vAlign w:val="center"/>
              </w:tcPr>
              <w:p w14:paraId="4DF7BAC0"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33C42FF1"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08700260"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4C17DDD6" w14:textId="77777777" w:rsidR="00A12649" w:rsidRPr="002F103A" w:rsidRDefault="00A12649" w:rsidP="00A12649">
                <w:pPr>
                  <w:jc w:val="right"/>
                  <w:rPr>
                    <w:sz w:val="15"/>
                    <w:szCs w:val="15"/>
                  </w:rPr>
                </w:pPr>
              </w:p>
            </w:tc>
            <w:tc>
              <w:tcPr>
                <w:tcW w:w="1701" w:type="dxa"/>
                <w:vAlign w:val="center"/>
              </w:tcPr>
              <w:p w14:paraId="4AA64717" w14:textId="77777777" w:rsidR="00A12649" w:rsidRPr="002F103A" w:rsidRDefault="00A12649" w:rsidP="00A12649">
                <w:pPr>
                  <w:jc w:val="right"/>
                  <w:rPr>
                    <w:sz w:val="15"/>
                    <w:szCs w:val="15"/>
                  </w:rPr>
                </w:pPr>
              </w:p>
            </w:tc>
            <w:tc>
              <w:tcPr>
                <w:tcW w:w="425" w:type="dxa"/>
                <w:vAlign w:val="center"/>
              </w:tcPr>
              <w:p w14:paraId="680209DB" w14:textId="77777777" w:rsidR="00A12649" w:rsidRPr="002F103A" w:rsidRDefault="00A12649" w:rsidP="00A12649">
                <w:pPr>
                  <w:jc w:val="right"/>
                  <w:rPr>
                    <w:sz w:val="15"/>
                    <w:szCs w:val="15"/>
                  </w:rPr>
                </w:pPr>
              </w:p>
            </w:tc>
            <w:tc>
              <w:tcPr>
                <w:tcW w:w="1985" w:type="dxa"/>
                <w:vAlign w:val="center"/>
              </w:tcPr>
              <w:p w14:paraId="314101DB" w14:textId="77777777" w:rsidR="00A12649" w:rsidRPr="002F103A" w:rsidRDefault="00A12649" w:rsidP="00A12649">
                <w:pPr>
                  <w:jc w:val="right"/>
                  <w:rPr>
                    <w:sz w:val="15"/>
                    <w:szCs w:val="15"/>
                  </w:rPr>
                </w:pPr>
              </w:p>
            </w:tc>
            <w:tc>
              <w:tcPr>
                <w:tcW w:w="1559" w:type="dxa"/>
                <w:vAlign w:val="center"/>
              </w:tcPr>
              <w:p w14:paraId="25F10C98" w14:textId="77777777" w:rsidR="00A12649" w:rsidRPr="002F103A" w:rsidRDefault="00A12649" w:rsidP="00A12649">
                <w:pPr>
                  <w:jc w:val="right"/>
                  <w:rPr>
                    <w:sz w:val="15"/>
                    <w:szCs w:val="15"/>
                  </w:rPr>
                </w:pPr>
              </w:p>
            </w:tc>
            <w:tc>
              <w:tcPr>
                <w:tcW w:w="1417" w:type="dxa"/>
                <w:vAlign w:val="center"/>
              </w:tcPr>
              <w:p w14:paraId="2B7CFB7C" w14:textId="77777777" w:rsidR="00A12649" w:rsidRPr="002F103A" w:rsidRDefault="00A12649" w:rsidP="00A12649">
                <w:pPr>
                  <w:jc w:val="right"/>
                  <w:rPr>
                    <w:sz w:val="15"/>
                    <w:szCs w:val="15"/>
                  </w:rPr>
                </w:pPr>
              </w:p>
            </w:tc>
            <w:tc>
              <w:tcPr>
                <w:tcW w:w="1985" w:type="dxa"/>
                <w:vAlign w:val="center"/>
              </w:tcPr>
              <w:p w14:paraId="74C89CD6" w14:textId="77777777" w:rsidR="00A12649" w:rsidRPr="002F103A" w:rsidRDefault="00A12649" w:rsidP="00A12649">
                <w:pPr>
                  <w:jc w:val="right"/>
                  <w:rPr>
                    <w:sz w:val="15"/>
                    <w:szCs w:val="15"/>
                  </w:rPr>
                </w:pPr>
              </w:p>
            </w:tc>
            <w:tc>
              <w:tcPr>
                <w:tcW w:w="1701" w:type="dxa"/>
                <w:vAlign w:val="center"/>
              </w:tcPr>
              <w:p w14:paraId="4F35A0F2" w14:textId="77777777" w:rsidR="00A12649" w:rsidRPr="002F103A" w:rsidRDefault="00A12649" w:rsidP="00A12649">
                <w:pPr>
                  <w:jc w:val="right"/>
                  <w:rPr>
                    <w:sz w:val="15"/>
                    <w:szCs w:val="15"/>
                  </w:rPr>
                </w:pPr>
              </w:p>
            </w:tc>
          </w:tr>
          <w:tr w:rsidR="001E37FE" w14:paraId="1D1181F4" w14:textId="77777777" w:rsidTr="006E2C32">
            <w:trPr>
              <w:trHeight w:val="20"/>
            </w:trPr>
            <w:tc>
              <w:tcPr>
                <w:tcW w:w="1843" w:type="dxa"/>
              </w:tcPr>
              <w:sdt>
                <w:sdtPr>
                  <w:rPr>
                    <w:sz w:val="18"/>
                    <w:szCs w:val="18"/>
                  </w:rPr>
                  <w:tag w:val="_PLD_0a2eca501c544dfc9dfd8d666c32970b"/>
                  <w:id w:val="-1731450909"/>
                </w:sdtPr>
                <w:sdtEndPr/>
                <w:sdtContent>
                  <w:p w14:paraId="715E4631" w14:textId="77777777" w:rsidR="00A12649" w:rsidRDefault="00B009F5" w:rsidP="00A12649">
                    <w:r>
                      <w:rPr>
                        <w:sz w:val="18"/>
                        <w:szCs w:val="18"/>
                      </w:rPr>
                      <w:t>4．设定受益计划变动额结转留存收益</w:t>
                    </w:r>
                  </w:p>
                </w:sdtContent>
              </w:sdt>
            </w:tc>
            <w:tc>
              <w:tcPr>
                <w:tcW w:w="2694" w:type="dxa"/>
                <w:tcBorders>
                  <w:right w:val="single" w:sz="4" w:space="0" w:color="auto"/>
                </w:tcBorders>
                <w:vAlign w:val="center"/>
              </w:tcPr>
              <w:p w14:paraId="48B7C2DB"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4CBB2B8B"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4382411F"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770922FE" w14:textId="77777777" w:rsidR="00A12649" w:rsidRPr="002F103A" w:rsidRDefault="00A12649" w:rsidP="00A12649">
                <w:pPr>
                  <w:jc w:val="right"/>
                  <w:rPr>
                    <w:sz w:val="15"/>
                    <w:szCs w:val="15"/>
                  </w:rPr>
                </w:pPr>
              </w:p>
            </w:tc>
            <w:tc>
              <w:tcPr>
                <w:tcW w:w="1701" w:type="dxa"/>
                <w:vAlign w:val="center"/>
              </w:tcPr>
              <w:p w14:paraId="34905738" w14:textId="77777777" w:rsidR="00A12649" w:rsidRPr="002F103A" w:rsidRDefault="00A12649" w:rsidP="00A12649">
                <w:pPr>
                  <w:jc w:val="right"/>
                  <w:rPr>
                    <w:sz w:val="15"/>
                    <w:szCs w:val="15"/>
                  </w:rPr>
                </w:pPr>
              </w:p>
            </w:tc>
            <w:tc>
              <w:tcPr>
                <w:tcW w:w="425" w:type="dxa"/>
                <w:vAlign w:val="center"/>
              </w:tcPr>
              <w:p w14:paraId="206EDD62" w14:textId="77777777" w:rsidR="00A12649" w:rsidRPr="002F103A" w:rsidRDefault="00A12649" w:rsidP="00A12649">
                <w:pPr>
                  <w:jc w:val="right"/>
                  <w:rPr>
                    <w:sz w:val="15"/>
                    <w:szCs w:val="15"/>
                  </w:rPr>
                </w:pPr>
              </w:p>
            </w:tc>
            <w:tc>
              <w:tcPr>
                <w:tcW w:w="1985" w:type="dxa"/>
                <w:vAlign w:val="center"/>
              </w:tcPr>
              <w:p w14:paraId="582FAA81" w14:textId="77777777" w:rsidR="00A12649" w:rsidRPr="002F103A" w:rsidRDefault="00A12649" w:rsidP="00A12649">
                <w:pPr>
                  <w:jc w:val="right"/>
                  <w:rPr>
                    <w:sz w:val="15"/>
                    <w:szCs w:val="15"/>
                  </w:rPr>
                </w:pPr>
              </w:p>
            </w:tc>
            <w:tc>
              <w:tcPr>
                <w:tcW w:w="1559" w:type="dxa"/>
                <w:vAlign w:val="center"/>
              </w:tcPr>
              <w:p w14:paraId="37ACEFA7" w14:textId="77777777" w:rsidR="00A12649" w:rsidRPr="002F103A" w:rsidRDefault="00A12649" w:rsidP="00A12649">
                <w:pPr>
                  <w:jc w:val="right"/>
                  <w:rPr>
                    <w:sz w:val="15"/>
                    <w:szCs w:val="15"/>
                  </w:rPr>
                </w:pPr>
              </w:p>
            </w:tc>
            <w:tc>
              <w:tcPr>
                <w:tcW w:w="1417" w:type="dxa"/>
                <w:vAlign w:val="center"/>
              </w:tcPr>
              <w:p w14:paraId="0072BCE1" w14:textId="77777777" w:rsidR="00A12649" w:rsidRPr="002F103A" w:rsidRDefault="00A12649" w:rsidP="00A12649">
                <w:pPr>
                  <w:jc w:val="right"/>
                  <w:rPr>
                    <w:sz w:val="15"/>
                    <w:szCs w:val="15"/>
                  </w:rPr>
                </w:pPr>
              </w:p>
            </w:tc>
            <w:tc>
              <w:tcPr>
                <w:tcW w:w="1985" w:type="dxa"/>
                <w:vAlign w:val="center"/>
              </w:tcPr>
              <w:p w14:paraId="4CC4A3BB" w14:textId="77777777" w:rsidR="00A12649" w:rsidRPr="002F103A" w:rsidRDefault="00A12649" w:rsidP="00A12649">
                <w:pPr>
                  <w:jc w:val="right"/>
                  <w:rPr>
                    <w:sz w:val="15"/>
                    <w:szCs w:val="15"/>
                  </w:rPr>
                </w:pPr>
              </w:p>
            </w:tc>
            <w:tc>
              <w:tcPr>
                <w:tcW w:w="1701" w:type="dxa"/>
                <w:vAlign w:val="center"/>
              </w:tcPr>
              <w:p w14:paraId="2ECA2C48" w14:textId="77777777" w:rsidR="00A12649" w:rsidRPr="002F103A" w:rsidRDefault="00A12649" w:rsidP="00A12649">
                <w:pPr>
                  <w:jc w:val="right"/>
                  <w:rPr>
                    <w:sz w:val="15"/>
                    <w:szCs w:val="15"/>
                  </w:rPr>
                </w:pPr>
              </w:p>
            </w:tc>
          </w:tr>
          <w:tr w:rsidR="001E37FE" w14:paraId="4324EC0A" w14:textId="77777777" w:rsidTr="006E2C32">
            <w:trPr>
              <w:trHeight w:val="20"/>
            </w:trPr>
            <w:tc>
              <w:tcPr>
                <w:tcW w:w="1843" w:type="dxa"/>
              </w:tcPr>
              <w:sdt>
                <w:sdtPr>
                  <w:rPr>
                    <w:sz w:val="18"/>
                    <w:szCs w:val="18"/>
                  </w:rPr>
                  <w:tag w:val="_PLD_e2c794a3876347288864cf2ea4ed53e5"/>
                  <w:id w:val="-1871448546"/>
                </w:sdtPr>
                <w:sdtEndPr/>
                <w:sdtContent>
                  <w:p w14:paraId="43B31F2B" w14:textId="77777777" w:rsidR="00A12649" w:rsidRDefault="00B009F5" w:rsidP="00A12649">
                    <w:pPr>
                      <w:rPr>
                        <w:sz w:val="18"/>
                        <w:szCs w:val="18"/>
                      </w:rPr>
                    </w:pPr>
                    <w:r>
                      <w:rPr>
                        <w:sz w:val="18"/>
                        <w:szCs w:val="18"/>
                      </w:rPr>
                      <w:t>5．其他综合收益结转留存收益</w:t>
                    </w:r>
                  </w:p>
                </w:sdtContent>
              </w:sdt>
            </w:tc>
            <w:tc>
              <w:tcPr>
                <w:tcW w:w="2694" w:type="dxa"/>
                <w:tcBorders>
                  <w:right w:val="single" w:sz="4" w:space="0" w:color="auto"/>
                </w:tcBorders>
                <w:vAlign w:val="center"/>
              </w:tcPr>
              <w:p w14:paraId="49BF90EF"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5527F245"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78862BE9"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4E4F8A98" w14:textId="77777777" w:rsidR="00A12649" w:rsidRPr="002F103A" w:rsidRDefault="00A12649" w:rsidP="00A12649">
                <w:pPr>
                  <w:jc w:val="right"/>
                  <w:rPr>
                    <w:sz w:val="15"/>
                    <w:szCs w:val="15"/>
                  </w:rPr>
                </w:pPr>
              </w:p>
            </w:tc>
            <w:tc>
              <w:tcPr>
                <w:tcW w:w="1701" w:type="dxa"/>
                <w:vAlign w:val="center"/>
              </w:tcPr>
              <w:p w14:paraId="5C84DA49" w14:textId="77777777" w:rsidR="00A12649" w:rsidRPr="002F103A" w:rsidRDefault="00A12649" w:rsidP="00A12649">
                <w:pPr>
                  <w:jc w:val="right"/>
                  <w:rPr>
                    <w:sz w:val="15"/>
                    <w:szCs w:val="15"/>
                  </w:rPr>
                </w:pPr>
              </w:p>
            </w:tc>
            <w:tc>
              <w:tcPr>
                <w:tcW w:w="425" w:type="dxa"/>
                <w:vAlign w:val="center"/>
              </w:tcPr>
              <w:p w14:paraId="6FB70007" w14:textId="77777777" w:rsidR="00A12649" w:rsidRPr="002F103A" w:rsidRDefault="00A12649" w:rsidP="00A12649">
                <w:pPr>
                  <w:jc w:val="right"/>
                  <w:rPr>
                    <w:sz w:val="15"/>
                    <w:szCs w:val="15"/>
                  </w:rPr>
                </w:pPr>
              </w:p>
            </w:tc>
            <w:tc>
              <w:tcPr>
                <w:tcW w:w="1985" w:type="dxa"/>
                <w:vAlign w:val="center"/>
              </w:tcPr>
              <w:p w14:paraId="5A8900C1" w14:textId="77777777" w:rsidR="00A12649" w:rsidRPr="002F103A" w:rsidRDefault="00A12649" w:rsidP="00A12649">
                <w:pPr>
                  <w:jc w:val="right"/>
                  <w:rPr>
                    <w:sz w:val="15"/>
                    <w:szCs w:val="15"/>
                  </w:rPr>
                </w:pPr>
              </w:p>
            </w:tc>
            <w:tc>
              <w:tcPr>
                <w:tcW w:w="1559" w:type="dxa"/>
                <w:vAlign w:val="center"/>
              </w:tcPr>
              <w:p w14:paraId="54EEE1D3" w14:textId="77777777" w:rsidR="00A12649" w:rsidRPr="002F103A" w:rsidRDefault="00A12649" w:rsidP="00A12649">
                <w:pPr>
                  <w:jc w:val="right"/>
                  <w:rPr>
                    <w:sz w:val="15"/>
                    <w:szCs w:val="15"/>
                  </w:rPr>
                </w:pPr>
              </w:p>
            </w:tc>
            <w:tc>
              <w:tcPr>
                <w:tcW w:w="1417" w:type="dxa"/>
                <w:vAlign w:val="center"/>
              </w:tcPr>
              <w:p w14:paraId="6B5A4333" w14:textId="77777777" w:rsidR="00A12649" w:rsidRPr="002F103A" w:rsidRDefault="00A12649" w:rsidP="00A12649">
                <w:pPr>
                  <w:jc w:val="right"/>
                  <w:rPr>
                    <w:sz w:val="15"/>
                    <w:szCs w:val="15"/>
                  </w:rPr>
                </w:pPr>
              </w:p>
            </w:tc>
            <w:tc>
              <w:tcPr>
                <w:tcW w:w="1985" w:type="dxa"/>
                <w:vAlign w:val="center"/>
              </w:tcPr>
              <w:p w14:paraId="00D0FCC8" w14:textId="77777777" w:rsidR="00A12649" w:rsidRPr="002F103A" w:rsidRDefault="00A12649" w:rsidP="00A12649">
                <w:pPr>
                  <w:jc w:val="right"/>
                  <w:rPr>
                    <w:sz w:val="15"/>
                    <w:szCs w:val="15"/>
                  </w:rPr>
                </w:pPr>
              </w:p>
            </w:tc>
            <w:tc>
              <w:tcPr>
                <w:tcW w:w="1701" w:type="dxa"/>
                <w:vAlign w:val="center"/>
              </w:tcPr>
              <w:p w14:paraId="6C7E44DE" w14:textId="77777777" w:rsidR="00A12649" w:rsidRPr="002F103A" w:rsidRDefault="00A12649" w:rsidP="00A12649">
                <w:pPr>
                  <w:jc w:val="right"/>
                  <w:rPr>
                    <w:sz w:val="15"/>
                    <w:szCs w:val="15"/>
                  </w:rPr>
                </w:pPr>
              </w:p>
            </w:tc>
          </w:tr>
          <w:tr w:rsidR="001E37FE" w14:paraId="74D4A958" w14:textId="77777777" w:rsidTr="006E2C32">
            <w:trPr>
              <w:trHeight w:val="20"/>
            </w:trPr>
            <w:tc>
              <w:tcPr>
                <w:tcW w:w="1843" w:type="dxa"/>
              </w:tcPr>
              <w:sdt>
                <w:sdtPr>
                  <w:rPr>
                    <w:sz w:val="18"/>
                    <w:szCs w:val="18"/>
                  </w:rPr>
                  <w:tag w:val="_PLD_921b15a12ec54658b00654a6a398aa0c"/>
                  <w:id w:val="1058130926"/>
                </w:sdtPr>
                <w:sdtEndPr/>
                <w:sdtContent>
                  <w:p w14:paraId="7A801685" w14:textId="77777777" w:rsidR="00A12649" w:rsidRDefault="00B009F5" w:rsidP="00A12649">
                    <w:r>
                      <w:rPr>
                        <w:sz w:val="18"/>
                        <w:szCs w:val="18"/>
                      </w:rPr>
                      <w:t>6．其他</w:t>
                    </w:r>
                  </w:p>
                </w:sdtContent>
              </w:sdt>
            </w:tc>
            <w:tc>
              <w:tcPr>
                <w:tcW w:w="2694" w:type="dxa"/>
                <w:tcBorders>
                  <w:right w:val="single" w:sz="4" w:space="0" w:color="auto"/>
                </w:tcBorders>
                <w:vAlign w:val="center"/>
              </w:tcPr>
              <w:p w14:paraId="1EECD2D2"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7E608858"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585B91CD"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4BF54CCC" w14:textId="77777777" w:rsidR="00A12649" w:rsidRPr="002F103A" w:rsidRDefault="00A12649" w:rsidP="00A12649">
                <w:pPr>
                  <w:jc w:val="right"/>
                  <w:rPr>
                    <w:sz w:val="15"/>
                    <w:szCs w:val="15"/>
                  </w:rPr>
                </w:pPr>
              </w:p>
            </w:tc>
            <w:tc>
              <w:tcPr>
                <w:tcW w:w="1701" w:type="dxa"/>
                <w:vAlign w:val="center"/>
              </w:tcPr>
              <w:p w14:paraId="1C901A75" w14:textId="77777777" w:rsidR="00A12649" w:rsidRPr="002F103A" w:rsidRDefault="00A12649" w:rsidP="00A12649">
                <w:pPr>
                  <w:jc w:val="right"/>
                  <w:rPr>
                    <w:sz w:val="15"/>
                    <w:szCs w:val="15"/>
                  </w:rPr>
                </w:pPr>
              </w:p>
            </w:tc>
            <w:tc>
              <w:tcPr>
                <w:tcW w:w="425" w:type="dxa"/>
                <w:vAlign w:val="center"/>
              </w:tcPr>
              <w:p w14:paraId="5F53C701" w14:textId="77777777" w:rsidR="00A12649" w:rsidRPr="002F103A" w:rsidRDefault="00A12649" w:rsidP="00A12649">
                <w:pPr>
                  <w:jc w:val="right"/>
                  <w:rPr>
                    <w:sz w:val="15"/>
                    <w:szCs w:val="15"/>
                  </w:rPr>
                </w:pPr>
              </w:p>
            </w:tc>
            <w:tc>
              <w:tcPr>
                <w:tcW w:w="1985" w:type="dxa"/>
                <w:vAlign w:val="center"/>
              </w:tcPr>
              <w:p w14:paraId="2C065CAA" w14:textId="77777777" w:rsidR="00A12649" w:rsidRPr="002F103A" w:rsidRDefault="00A12649" w:rsidP="00A12649">
                <w:pPr>
                  <w:jc w:val="right"/>
                  <w:rPr>
                    <w:sz w:val="15"/>
                    <w:szCs w:val="15"/>
                  </w:rPr>
                </w:pPr>
              </w:p>
            </w:tc>
            <w:tc>
              <w:tcPr>
                <w:tcW w:w="1559" w:type="dxa"/>
                <w:vAlign w:val="center"/>
              </w:tcPr>
              <w:p w14:paraId="0B1D9D6F" w14:textId="77777777" w:rsidR="00A12649" w:rsidRPr="002F103A" w:rsidRDefault="00A12649" w:rsidP="00A12649">
                <w:pPr>
                  <w:jc w:val="right"/>
                  <w:rPr>
                    <w:sz w:val="15"/>
                    <w:szCs w:val="15"/>
                  </w:rPr>
                </w:pPr>
              </w:p>
            </w:tc>
            <w:tc>
              <w:tcPr>
                <w:tcW w:w="1417" w:type="dxa"/>
                <w:vAlign w:val="center"/>
              </w:tcPr>
              <w:p w14:paraId="0A2D5D3B" w14:textId="77777777" w:rsidR="00A12649" w:rsidRPr="002F103A" w:rsidRDefault="00A12649" w:rsidP="00A12649">
                <w:pPr>
                  <w:jc w:val="right"/>
                  <w:rPr>
                    <w:sz w:val="15"/>
                    <w:szCs w:val="15"/>
                  </w:rPr>
                </w:pPr>
              </w:p>
            </w:tc>
            <w:tc>
              <w:tcPr>
                <w:tcW w:w="1985" w:type="dxa"/>
                <w:vAlign w:val="center"/>
              </w:tcPr>
              <w:p w14:paraId="095E52DD" w14:textId="77777777" w:rsidR="00A12649" w:rsidRPr="002F103A" w:rsidRDefault="00A12649" w:rsidP="00A12649">
                <w:pPr>
                  <w:jc w:val="right"/>
                  <w:rPr>
                    <w:sz w:val="15"/>
                    <w:szCs w:val="15"/>
                  </w:rPr>
                </w:pPr>
              </w:p>
            </w:tc>
            <w:tc>
              <w:tcPr>
                <w:tcW w:w="1701" w:type="dxa"/>
                <w:vAlign w:val="center"/>
              </w:tcPr>
              <w:p w14:paraId="029DA522" w14:textId="77777777" w:rsidR="00A12649" w:rsidRPr="002F103A" w:rsidRDefault="00A12649" w:rsidP="00A12649">
                <w:pPr>
                  <w:jc w:val="right"/>
                  <w:rPr>
                    <w:sz w:val="15"/>
                    <w:szCs w:val="15"/>
                  </w:rPr>
                </w:pPr>
              </w:p>
            </w:tc>
          </w:tr>
          <w:tr w:rsidR="001E37FE" w14:paraId="33955A32" w14:textId="77777777" w:rsidTr="006E2C32">
            <w:trPr>
              <w:trHeight w:val="20"/>
            </w:trPr>
            <w:sdt>
              <w:sdtPr>
                <w:tag w:val="_PLD_ea236cbce24c48eabfeb2f3f4a19c5a8"/>
                <w:id w:val="-791977160"/>
              </w:sdtPr>
              <w:sdtEndPr/>
              <w:sdtContent>
                <w:tc>
                  <w:tcPr>
                    <w:tcW w:w="1843" w:type="dxa"/>
                    <w:vAlign w:val="center"/>
                  </w:tcPr>
                  <w:p w14:paraId="1D718451" w14:textId="77777777" w:rsidR="00A12649" w:rsidRDefault="00B009F5" w:rsidP="00A12649">
                    <w:pPr>
                      <w:rPr>
                        <w:sz w:val="18"/>
                        <w:szCs w:val="18"/>
                      </w:rPr>
                    </w:pPr>
                    <w:r>
                      <w:rPr>
                        <w:rFonts w:hint="eastAsia"/>
                        <w:sz w:val="18"/>
                        <w:szCs w:val="18"/>
                      </w:rPr>
                      <w:t>（五）专项储备</w:t>
                    </w:r>
                  </w:p>
                </w:tc>
              </w:sdtContent>
            </w:sdt>
            <w:tc>
              <w:tcPr>
                <w:tcW w:w="2694" w:type="dxa"/>
                <w:tcBorders>
                  <w:right w:val="single" w:sz="4" w:space="0" w:color="auto"/>
                </w:tcBorders>
                <w:vAlign w:val="center"/>
              </w:tcPr>
              <w:p w14:paraId="26EDDED6"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0E8A6F31"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6FD86E29"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5D07000C" w14:textId="77777777" w:rsidR="00A12649" w:rsidRPr="002F103A" w:rsidRDefault="00A12649" w:rsidP="00A12649">
                <w:pPr>
                  <w:jc w:val="right"/>
                  <w:rPr>
                    <w:sz w:val="15"/>
                    <w:szCs w:val="15"/>
                  </w:rPr>
                </w:pPr>
              </w:p>
            </w:tc>
            <w:tc>
              <w:tcPr>
                <w:tcW w:w="1701" w:type="dxa"/>
                <w:vAlign w:val="center"/>
              </w:tcPr>
              <w:p w14:paraId="7099AE96" w14:textId="77777777" w:rsidR="00A12649" w:rsidRPr="002F103A" w:rsidRDefault="00A12649" w:rsidP="00A12649">
                <w:pPr>
                  <w:jc w:val="right"/>
                  <w:rPr>
                    <w:sz w:val="15"/>
                    <w:szCs w:val="15"/>
                  </w:rPr>
                </w:pPr>
              </w:p>
            </w:tc>
            <w:tc>
              <w:tcPr>
                <w:tcW w:w="425" w:type="dxa"/>
                <w:vAlign w:val="center"/>
              </w:tcPr>
              <w:p w14:paraId="52CBB5B7" w14:textId="77777777" w:rsidR="00A12649" w:rsidRPr="002F103A" w:rsidRDefault="00A12649" w:rsidP="00A12649">
                <w:pPr>
                  <w:jc w:val="right"/>
                  <w:rPr>
                    <w:sz w:val="15"/>
                    <w:szCs w:val="15"/>
                  </w:rPr>
                </w:pPr>
              </w:p>
            </w:tc>
            <w:tc>
              <w:tcPr>
                <w:tcW w:w="1985" w:type="dxa"/>
                <w:vAlign w:val="center"/>
              </w:tcPr>
              <w:p w14:paraId="6C0705D2" w14:textId="77777777" w:rsidR="00A12649" w:rsidRPr="002F103A" w:rsidRDefault="00A12649" w:rsidP="00A12649">
                <w:pPr>
                  <w:jc w:val="right"/>
                  <w:rPr>
                    <w:sz w:val="15"/>
                    <w:szCs w:val="15"/>
                  </w:rPr>
                </w:pPr>
              </w:p>
            </w:tc>
            <w:tc>
              <w:tcPr>
                <w:tcW w:w="1559" w:type="dxa"/>
                <w:vAlign w:val="center"/>
              </w:tcPr>
              <w:p w14:paraId="6477290C" w14:textId="28B8D1F2" w:rsidR="00A12649" w:rsidRPr="002F103A" w:rsidRDefault="00B009F5" w:rsidP="00A12649">
                <w:pPr>
                  <w:jc w:val="right"/>
                  <w:rPr>
                    <w:sz w:val="15"/>
                    <w:szCs w:val="15"/>
                  </w:rPr>
                </w:pPr>
                <w:r w:rsidRPr="002F103A">
                  <w:rPr>
                    <w:sz w:val="15"/>
                    <w:szCs w:val="15"/>
                  </w:rPr>
                  <w:t>-15,948.21</w:t>
                </w:r>
              </w:p>
            </w:tc>
            <w:tc>
              <w:tcPr>
                <w:tcW w:w="1417" w:type="dxa"/>
                <w:vAlign w:val="center"/>
              </w:tcPr>
              <w:p w14:paraId="4A6E9098" w14:textId="77777777" w:rsidR="00A12649" w:rsidRPr="002F103A" w:rsidRDefault="00A12649" w:rsidP="00A12649">
                <w:pPr>
                  <w:jc w:val="right"/>
                  <w:rPr>
                    <w:sz w:val="15"/>
                    <w:szCs w:val="15"/>
                  </w:rPr>
                </w:pPr>
              </w:p>
            </w:tc>
            <w:tc>
              <w:tcPr>
                <w:tcW w:w="1985" w:type="dxa"/>
                <w:vAlign w:val="center"/>
              </w:tcPr>
              <w:p w14:paraId="0EADEBE4" w14:textId="77777777" w:rsidR="00A12649" w:rsidRPr="002F103A" w:rsidRDefault="00A12649" w:rsidP="00A12649">
                <w:pPr>
                  <w:jc w:val="right"/>
                  <w:rPr>
                    <w:sz w:val="15"/>
                    <w:szCs w:val="15"/>
                  </w:rPr>
                </w:pPr>
              </w:p>
            </w:tc>
            <w:tc>
              <w:tcPr>
                <w:tcW w:w="1701" w:type="dxa"/>
                <w:vAlign w:val="center"/>
              </w:tcPr>
              <w:p w14:paraId="413F470B" w14:textId="1FF7C874" w:rsidR="00A12649" w:rsidRPr="002F103A" w:rsidRDefault="00B009F5" w:rsidP="00A12649">
                <w:pPr>
                  <w:jc w:val="right"/>
                  <w:rPr>
                    <w:sz w:val="15"/>
                    <w:szCs w:val="15"/>
                  </w:rPr>
                </w:pPr>
                <w:r w:rsidRPr="002F103A">
                  <w:rPr>
                    <w:sz w:val="15"/>
                    <w:szCs w:val="15"/>
                  </w:rPr>
                  <w:t>-15,948.21</w:t>
                </w:r>
              </w:p>
            </w:tc>
          </w:tr>
          <w:tr w:rsidR="001E37FE" w14:paraId="1701C1BD" w14:textId="77777777" w:rsidTr="006E2C32">
            <w:trPr>
              <w:trHeight w:val="20"/>
            </w:trPr>
            <w:sdt>
              <w:sdtPr>
                <w:tag w:val="_PLD_f798cf6aa8f24816a06eab77e71e6a42"/>
                <w:id w:val="-1510207753"/>
              </w:sdtPr>
              <w:sdtEndPr/>
              <w:sdtContent>
                <w:tc>
                  <w:tcPr>
                    <w:tcW w:w="1843" w:type="dxa"/>
                    <w:vAlign w:val="center"/>
                  </w:tcPr>
                  <w:p w14:paraId="03B20AE8" w14:textId="77777777" w:rsidR="00A12649" w:rsidRDefault="00B009F5" w:rsidP="00A12649">
                    <w:pPr>
                      <w:rPr>
                        <w:sz w:val="18"/>
                        <w:szCs w:val="18"/>
                      </w:rPr>
                    </w:pPr>
                    <w:r>
                      <w:rPr>
                        <w:rFonts w:hint="eastAsia"/>
                        <w:sz w:val="18"/>
                        <w:szCs w:val="18"/>
                      </w:rPr>
                      <w:t>1．本期提取</w:t>
                    </w:r>
                  </w:p>
                </w:tc>
              </w:sdtContent>
            </w:sdt>
            <w:tc>
              <w:tcPr>
                <w:tcW w:w="2694" w:type="dxa"/>
                <w:tcBorders>
                  <w:right w:val="single" w:sz="4" w:space="0" w:color="auto"/>
                </w:tcBorders>
                <w:vAlign w:val="center"/>
              </w:tcPr>
              <w:p w14:paraId="6059187B"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550D1B59"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72DEF80D"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6EDEF8F1" w14:textId="77777777" w:rsidR="00A12649" w:rsidRPr="002F103A" w:rsidRDefault="00A12649" w:rsidP="00A12649">
                <w:pPr>
                  <w:jc w:val="right"/>
                  <w:rPr>
                    <w:sz w:val="15"/>
                    <w:szCs w:val="15"/>
                  </w:rPr>
                </w:pPr>
              </w:p>
            </w:tc>
            <w:tc>
              <w:tcPr>
                <w:tcW w:w="1701" w:type="dxa"/>
                <w:vAlign w:val="center"/>
              </w:tcPr>
              <w:p w14:paraId="7B0116E1" w14:textId="77777777" w:rsidR="00A12649" w:rsidRPr="002F103A" w:rsidRDefault="00A12649" w:rsidP="00A12649">
                <w:pPr>
                  <w:jc w:val="right"/>
                  <w:rPr>
                    <w:sz w:val="15"/>
                    <w:szCs w:val="15"/>
                  </w:rPr>
                </w:pPr>
              </w:p>
            </w:tc>
            <w:tc>
              <w:tcPr>
                <w:tcW w:w="425" w:type="dxa"/>
                <w:vAlign w:val="center"/>
              </w:tcPr>
              <w:p w14:paraId="73D7B424" w14:textId="77777777" w:rsidR="00A12649" w:rsidRPr="002F103A" w:rsidRDefault="00A12649" w:rsidP="00A12649">
                <w:pPr>
                  <w:jc w:val="right"/>
                  <w:rPr>
                    <w:sz w:val="15"/>
                    <w:szCs w:val="15"/>
                  </w:rPr>
                </w:pPr>
              </w:p>
            </w:tc>
            <w:tc>
              <w:tcPr>
                <w:tcW w:w="1985" w:type="dxa"/>
                <w:vAlign w:val="center"/>
              </w:tcPr>
              <w:p w14:paraId="3526B367" w14:textId="77777777" w:rsidR="00A12649" w:rsidRPr="002F103A" w:rsidRDefault="00A12649" w:rsidP="00A12649">
                <w:pPr>
                  <w:jc w:val="right"/>
                  <w:rPr>
                    <w:sz w:val="15"/>
                    <w:szCs w:val="15"/>
                  </w:rPr>
                </w:pPr>
              </w:p>
            </w:tc>
            <w:tc>
              <w:tcPr>
                <w:tcW w:w="1559" w:type="dxa"/>
                <w:vAlign w:val="center"/>
              </w:tcPr>
              <w:p w14:paraId="28BD46AB" w14:textId="2D753BC9" w:rsidR="00A12649" w:rsidRPr="002F103A" w:rsidRDefault="00B009F5" w:rsidP="00A12649">
                <w:pPr>
                  <w:jc w:val="right"/>
                  <w:rPr>
                    <w:sz w:val="15"/>
                    <w:szCs w:val="15"/>
                  </w:rPr>
                </w:pPr>
                <w:r w:rsidRPr="002F103A">
                  <w:rPr>
                    <w:sz w:val="15"/>
                    <w:szCs w:val="15"/>
                  </w:rPr>
                  <w:t>77,805.60</w:t>
                </w:r>
              </w:p>
            </w:tc>
            <w:tc>
              <w:tcPr>
                <w:tcW w:w="1417" w:type="dxa"/>
                <w:vAlign w:val="center"/>
              </w:tcPr>
              <w:p w14:paraId="004CD635" w14:textId="77777777" w:rsidR="00A12649" w:rsidRPr="002F103A" w:rsidRDefault="00A12649" w:rsidP="00A12649">
                <w:pPr>
                  <w:jc w:val="right"/>
                  <w:rPr>
                    <w:sz w:val="15"/>
                    <w:szCs w:val="15"/>
                  </w:rPr>
                </w:pPr>
              </w:p>
            </w:tc>
            <w:tc>
              <w:tcPr>
                <w:tcW w:w="1985" w:type="dxa"/>
                <w:vAlign w:val="center"/>
              </w:tcPr>
              <w:p w14:paraId="1EC258B1" w14:textId="77777777" w:rsidR="00A12649" w:rsidRPr="002F103A" w:rsidRDefault="00A12649" w:rsidP="00A12649">
                <w:pPr>
                  <w:jc w:val="right"/>
                  <w:rPr>
                    <w:sz w:val="15"/>
                    <w:szCs w:val="15"/>
                  </w:rPr>
                </w:pPr>
              </w:p>
            </w:tc>
            <w:tc>
              <w:tcPr>
                <w:tcW w:w="1701" w:type="dxa"/>
                <w:vAlign w:val="center"/>
              </w:tcPr>
              <w:p w14:paraId="20D142F0" w14:textId="1BF802D2" w:rsidR="00A12649" w:rsidRPr="002F103A" w:rsidRDefault="00B009F5" w:rsidP="00A12649">
                <w:pPr>
                  <w:jc w:val="right"/>
                  <w:rPr>
                    <w:sz w:val="15"/>
                    <w:szCs w:val="15"/>
                  </w:rPr>
                </w:pPr>
                <w:r w:rsidRPr="002F103A">
                  <w:rPr>
                    <w:sz w:val="15"/>
                    <w:szCs w:val="15"/>
                  </w:rPr>
                  <w:t>77,805.60</w:t>
                </w:r>
              </w:p>
            </w:tc>
          </w:tr>
          <w:tr w:rsidR="001E37FE" w14:paraId="75C957A6" w14:textId="77777777" w:rsidTr="006E2C32">
            <w:trPr>
              <w:trHeight w:val="20"/>
            </w:trPr>
            <w:sdt>
              <w:sdtPr>
                <w:tag w:val="_PLD_294f6f5256724757ad52c27b29a0bb7d"/>
                <w:id w:val="2020501899"/>
              </w:sdtPr>
              <w:sdtEndPr/>
              <w:sdtContent>
                <w:tc>
                  <w:tcPr>
                    <w:tcW w:w="1843" w:type="dxa"/>
                    <w:vAlign w:val="center"/>
                  </w:tcPr>
                  <w:p w14:paraId="39722D40" w14:textId="77777777" w:rsidR="00A12649" w:rsidRDefault="00B009F5" w:rsidP="00A12649">
                    <w:pPr>
                      <w:rPr>
                        <w:sz w:val="18"/>
                        <w:szCs w:val="18"/>
                      </w:rPr>
                    </w:pPr>
                    <w:r>
                      <w:rPr>
                        <w:rFonts w:hint="eastAsia"/>
                        <w:sz w:val="18"/>
                        <w:szCs w:val="18"/>
                      </w:rPr>
                      <w:t>2．本期使用</w:t>
                    </w:r>
                  </w:p>
                </w:tc>
              </w:sdtContent>
            </w:sdt>
            <w:tc>
              <w:tcPr>
                <w:tcW w:w="2694" w:type="dxa"/>
                <w:tcBorders>
                  <w:right w:val="single" w:sz="4" w:space="0" w:color="auto"/>
                </w:tcBorders>
                <w:vAlign w:val="center"/>
              </w:tcPr>
              <w:p w14:paraId="6C3ED5ED"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41A1D198"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77F28EA7"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2F57A616" w14:textId="77777777" w:rsidR="00A12649" w:rsidRPr="002F103A" w:rsidRDefault="00A12649" w:rsidP="00A12649">
                <w:pPr>
                  <w:jc w:val="right"/>
                  <w:rPr>
                    <w:sz w:val="15"/>
                    <w:szCs w:val="15"/>
                  </w:rPr>
                </w:pPr>
              </w:p>
            </w:tc>
            <w:tc>
              <w:tcPr>
                <w:tcW w:w="1701" w:type="dxa"/>
                <w:vAlign w:val="center"/>
              </w:tcPr>
              <w:p w14:paraId="508B78ED" w14:textId="77777777" w:rsidR="00A12649" w:rsidRPr="002F103A" w:rsidRDefault="00A12649" w:rsidP="00A12649">
                <w:pPr>
                  <w:jc w:val="right"/>
                  <w:rPr>
                    <w:sz w:val="15"/>
                    <w:szCs w:val="15"/>
                  </w:rPr>
                </w:pPr>
              </w:p>
            </w:tc>
            <w:tc>
              <w:tcPr>
                <w:tcW w:w="425" w:type="dxa"/>
                <w:vAlign w:val="center"/>
              </w:tcPr>
              <w:p w14:paraId="11AAFB42" w14:textId="77777777" w:rsidR="00A12649" w:rsidRPr="002F103A" w:rsidRDefault="00A12649" w:rsidP="00A12649">
                <w:pPr>
                  <w:jc w:val="right"/>
                  <w:rPr>
                    <w:sz w:val="15"/>
                    <w:szCs w:val="15"/>
                  </w:rPr>
                </w:pPr>
              </w:p>
            </w:tc>
            <w:tc>
              <w:tcPr>
                <w:tcW w:w="1985" w:type="dxa"/>
                <w:vAlign w:val="center"/>
              </w:tcPr>
              <w:p w14:paraId="6775E0AD" w14:textId="77777777" w:rsidR="00A12649" w:rsidRPr="002F103A" w:rsidRDefault="00A12649" w:rsidP="00A12649">
                <w:pPr>
                  <w:jc w:val="right"/>
                  <w:rPr>
                    <w:sz w:val="15"/>
                    <w:szCs w:val="15"/>
                  </w:rPr>
                </w:pPr>
              </w:p>
            </w:tc>
            <w:tc>
              <w:tcPr>
                <w:tcW w:w="1559" w:type="dxa"/>
                <w:vAlign w:val="center"/>
              </w:tcPr>
              <w:p w14:paraId="3039348D" w14:textId="1A6BAC98" w:rsidR="00A12649" w:rsidRPr="002F103A" w:rsidRDefault="00B009F5" w:rsidP="00A12649">
                <w:pPr>
                  <w:jc w:val="right"/>
                  <w:rPr>
                    <w:sz w:val="15"/>
                    <w:szCs w:val="15"/>
                  </w:rPr>
                </w:pPr>
                <w:r w:rsidRPr="002F103A">
                  <w:rPr>
                    <w:sz w:val="15"/>
                    <w:szCs w:val="15"/>
                  </w:rPr>
                  <w:t>93,753.81</w:t>
                </w:r>
              </w:p>
            </w:tc>
            <w:tc>
              <w:tcPr>
                <w:tcW w:w="1417" w:type="dxa"/>
                <w:vAlign w:val="center"/>
              </w:tcPr>
              <w:p w14:paraId="1DA1C7B0" w14:textId="77777777" w:rsidR="00A12649" w:rsidRPr="002F103A" w:rsidRDefault="00A12649" w:rsidP="00A12649">
                <w:pPr>
                  <w:jc w:val="right"/>
                  <w:rPr>
                    <w:sz w:val="15"/>
                    <w:szCs w:val="15"/>
                  </w:rPr>
                </w:pPr>
              </w:p>
            </w:tc>
            <w:tc>
              <w:tcPr>
                <w:tcW w:w="1985" w:type="dxa"/>
                <w:vAlign w:val="center"/>
              </w:tcPr>
              <w:p w14:paraId="627662D5" w14:textId="77777777" w:rsidR="00A12649" w:rsidRPr="002F103A" w:rsidRDefault="00A12649" w:rsidP="00A12649">
                <w:pPr>
                  <w:jc w:val="right"/>
                  <w:rPr>
                    <w:sz w:val="15"/>
                    <w:szCs w:val="15"/>
                  </w:rPr>
                </w:pPr>
              </w:p>
            </w:tc>
            <w:tc>
              <w:tcPr>
                <w:tcW w:w="1701" w:type="dxa"/>
                <w:vAlign w:val="center"/>
              </w:tcPr>
              <w:p w14:paraId="72BA728C" w14:textId="4FDFEBF8" w:rsidR="00A12649" w:rsidRPr="002F103A" w:rsidRDefault="00B009F5" w:rsidP="00A12649">
                <w:pPr>
                  <w:jc w:val="right"/>
                  <w:rPr>
                    <w:sz w:val="15"/>
                    <w:szCs w:val="15"/>
                  </w:rPr>
                </w:pPr>
                <w:r w:rsidRPr="002F103A">
                  <w:rPr>
                    <w:sz w:val="15"/>
                    <w:szCs w:val="15"/>
                  </w:rPr>
                  <w:t>93,753.81</w:t>
                </w:r>
              </w:p>
            </w:tc>
          </w:tr>
          <w:tr w:rsidR="001E37FE" w14:paraId="5CD932D3" w14:textId="77777777" w:rsidTr="006E2C32">
            <w:trPr>
              <w:trHeight w:val="20"/>
            </w:trPr>
            <w:sdt>
              <w:sdtPr>
                <w:tag w:val="_PLD_6633049a29464fd58ed8f9bdc82f6c7b"/>
                <w:id w:val="1307042490"/>
              </w:sdtPr>
              <w:sdtEndPr/>
              <w:sdtContent>
                <w:tc>
                  <w:tcPr>
                    <w:tcW w:w="1843" w:type="dxa"/>
                  </w:tcPr>
                  <w:p w14:paraId="48345FA2" w14:textId="77777777" w:rsidR="00A12649" w:rsidRDefault="00B009F5" w:rsidP="00A12649">
                    <w:pPr>
                      <w:rPr>
                        <w:sz w:val="18"/>
                        <w:szCs w:val="18"/>
                      </w:rPr>
                    </w:pPr>
                    <w:r>
                      <w:rPr>
                        <w:rFonts w:hint="eastAsia"/>
                        <w:sz w:val="18"/>
                        <w:szCs w:val="18"/>
                      </w:rPr>
                      <w:t>（六）其他</w:t>
                    </w:r>
                  </w:p>
                </w:tc>
              </w:sdtContent>
            </w:sdt>
            <w:tc>
              <w:tcPr>
                <w:tcW w:w="2694" w:type="dxa"/>
                <w:tcBorders>
                  <w:right w:val="single" w:sz="4" w:space="0" w:color="auto"/>
                </w:tcBorders>
                <w:vAlign w:val="center"/>
              </w:tcPr>
              <w:p w14:paraId="1C45AC16" w14:textId="77777777" w:rsidR="00A12649" w:rsidRPr="002F103A" w:rsidRDefault="00A12649" w:rsidP="00A12649">
                <w:pPr>
                  <w:jc w:val="right"/>
                  <w:rPr>
                    <w:sz w:val="15"/>
                    <w:szCs w:val="15"/>
                  </w:rPr>
                </w:pPr>
              </w:p>
            </w:tc>
            <w:tc>
              <w:tcPr>
                <w:tcW w:w="425" w:type="dxa"/>
                <w:tcBorders>
                  <w:left w:val="single" w:sz="4" w:space="0" w:color="auto"/>
                  <w:right w:val="single" w:sz="4" w:space="0" w:color="auto"/>
                </w:tcBorders>
                <w:vAlign w:val="center"/>
              </w:tcPr>
              <w:p w14:paraId="37E7807D"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4739139A"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73B1CCC4" w14:textId="77777777" w:rsidR="00A12649" w:rsidRPr="002F103A" w:rsidRDefault="00A12649" w:rsidP="00A12649">
                <w:pPr>
                  <w:jc w:val="right"/>
                  <w:rPr>
                    <w:sz w:val="15"/>
                    <w:szCs w:val="15"/>
                  </w:rPr>
                </w:pPr>
              </w:p>
            </w:tc>
            <w:tc>
              <w:tcPr>
                <w:tcW w:w="1701" w:type="dxa"/>
                <w:vAlign w:val="center"/>
              </w:tcPr>
              <w:p w14:paraId="07096288" w14:textId="77777777" w:rsidR="00A12649" w:rsidRPr="002F103A" w:rsidRDefault="00A12649" w:rsidP="00A12649">
                <w:pPr>
                  <w:jc w:val="right"/>
                  <w:rPr>
                    <w:sz w:val="15"/>
                    <w:szCs w:val="15"/>
                  </w:rPr>
                </w:pPr>
              </w:p>
            </w:tc>
            <w:tc>
              <w:tcPr>
                <w:tcW w:w="425" w:type="dxa"/>
                <w:vAlign w:val="center"/>
              </w:tcPr>
              <w:p w14:paraId="0E15C178" w14:textId="77777777" w:rsidR="00A12649" w:rsidRPr="002F103A" w:rsidRDefault="00A12649" w:rsidP="00A12649">
                <w:pPr>
                  <w:jc w:val="right"/>
                  <w:rPr>
                    <w:sz w:val="15"/>
                    <w:szCs w:val="15"/>
                  </w:rPr>
                </w:pPr>
              </w:p>
            </w:tc>
            <w:tc>
              <w:tcPr>
                <w:tcW w:w="1985" w:type="dxa"/>
                <w:vAlign w:val="center"/>
              </w:tcPr>
              <w:p w14:paraId="73ABC5B3" w14:textId="77777777" w:rsidR="00A12649" w:rsidRPr="002F103A" w:rsidRDefault="00A12649" w:rsidP="00A12649">
                <w:pPr>
                  <w:jc w:val="right"/>
                  <w:rPr>
                    <w:sz w:val="15"/>
                    <w:szCs w:val="15"/>
                  </w:rPr>
                </w:pPr>
              </w:p>
            </w:tc>
            <w:tc>
              <w:tcPr>
                <w:tcW w:w="1559" w:type="dxa"/>
                <w:vAlign w:val="center"/>
              </w:tcPr>
              <w:p w14:paraId="1FCC4B35" w14:textId="77777777" w:rsidR="00A12649" w:rsidRPr="002F103A" w:rsidRDefault="00A12649" w:rsidP="00A12649">
                <w:pPr>
                  <w:jc w:val="right"/>
                  <w:rPr>
                    <w:sz w:val="15"/>
                    <w:szCs w:val="15"/>
                  </w:rPr>
                </w:pPr>
              </w:p>
            </w:tc>
            <w:tc>
              <w:tcPr>
                <w:tcW w:w="1417" w:type="dxa"/>
                <w:vAlign w:val="center"/>
              </w:tcPr>
              <w:p w14:paraId="7B6DE85F" w14:textId="77777777" w:rsidR="00A12649" w:rsidRPr="002F103A" w:rsidRDefault="00A12649" w:rsidP="00A12649">
                <w:pPr>
                  <w:jc w:val="right"/>
                  <w:rPr>
                    <w:sz w:val="15"/>
                    <w:szCs w:val="15"/>
                  </w:rPr>
                </w:pPr>
              </w:p>
            </w:tc>
            <w:tc>
              <w:tcPr>
                <w:tcW w:w="1985" w:type="dxa"/>
                <w:vAlign w:val="center"/>
              </w:tcPr>
              <w:p w14:paraId="42788696" w14:textId="77777777" w:rsidR="00A12649" w:rsidRPr="002F103A" w:rsidRDefault="00A12649" w:rsidP="00A12649">
                <w:pPr>
                  <w:jc w:val="right"/>
                  <w:rPr>
                    <w:sz w:val="15"/>
                    <w:szCs w:val="15"/>
                  </w:rPr>
                </w:pPr>
              </w:p>
            </w:tc>
            <w:tc>
              <w:tcPr>
                <w:tcW w:w="1701" w:type="dxa"/>
                <w:vAlign w:val="center"/>
              </w:tcPr>
              <w:p w14:paraId="24D00EEC" w14:textId="77777777" w:rsidR="00A12649" w:rsidRPr="002F103A" w:rsidRDefault="00A12649" w:rsidP="00A12649">
                <w:pPr>
                  <w:jc w:val="right"/>
                  <w:rPr>
                    <w:sz w:val="15"/>
                    <w:szCs w:val="15"/>
                  </w:rPr>
                </w:pPr>
              </w:p>
            </w:tc>
          </w:tr>
          <w:tr w:rsidR="001E37FE" w14:paraId="66624FF5" w14:textId="77777777" w:rsidTr="006E2C32">
            <w:trPr>
              <w:trHeight w:val="20"/>
            </w:trPr>
            <w:sdt>
              <w:sdtPr>
                <w:tag w:val="_PLD_0d209cea233c428da026233fffdd75cf"/>
                <w:id w:val="1911426983"/>
              </w:sdtPr>
              <w:sdtEndPr/>
              <w:sdtContent>
                <w:tc>
                  <w:tcPr>
                    <w:tcW w:w="1843" w:type="dxa"/>
                  </w:tcPr>
                  <w:p w14:paraId="137FA03F" w14:textId="77777777" w:rsidR="00A12649" w:rsidRDefault="00B009F5" w:rsidP="00A12649">
                    <w:pPr>
                      <w:rPr>
                        <w:sz w:val="18"/>
                        <w:szCs w:val="18"/>
                      </w:rPr>
                    </w:pPr>
                    <w:r>
                      <w:rPr>
                        <w:sz w:val="18"/>
                        <w:szCs w:val="18"/>
                      </w:rPr>
                      <w:t>四、本期期末余额</w:t>
                    </w:r>
                  </w:p>
                </w:tc>
              </w:sdtContent>
            </w:sdt>
            <w:tc>
              <w:tcPr>
                <w:tcW w:w="2694" w:type="dxa"/>
                <w:tcBorders>
                  <w:right w:val="single" w:sz="4" w:space="0" w:color="auto"/>
                </w:tcBorders>
                <w:vAlign w:val="center"/>
              </w:tcPr>
              <w:p w14:paraId="22335154" w14:textId="440848E9" w:rsidR="00A12649" w:rsidRPr="002F103A" w:rsidRDefault="00B009F5" w:rsidP="00A12649">
                <w:pPr>
                  <w:jc w:val="right"/>
                  <w:rPr>
                    <w:sz w:val="15"/>
                    <w:szCs w:val="15"/>
                  </w:rPr>
                </w:pPr>
                <w:r w:rsidRPr="002F103A">
                  <w:rPr>
                    <w:sz w:val="15"/>
                    <w:szCs w:val="15"/>
                  </w:rPr>
                  <w:t>1,186,866,283.00</w:t>
                </w:r>
              </w:p>
            </w:tc>
            <w:tc>
              <w:tcPr>
                <w:tcW w:w="425" w:type="dxa"/>
                <w:tcBorders>
                  <w:left w:val="single" w:sz="4" w:space="0" w:color="auto"/>
                  <w:right w:val="single" w:sz="4" w:space="0" w:color="auto"/>
                </w:tcBorders>
                <w:vAlign w:val="center"/>
              </w:tcPr>
              <w:p w14:paraId="25C3BF16" w14:textId="77777777" w:rsidR="00A12649" w:rsidRPr="002F103A" w:rsidRDefault="00A12649" w:rsidP="00A12649">
                <w:pPr>
                  <w:jc w:val="right"/>
                  <w:rPr>
                    <w:sz w:val="15"/>
                    <w:szCs w:val="15"/>
                  </w:rPr>
                </w:pPr>
              </w:p>
            </w:tc>
            <w:tc>
              <w:tcPr>
                <w:tcW w:w="283" w:type="dxa"/>
                <w:tcBorders>
                  <w:left w:val="single" w:sz="4" w:space="0" w:color="auto"/>
                  <w:right w:val="single" w:sz="4" w:space="0" w:color="auto"/>
                </w:tcBorders>
                <w:vAlign w:val="center"/>
              </w:tcPr>
              <w:p w14:paraId="618671FA" w14:textId="77777777" w:rsidR="00A12649" w:rsidRPr="002F103A" w:rsidRDefault="00A12649" w:rsidP="00A12649">
                <w:pPr>
                  <w:jc w:val="right"/>
                  <w:rPr>
                    <w:sz w:val="15"/>
                    <w:szCs w:val="15"/>
                  </w:rPr>
                </w:pPr>
              </w:p>
            </w:tc>
            <w:tc>
              <w:tcPr>
                <w:tcW w:w="284" w:type="dxa"/>
                <w:tcBorders>
                  <w:left w:val="single" w:sz="4" w:space="0" w:color="auto"/>
                </w:tcBorders>
                <w:vAlign w:val="center"/>
              </w:tcPr>
              <w:p w14:paraId="7DCF6C7E" w14:textId="77777777" w:rsidR="00A12649" w:rsidRPr="002F103A" w:rsidRDefault="00A12649" w:rsidP="00A12649">
                <w:pPr>
                  <w:jc w:val="right"/>
                  <w:rPr>
                    <w:sz w:val="15"/>
                    <w:szCs w:val="15"/>
                  </w:rPr>
                </w:pPr>
              </w:p>
            </w:tc>
            <w:tc>
              <w:tcPr>
                <w:tcW w:w="1701" w:type="dxa"/>
                <w:vAlign w:val="center"/>
              </w:tcPr>
              <w:p w14:paraId="19821476" w14:textId="53F4CECD" w:rsidR="00A12649" w:rsidRPr="002F103A" w:rsidRDefault="00B009F5" w:rsidP="00A12649">
                <w:pPr>
                  <w:jc w:val="right"/>
                  <w:rPr>
                    <w:sz w:val="15"/>
                    <w:szCs w:val="15"/>
                  </w:rPr>
                </w:pPr>
                <w:r w:rsidRPr="002F103A">
                  <w:rPr>
                    <w:sz w:val="15"/>
                    <w:szCs w:val="15"/>
                  </w:rPr>
                  <w:t>3,162,078,625.57</w:t>
                </w:r>
              </w:p>
            </w:tc>
            <w:tc>
              <w:tcPr>
                <w:tcW w:w="425" w:type="dxa"/>
                <w:vAlign w:val="center"/>
              </w:tcPr>
              <w:p w14:paraId="2E57C1EB" w14:textId="77777777" w:rsidR="00A12649" w:rsidRPr="002F103A" w:rsidRDefault="00A12649" w:rsidP="00A12649">
                <w:pPr>
                  <w:jc w:val="right"/>
                  <w:rPr>
                    <w:sz w:val="15"/>
                    <w:szCs w:val="15"/>
                  </w:rPr>
                </w:pPr>
              </w:p>
            </w:tc>
            <w:tc>
              <w:tcPr>
                <w:tcW w:w="1985" w:type="dxa"/>
                <w:vAlign w:val="center"/>
              </w:tcPr>
              <w:p w14:paraId="77B7200C" w14:textId="4D73F93F" w:rsidR="00A12649" w:rsidRPr="002F103A" w:rsidRDefault="00B009F5" w:rsidP="00A12649">
                <w:pPr>
                  <w:jc w:val="right"/>
                  <w:rPr>
                    <w:sz w:val="15"/>
                    <w:szCs w:val="15"/>
                  </w:rPr>
                </w:pPr>
                <w:r w:rsidRPr="002F103A">
                  <w:rPr>
                    <w:sz w:val="15"/>
                    <w:szCs w:val="15"/>
                  </w:rPr>
                  <w:t>-5,906,024.25</w:t>
                </w:r>
              </w:p>
            </w:tc>
            <w:tc>
              <w:tcPr>
                <w:tcW w:w="1559" w:type="dxa"/>
                <w:vAlign w:val="center"/>
              </w:tcPr>
              <w:p w14:paraId="475557BB" w14:textId="77777777" w:rsidR="00A12649" w:rsidRPr="002F103A" w:rsidRDefault="00A12649" w:rsidP="00A12649">
                <w:pPr>
                  <w:jc w:val="right"/>
                  <w:rPr>
                    <w:sz w:val="15"/>
                    <w:szCs w:val="15"/>
                  </w:rPr>
                </w:pPr>
              </w:p>
            </w:tc>
            <w:tc>
              <w:tcPr>
                <w:tcW w:w="1417" w:type="dxa"/>
                <w:vAlign w:val="center"/>
              </w:tcPr>
              <w:p w14:paraId="30138603" w14:textId="7A00F322" w:rsidR="00A12649" w:rsidRPr="002F103A" w:rsidRDefault="00B009F5" w:rsidP="00A12649">
                <w:pPr>
                  <w:jc w:val="right"/>
                  <w:rPr>
                    <w:sz w:val="15"/>
                    <w:szCs w:val="15"/>
                  </w:rPr>
                </w:pPr>
                <w:r w:rsidRPr="002F103A">
                  <w:rPr>
                    <w:sz w:val="15"/>
                    <w:szCs w:val="15"/>
                  </w:rPr>
                  <w:t>152,576,594.36</w:t>
                </w:r>
              </w:p>
            </w:tc>
            <w:tc>
              <w:tcPr>
                <w:tcW w:w="1985" w:type="dxa"/>
                <w:vAlign w:val="center"/>
              </w:tcPr>
              <w:p w14:paraId="7808FC33" w14:textId="428902FF" w:rsidR="00A12649" w:rsidRPr="002F103A" w:rsidRDefault="00B009F5" w:rsidP="00A12649">
                <w:pPr>
                  <w:jc w:val="right"/>
                  <w:rPr>
                    <w:sz w:val="15"/>
                    <w:szCs w:val="15"/>
                  </w:rPr>
                </w:pPr>
                <w:r w:rsidRPr="002F103A">
                  <w:rPr>
                    <w:sz w:val="15"/>
                    <w:szCs w:val="15"/>
                  </w:rPr>
                  <w:t>230,229,904.6</w:t>
                </w:r>
                <w:r w:rsidRPr="002F103A">
                  <w:rPr>
                    <w:rFonts w:hint="eastAsia"/>
                    <w:sz w:val="15"/>
                    <w:szCs w:val="15"/>
                  </w:rPr>
                  <w:t>2</w:t>
                </w:r>
              </w:p>
            </w:tc>
            <w:tc>
              <w:tcPr>
                <w:tcW w:w="1701" w:type="dxa"/>
                <w:vAlign w:val="center"/>
              </w:tcPr>
              <w:p w14:paraId="0BC02BF0" w14:textId="6BF759F4" w:rsidR="00A12649" w:rsidRPr="002F103A" w:rsidRDefault="00B009F5" w:rsidP="00A12649">
                <w:pPr>
                  <w:jc w:val="right"/>
                  <w:rPr>
                    <w:sz w:val="15"/>
                    <w:szCs w:val="15"/>
                  </w:rPr>
                </w:pPr>
                <w:r w:rsidRPr="002F103A">
                  <w:rPr>
                    <w:sz w:val="15"/>
                    <w:szCs w:val="15"/>
                  </w:rPr>
                  <w:t>4,725,845,383.</w:t>
                </w:r>
                <w:r w:rsidRPr="002F103A">
                  <w:rPr>
                    <w:rFonts w:hint="eastAsia"/>
                    <w:sz w:val="15"/>
                    <w:szCs w:val="15"/>
                  </w:rPr>
                  <w:t>30</w:t>
                </w:r>
              </w:p>
            </w:tc>
          </w:tr>
        </w:tbl>
        <w:p w14:paraId="64A24590" w14:textId="77777777" w:rsidR="00F750D0" w:rsidRDefault="00F750D0">
          <w:pPr>
            <w:rPr>
              <w:szCs w:val="21"/>
            </w:rPr>
          </w:pPr>
        </w:p>
        <w:p w14:paraId="4053A42B" w14:textId="77777777" w:rsidR="00F750D0" w:rsidRDefault="00F750D0">
          <w:pPr>
            <w:rPr>
              <w:szCs w:val="21"/>
            </w:rPr>
          </w:pPr>
        </w:p>
        <w:tbl>
          <w:tblPr>
            <w:tblStyle w:val="g2"/>
            <w:tblW w:w="16254" w:type="dxa"/>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1559"/>
            <w:gridCol w:w="284"/>
            <w:gridCol w:w="283"/>
            <w:gridCol w:w="284"/>
            <w:gridCol w:w="1701"/>
            <w:gridCol w:w="425"/>
            <w:gridCol w:w="1985"/>
            <w:gridCol w:w="1559"/>
            <w:gridCol w:w="1417"/>
            <w:gridCol w:w="2079"/>
            <w:gridCol w:w="1701"/>
          </w:tblGrid>
          <w:tr w:rsidR="00F750D0" w14:paraId="518CF387" w14:textId="77777777" w:rsidTr="001E37FE">
            <w:trPr>
              <w:trHeight w:val="20"/>
            </w:trPr>
            <w:tc>
              <w:tcPr>
                <w:tcW w:w="2977" w:type="dxa"/>
                <w:vMerge w:val="restart"/>
                <w:vAlign w:val="center"/>
              </w:tcPr>
              <w:sdt>
                <w:sdtPr>
                  <w:rPr>
                    <w:rFonts w:hint="eastAsia"/>
                    <w:sz w:val="18"/>
                    <w:szCs w:val="18"/>
                  </w:rPr>
                  <w:tag w:val="_PLD_64a794ab75214f6d9d66748804bee4e8"/>
                  <w:id w:val="-953096024"/>
                </w:sdtPr>
                <w:sdtEndPr/>
                <w:sdtContent>
                  <w:p w14:paraId="63CDCCF3" w14:textId="77777777" w:rsidR="00F750D0" w:rsidRDefault="00EA0B3E">
                    <w:pPr>
                      <w:adjustRightInd w:val="0"/>
                      <w:snapToGrid w:val="0"/>
                      <w:jc w:val="center"/>
                      <w:rPr>
                        <w:sz w:val="18"/>
                        <w:szCs w:val="18"/>
                      </w:rPr>
                    </w:pPr>
                    <w:r>
                      <w:rPr>
                        <w:rFonts w:hint="eastAsia"/>
                        <w:sz w:val="18"/>
                        <w:szCs w:val="18"/>
                      </w:rPr>
                      <w:t>项目</w:t>
                    </w:r>
                  </w:p>
                </w:sdtContent>
              </w:sdt>
            </w:tc>
            <w:tc>
              <w:tcPr>
                <w:tcW w:w="13277" w:type="dxa"/>
                <w:gridSpan w:val="11"/>
              </w:tcPr>
              <w:p w14:paraId="693C837B" w14:textId="77777777" w:rsidR="00F750D0" w:rsidRDefault="00EA0B3E">
                <w:pPr>
                  <w:adjustRightInd w:val="0"/>
                  <w:snapToGrid w:val="0"/>
                  <w:jc w:val="center"/>
                  <w:rPr>
                    <w:sz w:val="18"/>
                  </w:rPr>
                </w:pPr>
                <w:r>
                  <w:rPr>
                    <w:rFonts w:hint="eastAsia"/>
                    <w:sz w:val="18"/>
                  </w:rPr>
                  <w:t xml:space="preserve"> </w:t>
                </w:r>
                <w:sdt>
                  <w:sdtPr>
                    <w:rPr>
                      <w:rFonts w:hint="eastAsia"/>
                      <w:sz w:val="18"/>
                    </w:rPr>
                    <w:tag w:val="_PLD_6226137cffd442dfb505b8cfe7d1f423"/>
                    <w:id w:val="-330523429"/>
                  </w:sdtPr>
                  <w:sdtEndPr/>
                  <w:sdtContent>
                    <w:r>
                      <w:rPr>
                        <w:rFonts w:hint="eastAsia"/>
                        <w:sz w:val="18"/>
                      </w:rPr>
                      <w:t>2022年度</w:t>
                    </w:r>
                  </w:sdtContent>
                </w:sdt>
              </w:p>
            </w:tc>
          </w:tr>
          <w:tr w:rsidR="00F750D0" w14:paraId="0FE4A39D" w14:textId="77777777" w:rsidTr="001E37FE">
            <w:trPr>
              <w:trHeight w:val="315"/>
            </w:trPr>
            <w:tc>
              <w:tcPr>
                <w:tcW w:w="2977" w:type="dxa"/>
                <w:vMerge/>
              </w:tcPr>
              <w:p w14:paraId="276766D3" w14:textId="77777777" w:rsidR="00F750D0" w:rsidRDefault="00F750D0">
                <w:pPr>
                  <w:adjustRightInd w:val="0"/>
                  <w:snapToGrid w:val="0"/>
                  <w:rPr>
                    <w:sz w:val="18"/>
                    <w:szCs w:val="18"/>
                  </w:rPr>
                </w:pPr>
              </w:p>
            </w:tc>
            <w:sdt>
              <w:sdtPr>
                <w:tag w:val="_PLD_e0e316f064db43a38ddec14c349b4dfa"/>
                <w:id w:val="-816800514"/>
              </w:sdtPr>
              <w:sdtEndPr/>
              <w:sdtContent>
                <w:tc>
                  <w:tcPr>
                    <w:tcW w:w="1559" w:type="dxa"/>
                    <w:vMerge w:val="restart"/>
                    <w:tcBorders>
                      <w:right w:val="single" w:sz="4" w:space="0" w:color="auto"/>
                    </w:tcBorders>
                    <w:vAlign w:val="center"/>
                  </w:tcPr>
                  <w:p w14:paraId="44E06BE4" w14:textId="77777777" w:rsidR="00F750D0" w:rsidRDefault="00EA0B3E">
                    <w:pPr>
                      <w:adjustRightInd w:val="0"/>
                      <w:snapToGrid w:val="0"/>
                      <w:jc w:val="center"/>
                      <w:rPr>
                        <w:sz w:val="18"/>
                        <w:szCs w:val="18"/>
                      </w:rPr>
                    </w:pPr>
                    <w:r>
                      <w:rPr>
                        <w:sz w:val="18"/>
                        <w:szCs w:val="18"/>
                      </w:rPr>
                      <w:t>实收资本 (或股本)</w:t>
                    </w:r>
                  </w:p>
                </w:tc>
              </w:sdtContent>
            </w:sdt>
            <w:sdt>
              <w:sdtPr>
                <w:tag w:val="_PLD_2c82747108ee4c518651265b45dbebcd"/>
                <w:id w:val="696895053"/>
              </w:sdtPr>
              <w:sdtEndPr/>
              <w:sdtContent>
                <w:tc>
                  <w:tcPr>
                    <w:tcW w:w="851" w:type="dxa"/>
                    <w:gridSpan w:val="3"/>
                    <w:tcBorders>
                      <w:left w:val="single" w:sz="4" w:space="0" w:color="auto"/>
                      <w:bottom w:val="single" w:sz="4" w:space="0" w:color="auto"/>
                    </w:tcBorders>
                    <w:vAlign w:val="center"/>
                  </w:tcPr>
                  <w:p w14:paraId="7097EF5A" w14:textId="77777777" w:rsidR="00F750D0" w:rsidRDefault="00EA0B3E">
                    <w:pPr>
                      <w:adjustRightInd w:val="0"/>
                      <w:snapToGrid w:val="0"/>
                      <w:jc w:val="center"/>
                      <w:rPr>
                        <w:sz w:val="18"/>
                        <w:szCs w:val="18"/>
                      </w:rPr>
                    </w:pPr>
                    <w:r>
                      <w:rPr>
                        <w:rFonts w:hint="eastAsia"/>
                        <w:sz w:val="18"/>
                        <w:szCs w:val="18"/>
                      </w:rPr>
                      <w:t>其他权益工具</w:t>
                    </w:r>
                  </w:p>
                </w:tc>
              </w:sdtContent>
            </w:sdt>
            <w:sdt>
              <w:sdtPr>
                <w:tag w:val="_PLD_c459549b516242be83fce2e92cc794e6"/>
                <w:id w:val="-504588188"/>
              </w:sdtPr>
              <w:sdtEndPr/>
              <w:sdtContent>
                <w:tc>
                  <w:tcPr>
                    <w:tcW w:w="1701" w:type="dxa"/>
                    <w:vMerge w:val="restart"/>
                    <w:vAlign w:val="center"/>
                  </w:tcPr>
                  <w:p w14:paraId="0FC6549F" w14:textId="77777777" w:rsidR="00F750D0" w:rsidRDefault="00EA0B3E">
                    <w:pPr>
                      <w:adjustRightInd w:val="0"/>
                      <w:snapToGrid w:val="0"/>
                      <w:jc w:val="center"/>
                      <w:rPr>
                        <w:sz w:val="18"/>
                        <w:szCs w:val="18"/>
                      </w:rPr>
                    </w:pPr>
                    <w:r>
                      <w:rPr>
                        <w:sz w:val="18"/>
                        <w:szCs w:val="18"/>
                      </w:rPr>
                      <w:t>资本公积</w:t>
                    </w:r>
                  </w:p>
                </w:tc>
              </w:sdtContent>
            </w:sdt>
            <w:sdt>
              <w:sdtPr>
                <w:tag w:val="_PLD_9979085a666a4b7a9ee698268b0bb615"/>
                <w:id w:val="-1949148383"/>
              </w:sdtPr>
              <w:sdtEndPr/>
              <w:sdtContent>
                <w:tc>
                  <w:tcPr>
                    <w:tcW w:w="425" w:type="dxa"/>
                    <w:vMerge w:val="restart"/>
                    <w:vAlign w:val="center"/>
                  </w:tcPr>
                  <w:p w14:paraId="46A9143B" w14:textId="77777777" w:rsidR="00F750D0" w:rsidRDefault="00EA0B3E">
                    <w:pPr>
                      <w:adjustRightInd w:val="0"/>
                      <w:snapToGrid w:val="0"/>
                      <w:jc w:val="center"/>
                      <w:rPr>
                        <w:sz w:val="18"/>
                        <w:szCs w:val="18"/>
                      </w:rPr>
                    </w:pPr>
                    <w:r>
                      <w:rPr>
                        <w:sz w:val="18"/>
                        <w:szCs w:val="18"/>
                      </w:rPr>
                      <w:t>减：库存股</w:t>
                    </w:r>
                  </w:p>
                </w:tc>
              </w:sdtContent>
            </w:sdt>
            <w:sdt>
              <w:sdtPr>
                <w:tag w:val="_PLD_3b870c2efbdc421980e0e6ed21bc828a"/>
                <w:id w:val="1155885153"/>
              </w:sdtPr>
              <w:sdtEndPr/>
              <w:sdtContent>
                <w:tc>
                  <w:tcPr>
                    <w:tcW w:w="1985" w:type="dxa"/>
                    <w:vMerge w:val="restart"/>
                    <w:vAlign w:val="center"/>
                  </w:tcPr>
                  <w:p w14:paraId="5F79E550" w14:textId="77777777" w:rsidR="00F750D0" w:rsidRDefault="00EA0B3E">
                    <w:pPr>
                      <w:jc w:val="center"/>
                      <w:rPr>
                        <w:sz w:val="18"/>
                        <w:szCs w:val="18"/>
                      </w:rPr>
                    </w:pPr>
                    <w:r>
                      <w:rPr>
                        <w:rFonts w:hint="eastAsia"/>
                        <w:sz w:val="18"/>
                        <w:szCs w:val="18"/>
                      </w:rPr>
                      <w:t>其他综合收益</w:t>
                    </w:r>
                  </w:p>
                </w:tc>
              </w:sdtContent>
            </w:sdt>
            <w:sdt>
              <w:sdtPr>
                <w:tag w:val="_PLD_68a9918174cf4752ad67388e59bb3c51"/>
                <w:id w:val="-1361591967"/>
              </w:sdtPr>
              <w:sdtEndPr/>
              <w:sdtContent>
                <w:tc>
                  <w:tcPr>
                    <w:tcW w:w="1559" w:type="dxa"/>
                    <w:vMerge w:val="restart"/>
                    <w:vAlign w:val="center"/>
                  </w:tcPr>
                  <w:p w14:paraId="625F0BA5" w14:textId="77777777" w:rsidR="00F750D0" w:rsidRDefault="00EA0B3E">
                    <w:pPr>
                      <w:adjustRightInd w:val="0"/>
                      <w:snapToGrid w:val="0"/>
                      <w:jc w:val="center"/>
                      <w:rPr>
                        <w:sz w:val="18"/>
                        <w:szCs w:val="18"/>
                      </w:rPr>
                    </w:pPr>
                    <w:r>
                      <w:rPr>
                        <w:rFonts w:hint="eastAsia"/>
                        <w:sz w:val="18"/>
                        <w:szCs w:val="18"/>
                      </w:rPr>
                      <w:t>专项储备</w:t>
                    </w:r>
                  </w:p>
                </w:tc>
              </w:sdtContent>
            </w:sdt>
            <w:sdt>
              <w:sdtPr>
                <w:tag w:val="_PLD_eddda9b1710646a5811c9efb65bf8703"/>
                <w:id w:val="462630640"/>
              </w:sdtPr>
              <w:sdtEndPr/>
              <w:sdtContent>
                <w:tc>
                  <w:tcPr>
                    <w:tcW w:w="1417" w:type="dxa"/>
                    <w:vMerge w:val="restart"/>
                    <w:vAlign w:val="center"/>
                  </w:tcPr>
                  <w:p w14:paraId="734EB41F" w14:textId="77777777" w:rsidR="00F750D0" w:rsidRDefault="00EA0B3E">
                    <w:pPr>
                      <w:adjustRightInd w:val="0"/>
                      <w:snapToGrid w:val="0"/>
                      <w:jc w:val="center"/>
                      <w:rPr>
                        <w:sz w:val="18"/>
                        <w:szCs w:val="18"/>
                      </w:rPr>
                    </w:pPr>
                    <w:r>
                      <w:rPr>
                        <w:sz w:val="18"/>
                        <w:szCs w:val="18"/>
                      </w:rPr>
                      <w:t>盈余公积</w:t>
                    </w:r>
                  </w:p>
                </w:tc>
              </w:sdtContent>
            </w:sdt>
            <w:sdt>
              <w:sdtPr>
                <w:tag w:val="_PLD_d210b1f3e63743b7b7ad078da7c00997"/>
                <w:id w:val="10262291"/>
              </w:sdtPr>
              <w:sdtEndPr/>
              <w:sdtContent>
                <w:tc>
                  <w:tcPr>
                    <w:tcW w:w="2079" w:type="dxa"/>
                    <w:vMerge w:val="restart"/>
                    <w:vAlign w:val="center"/>
                  </w:tcPr>
                  <w:p w14:paraId="2D60FAC8" w14:textId="77777777" w:rsidR="00F750D0" w:rsidRDefault="00EA0B3E">
                    <w:pPr>
                      <w:adjustRightInd w:val="0"/>
                      <w:snapToGrid w:val="0"/>
                      <w:jc w:val="center"/>
                      <w:rPr>
                        <w:sz w:val="18"/>
                        <w:szCs w:val="18"/>
                      </w:rPr>
                    </w:pPr>
                    <w:r>
                      <w:rPr>
                        <w:sz w:val="18"/>
                        <w:szCs w:val="18"/>
                      </w:rPr>
                      <w:t>未分配利润</w:t>
                    </w:r>
                  </w:p>
                </w:tc>
              </w:sdtContent>
            </w:sdt>
            <w:sdt>
              <w:sdtPr>
                <w:tag w:val="_PLD_d0efa115b304401592a693cab0f3a46a"/>
                <w:id w:val="204542372"/>
              </w:sdtPr>
              <w:sdtEndPr/>
              <w:sdtContent>
                <w:tc>
                  <w:tcPr>
                    <w:tcW w:w="1701" w:type="dxa"/>
                    <w:vMerge w:val="restart"/>
                    <w:vAlign w:val="center"/>
                  </w:tcPr>
                  <w:p w14:paraId="7C818552" w14:textId="77777777" w:rsidR="00F750D0" w:rsidRDefault="00EA0B3E">
                    <w:pPr>
                      <w:adjustRightInd w:val="0"/>
                      <w:snapToGrid w:val="0"/>
                      <w:jc w:val="center"/>
                      <w:rPr>
                        <w:sz w:val="18"/>
                        <w:szCs w:val="18"/>
                      </w:rPr>
                    </w:pPr>
                    <w:r>
                      <w:rPr>
                        <w:sz w:val="18"/>
                        <w:szCs w:val="18"/>
                      </w:rPr>
                      <w:t>所有者权益合计</w:t>
                    </w:r>
                  </w:p>
                </w:tc>
              </w:sdtContent>
            </w:sdt>
          </w:tr>
          <w:tr w:rsidR="00F750D0" w14:paraId="7178BD82" w14:textId="77777777" w:rsidTr="001E37FE">
            <w:trPr>
              <w:trHeight w:val="294"/>
            </w:trPr>
            <w:tc>
              <w:tcPr>
                <w:tcW w:w="2977" w:type="dxa"/>
                <w:vMerge/>
              </w:tcPr>
              <w:p w14:paraId="51656539" w14:textId="77777777" w:rsidR="00F750D0" w:rsidRDefault="00F750D0">
                <w:pPr>
                  <w:adjustRightInd w:val="0"/>
                  <w:snapToGrid w:val="0"/>
                  <w:rPr>
                    <w:sz w:val="18"/>
                    <w:szCs w:val="18"/>
                  </w:rPr>
                </w:pPr>
              </w:p>
            </w:tc>
            <w:tc>
              <w:tcPr>
                <w:tcW w:w="1559" w:type="dxa"/>
                <w:vMerge/>
                <w:tcBorders>
                  <w:right w:val="single" w:sz="4" w:space="0" w:color="auto"/>
                </w:tcBorders>
              </w:tcPr>
              <w:p w14:paraId="39E91579" w14:textId="77777777" w:rsidR="00F750D0" w:rsidRDefault="00F750D0">
                <w:pPr>
                  <w:adjustRightInd w:val="0"/>
                  <w:snapToGrid w:val="0"/>
                  <w:jc w:val="center"/>
                  <w:rPr>
                    <w:sz w:val="18"/>
                    <w:szCs w:val="18"/>
                  </w:rPr>
                </w:pPr>
              </w:p>
            </w:tc>
            <w:sdt>
              <w:sdtPr>
                <w:tag w:val="_PLD_f219b4732c3e4bd5a67b8c298432fd3d"/>
                <w:id w:val="-66736288"/>
              </w:sdtPr>
              <w:sdtEndPr/>
              <w:sdtContent>
                <w:tc>
                  <w:tcPr>
                    <w:tcW w:w="284" w:type="dxa"/>
                    <w:tcBorders>
                      <w:top w:val="single" w:sz="4" w:space="0" w:color="auto"/>
                      <w:left w:val="single" w:sz="4" w:space="0" w:color="auto"/>
                      <w:right w:val="single" w:sz="4" w:space="0" w:color="auto"/>
                    </w:tcBorders>
                    <w:vAlign w:val="center"/>
                  </w:tcPr>
                  <w:p w14:paraId="3DE98DA9" w14:textId="77777777" w:rsidR="00F750D0" w:rsidRDefault="00EA0B3E">
                    <w:pPr>
                      <w:adjustRightInd w:val="0"/>
                      <w:snapToGrid w:val="0"/>
                      <w:jc w:val="center"/>
                      <w:rPr>
                        <w:sz w:val="18"/>
                        <w:szCs w:val="18"/>
                      </w:rPr>
                    </w:pPr>
                    <w:r>
                      <w:rPr>
                        <w:rFonts w:hint="eastAsia"/>
                        <w:sz w:val="18"/>
                        <w:szCs w:val="18"/>
                      </w:rPr>
                      <w:t>优先股</w:t>
                    </w:r>
                  </w:p>
                </w:tc>
              </w:sdtContent>
            </w:sdt>
            <w:sdt>
              <w:sdtPr>
                <w:tag w:val="_PLD_9c8ca36c728447658d99fee93d742edf"/>
                <w:id w:val="1217240419"/>
              </w:sdtPr>
              <w:sdtEndPr/>
              <w:sdtContent>
                <w:tc>
                  <w:tcPr>
                    <w:tcW w:w="283" w:type="dxa"/>
                    <w:tcBorders>
                      <w:top w:val="single" w:sz="4" w:space="0" w:color="auto"/>
                      <w:left w:val="single" w:sz="4" w:space="0" w:color="auto"/>
                      <w:right w:val="single" w:sz="4" w:space="0" w:color="auto"/>
                    </w:tcBorders>
                    <w:vAlign w:val="center"/>
                  </w:tcPr>
                  <w:p w14:paraId="43EC69E8" w14:textId="77777777" w:rsidR="00F750D0" w:rsidRDefault="00EA0B3E">
                    <w:pPr>
                      <w:adjustRightInd w:val="0"/>
                      <w:snapToGrid w:val="0"/>
                      <w:jc w:val="center"/>
                      <w:rPr>
                        <w:sz w:val="18"/>
                        <w:szCs w:val="18"/>
                      </w:rPr>
                    </w:pPr>
                    <w:r>
                      <w:rPr>
                        <w:rFonts w:hint="eastAsia"/>
                        <w:sz w:val="18"/>
                        <w:szCs w:val="18"/>
                      </w:rPr>
                      <w:t>永续债</w:t>
                    </w:r>
                  </w:p>
                </w:tc>
              </w:sdtContent>
            </w:sdt>
            <w:sdt>
              <w:sdtPr>
                <w:tag w:val="_PLD_d053abd77b574111883b8fafe3a173d2"/>
                <w:id w:val="1136914612"/>
              </w:sdtPr>
              <w:sdtEndPr/>
              <w:sdtContent>
                <w:tc>
                  <w:tcPr>
                    <w:tcW w:w="284" w:type="dxa"/>
                    <w:tcBorders>
                      <w:top w:val="single" w:sz="4" w:space="0" w:color="auto"/>
                      <w:left w:val="single" w:sz="4" w:space="0" w:color="auto"/>
                    </w:tcBorders>
                    <w:vAlign w:val="center"/>
                  </w:tcPr>
                  <w:p w14:paraId="5FA7B721" w14:textId="77777777" w:rsidR="00F750D0" w:rsidRDefault="00EA0B3E">
                    <w:pPr>
                      <w:adjustRightInd w:val="0"/>
                      <w:snapToGrid w:val="0"/>
                      <w:jc w:val="center"/>
                      <w:rPr>
                        <w:sz w:val="18"/>
                        <w:szCs w:val="18"/>
                      </w:rPr>
                    </w:pPr>
                    <w:r>
                      <w:rPr>
                        <w:rFonts w:hint="eastAsia"/>
                        <w:sz w:val="18"/>
                        <w:szCs w:val="18"/>
                      </w:rPr>
                      <w:t>其他</w:t>
                    </w:r>
                  </w:p>
                </w:tc>
              </w:sdtContent>
            </w:sdt>
            <w:tc>
              <w:tcPr>
                <w:tcW w:w="1701" w:type="dxa"/>
                <w:vMerge/>
              </w:tcPr>
              <w:p w14:paraId="402962A0" w14:textId="77777777" w:rsidR="00F750D0" w:rsidRDefault="00F750D0">
                <w:pPr>
                  <w:adjustRightInd w:val="0"/>
                  <w:snapToGrid w:val="0"/>
                  <w:jc w:val="center"/>
                  <w:rPr>
                    <w:sz w:val="18"/>
                    <w:szCs w:val="18"/>
                  </w:rPr>
                </w:pPr>
              </w:p>
            </w:tc>
            <w:tc>
              <w:tcPr>
                <w:tcW w:w="425" w:type="dxa"/>
                <w:vMerge/>
              </w:tcPr>
              <w:p w14:paraId="0EB974B6" w14:textId="77777777" w:rsidR="00F750D0" w:rsidRDefault="00F750D0">
                <w:pPr>
                  <w:adjustRightInd w:val="0"/>
                  <w:snapToGrid w:val="0"/>
                  <w:jc w:val="center"/>
                  <w:rPr>
                    <w:sz w:val="18"/>
                    <w:szCs w:val="18"/>
                  </w:rPr>
                </w:pPr>
              </w:p>
            </w:tc>
            <w:tc>
              <w:tcPr>
                <w:tcW w:w="1985" w:type="dxa"/>
                <w:vMerge/>
              </w:tcPr>
              <w:p w14:paraId="7BBF22C2" w14:textId="77777777" w:rsidR="00F750D0" w:rsidRDefault="00F750D0">
                <w:pPr>
                  <w:jc w:val="center"/>
                  <w:rPr>
                    <w:sz w:val="18"/>
                    <w:szCs w:val="18"/>
                  </w:rPr>
                </w:pPr>
              </w:p>
            </w:tc>
            <w:tc>
              <w:tcPr>
                <w:tcW w:w="1559" w:type="dxa"/>
                <w:vMerge/>
              </w:tcPr>
              <w:p w14:paraId="6EA578F7" w14:textId="77777777" w:rsidR="00F750D0" w:rsidRDefault="00F750D0">
                <w:pPr>
                  <w:adjustRightInd w:val="0"/>
                  <w:snapToGrid w:val="0"/>
                  <w:jc w:val="center"/>
                  <w:rPr>
                    <w:sz w:val="18"/>
                    <w:szCs w:val="18"/>
                  </w:rPr>
                </w:pPr>
              </w:p>
            </w:tc>
            <w:tc>
              <w:tcPr>
                <w:tcW w:w="1417" w:type="dxa"/>
                <w:vMerge/>
              </w:tcPr>
              <w:p w14:paraId="5D1E8BBF" w14:textId="77777777" w:rsidR="00F750D0" w:rsidRDefault="00F750D0">
                <w:pPr>
                  <w:adjustRightInd w:val="0"/>
                  <w:snapToGrid w:val="0"/>
                  <w:jc w:val="center"/>
                  <w:rPr>
                    <w:sz w:val="18"/>
                    <w:szCs w:val="18"/>
                  </w:rPr>
                </w:pPr>
              </w:p>
            </w:tc>
            <w:tc>
              <w:tcPr>
                <w:tcW w:w="2079" w:type="dxa"/>
                <w:vMerge/>
              </w:tcPr>
              <w:p w14:paraId="77E40D81" w14:textId="77777777" w:rsidR="00F750D0" w:rsidRDefault="00F750D0">
                <w:pPr>
                  <w:adjustRightInd w:val="0"/>
                  <w:snapToGrid w:val="0"/>
                  <w:jc w:val="center"/>
                  <w:rPr>
                    <w:sz w:val="18"/>
                    <w:szCs w:val="18"/>
                  </w:rPr>
                </w:pPr>
              </w:p>
            </w:tc>
            <w:tc>
              <w:tcPr>
                <w:tcW w:w="1701" w:type="dxa"/>
                <w:vMerge/>
              </w:tcPr>
              <w:p w14:paraId="02E6F605" w14:textId="77777777" w:rsidR="00F750D0" w:rsidRDefault="00F750D0">
                <w:pPr>
                  <w:adjustRightInd w:val="0"/>
                  <w:snapToGrid w:val="0"/>
                  <w:jc w:val="center"/>
                  <w:rPr>
                    <w:sz w:val="18"/>
                    <w:szCs w:val="18"/>
                  </w:rPr>
                </w:pPr>
              </w:p>
            </w:tc>
          </w:tr>
          <w:tr w:rsidR="00A12649" w14:paraId="3DEF773D" w14:textId="77777777" w:rsidTr="001E37FE">
            <w:trPr>
              <w:trHeight w:val="20"/>
            </w:trPr>
            <w:sdt>
              <w:sdtPr>
                <w:tag w:val="_PLD_4b9f68f704bb4acfae62b3d3cbf0d790"/>
                <w:id w:val="-1886015314"/>
              </w:sdtPr>
              <w:sdtEndPr/>
              <w:sdtContent>
                <w:tc>
                  <w:tcPr>
                    <w:tcW w:w="2977" w:type="dxa"/>
                  </w:tcPr>
                  <w:p w14:paraId="400B1E10" w14:textId="77777777" w:rsidR="00A12649" w:rsidRDefault="00B009F5" w:rsidP="00A12649">
                    <w:pPr>
                      <w:rPr>
                        <w:sz w:val="18"/>
                        <w:szCs w:val="18"/>
                      </w:rPr>
                    </w:pPr>
                    <w:r>
                      <w:rPr>
                        <w:sz w:val="18"/>
                        <w:szCs w:val="18"/>
                      </w:rPr>
                      <w:t>一、上年</w:t>
                    </w:r>
                    <w:r>
                      <w:rPr>
                        <w:rFonts w:hint="eastAsia"/>
                        <w:sz w:val="18"/>
                        <w:szCs w:val="18"/>
                      </w:rPr>
                      <w:t>年</w:t>
                    </w:r>
                    <w:r>
                      <w:rPr>
                        <w:sz w:val="18"/>
                        <w:szCs w:val="18"/>
                      </w:rPr>
                      <w:t>末余额</w:t>
                    </w:r>
                  </w:p>
                </w:tc>
              </w:sdtContent>
            </w:sdt>
            <w:tc>
              <w:tcPr>
                <w:tcW w:w="1559" w:type="dxa"/>
                <w:tcBorders>
                  <w:right w:val="single" w:sz="4" w:space="0" w:color="auto"/>
                </w:tcBorders>
                <w:vAlign w:val="center"/>
              </w:tcPr>
              <w:p w14:paraId="058D23B5" w14:textId="126B2EA3" w:rsidR="00A12649" w:rsidRPr="001E37FE" w:rsidRDefault="00B009F5" w:rsidP="00A12649">
                <w:pPr>
                  <w:jc w:val="right"/>
                  <w:rPr>
                    <w:sz w:val="15"/>
                    <w:szCs w:val="15"/>
                  </w:rPr>
                </w:pPr>
                <w:r w:rsidRPr="001E37FE">
                  <w:rPr>
                    <w:sz w:val="15"/>
                    <w:szCs w:val="15"/>
                  </w:rPr>
                  <w:t>1,186,866,283.00</w:t>
                </w:r>
              </w:p>
            </w:tc>
            <w:tc>
              <w:tcPr>
                <w:tcW w:w="284" w:type="dxa"/>
                <w:tcBorders>
                  <w:left w:val="single" w:sz="4" w:space="0" w:color="auto"/>
                  <w:right w:val="single" w:sz="4" w:space="0" w:color="auto"/>
                </w:tcBorders>
                <w:vAlign w:val="center"/>
              </w:tcPr>
              <w:p w14:paraId="129F8CB5"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0DE5A6D7"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3E3E4A97" w14:textId="77777777" w:rsidR="00A12649" w:rsidRPr="001E37FE" w:rsidRDefault="00A12649" w:rsidP="00A12649">
                <w:pPr>
                  <w:jc w:val="right"/>
                  <w:rPr>
                    <w:sz w:val="15"/>
                    <w:szCs w:val="15"/>
                  </w:rPr>
                </w:pPr>
              </w:p>
            </w:tc>
            <w:tc>
              <w:tcPr>
                <w:tcW w:w="1701" w:type="dxa"/>
                <w:tcBorders>
                  <w:left w:val="single" w:sz="4" w:space="0" w:color="auto"/>
                </w:tcBorders>
                <w:vAlign w:val="center"/>
              </w:tcPr>
              <w:p w14:paraId="76C05D71" w14:textId="671BCC75" w:rsidR="00A12649" w:rsidRPr="001E37FE" w:rsidRDefault="00B009F5" w:rsidP="00A12649">
                <w:pPr>
                  <w:jc w:val="right"/>
                  <w:rPr>
                    <w:sz w:val="15"/>
                    <w:szCs w:val="15"/>
                  </w:rPr>
                </w:pPr>
                <w:r w:rsidRPr="001E37FE">
                  <w:rPr>
                    <w:sz w:val="15"/>
                    <w:szCs w:val="15"/>
                  </w:rPr>
                  <w:t>3,162,078,625.57</w:t>
                </w:r>
              </w:p>
            </w:tc>
            <w:tc>
              <w:tcPr>
                <w:tcW w:w="425" w:type="dxa"/>
                <w:vAlign w:val="center"/>
              </w:tcPr>
              <w:p w14:paraId="4CCDA90B" w14:textId="77777777" w:rsidR="00A12649" w:rsidRPr="001E37FE" w:rsidRDefault="00A12649" w:rsidP="00A12649">
                <w:pPr>
                  <w:jc w:val="right"/>
                  <w:rPr>
                    <w:sz w:val="15"/>
                    <w:szCs w:val="15"/>
                  </w:rPr>
                </w:pPr>
              </w:p>
            </w:tc>
            <w:tc>
              <w:tcPr>
                <w:tcW w:w="1985" w:type="dxa"/>
                <w:vAlign w:val="center"/>
              </w:tcPr>
              <w:p w14:paraId="08DAE18B" w14:textId="29074626" w:rsidR="00A12649" w:rsidRPr="001E37FE" w:rsidRDefault="00B009F5" w:rsidP="00A12649">
                <w:pPr>
                  <w:jc w:val="right"/>
                  <w:rPr>
                    <w:sz w:val="15"/>
                    <w:szCs w:val="15"/>
                  </w:rPr>
                </w:pPr>
                <w:r w:rsidRPr="001E37FE">
                  <w:rPr>
                    <w:sz w:val="15"/>
                    <w:szCs w:val="15"/>
                  </w:rPr>
                  <w:t>-8,489,698.17</w:t>
                </w:r>
              </w:p>
            </w:tc>
            <w:tc>
              <w:tcPr>
                <w:tcW w:w="1559" w:type="dxa"/>
                <w:vAlign w:val="center"/>
              </w:tcPr>
              <w:p w14:paraId="500B3D1B" w14:textId="7C1C97D5" w:rsidR="00A12649" w:rsidRPr="001E37FE" w:rsidRDefault="00B009F5" w:rsidP="00A12649">
                <w:pPr>
                  <w:jc w:val="right"/>
                  <w:rPr>
                    <w:sz w:val="15"/>
                    <w:szCs w:val="15"/>
                  </w:rPr>
                </w:pPr>
                <w:r w:rsidRPr="001E37FE">
                  <w:rPr>
                    <w:sz w:val="15"/>
                    <w:szCs w:val="15"/>
                  </w:rPr>
                  <w:t>27,102.89</w:t>
                </w:r>
              </w:p>
            </w:tc>
            <w:tc>
              <w:tcPr>
                <w:tcW w:w="1417" w:type="dxa"/>
                <w:vAlign w:val="center"/>
              </w:tcPr>
              <w:p w14:paraId="5A3403B5" w14:textId="5B723D64" w:rsidR="00A12649" w:rsidRPr="001E37FE" w:rsidRDefault="00B009F5" w:rsidP="00A12649">
                <w:pPr>
                  <w:jc w:val="right"/>
                  <w:rPr>
                    <w:sz w:val="15"/>
                    <w:szCs w:val="15"/>
                  </w:rPr>
                </w:pPr>
                <w:r w:rsidRPr="001E37FE">
                  <w:rPr>
                    <w:sz w:val="15"/>
                    <w:szCs w:val="15"/>
                  </w:rPr>
                  <w:t>136,343,349.65</w:t>
                </w:r>
              </w:p>
            </w:tc>
            <w:tc>
              <w:tcPr>
                <w:tcW w:w="2079" w:type="dxa"/>
                <w:vAlign w:val="center"/>
              </w:tcPr>
              <w:p w14:paraId="187F1ADC" w14:textId="3DCE595C" w:rsidR="00A12649" w:rsidRPr="001E37FE" w:rsidRDefault="00B009F5" w:rsidP="00A12649">
                <w:pPr>
                  <w:jc w:val="right"/>
                  <w:rPr>
                    <w:sz w:val="15"/>
                    <w:szCs w:val="15"/>
                  </w:rPr>
                </w:pPr>
                <w:r w:rsidRPr="001E37FE">
                  <w:rPr>
                    <w:sz w:val="15"/>
                    <w:szCs w:val="15"/>
                  </w:rPr>
                  <w:t>179,671,274.65</w:t>
                </w:r>
              </w:p>
            </w:tc>
            <w:tc>
              <w:tcPr>
                <w:tcW w:w="1701" w:type="dxa"/>
                <w:vAlign w:val="center"/>
              </w:tcPr>
              <w:p w14:paraId="5F36372C" w14:textId="2F1923B8" w:rsidR="00A12649" w:rsidRPr="001E37FE" w:rsidRDefault="00B009F5" w:rsidP="00A12649">
                <w:pPr>
                  <w:jc w:val="right"/>
                  <w:rPr>
                    <w:sz w:val="15"/>
                    <w:szCs w:val="15"/>
                  </w:rPr>
                </w:pPr>
                <w:r w:rsidRPr="001E37FE">
                  <w:rPr>
                    <w:sz w:val="15"/>
                    <w:szCs w:val="15"/>
                  </w:rPr>
                  <w:t>4,656,496,937.59</w:t>
                </w:r>
              </w:p>
            </w:tc>
          </w:tr>
          <w:tr w:rsidR="00A12649" w14:paraId="7A79BD2E" w14:textId="77777777" w:rsidTr="001E37FE">
            <w:trPr>
              <w:trHeight w:val="20"/>
            </w:trPr>
            <w:sdt>
              <w:sdtPr>
                <w:tag w:val="_PLD_f7c284bf05bc4bb48bad7c818c157aa9"/>
                <w:id w:val="1722948337"/>
              </w:sdtPr>
              <w:sdtEndPr/>
              <w:sdtContent>
                <w:tc>
                  <w:tcPr>
                    <w:tcW w:w="2977" w:type="dxa"/>
                  </w:tcPr>
                  <w:p w14:paraId="26BE3A5A" w14:textId="77777777" w:rsidR="00A12649" w:rsidRDefault="00B009F5" w:rsidP="00A12649">
                    <w:pPr>
                      <w:rPr>
                        <w:sz w:val="18"/>
                        <w:szCs w:val="18"/>
                      </w:rPr>
                    </w:pPr>
                    <w:r>
                      <w:rPr>
                        <w:sz w:val="18"/>
                        <w:szCs w:val="18"/>
                      </w:rPr>
                      <w:t>加：会计政策变更</w:t>
                    </w:r>
                  </w:p>
                </w:tc>
              </w:sdtContent>
            </w:sdt>
            <w:tc>
              <w:tcPr>
                <w:tcW w:w="1559" w:type="dxa"/>
                <w:tcBorders>
                  <w:right w:val="single" w:sz="4" w:space="0" w:color="auto"/>
                </w:tcBorders>
                <w:vAlign w:val="center"/>
              </w:tcPr>
              <w:p w14:paraId="6AD14457"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7937BFE7"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6AC9FC53"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61E1DC49" w14:textId="77777777" w:rsidR="00A12649" w:rsidRPr="001E37FE" w:rsidRDefault="00A12649" w:rsidP="00A12649">
                <w:pPr>
                  <w:jc w:val="right"/>
                  <w:rPr>
                    <w:sz w:val="15"/>
                    <w:szCs w:val="15"/>
                  </w:rPr>
                </w:pPr>
              </w:p>
            </w:tc>
            <w:tc>
              <w:tcPr>
                <w:tcW w:w="1701" w:type="dxa"/>
                <w:tcBorders>
                  <w:left w:val="single" w:sz="4" w:space="0" w:color="auto"/>
                </w:tcBorders>
                <w:vAlign w:val="center"/>
              </w:tcPr>
              <w:p w14:paraId="30CCB828" w14:textId="77777777" w:rsidR="00A12649" w:rsidRPr="001E37FE" w:rsidRDefault="00A12649" w:rsidP="00A12649">
                <w:pPr>
                  <w:jc w:val="right"/>
                  <w:rPr>
                    <w:sz w:val="15"/>
                    <w:szCs w:val="15"/>
                  </w:rPr>
                </w:pPr>
              </w:p>
            </w:tc>
            <w:tc>
              <w:tcPr>
                <w:tcW w:w="425" w:type="dxa"/>
                <w:vAlign w:val="center"/>
              </w:tcPr>
              <w:p w14:paraId="38C1B5FE" w14:textId="77777777" w:rsidR="00A12649" w:rsidRPr="001E37FE" w:rsidRDefault="00A12649" w:rsidP="00A12649">
                <w:pPr>
                  <w:jc w:val="right"/>
                  <w:rPr>
                    <w:sz w:val="15"/>
                    <w:szCs w:val="15"/>
                  </w:rPr>
                </w:pPr>
              </w:p>
            </w:tc>
            <w:tc>
              <w:tcPr>
                <w:tcW w:w="1985" w:type="dxa"/>
                <w:vAlign w:val="center"/>
              </w:tcPr>
              <w:p w14:paraId="7A6F947B" w14:textId="77777777" w:rsidR="00A12649" w:rsidRPr="001E37FE" w:rsidRDefault="00A12649" w:rsidP="00A12649">
                <w:pPr>
                  <w:jc w:val="right"/>
                  <w:rPr>
                    <w:sz w:val="15"/>
                    <w:szCs w:val="15"/>
                  </w:rPr>
                </w:pPr>
              </w:p>
            </w:tc>
            <w:tc>
              <w:tcPr>
                <w:tcW w:w="1559" w:type="dxa"/>
                <w:vAlign w:val="center"/>
              </w:tcPr>
              <w:p w14:paraId="25A03044" w14:textId="77777777" w:rsidR="00A12649" w:rsidRPr="001E37FE" w:rsidRDefault="00A12649" w:rsidP="00A12649">
                <w:pPr>
                  <w:jc w:val="right"/>
                  <w:rPr>
                    <w:sz w:val="15"/>
                    <w:szCs w:val="15"/>
                  </w:rPr>
                </w:pPr>
              </w:p>
            </w:tc>
            <w:tc>
              <w:tcPr>
                <w:tcW w:w="1417" w:type="dxa"/>
                <w:vAlign w:val="center"/>
              </w:tcPr>
              <w:p w14:paraId="0D6864AB" w14:textId="77777777" w:rsidR="00A12649" w:rsidRPr="001E37FE" w:rsidRDefault="00A12649" w:rsidP="00A12649">
                <w:pPr>
                  <w:jc w:val="right"/>
                  <w:rPr>
                    <w:sz w:val="15"/>
                    <w:szCs w:val="15"/>
                  </w:rPr>
                </w:pPr>
              </w:p>
            </w:tc>
            <w:tc>
              <w:tcPr>
                <w:tcW w:w="2079" w:type="dxa"/>
                <w:vAlign w:val="center"/>
              </w:tcPr>
              <w:p w14:paraId="78EA9DEE" w14:textId="77777777" w:rsidR="00A12649" w:rsidRPr="001E37FE" w:rsidRDefault="00A12649" w:rsidP="00A12649">
                <w:pPr>
                  <w:jc w:val="right"/>
                  <w:rPr>
                    <w:sz w:val="15"/>
                    <w:szCs w:val="15"/>
                  </w:rPr>
                </w:pPr>
              </w:p>
            </w:tc>
            <w:tc>
              <w:tcPr>
                <w:tcW w:w="1701" w:type="dxa"/>
                <w:vAlign w:val="center"/>
              </w:tcPr>
              <w:p w14:paraId="5BB99AF0" w14:textId="77777777" w:rsidR="00A12649" w:rsidRPr="001E37FE" w:rsidRDefault="00A12649" w:rsidP="00A12649">
                <w:pPr>
                  <w:jc w:val="right"/>
                  <w:rPr>
                    <w:sz w:val="15"/>
                    <w:szCs w:val="15"/>
                  </w:rPr>
                </w:pPr>
              </w:p>
            </w:tc>
          </w:tr>
          <w:tr w:rsidR="00A12649" w14:paraId="6DCEC651" w14:textId="77777777" w:rsidTr="001E37FE">
            <w:trPr>
              <w:trHeight w:val="20"/>
            </w:trPr>
            <w:sdt>
              <w:sdtPr>
                <w:tag w:val="_PLD_b84d86ae618141938210b68f81aeafe0"/>
                <w:id w:val="-358198899"/>
              </w:sdtPr>
              <w:sdtEndPr/>
              <w:sdtContent>
                <w:tc>
                  <w:tcPr>
                    <w:tcW w:w="2977" w:type="dxa"/>
                  </w:tcPr>
                  <w:p w14:paraId="2B5B7F4E" w14:textId="77777777" w:rsidR="00A12649" w:rsidRDefault="00B009F5" w:rsidP="00A12649">
                    <w:pPr>
                      <w:ind w:firstLineChars="200" w:firstLine="420"/>
                      <w:rPr>
                        <w:sz w:val="18"/>
                        <w:szCs w:val="18"/>
                      </w:rPr>
                    </w:pPr>
                    <w:r>
                      <w:rPr>
                        <w:sz w:val="18"/>
                        <w:szCs w:val="18"/>
                      </w:rPr>
                      <w:t>前期差错更正</w:t>
                    </w:r>
                  </w:p>
                </w:tc>
              </w:sdtContent>
            </w:sdt>
            <w:tc>
              <w:tcPr>
                <w:tcW w:w="1559" w:type="dxa"/>
                <w:tcBorders>
                  <w:right w:val="single" w:sz="4" w:space="0" w:color="auto"/>
                </w:tcBorders>
                <w:vAlign w:val="center"/>
              </w:tcPr>
              <w:p w14:paraId="702F94E5"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6C7012EB"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2292B9C8"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71EE0399" w14:textId="77777777" w:rsidR="00A12649" w:rsidRPr="001E37FE" w:rsidRDefault="00A12649" w:rsidP="00A12649">
                <w:pPr>
                  <w:jc w:val="right"/>
                  <w:rPr>
                    <w:sz w:val="15"/>
                    <w:szCs w:val="15"/>
                  </w:rPr>
                </w:pPr>
              </w:p>
            </w:tc>
            <w:tc>
              <w:tcPr>
                <w:tcW w:w="1701" w:type="dxa"/>
                <w:tcBorders>
                  <w:left w:val="single" w:sz="4" w:space="0" w:color="auto"/>
                </w:tcBorders>
                <w:vAlign w:val="center"/>
              </w:tcPr>
              <w:p w14:paraId="530CEB88" w14:textId="77777777" w:rsidR="00A12649" w:rsidRPr="001E37FE" w:rsidRDefault="00A12649" w:rsidP="00A12649">
                <w:pPr>
                  <w:jc w:val="right"/>
                  <w:rPr>
                    <w:sz w:val="15"/>
                    <w:szCs w:val="15"/>
                  </w:rPr>
                </w:pPr>
              </w:p>
            </w:tc>
            <w:tc>
              <w:tcPr>
                <w:tcW w:w="425" w:type="dxa"/>
                <w:vAlign w:val="center"/>
              </w:tcPr>
              <w:p w14:paraId="31B4B06D" w14:textId="77777777" w:rsidR="00A12649" w:rsidRPr="001E37FE" w:rsidRDefault="00A12649" w:rsidP="00A12649">
                <w:pPr>
                  <w:jc w:val="right"/>
                  <w:rPr>
                    <w:sz w:val="15"/>
                    <w:szCs w:val="15"/>
                  </w:rPr>
                </w:pPr>
              </w:p>
            </w:tc>
            <w:tc>
              <w:tcPr>
                <w:tcW w:w="1985" w:type="dxa"/>
                <w:vAlign w:val="center"/>
              </w:tcPr>
              <w:p w14:paraId="7BE10E46" w14:textId="77777777" w:rsidR="00A12649" w:rsidRPr="001E37FE" w:rsidRDefault="00A12649" w:rsidP="00A12649">
                <w:pPr>
                  <w:jc w:val="right"/>
                  <w:rPr>
                    <w:sz w:val="15"/>
                    <w:szCs w:val="15"/>
                  </w:rPr>
                </w:pPr>
              </w:p>
            </w:tc>
            <w:tc>
              <w:tcPr>
                <w:tcW w:w="1559" w:type="dxa"/>
                <w:vAlign w:val="center"/>
              </w:tcPr>
              <w:p w14:paraId="03ED9AFB" w14:textId="77777777" w:rsidR="00A12649" w:rsidRPr="001E37FE" w:rsidRDefault="00A12649" w:rsidP="00A12649">
                <w:pPr>
                  <w:jc w:val="right"/>
                  <w:rPr>
                    <w:sz w:val="15"/>
                    <w:szCs w:val="15"/>
                  </w:rPr>
                </w:pPr>
              </w:p>
            </w:tc>
            <w:tc>
              <w:tcPr>
                <w:tcW w:w="1417" w:type="dxa"/>
                <w:vAlign w:val="center"/>
              </w:tcPr>
              <w:p w14:paraId="4D5F32ED" w14:textId="77777777" w:rsidR="00A12649" w:rsidRPr="001E37FE" w:rsidRDefault="00A12649" w:rsidP="00A12649">
                <w:pPr>
                  <w:jc w:val="right"/>
                  <w:rPr>
                    <w:sz w:val="15"/>
                    <w:szCs w:val="15"/>
                  </w:rPr>
                </w:pPr>
              </w:p>
            </w:tc>
            <w:tc>
              <w:tcPr>
                <w:tcW w:w="2079" w:type="dxa"/>
                <w:vAlign w:val="center"/>
              </w:tcPr>
              <w:p w14:paraId="58317A39" w14:textId="77777777" w:rsidR="00A12649" w:rsidRPr="001E37FE" w:rsidRDefault="00A12649" w:rsidP="00A12649">
                <w:pPr>
                  <w:jc w:val="right"/>
                  <w:rPr>
                    <w:sz w:val="15"/>
                    <w:szCs w:val="15"/>
                  </w:rPr>
                </w:pPr>
              </w:p>
            </w:tc>
            <w:tc>
              <w:tcPr>
                <w:tcW w:w="1701" w:type="dxa"/>
                <w:vAlign w:val="center"/>
              </w:tcPr>
              <w:p w14:paraId="7D2ACB86" w14:textId="77777777" w:rsidR="00A12649" w:rsidRPr="001E37FE" w:rsidRDefault="00A12649" w:rsidP="00A12649">
                <w:pPr>
                  <w:jc w:val="right"/>
                  <w:rPr>
                    <w:sz w:val="15"/>
                    <w:szCs w:val="15"/>
                  </w:rPr>
                </w:pPr>
              </w:p>
            </w:tc>
          </w:tr>
          <w:tr w:rsidR="00A12649" w14:paraId="0ECCC052" w14:textId="77777777" w:rsidTr="001E37FE">
            <w:trPr>
              <w:trHeight w:val="20"/>
            </w:trPr>
            <w:sdt>
              <w:sdtPr>
                <w:tag w:val="_PLD_ae13695d51ae418dba0671a598b76ffb"/>
                <w:id w:val="-677494144"/>
              </w:sdtPr>
              <w:sdtEndPr/>
              <w:sdtContent>
                <w:tc>
                  <w:tcPr>
                    <w:tcW w:w="2977" w:type="dxa"/>
                  </w:tcPr>
                  <w:p w14:paraId="309B0E55" w14:textId="77777777" w:rsidR="00A12649" w:rsidRDefault="00B009F5" w:rsidP="00A12649">
                    <w:pPr>
                      <w:ind w:firstLineChars="200" w:firstLine="420"/>
                      <w:rPr>
                        <w:sz w:val="18"/>
                        <w:szCs w:val="18"/>
                      </w:rPr>
                    </w:pPr>
                    <w:r>
                      <w:rPr>
                        <w:rFonts w:hint="eastAsia"/>
                        <w:sz w:val="18"/>
                        <w:szCs w:val="18"/>
                      </w:rPr>
                      <w:t>其他</w:t>
                    </w:r>
                  </w:p>
                </w:tc>
              </w:sdtContent>
            </w:sdt>
            <w:tc>
              <w:tcPr>
                <w:tcW w:w="1559" w:type="dxa"/>
                <w:tcBorders>
                  <w:right w:val="single" w:sz="4" w:space="0" w:color="auto"/>
                </w:tcBorders>
                <w:vAlign w:val="center"/>
              </w:tcPr>
              <w:p w14:paraId="4781A4ED"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53A0EDF7"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5FD5FCB6"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2F4CC61C" w14:textId="77777777" w:rsidR="00A12649" w:rsidRPr="001E37FE" w:rsidRDefault="00A12649" w:rsidP="00A12649">
                <w:pPr>
                  <w:jc w:val="right"/>
                  <w:rPr>
                    <w:sz w:val="15"/>
                    <w:szCs w:val="15"/>
                  </w:rPr>
                </w:pPr>
              </w:p>
            </w:tc>
            <w:tc>
              <w:tcPr>
                <w:tcW w:w="1701" w:type="dxa"/>
                <w:tcBorders>
                  <w:left w:val="single" w:sz="4" w:space="0" w:color="auto"/>
                </w:tcBorders>
                <w:vAlign w:val="center"/>
              </w:tcPr>
              <w:p w14:paraId="2F58DA8B" w14:textId="77777777" w:rsidR="00A12649" w:rsidRPr="001E37FE" w:rsidRDefault="00A12649" w:rsidP="00A12649">
                <w:pPr>
                  <w:jc w:val="right"/>
                  <w:rPr>
                    <w:sz w:val="15"/>
                    <w:szCs w:val="15"/>
                  </w:rPr>
                </w:pPr>
              </w:p>
            </w:tc>
            <w:tc>
              <w:tcPr>
                <w:tcW w:w="425" w:type="dxa"/>
                <w:vAlign w:val="center"/>
              </w:tcPr>
              <w:p w14:paraId="7EC4CD13" w14:textId="77777777" w:rsidR="00A12649" w:rsidRPr="001E37FE" w:rsidRDefault="00A12649" w:rsidP="00A12649">
                <w:pPr>
                  <w:jc w:val="right"/>
                  <w:rPr>
                    <w:sz w:val="15"/>
                    <w:szCs w:val="15"/>
                  </w:rPr>
                </w:pPr>
              </w:p>
            </w:tc>
            <w:tc>
              <w:tcPr>
                <w:tcW w:w="1985" w:type="dxa"/>
                <w:vAlign w:val="center"/>
              </w:tcPr>
              <w:p w14:paraId="5EFC5626" w14:textId="77777777" w:rsidR="00A12649" w:rsidRPr="001E37FE" w:rsidRDefault="00A12649" w:rsidP="00A12649">
                <w:pPr>
                  <w:jc w:val="right"/>
                  <w:rPr>
                    <w:sz w:val="15"/>
                    <w:szCs w:val="15"/>
                  </w:rPr>
                </w:pPr>
              </w:p>
            </w:tc>
            <w:tc>
              <w:tcPr>
                <w:tcW w:w="1559" w:type="dxa"/>
                <w:vAlign w:val="center"/>
              </w:tcPr>
              <w:p w14:paraId="1181E093" w14:textId="77777777" w:rsidR="00A12649" w:rsidRPr="001E37FE" w:rsidRDefault="00A12649" w:rsidP="00A12649">
                <w:pPr>
                  <w:jc w:val="right"/>
                  <w:rPr>
                    <w:sz w:val="15"/>
                    <w:szCs w:val="15"/>
                  </w:rPr>
                </w:pPr>
              </w:p>
            </w:tc>
            <w:tc>
              <w:tcPr>
                <w:tcW w:w="1417" w:type="dxa"/>
                <w:vAlign w:val="center"/>
              </w:tcPr>
              <w:p w14:paraId="3E91290A" w14:textId="77777777" w:rsidR="00A12649" w:rsidRPr="001E37FE" w:rsidRDefault="00A12649" w:rsidP="00A12649">
                <w:pPr>
                  <w:jc w:val="right"/>
                  <w:rPr>
                    <w:sz w:val="15"/>
                    <w:szCs w:val="15"/>
                  </w:rPr>
                </w:pPr>
              </w:p>
            </w:tc>
            <w:tc>
              <w:tcPr>
                <w:tcW w:w="2079" w:type="dxa"/>
                <w:vAlign w:val="center"/>
              </w:tcPr>
              <w:p w14:paraId="61E042F7" w14:textId="77777777" w:rsidR="00A12649" w:rsidRPr="001E37FE" w:rsidRDefault="00A12649" w:rsidP="00A12649">
                <w:pPr>
                  <w:jc w:val="right"/>
                  <w:rPr>
                    <w:sz w:val="15"/>
                    <w:szCs w:val="15"/>
                  </w:rPr>
                </w:pPr>
              </w:p>
            </w:tc>
            <w:tc>
              <w:tcPr>
                <w:tcW w:w="1701" w:type="dxa"/>
                <w:vAlign w:val="center"/>
              </w:tcPr>
              <w:p w14:paraId="7375F1DE" w14:textId="77777777" w:rsidR="00A12649" w:rsidRPr="001E37FE" w:rsidRDefault="00A12649" w:rsidP="00A12649">
                <w:pPr>
                  <w:jc w:val="right"/>
                  <w:rPr>
                    <w:sz w:val="15"/>
                    <w:szCs w:val="15"/>
                  </w:rPr>
                </w:pPr>
              </w:p>
            </w:tc>
          </w:tr>
          <w:tr w:rsidR="00A12649" w14:paraId="581D3934" w14:textId="77777777" w:rsidTr="001E37FE">
            <w:trPr>
              <w:trHeight w:val="20"/>
            </w:trPr>
            <w:sdt>
              <w:sdtPr>
                <w:tag w:val="_PLD_4841ceb909a14a2abffb67eeb3435694"/>
                <w:id w:val="1893151368"/>
              </w:sdtPr>
              <w:sdtEndPr/>
              <w:sdtContent>
                <w:tc>
                  <w:tcPr>
                    <w:tcW w:w="2977" w:type="dxa"/>
                  </w:tcPr>
                  <w:p w14:paraId="5FFAC834" w14:textId="77777777" w:rsidR="00A12649" w:rsidRDefault="00B009F5" w:rsidP="00A12649">
                    <w:pPr>
                      <w:rPr>
                        <w:sz w:val="18"/>
                        <w:szCs w:val="18"/>
                      </w:rPr>
                    </w:pPr>
                    <w:r>
                      <w:rPr>
                        <w:sz w:val="18"/>
                        <w:szCs w:val="18"/>
                      </w:rPr>
                      <w:t>二、本年</w:t>
                    </w:r>
                    <w:r>
                      <w:rPr>
                        <w:rFonts w:hint="eastAsia"/>
                        <w:sz w:val="18"/>
                        <w:szCs w:val="18"/>
                      </w:rPr>
                      <w:t>期</w:t>
                    </w:r>
                    <w:r>
                      <w:rPr>
                        <w:sz w:val="18"/>
                        <w:szCs w:val="18"/>
                      </w:rPr>
                      <w:t>初余额</w:t>
                    </w:r>
                  </w:p>
                </w:tc>
              </w:sdtContent>
            </w:sdt>
            <w:tc>
              <w:tcPr>
                <w:tcW w:w="1559" w:type="dxa"/>
                <w:tcBorders>
                  <w:right w:val="single" w:sz="4" w:space="0" w:color="auto"/>
                </w:tcBorders>
                <w:vAlign w:val="center"/>
              </w:tcPr>
              <w:p w14:paraId="32DF587F" w14:textId="1C4CE676" w:rsidR="00A12649" w:rsidRPr="001E37FE" w:rsidRDefault="00B009F5" w:rsidP="00A12649">
                <w:pPr>
                  <w:jc w:val="right"/>
                  <w:rPr>
                    <w:sz w:val="15"/>
                    <w:szCs w:val="15"/>
                  </w:rPr>
                </w:pPr>
                <w:r w:rsidRPr="001E37FE">
                  <w:rPr>
                    <w:sz w:val="15"/>
                    <w:szCs w:val="15"/>
                  </w:rPr>
                  <w:t>1,186,866,283.00</w:t>
                </w:r>
              </w:p>
            </w:tc>
            <w:tc>
              <w:tcPr>
                <w:tcW w:w="284" w:type="dxa"/>
                <w:tcBorders>
                  <w:left w:val="single" w:sz="4" w:space="0" w:color="auto"/>
                  <w:right w:val="single" w:sz="4" w:space="0" w:color="auto"/>
                </w:tcBorders>
                <w:vAlign w:val="center"/>
              </w:tcPr>
              <w:p w14:paraId="3D52BF4D"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2A81CB89"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506A0316" w14:textId="77777777" w:rsidR="00A12649" w:rsidRPr="001E37FE" w:rsidRDefault="00A12649" w:rsidP="00A12649">
                <w:pPr>
                  <w:jc w:val="right"/>
                  <w:rPr>
                    <w:sz w:val="15"/>
                    <w:szCs w:val="15"/>
                  </w:rPr>
                </w:pPr>
              </w:p>
            </w:tc>
            <w:tc>
              <w:tcPr>
                <w:tcW w:w="1701" w:type="dxa"/>
                <w:tcBorders>
                  <w:left w:val="single" w:sz="4" w:space="0" w:color="auto"/>
                </w:tcBorders>
                <w:vAlign w:val="center"/>
              </w:tcPr>
              <w:p w14:paraId="0E05454D" w14:textId="1045ACFD" w:rsidR="00A12649" w:rsidRPr="001E37FE" w:rsidRDefault="00B009F5" w:rsidP="00A12649">
                <w:pPr>
                  <w:jc w:val="right"/>
                  <w:rPr>
                    <w:sz w:val="15"/>
                    <w:szCs w:val="15"/>
                  </w:rPr>
                </w:pPr>
                <w:r w:rsidRPr="001E37FE">
                  <w:rPr>
                    <w:sz w:val="15"/>
                    <w:szCs w:val="15"/>
                  </w:rPr>
                  <w:t>3,162,078,625.57</w:t>
                </w:r>
              </w:p>
            </w:tc>
            <w:tc>
              <w:tcPr>
                <w:tcW w:w="425" w:type="dxa"/>
                <w:vAlign w:val="center"/>
              </w:tcPr>
              <w:p w14:paraId="7B405A6F" w14:textId="77777777" w:rsidR="00A12649" w:rsidRPr="001E37FE" w:rsidRDefault="00A12649" w:rsidP="00A12649">
                <w:pPr>
                  <w:jc w:val="right"/>
                  <w:rPr>
                    <w:sz w:val="15"/>
                    <w:szCs w:val="15"/>
                  </w:rPr>
                </w:pPr>
              </w:p>
            </w:tc>
            <w:tc>
              <w:tcPr>
                <w:tcW w:w="1985" w:type="dxa"/>
                <w:vAlign w:val="center"/>
              </w:tcPr>
              <w:p w14:paraId="6EDA4EC1" w14:textId="0B2EF49F" w:rsidR="00A12649" w:rsidRPr="001E37FE" w:rsidRDefault="00B009F5" w:rsidP="00A12649">
                <w:pPr>
                  <w:jc w:val="right"/>
                  <w:rPr>
                    <w:sz w:val="15"/>
                    <w:szCs w:val="15"/>
                  </w:rPr>
                </w:pPr>
                <w:r w:rsidRPr="001E37FE">
                  <w:rPr>
                    <w:sz w:val="15"/>
                    <w:szCs w:val="15"/>
                  </w:rPr>
                  <w:t>-8,489,698.17</w:t>
                </w:r>
              </w:p>
            </w:tc>
            <w:tc>
              <w:tcPr>
                <w:tcW w:w="1559" w:type="dxa"/>
                <w:vAlign w:val="center"/>
              </w:tcPr>
              <w:p w14:paraId="480C3AD3" w14:textId="63497F1A" w:rsidR="00A12649" w:rsidRPr="001E37FE" w:rsidRDefault="00B009F5" w:rsidP="00A12649">
                <w:pPr>
                  <w:jc w:val="right"/>
                  <w:rPr>
                    <w:sz w:val="15"/>
                    <w:szCs w:val="15"/>
                  </w:rPr>
                </w:pPr>
                <w:r w:rsidRPr="001E37FE">
                  <w:rPr>
                    <w:sz w:val="15"/>
                    <w:szCs w:val="15"/>
                  </w:rPr>
                  <w:t>27,102.89</w:t>
                </w:r>
              </w:p>
            </w:tc>
            <w:tc>
              <w:tcPr>
                <w:tcW w:w="1417" w:type="dxa"/>
                <w:vAlign w:val="center"/>
              </w:tcPr>
              <w:p w14:paraId="18397C1C" w14:textId="6A685DDB" w:rsidR="00A12649" w:rsidRPr="001E37FE" w:rsidRDefault="00B009F5" w:rsidP="00A12649">
                <w:pPr>
                  <w:jc w:val="right"/>
                  <w:rPr>
                    <w:sz w:val="15"/>
                    <w:szCs w:val="15"/>
                  </w:rPr>
                </w:pPr>
                <w:r w:rsidRPr="001E37FE">
                  <w:rPr>
                    <w:sz w:val="15"/>
                    <w:szCs w:val="15"/>
                  </w:rPr>
                  <w:t>136,343,349.65</w:t>
                </w:r>
              </w:p>
            </w:tc>
            <w:tc>
              <w:tcPr>
                <w:tcW w:w="2079" w:type="dxa"/>
                <w:vAlign w:val="center"/>
              </w:tcPr>
              <w:p w14:paraId="705AEE46" w14:textId="3EE5B0C2" w:rsidR="00A12649" w:rsidRPr="001E37FE" w:rsidRDefault="00B009F5" w:rsidP="00A12649">
                <w:pPr>
                  <w:jc w:val="right"/>
                  <w:rPr>
                    <w:sz w:val="15"/>
                    <w:szCs w:val="15"/>
                  </w:rPr>
                </w:pPr>
                <w:r w:rsidRPr="001E37FE">
                  <w:rPr>
                    <w:sz w:val="15"/>
                    <w:szCs w:val="15"/>
                  </w:rPr>
                  <w:t>179,671,274.65</w:t>
                </w:r>
              </w:p>
            </w:tc>
            <w:tc>
              <w:tcPr>
                <w:tcW w:w="1701" w:type="dxa"/>
                <w:vAlign w:val="center"/>
              </w:tcPr>
              <w:p w14:paraId="6B73E4CB" w14:textId="79DC077D" w:rsidR="00A12649" w:rsidRPr="001E37FE" w:rsidRDefault="00B009F5" w:rsidP="00A12649">
                <w:pPr>
                  <w:jc w:val="right"/>
                  <w:rPr>
                    <w:sz w:val="15"/>
                    <w:szCs w:val="15"/>
                  </w:rPr>
                </w:pPr>
                <w:r w:rsidRPr="001E37FE">
                  <w:rPr>
                    <w:sz w:val="15"/>
                    <w:szCs w:val="15"/>
                  </w:rPr>
                  <w:t>4,656,496,937.59</w:t>
                </w:r>
              </w:p>
            </w:tc>
          </w:tr>
          <w:tr w:rsidR="00A12649" w14:paraId="0EDCA30A" w14:textId="77777777" w:rsidTr="001E37FE">
            <w:trPr>
              <w:trHeight w:val="20"/>
            </w:trPr>
            <w:sdt>
              <w:sdtPr>
                <w:tag w:val="_PLD_302909e63784410386a25e7b0c2339c7"/>
                <w:id w:val="-637110945"/>
              </w:sdtPr>
              <w:sdtEndPr/>
              <w:sdtContent>
                <w:tc>
                  <w:tcPr>
                    <w:tcW w:w="2977" w:type="dxa"/>
                  </w:tcPr>
                  <w:p w14:paraId="74286AA9" w14:textId="77777777" w:rsidR="00A12649" w:rsidRDefault="00B009F5" w:rsidP="00A1264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59" w:type="dxa"/>
                <w:tcBorders>
                  <w:right w:val="single" w:sz="4" w:space="0" w:color="auto"/>
                </w:tcBorders>
                <w:vAlign w:val="center"/>
              </w:tcPr>
              <w:p w14:paraId="4D90CF61"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47708AFD"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4390E214"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283DEEC3" w14:textId="77777777" w:rsidR="00A12649" w:rsidRPr="001E37FE" w:rsidRDefault="00A12649" w:rsidP="00A12649">
                <w:pPr>
                  <w:jc w:val="right"/>
                  <w:rPr>
                    <w:sz w:val="15"/>
                    <w:szCs w:val="15"/>
                  </w:rPr>
                </w:pPr>
              </w:p>
            </w:tc>
            <w:tc>
              <w:tcPr>
                <w:tcW w:w="1701" w:type="dxa"/>
                <w:vAlign w:val="center"/>
              </w:tcPr>
              <w:p w14:paraId="6AFD6BFB" w14:textId="77777777" w:rsidR="00A12649" w:rsidRPr="001E37FE" w:rsidRDefault="00A12649" w:rsidP="00A12649">
                <w:pPr>
                  <w:jc w:val="right"/>
                  <w:rPr>
                    <w:sz w:val="15"/>
                    <w:szCs w:val="15"/>
                  </w:rPr>
                </w:pPr>
              </w:p>
            </w:tc>
            <w:tc>
              <w:tcPr>
                <w:tcW w:w="425" w:type="dxa"/>
                <w:vAlign w:val="center"/>
              </w:tcPr>
              <w:p w14:paraId="17245E6B" w14:textId="77777777" w:rsidR="00A12649" w:rsidRPr="001E37FE" w:rsidRDefault="00A12649" w:rsidP="00A12649">
                <w:pPr>
                  <w:jc w:val="right"/>
                  <w:rPr>
                    <w:sz w:val="15"/>
                    <w:szCs w:val="15"/>
                  </w:rPr>
                </w:pPr>
              </w:p>
            </w:tc>
            <w:tc>
              <w:tcPr>
                <w:tcW w:w="1985" w:type="dxa"/>
                <w:vAlign w:val="center"/>
              </w:tcPr>
              <w:p w14:paraId="6946E771" w14:textId="6D8529E6" w:rsidR="00A12649" w:rsidRPr="001E37FE" w:rsidRDefault="00B009F5" w:rsidP="00A12649">
                <w:pPr>
                  <w:jc w:val="right"/>
                  <w:rPr>
                    <w:sz w:val="15"/>
                    <w:szCs w:val="15"/>
                  </w:rPr>
                </w:pPr>
                <w:r w:rsidRPr="001E37FE">
                  <w:rPr>
                    <w:sz w:val="15"/>
                    <w:szCs w:val="15"/>
                  </w:rPr>
                  <w:t>3,933,673.92</w:t>
                </w:r>
              </w:p>
            </w:tc>
            <w:tc>
              <w:tcPr>
                <w:tcW w:w="1559" w:type="dxa"/>
                <w:vAlign w:val="center"/>
              </w:tcPr>
              <w:p w14:paraId="6029B935" w14:textId="66B70055" w:rsidR="00A12649" w:rsidRPr="001E37FE" w:rsidRDefault="00B009F5" w:rsidP="00A12649">
                <w:pPr>
                  <w:jc w:val="right"/>
                  <w:rPr>
                    <w:sz w:val="15"/>
                    <w:szCs w:val="15"/>
                  </w:rPr>
                </w:pPr>
                <w:r w:rsidRPr="001E37FE">
                  <w:rPr>
                    <w:sz w:val="15"/>
                    <w:szCs w:val="15"/>
                  </w:rPr>
                  <w:t>-11,154.68</w:t>
                </w:r>
              </w:p>
            </w:tc>
            <w:tc>
              <w:tcPr>
                <w:tcW w:w="1417" w:type="dxa"/>
                <w:vAlign w:val="center"/>
              </w:tcPr>
              <w:p w14:paraId="3BB31A52" w14:textId="38C1F8CD" w:rsidR="00A12649" w:rsidRPr="001E37FE" w:rsidRDefault="00A12649" w:rsidP="00A12649">
                <w:pPr>
                  <w:jc w:val="right"/>
                  <w:rPr>
                    <w:sz w:val="15"/>
                    <w:szCs w:val="15"/>
                  </w:rPr>
                </w:pPr>
              </w:p>
            </w:tc>
            <w:tc>
              <w:tcPr>
                <w:tcW w:w="2079" w:type="dxa"/>
                <w:vAlign w:val="center"/>
              </w:tcPr>
              <w:p w14:paraId="61057D20" w14:textId="0E74EAC9" w:rsidR="00A12649" w:rsidRPr="001E37FE" w:rsidRDefault="00B009F5" w:rsidP="00A12649">
                <w:pPr>
                  <w:jc w:val="right"/>
                  <w:rPr>
                    <w:sz w:val="15"/>
                    <w:szCs w:val="15"/>
                  </w:rPr>
                </w:pPr>
                <w:r w:rsidRPr="001E37FE">
                  <w:rPr>
                    <w:sz w:val="15"/>
                    <w:szCs w:val="15"/>
                  </w:rPr>
                  <w:t>-48,065,921.10</w:t>
                </w:r>
              </w:p>
            </w:tc>
            <w:tc>
              <w:tcPr>
                <w:tcW w:w="1701" w:type="dxa"/>
                <w:vAlign w:val="center"/>
              </w:tcPr>
              <w:p w14:paraId="2A9E1D74" w14:textId="1425EC4C" w:rsidR="00A12649" w:rsidRPr="001E37FE" w:rsidRDefault="00B009F5" w:rsidP="00A12649">
                <w:pPr>
                  <w:jc w:val="right"/>
                  <w:rPr>
                    <w:sz w:val="15"/>
                    <w:szCs w:val="15"/>
                  </w:rPr>
                </w:pPr>
                <w:r w:rsidRPr="001E37FE">
                  <w:rPr>
                    <w:sz w:val="15"/>
                    <w:szCs w:val="15"/>
                  </w:rPr>
                  <w:t>-44,143,401.86</w:t>
                </w:r>
              </w:p>
            </w:tc>
          </w:tr>
          <w:tr w:rsidR="00A12649" w14:paraId="5247B5A0" w14:textId="77777777" w:rsidTr="001E37FE">
            <w:trPr>
              <w:trHeight w:val="20"/>
            </w:trPr>
            <w:sdt>
              <w:sdtPr>
                <w:tag w:val="_PLD_565b6c314fb34fb6b0c677b992754d48"/>
                <w:id w:val="191435421"/>
              </w:sdtPr>
              <w:sdtEndPr/>
              <w:sdtContent>
                <w:tc>
                  <w:tcPr>
                    <w:tcW w:w="2977" w:type="dxa"/>
                  </w:tcPr>
                  <w:p w14:paraId="41677D71" w14:textId="77777777" w:rsidR="00A12649" w:rsidRDefault="00B009F5" w:rsidP="00A12649">
                    <w:pPr>
                      <w:rPr>
                        <w:sz w:val="18"/>
                        <w:szCs w:val="18"/>
                      </w:rPr>
                    </w:pPr>
                    <w:r>
                      <w:rPr>
                        <w:rFonts w:hint="eastAsia"/>
                        <w:sz w:val="18"/>
                        <w:szCs w:val="18"/>
                      </w:rPr>
                      <w:t>（一）综合收益总额</w:t>
                    </w:r>
                  </w:p>
                </w:tc>
              </w:sdtContent>
            </w:sdt>
            <w:tc>
              <w:tcPr>
                <w:tcW w:w="1559" w:type="dxa"/>
                <w:tcBorders>
                  <w:right w:val="single" w:sz="4" w:space="0" w:color="auto"/>
                </w:tcBorders>
                <w:vAlign w:val="center"/>
              </w:tcPr>
              <w:p w14:paraId="3A44247A"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633840A6"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00150277"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410C40C2" w14:textId="77777777" w:rsidR="00A12649" w:rsidRPr="001E37FE" w:rsidRDefault="00A12649" w:rsidP="00A12649">
                <w:pPr>
                  <w:jc w:val="right"/>
                  <w:rPr>
                    <w:sz w:val="15"/>
                    <w:szCs w:val="15"/>
                  </w:rPr>
                </w:pPr>
              </w:p>
            </w:tc>
            <w:tc>
              <w:tcPr>
                <w:tcW w:w="1701" w:type="dxa"/>
                <w:vAlign w:val="center"/>
              </w:tcPr>
              <w:p w14:paraId="0E1D2ECB" w14:textId="77777777" w:rsidR="00A12649" w:rsidRPr="001E37FE" w:rsidRDefault="00A12649" w:rsidP="00A12649">
                <w:pPr>
                  <w:jc w:val="right"/>
                  <w:rPr>
                    <w:sz w:val="15"/>
                    <w:szCs w:val="15"/>
                  </w:rPr>
                </w:pPr>
              </w:p>
            </w:tc>
            <w:tc>
              <w:tcPr>
                <w:tcW w:w="425" w:type="dxa"/>
                <w:vAlign w:val="center"/>
              </w:tcPr>
              <w:p w14:paraId="1098DA78" w14:textId="77777777" w:rsidR="00A12649" w:rsidRPr="001E37FE" w:rsidRDefault="00A12649" w:rsidP="00A12649">
                <w:pPr>
                  <w:jc w:val="right"/>
                  <w:rPr>
                    <w:sz w:val="15"/>
                    <w:szCs w:val="15"/>
                  </w:rPr>
                </w:pPr>
              </w:p>
            </w:tc>
            <w:tc>
              <w:tcPr>
                <w:tcW w:w="1985" w:type="dxa"/>
                <w:vAlign w:val="center"/>
              </w:tcPr>
              <w:p w14:paraId="5301F453" w14:textId="6B59835E" w:rsidR="00A12649" w:rsidRPr="001E37FE" w:rsidRDefault="00B009F5" w:rsidP="00A12649">
                <w:pPr>
                  <w:jc w:val="right"/>
                  <w:rPr>
                    <w:sz w:val="15"/>
                    <w:szCs w:val="15"/>
                  </w:rPr>
                </w:pPr>
                <w:r w:rsidRPr="001E37FE">
                  <w:rPr>
                    <w:sz w:val="15"/>
                    <w:szCs w:val="15"/>
                  </w:rPr>
                  <w:t>-735,026.08</w:t>
                </w:r>
              </w:p>
            </w:tc>
            <w:tc>
              <w:tcPr>
                <w:tcW w:w="1559" w:type="dxa"/>
                <w:vAlign w:val="center"/>
              </w:tcPr>
              <w:p w14:paraId="0D06FFFA" w14:textId="77777777" w:rsidR="00A12649" w:rsidRPr="001E37FE" w:rsidRDefault="00A12649" w:rsidP="00A12649">
                <w:pPr>
                  <w:jc w:val="right"/>
                  <w:rPr>
                    <w:sz w:val="15"/>
                    <w:szCs w:val="15"/>
                  </w:rPr>
                </w:pPr>
              </w:p>
            </w:tc>
            <w:tc>
              <w:tcPr>
                <w:tcW w:w="1417" w:type="dxa"/>
                <w:vAlign w:val="center"/>
              </w:tcPr>
              <w:p w14:paraId="6096DBE8" w14:textId="77777777" w:rsidR="00A12649" w:rsidRPr="001E37FE" w:rsidRDefault="00A12649" w:rsidP="00A12649">
                <w:pPr>
                  <w:jc w:val="right"/>
                  <w:rPr>
                    <w:sz w:val="15"/>
                    <w:szCs w:val="15"/>
                  </w:rPr>
                </w:pPr>
              </w:p>
            </w:tc>
            <w:tc>
              <w:tcPr>
                <w:tcW w:w="2079" w:type="dxa"/>
                <w:vAlign w:val="center"/>
              </w:tcPr>
              <w:p w14:paraId="167F3511" w14:textId="14B5AD23" w:rsidR="00A12649" w:rsidRPr="001E37FE" w:rsidRDefault="00B009F5" w:rsidP="00A12649">
                <w:pPr>
                  <w:jc w:val="right"/>
                  <w:rPr>
                    <w:sz w:val="15"/>
                    <w:szCs w:val="15"/>
                  </w:rPr>
                </w:pPr>
                <w:r w:rsidRPr="001E37FE">
                  <w:rPr>
                    <w:sz w:val="15"/>
                    <w:szCs w:val="15"/>
                  </w:rPr>
                  <w:t>-19,659,895.44</w:t>
                </w:r>
              </w:p>
            </w:tc>
            <w:tc>
              <w:tcPr>
                <w:tcW w:w="1701" w:type="dxa"/>
                <w:vAlign w:val="center"/>
              </w:tcPr>
              <w:p w14:paraId="2923823A" w14:textId="104A8F55" w:rsidR="00A12649" w:rsidRPr="001E37FE" w:rsidRDefault="00B009F5" w:rsidP="00A12649">
                <w:pPr>
                  <w:jc w:val="right"/>
                  <w:rPr>
                    <w:sz w:val="15"/>
                    <w:szCs w:val="15"/>
                  </w:rPr>
                </w:pPr>
                <w:r w:rsidRPr="001E37FE">
                  <w:rPr>
                    <w:sz w:val="15"/>
                    <w:szCs w:val="15"/>
                  </w:rPr>
                  <w:t>-20,394,921.52</w:t>
                </w:r>
              </w:p>
            </w:tc>
          </w:tr>
          <w:tr w:rsidR="00A12649" w14:paraId="043DEFFD" w14:textId="77777777" w:rsidTr="001E37FE">
            <w:trPr>
              <w:trHeight w:val="20"/>
            </w:trPr>
            <w:sdt>
              <w:sdtPr>
                <w:tag w:val="_PLD_4f759bcfeb8744e79a2c846685bf5bf7"/>
                <w:id w:val="1811906588"/>
              </w:sdtPr>
              <w:sdtEndPr/>
              <w:sdtContent>
                <w:tc>
                  <w:tcPr>
                    <w:tcW w:w="2977" w:type="dxa"/>
                  </w:tcPr>
                  <w:p w14:paraId="240F8AB3" w14:textId="77777777" w:rsidR="00A12649" w:rsidRDefault="00B009F5" w:rsidP="00A12649">
                    <w:pPr>
                      <w:rPr>
                        <w:sz w:val="18"/>
                        <w:szCs w:val="18"/>
                      </w:rPr>
                    </w:pPr>
                    <w:r>
                      <w:rPr>
                        <w:sz w:val="18"/>
                        <w:szCs w:val="18"/>
                      </w:rPr>
                      <w:t>（</w:t>
                    </w:r>
                    <w:r>
                      <w:rPr>
                        <w:rFonts w:hint="eastAsia"/>
                        <w:sz w:val="18"/>
                        <w:szCs w:val="18"/>
                      </w:rPr>
                      <w:t>二</w:t>
                    </w:r>
                    <w:r>
                      <w:rPr>
                        <w:sz w:val="18"/>
                        <w:szCs w:val="18"/>
                      </w:rPr>
                      <w:t>）所有者投入和减少资本</w:t>
                    </w:r>
                  </w:p>
                </w:tc>
              </w:sdtContent>
            </w:sdt>
            <w:tc>
              <w:tcPr>
                <w:tcW w:w="1559" w:type="dxa"/>
                <w:tcBorders>
                  <w:right w:val="single" w:sz="4" w:space="0" w:color="auto"/>
                </w:tcBorders>
                <w:vAlign w:val="center"/>
              </w:tcPr>
              <w:p w14:paraId="0348CB20"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1AA532CA"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4E9A30A6"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0C4922CE" w14:textId="77777777" w:rsidR="00A12649" w:rsidRPr="001E37FE" w:rsidRDefault="00A12649" w:rsidP="00A12649">
                <w:pPr>
                  <w:jc w:val="right"/>
                  <w:rPr>
                    <w:sz w:val="15"/>
                    <w:szCs w:val="15"/>
                  </w:rPr>
                </w:pPr>
              </w:p>
            </w:tc>
            <w:tc>
              <w:tcPr>
                <w:tcW w:w="1701" w:type="dxa"/>
                <w:vAlign w:val="center"/>
              </w:tcPr>
              <w:p w14:paraId="6CC8EBC9" w14:textId="77777777" w:rsidR="00A12649" w:rsidRPr="001E37FE" w:rsidRDefault="00A12649" w:rsidP="00A12649">
                <w:pPr>
                  <w:jc w:val="right"/>
                  <w:rPr>
                    <w:sz w:val="15"/>
                    <w:szCs w:val="15"/>
                  </w:rPr>
                </w:pPr>
              </w:p>
            </w:tc>
            <w:tc>
              <w:tcPr>
                <w:tcW w:w="425" w:type="dxa"/>
                <w:vAlign w:val="center"/>
              </w:tcPr>
              <w:p w14:paraId="730A6BA3" w14:textId="77777777" w:rsidR="00A12649" w:rsidRPr="001E37FE" w:rsidRDefault="00A12649" w:rsidP="00A12649">
                <w:pPr>
                  <w:jc w:val="right"/>
                  <w:rPr>
                    <w:sz w:val="15"/>
                    <w:szCs w:val="15"/>
                  </w:rPr>
                </w:pPr>
              </w:p>
            </w:tc>
            <w:tc>
              <w:tcPr>
                <w:tcW w:w="1985" w:type="dxa"/>
                <w:vAlign w:val="center"/>
              </w:tcPr>
              <w:p w14:paraId="71D04286" w14:textId="77777777" w:rsidR="00A12649" w:rsidRPr="001E37FE" w:rsidRDefault="00A12649" w:rsidP="00A12649">
                <w:pPr>
                  <w:jc w:val="right"/>
                  <w:rPr>
                    <w:sz w:val="15"/>
                    <w:szCs w:val="15"/>
                  </w:rPr>
                </w:pPr>
              </w:p>
            </w:tc>
            <w:tc>
              <w:tcPr>
                <w:tcW w:w="1559" w:type="dxa"/>
                <w:vAlign w:val="center"/>
              </w:tcPr>
              <w:p w14:paraId="5D9507B0" w14:textId="77777777" w:rsidR="00A12649" w:rsidRPr="001E37FE" w:rsidRDefault="00A12649" w:rsidP="00A12649">
                <w:pPr>
                  <w:jc w:val="right"/>
                  <w:rPr>
                    <w:sz w:val="15"/>
                    <w:szCs w:val="15"/>
                  </w:rPr>
                </w:pPr>
              </w:p>
            </w:tc>
            <w:tc>
              <w:tcPr>
                <w:tcW w:w="1417" w:type="dxa"/>
                <w:vAlign w:val="center"/>
              </w:tcPr>
              <w:p w14:paraId="3954D244" w14:textId="77777777" w:rsidR="00A12649" w:rsidRPr="001E37FE" w:rsidRDefault="00A12649" w:rsidP="00A12649">
                <w:pPr>
                  <w:jc w:val="right"/>
                  <w:rPr>
                    <w:sz w:val="15"/>
                    <w:szCs w:val="15"/>
                  </w:rPr>
                </w:pPr>
              </w:p>
            </w:tc>
            <w:tc>
              <w:tcPr>
                <w:tcW w:w="2079" w:type="dxa"/>
                <w:vAlign w:val="center"/>
              </w:tcPr>
              <w:p w14:paraId="061340B1" w14:textId="77777777" w:rsidR="00A12649" w:rsidRPr="001E37FE" w:rsidRDefault="00A12649" w:rsidP="00A12649">
                <w:pPr>
                  <w:jc w:val="right"/>
                  <w:rPr>
                    <w:sz w:val="15"/>
                    <w:szCs w:val="15"/>
                  </w:rPr>
                </w:pPr>
              </w:p>
            </w:tc>
            <w:tc>
              <w:tcPr>
                <w:tcW w:w="1701" w:type="dxa"/>
                <w:vAlign w:val="center"/>
              </w:tcPr>
              <w:p w14:paraId="2BA56C71" w14:textId="77777777" w:rsidR="00A12649" w:rsidRPr="001E37FE" w:rsidRDefault="00A12649" w:rsidP="00A12649">
                <w:pPr>
                  <w:jc w:val="right"/>
                  <w:rPr>
                    <w:sz w:val="15"/>
                    <w:szCs w:val="15"/>
                  </w:rPr>
                </w:pPr>
              </w:p>
            </w:tc>
          </w:tr>
          <w:tr w:rsidR="00A12649" w14:paraId="0164A889" w14:textId="77777777" w:rsidTr="001E37FE">
            <w:trPr>
              <w:trHeight w:val="20"/>
            </w:trPr>
            <w:sdt>
              <w:sdtPr>
                <w:tag w:val="_PLD_2ca71442ff4441faa275f28e1236357f"/>
                <w:id w:val="166828609"/>
              </w:sdtPr>
              <w:sdtEndPr/>
              <w:sdtContent>
                <w:tc>
                  <w:tcPr>
                    <w:tcW w:w="2977" w:type="dxa"/>
                  </w:tcPr>
                  <w:p w14:paraId="572C7495" w14:textId="77777777" w:rsidR="00A12649" w:rsidRDefault="00B009F5" w:rsidP="00A12649">
                    <w:pPr>
                      <w:rPr>
                        <w:sz w:val="18"/>
                        <w:szCs w:val="18"/>
                      </w:rPr>
                    </w:pPr>
                    <w:r>
                      <w:rPr>
                        <w:rFonts w:hint="eastAsia"/>
                        <w:sz w:val="18"/>
                        <w:szCs w:val="18"/>
                      </w:rPr>
                      <w:t>1．所有者投入的普通股</w:t>
                    </w:r>
                  </w:p>
                </w:tc>
              </w:sdtContent>
            </w:sdt>
            <w:tc>
              <w:tcPr>
                <w:tcW w:w="1559" w:type="dxa"/>
                <w:tcBorders>
                  <w:right w:val="single" w:sz="4" w:space="0" w:color="auto"/>
                </w:tcBorders>
                <w:vAlign w:val="center"/>
              </w:tcPr>
              <w:p w14:paraId="5F815065"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7EF60B7A"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402350E4"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25E30130" w14:textId="77777777" w:rsidR="00A12649" w:rsidRPr="001E37FE" w:rsidRDefault="00A12649" w:rsidP="00A12649">
                <w:pPr>
                  <w:jc w:val="right"/>
                  <w:rPr>
                    <w:sz w:val="15"/>
                    <w:szCs w:val="15"/>
                  </w:rPr>
                </w:pPr>
              </w:p>
            </w:tc>
            <w:tc>
              <w:tcPr>
                <w:tcW w:w="1701" w:type="dxa"/>
                <w:vAlign w:val="center"/>
              </w:tcPr>
              <w:p w14:paraId="10B1576C" w14:textId="77777777" w:rsidR="00A12649" w:rsidRPr="001E37FE" w:rsidRDefault="00A12649" w:rsidP="00A12649">
                <w:pPr>
                  <w:jc w:val="right"/>
                  <w:rPr>
                    <w:sz w:val="15"/>
                    <w:szCs w:val="15"/>
                  </w:rPr>
                </w:pPr>
              </w:p>
            </w:tc>
            <w:tc>
              <w:tcPr>
                <w:tcW w:w="425" w:type="dxa"/>
                <w:vAlign w:val="center"/>
              </w:tcPr>
              <w:p w14:paraId="7E737A8F" w14:textId="77777777" w:rsidR="00A12649" w:rsidRPr="001E37FE" w:rsidRDefault="00A12649" w:rsidP="00A12649">
                <w:pPr>
                  <w:jc w:val="right"/>
                  <w:rPr>
                    <w:sz w:val="15"/>
                    <w:szCs w:val="15"/>
                  </w:rPr>
                </w:pPr>
              </w:p>
            </w:tc>
            <w:tc>
              <w:tcPr>
                <w:tcW w:w="1985" w:type="dxa"/>
                <w:vAlign w:val="center"/>
              </w:tcPr>
              <w:p w14:paraId="2F31C639" w14:textId="77777777" w:rsidR="00A12649" w:rsidRPr="001E37FE" w:rsidRDefault="00A12649" w:rsidP="00A12649">
                <w:pPr>
                  <w:jc w:val="right"/>
                  <w:rPr>
                    <w:sz w:val="15"/>
                    <w:szCs w:val="15"/>
                  </w:rPr>
                </w:pPr>
              </w:p>
            </w:tc>
            <w:tc>
              <w:tcPr>
                <w:tcW w:w="1559" w:type="dxa"/>
                <w:vAlign w:val="center"/>
              </w:tcPr>
              <w:p w14:paraId="238E3F5E" w14:textId="77777777" w:rsidR="00A12649" w:rsidRPr="001E37FE" w:rsidRDefault="00A12649" w:rsidP="00A12649">
                <w:pPr>
                  <w:jc w:val="right"/>
                  <w:rPr>
                    <w:sz w:val="15"/>
                    <w:szCs w:val="15"/>
                  </w:rPr>
                </w:pPr>
              </w:p>
            </w:tc>
            <w:tc>
              <w:tcPr>
                <w:tcW w:w="1417" w:type="dxa"/>
                <w:vAlign w:val="center"/>
              </w:tcPr>
              <w:p w14:paraId="2321B7A4" w14:textId="77777777" w:rsidR="00A12649" w:rsidRPr="001E37FE" w:rsidRDefault="00A12649" w:rsidP="00A12649">
                <w:pPr>
                  <w:jc w:val="right"/>
                  <w:rPr>
                    <w:sz w:val="15"/>
                    <w:szCs w:val="15"/>
                  </w:rPr>
                </w:pPr>
              </w:p>
            </w:tc>
            <w:tc>
              <w:tcPr>
                <w:tcW w:w="2079" w:type="dxa"/>
                <w:vAlign w:val="center"/>
              </w:tcPr>
              <w:p w14:paraId="5F8ED4C9" w14:textId="77777777" w:rsidR="00A12649" w:rsidRPr="001E37FE" w:rsidRDefault="00A12649" w:rsidP="00A12649">
                <w:pPr>
                  <w:jc w:val="right"/>
                  <w:rPr>
                    <w:sz w:val="15"/>
                    <w:szCs w:val="15"/>
                  </w:rPr>
                </w:pPr>
              </w:p>
            </w:tc>
            <w:tc>
              <w:tcPr>
                <w:tcW w:w="1701" w:type="dxa"/>
                <w:vAlign w:val="center"/>
              </w:tcPr>
              <w:p w14:paraId="0586046E" w14:textId="77777777" w:rsidR="00A12649" w:rsidRPr="001E37FE" w:rsidRDefault="00A12649" w:rsidP="00A12649">
                <w:pPr>
                  <w:jc w:val="right"/>
                  <w:rPr>
                    <w:sz w:val="15"/>
                    <w:szCs w:val="15"/>
                  </w:rPr>
                </w:pPr>
              </w:p>
            </w:tc>
          </w:tr>
          <w:tr w:rsidR="00A12649" w14:paraId="3988BA87" w14:textId="77777777" w:rsidTr="001E37FE">
            <w:trPr>
              <w:trHeight w:val="20"/>
            </w:trPr>
            <w:sdt>
              <w:sdtPr>
                <w:tag w:val="_PLD_c9217abeeb6e46ac8415ee33ff13a461"/>
                <w:id w:val="73869896"/>
              </w:sdtPr>
              <w:sdtEndPr/>
              <w:sdtContent>
                <w:tc>
                  <w:tcPr>
                    <w:tcW w:w="2977" w:type="dxa"/>
                  </w:tcPr>
                  <w:p w14:paraId="0DA24892" w14:textId="77777777" w:rsidR="00A12649" w:rsidRDefault="00B009F5" w:rsidP="00A12649">
                    <w:pPr>
                      <w:rPr>
                        <w:sz w:val="18"/>
                        <w:szCs w:val="18"/>
                      </w:rPr>
                    </w:pPr>
                    <w:r>
                      <w:rPr>
                        <w:rFonts w:hint="eastAsia"/>
                        <w:sz w:val="18"/>
                        <w:szCs w:val="18"/>
                      </w:rPr>
                      <w:t>2．其他权益工具持有者投入资本</w:t>
                    </w:r>
                  </w:p>
                </w:tc>
              </w:sdtContent>
            </w:sdt>
            <w:tc>
              <w:tcPr>
                <w:tcW w:w="1559" w:type="dxa"/>
                <w:tcBorders>
                  <w:right w:val="single" w:sz="4" w:space="0" w:color="auto"/>
                </w:tcBorders>
                <w:vAlign w:val="center"/>
              </w:tcPr>
              <w:p w14:paraId="25C6B061"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52694614"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2BB23E61"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700FC795" w14:textId="77777777" w:rsidR="00A12649" w:rsidRPr="001E37FE" w:rsidRDefault="00A12649" w:rsidP="00A12649">
                <w:pPr>
                  <w:jc w:val="right"/>
                  <w:rPr>
                    <w:sz w:val="15"/>
                    <w:szCs w:val="15"/>
                  </w:rPr>
                </w:pPr>
              </w:p>
            </w:tc>
            <w:tc>
              <w:tcPr>
                <w:tcW w:w="1701" w:type="dxa"/>
                <w:vAlign w:val="center"/>
              </w:tcPr>
              <w:p w14:paraId="28688FBF" w14:textId="77777777" w:rsidR="00A12649" w:rsidRPr="001E37FE" w:rsidRDefault="00A12649" w:rsidP="00A12649">
                <w:pPr>
                  <w:jc w:val="right"/>
                  <w:rPr>
                    <w:sz w:val="15"/>
                    <w:szCs w:val="15"/>
                  </w:rPr>
                </w:pPr>
              </w:p>
            </w:tc>
            <w:tc>
              <w:tcPr>
                <w:tcW w:w="425" w:type="dxa"/>
                <w:vAlign w:val="center"/>
              </w:tcPr>
              <w:p w14:paraId="4E5F6C86" w14:textId="77777777" w:rsidR="00A12649" w:rsidRPr="001E37FE" w:rsidRDefault="00A12649" w:rsidP="00A12649">
                <w:pPr>
                  <w:jc w:val="right"/>
                  <w:rPr>
                    <w:sz w:val="15"/>
                    <w:szCs w:val="15"/>
                  </w:rPr>
                </w:pPr>
              </w:p>
            </w:tc>
            <w:tc>
              <w:tcPr>
                <w:tcW w:w="1985" w:type="dxa"/>
                <w:vAlign w:val="center"/>
              </w:tcPr>
              <w:p w14:paraId="3DD33E3A" w14:textId="77777777" w:rsidR="00A12649" w:rsidRPr="001E37FE" w:rsidRDefault="00A12649" w:rsidP="00A12649">
                <w:pPr>
                  <w:jc w:val="right"/>
                  <w:rPr>
                    <w:sz w:val="15"/>
                    <w:szCs w:val="15"/>
                  </w:rPr>
                </w:pPr>
              </w:p>
            </w:tc>
            <w:tc>
              <w:tcPr>
                <w:tcW w:w="1559" w:type="dxa"/>
                <w:vAlign w:val="center"/>
              </w:tcPr>
              <w:p w14:paraId="6C06FFF9" w14:textId="77777777" w:rsidR="00A12649" w:rsidRPr="001E37FE" w:rsidRDefault="00A12649" w:rsidP="00A12649">
                <w:pPr>
                  <w:jc w:val="right"/>
                  <w:rPr>
                    <w:sz w:val="15"/>
                    <w:szCs w:val="15"/>
                  </w:rPr>
                </w:pPr>
              </w:p>
            </w:tc>
            <w:tc>
              <w:tcPr>
                <w:tcW w:w="1417" w:type="dxa"/>
                <w:vAlign w:val="center"/>
              </w:tcPr>
              <w:p w14:paraId="6396E98B" w14:textId="77777777" w:rsidR="00A12649" w:rsidRPr="001E37FE" w:rsidRDefault="00A12649" w:rsidP="00A12649">
                <w:pPr>
                  <w:jc w:val="right"/>
                  <w:rPr>
                    <w:sz w:val="15"/>
                    <w:szCs w:val="15"/>
                  </w:rPr>
                </w:pPr>
              </w:p>
            </w:tc>
            <w:tc>
              <w:tcPr>
                <w:tcW w:w="2079" w:type="dxa"/>
                <w:vAlign w:val="center"/>
              </w:tcPr>
              <w:p w14:paraId="2F8A5D87" w14:textId="77777777" w:rsidR="00A12649" w:rsidRPr="001E37FE" w:rsidRDefault="00A12649" w:rsidP="00A12649">
                <w:pPr>
                  <w:jc w:val="right"/>
                  <w:rPr>
                    <w:sz w:val="15"/>
                    <w:szCs w:val="15"/>
                  </w:rPr>
                </w:pPr>
              </w:p>
            </w:tc>
            <w:tc>
              <w:tcPr>
                <w:tcW w:w="1701" w:type="dxa"/>
                <w:vAlign w:val="center"/>
              </w:tcPr>
              <w:p w14:paraId="6A32CA53" w14:textId="77777777" w:rsidR="00A12649" w:rsidRPr="001E37FE" w:rsidRDefault="00A12649" w:rsidP="00A12649">
                <w:pPr>
                  <w:jc w:val="right"/>
                  <w:rPr>
                    <w:sz w:val="15"/>
                    <w:szCs w:val="15"/>
                  </w:rPr>
                </w:pPr>
              </w:p>
            </w:tc>
          </w:tr>
          <w:tr w:rsidR="00A12649" w14:paraId="6BA9A634" w14:textId="77777777" w:rsidTr="001E37FE">
            <w:trPr>
              <w:trHeight w:val="20"/>
            </w:trPr>
            <w:sdt>
              <w:sdtPr>
                <w:tag w:val="_PLD_5b62e12f39a04fa3a5e1647793ab3e5e"/>
                <w:id w:val="1467089998"/>
              </w:sdtPr>
              <w:sdtEndPr/>
              <w:sdtContent>
                <w:tc>
                  <w:tcPr>
                    <w:tcW w:w="2977" w:type="dxa"/>
                  </w:tcPr>
                  <w:p w14:paraId="4D68A7DB" w14:textId="77777777" w:rsidR="00A12649" w:rsidRDefault="00B009F5" w:rsidP="00A12649">
                    <w:pPr>
                      <w:rPr>
                        <w:sz w:val="18"/>
                        <w:szCs w:val="18"/>
                      </w:rPr>
                    </w:pPr>
                    <w:r>
                      <w:rPr>
                        <w:rFonts w:hint="eastAsia"/>
                        <w:sz w:val="18"/>
                        <w:szCs w:val="18"/>
                      </w:rPr>
                      <w:t>3</w:t>
                    </w:r>
                    <w:r>
                      <w:rPr>
                        <w:sz w:val="18"/>
                        <w:szCs w:val="18"/>
                      </w:rPr>
                      <w:t>．股份支付计入所有者权益的金额</w:t>
                    </w:r>
                  </w:p>
                </w:tc>
              </w:sdtContent>
            </w:sdt>
            <w:tc>
              <w:tcPr>
                <w:tcW w:w="1559" w:type="dxa"/>
                <w:tcBorders>
                  <w:right w:val="single" w:sz="4" w:space="0" w:color="auto"/>
                </w:tcBorders>
                <w:vAlign w:val="center"/>
              </w:tcPr>
              <w:p w14:paraId="42FC5C18"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6665CEE5"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6ABF20A6"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41546B01" w14:textId="77777777" w:rsidR="00A12649" w:rsidRPr="001E37FE" w:rsidRDefault="00A12649" w:rsidP="00A12649">
                <w:pPr>
                  <w:jc w:val="right"/>
                  <w:rPr>
                    <w:sz w:val="15"/>
                    <w:szCs w:val="15"/>
                  </w:rPr>
                </w:pPr>
              </w:p>
            </w:tc>
            <w:tc>
              <w:tcPr>
                <w:tcW w:w="1701" w:type="dxa"/>
                <w:vAlign w:val="center"/>
              </w:tcPr>
              <w:p w14:paraId="5E99D203" w14:textId="77777777" w:rsidR="00A12649" w:rsidRPr="001E37FE" w:rsidRDefault="00A12649" w:rsidP="00A12649">
                <w:pPr>
                  <w:jc w:val="right"/>
                  <w:rPr>
                    <w:sz w:val="15"/>
                    <w:szCs w:val="15"/>
                  </w:rPr>
                </w:pPr>
              </w:p>
            </w:tc>
            <w:tc>
              <w:tcPr>
                <w:tcW w:w="425" w:type="dxa"/>
                <w:vAlign w:val="center"/>
              </w:tcPr>
              <w:p w14:paraId="4E1AB653" w14:textId="77777777" w:rsidR="00A12649" w:rsidRPr="001E37FE" w:rsidRDefault="00A12649" w:rsidP="00A12649">
                <w:pPr>
                  <w:jc w:val="right"/>
                  <w:rPr>
                    <w:sz w:val="15"/>
                    <w:szCs w:val="15"/>
                  </w:rPr>
                </w:pPr>
              </w:p>
            </w:tc>
            <w:tc>
              <w:tcPr>
                <w:tcW w:w="1985" w:type="dxa"/>
                <w:vAlign w:val="center"/>
              </w:tcPr>
              <w:p w14:paraId="71D163F1" w14:textId="77777777" w:rsidR="00A12649" w:rsidRPr="001E37FE" w:rsidRDefault="00A12649" w:rsidP="00A12649">
                <w:pPr>
                  <w:jc w:val="right"/>
                  <w:rPr>
                    <w:sz w:val="15"/>
                    <w:szCs w:val="15"/>
                  </w:rPr>
                </w:pPr>
              </w:p>
            </w:tc>
            <w:tc>
              <w:tcPr>
                <w:tcW w:w="1559" w:type="dxa"/>
                <w:vAlign w:val="center"/>
              </w:tcPr>
              <w:p w14:paraId="08F413EF" w14:textId="77777777" w:rsidR="00A12649" w:rsidRPr="001E37FE" w:rsidRDefault="00A12649" w:rsidP="00A12649">
                <w:pPr>
                  <w:jc w:val="right"/>
                  <w:rPr>
                    <w:sz w:val="15"/>
                    <w:szCs w:val="15"/>
                  </w:rPr>
                </w:pPr>
              </w:p>
            </w:tc>
            <w:tc>
              <w:tcPr>
                <w:tcW w:w="1417" w:type="dxa"/>
                <w:vAlign w:val="center"/>
              </w:tcPr>
              <w:p w14:paraId="16AD6336" w14:textId="77777777" w:rsidR="00A12649" w:rsidRPr="001E37FE" w:rsidRDefault="00A12649" w:rsidP="00A12649">
                <w:pPr>
                  <w:jc w:val="right"/>
                  <w:rPr>
                    <w:sz w:val="15"/>
                    <w:szCs w:val="15"/>
                  </w:rPr>
                </w:pPr>
              </w:p>
            </w:tc>
            <w:tc>
              <w:tcPr>
                <w:tcW w:w="2079" w:type="dxa"/>
                <w:vAlign w:val="center"/>
              </w:tcPr>
              <w:p w14:paraId="14C3C89D" w14:textId="77777777" w:rsidR="00A12649" w:rsidRPr="001E37FE" w:rsidRDefault="00A12649" w:rsidP="00A12649">
                <w:pPr>
                  <w:jc w:val="right"/>
                  <w:rPr>
                    <w:sz w:val="15"/>
                    <w:szCs w:val="15"/>
                  </w:rPr>
                </w:pPr>
              </w:p>
            </w:tc>
            <w:tc>
              <w:tcPr>
                <w:tcW w:w="1701" w:type="dxa"/>
                <w:vAlign w:val="center"/>
              </w:tcPr>
              <w:p w14:paraId="35F3F924" w14:textId="77777777" w:rsidR="00A12649" w:rsidRPr="001E37FE" w:rsidRDefault="00A12649" w:rsidP="00A12649">
                <w:pPr>
                  <w:jc w:val="right"/>
                  <w:rPr>
                    <w:sz w:val="15"/>
                    <w:szCs w:val="15"/>
                  </w:rPr>
                </w:pPr>
              </w:p>
            </w:tc>
          </w:tr>
          <w:tr w:rsidR="00A12649" w14:paraId="66CECD5F" w14:textId="77777777" w:rsidTr="001E37FE">
            <w:trPr>
              <w:trHeight w:val="20"/>
            </w:trPr>
            <w:sdt>
              <w:sdtPr>
                <w:tag w:val="_PLD_09a354c759244b168ea7e28904658be8"/>
                <w:id w:val="1688871812"/>
              </w:sdtPr>
              <w:sdtEndPr/>
              <w:sdtContent>
                <w:tc>
                  <w:tcPr>
                    <w:tcW w:w="2977" w:type="dxa"/>
                  </w:tcPr>
                  <w:p w14:paraId="665A07B5" w14:textId="77777777" w:rsidR="00A12649" w:rsidRDefault="00B009F5" w:rsidP="00A12649">
                    <w:pPr>
                      <w:rPr>
                        <w:sz w:val="18"/>
                        <w:szCs w:val="18"/>
                      </w:rPr>
                    </w:pPr>
                    <w:r>
                      <w:rPr>
                        <w:rFonts w:hint="eastAsia"/>
                        <w:sz w:val="18"/>
                        <w:szCs w:val="18"/>
                      </w:rPr>
                      <w:t>4</w:t>
                    </w:r>
                    <w:r>
                      <w:rPr>
                        <w:sz w:val="18"/>
                        <w:szCs w:val="18"/>
                      </w:rPr>
                      <w:t>．其他</w:t>
                    </w:r>
                  </w:p>
                </w:tc>
              </w:sdtContent>
            </w:sdt>
            <w:tc>
              <w:tcPr>
                <w:tcW w:w="1559" w:type="dxa"/>
                <w:tcBorders>
                  <w:right w:val="single" w:sz="4" w:space="0" w:color="auto"/>
                </w:tcBorders>
                <w:vAlign w:val="center"/>
              </w:tcPr>
              <w:p w14:paraId="26E69D79"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7833E1F4"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797033EA"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608495F6" w14:textId="77777777" w:rsidR="00A12649" w:rsidRPr="001E37FE" w:rsidRDefault="00A12649" w:rsidP="00A12649">
                <w:pPr>
                  <w:jc w:val="right"/>
                  <w:rPr>
                    <w:sz w:val="15"/>
                    <w:szCs w:val="15"/>
                  </w:rPr>
                </w:pPr>
              </w:p>
            </w:tc>
            <w:tc>
              <w:tcPr>
                <w:tcW w:w="1701" w:type="dxa"/>
                <w:vAlign w:val="center"/>
              </w:tcPr>
              <w:p w14:paraId="5979E53E" w14:textId="77777777" w:rsidR="00A12649" w:rsidRPr="001E37FE" w:rsidRDefault="00A12649" w:rsidP="00A12649">
                <w:pPr>
                  <w:jc w:val="right"/>
                  <w:rPr>
                    <w:sz w:val="15"/>
                    <w:szCs w:val="15"/>
                  </w:rPr>
                </w:pPr>
              </w:p>
            </w:tc>
            <w:tc>
              <w:tcPr>
                <w:tcW w:w="425" w:type="dxa"/>
                <w:vAlign w:val="center"/>
              </w:tcPr>
              <w:p w14:paraId="345C646D" w14:textId="77777777" w:rsidR="00A12649" w:rsidRPr="001E37FE" w:rsidRDefault="00A12649" w:rsidP="00A12649">
                <w:pPr>
                  <w:jc w:val="right"/>
                  <w:rPr>
                    <w:sz w:val="15"/>
                    <w:szCs w:val="15"/>
                  </w:rPr>
                </w:pPr>
              </w:p>
            </w:tc>
            <w:tc>
              <w:tcPr>
                <w:tcW w:w="1985" w:type="dxa"/>
                <w:vAlign w:val="center"/>
              </w:tcPr>
              <w:p w14:paraId="57856876" w14:textId="77777777" w:rsidR="00A12649" w:rsidRPr="001E37FE" w:rsidRDefault="00A12649" w:rsidP="00A12649">
                <w:pPr>
                  <w:jc w:val="right"/>
                  <w:rPr>
                    <w:sz w:val="15"/>
                    <w:szCs w:val="15"/>
                  </w:rPr>
                </w:pPr>
              </w:p>
            </w:tc>
            <w:tc>
              <w:tcPr>
                <w:tcW w:w="1559" w:type="dxa"/>
                <w:vAlign w:val="center"/>
              </w:tcPr>
              <w:p w14:paraId="34055FEB" w14:textId="77777777" w:rsidR="00A12649" w:rsidRPr="001E37FE" w:rsidRDefault="00A12649" w:rsidP="00A12649">
                <w:pPr>
                  <w:jc w:val="right"/>
                  <w:rPr>
                    <w:sz w:val="15"/>
                    <w:szCs w:val="15"/>
                  </w:rPr>
                </w:pPr>
              </w:p>
            </w:tc>
            <w:tc>
              <w:tcPr>
                <w:tcW w:w="1417" w:type="dxa"/>
                <w:vAlign w:val="center"/>
              </w:tcPr>
              <w:p w14:paraId="4D3D872C" w14:textId="77777777" w:rsidR="00A12649" w:rsidRPr="001E37FE" w:rsidRDefault="00A12649" w:rsidP="00A12649">
                <w:pPr>
                  <w:jc w:val="right"/>
                  <w:rPr>
                    <w:sz w:val="15"/>
                    <w:szCs w:val="15"/>
                  </w:rPr>
                </w:pPr>
              </w:p>
            </w:tc>
            <w:tc>
              <w:tcPr>
                <w:tcW w:w="2079" w:type="dxa"/>
                <w:vAlign w:val="center"/>
              </w:tcPr>
              <w:p w14:paraId="4C7783CB" w14:textId="77777777" w:rsidR="00A12649" w:rsidRPr="001E37FE" w:rsidRDefault="00A12649" w:rsidP="00A12649">
                <w:pPr>
                  <w:jc w:val="right"/>
                  <w:rPr>
                    <w:sz w:val="15"/>
                    <w:szCs w:val="15"/>
                  </w:rPr>
                </w:pPr>
              </w:p>
            </w:tc>
            <w:tc>
              <w:tcPr>
                <w:tcW w:w="1701" w:type="dxa"/>
                <w:vAlign w:val="center"/>
              </w:tcPr>
              <w:p w14:paraId="2007D04D" w14:textId="77777777" w:rsidR="00A12649" w:rsidRPr="001E37FE" w:rsidRDefault="00A12649" w:rsidP="00A12649">
                <w:pPr>
                  <w:jc w:val="right"/>
                  <w:rPr>
                    <w:sz w:val="15"/>
                    <w:szCs w:val="15"/>
                  </w:rPr>
                </w:pPr>
              </w:p>
            </w:tc>
          </w:tr>
          <w:tr w:rsidR="00A12649" w14:paraId="41701529" w14:textId="77777777" w:rsidTr="001E37FE">
            <w:trPr>
              <w:trHeight w:val="20"/>
            </w:trPr>
            <w:sdt>
              <w:sdtPr>
                <w:tag w:val="_PLD_806901fee79c40f688fa2f02ab1d596d"/>
                <w:id w:val="-680967500"/>
              </w:sdtPr>
              <w:sdtEndPr/>
              <w:sdtContent>
                <w:tc>
                  <w:tcPr>
                    <w:tcW w:w="2977" w:type="dxa"/>
                  </w:tcPr>
                  <w:p w14:paraId="26A9A695" w14:textId="77777777" w:rsidR="00A12649" w:rsidRDefault="00B009F5" w:rsidP="00A12649">
                    <w:pPr>
                      <w:rPr>
                        <w:sz w:val="18"/>
                        <w:szCs w:val="18"/>
                      </w:rPr>
                    </w:pPr>
                    <w:r>
                      <w:rPr>
                        <w:sz w:val="18"/>
                        <w:szCs w:val="18"/>
                      </w:rPr>
                      <w:t>（</w:t>
                    </w:r>
                    <w:r>
                      <w:rPr>
                        <w:rFonts w:hint="eastAsia"/>
                        <w:sz w:val="18"/>
                        <w:szCs w:val="18"/>
                      </w:rPr>
                      <w:t>三</w:t>
                    </w:r>
                    <w:r>
                      <w:rPr>
                        <w:sz w:val="18"/>
                        <w:szCs w:val="18"/>
                      </w:rPr>
                      <w:t>）利润分配</w:t>
                    </w:r>
                  </w:p>
                </w:tc>
              </w:sdtContent>
            </w:sdt>
            <w:tc>
              <w:tcPr>
                <w:tcW w:w="1559" w:type="dxa"/>
                <w:tcBorders>
                  <w:right w:val="single" w:sz="4" w:space="0" w:color="auto"/>
                </w:tcBorders>
                <w:vAlign w:val="center"/>
              </w:tcPr>
              <w:p w14:paraId="55685946"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1F35C6A5"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6D127737"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7874598F" w14:textId="77777777" w:rsidR="00A12649" w:rsidRPr="001E37FE" w:rsidRDefault="00A12649" w:rsidP="00A12649">
                <w:pPr>
                  <w:jc w:val="right"/>
                  <w:rPr>
                    <w:sz w:val="15"/>
                    <w:szCs w:val="15"/>
                  </w:rPr>
                </w:pPr>
              </w:p>
            </w:tc>
            <w:tc>
              <w:tcPr>
                <w:tcW w:w="1701" w:type="dxa"/>
                <w:vAlign w:val="center"/>
              </w:tcPr>
              <w:p w14:paraId="229CC866" w14:textId="77777777" w:rsidR="00A12649" w:rsidRPr="001E37FE" w:rsidRDefault="00A12649" w:rsidP="00A12649">
                <w:pPr>
                  <w:jc w:val="right"/>
                  <w:rPr>
                    <w:sz w:val="15"/>
                    <w:szCs w:val="15"/>
                  </w:rPr>
                </w:pPr>
              </w:p>
            </w:tc>
            <w:tc>
              <w:tcPr>
                <w:tcW w:w="425" w:type="dxa"/>
                <w:vAlign w:val="center"/>
              </w:tcPr>
              <w:p w14:paraId="73C0B7DC" w14:textId="77777777" w:rsidR="00A12649" w:rsidRPr="001E37FE" w:rsidRDefault="00A12649" w:rsidP="00A12649">
                <w:pPr>
                  <w:jc w:val="right"/>
                  <w:rPr>
                    <w:sz w:val="15"/>
                    <w:szCs w:val="15"/>
                  </w:rPr>
                </w:pPr>
              </w:p>
            </w:tc>
            <w:tc>
              <w:tcPr>
                <w:tcW w:w="1985" w:type="dxa"/>
                <w:vAlign w:val="center"/>
              </w:tcPr>
              <w:p w14:paraId="435A65B6" w14:textId="77777777" w:rsidR="00A12649" w:rsidRPr="001E37FE" w:rsidRDefault="00A12649" w:rsidP="00A12649">
                <w:pPr>
                  <w:jc w:val="right"/>
                  <w:rPr>
                    <w:sz w:val="15"/>
                    <w:szCs w:val="15"/>
                  </w:rPr>
                </w:pPr>
              </w:p>
            </w:tc>
            <w:tc>
              <w:tcPr>
                <w:tcW w:w="1559" w:type="dxa"/>
                <w:vAlign w:val="center"/>
              </w:tcPr>
              <w:p w14:paraId="7DFCDB71" w14:textId="77777777" w:rsidR="00A12649" w:rsidRPr="001E37FE" w:rsidRDefault="00A12649" w:rsidP="00A12649">
                <w:pPr>
                  <w:jc w:val="right"/>
                  <w:rPr>
                    <w:sz w:val="15"/>
                    <w:szCs w:val="15"/>
                  </w:rPr>
                </w:pPr>
              </w:p>
            </w:tc>
            <w:tc>
              <w:tcPr>
                <w:tcW w:w="1417" w:type="dxa"/>
                <w:vAlign w:val="center"/>
              </w:tcPr>
              <w:p w14:paraId="687B8691" w14:textId="77777777" w:rsidR="00A12649" w:rsidRPr="001E37FE" w:rsidRDefault="00A12649" w:rsidP="00A12649">
                <w:pPr>
                  <w:jc w:val="right"/>
                  <w:rPr>
                    <w:sz w:val="15"/>
                    <w:szCs w:val="15"/>
                  </w:rPr>
                </w:pPr>
              </w:p>
            </w:tc>
            <w:tc>
              <w:tcPr>
                <w:tcW w:w="2079" w:type="dxa"/>
                <w:vAlign w:val="center"/>
              </w:tcPr>
              <w:p w14:paraId="65E66714" w14:textId="3F40E0D0" w:rsidR="00A12649" w:rsidRPr="001E37FE" w:rsidRDefault="00B009F5" w:rsidP="00A12649">
                <w:pPr>
                  <w:jc w:val="right"/>
                  <w:rPr>
                    <w:sz w:val="15"/>
                    <w:szCs w:val="15"/>
                  </w:rPr>
                </w:pPr>
                <w:r w:rsidRPr="001E37FE">
                  <w:rPr>
                    <w:sz w:val="15"/>
                    <w:szCs w:val="15"/>
                  </w:rPr>
                  <w:t>-23,737,325.66</w:t>
                </w:r>
              </w:p>
            </w:tc>
            <w:tc>
              <w:tcPr>
                <w:tcW w:w="1701" w:type="dxa"/>
                <w:vAlign w:val="center"/>
              </w:tcPr>
              <w:p w14:paraId="530D5483" w14:textId="2F453354" w:rsidR="00A12649" w:rsidRPr="001E37FE" w:rsidRDefault="00B009F5" w:rsidP="00A12649">
                <w:pPr>
                  <w:jc w:val="right"/>
                  <w:rPr>
                    <w:sz w:val="15"/>
                    <w:szCs w:val="15"/>
                  </w:rPr>
                </w:pPr>
                <w:r w:rsidRPr="001E37FE">
                  <w:rPr>
                    <w:sz w:val="15"/>
                    <w:szCs w:val="15"/>
                  </w:rPr>
                  <w:t>-23,737,325.66</w:t>
                </w:r>
              </w:p>
            </w:tc>
          </w:tr>
          <w:tr w:rsidR="00A12649" w14:paraId="2EC07158" w14:textId="77777777" w:rsidTr="001E37FE">
            <w:trPr>
              <w:trHeight w:val="20"/>
            </w:trPr>
            <w:sdt>
              <w:sdtPr>
                <w:tag w:val="_PLD_5936c2d33e22476597644c98158847c6"/>
                <w:id w:val="1463147563"/>
              </w:sdtPr>
              <w:sdtEndPr/>
              <w:sdtContent>
                <w:tc>
                  <w:tcPr>
                    <w:tcW w:w="2977" w:type="dxa"/>
                  </w:tcPr>
                  <w:p w14:paraId="03E88B22" w14:textId="77777777" w:rsidR="00A12649" w:rsidRDefault="00B009F5" w:rsidP="00A12649">
                    <w:pPr>
                      <w:rPr>
                        <w:sz w:val="18"/>
                        <w:szCs w:val="18"/>
                      </w:rPr>
                    </w:pPr>
                    <w:r>
                      <w:rPr>
                        <w:sz w:val="18"/>
                        <w:szCs w:val="18"/>
                      </w:rPr>
                      <w:t>1．提取盈余公积</w:t>
                    </w:r>
                  </w:p>
                </w:tc>
              </w:sdtContent>
            </w:sdt>
            <w:tc>
              <w:tcPr>
                <w:tcW w:w="1559" w:type="dxa"/>
                <w:tcBorders>
                  <w:right w:val="single" w:sz="4" w:space="0" w:color="auto"/>
                </w:tcBorders>
                <w:vAlign w:val="center"/>
              </w:tcPr>
              <w:p w14:paraId="0B2E4489"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0908038E"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137D1284"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403C00B5" w14:textId="77777777" w:rsidR="00A12649" w:rsidRPr="001E37FE" w:rsidRDefault="00A12649" w:rsidP="00A12649">
                <w:pPr>
                  <w:jc w:val="right"/>
                  <w:rPr>
                    <w:sz w:val="15"/>
                    <w:szCs w:val="15"/>
                  </w:rPr>
                </w:pPr>
              </w:p>
            </w:tc>
            <w:tc>
              <w:tcPr>
                <w:tcW w:w="1701" w:type="dxa"/>
                <w:vAlign w:val="center"/>
              </w:tcPr>
              <w:p w14:paraId="58F406C7" w14:textId="77777777" w:rsidR="00A12649" w:rsidRPr="001E37FE" w:rsidRDefault="00A12649" w:rsidP="00A12649">
                <w:pPr>
                  <w:jc w:val="right"/>
                  <w:rPr>
                    <w:sz w:val="15"/>
                    <w:szCs w:val="15"/>
                  </w:rPr>
                </w:pPr>
              </w:p>
            </w:tc>
            <w:tc>
              <w:tcPr>
                <w:tcW w:w="425" w:type="dxa"/>
                <w:vAlign w:val="center"/>
              </w:tcPr>
              <w:p w14:paraId="24B4F722" w14:textId="77777777" w:rsidR="00A12649" w:rsidRPr="001E37FE" w:rsidRDefault="00A12649" w:rsidP="00A12649">
                <w:pPr>
                  <w:jc w:val="right"/>
                  <w:rPr>
                    <w:sz w:val="15"/>
                    <w:szCs w:val="15"/>
                  </w:rPr>
                </w:pPr>
              </w:p>
            </w:tc>
            <w:tc>
              <w:tcPr>
                <w:tcW w:w="1985" w:type="dxa"/>
                <w:vAlign w:val="center"/>
              </w:tcPr>
              <w:p w14:paraId="4D7989F9" w14:textId="77777777" w:rsidR="00A12649" w:rsidRPr="001E37FE" w:rsidRDefault="00A12649" w:rsidP="00A12649">
                <w:pPr>
                  <w:jc w:val="right"/>
                  <w:rPr>
                    <w:sz w:val="15"/>
                    <w:szCs w:val="15"/>
                  </w:rPr>
                </w:pPr>
              </w:p>
            </w:tc>
            <w:tc>
              <w:tcPr>
                <w:tcW w:w="1559" w:type="dxa"/>
                <w:vAlign w:val="center"/>
              </w:tcPr>
              <w:p w14:paraId="4AAEFF41" w14:textId="77777777" w:rsidR="00A12649" w:rsidRPr="001E37FE" w:rsidRDefault="00A12649" w:rsidP="00A12649">
                <w:pPr>
                  <w:jc w:val="right"/>
                  <w:rPr>
                    <w:sz w:val="15"/>
                    <w:szCs w:val="15"/>
                  </w:rPr>
                </w:pPr>
              </w:p>
            </w:tc>
            <w:tc>
              <w:tcPr>
                <w:tcW w:w="1417" w:type="dxa"/>
                <w:vAlign w:val="center"/>
              </w:tcPr>
              <w:p w14:paraId="36834CBC" w14:textId="77777777" w:rsidR="00A12649" w:rsidRPr="001E37FE" w:rsidRDefault="00A12649" w:rsidP="00A12649">
                <w:pPr>
                  <w:jc w:val="right"/>
                  <w:rPr>
                    <w:sz w:val="15"/>
                    <w:szCs w:val="15"/>
                  </w:rPr>
                </w:pPr>
              </w:p>
            </w:tc>
            <w:tc>
              <w:tcPr>
                <w:tcW w:w="2079" w:type="dxa"/>
                <w:vAlign w:val="center"/>
              </w:tcPr>
              <w:p w14:paraId="6623A641" w14:textId="77777777" w:rsidR="00A12649" w:rsidRPr="001E37FE" w:rsidRDefault="00A12649" w:rsidP="00A12649">
                <w:pPr>
                  <w:jc w:val="right"/>
                  <w:rPr>
                    <w:sz w:val="15"/>
                    <w:szCs w:val="15"/>
                  </w:rPr>
                </w:pPr>
              </w:p>
            </w:tc>
            <w:tc>
              <w:tcPr>
                <w:tcW w:w="1701" w:type="dxa"/>
                <w:vAlign w:val="center"/>
              </w:tcPr>
              <w:p w14:paraId="00AE0347" w14:textId="77777777" w:rsidR="00A12649" w:rsidRPr="001E37FE" w:rsidRDefault="00A12649" w:rsidP="00A12649">
                <w:pPr>
                  <w:jc w:val="right"/>
                  <w:rPr>
                    <w:sz w:val="15"/>
                    <w:szCs w:val="15"/>
                  </w:rPr>
                </w:pPr>
              </w:p>
            </w:tc>
          </w:tr>
          <w:tr w:rsidR="00A12649" w14:paraId="68811D75" w14:textId="77777777" w:rsidTr="001E37FE">
            <w:trPr>
              <w:trHeight w:val="20"/>
            </w:trPr>
            <w:sdt>
              <w:sdtPr>
                <w:tag w:val="_PLD_210044b047ac492dbe47ba7aedd16fad"/>
                <w:id w:val="-696084151"/>
              </w:sdtPr>
              <w:sdtEndPr/>
              <w:sdtContent>
                <w:tc>
                  <w:tcPr>
                    <w:tcW w:w="2977" w:type="dxa"/>
                  </w:tcPr>
                  <w:p w14:paraId="27C8F970" w14:textId="77777777" w:rsidR="00A12649" w:rsidRDefault="00B009F5" w:rsidP="00A12649">
                    <w:pPr>
                      <w:rPr>
                        <w:sz w:val="18"/>
                        <w:szCs w:val="18"/>
                      </w:rPr>
                    </w:pPr>
                    <w:r>
                      <w:rPr>
                        <w:rFonts w:hint="eastAsia"/>
                        <w:sz w:val="18"/>
                        <w:szCs w:val="18"/>
                      </w:rPr>
                      <w:t>2</w:t>
                    </w:r>
                    <w:r>
                      <w:rPr>
                        <w:sz w:val="18"/>
                        <w:szCs w:val="18"/>
                      </w:rPr>
                      <w:t>．对所有者（或股东）的分配</w:t>
                    </w:r>
                  </w:p>
                </w:tc>
              </w:sdtContent>
            </w:sdt>
            <w:tc>
              <w:tcPr>
                <w:tcW w:w="1559" w:type="dxa"/>
                <w:tcBorders>
                  <w:right w:val="single" w:sz="4" w:space="0" w:color="auto"/>
                </w:tcBorders>
                <w:vAlign w:val="center"/>
              </w:tcPr>
              <w:p w14:paraId="64161311"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3DE65F69"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49E7146A"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4106F51C" w14:textId="77777777" w:rsidR="00A12649" w:rsidRPr="001E37FE" w:rsidRDefault="00A12649" w:rsidP="00A12649">
                <w:pPr>
                  <w:jc w:val="right"/>
                  <w:rPr>
                    <w:sz w:val="15"/>
                    <w:szCs w:val="15"/>
                  </w:rPr>
                </w:pPr>
              </w:p>
            </w:tc>
            <w:tc>
              <w:tcPr>
                <w:tcW w:w="1701" w:type="dxa"/>
                <w:vAlign w:val="center"/>
              </w:tcPr>
              <w:p w14:paraId="42F5FB67" w14:textId="77777777" w:rsidR="00A12649" w:rsidRPr="001E37FE" w:rsidRDefault="00A12649" w:rsidP="00A12649">
                <w:pPr>
                  <w:jc w:val="right"/>
                  <w:rPr>
                    <w:sz w:val="15"/>
                    <w:szCs w:val="15"/>
                  </w:rPr>
                </w:pPr>
              </w:p>
            </w:tc>
            <w:tc>
              <w:tcPr>
                <w:tcW w:w="425" w:type="dxa"/>
                <w:vAlign w:val="center"/>
              </w:tcPr>
              <w:p w14:paraId="71BA7C27" w14:textId="77777777" w:rsidR="00A12649" w:rsidRPr="001E37FE" w:rsidRDefault="00A12649" w:rsidP="00A12649">
                <w:pPr>
                  <w:jc w:val="right"/>
                  <w:rPr>
                    <w:sz w:val="15"/>
                    <w:szCs w:val="15"/>
                  </w:rPr>
                </w:pPr>
              </w:p>
            </w:tc>
            <w:tc>
              <w:tcPr>
                <w:tcW w:w="1985" w:type="dxa"/>
                <w:vAlign w:val="center"/>
              </w:tcPr>
              <w:p w14:paraId="1A39C6ED" w14:textId="77777777" w:rsidR="00A12649" w:rsidRPr="001E37FE" w:rsidRDefault="00A12649" w:rsidP="00A12649">
                <w:pPr>
                  <w:jc w:val="right"/>
                  <w:rPr>
                    <w:sz w:val="15"/>
                    <w:szCs w:val="15"/>
                  </w:rPr>
                </w:pPr>
              </w:p>
            </w:tc>
            <w:tc>
              <w:tcPr>
                <w:tcW w:w="1559" w:type="dxa"/>
                <w:vAlign w:val="center"/>
              </w:tcPr>
              <w:p w14:paraId="35913529" w14:textId="77777777" w:rsidR="00A12649" w:rsidRPr="001E37FE" w:rsidRDefault="00A12649" w:rsidP="00A12649">
                <w:pPr>
                  <w:jc w:val="right"/>
                  <w:rPr>
                    <w:sz w:val="15"/>
                    <w:szCs w:val="15"/>
                  </w:rPr>
                </w:pPr>
              </w:p>
            </w:tc>
            <w:tc>
              <w:tcPr>
                <w:tcW w:w="1417" w:type="dxa"/>
                <w:vAlign w:val="center"/>
              </w:tcPr>
              <w:p w14:paraId="1EB12F2D" w14:textId="77777777" w:rsidR="00A12649" w:rsidRPr="001E37FE" w:rsidRDefault="00A12649" w:rsidP="00A12649">
                <w:pPr>
                  <w:jc w:val="right"/>
                  <w:rPr>
                    <w:sz w:val="15"/>
                    <w:szCs w:val="15"/>
                  </w:rPr>
                </w:pPr>
              </w:p>
            </w:tc>
            <w:tc>
              <w:tcPr>
                <w:tcW w:w="2079" w:type="dxa"/>
                <w:vAlign w:val="center"/>
              </w:tcPr>
              <w:p w14:paraId="0E6B9D8E" w14:textId="78A12A7F" w:rsidR="00A12649" w:rsidRPr="001E37FE" w:rsidRDefault="00B009F5" w:rsidP="00A12649">
                <w:pPr>
                  <w:jc w:val="right"/>
                  <w:rPr>
                    <w:sz w:val="15"/>
                    <w:szCs w:val="15"/>
                  </w:rPr>
                </w:pPr>
                <w:r w:rsidRPr="001E37FE">
                  <w:rPr>
                    <w:sz w:val="15"/>
                    <w:szCs w:val="15"/>
                  </w:rPr>
                  <w:t>-23,737,325.66</w:t>
                </w:r>
              </w:p>
            </w:tc>
            <w:tc>
              <w:tcPr>
                <w:tcW w:w="1701" w:type="dxa"/>
                <w:vAlign w:val="center"/>
              </w:tcPr>
              <w:p w14:paraId="5187F9A5" w14:textId="40C34E8E" w:rsidR="00A12649" w:rsidRPr="001E37FE" w:rsidRDefault="00B009F5" w:rsidP="00A12649">
                <w:pPr>
                  <w:jc w:val="right"/>
                  <w:rPr>
                    <w:sz w:val="15"/>
                    <w:szCs w:val="15"/>
                  </w:rPr>
                </w:pPr>
                <w:r w:rsidRPr="001E37FE">
                  <w:rPr>
                    <w:sz w:val="15"/>
                    <w:szCs w:val="15"/>
                  </w:rPr>
                  <w:t>-23,737,325.66</w:t>
                </w:r>
              </w:p>
            </w:tc>
          </w:tr>
          <w:tr w:rsidR="00A12649" w14:paraId="5721FD07" w14:textId="77777777" w:rsidTr="001E37FE">
            <w:trPr>
              <w:trHeight w:val="20"/>
            </w:trPr>
            <w:sdt>
              <w:sdtPr>
                <w:tag w:val="_PLD_65affb7384874e8facf889d04ab4dd24"/>
                <w:id w:val="-184061251"/>
              </w:sdtPr>
              <w:sdtEndPr/>
              <w:sdtContent>
                <w:tc>
                  <w:tcPr>
                    <w:tcW w:w="2977" w:type="dxa"/>
                  </w:tcPr>
                  <w:p w14:paraId="3C540EA2" w14:textId="77777777" w:rsidR="00A12649" w:rsidRDefault="00B009F5" w:rsidP="00A12649">
                    <w:pPr>
                      <w:rPr>
                        <w:sz w:val="18"/>
                        <w:szCs w:val="18"/>
                      </w:rPr>
                    </w:pPr>
                    <w:r>
                      <w:rPr>
                        <w:rFonts w:hint="eastAsia"/>
                        <w:sz w:val="18"/>
                        <w:szCs w:val="18"/>
                      </w:rPr>
                      <w:t>3</w:t>
                    </w:r>
                    <w:r>
                      <w:rPr>
                        <w:sz w:val="18"/>
                        <w:szCs w:val="18"/>
                      </w:rPr>
                      <w:t>．其他</w:t>
                    </w:r>
                  </w:p>
                </w:tc>
              </w:sdtContent>
            </w:sdt>
            <w:tc>
              <w:tcPr>
                <w:tcW w:w="1559" w:type="dxa"/>
                <w:tcBorders>
                  <w:right w:val="single" w:sz="4" w:space="0" w:color="auto"/>
                </w:tcBorders>
                <w:vAlign w:val="center"/>
              </w:tcPr>
              <w:p w14:paraId="7FC243B9"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5AAD1F78"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3E9D23D3"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2D741857" w14:textId="77777777" w:rsidR="00A12649" w:rsidRPr="001E37FE" w:rsidRDefault="00A12649" w:rsidP="00A12649">
                <w:pPr>
                  <w:jc w:val="right"/>
                  <w:rPr>
                    <w:sz w:val="15"/>
                    <w:szCs w:val="15"/>
                  </w:rPr>
                </w:pPr>
              </w:p>
            </w:tc>
            <w:tc>
              <w:tcPr>
                <w:tcW w:w="1701" w:type="dxa"/>
                <w:vAlign w:val="center"/>
              </w:tcPr>
              <w:p w14:paraId="59D68E68" w14:textId="77777777" w:rsidR="00A12649" w:rsidRPr="001E37FE" w:rsidRDefault="00A12649" w:rsidP="00A12649">
                <w:pPr>
                  <w:jc w:val="right"/>
                  <w:rPr>
                    <w:sz w:val="15"/>
                    <w:szCs w:val="15"/>
                  </w:rPr>
                </w:pPr>
              </w:p>
            </w:tc>
            <w:tc>
              <w:tcPr>
                <w:tcW w:w="425" w:type="dxa"/>
                <w:vAlign w:val="center"/>
              </w:tcPr>
              <w:p w14:paraId="17220C97" w14:textId="77777777" w:rsidR="00A12649" w:rsidRPr="001E37FE" w:rsidRDefault="00A12649" w:rsidP="00A12649">
                <w:pPr>
                  <w:jc w:val="right"/>
                  <w:rPr>
                    <w:sz w:val="15"/>
                    <w:szCs w:val="15"/>
                  </w:rPr>
                </w:pPr>
              </w:p>
            </w:tc>
            <w:tc>
              <w:tcPr>
                <w:tcW w:w="1985" w:type="dxa"/>
                <w:vAlign w:val="center"/>
              </w:tcPr>
              <w:p w14:paraId="1049CA69" w14:textId="77777777" w:rsidR="00A12649" w:rsidRPr="001E37FE" w:rsidRDefault="00A12649" w:rsidP="00A12649">
                <w:pPr>
                  <w:jc w:val="right"/>
                  <w:rPr>
                    <w:sz w:val="15"/>
                    <w:szCs w:val="15"/>
                  </w:rPr>
                </w:pPr>
              </w:p>
            </w:tc>
            <w:tc>
              <w:tcPr>
                <w:tcW w:w="1559" w:type="dxa"/>
                <w:vAlign w:val="center"/>
              </w:tcPr>
              <w:p w14:paraId="79E6D18B" w14:textId="77777777" w:rsidR="00A12649" w:rsidRPr="001E37FE" w:rsidRDefault="00A12649" w:rsidP="00A12649">
                <w:pPr>
                  <w:jc w:val="right"/>
                  <w:rPr>
                    <w:sz w:val="15"/>
                    <w:szCs w:val="15"/>
                  </w:rPr>
                </w:pPr>
              </w:p>
            </w:tc>
            <w:tc>
              <w:tcPr>
                <w:tcW w:w="1417" w:type="dxa"/>
                <w:vAlign w:val="center"/>
              </w:tcPr>
              <w:p w14:paraId="2701B291" w14:textId="77777777" w:rsidR="00A12649" w:rsidRPr="001E37FE" w:rsidRDefault="00A12649" w:rsidP="00A12649">
                <w:pPr>
                  <w:jc w:val="right"/>
                  <w:rPr>
                    <w:sz w:val="15"/>
                    <w:szCs w:val="15"/>
                  </w:rPr>
                </w:pPr>
              </w:p>
            </w:tc>
            <w:tc>
              <w:tcPr>
                <w:tcW w:w="2079" w:type="dxa"/>
                <w:vAlign w:val="center"/>
              </w:tcPr>
              <w:p w14:paraId="072C1BE7" w14:textId="77777777" w:rsidR="00A12649" w:rsidRPr="001E37FE" w:rsidRDefault="00A12649" w:rsidP="00A12649">
                <w:pPr>
                  <w:jc w:val="right"/>
                  <w:rPr>
                    <w:sz w:val="15"/>
                    <w:szCs w:val="15"/>
                  </w:rPr>
                </w:pPr>
              </w:p>
            </w:tc>
            <w:tc>
              <w:tcPr>
                <w:tcW w:w="1701" w:type="dxa"/>
                <w:vAlign w:val="center"/>
              </w:tcPr>
              <w:p w14:paraId="42371B60" w14:textId="77777777" w:rsidR="00A12649" w:rsidRPr="001E37FE" w:rsidRDefault="00A12649" w:rsidP="00A12649">
                <w:pPr>
                  <w:jc w:val="right"/>
                  <w:rPr>
                    <w:sz w:val="15"/>
                    <w:szCs w:val="15"/>
                  </w:rPr>
                </w:pPr>
              </w:p>
            </w:tc>
          </w:tr>
          <w:tr w:rsidR="00A12649" w14:paraId="013BFFFC" w14:textId="77777777" w:rsidTr="001E37FE">
            <w:trPr>
              <w:trHeight w:val="20"/>
            </w:trPr>
            <w:sdt>
              <w:sdtPr>
                <w:tag w:val="_PLD_ed39015638e6485d9ecad98bd3aaac6b"/>
                <w:id w:val="665829592"/>
              </w:sdtPr>
              <w:sdtEndPr/>
              <w:sdtContent>
                <w:tc>
                  <w:tcPr>
                    <w:tcW w:w="2977" w:type="dxa"/>
                  </w:tcPr>
                  <w:p w14:paraId="4DF4D680" w14:textId="77777777" w:rsidR="00A12649" w:rsidRDefault="00B009F5" w:rsidP="00A12649">
                    <w:pPr>
                      <w:rPr>
                        <w:sz w:val="18"/>
                        <w:szCs w:val="18"/>
                      </w:rPr>
                    </w:pPr>
                    <w:r>
                      <w:rPr>
                        <w:sz w:val="18"/>
                        <w:szCs w:val="18"/>
                      </w:rPr>
                      <w:t>（</w:t>
                    </w:r>
                    <w:r>
                      <w:rPr>
                        <w:rFonts w:hint="eastAsia"/>
                        <w:sz w:val="18"/>
                        <w:szCs w:val="18"/>
                      </w:rPr>
                      <w:t>四</w:t>
                    </w:r>
                    <w:r>
                      <w:rPr>
                        <w:sz w:val="18"/>
                        <w:szCs w:val="18"/>
                      </w:rPr>
                      <w:t>）所有者权益内部结转</w:t>
                    </w:r>
                  </w:p>
                </w:tc>
              </w:sdtContent>
            </w:sdt>
            <w:tc>
              <w:tcPr>
                <w:tcW w:w="1559" w:type="dxa"/>
                <w:tcBorders>
                  <w:right w:val="single" w:sz="4" w:space="0" w:color="auto"/>
                </w:tcBorders>
                <w:vAlign w:val="center"/>
              </w:tcPr>
              <w:p w14:paraId="44D5C7FD"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5866066E"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5D119BC7"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0791F7C4" w14:textId="77777777" w:rsidR="00A12649" w:rsidRPr="001E37FE" w:rsidRDefault="00A12649" w:rsidP="00A12649">
                <w:pPr>
                  <w:jc w:val="right"/>
                  <w:rPr>
                    <w:sz w:val="15"/>
                    <w:szCs w:val="15"/>
                  </w:rPr>
                </w:pPr>
              </w:p>
            </w:tc>
            <w:tc>
              <w:tcPr>
                <w:tcW w:w="1701" w:type="dxa"/>
                <w:vAlign w:val="center"/>
              </w:tcPr>
              <w:p w14:paraId="05DABED9" w14:textId="77777777" w:rsidR="00A12649" w:rsidRPr="001E37FE" w:rsidRDefault="00A12649" w:rsidP="00A12649">
                <w:pPr>
                  <w:jc w:val="right"/>
                  <w:rPr>
                    <w:sz w:val="15"/>
                    <w:szCs w:val="15"/>
                  </w:rPr>
                </w:pPr>
              </w:p>
            </w:tc>
            <w:tc>
              <w:tcPr>
                <w:tcW w:w="425" w:type="dxa"/>
                <w:vAlign w:val="center"/>
              </w:tcPr>
              <w:p w14:paraId="33D8377E" w14:textId="77777777" w:rsidR="00A12649" w:rsidRPr="001E37FE" w:rsidRDefault="00A12649" w:rsidP="00A12649">
                <w:pPr>
                  <w:jc w:val="right"/>
                  <w:rPr>
                    <w:sz w:val="15"/>
                    <w:szCs w:val="15"/>
                  </w:rPr>
                </w:pPr>
              </w:p>
            </w:tc>
            <w:tc>
              <w:tcPr>
                <w:tcW w:w="1985" w:type="dxa"/>
                <w:vAlign w:val="center"/>
              </w:tcPr>
              <w:p w14:paraId="08D59A25" w14:textId="43548266" w:rsidR="00A12649" w:rsidRPr="001E37FE" w:rsidRDefault="00B009F5" w:rsidP="00A12649">
                <w:pPr>
                  <w:jc w:val="right"/>
                  <w:rPr>
                    <w:sz w:val="15"/>
                    <w:szCs w:val="15"/>
                  </w:rPr>
                </w:pPr>
                <w:r w:rsidRPr="001E37FE">
                  <w:rPr>
                    <w:sz w:val="15"/>
                    <w:szCs w:val="15"/>
                  </w:rPr>
                  <w:t>4,668,700.00</w:t>
                </w:r>
              </w:p>
            </w:tc>
            <w:tc>
              <w:tcPr>
                <w:tcW w:w="1559" w:type="dxa"/>
                <w:vAlign w:val="center"/>
              </w:tcPr>
              <w:p w14:paraId="058727DB" w14:textId="77777777" w:rsidR="00A12649" w:rsidRPr="001E37FE" w:rsidRDefault="00A12649" w:rsidP="00A12649">
                <w:pPr>
                  <w:jc w:val="right"/>
                  <w:rPr>
                    <w:sz w:val="15"/>
                    <w:szCs w:val="15"/>
                  </w:rPr>
                </w:pPr>
              </w:p>
            </w:tc>
            <w:tc>
              <w:tcPr>
                <w:tcW w:w="1417" w:type="dxa"/>
                <w:vAlign w:val="center"/>
              </w:tcPr>
              <w:p w14:paraId="2D10A8B1" w14:textId="77777777" w:rsidR="00A12649" w:rsidRPr="001E37FE" w:rsidRDefault="00A12649" w:rsidP="00A12649">
                <w:pPr>
                  <w:jc w:val="right"/>
                  <w:rPr>
                    <w:sz w:val="15"/>
                    <w:szCs w:val="15"/>
                  </w:rPr>
                </w:pPr>
              </w:p>
            </w:tc>
            <w:tc>
              <w:tcPr>
                <w:tcW w:w="2079" w:type="dxa"/>
                <w:vAlign w:val="center"/>
              </w:tcPr>
              <w:p w14:paraId="7324679D" w14:textId="61546886" w:rsidR="00A12649" w:rsidRPr="001E37FE" w:rsidRDefault="00B009F5" w:rsidP="00A12649">
                <w:pPr>
                  <w:jc w:val="right"/>
                  <w:rPr>
                    <w:sz w:val="15"/>
                    <w:szCs w:val="15"/>
                  </w:rPr>
                </w:pPr>
                <w:r w:rsidRPr="001E37FE">
                  <w:rPr>
                    <w:sz w:val="15"/>
                    <w:szCs w:val="15"/>
                  </w:rPr>
                  <w:t>-4,668,700.00</w:t>
                </w:r>
              </w:p>
            </w:tc>
            <w:tc>
              <w:tcPr>
                <w:tcW w:w="1701" w:type="dxa"/>
                <w:vAlign w:val="center"/>
              </w:tcPr>
              <w:p w14:paraId="56A7DFA7" w14:textId="77777777" w:rsidR="00A12649" w:rsidRPr="001E37FE" w:rsidRDefault="00A12649" w:rsidP="00A12649">
                <w:pPr>
                  <w:jc w:val="right"/>
                  <w:rPr>
                    <w:sz w:val="15"/>
                    <w:szCs w:val="15"/>
                  </w:rPr>
                </w:pPr>
              </w:p>
            </w:tc>
          </w:tr>
          <w:tr w:rsidR="00A12649" w14:paraId="1BB040C0" w14:textId="77777777" w:rsidTr="001E37FE">
            <w:trPr>
              <w:trHeight w:val="20"/>
            </w:trPr>
            <w:sdt>
              <w:sdtPr>
                <w:tag w:val="_PLD_16ddc46b3a95453788bdcaaebfae99fa"/>
                <w:id w:val="-1766686856"/>
              </w:sdtPr>
              <w:sdtEndPr/>
              <w:sdtContent>
                <w:tc>
                  <w:tcPr>
                    <w:tcW w:w="2977" w:type="dxa"/>
                  </w:tcPr>
                  <w:p w14:paraId="75D812C0" w14:textId="77777777" w:rsidR="00A12649" w:rsidRDefault="00B009F5" w:rsidP="00A12649">
                    <w:pPr>
                      <w:rPr>
                        <w:sz w:val="18"/>
                        <w:szCs w:val="18"/>
                      </w:rPr>
                    </w:pPr>
                    <w:r>
                      <w:rPr>
                        <w:sz w:val="18"/>
                        <w:szCs w:val="18"/>
                      </w:rPr>
                      <w:t>1．资本公积转增资本（或股本）</w:t>
                    </w:r>
                  </w:p>
                </w:tc>
              </w:sdtContent>
            </w:sdt>
            <w:tc>
              <w:tcPr>
                <w:tcW w:w="1559" w:type="dxa"/>
                <w:tcBorders>
                  <w:right w:val="single" w:sz="4" w:space="0" w:color="auto"/>
                </w:tcBorders>
                <w:vAlign w:val="center"/>
              </w:tcPr>
              <w:p w14:paraId="7D545665"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278355CE"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747F9613"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5DAD59BA" w14:textId="77777777" w:rsidR="00A12649" w:rsidRPr="001E37FE" w:rsidRDefault="00A12649" w:rsidP="00A12649">
                <w:pPr>
                  <w:jc w:val="right"/>
                  <w:rPr>
                    <w:sz w:val="15"/>
                    <w:szCs w:val="15"/>
                  </w:rPr>
                </w:pPr>
              </w:p>
            </w:tc>
            <w:tc>
              <w:tcPr>
                <w:tcW w:w="1701" w:type="dxa"/>
                <w:vAlign w:val="center"/>
              </w:tcPr>
              <w:p w14:paraId="5E58141A" w14:textId="77777777" w:rsidR="00A12649" w:rsidRPr="001E37FE" w:rsidRDefault="00A12649" w:rsidP="00A12649">
                <w:pPr>
                  <w:jc w:val="right"/>
                  <w:rPr>
                    <w:sz w:val="15"/>
                    <w:szCs w:val="15"/>
                  </w:rPr>
                </w:pPr>
              </w:p>
            </w:tc>
            <w:tc>
              <w:tcPr>
                <w:tcW w:w="425" w:type="dxa"/>
                <w:vAlign w:val="center"/>
              </w:tcPr>
              <w:p w14:paraId="740819FC" w14:textId="77777777" w:rsidR="00A12649" w:rsidRPr="001E37FE" w:rsidRDefault="00A12649" w:rsidP="00A12649">
                <w:pPr>
                  <w:jc w:val="right"/>
                  <w:rPr>
                    <w:sz w:val="15"/>
                    <w:szCs w:val="15"/>
                  </w:rPr>
                </w:pPr>
              </w:p>
            </w:tc>
            <w:tc>
              <w:tcPr>
                <w:tcW w:w="1985" w:type="dxa"/>
                <w:vAlign w:val="center"/>
              </w:tcPr>
              <w:p w14:paraId="75D9D201" w14:textId="77777777" w:rsidR="00A12649" w:rsidRPr="001E37FE" w:rsidRDefault="00A12649" w:rsidP="00A12649">
                <w:pPr>
                  <w:jc w:val="right"/>
                  <w:rPr>
                    <w:sz w:val="15"/>
                    <w:szCs w:val="15"/>
                  </w:rPr>
                </w:pPr>
              </w:p>
            </w:tc>
            <w:tc>
              <w:tcPr>
                <w:tcW w:w="1559" w:type="dxa"/>
                <w:vAlign w:val="center"/>
              </w:tcPr>
              <w:p w14:paraId="405A5B23" w14:textId="77777777" w:rsidR="00A12649" w:rsidRPr="001E37FE" w:rsidRDefault="00A12649" w:rsidP="00A12649">
                <w:pPr>
                  <w:jc w:val="right"/>
                  <w:rPr>
                    <w:sz w:val="15"/>
                    <w:szCs w:val="15"/>
                  </w:rPr>
                </w:pPr>
              </w:p>
            </w:tc>
            <w:tc>
              <w:tcPr>
                <w:tcW w:w="1417" w:type="dxa"/>
                <w:vAlign w:val="center"/>
              </w:tcPr>
              <w:p w14:paraId="65672168" w14:textId="77777777" w:rsidR="00A12649" w:rsidRPr="001E37FE" w:rsidRDefault="00A12649" w:rsidP="00A12649">
                <w:pPr>
                  <w:jc w:val="right"/>
                  <w:rPr>
                    <w:sz w:val="15"/>
                    <w:szCs w:val="15"/>
                  </w:rPr>
                </w:pPr>
              </w:p>
            </w:tc>
            <w:tc>
              <w:tcPr>
                <w:tcW w:w="2079" w:type="dxa"/>
                <w:vAlign w:val="center"/>
              </w:tcPr>
              <w:p w14:paraId="40798EDD" w14:textId="77777777" w:rsidR="00A12649" w:rsidRPr="001E37FE" w:rsidRDefault="00A12649" w:rsidP="00A12649">
                <w:pPr>
                  <w:jc w:val="right"/>
                  <w:rPr>
                    <w:sz w:val="15"/>
                    <w:szCs w:val="15"/>
                  </w:rPr>
                </w:pPr>
              </w:p>
            </w:tc>
            <w:tc>
              <w:tcPr>
                <w:tcW w:w="1701" w:type="dxa"/>
                <w:vAlign w:val="center"/>
              </w:tcPr>
              <w:p w14:paraId="126A8656" w14:textId="77777777" w:rsidR="00A12649" w:rsidRPr="001E37FE" w:rsidRDefault="00A12649" w:rsidP="00A12649">
                <w:pPr>
                  <w:jc w:val="right"/>
                  <w:rPr>
                    <w:sz w:val="15"/>
                    <w:szCs w:val="15"/>
                  </w:rPr>
                </w:pPr>
              </w:p>
            </w:tc>
          </w:tr>
          <w:tr w:rsidR="00A12649" w14:paraId="741A9190" w14:textId="77777777" w:rsidTr="001E37FE">
            <w:trPr>
              <w:trHeight w:val="20"/>
            </w:trPr>
            <w:sdt>
              <w:sdtPr>
                <w:tag w:val="_PLD_5f2b4bbca85e4693b990e3e25811eeab"/>
                <w:id w:val="1868637102"/>
              </w:sdtPr>
              <w:sdtEndPr/>
              <w:sdtContent>
                <w:tc>
                  <w:tcPr>
                    <w:tcW w:w="2977" w:type="dxa"/>
                  </w:tcPr>
                  <w:p w14:paraId="53B0BF5E" w14:textId="77777777" w:rsidR="00A12649" w:rsidRDefault="00B009F5" w:rsidP="00A12649">
                    <w:pPr>
                      <w:rPr>
                        <w:sz w:val="18"/>
                        <w:szCs w:val="18"/>
                      </w:rPr>
                    </w:pPr>
                    <w:r>
                      <w:rPr>
                        <w:sz w:val="18"/>
                        <w:szCs w:val="18"/>
                      </w:rPr>
                      <w:t>2．盈余公积转增资本（或股本）</w:t>
                    </w:r>
                  </w:p>
                </w:tc>
              </w:sdtContent>
            </w:sdt>
            <w:tc>
              <w:tcPr>
                <w:tcW w:w="1559" w:type="dxa"/>
                <w:tcBorders>
                  <w:right w:val="single" w:sz="4" w:space="0" w:color="auto"/>
                </w:tcBorders>
                <w:vAlign w:val="center"/>
              </w:tcPr>
              <w:p w14:paraId="3EAA6D23"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2B29B873"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7A95DA5B"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61E6D94E" w14:textId="77777777" w:rsidR="00A12649" w:rsidRPr="001E37FE" w:rsidRDefault="00A12649" w:rsidP="00A12649">
                <w:pPr>
                  <w:jc w:val="right"/>
                  <w:rPr>
                    <w:sz w:val="15"/>
                    <w:szCs w:val="15"/>
                  </w:rPr>
                </w:pPr>
              </w:p>
            </w:tc>
            <w:tc>
              <w:tcPr>
                <w:tcW w:w="1701" w:type="dxa"/>
                <w:vAlign w:val="center"/>
              </w:tcPr>
              <w:p w14:paraId="702B761A" w14:textId="77777777" w:rsidR="00A12649" w:rsidRPr="001E37FE" w:rsidRDefault="00A12649" w:rsidP="00A12649">
                <w:pPr>
                  <w:jc w:val="right"/>
                  <w:rPr>
                    <w:sz w:val="15"/>
                    <w:szCs w:val="15"/>
                  </w:rPr>
                </w:pPr>
              </w:p>
            </w:tc>
            <w:tc>
              <w:tcPr>
                <w:tcW w:w="425" w:type="dxa"/>
                <w:vAlign w:val="center"/>
              </w:tcPr>
              <w:p w14:paraId="4E5EAB72" w14:textId="77777777" w:rsidR="00A12649" w:rsidRPr="001E37FE" w:rsidRDefault="00A12649" w:rsidP="00A12649">
                <w:pPr>
                  <w:jc w:val="right"/>
                  <w:rPr>
                    <w:sz w:val="15"/>
                    <w:szCs w:val="15"/>
                  </w:rPr>
                </w:pPr>
              </w:p>
            </w:tc>
            <w:tc>
              <w:tcPr>
                <w:tcW w:w="1985" w:type="dxa"/>
                <w:vAlign w:val="center"/>
              </w:tcPr>
              <w:p w14:paraId="20E412C0" w14:textId="77777777" w:rsidR="00A12649" w:rsidRPr="001E37FE" w:rsidRDefault="00A12649" w:rsidP="00A12649">
                <w:pPr>
                  <w:jc w:val="right"/>
                  <w:rPr>
                    <w:sz w:val="15"/>
                    <w:szCs w:val="15"/>
                  </w:rPr>
                </w:pPr>
              </w:p>
            </w:tc>
            <w:tc>
              <w:tcPr>
                <w:tcW w:w="1559" w:type="dxa"/>
                <w:vAlign w:val="center"/>
              </w:tcPr>
              <w:p w14:paraId="68B01D86" w14:textId="77777777" w:rsidR="00A12649" w:rsidRPr="001E37FE" w:rsidRDefault="00A12649" w:rsidP="00A12649">
                <w:pPr>
                  <w:jc w:val="right"/>
                  <w:rPr>
                    <w:sz w:val="15"/>
                    <w:szCs w:val="15"/>
                  </w:rPr>
                </w:pPr>
              </w:p>
            </w:tc>
            <w:tc>
              <w:tcPr>
                <w:tcW w:w="1417" w:type="dxa"/>
                <w:vAlign w:val="center"/>
              </w:tcPr>
              <w:p w14:paraId="47698C59" w14:textId="77777777" w:rsidR="00A12649" w:rsidRPr="001E37FE" w:rsidRDefault="00A12649" w:rsidP="00A12649">
                <w:pPr>
                  <w:jc w:val="right"/>
                  <w:rPr>
                    <w:sz w:val="15"/>
                    <w:szCs w:val="15"/>
                  </w:rPr>
                </w:pPr>
              </w:p>
            </w:tc>
            <w:tc>
              <w:tcPr>
                <w:tcW w:w="2079" w:type="dxa"/>
                <w:vAlign w:val="center"/>
              </w:tcPr>
              <w:p w14:paraId="373A1709" w14:textId="77777777" w:rsidR="00A12649" w:rsidRPr="001E37FE" w:rsidRDefault="00A12649" w:rsidP="00A12649">
                <w:pPr>
                  <w:jc w:val="right"/>
                  <w:rPr>
                    <w:sz w:val="15"/>
                    <w:szCs w:val="15"/>
                  </w:rPr>
                </w:pPr>
              </w:p>
            </w:tc>
            <w:tc>
              <w:tcPr>
                <w:tcW w:w="1701" w:type="dxa"/>
                <w:vAlign w:val="center"/>
              </w:tcPr>
              <w:p w14:paraId="4A9292E7" w14:textId="77777777" w:rsidR="00A12649" w:rsidRPr="001E37FE" w:rsidRDefault="00A12649" w:rsidP="00A12649">
                <w:pPr>
                  <w:jc w:val="right"/>
                  <w:rPr>
                    <w:sz w:val="15"/>
                    <w:szCs w:val="15"/>
                  </w:rPr>
                </w:pPr>
              </w:p>
            </w:tc>
          </w:tr>
          <w:tr w:rsidR="00A12649" w14:paraId="37209773" w14:textId="77777777" w:rsidTr="001E37FE">
            <w:trPr>
              <w:trHeight w:val="20"/>
            </w:trPr>
            <w:sdt>
              <w:sdtPr>
                <w:tag w:val="_PLD_15d6c710562e41cc9b0f916bb42a3ecd"/>
                <w:id w:val="115722226"/>
              </w:sdtPr>
              <w:sdtEndPr/>
              <w:sdtContent>
                <w:tc>
                  <w:tcPr>
                    <w:tcW w:w="2977" w:type="dxa"/>
                  </w:tcPr>
                  <w:p w14:paraId="3A4F45DC" w14:textId="77777777" w:rsidR="00A12649" w:rsidRDefault="00B009F5" w:rsidP="00A12649">
                    <w:pPr>
                      <w:rPr>
                        <w:sz w:val="18"/>
                        <w:szCs w:val="18"/>
                      </w:rPr>
                    </w:pPr>
                    <w:r>
                      <w:rPr>
                        <w:sz w:val="18"/>
                        <w:szCs w:val="18"/>
                      </w:rPr>
                      <w:t>3．盈余公积弥补亏损</w:t>
                    </w:r>
                  </w:p>
                </w:tc>
              </w:sdtContent>
            </w:sdt>
            <w:tc>
              <w:tcPr>
                <w:tcW w:w="1559" w:type="dxa"/>
                <w:tcBorders>
                  <w:right w:val="single" w:sz="4" w:space="0" w:color="auto"/>
                </w:tcBorders>
                <w:vAlign w:val="center"/>
              </w:tcPr>
              <w:p w14:paraId="0E37EF34"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12E04F0C"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424538D4"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74A20311" w14:textId="77777777" w:rsidR="00A12649" w:rsidRPr="001E37FE" w:rsidRDefault="00A12649" w:rsidP="00A12649">
                <w:pPr>
                  <w:jc w:val="right"/>
                  <w:rPr>
                    <w:sz w:val="15"/>
                    <w:szCs w:val="15"/>
                  </w:rPr>
                </w:pPr>
              </w:p>
            </w:tc>
            <w:tc>
              <w:tcPr>
                <w:tcW w:w="1701" w:type="dxa"/>
                <w:vAlign w:val="center"/>
              </w:tcPr>
              <w:p w14:paraId="065C8C27" w14:textId="77777777" w:rsidR="00A12649" w:rsidRPr="001E37FE" w:rsidRDefault="00A12649" w:rsidP="00A12649">
                <w:pPr>
                  <w:jc w:val="right"/>
                  <w:rPr>
                    <w:sz w:val="15"/>
                    <w:szCs w:val="15"/>
                  </w:rPr>
                </w:pPr>
              </w:p>
            </w:tc>
            <w:tc>
              <w:tcPr>
                <w:tcW w:w="425" w:type="dxa"/>
                <w:vAlign w:val="center"/>
              </w:tcPr>
              <w:p w14:paraId="27797A14" w14:textId="77777777" w:rsidR="00A12649" w:rsidRPr="001E37FE" w:rsidRDefault="00A12649" w:rsidP="00A12649">
                <w:pPr>
                  <w:jc w:val="right"/>
                  <w:rPr>
                    <w:sz w:val="15"/>
                    <w:szCs w:val="15"/>
                  </w:rPr>
                </w:pPr>
              </w:p>
            </w:tc>
            <w:tc>
              <w:tcPr>
                <w:tcW w:w="1985" w:type="dxa"/>
                <w:vAlign w:val="center"/>
              </w:tcPr>
              <w:p w14:paraId="7A4D16CC" w14:textId="77777777" w:rsidR="00A12649" w:rsidRPr="001E37FE" w:rsidRDefault="00A12649" w:rsidP="00A12649">
                <w:pPr>
                  <w:jc w:val="right"/>
                  <w:rPr>
                    <w:sz w:val="15"/>
                    <w:szCs w:val="15"/>
                  </w:rPr>
                </w:pPr>
              </w:p>
            </w:tc>
            <w:tc>
              <w:tcPr>
                <w:tcW w:w="1559" w:type="dxa"/>
                <w:vAlign w:val="center"/>
              </w:tcPr>
              <w:p w14:paraId="7A707F86" w14:textId="77777777" w:rsidR="00A12649" w:rsidRPr="001E37FE" w:rsidRDefault="00A12649" w:rsidP="00A12649">
                <w:pPr>
                  <w:jc w:val="right"/>
                  <w:rPr>
                    <w:sz w:val="15"/>
                    <w:szCs w:val="15"/>
                  </w:rPr>
                </w:pPr>
              </w:p>
            </w:tc>
            <w:tc>
              <w:tcPr>
                <w:tcW w:w="1417" w:type="dxa"/>
                <w:vAlign w:val="center"/>
              </w:tcPr>
              <w:p w14:paraId="48D93BC7" w14:textId="77777777" w:rsidR="00A12649" w:rsidRPr="001E37FE" w:rsidRDefault="00A12649" w:rsidP="00A12649">
                <w:pPr>
                  <w:jc w:val="right"/>
                  <w:rPr>
                    <w:sz w:val="15"/>
                    <w:szCs w:val="15"/>
                  </w:rPr>
                </w:pPr>
              </w:p>
            </w:tc>
            <w:tc>
              <w:tcPr>
                <w:tcW w:w="2079" w:type="dxa"/>
                <w:vAlign w:val="center"/>
              </w:tcPr>
              <w:p w14:paraId="50D7241F" w14:textId="77777777" w:rsidR="00A12649" w:rsidRPr="001E37FE" w:rsidRDefault="00A12649" w:rsidP="00A12649">
                <w:pPr>
                  <w:jc w:val="right"/>
                  <w:rPr>
                    <w:sz w:val="15"/>
                    <w:szCs w:val="15"/>
                  </w:rPr>
                </w:pPr>
              </w:p>
            </w:tc>
            <w:tc>
              <w:tcPr>
                <w:tcW w:w="1701" w:type="dxa"/>
                <w:vAlign w:val="center"/>
              </w:tcPr>
              <w:p w14:paraId="6891A981" w14:textId="77777777" w:rsidR="00A12649" w:rsidRPr="001E37FE" w:rsidRDefault="00A12649" w:rsidP="00A12649">
                <w:pPr>
                  <w:jc w:val="right"/>
                  <w:rPr>
                    <w:sz w:val="15"/>
                    <w:szCs w:val="15"/>
                  </w:rPr>
                </w:pPr>
              </w:p>
            </w:tc>
          </w:tr>
          <w:tr w:rsidR="00A12649" w14:paraId="1D31486A" w14:textId="77777777" w:rsidTr="001E37FE">
            <w:trPr>
              <w:trHeight w:val="20"/>
            </w:trPr>
            <w:tc>
              <w:tcPr>
                <w:tcW w:w="2977" w:type="dxa"/>
              </w:tcPr>
              <w:sdt>
                <w:sdtPr>
                  <w:rPr>
                    <w:sz w:val="18"/>
                    <w:szCs w:val="18"/>
                  </w:rPr>
                  <w:tag w:val="_PLD_f4cb17050ad540c1b6765bbc5ef1d185"/>
                  <w:id w:val="30076935"/>
                </w:sdtPr>
                <w:sdtEndPr/>
                <w:sdtContent>
                  <w:p w14:paraId="785EEB98" w14:textId="77777777" w:rsidR="00A12649" w:rsidRDefault="00B009F5" w:rsidP="00A12649">
                    <w:r>
                      <w:rPr>
                        <w:sz w:val="18"/>
                        <w:szCs w:val="18"/>
                      </w:rPr>
                      <w:t>4．设定受益计划变动额结转留存收益</w:t>
                    </w:r>
                  </w:p>
                </w:sdtContent>
              </w:sdt>
            </w:tc>
            <w:tc>
              <w:tcPr>
                <w:tcW w:w="1559" w:type="dxa"/>
                <w:tcBorders>
                  <w:right w:val="single" w:sz="4" w:space="0" w:color="auto"/>
                </w:tcBorders>
                <w:vAlign w:val="center"/>
              </w:tcPr>
              <w:p w14:paraId="6C8117BC" w14:textId="77777777" w:rsidR="00A12649" w:rsidRPr="001E37FE" w:rsidRDefault="00A12649" w:rsidP="00A12649">
                <w:pPr>
                  <w:jc w:val="right"/>
                  <w:rPr>
                    <w:sz w:val="15"/>
                    <w:szCs w:val="15"/>
                  </w:rPr>
                </w:pPr>
              </w:p>
            </w:tc>
            <w:tc>
              <w:tcPr>
                <w:tcW w:w="284" w:type="dxa"/>
                <w:tcBorders>
                  <w:left w:val="single" w:sz="4" w:space="0" w:color="auto"/>
                  <w:right w:val="single" w:sz="4" w:space="0" w:color="auto"/>
                </w:tcBorders>
                <w:vAlign w:val="center"/>
              </w:tcPr>
              <w:p w14:paraId="2F786855" w14:textId="77777777" w:rsidR="00A12649" w:rsidRPr="001E37FE" w:rsidRDefault="00A12649" w:rsidP="00A12649">
                <w:pPr>
                  <w:jc w:val="right"/>
                  <w:rPr>
                    <w:sz w:val="15"/>
                    <w:szCs w:val="15"/>
                  </w:rPr>
                </w:pPr>
              </w:p>
            </w:tc>
            <w:tc>
              <w:tcPr>
                <w:tcW w:w="283" w:type="dxa"/>
                <w:tcBorders>
                  <w:left w:val="single" w:sz="4" w:space="0" w:color="auto"/>
                  <w:right w:val="single" w:sz="4" w:space="0" w:color="auto"/>
                </w:tcBorders>
                <w:vAlign w:val="center"/>
              </w:tcPr>
              <w:p w14:paraId="3947410C" w14:textId="77777777" w:rsidR="00A12649" w:rsidRPr="001E37FE" w:rsidRDefault="00A12649" w:rsidP="00A12649">
                <w:pPr>
                  <w:jc w:val="right"/>
                  <w:rPr>
                    <w:sz w:val="15"/>
                    <w:szCs w:val="15"/>
                  </w:rPr>
                </w:pPr>
              </w:p>
            </w:tc>
            <w:tc>
              <w:tcPr>
                <w:tcW w:w="284" w:type="dxa"/>
                <w:tcBorders>
                  <w:left w:val="single" w:sz="4" w:space="0" w:color="auto"/>
                </w:tcBorders>
                <w:vAlign w:val="center"/>
              </w:tcPr>
              <w:p w14:paraId="7D973DBA" w14:textId="77777777" w:rsidR="00A12649" w:rsidRPr="001E37FE" w:rsidRDefault="00A12649" w:rsidP="00A12649">
                <w:pPr>
                  <w:jc w:val="right"/>
                  <w:rPr>
                    <w:sz w:val="15"/>
                    <w:szCs w:val="15"/>
                  </w:rPr>
                </w:pPr>
              </w:p>
            </w:tc>
            <w:tc>
              <w:tcPr>
                <w:tcW w:w="1701" w:type="dxa"/>
                <w:vAlign w:val="center"/>
              </w:tcPr>
              <w:p w14:paraId="2E27F6A4" w14:textId="77777777" w:rsidR="00A12649" w:rsidRPr="001E37FE" w:rsidRDefault="00A12649" w:rsidP="00A12649">
                <w:pPr>
                  <w:jc w:val="right"/>
                  <w:rPr>
                    <w:sz w:val="15"/>
                    <w:szCs w:val="15"/>
                  </w:rPr>
                </w:pPr>
              </w:p>
            </w:tc>
            <w:tc>
              <w:tcPr>
                <w:tcW w:w="425" w:type="dxa"/>
                <w:vAlign w:val="center"/>
              </w:tcPr>
              <w:p w14:paraId="4E2DC4F9" w14:textId="77777777" w:rsidR="00A12649" w:rsidRPr="001E37FE" w:rsidRDefault="00A12649" w:rsidP="00A12649">
                <w:pPr>
                  <w:jc w:val="right"/>
                  <w:rPr>
                    <w:sz w:val="15"/>
                    <w:szCs w:val="15"/>
                  </w:rPr>
                </w:pPr>
              </w:p>
            </w:tc>
            <w:tc>
              <w:tcPr>
                <w:tcW w:w="1985" w:type="dxa"/>
                <w:vAlign w:val="center"/>
              </w:tcPr>
              <w:p w14:paraId="4CEA64AA" w14:textId="77777777" w:rsidR="00A12649" w:rsidRPr="001E37FE" w:rsidRDefault="00A12649" w:rsidP="00A12649">
                <w:pPr>
                  <w:jc w:val="right"/>
                  <w:rPr>
                    <w:sz w:val="15"/>
                    <w:szCs w:val="15"/>
                  </w:rPr>
                </w:pPr>
              </w:p>
            </w:tc>
            <w:tc>
              <w:tcPr>
                <w:tcW w:w="1559" w:type="dxa"/>
                <w:vAlign w:val="center"/>
              </w:tcPr>
              <w:p w14:paraId="5724B04A" w14:textId="77777777" w:rsidR="00A12649" w:rsidRPr="001E37FE" w:rsidRDefault="00A12649" w:rsidP="00A12649">
                <w:pPr>
                  <w:jc w:val="right"/>
                  <w:rPr>
                    <w:sz w:val="15"/>
                    <w:szCs w:val="15"/>
                  </w:rPr>
                </w:pPr>
              </w:p>
            </w:tc>
            <w:tc>
              <w:tcPr>
                <w:tcW w:w="1417" w:type="dxa"/>
                <w:vAlign w:val="center"/>
              </w:tcPr>
              <w:p w14:paraId="358BDB41" w14:textId="77777777" w:rsidR="00A12649" w:rsidRPr="001E37FE" w:rsidRDefault="00A12649" w:rsidP="00A12649">
                <w:pPr>
                  <w:jc w:val="right"/>
                  <w:rPr>
                    <w:sz w:val="15"/>
                    <w:szCs w:val="15"/>
                  </w:rPr>
                </w:pPr>
              </w:p>
            </w:tc>
            <w:tc>
              <w:tcPr>
                <w:tcW w:w="2079" w:type="dxa"/>
                <w:vAlign w:val="center"/>
              </w:tcPr>
              <w:p w14:paraId="51671452" w14:textId="77777777" w:rsidR="00A12649" w:rsidRPr="001E37FE" w:rsidRDefault="00A12649" w:rsidP="00A12649">
                <w:pPr>
                  <w:jc w:val="right"/>
                  <w:rPr>
                    <w:sz w:val="15"/>
                    <w:szCs w:val="15"/>
                  </w:rPr>
                </w:pPr>
              </w:p>
            </w:tc>
            <w:tc>
              <w:tcPr>
                <w:tcW w:w="1701" w:type="dxa"/>
                <w:vAlign w:val="center"/>
              </w:tcPr>
              <w:p w14:paraId="7A83611B" w14:textId="77777777" w:rsidR="00A12649" w:rsidRPr="001E37FE" w:rsidRDefault="00A12649" w:rsidP="00A12649">
                <w:pPr>
                  <w:jc w:val="right"/>
                  <w:rPr>
                    <w:sz w:val="15"/>
                    <w:szCs w:val="15"/>
                  </w:rPr>
                </w:pPr>
              </w:p>
            </w:tc>
          </w:tr>
          <w:tr w:rsidR="007E6AF9" w14:paraId="3BE4BBDF" w14:textId="77777777" w:rsidTr="001E37FE">
            <w:trPr>
              <w:trHeight w:val="325"/>
            </w:trPr>
            <w:tc>
              <w:tcPr>
                <w:tcW w:w="2977" w:type="dxa"/>
              </w:tcPr>
              <w:sdt>
                <w:sdtPr>
                  <w:rPr>
                    <w:sz w:val="18"/>
                    <w:szCs w:val="18"/>
                  </w:rPr>
                  <w:tag w:val="_PLD_d570b02e3d674dc1a938a4710387119c"/>
                  <w:id w:val="-1643495384"/>
                </w:sdtPr>
                <w:sdtEndPr/>
                <w:sdtContent>
                  <w:p w14:paraId="06B3CAE0" w14:textId="77777777" w:rsidR="007E6AF9" w:rsidRDefault="007E6AF9" w:rsidP="007E6AF9">
                    <w:pPr>
                      <w:rPr>
                        <w:sz w:val="18"/>
                        <w:szCs w:val="18"/>
                      </w:rPr>
                    </w:pPr>
                    <w:r>
                      <w:rPr>
                        <w:sz w:val="18"/>
                        <w:szCs w:val="18"/>
                      </w:rPr>
                      <w:t>5．其他综合收益结转留存收益</w:t>
                    </w:r>
                  </w:p>
                </w:sdtContent>
              </w:sdt>
            </w:tc>
            <w:tc>
              <w:tcPr>
                <w:tcW w:w="1559" w:type="dxa"/>
                <w:tcBorders>
                  <w:right w:val="single" w:sz="4" w:space="0" w:color="auto"/>
                </w:tcBorders>
                <w:vAlign w:val="center"/>
              </w:tcPr>
              <w:p w14:paraId="3A7AA7FA" w14:textId="77777777" w:rsidR="007E6AF9" w:rsidRPr="001E37FE" w:rsidRDefault="007E6AF9" w:rsidP="007E6AF9">
                <w:pPr>
                  <w:jc w:val="right"/>
                  <w:rPr>
                    <w:sz w:val="15"/>
                    <w:szCs w:val="15"/>
                  </w:rPr>
                </w:pPr>
              </w:p>
            </w:tc>
            <w:tc>
              <w:tcPr>
                <w:tcW w:w="284" w:type="dxa"/>
                <w:tcBorders>
                  <w:left w:val="single" w:sz="4" w:space="0" w:color="auto"/>
                  <w:right w:val="single" w:sz="4" w:space="0" w:color="auto"/>
                </w:tcBorders>
                <w:vAlign w:val="center"/>
              </w:tcPr>
              <w:p w14:paraId="0E8AE8EE" w14:textId="77777777" w:rsidR="007E6AF9" w:rsidRPr="001E37FE" w:rsidRDefault="007E6AF9" w:rsidP="007E6AF9">
                <w:pPr>
                  <w:jc w:val="right"/>
                  <w:rPr>
                    <w:sz w:val="15"/>
                    <w:szCs w:val="15"/>
                  </w:rPr>
                </w:pPr>
              </w:p>
            </w:tc>
            <w:tc>
              <w:tcPr>
                <w:tcW w:w="283" w:type="dxa"/>
                <w:tcBorders>
                  <w:left w:val="single" w:sz="4" w:space="0" w:color="auto"/>
                  <w:right w:val="single" w:sz="4" w:space="0" w:color="auto"/>
                </w:tcBorders>
                <w:vAlign w:val="center"/>
              </w:tcPr>
              <w:p w14:paraId="0216B467" w14:textId="77777777" w:rsidR="007E6AF9" w:rsidRPr="001E37FE" w:rsidRDefault="007E6AF9" w:rsidP="007E6AF9">
                <w:pPr>
                  <w:jc w:val="right"/>
                  <w:rPr>
                    <w:sz w:val="15"/>
                    <w:szCs w:val="15"/>
                  </w:rPr>
                </w:pPr>
              </w:p>
            </w:tc>
            <w:tc>
              <w:tcPr>
                <w:tcW w:w="284" w:type="dxa"/>
                <w:tcBorders>
                  <w:left w:val="single" w:sz="4" w:space="0" w:color="auto"/>
                </w:tcBorders>
                <w:vAlign w:val="center"/>
              </w:tcPr>
              <w:p w14:paraId="3C1380E6" w14:textId="77777777" w:rsidR="007E6AF9" w:rsidRPr="001E37FE" w:rsidRDefault="007E6AF9" w:rsidP="007E6AF9">
                <w:pPr>
                  <w:jc w:val="right"/>
                  <w:rPr>
                    <w:sz w:val="15"/>
                    <w:szCs w:val="15"/>
                  </w:rPr>
                </w:pPr>
              </w:p>
            </w:tc>
            <w:tc>
              <w:tcPr>
                <w:tcW w:w="1701" w:type="dxa"/>
                <w:vAlign w:val="center"/>
              </w:tcPr>
              <w:p w14:paraId="5344DB36" w14:textId="77777777" w:rsidR="007E6AF9" w:rsidRPr="001E37FE" w:rsidRDefault="007E6AF9" w:rsidP="007E6AF9">
                <w:pPr>
                  <w:jc w:val="right"/>
                  <w:rPr>
                    <w:sz w:val="15"/>
                    <w:szCs w:val="15"/>
                  </w:rPr>
                </w:pPr>
              </w:p>
            </w:tc>
            <w:tc>
              <w:tcPr>
                <w:tcW w:w="425" w:type="dxa"/>
                <w:vAlign w:val="center"/>
              </w:tcPr>
              <w:p w14:paraId="139A876D" w14:textId="77777777" w:rsidR="007E6AF9" w:rsidRPr="001E37FE" w:rsidRDefault="007E6AF9" w:rsidP="007E6AF9">
                <w:pPr>
                  <w:jc w:val="right"/>
                  <w:rPr>
                    <w:sz w:val="15"/>
                    <w:szCs w:val="15"/>
                  </w:rPr>
                </w:pPr>
              </w:p>
            </w:tc>
            <w:tc>
              <w:tcPr>
                <w:tcW w:w="1985" w:type="dxa"/>
                <w:vAlign w:val="center"/>
              </w:tcPr>
              <w:p w14:paraId="2A4A2E26" w14:textId="1B4E0BD7" w:rsidR="007E6AF9" w:rsidRPr="001E37FE" w:rsidRDefault="007E6AF9" w:rsidP="007E6AF9">
                <w:pPr>
                  <w:jc w:val="right"/>
                  <w:rPr>
                    <w:sz w:val="15"/>
                    <w:szCs w:val="15"/>
                  </w:rPr>
                </w:pPr>
                <w:r w:rsidRPr="001E37FE">
                  <w:rPr>
                    <w:sz w:val="15"/>
                    <w:szCs w:val="15"/>
                  </w:rPr>
                  <w:t>4,668,700.00</w:t>
                </w:r>
              </w:p>
            </w:tc>
            <w:tc>
              <w:tcPr>
                <w:tcW w:w="1559" w:type="dxa"/>
                <w:vAlign w:val="center"/>
              </w:tcPr>
              <w:p w14:paraId="7AD94191" w14:textId="77777777" w:rsidR="007E6AF9" w:rsidRPr="001E37FE" w:rsidRDefault="007E6AF9" w:rsidP="007E6AF9">
                <w:pPr>
                  <w:jc w:val="right"/>
                  <w:rPr>
                    <w:sz w:val="15"/>
                    <w:szCs w:val="15"/>
                  </w:rPr>
                </w:pPr>
              </w:p>
            </w:tc>
            <w:tc>
              <w:tcPr>
                <w:tcW w:w="1417" w:type="dxa"/>
                <w:vAlign w:val="center"/>
              </w:tcPr>
              <w:p w14:paraId="7BB548BD" w14:textId="77777777" w:rsidR="007E6AF9" w:rsidRPr="001E37FE" w:rsidRDefault="007E6AF9" w:rsidP="007E6AF9">
                <w:pPr>
                  <w:jc w:val="right"/>
                  <w:rPr>
                    <w:sz w:val="15"/>
                    <w:szCs w:val="15"/>
                  </w:rPr>
                </w:pPr>
              </w:p>
            </w:tc>
            <w:tc>
              <w:tcPr>
                <w:tcW w:w="2079" w:type="dxa"/>
                <w:vAlign w:val="center"/>
              </w:tcPr>
              <w:p w14:paraId="74B47E9B" w14:textId="1C28FA65" w:rsidR="007E6AF9" w:rsidRPr="001E37FE" w:rsidRDefault="007E6AF9" w:rsidP="007E6AF9">
                <w:pPr>
                  <w:jc w:val="right"/>
                  <w:rPr>
                    <w:sz w:val="15"/>
                    <w:szCs w:val="15"/>
                  </w:rPr>
                </w:pPr>
                <w:r w:rsidRPr="001E37FE">
                  <w:rPr>
                    <w:sz w:val="15"/>
                    <w:szCs w:val="15"/>
                  </w:rPr>
                  <w:t>-4,668,700.00</w:t>
                </w:r>
              </w:p>
            </w:tc>
            <w:tc>
              <w:tcPr>
                <w:tcW w:w="1701" w:type="dxa"/>
                <w:vAlign w:val="center"/>
              </w:tcPr>
              <w:p w14:paraId="4B69FB91" w14:textId="77777777" w:rsidR="007E6AF9" w:rsidRPr="001E37FE" w:rsidRDefault="007E6AF9" w:rsidP="007E6AF9">
                <w:pPr>
                  <w:jc w:val="right"/>
                  <w:rPr>
                    <w:sz w:val="15"/>
                    <w:szCs w:val="15"/>
                  </w:rPr>
                </w:pPr>
              </w:p>
            </w:tc>
          </w:tr>
          <w:tr w:rsidR="007E6AF9" w14:paraId="64A97ACB" w14:textId="77777777" w:rsidTr="001E37FE">
            <w:trPr>
              <w:trHeight w:val="20"/>
            </w:trPr>
            <w:tc>
              <w:tcPr>
                <w:tcW w:w="2977" w:type="dxa"/>
              </w:tcPr>
              <w:sdt>
                <w:sdtPr>
                  <w:rPr>
                    <w:sz w:val="18"/>
                    <w:szCs w:val="18"/>
                  </w:rPr>
                  <w:tag w:val="_PLD_a5cd874c23c44b928dffd9bc4a74c38d"/>
                  <w:id w:val="-1633009117"/>
                </w:sdtPr>
                <w:sdtEndPr/>
                <w:sdtContent>
                  <w:p w14:paraId="51083DD1" w14:textId="77777777" w:rsidR="007E6AF9" w:rsidRDefault="007E6AF9" w:rsidP="007E6AF9">
                    <w:r>
                      <w:rPr>
                        <w:sz w:val="18"/>
                        <w:szCs w:val="18"/>
                      </w:rPr>
                      <w:t>6．其他</w:t>
                    </w:r>
                  </w:p>
                </w:sdtContent>
              </w:sdt>
            </w:tc>
            <w:tc>
              <w:tcPr>
                <w:tcW w:w="1559" w:type="dxa"/>
                <w:tcBorders>
                  <w:right w:val="single" w:sz="4" w:space="0" w:color="auto"/>
                </w:tcBorders>
                <w:vAlign w:val="center"/>
              </w:tcPr>
              <w:p w14:paraId="443852AB" w14:textId="77777777" w:rsidR="007E6AF9" w:rsidRPr="001E37FE" w:rsidRDefault="007E6AF9" w:rsidP="007E6AF9">
                <w:pPr>
                  <w:jc w:val="right"/>
                  <w:rPr>
                    <w:sz w:val="15"/>
                    <w:szCs w:val="15"/>
                  </w:rPr>
                </w:pPr>
              </w:p>
            </w:tc>
            <w:tc>
              <w:tcPr>
                <w:tcW w:w="284" w:type="dxa"/>
                <w:tcBorders>
                  <w:left w:val="single" w:sz="4" w:space="0" w:color="auto"/>
                  <w:right w:val="single" w:sz="4" w:space="0" w:color="auto"/>
                </w:tcBorders>
                <w:vAlign w:val="center"/>
              </w:tcPr>
              <w:p w14:paraId="3FC8387F" w14:textId="77777777" w:rsidR="007E6AF9" w:rsidRPr="001E37FE" w:rsidRDefault="007E6AF9" w:rsidP="007E6AF9">
                <w:pPr>
                  <w:jc w:val="right"/>
                  <w:rPr>
                    <w:sz w:val="15"/>
                    <w:szCs w:val="15"/>
                  </w:rPr>
                </w:pPr>
              </w:p>
            </w:tc>
            <w:tc>
              <w:tcPr>
                <w:tcW w:w="283" w:type="dxa"/>
                <w:tcBorders>
                  <w:left w:val="single" w:sz="4" w:space="0" w:color="auto"/>
                  <w:right w:val="single" w:sz="4" w:space="0" w:color="auto"/>
                </w:tcBorders>
                <w:vAlign w:val="center"/>
              </w:tcPr>
              <w:p w14:paraId="7F2C39D3" w14:textId="77777777" w:rsidR="007E6AF9" w:rsidRPr="001E37FE" w:rsidRDefault="007E6AF9" w:rsidP="007E6AF9">
                <w:pPr>
                  <w:jc w:val="right"/>
                  <w:rPr>
                    <w:sz w:val="15"/>
                    <w:szCs w:val="15"/>
                  </w:rPr>
                </w:pPr>
              </w:p>
            </w:tc>
            <w:tc>
              <w:tcPr>
                <w:tcW w:w="284" w:type="dxa"/>
                <w:tcBorders>
                  <w:left w:val="single" w:sz="4" w:space="0" w:color="auto"/>
                </w:tcBorders>
                <w:vAlign w:val="center"/>
              </w:tcPr>
              <w:p w14:paraId="5EB33DC0" w14:textId="77777777" w:rsidR="007E6AF9" w:rsidRPr="001E37FE" w:rsidRDefault="007E6AF9" w:rsidP="007E6AF9">
                <w:pPr>
                  <w:jc w:val="right"/>
                  <w:rPr>
                    <w:sz w:val="15"/>
                    <w:szCs w:val="15"/>
                  </w:rPr>
                </w:pPr>
              </w:p>
            </w:tc>
            <w:tc>
              <w:tcPr>
                <w:tcW w:w="1701" w:type="dxa"/>
                <w:vAlign w:val="center"/>
              </w:tcPr>
              <w:p w14:paraId="1D54D062" w14:textId="77777777" w:rsidR="007E6AF9" w:rsidRPr="001E37FE" w:rsidRDefault="007E6AF9" w:rsidP="007E6AF9">
                <w:pPr>
                  <w:jc w:val="right"/>
                  <w:rPr>
                    <w:sz w:val="15"/>
                    <w:szCs w:val="15"/>
                  </w:rPr>
                </w:pPr>
              </w:p>
            </w:tc>
            <w:tc>
              <w:tcPr>
                <w:tcW w:w="425" w:type="dxa"/>
                <w:vAlign w:val="center"/>
              </w:tcPr>
              <w:p w14:paraId="59CB0D13" w14:textId="77777777" w:rsidR="007E6AF9" w:rsidRPr="001E37FE" w:rsidRDefault="007E6AF9" w:rsidP="007E6AF9">
                <w:pPr>
                  <w:jc w:val="right"/>
                  <w:rPr>
                    <w:sz w:val="15"/>
                    <w:szCs w:val="15"/>
                  </w:rPr>
                </w:pPr>
              </w:p>
            </w:tc>
            <w:tc>
              <w:tcPr>
                <w:tcW w:w="1985" w:type="dxa"/>
                <w:vAlign w:val="center"/>
              </w:tcPr>
              <w:p w14:paraId="5DC18B0F" w14:textId="795903CA" w:rsidR="007E6AF9" w:rsidRPr="001E37FE" w:rsidRDefault="007E6AF9" w:rsidP="007E6AF9">
                <w:pPr>
                  <w:jc w:val="right"/>
                  <w:rPr>
                    <w:sz w:val="15"/>
                    <w:szCs w:val="15"/>
                  </w:rPr>
                </w:pPr>
              </w:p>
            </w:tc>
            <w:tc>
              <w:tcPr>
                <w:tcW w:w="1559" w:type="dxa"/>
                <w:vAlign w:val="center"/>
              </w:tcPr>
              <w:p w14:paraId="6500B3A3" w14:textId="77777777" w:rsidR="007E6AF9" w:rsidRPr="001E37FE" w:rsidRDefault="007E6AF9" w:rsidP="007E6AF9">
                <w:pPr>
                  <w:jc w:val="right"/>
                  <w:rPr>
                    <w:sz w:val="15"/>
                    <w:szCs w:val="15"/>
                  </w:rPr>
                </w:pPr>
              </w:p>
            </w:tc>
            <w:tc>
              <w:tcPr>
                <w:tcW w:w="1417" w:type="dxa"/>
                <w:vAlign w:val="center"/>
              </w:tcPr>
              <w:p w14:paraId="66F85159" w14:textId="77777777" w:rsidR="007E6AF9" w:rsidRPr="001E37FE" w:rsidRDefault="007E6AF9" w:rsidP="007E6AF9">
                <w:pPr>
                  <w:jc w:val="right"/>
                  <w:rPr>
                    <w:sz w:val="15"/>
                    <w:szCs w:val="15"/>
                  </w:rPr>
                </w:pPr>
              </w:p>
            </w:tc>
            <w:tc>
              <w:tcPr>
                <w:tcW w:w="2079" w:type="dxa"/>
                <w:vAlign w:val="center"/>
              </w:tcPr>
              <w:p w14:paraId="5F55BB11" w14:textId="6B1AAC83" w:rsidR="007E6AF9" w:rsidRPr="001E37FE" w:rsidRDefault="007E6AF9" w:rsidP="007E6AF9">
                <w:pPr>
                  <w:jc w:val="right"/>
                  <w:rPr>
                    <w:sz w:val="15"/>
                    <w:szCs w:val="15"/>
                  </w:rPr>
                </w:pPr>
              </w:p>
            </w:tc>
            <w:tc>
              <w:tcPr>
                <w:tcW w:w="1701" w:type="dxa"/>
                <w:vAlign w:val="center"/>
              </w:tcPr>
              <w:p w14:paraId="76F65F0D" w14:textId="77777777" w:rsidR="007E6AF9" w:rsidRPr="001E37FE" w:rsidRDefault="007E6AF9" w:rsidP="007E6AF9">
                <w:pPr>
                  <w:jc w:val="right"/>
                  <w:rPr>
                    <w:sz w:val="15"/>
                    <w:szCs w:val="15"/>
                  </w:rPr>
                </w:pPr>
              </w:p>
            </w:tc>
          </w:tr>
          <w:tr w:rsidR="007E6AF9" w14:paraId="7050596D" w14:textId="77777777" w:rsidTr="001E37FE">
            <w:trPr>
              <w:trHeight w:val="20"/>
            </w:trPr>
            <w:sdt>
              <w:sdtPr>
                <w:tag w:val="_PLD_b6b13ecec0044452bf1609cb679a8ac5"/>
                <w:id w:val="-1937664445"/>
              </w:sdtPr>
              <w:sdtEndPr/>
              <w:sdtContent>
                <w:tc>
                  <w:tcPr>
                    <w:tcW w:w="2977" w:type="dxa"/>
                    <w:vAlign w:val="center"/>
                  </w:tcPr>
                  <w:p w14:paraId="54D8AE5D" w14:textId="77777777" w:rsidR="007E6AF9" w:rsidRDefault="007E6AF9" w:rsidP="007E6AF9">
                    <w:pPr>
                      <w:rPr>
                        <w:sz w:val="18"/>
                        <w:szCs w:val="18"/>
                      </w:rPr>
                    </w:pPr>
                    <w:r>
                      <w:rPr>
                        <w:rFonts w:hint="eastAsia"/>
                        <w:sz w:val="18"/>
                        <w:szCs w:val="18"/>
                      </w:rPr>
                      <w:t>（五）专项储备</w:t>
                    </w:r>
                  </w:p>
                </w:tc>
              </w:sdtContent>
            </w:sdt>
            <w:tc>
              <w:tcPr>
                <w:tcW w:w="1559" w:type="dxa"/>
                <w:tcBorders>
                  <w:right w:val="single" w:sz="4" w:space="0" w:color="auto"/>
                </w:tcBorders>
                <w:vAlign w:val="center"/>
              </w:tcPr>
              <w:p w14:paraId="17A5FFDA" w14:textId="77777777" w:rsidR="007E6AF9" w:rsidRPr="001E37FE" w:rsidRDefault="007E6AF9" w:rsidP="007E6AF9">
                <w:pPr>
                  <w:jc w:val="right"/>
                  <w:rPr>
                    <w:sz w:val="15"/>
                    <w:szCs w:val="15"/>
                  </w:rPr>
                </w:pPr>
              </w:p>
            </w:tc>
            <w:tc>
              <w:tcPr>
                <w:tcW w:w="284" w:type="dxa"/>
                <w:tcBorders>
                  <w:left w:val="single" w:sz="4" w:space="0" w:color="auto"/>
                  <w:right w:val="single" w:sz="4" w:space="0" w:color="auto"/>
                </w:tcBorders>
                <w:vAlign w:val="center"/>
              </w:tcPr>
              <w:p w14:paraId="56550E68" w14:textId="77777777" w:rsidR="007E6AF9" w:rsidRPr="001E37FE" w:rsidRDefault="007E6AF9" w:rsidP="007E6AF9">
                <w:pPr>
                  <w:jc w:val="right"/>
                  <w:rPr>
                    <w:sz w:val="15"/>
                    <w:szCs w:val="15"/>
                  </w:rPr>
                </w:pPr>
              </w:p>
            </w:tc>
            <w:tc>
              <w:tcPr>
                <w:tcW w:w="283" w:type="dxa"/>
                <w:tcBorders>
                  <w:left w:val="single" w:sz="4" w:space="0" w:color="auto"/>
                  <w:right w:val="single" w:sz="4" w:space="0" w:color="auto"/>
                </w:tcBorders>
                <w:vAlign w:val="center"/>
              </w:tcPr>
              <w:p w14:paraId="18169F2C" w14:textId="77777777" w:rsidR="007E6AF9" w:rsidRPr="001E37FE" w:rsidRDefault="007E6AF9" w:rsidP="007E6AF9">
                <w:pPr>
                  <w:jc w:val="right"/>
                  <w:rPr>
                    <w:sz w:val="15"/>
                    <w:szCs w:val="15"/>
                  </w:rPr>
                </w:pPr>
              </w:p>
            </w:tc>
            <w:tc>
              <w:tcPr>
                <w:tcW w:w="284" w:type="dxa"/>
                <w:tcBorders>
                  <w:left w:val="single" w:sz="4" w:space="0" w:color="auto"/>
                </w:tcBorders>
                <w:vAlign w:val="center"/>
              </w:tcPr>
              <w:p w14:paraId="36E52A56" w14:textId="77777777" w:rsidR="007E6AF9" w:rsidRPr="001E37FE" w:rsidRDefault="007E6AF9" w:rsidP="007E6AF9">
                <w:pPr>
                  <w:jc w:val="right"/>
                  <w:rPr>
                    <w:sz w:val="15"/>
                    <w:szCs w:val="15"/>
                  </w:rPr>
                </w:pPr>
              </w:p>
            </w:tc>
            <w:tc>
              <w:tcPr>
                <w:tcW w:w="1701" w:type="dxa"/>
                <w:vAlign w:val="center"/>
              </w:tcPr>
              <w:p w14:paraId="1095E66F" w14:textId="77777777" w:rsidR="007E6AF9" w:rsidRPr="001E37FE" w:rsidRDefault="007E6AF9" w:rsidP="007E6AF9">
                <w:pPr>
                  <w:jc w:val="right"/>
                  <w:rPr>
                    <w:sz w:val="15"/>
                    <w:szCs w:val="15"/>
                  </w:rPr>
                </w:pPr>
              </w:p>
            </w:tc>
            <w:tc>
              <w:tcPr>
                <w:tcW w:w="425" w:type="dxa"/>
                <w:vAlign w:val="center"/>
              </w:tcPr>
              <w:p w14:paraId="61B5E4D9" w14:textId="77777777" w:rsidR="007E6AF9" w:rsidRPr="001E37FE" w:rsidRDefault="007E6AF9" w:rsidP="007E6AF9">
                <w:pPr>
                  <w:jc w:val="right"/>
                  <w:rPr>
                    <w:sz w:val="15"/>
                    <w:szCs w:val="15"/>
                  </w:rPr>
                </w:pPr>
              </w:p>
            </w:tc>
            <w:tc>
              <w:tcPr>
                <w:tcW w:w="1985" w:type="dxa"/>
                <w:vAlign w:val="center"/>
              </w:tcPr>
              <w:p w14:paraId="1A193F56" w14:textId="77777777" w:rsidR="007E6AF9" w:rsidRPr="001E37FE" w:rsidRDefault="007E6AF9" w:rsidP="007E6AF9">
                <w:pPr>
                  <w:jc w:val="right"/>
                  <w:rPr>
                    <w:sz w:val="15"/>
                    <w:szCs w:val="15"/>
                  </w:rPr>
                </w:pPr>
              </w:p>
            </w:tc>
            <w:tc>
              <w:tcPr>
                <w:tcW w:w="1559" w:type="dxa"/>
                <w:vAlign w:val="center"/>
              </w:tcPr>
              <w:p w14:paraId="559F8C4D" w14:textId="02727BE4" w:rsidR="007E6AF9" w:rsidRPr="001E37FE" w:rsidRDefault="007E6AF9" w:rsidP="007E6AF9">
                <w:pPr>
                  <w:jc w:val="right"/>
                  <w:rPr>
                    <w:sz w:val="15"/>
                    <w:szCs w:val="15"/>
                  </w:rPr>
                </w:pPr>
                <w:r w:rsidRPr="001E37FE">
                  <w:rPr>
                    <w:sz w:val="15"/>
                    <w:szCs w:val="15"/>
                  </w:rPr>
                  <w:t>-11,154.68</w:t>
                </w:r>
              </w:p>
            </w:tc>
            <w:tc>
              <w:tcPr>
                <w:tcW w:w="1417" w:type="dxa"/>
                <w:vAlign w:val="center"/>
              </w:tcPr>
              <w:p w14:paraId="64D63971" w14:textId="77777777" w:rsidR="007E6AF9" w:rsidRPr="001E37FE" w:rsidRDefault="007E6AF9" w:rsidP="007E6AF9">
                <w:pPr>
                  <w:jc w:val="right"/>
                  <w:rPr>
                    <w:sz w:val="15"/>
                    <w:szCs w:val="15"/>
                  </w:rPr>
                </w:pPr>
              </w:p>
            </w:tc>
            <w:tc>
              <w:tcPr>
                <w:tcW w:w="2079" w:type="dxa"/>
                <w:vAlign w:val="center"/>
              </w:tcPr>
              <w:p w14:paraId="09668B3B" w14:textId="77777777" w:rsidR="007E6AF9" w:rsidRPr="001E37FE" w:rsidRDefault="007E6AF9" w:rsidP="007E6AF9">
                <w:pPr>
                  <w:jc w:val="right"/>
                  <w:rPr>
                    <w:sz w:val="15"/>
                    <w:szCs w:val="15"/>
                  </w:rPr>
                </w:pPr>
              </w:p>
            </w:tc>
            <w:tc>
              <w:tcPr>
                <w:tcW w:w="1701" w:type="dxa"/>
                <w:vAlign w:val="center"/>
              </w:tcPr>
              <w:p w14:paraId="3DF80E7B" w14:textId="233DF81C" w:rsidR="007E6AF9" w:rsidRPr="001E37FE" w:rsidRDefault="007E6AF9" w:rsidP="007E6AF9">
                <w:pPr>
                  <w:jc w:val="right"/>
                  <w:rPr>
                    <w:sz w:val="15"/>
                    <w:szCs w:val="15"/>
                  </w:rPr>
                </w:pPr>
                <w:r w:rsidRPr="001E37FE">
                  <w:rPr>
                    <w:sz w:val="15"/>
                    <w:szCs w:val="15"/>
                  </w:rPr>
                  <w:t>-11,154.68</w:t>
                </w:r>
              </w:p>
            </w:tc>
          </w:tr>
          <w:tr w:rsidR="007E6AF9" w14:paraId="2BB16C6A" w14:textId="77777777" w:rsidTr="001E37FE">
            <w:trPr>
              <w:trHeight w:val="20"/>
            </w:trPr>
            <w:sdt>
              <w:sdtPr>
                <w:tag w:val="_PLD_cbede54ab9934d5ea45cda3f59593c28"/>
                <w:id w:val="-274021754"/>
              </w:sdtPr>
              <w:sdtEndPr/>
              <w:sdtContent>
                <w:tc>
                  <w:tcPr>
                    <w:tcW w:w="2977" w:type="dxa"/>
                    <w:vAlign w:val="center"/>
                  </w:tcPr>
                  <w:p w14:paraId="55839525" w14:textId="77777777" w:rsidR="007E6AF9" w:rsidRDefault="007E6AF9" w:rsidP="007E6AF9">
                    <w:pPr>
                      <w:rPr>
                        <w:sz w:val="18"/>
                        <w:szCs w:val="18"/>
                      </w:rPr>
                    </w:pPr>
                    <w:r>
                      <w:rPr>
                        <w:rFonts w:hint="eastAsia"/>
                        <w:sz w:val="18"/>
                        <w:szCs w:val="18"/>
                      </w:rPr>
                      <w:t>1．本期提取</w:t>
                    </w:r>
                  </w:p>
                </w:tc>
              </w:sdtContent>
            </w:sdt>
            <w:tc>
              <w:tcPr>
                <w:tcW w:w="1559" w:type="dxa"/>
                <w:tcBorders>
                  <w:right w:val="single" w:sz="4" w:space="0" w:color="auto"/>
                </w:tcBorders>
                <w:vAlign w:val="center"/>
              </w:tcPr>
              <w:p w14:paraId="33FD91AC" w14:textId="77777777" w:rsidR="007E6AF9" w:rsidRPr="001E37FE" w:rsidRDefault="007E6AF9" w:rsidP="007E6AF9">
                <w:pPr>
                  <w:jc w:val="right"/>
                  <w:rPr>
                    <w:sz w:val="15"/>
                    <w:szCs w:val="15"/>
                  </w:rPr>
                </w:pPr>
              </w:p>
            </w:tc>
            <w:tc>
              <w:tcPr>
                <w:tcW w:w="284" w:type="dxa"/>
                <w:tcBorders>
                  <w:left w:val="single" w:sz="4" w:space="0" w:color="auto"/>
                  <w:right w:val="single" w:sz="4" w:space="0" w:color="auto"/>
                </w:tcBorders>
                <w:vAlign w:val="center"/>
              </w:tcPr>
              <w:p w14:paraId="21CA362C" w14:textId="77777777" w:rsidR="007E6AF9" w:rsidRPr="001E37FE" w:rsidRDefault="007E6AF9" w:rsidP="007E6AF9">
                <w:pPr>
                  <w:jc w:val="right"/>
                  <w:rPr>
                    <w:sz w:val="15"/>
                    <w:szCs w:val="15"/>
                  </w:rPr>
                </w:pPr>
              </w:p>
            </w:tc>
            <w:tc>
              <w:tcPr>
                <w:tcW w:w="283" w:type="dxa"/>
                <w:tcBorders>
                  <w:left w:val="single" w:sz="4" w:space="0" w:color="auto"/>
                  <w:right w:val="single" w:sz="4" w:space="0" w:color="auto"/>
                </w:tcBorders>
                <w:vAlign w:val="center"/>
              </w:tcPr>
              <w:p w14:paraId="658D02C9" w14:textId="77777777" w:rsidR="007E6AF9" w:rsidRPr="001E37FE" w:rsidRDefault="007E6AF9" w:rsidP="007E6AF9">
                <w:pPr>
                  <w:jc w:val="right"/>
                  <w:rPr>
                    <w:sz w:val="15"/>
                    <w:szCs w:val="15"/>
                  </w:rPr>
                </w:pPr>
              </w:p>
            </w:tc>
            <w:tc>
              <w:tcPr>
                <w:tcW w:w="284" w:type="dxa"/>
                <w:tcBorders>
                  <w:left w:val="single" w:sz="4" w:space="0" w:color="auto"/>
                </w:tcBorders>
                <w:vAlign w:val="center"/>
              </w:tcPr>
              <w:p w14:paraId="6DB0B9D3" w14:textId="77777777" w:rsidR="007E6AF9" w:rsidRPr="001E37FE" w:rsidRDefault="007E6AF9" w:rsidP="007E6AF9">
                <w:pPr>
                  <w:jc w:val="right"/>
                  <w:rPr>
                    <w:sz w:val="15"/>
                    <w:szCs w:val="15"/>
                  </w:rPr>
                </w:pPr>
              </w:p>
            </w:tc>
            <w:tc>
              <w:tcPr>
                <w:tcW w:w="1701" w:type="dxa"/>
                <w:vAlign w:val="center"/>
              </w:tcPr>
              <w:p w14:paraId="2FD5C791" w14:textId="77777777" w:rsidR="007E6AF9" w:rsidRPr="001E37FE" w:rsidRDefault="007E6AF9" w:rsidP="007E6AF9">
                <w:pPr>
                  <w:jc w:val="right"/>
                  <w:rPr>
                    <w:sz w:val="15"/>
                    <w:szCs w:val="15"/>
                  </w:rPr>
                </w:pPr>
              </w:p>
            </w:tc>
            <w:tc>
              <w:tcPr>
                <w:tcW w:w="425" w:type="dxa"/>
                <w:vAlign w:val="center"/>
              </w:tcPr>
              <w:p w14:paraId="3755DF84" w14:textId="77777777" w:rsidR="007E6AF9" w:rsidRPr="001E37FE" w:rsidRDefault="007E6AF9" w:rsidP="007E6AF9">
                <w:pPr>
                  <w:jc w:val="right"/>
                  <w:rPr>
                    <w:sz w:val="15"/>
                    <w:szCs w:val="15"/>
                  </w:rPr>
                </w:pPr>
              </w:p>
            </w:tc>
            <w:tc>
              <w:tcPr>
                <w:tcW w:w="1985" w:type="dxa"/>
                <w:vAlign w:val="center"/>
              </w:tcPr>
              <w:p w14:paraId="746C9C9F" w14:textId="77777777" w:rsidR="007E6AF9" w:rsidRPr="001E37FE" w:rsidRDefault="007E6AF9" w:rsidP="007E6AF9">
                <w:pPr>
                  <w:jc w:val="right"/>
                  <w:rPr>
                    <w:sz w:val="15"/>
                    <w:szCs w:val="15"/>
                  </w:rPr>
                </w:pPr>
              </w:p>
            </w:tc>
            <w:tc>
              <w:tcPr>
                <w:tcW w:w="1559" w:type="dxa"/>
                <w:vAlign w:val="center"/>
              </w:tcPr>
              <w:p w14:paraId="05C17F85" w14:textId="6A61E8CC" w:rsidR="007E6AF9" w:rsidRPr="001E37FE" w:rsidRDefault="007E6AF9" w:rsidP="007E6AF9">
                <w:pPr>
                  <w:jc w:val="right"/>
                  <w:rPr>
                    <w:sz w:val="15"/>
                    <w:szCs w:val="15"/>
                  </w:rPr>
                </w:pPr>
                <w:r w:rsidRPr="001E37FE">
                  <w:rPr>
                    <w:sz w:val="15"/>
                    <w:szCs w:val="15"/>
                  </w:rPr>
                  <w:t>129,334.20</w:t>
                </w:r>
              </w:p>
            </w:tc>
            <w:tc>
              <w:tcPr>
                <w:tcW w:w="1417" w:type="dxa"/>
                <w:vAlign w:val="center"/>
              </w:tcPr>
              <w:p w14:paraId="6B45B940" w14:textId="77777777" w:rsidR="007E6AF9" w:rsidRPr="001E37FE" w:rsidRDefault="007E6AF9" w:rsidP="007E6AF9">
                <w:pPr>
                  <w:jc w:val="right"/>
                  <w:rPr>
                    <w:sz w:val="15"/>
                    <w:szCs w:val="15"/>
                  </w:rPr>
                </w:pPr>
              </w:p>
            </w:tc>
            <w:tc>
              <w:tcPr>
                <w:tcW w:w="2079" w:type="dxa"/>
                <w:vAlign w:val="center"/>
              </w:tcPr>
              <w:p w14:paraId="6CE0C555" w14:textId="77777777" w:rsidR="007E6AF9" w:rsidRPr="001E37FE" w:rsidRDefault="007E6AF9" w:rsidP="007E6AF9">
                <w:pPr>
                  <w:jc w:val="right"/>
                  <w:rPr>
                    <w:sz w:val="15"/>
                    <w:szCs w:val="15"/>
                  </w:rPr>
                </w:pPr>
              </w:p>
            </w:tc>
            <w:tc>
              <w:tcPr>
                <w:tcW w:w="1701" w:type="dxa"/>
                <w:vAlign w:val="center"/>
              </w:tcPr>
              <w:p w14:paraId="05FF3C1A" w14:textId="54C66E84" w:rsidR="007E6AF9" w:rsidRPr="001E37FE" w:rsidRDefault="007E6AF9" w:rsidP="007E6AF9">
                <w:pPr>
                  <w:jc w:val="right"/>
                  <w:rPr>
                    <w:sz w:val="15"/>
                    <w:szCs w:val="15"/>
                  </w:rPr>
                </w:pPr>
                <w:r w:rsidRPr="001E37FE">
                  <w:rPr>
                    <w:sz w:val="15"/>
                    <w:szCs w:val="15"/>
                  </w:rPr>
                  <w:t>129,334.20</w:t>
                </w:r>
              </w:p>
            </w:tc>
          </w:tr>
          <w:tr w:rsidR="007E6AF9" w14:paraId="68647BB2" w14:textId="77777777" w:rsidTr="001E37FE">
            <w:trPr>
              <w:trHeight w:val="20"/>
            </w:trPr>
            <w:sdt>
              <w:sdtPr>
                <w:tag w:val="_PLD_7900abe823e94277be091b3f1c7a54a5"/>
                <w:id w:val="-128331788"/>
              </w:sdtPr>
              <w:sdtEndPr/>
              <w:sdtContent>
                <w:tc>
                  <w:tcPr>
                    <w:tcW w:w="2977" w:type="dxa"/>
                    <w:vAlign w:val="center"/>
                  </w:tcPr>
                  <w:p w14:paraId="5098F679" w14:textId="77777777" w:rsidR="007E6AF9" w:rsidRDefault="007E6AF9" w:rsidP="007E6AF9">
                    <w:pPr>
                      <w:rPr>
                        <w:sz w:val="18"/>
                        <w:szCs w:val="18"/>
                      </w:rPr>
                    </w:pPr>
                    <w:r>
                      <w:rPr>
                        <w:rFonts w:hint="eastAsia"/>
                        <w:sz w:val="18"/>
                        <w:szCs w:val="18"/>
                      </w:rPr>
                      <w:t>2．本期使用</w:t>
                    </w:r>
                  </w:p>
                </w:tc>
              </w:sdtContent>
            </w:sdt>
            <w:tc>
              <w:tcPr>
                <w:tcW w:w="1559" w:type="dxa"/>
                <w:tcBorders>
                  <w:right w:val="single" w:sz="4" w:space="0" w:color="auto"/>
                </w:tcBorders>
                <w:vAlign w:val="center"/>
              </w:tcPr>
              <w:p w14:paraId="1734633D" w14:textId="77777777" w:rsidR="007E6AF9" w:rsidRPr="001E37FE" w:rsidRDefault="007E6AF9" w:rsidP="007E6AF9">
                <w:pPr>
                  <w:jc w:val="right"/>
                  <w:rPr>
                    <w:sz w:val="15"/>
                    <w:szCs w:val="15"/>
                  </w:rPr>
                </w:pPr>
              </w:p>
            </w:tc>
            <w:tc>
              <w:tcPr>
                <w:tcW w:w="284" w:type="dxa"/>
                <w:tcBorders>
                  <w:left w:val="single" w:sz="4" w:space="0" w:color="auto"/>
                  <w:right w:val="single" w:sz="4" w:space="0" w:color="auto"/>
                </w:tcBorders>
                <w:vAlign w:val="center"/>
              </w:tcPr>
              <w:p w14:paraId="4FCFE87C" w14:textId="77777777" w:rsidR="007E6AF9" w:rsidRPr="001E37FE" w:rsidRDefault="007E6AF9" w:rsidP="007E6AF9">
                <w:pPr>
                  <w:jc w:val="right"/>
                  <w:rPr>
                    <w:sz w:val="15"/>
                    <w:szCs w:val="15"/>
                  </w:rPr>
                </w:pPr>
              </w:p>
            </w:tc>
            <w:tc>
              <w:tcPr>
                <w:tcW w:w="283" w:type="dxa"/>
                <w:tcBorders>
                  <w:left w:val="single" w:sz="4" w:space="0" w:color="auto"/>
                  <w:right w:val="single" w:sz="4" w:space="0" w:color="auto"/>
                </w:tcBorders>
                <w:vAlign w:val="center"/>
              </w:tcPr>
              <w:p w14:paraId="7616C844" w14:textId="77777777" w:rsidR="007E6AF9" w:rsidRPr="001E37FE" w:rsidRDefault="007E6AF9" w:rsidP="007E6AF9">
                <w:pPr>
                  <w:jc w:val="right"/>
                  <w:rPr>
                    <w:sz w:val="15"/>
                    <w:szCs w:val="15"/>
                  </w:rPr>
                </w:pPr>
              </w:p>
            </w:tc>
            <w:tc>
              <w:tcPr>
                <w:tcW w:w="284" w:type="dxa"/>
                <w:tcBorders>
                  <w:left w:val="single" w:sz="4" w:space="0" w:color="auto"/>
                </w:tcBorders>
                <w:vAlign w:val="center"/>
              </w:tcPr>
              <w:p w14:paraId="630DD622" w14:textId="77777777" w:rsidR="007E6AF9" w:rsidRPr="001E37FE" w:rsidRDefault="007E6AF9" w:rsidP="007E6AF9">
                <w:pPr>
                  <w:jc w:val="right"/>
                  <w:rPr>
                    <w:sz w:val="15"/>
                    <w:szCs w:val="15"/>
                  </w:rPr>
                </w:pPr>
              </w:p>
            </w:tc>
            <w:tc>
              <w:tcPr>
                <w:tcW w:w="1701" w:type="dxa"/>
                <w:vAlign w:val="center"/>
              </w:tcPr>
              <w:p w14:paraId="24DCB2E4" w14:textId="77777777" w:rsidR="007E6AF9" w:rsidRPr="001E37FE" w:rsidRDefault="007E6AF9" w:rsidP="007E6AF9">
                <w:pPr>
                  <w:jc w:val="right"/>
                  <w:rPr>
                    <w:sz w:val="15"/>
                    <w:szCs w:val="15"/>
                  </w:rPr>
                </w:pPr>
              </w:p>
            </w:tc>
            <w:tc>
              <w:tcPr>
                <w:tcW w:w="425" w:type="dxa"/>
                <w:vAlign w:val="center"/>
              </w:tcPr>
              <w:p w14:paraId="41C794D1" w14:textId="77777777" w:rsidR="007E6AF9" w:rsidRPr="001E37FE" w:rsidRDefault="007E6AF9" w:rsidP="007E6AF9">
                <w:pPr>
                  <w:jc w:val="right"/>
                  <w:rPr>
                    <w:sz w:val="15"/>
                    <w:szCs w:val="15"/>
                  </w:rPr>
                </w:pPr>
              </w:p>
            </w:tc>
            <w:tc>
              <w:tcPr>
                <w:tcW w:w="1985" w:type="dxa"/>
                <w:vAlign w:val="center"/>
              </w:tcPr>
              <w:p w14:paraId="20A4F46A" w14:textId="77777777" w:rsidR="007E6AF9" w:rsidRPr="001E37FE" w:rsidRDefault="007E6AF9" w:rsidP="007E6AF9">
                <w:pPr>
                  <w:jc w:val="right"/>
                  <w:rPr>
                    <w:sz w:val="15"/>
                    <w:szCs w:val="15"/>
                  </w:rPr>
                </w:pPr>
              </w:p>
            </w:tc>
            <w:tc>
              <w:tcPr>
                <w:tcW w:w="1559" w:type="dxa"/>
                <w:vAlign w:val="center"/>
              </w:tcPr>
              <w:p w14:paraId="73413BDB" w14:textId="6F051761" w:rsidR="007E6AF9" w:rsidRPr="001E37FE" w:rsidRDefault="007E6AF9" w:rsidP="007E6AF9">
                <w:pPr>
                  <w:jc w:val="right"/>
                  <w:rPr>
                    <w:sz w:val="15"/>
                    <w:szCs w:val="15"/>
                  </w:rPr>
                </w:pPr>
                <w:r w:rsidRPr="001E37FE">
                  <w:rPr>
                    <w:sz w:val="15"/>
                    <w:szCs w:val="15"/>
                  </w:rPr>
                  <w:t>140,488.88</w:t>
                </w:r>
              </w:p>
            </w:tc>
            <w:tc>
              <w:tcPr>
                <w:tcW w:w="1417" w:type="dxa"/>
                <w:vAlign w:val="center"/>
              </w:tcPr>
              <w:p w14:paraId="28A226FD" w14:textId="77777777" w:rsidR="007E6AF9" w:rsidRPr="001E37FE" w:rsidRDefault="007E6AF9" w:rsidP="007E6AF9">
                <w:pPr>
                  <w:jc w:val="right"/>
                  <w:rPr>
                    <w:sz w:val="15"/>
                    <w:szCs w:val="15"/>
                  </w:rPr>
                </w:pPr>
              </w:p>
            </w:tc>
            <w:tc>
              <w:tcPr>
                <w:tcW w:w="2079" w:type="dxa"/>
                <w:vAlign w:val="center"/>
              </w:tcPr>
              <w:p w14:paraId="6FBE7712" w14:textId="77777777" w:rsidR="007E6AF9" w:rsidRPr="001E37FE" w:rsidRDefault="007E6AF9" w:rsidP="007E6AF9">
                <w:pPr>
                  <w:jc w:val="right"/>
                  <w:rPr>
                    <w:sz w:val="15"/>
                    <w:szCs w:val="15"/>
                  </w:rPr>
                </w:pPr>
              </w:p>
            </w:tc>
            <w:tc>
              <w:tcPr>
                <w:tcW w:w="1701" w:type="dxa"/>
                <w:vAlign w:val="center"/>
              </w:tcPr>
              <w:p w14:paraId="78EAF275" w14:textId="212C4C44" w:rsidR="007E6AF9" w:rsidRPr="001E37FE" w:rsidRDefault="007E6AF9" w:rsidP="007E6AF9">
                <w:pPr>
                  <w:jc w:val="right"/>
                  <w:rPr>
                    <w:sz w:val="15"/>
                    <w:szCs w:val="15"/>
                  </w:rPr>
                </w:pPr>
                <w:r w:rsidRPr="001E37FE">
                  <w:rPr>
                    <w:sz w:val="15"/>
                    <w:szCs w:val="15"/>
                  </w:rPr>
                  <w:t>140,488.88</w:t>
                </w:r>
              </w:p>
            </w:tc>
          </w:tr>
          <w:tr w:rsidR="007E6AF9" w14:paraId="4531951E" w14:textId="77777777" w:rsidTr="001E37FE">
            <w:trPr>
              <w:trHeight w:val="20"/>
            </w:trPr>
            <w:sdt>
              <w:sdtPr>
                <w:tag w:val="_PLD_7cf659a70268475ea7233d8b82adad5a"/>
                <w:id w:val="476501363"/>
              </w:sdtPr>
              <w:sdtEndPr/>
              <w:sdtContent>
                <w:tc>
                  <w:tcPr>
                    <w:tcW w:w="2977" w:type="dxa"/>
                  </w:tcPr>
                  <w:p w14:paraId="71EA4BFB" w14:textId="77777777" w:rsidR="007E6AF9" w:rsidRDefault="007E6AF9" w:rsidP="007E6AF9">
                    <w:pPr>
                      <w:rPr>
                        <w:sz w:val="18"/>
                        <w:szCs w:val="18"/>
                      </w:rPr>
                    </w:pPr>
                    <w:r>
                      <w:rPr>
                        <w:rFonts w:hint="eastAsia"/>
                        <w:sz w:val="18"/>
                        <w:szCs w:val="18"/>
                      </w:rPr>
                      <w:t>（六）其他</w:t>
                    </w:r>
                  </w:p>
                </w:tc>
              </w:sdtContent>
            </w:sdt>
            <w:tc>
              <w:tcPr>
                <w:tcW w:w="1559" w:type="dxa"/>
                <w:tcBorders>
                  <w:right w:val="single" w:sz="4" w:space="0" w:color="auto"/>
                </w:tcBorders>
                <w:vAlign w:val="center"/>
              </w:tcPr>
              <w:p w14:paraId="4471C0BD" w14:textId="77777777" w:rsidR="007E6AF9" w:rsidRPr="001E37FE" w:rsidRDefault="007E6AF9" w:rsidP="007E6AF9">
                <w:pPr>
                  <w:jc w:val="right"/>
                  <w:rPr>
                    <w:sz w:val="15"/>
                    <w:szCs w:val="15"/>
                  </w:rPr>
                </w:pPr>
              </w:p>
            </w:tc>
            <w:tc>
              <w:tcPr>
                <w:tcW w:w="284" w:type="dxa"/>
                <w:tcBorders>
                  <w:left w:val="single" w:sz="4" w:space="0" w:color="auto"/>
                  <w:right w:val="single" w:sz="4" w:space="0" w:color="auto"/>
                </w:tcBorders>
                <w:vAlign w:val="center"/>
              </w:tcPr>
              <w:p w14:paraId="5AFBE382" w14:textId="77777777" w:rsidR="007E6AF9" w:rsidRPr="001E37FE" w:rsidRDefault="007E6AF9" w:rsidP="007E6AF9">
                <w:pPr>
                  <w:jc w:val="right"/>
                  <w:rPr>
                    <w:sz w:val="15"/>
                    <w:szCs w:val="15"/>
                  </w:rPr>
                </w:pPr>
              </w:p>
            </w:tc>
            <w:tc>
              <w:tcPr>
                <w:tcW w:w="283" w:type="dxa"/>
                <w:tcBorders>
                  <w:left w:val="single" w:sz="4" w:space="0" w:color="auto"/>
                  <w:right w:val="single" w:sz="4" w:space="0" w:color="auto"/>
                </w:tcBorders>
                <w:vAlign w:val="center"/>
              </w:tcPr>
              <w:p w14:paraId="0C53CBB2" w14:textId="77777777" w:rsidR="007E6AF9" w:rsidRPr="001E37FE" w:rsidRDefault="007E6AF9" w:rsidP="007E6AF9">
                <w:pPr>
                  <w:jc w:val="right"/>
                  <w:rPr>
                    <w:sz w:val="15"/>
                    <w:szCs w:val="15"/>
                  </w:rPr>
                </w:pPr>
              </w:p>
            </w:tc>
            <w:tc>
              <w:tcPr>
                <w:tcW w:w="284" w:type="dxa"/>
                <w:tcBorders>
                  <w:left w:val="single" w:sz="4" w:space="0" w:color="auto"/>
                </w:tcBorders>
                <w:vAlign w:val="center"/>
              </w:tcPr>
              <w:p w14:paraId="05BA1A80" w14:textId="77777777" w:rsidR="007E6AF9" w:rsidRPr="001E37FE" w:rsidRDefault="007E6AF9" w:rsidP="007E6AF9">
                <w:pPr>
                  <w:jc w:val="right"/>
                  <w:rPr>
                    <w:sz w:val="15"/>
                    <w:szCs w:val="15"/>
                  </w:rPr>
                </w:pPr>
              </w:p>
            </w:tc>
            <w:tc>
              <w:tcPr>
                <w:tcW w:w="1701" w:type="dxa"/>
                <w:vAlign w:val="center"/>
              </w:tcPr>
              <w:p w14:paraId="4F9741C4" w14:textId="77777777" w:rsidR="007E6AF9" w:rsidRPr="001E37FE" w:rsidRDefault="007E6AF9" w:rsidP="007E6AF9">
                <w:pPr>
                  <w:jc w:val="right"/>
                  <w:rPr>
                    <w:sz w:val="15"/>
                    <w:szCs w:val="15"/>
                  </w:rPr>
                </w:pPr>
              </w:p>
            </w:tc>
            <w:tc>
              <w:tcPr>
                <w:tcW w:w="425" w:type="dxa"/>
                <w:vAlign w:val="center"/>
              </w:tcPr>
              <w:p w14:paraId="78C2EEEA" w14:textId="77777777" w:rsidR="007E6AF9" w:rsidRPr="001E37FE" w:rsidRDefault="007E6AF9" w:rsidP="007E6AF9">
                <w:pPr>
                  <w:jc w:val="right"/>
                  <w:rPr>
                    <w:sz w:val="15"/>
                    <w:szCs w:val="15"/>
                  </w:rPr>
                </w:pPr>
              </w:p>
            </w:tc>
            <w:tc>
              <w:tcPr>
                <w:tcW w:w="1985" w:type="dxa"/>
                <w:vAlign w:val="center"/>
              </w:tcPr>
              <w:p w14:paraId="69548ABB" w14:textId="77777777" w:rsidR="007E6AF9" w:rsidRPr="001E37FE" w:rsidRDefault="007E6AF9" w:rsidP="007E6AF9">
                <w:pPr>
                  <w:jc w:val="right"/>
                  <w:rPr>
                    <w:sz w:val="15"/>
                    <w:szCs w:val="15"/>
                  </w:rPr>
                </w:pPr>
              </w:p>
            </w:tc>
            <w:tc>
              <w:tcPr>
                <w:tcW w:w="1559" w:type="dxa"/>
                <w:vAlign w:val="center"/>
              </w:tcPr>
              <w:p w14:paraId="6B5B0E5C" w14:textId="77777777" w:rsidR="007E6AF9" w:rsidRPr="001E37FE" w:rsidRDefault="007E6AF9" w:rsidP="007E6AF9">
                <w:pPr>
                  <w:jc w:val="right"/>
                  <w:rPr>
                    <w:sz w:val="15"/>
                    <w:szCs w:val="15"/>
                  </w:rPr>
                </w:pPr>
              </w:p>
            </w:tc>
            <w:tc>
              <w:tcPr>
                <w:tcW w:w="1417" w:type="dxa"/>
                <w:vAlign w:val="center"/>
              </w:tcPr>
              <w:p w14:paraId="1F42C4E1" w14:textId="77777777" w:rsidR="007E6AF9" w:rsidRPr="001E37FE" w:rsidRDefault="007E6AF9" w:rsidP="007E6AF9">
                <w:pPr>
                  <w:jc w:val="right"/>
                  <w:rPr>
                    <w:sz w:val="15"/>
                    <w:szCs w:val="15"/>
                  </w:rPr>
                </w:pPr>
              </w:p>
            </w:tc>
            <w:tc>
              <w:tcPr>
                <w:tcW w:w="2079" w:type="dxa"/>
                <w:vAlign w:val="center"/>
              </w:tcPr>
              <w:p w14:paraId="5F879D1D" w14:textId="77777777" w:rsidR="007E6AF9" w:rsidRPr="001E37FE" w:rsidRDefault="007E6AF9" w:rsidP="007E6AF9">
                <w:pPr>
                  <w:jc w:val="right"/>
                  <w:rPr>
                    <w:sz w:val="15"/>
                    <w:szCs w:val="15"/>
                  </w:rPr>
                </w:pPr>
              </w:p>
            </w:tc>
            <w:tc>
              <w:tcPr>
                <w:tcW w:w="1701" w:type="dxa"/>
                <w:vAlign w:val="center"/>
              </w:tcPr>
              <w:p w14:paraId="70A35645" w14:textId="77777777" w:rsidR="007E6AF9" w:rsidRPr="001E37FE" w:rsidRDefault="007E6AF9" w:rsidP="007E6AF9">
                <w:pPr>
                  <w:jc w:val="right"/>
                  <w:rPr>
                    <w:sz w:val="15"/>
                    <w:szCs w:val="15"/>
                  </w:rPr>
                </w:pPr>
              </w:p>
            </w:tc>
          </w:tr>
          <w:tr w:rsidR="007E6AF9" w14:paraId="2EF4FDE0" w14:textId="77777777" w:rsidTr="001E37FE">
            <w:trPr>
              <w:trHeight w:val="20"/>
            </w:trPr>
            <w:sdt>
              <w:sdtPr>
                <w:tag w:val="_PLD_56eacf5a90be4746898504dda5c8a2c0"/>
                <w:id w:val="74722953"/>
              </w:sdtPr>
              <w:sdtEndPr/>
              <w:sdtContent>
                <w:tc>
                  <w:tcPr>
                    <w:tcW w:w="2977" w:type="dxa"/>
                  </w:tcPr>
                  <w:p w14:paraId="1A328A13" w14:textId="77777777" w:rsidR="007E6AF9" w:rsidRDefault="007E6AF9" w:rsidP="007E6AF9">
                    <w:pPr>
                      <w:rPr>
                        <w:sz w:val="18"/>
                        <w:szCs w:val="18"/>
                      </w:rPr>
                    </w:pPr>
                    <w:r>
                      <w:rPr>
                        <w:sz w:val="18"/>
                        <w:szCs w:val="18"/>
                      </w:rPr>
                      <w:t>四、本期期末余额</w:t>
                    </w:r>
                  </w:p>
                </w:tc>
              </w:sdtContent>
            </w:sdt>
            <w:tc>
              <w:tcPr>
                <w:tcW w:w="1559" w:type="dxa"/>
                <w:tcBorders>
                  <w:right w:val="single" w:sz="4" w:space="0" w:color="auto"/>
                </w:tcBorders>
                <w:vAlign w:val="center"/>
              </w:tcPr>
              <w:p w14:paraId="1FE7BD24" w14:textId="4C961114" w:rsidR="007E6AF9" w:rsidRPr="001E37FE" w:rsidRDefault="007E6AF9" w:rsidP="007E6AF9">
                <w:pPr>
                  <w:jc w:val="right"/>
                  <w:rPr>
                    <w:sz w:val="15"/>
                    <w:szCs w:val="15"/>
                  </w:rPr>
                </w:pPr>
                <w:r w:rsidRPr="001E37FE">
                  <w:rPr>
                    <w:sz w:val="15"/>
                    <w:szCs w:val="15"/>
                  </w:rPr>
                  <w:t>1,186,866,283.00</w:t>
                </w:r>
              </w:p>
            </w:tc>
            <w:tc>
              <w:tcPr>
                <w:tcW w:w="284" w:type="dxa"/>
                <w:tcBorders>
                  <w:left w:val="single" w:sz="4" w:space="0" w:color="auto"/>
                  <w:right w:val="single" w:sz="4" w:space="0" w:color="auto"/>
                </w:tcBorders>
                <w:vAlign w:val="center"/>
              </w:tcPr>
              <w:p w14:paraId="184FD770" w14:textId="77777777" w:rsidR="007E6AF9" w:rsidRPr="001E37FE" w:rsidRDefault="007E6AF9" w:rsidP="007E6AF9">
                <w:pPr>
                  <w:jc w:val="right"/>
                  <w:rPr>
                    <w:sz w:val="15"/>
                    <w:szCs w:val="15"/>
                  </w:rPr>
                </w:pPr>
              </w:p>
            </w:tc>
            <w:tc>
              <w:tcPr>
                <w:tcW w:w="283" w:type="dxa"/>
                <w:tcBorders>
                  <w:left w:val="single" w:sz="4" w:space="0" w:color="auto"/>
                  <w:right w:val="single" w:sz="4" w:space="0" w:color="auto"/>
                </w:tcBorders>
                <w:vAlign w:val="center"/>
              </w:tcPr>
              <w:p w14:paraId="4A08907F" w14:textId="77777777" w:rsidR="007E6AF9" w:rsidRPr="001E37FE" w:rsidRDefault="007E6AF9" w:rsidP="007E6AF9">
                <w:pPr>
                  <w:jc w:val="right"/>
                  <w:rPr>
                    <w:sz w:val="15"/>
                    <w:szCs w:val="15"/>
                  </w:rPr>
                </w:pPr>
              </w:p>
            </w:tc>
            <w:tc>
              <w:tcPr>
                <w:tcW w:w="284" w:type="dxa"/>
                <w:tcBorders>
                  <w:left w:val="single" w:sz="4" w:space="0" w:color="auto"/>
                </w:tcBorders>
                <w:vAlign w:val="center"/>
              </w:tcPr>
              <w:p w14:paraId="459C2371" w14:textId="77777777" w:rsidR="007E6AF9" w:rsidRPr="001E37FE" w:rsidRDefault="007E6AF9" w:rsidP="007E6AF9">
                <w:pPr>
                  <w:jc w:val="right"/>
                  <w:rPr>
                    <w:sz w:val="15"/>
                    <w:szCs w:val="15"/>
                  </w:rPr>
                </w:pPr>
              </w:p>
            </w:tc>
            <w:tc>
              <w:tcPr>
                <w:tcW w:w="1701" w:type="dxa"/>
                <w:vAlign w:val="center"/>
              </w:tcPr>
              <w:p w14:paraId="12086E96" w14:textId="68C484CF" w:rsidR="007E6AF9" w:rsidRPr="001E37FE" w:rsidRDefault="007E6AF9" w:rsidP="007E6AF9">
                <w:pPr>
                  <w:jc w:val="right"/>
                  <w:rPr>
                    <w:sz w:val="15"/>
                    <w:szCs w:val="15"/>
                  </w:rPr>
                </w:pPr>
                <w:r w:rsidRPr="001E37FE">
                  <w:rPr>
                    <w:sz w:val="15"/>
                    <w:szCs w:val="15"/>
                  </w:rPr>
                  <w:t>3,162,078,625.57</w:t>
                </w:r>
              </w:p>
            </w:tc>
            <w:tc>
              <w:tcPr>
                <w:tcW w:w="425" w:type="dxa"/>
                <w:vAlign w:val="center"/>
              </w:tcPr>
              <w:p w14:paraId="68871D5F" w14:textId="77777777" w:rsidR="007E6AF9" w:rsidRPr="001E37FE" w:rsidRDefault="007E6AF9" w:rsidP="007E6AF9">
                <w:pPr>
                  <w:jc w:val="right"/>
                  <w:rPr>
                    <w:sz w:val="15"/>
                    <w:szCs w:val="15"/>
                  </w:rPr>
                </w:pPr>
              </w:p>
            </w:tc>
            <w:tc>
              <w:tcPr>
                <w:tcW w:w="1985" w:type="dxa"/>
                <w:vAlign w:val="center"/>
              </w:tcPr>
              <w:p w14:paraId="227EBE26" w14:textId="55D71EC1" w:rsidR="007E6AF9" w:rsidRPr="001E37FE" w:rsidRDefault="007E6AF9" w:rsidP="007E6AF9">
                <w:pPr>
                  <w:jc w:val="right"/>
                  <w:rPr>
                    <w:sz w:val="15"/>
                    <w:szCs w:val="15"/>
                  </w:rPr>
                </w:pPr>
                <w:r w:rsidRPr="001E37FE">
                  <w:rPr>
                    <w:sz w:val="15"/>
                    <w:szCs w:val="15"/>
                  </w:rPr>
                  <w:t>-4,556,024.25</w:t>
                </w:r>
              </w:p>
            </w:tc>
            <w:tc>
              <w:tcPr>
                <w:tcW w:w="1559" w:type="dxa"/>
                <w:vAlign w:val="center"/>
              </w:tcPr>
              <w:p w14:paraId="73517C36" w14:textId="46B99507" w:rsidR="007E6AF9" w:rsidRPr="001E37FE" w:rsidRDefault="007E6AF9" w:rsidP="007E6AF9">
                <w:pPr>
                  <w:jc w:val="right"/>
                  <w:rPr>
                    <w:sz w:val="15"/>
                    <w:szCs w:val="15"/>
                  </w:rPr>
                </w:pPr>
                <w:r w:rsidRPr="001E37FE">
                  <w:rPr>
                    <w:sz w:val="15"/>
                    <w:szCs w:val="15"/>
                  </w:rPr>
                  <w:t>15,948.21</w:t>
                </w:r>
              </w:p>
            </w:tc>
            <w:tc>
              <w:tcPr>
                <w:tcW w:w="1417" w:type="dxa"/>
                <w:vAlign w:val="center"/>
              </w:tcPr>
              <w:p w14:paraId="18171D9A" w14:textId="33C3FAA1" w:rsidR="007E6AF9" w:rsidRPr="001E37FE" w:rsidRDefault="007E6AF9" w:rsidP="007E6AF9">
                <w:pPr>
                  <w:jc w:val="right"/>
                  <w:rPr>
                    <w:sz w:val="15"/>
                    <w:szCs w:val="15"/>
                  </w:rPr>
                </w:pPr>
                <w:r w:rsidRPr="001E37FE">
                  <w:rPr>
                    <w:sz w:val="15"/>
                    <w:szCs w:val="15"/>
                  </w:rPr>
                  <w:t>136,343,349.65</w:t>
                </w:r>
              </w:p>
            </w:tc>
            <w:tc>
              <w:tcPr>
                <w:tcW w:w="2079" w:type="dxa"/>
                <w:vAlign w:val="center"/>
              </w:tcPr>
              <w:p w14:paraId="49D76BB2" w14:textId="4E942A02" w:rsidR="007E6AF9" w:rsidRPr="001E37FE" w:rsidRDefault="007E6AF9" w:rsidP="007E6AF9">
                <w:pPr>
                  <w:jc w:val="right"/>
                  <w:rPr>
                    <w:sz w:val="15"/>
                    <w:szCs w:val="15"/>
                  </w:rPr>
                </w:pPr>
                <w:r w:rsidRPr="001E37FE">
                  <w:rPr>
                    <w:sz w:val="15"/>
                    <w:szCs w:val="15"/>
                  </w:rPr>
                  <w:t>131,605,353.55</w:t>
                </w:r>
              </w:p>
            </w:tc>
            <w:tc>
              <w:tcPr>
                <w:tcW w:w="1701" w:type="dxa"/>
                <w:vAlign w:val="center"/>
              </w:tcPr>
              <w:p w14:paraId="684B61D4" w14:textId="4CDECB94" w:rsidR="007E6AF9" w:rsidRPr="001E37FE" w:rsidRDefault="007E6AF9" w:rsidP="007E6AF9">
                <w:pPr>
                  <w:jc w:val="right"/>
                  <w:rPr>
                    <w:sz w:val="15"/>
                    <w:szCs w:val="15"/>
                  </w:rPr>
                </w:pPr>
                <w:r w:rsidRPr="001E37FE">
                  <w:rPr>
                    <w:sz w:val="15"/>
                    <w:szCs w:val="15"/>
                  </w:rPr>
                  <w:t>4,612,353,535.73</w:t>
                </w:r>
              </w:p>
            </w:tc>
          </w:tr>
        </w:tbl>
        <w:p w14:paraId="07BC3785" w14:textId="77777777" w:rsidR="00F750D0" w:rsidRDefault="00EA0B3E">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980136478"/>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屈宏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65698982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刘世斌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045600484"/>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刘红伟</w:t>
              </w:r>
            </w:sdtContent>
          </w:sdt>
        </w:p>
      </w:sdtContent>
    </w:sdt>
    <w:bookmarkEnd w:id="113"/>
    <w:p w14:paraId="5AAAA52F" w14:textId="77777777" w:rsidR="00F750D0" w:rsidRDefault="00F750D0">
      <w:pPr>
        <w:rPr>
          <w:color w:val="FF0000"/>
        </w:rPr>
      </w:pPr>
    </w:p>
    <w:p w14:paraId="5F8FDAEF" w14:textId="77777777" w:rsidR="00F750D0" w:rsidRDefault="00F750D0">
      <w:pPr>
        <w:snapToGrid w:val="0"/>
        <w:spacing w:line="240" w:lineRule="atLeast"/>
        <w:ind w:rightChars="-73" w:right="-153"/>
        <w:rPr>
          <w:b/>
          <w:bCs/>
          <w:color w:val="FF0000"/>
          <w:szCs w:val="21"/>
        </w:rPr>
      </w:pPr>
    </w:p>
    <w:p w14:paraId="2CCEDB04" w14:textId="77777777" w:rsidR="00F750D0" w:rsidRDefault="00F750D0">
      <w:pPr>
        <w:snapToGrid w:val="0"/>
        <w:spacing w:line="240" w:lineRule="atLeast"/>
        <w:ind w:rightChars="-73" w:right="-153"/>
        <w:rPr>
          <w:b/>
          <w:bCs/>
          <w:color w:val="FF0000"/>
          <w:szCs w:val="21"/>
        </w:rPr>
      </w:pPr>
    </w:p>
    <w:p w14:paraId="16B4FA47" w14:textId="77777777" w:rsidR="00F750D0" w:rsidRDefault="00F750D0">
      <w:pPr>
        <w:snapToGrid w:val="0"/>
        <w:spacing w:line="240" w:lineRule="atLeast"/>
        <w:rPr>
          <w:szCs w:val="21"/>
        </w:rPr>
        <w:sectPr w:rsidR="00F750D0" w:rsidSect="000219FF">
          <w:pgSz w:w="16838" w:h="11906" w:orient="landscape"/>
          <w:pgMar w:top="1276" w:right="1440" w:bottom="1797" w:left="1525" w:header="856" w:footer="992" w:gutter="0"/>
          <w:cols w:space="425"/>
          <w:docGrid w:linePitch="312"/>
        </w:sectPr>
      </w:pPr>
      <w:bookmarkStart w:id="114" w:name="_Hlk533930396"/>
    </w:p>
    <w:p w14:paraId="37F236C2" w14:textId="77777777" w:rsidR="00F750D0" w:rsidRDefault="00EA0B3E" w:rsidP="00B009F5">
      <w:pPr>
        <w:pStyle w:val="2CharCharChar"/>
        <w:numPr>
          <w:ilvl w:val="0"/>
          <w:numId w:val="52"/>
        </w:numPr>
        <w:rPr>
          <w:rFonts w:ascii="宋体" w:hAnsi="宋体"/>
        </w:rPr>
      </w:pPr>
      <w:r>
        <w:rPr>
          <w:rFonts w:ascii="宋体" w:hAnsi="宋体"/>
        </w:rPr>
        <w:lastRenderedPageBreak/>
        <w:t>公司基本情况</w:t>
      </w:r>
    </w:p>
    <w:p w14:paraId="622B7675" w14:textId="77777777" w:rsidR="00F750D0" w:rsidRDefault="00EA0B3E" w:rsidP="00B009F5">
      <w:pPr>
        <w:pStyle w:val="3Char"/>
        <w:numPr>
          <w:ilvl w:val="0"/>
          <w:numId w:val="53"/>
        </w:numPr>
      </w:pPr>
      <w:r>
        <w:rPr>
          <w:rFonts w:hint="eastAsia"/>
        </w:rPr>
        <w:t>公司概况</w:t>
      </w:r>
    </w:p>
    <w:bookmarkEnd w:id="114" w:displacedByCustomXml="next"/>
    <w:sdt>
      <w:sdtPr>
        <w:rPr>
          <w:rFonts w:hint="eastAsia"/>
          <w:szCs w:val="21"/>
        </w:rPr>
        <w:alias w:val="是否适用：公司概况[双击切换]"/>
        <w:tag w:val="_GBC_7b613deb8c7f4027b73602e5cd1d4a2e"/>
        <w:id w:val="-1988237264"/>
        <w:placeholder>
          <w:docPart w:val="GBC22222222222222222222222222222"/>
        </w:placeholder>
      </w:sdtPr>
      <w:sdtEndPr/>
      <w:sdtContent>
        <w:p w14:paraId="386C595F"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537578056"/>
        <w:placeholder>
          <w:docPart w:val="GBC22222222222222222222222222222"/>
        </w:placeholder>
      </w:sdtPr>
      <w:sdtEndPr/>
      <w:sdtContent>
        <w:p w14:paraId="4D83C073" w14:textId="1C731FEB" w:rsidR="00C55423" w:rsidRPr="00C55423" w:rsidRDefault="00C55423" w:rsidP="00C55423">
          <w:pPr>
            <w:ind w:firstLineChars="200" w:firstLine="420"/>
            <w:jc w:val="both"/>
            <w:rPr>
              <w:szCs w:val="21"/>
            </w:rPr>
          </w:pPr>
          <w:r w:rsidRPr="00C55423">
            <w:rPr>
              <w:rFonts w:hint="eastAsia"/>
              <w:szCs w:val="21"/>
            </w:rPr>
            <w:t>（一）企业注册地和总部地址</w:t>
          </w:r>
        </w:p>
        <w:p w14:paraId="00BB2567" w14:textId="527AE92C" w:rsidR="00C55423" w:rsidRPr="00C55423" w:rsidRDefault="00C55423" w:rsidP="00C55423">
          <w:pPr>
            <w:ind w:firstLineChars="200" w:firstLine="420"/>
            <w:jc w:val="both"/>
            <w:rPr>
              <w:szCs w:val="21"/>
            </w:rPr>
          </w:pPr>
          <w:r w:rsidRPr="00C55423">
            <w:rPr>
              <w:rFonts w:hint="eastAsia"/>
              <w:szCs w:val="21"/>
            </w:rPr>
            <w:t>重庆港股份有限公司（以下简称公司或本公司）原名重庆港九股份有限公司，2021年11月12日变更为现名。公司成立于1999年1月8日，统一社会信用代码为91500000202803688M，公司法定代表人为屈宏，注册地为重庆市江北区鱼嘴镇福港大道1号附1号，总部位于重庆市江北区海尔路298号。公司股票已于2000年7月在上海证券交易所挂牌交易。</w:t>
          </w:r>
        </w:p>
        <w:p w14:paraId="244267EF" w14:textId="77777777" w:rsidR="00C55423" w:rsidRPr="00A937EB" w:rsidRDefault="00C55423" w:rsidP="00C55423">
          <w:pPr>
            <w:ind w:firstLineChars="200" w:firstLine="420"/>
            <w:jc w:val="both"/>
            <w:rPr>
              <w:szCs w:val="21"/>
            </w:rPr>
          </w:pPr>
          <w:r w:rsidRPr="00A937EB">
            <w:rPr>
              <w:rFonts w:hint="eastAsia"/>
              <w:szCs w:val="21"/>
            </w:rPr>
            <w:t>（二）企业的业务性质和主要经营活动</w:t>
          </w:r>
        </w:p>
        <w:p w14:paraId="421CF42C" w14:textId="4482E933" w:rsidR="00C55423" w:rsidRPr="00C55423" w:rsidRDefault="00C55423" w:rsidP="00C55423">
          <w:pPr>
            <w:ind w:firstLineChars="200" w:firstLine="420"/>
            <w:jc w:val="both"/>
            <w:rPr>
              <w:szCs w:val="21"/>
            </w:rPr>
          </w:pPr>
          <w:r w:rsidRPr="00A937EB">
            <w:rPr>
              <w:rFonts w:hint="eastAsia"/>
              <w:szCs w:val="21"/>
            </w:rPr>
            <w:t>本公司属交通运输行业，主要经营范围：长江干线及支流省际普通货船运输，为船舶提供码头、过驳锚地，为旅客提供候船和上下船舶设施和服务，旅客船票销售，在港区内提供货物装卸、仓储、物流服务，集装箱装卸、堆放、拆拼箱，车辆滚装服务，为船舶提供岸电、淡水供应，为国内航行船舶提供物料、生活品供应，为船舶进出港、靠离码头、移泊提供顶推、拖带服务，港内驳运，港口设施、设备和港口机械的租赁、维修服务。主要产品或提供的劳务：装卸及综合物流、商品贸易等</w:t>
          </w:r>
          <w:r>
            <w:rPr>
              <w:rFonts w:hint="eastAsia"/>
              <w:szCs w:val="21"/>
            </w:rPr>
            <w:t>。</w:t>
          </w:r>
        </w:p>
        <w:p w14:paraId="2FAD5672" w14:textId="197CE8D5" w:rsidR="00F750D0" w:rsidRDefault="00C86001">
          <w:pPr>
            <w:rPr>
              <w:szCs w:val="21"/>
            </w:rPr>
          </w:pPr>
        </w:p>
      </w:sdtContent>
    </w:sdt>
    <w:p w14:paraId="27DA3173" w14:textId="77777777" w:rsidR="00F750D0" w:rsidRDefault="00F750D0">
      <w:pPr>
        <w:rPr>
          <w:szCs w:val="21"/>
        </w:rPr>
      </w:pPr>
    </w:p>
    <w:p w14:paraId="78A7E10A" w14:textId="77777777" w:rsidR="00F750D0" w:rsidRDefault="00EA0B3E" w:rsidP="00B009F5">
      <w:pPr>
        <w:pStyle w:val="2CharCharChar"/>
        <w:numPr>
          <w:ilvl w:val="0"/>
          <w:numId w:val="52"/>
        </w:numPr>
        <w:rPr>
          <w:rFonts w:ascii="宋体" w:hAnsi="宋体"/>
        </w:rPr>
      </w:pPr>
      <w:r>
        <w:rPr>
          <w:rFonts w:ascii="宋体" w:hAnsi="宋体" w:hint="eastAsia"/>
        </w:rPr>
        <w:t>财务报表的编制基础</w:t>
      </w:r>
    </w:p>
    <w:p w14:paraId="5B713BC9" w14:textId="77777777" w:rsidR="00F750D0" w:rsidRDefault="00EA0B3E" w:rsidP="00B009F5">
      <w:pPr>
        <w:pStyle w:val="3Char"/>
        <w:numPr>
          <w:ilvl w:val="0"/>
          <w:numId w:val="54"/>
        </w:numPr>
      </w:pPr>
      <w:r>
        <w:t>编制基础</w:t>
      </w:r>
    </w:p>
    <w:sdt>
      <w:sdtPr>
        <w:rPr>
          <w:rFonts w:hint="eastAsia"/>
          <w:szCs w:val="21"/>
        </w:rPr>
        <w:alias w:val="财务报表的编制基础"/>
        <w:tag w:val="_GBC_1dc2375ed7ab49628f5badf2d5006405"/>
        <w:id w:val="734743063"/>
        <w:placeholder>
          <w:docPart w:val="GBC22222222222222222222222222222"/>
        </w:placeholder>
      </w:sdtPr>
      <w:sdtEndPr/>
      <w:sdtContent>
        <w:p w14:paraId="220F714D" w14:textId="77777777" w:rsidR="00F750D0" w:rsidRDefault="00EA0B3E">
          <w:pPr>
            <w:rPr>
              <w:szCs w:val="21"/>
            </w:rPr>
          </w:pPr>
          <w:r>
            <w:rPr>
              <w:szCs w:val="21"/>
            </w:rPr>
            <w:t>本公司财务报表以持续经营为编制基础。</w:t>
          </w:r>
        </w:p>
      </w:sdtContent>
    </w:sdt>
    <w:p w14:paraId="457A644C" w14:textId="77777777" w:rsidR="00F750D0" w:rsidRDefault="00F750D0">
      <w:pPr>
        <w:rPr>
          <w:szCs w:val="21"/>
        </w:rPr>
      </w:pPr>
    </w:p>
    <w:p w14:paraId="0366A2D6" w14:textId="77777777" w:rsidR="00F750D0" w:rsidRDefault="00EA0B3E" w:rsidP="00B009F5">
      <w:pPr>
        <w:pStyle w:val="3Char"/>
        <w:numPr>
          <w:ilvl w:val="0"/>
          <w:numId w:val="54"/>
        </w:numPr>
      </w:pPr>
      <w:r>
        <w:rPr>
          <w:rFonts w:hint="eastAsia"/>
        </w:rPr>
        <w:t>持续经营</w:t>
      </w:r>
    </w:p>
    <w:sdt>
      <w:sdtPr>
        <w:rPr>
          <w:rFonts w:hint="eastAsia"/>
          <w:szCs w:val="21"/>
        </w:rPr>
        <w:alias w:val="是否适用：持续经营[双击切换]"/>
        <w:tag w:val="_GBC_fa7177dc4f164e56b4df7bebc60acf50"/>
        <w:id w:val="-1611351105"/>
        <w:placeholder>
          <w:docPart w:val="GBC22222222222222222222222222222"/>
        </w:placeholder>
      </w:sdtPr>
      <w:sdtEndPr/>
      <w:sdtContent>
        <w:p w14:paraId="13819C73"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68357978"/>
        <w:placeholder>
          <w:docPart w:val="GBC22222222222222222222222222222"/>
        </w:placeholder>
      </w:sdtPr>
      <w:sdtEndPr>
        <w:rPr>
          <w:rFonts w:hAnsi="宋体" w:cs="宋体"/>
          <w:kern w:val="0"/>
        </w:rPr>
      </w:sdtEndPr>
      <w:sdtContent>
        <w:p w14:paraId="6E5B9DCC" w14:textId="14B6A54C" w:rsidR="00F750D0" w:rsidRPr="00987566" w:rsidRDefault="00987566" w:rsidP="00D76A7A">
          <w:pPr>
            <w:pStyle w:val="afff7"/>
            <w:snapToGrid w:val="0"/>
            <w:ind w:firstLineChars="200" w:firstLine="420"/>
            <w:rPr>
              <w:rFonts w:hAnsi="宋体" w:cs="宋体"/>
              <w:kern w:val="0"/>
              <w:szCs w:val="21"/>
            </w:rPr>
          </w:pPr>
          <w:r w:rsidRPr="00987566">
            <w:rPr>
              <w:rFonts w:hAnsi="宋体" w:cs="宋体" w:hint="eastAsia"/>
              <w:kern w:val="0"/>
              <w:szCs w:val="21"/>
            </w:rPr>
            <w:t>本公司对自报告期末起1</w:t>
          </w:r>
          <w:r w:rsidRPr="00987566">
            <w:rPr>
              <w:rFonts w:hAnsi="宋体" w:cs="宋体"/>
              <w:kern w:val="0"/>
              <w:szCs w:val="21"/>
            </w:rPr>
            <w:t>2</w:t>
          </w:r>
          <w:r w:rsidRPr="00987566">
            <w:rPr>
              <w:rFonts w:hAnsi="宋体" w:cs="宋体" w:hint="eastAsia"/>
              <w:kern w:val="0"/>
              <w:szCs w:val="21"/>
            </w:rPr>
            <w:t>个月的持续经营能力进行了评价，未发现对持续经营能力产生重大疑虑的事项和情况。因此，本财务报表系在持续经营假设的基础上编制。</w:t>
          </w:r>
        </w:p>
      </w:sdtContent>
    </w:sdt>
    <w:p w14:paraId="4BC199E3" w14:textId="77777777" w:rsidR="00F750D0" w:rsidRDefault="00F750D0">
      <w:pPr>
        <w:rPr>
          <w:szCs w:val="21"/>
        </w:rPr>
      </w:pPr>
    </w:p>
    <w:p w14:paraId="5D398031" w14:textId="77777777" w:rsidR="00F750D0" w:rsidRDefault="00EA0B3E" w:rsidP="00B009F5">
      <w:pPr>
        <w:pStyle w:val="2CharCharChar"/>
        <w:numPr>
          <w:ilvl w:val="0"/>
          <w:numId w:val="5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p w14:paraId="01F7B2C5" w14:textId="77777777" w:rsidR="00F750D0" w:rsidRDefault="00EA0B3E">
      <w:r>
        <w:rPr>
          <w:rFonts w:hint="eastAsia"/>
        </w:rPr>
        <w:t>具体会计政策和会计估计提示：</w:t>
      </w:r>
    </w:p>
    <w:sdt>
      <w:sdtPr>
        <w:alias w:val="是否适用：具体会计政策和会计估计提示[双击切换]"/>
        <w:tag w:val="_GBC_86fd142a599649f8a3574e6ddaba5f71"/>
        <w:id w:val="2112854758"/>
        <w:placeholder>
          <w:docPart w:val="GBC22222222222222222222222222222"/>
        </w:placeholder>
      </w:sdtPr>
      <w:sdtEndPr/>
      <w:sdtContent>
        <w:p w14:paraId="72F14F00" w14:textId="545662A2" w:rsidR="00F750D0" w:rsidRDefault="00EA0B3E" w:rsidP="00FD577F">
          <w:r>
            <w:fldChar w:fldCharType="begin"/>
          </w:r>
          <w:r w:rsidR="00FD577F">
            <w:instrText xml:space="preserve">MACROBUTTON  SnrToggleCheckbox □适用 </w:instrText>
          </w:r>
          <w:r>
            <w:fldChar w:fldCharType="end"/>
          </w:r>
          <w:r>
            <w:fldChar w:fldCharType="begin"/>
          </w:r>
          <w:r w:rsidR="00FD577F">
            <w:instrText xml:space="preserve"> MACROBUTTON  SnrToggleCheckbox √不适用 </w:instrText>
          </w:r>
          <w:r>
            <w:fldChar w:fldCharType="end"/>
          </w:r>
        </w:p>
      </w:sdtContent>
    </w:sdt>
    <w:p w14:paraId="2E709DD9" w14:textId="77777777" w:rsidR="00F750D0" w:rsidRDefault="00F750D0"/>
    <w:p w14:paraId="31646892" w14:textId="77777777" w:rsidR="00F750D0" w:rsidRDefault="00EA0B3E" w:rsidP="00B009F5">
      <w:pPr>
        <w:pStyle w:val="3Char"/>
        <w:numPr>
          <w:ilvl w:val="0"/>
          <w:numId w:val="55"/>
        </w:numPr>
      </w:pPr>
      <w:r>
        <w:t>遵循企业会计准则的声明</w:t>
      </w:r>
    </w:p>
    <w:sdt>
      <w:sdtPr>
        <w:rPr>
          <w:rFonts w:hint="eastAsia"/>
          <w:szCs w:val="21"/>
        </w:rPr>
        <w:alias w:val="会计准则和会计制度"/>
        <w:tag w:val="_GBC_a350b889163a4ef3bb500c021e6a6b47"/>
        <w:id w:val="-634026466"/>
        <w:placeholder>
          <w:docPart w:val="GBC22222222222222222222222222222"/>
        </w:placeholder>
      </w:sdtPr>
      <w:sdtEndPr/>
      <w:sdtContent>
        <w:p w14:paraId="740C819A" w14:textId="77777777" w:rsidR="00F750D0" w:rsidRDefault="00EA0B3E" w:rsidP="00A004F6">
          <w:pPr>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p w14:paraId="1ED4E59C" w14:textId="77777777" w:rsidR="00F750D0" w:rsidRDefault="00F750D0">
      <w:pPr>
        <w:rPr>
          <w:szCs w:val="21"/>
        </w:rPr>
      </w:pPr>
    </w:p>
    <w:p w14:paraId="68796477" w14:textId="77777777" w:rsidR="00F750D0" w:rsidRDefault="00EA0B3E" w:rsidP="00B009F5">
      <w:pPr>
        <w:pStyle w:val="3Char"/>
        <w:numPr>
          <w:ilvl w:val="0"/>
          <w:numId w:val="55"/>
        </w:numPr>
      </w:pPr>
      <w:r>
        <w:t>会计期间</w:t>
      </w:r>
    </w:p>
    <w:sdt>
      <w:sdtPr>
        <w:rPr>
          <w:rFonts w:hint="eastAsia"/>
          <w:szCs w:val="21"/>
        </w:rPr>
        <w:alias w:val="会计年度"/>
        <w:tag w:val="_GBC_fc896fba50b143f8a06984831f5d5600"/>
        <w:id w:val="-2139785474"/>
        <w:placeholder>
          <w:docPart w:val="GBC22222222222222222222222222222"/>
        </w:placeholder>
      </w:sdtPr>
      <w:sdtEndPr/>
      <w:sdtContent>
        <w:p w14:paraId="14101E6C" w14:textId="77777777" w:rsidR="00F750D0" w:rsidRDefault="00EA0B3E">
          <w:pPr>
            <w:rPr>
              <w:szCs w:val="21"/>
            </w:rPr>
          </w:pPr>
          <w:r>
            <w:rPr>
              <w:szCs w:val="21"/>
            </w:rPr>
            <w:t>本公司会计年度自公历1月1日起至12月31日止。</w:t>
          </w:r>
        </w:p>
      </w:sdtContent>
    </w:sdt>
    <w:p w14:paraId="496BCC02" w14:textId="77777777" w:rsidR="00F750D0" w:rsidRDefault="00F750D0">
      <w:pPr>
        <w:rPr>
          <w:szCs w:val="21"/>
        </w:rPr>
      </w:pPr>
    </w:p>
    <w:p w14:paraId="477E3A19" w14:textId="77777777" w:rsidR="00F750D0" w:rsidRDefault="00EA0B3E" w:rsidP="00B009F5">
      <w:pPr>
        <w:pStyle w:val="3Char"/>
        <w:numPr>
          <w:ilvl w:val="0"/>
          <w:numId w:val="55"/>
        </w:numPr>
      </w:pPr>
      <w:r>
        <w:rPr>
          <w:rFonts w:hint="eastAsia"/>
        </w:rPr>
        <w:t>营业周期</w:t>
      </w:r>
    </w:p>
    <w:sdt>
      <w:sdtPr>
        <w:rPr>
          <w:rFonts w:hint="eastAsia"/>
          <w:szCs w:val="21"/>
        </w:rPr>
        <w:alias w:val="是否适用：营业周期[双击切换]"/>
        <w:tag w:val="_GBC_41bd09d0a4bd429996597e58a613259e"/>
        <w:id w:val="1226879014"/>
        <w:placeholder>
          <w:docPart w:val="GBC22222222222222222222222222222"/>
        </w:placeholder>
      </w:sdtPr>
      <w:sdtEndPr/>
      <w:sdtContent>
        <w:p w14:paraId="5087B4F6"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营业周期"/>
        <w:tag w:val="_GBC_e145e43187d9463889884f48e9e0b234"/>
        <w:id w:val="-223376339"/>
        <w:placeholder>
          <w:docPart w:val="GBC22222222222222222222222222222"/>
        </w:placeholder>
      </w:sdtPr>
      <w:sdtEndPr/>
      <w:sdtContent>
        <w:p w14:paraId="536328C0" w14:textId="77777777" w:rsidR="00CA0BD3" w:rsidRDefault="00CA0BD3" w:rsidP="00D76A7A">
          <w:pPr>
            <w:pStyle w:val="afff7"/>
            <w:snapToGrid w:val="0"/>
            <w:ind w:firstLineChars="200" w:firstLine="420"/>
            <w:rPr>
              <w:rFonts w:hAnsi="宋体"/>
              <w:snapToGrid w:val="0"/>
              <w:kern w:val="0"/>
            </w:rPr>
          </w:pPr>
          <w:r>
            <w:rPr>
              <w:rFonts w:hAnsi="宋体" w:hint="eastAsia"/>
              <w:snapToGrid w:val="0"/>
              <w:kern w:val="0"/>
            </w:rPr>
            <w:t>本公司以一年12个月作为正常营业周期，并以营业周期作为资产和负债的流动性划分标准。</w:t>
          </w:r>
        </w:p>
        <w:p w14:paraId="14796986" w14:textId="022506AC" w:rsidR="00F750D0" w:rsidRPr="00CA0BD3" w:rsidRDefault="00C86001" w:rsidP="00D76A7A">
          <w:pPr>
            <w:rPr>
              <w:rFonts w:cs="Times New Roman"/>
              <w:kern w:val="2"/>
              <w:szCs w:val="21"/>
            </w:rPr>
          </w:pPr>
        </w:p>
      </w:sdtContent>
    </w:sdt>
    <w:p w14:paraId="10D1ED62" w14:textId="77777777" w:rsidR="00F750D0" w:rsidRDefault="00EA0B3E" w:rsidP="00B009F5">
      <w:pPr>
        <w:pStyle w:val="3Char"/>
        <w:numPr>
          <w:ilvl w:val="0"/>
          <w:numId w:val="55"/>
        </w:numPr>
      </w:pPr>
      <w:r>
        <w:t>记账本位币</w:t>
      </w:r>
    </w:p>
    <w:sdt>
      <w:sdtPr>
        <w:rPr>
          <w:rFonts w:hint="eastAsia"/>
          <w:szCs w:val="21"/>
        </w:rPr>
        <w:alias w:val="记账本位币"/>
        <w:tag w:val="_GBC_3749a2357eba44e8b968cb41cda75ff1"/>
        <w:id w:val="10419234"/>
        <w:placeholder>
          <w:docPart w:val="GBC22222222222222222222222222222"/>
        </w:placeholder>
      </w:sdtPr>
      <w:sdtEndPr/>
      <w:sdtContent>
        <w:p w14:paraId="608C9451" w14:textId="77777777" w:rsidR="00F750D0" w:rsidRDefault="00EA0B3E">
          <w:pPr>
            <w:rPr>
              <w:szCs w:val="21"/>
            </w:rPr>
          </w:pPr>
          <w:r>
            <w:rPr>
              <w:szCs w:val="21"/>
            </w:rPr>
            <w:t>本公司的记账本位币为人民币。</w:t>
          </w:r>
        </w:p>
      </w:sdtContent>
    </w:sdt>
    <w:p w14:paraId="0C22C31B" w14:textId="77777777" w:rsidR="00F750D0" w:rsidRDefault="00F750D0">
      <w:pPr>
        <w:rPr>
          <w:rFonts w:cs="Times New Roman"/>
          <w:kern w:val="2"/>
          <w:szCs w:val="21"/>
        </w:rPr>
      </w:pPr>
    </w:p>
    <w:p w14:paraId="2CA38C2C" w14:textId="77777777" w:rsidR="00F750D0" w:rsidRDefault="00EA0B3E" w:rsidP="00B009F5">
      <w:pPr>
        <w:pStyle w:val="3Char"/>
        <w:numPr>
          <w:ilvl w:val="0"/>
          <w:numId w:val="55"/>
        </w:numPr>
        <w:ind w:left="450" w:hanging="450"/>
      </w:pPr>
      <w:r>
        <w:rPr>
          <w:rFonts w:hint="eastAsia"/>
        </w:rPr>
        <w:t>重要性标准确定方法和选择依据</w:t>
      </w:r>
    </w:p>
    <w:sdt>
      <w:sdtPr>
        <w:rPr>
          <w:szCs w:val="21"/>
        </w:rPr>
        <w:alias w:val="是否适用：重要性标准确定方法和选择依据[双击切换]"/>
        <w:tag w:val="_GBC_66b24b4e2070411c88bbdeaf4b0ac338"/>
        <w:id w:val="-1598634894"/>
        <w:placeholder>
          <w:docPart w:val="GBC22222222222222222222222222222"/>
        </w:placeholder>
      </w:sdtPr>
      <w:sdtEndPr/>
      <w:sdtContent>
        <w:p w14:paraId="194531A7" w14:textId="77777777" w:rsidR="00F750D0" w:rsidRPr="00CA0BD3" w:rsidRDefault="00EA0B3E">
          <w:pPr>
            <w:rPr>
              <w:szCs w:val="21"/>
            </w:rPr>
          </w:pPr>
          <w:r w:rsidRPr="00CA0BD3">
            <w:rPr>
              <w:szCs w:val="21"/>
            </w:rPr>
            <w:fldChar w:fldCharType="begin"/>
          </w:r>
          <w:r w:rsidRPr="00CA0BD3">
            <w:rPr>
              <w:szCs w:val="21"/>
            </w:rPr>
            <w:instrText xml:space="preserve"> MACROBUTTON  SnrToggleCheckbox √适用 </w:instrText>
          </w:r>
          <w:r w:rsidRPr="00CA0BD3">
            <w:rPr>
              <w:szCs w:val="21"/>
            </w:rPr>
            <w:fldChar w:fldCharType="end"/>
          </w:r>
          <w:r w:rsidRPr="00CA0BD3">
            <w:rPr>
              <w:szCs w:val="21"/>
            </w:rPr>
            <w:fldChar w:fldCharType="begin"/>
          </w:r>
          <w:r w:rsidRPr="00CA0BD3">
            <w:rPr>
              <w:szCs w:val="21"/>
            </w:rPr>
            <w:instrText xml:space="preserve"> MACROBUTTON  SnrToggleCheckbox □不适用 </w:instrText>
          </w:r>
          <w:r w:rsidRPr="00CA0BD3">
            <w:rPr>
              <w:szCs w:val="21"/>
            </w:rPr>
            <w:fldChar w:fldCharType="end"/>
          </w:r>
        </w:p>
      </w:sdtContent>
    </w:sdt>
    <w:tbl>
      <w:tblPr>
        <w:tblStyle w:val="g3"/>
        <w:tblW w:w="0" w:type="auto"/>
        <w:tblLook w:val="04A0" w:firstRow="1" w:lastRow="0" w:firstColumn="1" w:lastColumn="0" w:noHBand="0" w:noVBand="1"/>
      </w:tblPr>
      <w:tblGrid>
        <w:gridCol w:w="3681"/>
        <w:gridCol w:w="5142"/>
      </w:tblGrid>
      <w:tr w:rsidR="003718D0" w:rsidRPr="00CA0BD3" w14:paraId="25BCAB62" w14:textId="77777777" w:rsidTr="00D76A7A">
        <w:sdt>
          <w:sdtPr>
            <w:rPr>
              <w:rFonts w:hint="eastAsia"/>
            </w:rPr>
            <w:tag w:val="_PLD_9f124ba78a1f4011868edb08cb914673"/>
            <w:id w:val="1593738565"/>
          </w:sdtPr>
          <w:sdtEndPr/>
          <w:sdtContent>
            <w:tc>
              <w:tcPr>
                <w:tcW w:w="3681" w:type="dxa"/>
              </w:tcPr>
              <w:p w14:paraId="177C88C7" w14:textId="77777777" w:rsidR="003718D0" w:rsidRPr="00CA0BD3" w:rsidRDefault="003718D0" w:rsidP="00680981">
                <w:pPr>
                  <w:jc w:val="center"/>
                </w:pPr>
                <w:r w:rsidRPr="00CA0BD3">
                  <w:rPr>
                    <w:rFonts w:hint="eastAsia"/>
                  </w:rPr>
                  <w:t>项目</w:t>
                </w:r>
              </w:p>
            </w:tc>
          </w:sdtContent>
        </w:sdt>
        <w:sdt>
          <w:sdtPr>
            <w:tag w:val="_PLD_c9e9f6dfae4c43e0b08da57b23829dd8"/>
            <w:id w:val="-59559558"/>
          </w:sdtPr>
          <w:sdtEndPr/>
          <w:sdtContent>
            <w:tc>
              <w:tcPr>
                <w:tcW w:w="5142" w:type="dxa"/>
              </w:tcPr>
              <w:p w14:paraId="1F980320" w14:textId="77777777" w:rsidR="003718D0" w:rsidRPr="00CA0BD3" w:rsidRDefault="003718D0" w:rsidP="00680981">
                <w:pPr>
                  <w:jc w:val="center"/>
                </w:pPr>
                <w:r w:rsidRPr="00CA0BD3">
                  <w:t>重要性标准</w:t>
                </w:r>
              </w:p>
            </w:tc>
          </w:sdtContent>
        </w:sdt>
      </w:tr>
      <w:tr w:rsidR="003718D0" w:rsidRPr="00CA0BD3" w14:paraId="003773B3" w14:textId="77777777" w:rsidTr="00D76A7A">
        <w:tc>
          <w:tcPr>
            <w:tcW w:w="3681" w:type="dxa"/>
            <w:vAlign w:val="center"/>
          </w:tcPr>
          <w:p w14:paraId="52079063" w14:textId="77777777" w:rsidR="003718D0" w:rsidRPr="00CA0BD3" w:rsidRDefault="003718D0" w:rsidP="003718D0">
            <w:r w:rsidRPr="00CA0BD3">
              <w:rPr>
                <w:rFonts w:hint="eastAsia"/>
              </w:rPr>
              <w:t>重要的单项计提坏账准备的应收款项</w:t>
            </w:r>
          </w:p>
        </w:tc>
        <w:tc>
          <w:tcPr>
            <w:tcW w:w="5142" w:type="dxa"/>
            <w:vAlign w:val="center"/>
          </w:tcPr>
          <w:p w14:paraId="073B123D" w14:textId="20901550" w:rsidR="003718D0" w:rsidRPr="00CA0BD3" w:rsidRDefault="003718D0" w:rsidP="003718D0">
            <w:r>
              <w:t>占相应应收款项金额的10%以上，且金额超过100万元，或当期计提坏账准备影响盈亏变化</w:t>
            </w:r>
          </w:p>
        </w:tc>
      </w:tr>
      <w:tr w:rsidR="003718D0" w:rsidRPr="00CA0BD3" w14:paraId="53BA0B09" w14:textId="77777777" w:rsidTr="00D76A7A">
        <w:tc>
          <w:tcPr>
            <w:tcW w:w="3681" w:type="dxa"/>
            <w:vAlign w:val="center"/>
          </w:tcPr>
          <w:p w14:paraId="6A5E3CB8" w14:textId="77777777" w:rsidR="003718D0" w:rsidRPr="003718D0" w:rsidRDefault="003718D0" w:rsidP="003718D0">
            <w:r w:rsidRPr="003718D0">
              <w:rPr>
                <w:rFonts w:hint="eastAsia"/>
              </w:rPr>
              <w:t>重要的在建工程项目</w:t>
            </w:r>
          </w:p>
        </w:tc>
        <w:tc>
          <w:tcPr>
            <w:tcW w:w="5142" w:type="dxa"/>
            <w:vAlign w:val="center"/>
          </w:tcPr>
          <w:p w14:paraId="3C4C3C82" w14:textId="3984852D" w:rsidR="003718D0" w:rsidRPr="00CA0BD3" w:rsidRDefault="003718D0" w:rsidP="003718D0">
            <w:r>
              <w:t>投资预算金额较大,或当期发生额占在建工程本期发生总额10%以上</w:t>
            </w:r>
          </w:p>
        </w:tc>
      </w:tr>
      <w:tr w:rsidR="003718D0" w:rsidRPr="00CA0BD3" w14:paraId="26040D52" w14:textId="77777777" w:rsidTr="00D76A7A">
        <w:tc>
          <w:tcPr>
            <w:tcW w:w="3681" w:type="dxa"/>
            <w:vAlign w:val="center"/>
          </w:tcPr>
          <w:p w14:paraId="3455D8B5" w14:textId="5B361328" w:rsidR="003718D0" w:rsidRPr="003718D0" w:rsidRDefault="003718D0" w:rsidP="003718D0">
            <w:r w:rsidRPr="003718D0">
              <w:rPr>
                <w:rFonts w:hint="eastAsia"/>
              </w:rPr>
              <w:t>账龄超过1年以上的重要应付账款及</w:t>
            </w:r>
          </w:p>
          <w:p w14:paraId="234640DF" w14:textId="48B073C3" w:rsidR="003718D0" w:rsidRPr="003718D0" w:rsidRDefault="003718D0" w:rsidP="003718D0">
            <w:r w:rsidRPr="003718D0">
              <w:rPr>
                <w:rFonts w:hint="eastAsia"/>
              </w:rPr>
              <w:t>其他应付款</w:t>
            </w:r>
          </w:p>
        </w:tc>
        <w:tc>
          <w:tcPr>
            <w:tcW w:w="5142" w:type="dxa"/>
            <w:vAlign w:val="center"/>
          </w:tcPr>
          <w:p w14:paraId="5933745E" w14:textId="11FD1F43" w:rsidR="003718D0" w:rsidRPr="00CA0BD3" w:rsidRDefault="003718D0" w:rsidP="003718D0">
            <w:r>
              <w:t>占应付账款或其他应付款余额10%以上，且金额超过300万元</w:t>
            </w:r>
          </w:p>
        </w:tc>
      </w:tr>
      <w:tr w:rsidR="003718D0" w:rsidRPr="00CA0BD3" w14:paraId="73DE657E" w14:textId="77777777" w:rsidTr="00D76A7A">
        <w:tc>
          <w:tcPr>
            <w:tcW w:w="3681" w:type="dxa"/>
            <w:vAlign w:val="center"/>
          </w:tcPr>
          <w:p w14:paraId="047FCE19" w14:textId="77777777" w:rsidR="003718D0" w:rsidRPr="003718D0" w:rsidRDefault="003718D0" w:rsidP="003718D0">
            <w:r w:rsidRPr="003718D0">
              <w:rPr>
                <w:rFonts w:hint="eastAsia"/>
              </w:rPr>
              <w:t>重要的合营企业或联营企业</w:t>
            </w:r>
          </w:p>
        </w:tc>
        <w:tc>
          <w:tcPr>
            <w:tcW w:w="5142" w:type="dxa"/>
            <w:vAlign w:val="center"/>
          </w:tcPr>
          <w:p w14:paraId="36123740" w14:textId="745C353D" w:rsidR="003718D0" w:rsidRPr="00CA0BD3" w:rsidRDefault="003718D0" w:rsidP="003718D0">
            <w:r>
              <w:t>账面价值占长期股权投资10%以上，或来源于合营企业或联营企业的投资收益（损失以绝对金额计算）占合并报表净利润的10%以上</w:t>
            </w:r>
          </w:p>
        </w:tc>
      </w:tr>
    </w:tbl>
    <w:p w14:paraId="12422444" w14:textId="77777777" w:rsidR="00F750D0" w:rsidRDefault="00F750D0">
      <w:pPr>
        <w:rPr>
          <w:szCs w:val="21"/>
        </w:rPr>
      </w:pPr>
    </w:p>
    <w:p w14:paraId="0E7610D5" w14:textId="77777777" w:rsidR="00F750D0" w:rsidRDefault="00EA0B3E" w:rsidP="00B009F5">
      <w:pPr>
        <w:pStyle w:val="3Char"/>
        <w:numPr>
          <w:ilvl w:val="0"/>
          <w:numId w:val="55"/>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420526306"/>
        <w:placeholder>
          <w:docPart w:val="GBC22222222222222222222222222222"/>
        </w:placeholder>
      </w:sdtPr>
      <w:sdtEndPr/>
      <w:sdtContent>
        <w:p w14:paraId="627083D5"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Cs w:val="0"/>
          <w:snapToGrid/>
          <w:szCs w:val="21"/>
        </w:rPr>
        <w:alias w:val="同一控制下和非同一控制下企业合并的会计处理方法"/>
        <w:tag w:val="_GBC_ef4b9a8d4ac34f45a0f61a23267bcbb8"/>
        <w:id w:val="2023359957"/>
        <w:placeholder>
          <w:docPart w:val="GBC22222222222222222222222222222"/>
        </w:placeholder>
      </w:sdtPr>
      <w:sdtEndPr/>
      <w:sdtContent>
        <w:p w14:paraId="32BF04AB" w14:textId="77777777" w:rsidR="00CA0BD3" w:rsidRDefault="00CA0BD3" w:rsidP="00D76A7A">
          <w:pPr>
            <w:pStyle w:val="afffffe"/>
            <w:spacing w:line="240" w:lineRule="auto"/>
          </w:pPr>
          <w:r>
            <w:rPr>
              <w:rFonts w:hint="eastAsia"/>
            </w:rPr>
            <w:t>1.同一控制下的企业合并</w:t>
          </w:r>
        </w:p>
        <w:p w14:paraId="6522DD53" w14:textId="77777777" w:rsidR="00CA0BD3" w:rsidRDefault="00CA0BD3" w:rsidP="00D76A7A">
          <w:pPr>
            <w:adjustRightInd w:val="0"/>
            <w:snapToGrid w:val="0"/>
            <w:ind w:firstLineChars="200" w:firstLine="420"/>
            <w:rPr>
              <w:rFonts w:cs="Arial"/>
              <w:snapToGrid w:val="0"/>
            </w:rPr>
          </w:pPr>
          <w:r>
            <w:rPr>
              <w:rFonts w:cs="Arial" w:hint="eastAsia"/>
              <w:snapToGrid w:val="0"/>
            </w:rPr>
            <w:t>同一控制下企业合并形成的长期股权投资合并方以支付现金、转让非现金资产或承担债务方式作为合并对价的，在合并日按照被合并方所有者权益在最终控制方合并财务报表中的账面价值的份额作为长期股权投资的初始投资成本。合并方以发行权益性工具作为合并对价的，按发行股份的面值总额作为股本。长期股权投资的初始投资成本与合并对价账面价值（或发行股份面值总额）的差额，应当调整资本公积；资本公积不足冲减的，调整留存收益。</w:t>
          </w:r>
        </w:p>
        <w:p w14:paraId="0591A4C1" w14:textId="77777777" w:rsidR="00CA0BD3" w:rsidRDefault="00CA0BD3" w:rsidP="00D76A7A">
          <w:pPr>
            <w:pStyle w:val="afffffe"/>
            <w:spacing w:line="240" w:lineRule="auto"/>
          </w:pPr>
          <w:r>
            <w:rPr>
              <w:rFonts w:hint="eastAsia"/>
            </w:rPr>
            <w:t>2.非同一控制下的企业合并</w:t>
          </w:r>
        </w:p>
        <w:p w14:paraId="3F6A2D4C" w14:textId="77777777" w:rsidR="00CA0BD3" w:rsidRDefault="00CA0BD3" w:rsidP="00D76A7A">
          <w:pPr>
            <w:pStyle w:val="afff7"/>
            <w:snapToGrid w:val="0"/>
            <w:ind w:firstLineChars="200" w:firstLine="420"/>
            <w:rPr>
              <w:rFonts w:hAnsi="宋体"/>
              <w:snapToGrid w:val="0"/>
              <w:kern w:val="0"/>
            </w:rPr>
          </w:pPr>
          <w:r>
            <w:rPr>
              <w:rFonts w:hAnsi="宋体" w:hint="eastAsia"/>
              <w:snapToGrid w:val="0"/>
              <w:kern w:val="0"/>
            </w:rPr>
            <w:t>对于非同一控制下的企业合并，合并成本为购买方在购买日为取得对被购买方的控制权而付出的资产、发生或承担的负债以及发行的权益性证券的公允价值之和。非同一控制下企业合并中所取得的被购买方符合确认条件的可辨认资产、负债及或有负债，在购买日以公允价值计量。购买方对合并成本大于合并中取得的被购买方可辨认净资产公允价值份额的差额，体现为商誉价值。购买方对合并成本小于合并中取得的被购买方可辨认净资产公允价值份额的，经复核后合并成本仍小于合并中取得的被购买方可辨认净资产公允价值份额的差额，计入当期营业外收入。</w:t>
          </w:r>
        </w:p>
        <w:p w14:paraId="3B5C1736" w14:textId="0FF8E485" w:rsidR="00F750D0" w:rsidRPr="00CA0BD3" w:rsidRDefault="00C86001">
          <w:pPr>
            <w:rPr>
              <w:rFonts w:cs="Times New Roman"/>
              <w:kern w:val="2"/>
              <w:szCs w:val="21"/>
            </w:rPr>
          </w:pPr>
        </w:p>
      </w:sdtContent>
    </w:sdt>
    <w:p w14:paraId="56F336A7" w14:textId="77777777" w:rsidR="00F750D0" w:rsidRDefault="00EA0B3E" w:rsidP="00B009F5">
      <w:pPr>
        <w:pStyle w:val="3Char"/>
        <w:numPr>
          <w:ilvl w:val="0"/>
          <w:numId w:val="55"/>
        </w:numPr>
      </w:pPr>
      <w:r>
        <w:rPr>
          <w:rFonts w:ascii="宋体" w:hAnsi="宋体" w:cs="宋体" w:hint="eastAsia"/>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38713897"/>
        <w:placeholder>
          <w:docPart w:val="GBC22222222222222222222222222222"/>
        </w:placeholder>
      </w:sdtPr>
      <w:sdtEndPr/>
      <w:sdtContent>
        <w:p w14:paraId="4B847BCF"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Cs w:val="0"/>
          <w:snapToGrid/>
          <w:szCs w:val="21"/>
        </w:rPr>
        <w:alias w:val="控制的判断标准和合并财务报表的编制方法"/>
        <w:tag w:val="_GBC_5201beca0c0944939b4a0d8d100d6fcf"/>
        <w:id w:val="525074856"/>
        <w:placeholder>
          <w:docPart w:val="GBC22222222222222222222222222222"/>
        </w:placeholder>
      </w:sdtPr>
      <w:sdtEndPr/>
      <w:sdtContent>
        <w:p w14:paraId="34E5AC04" w14:textId="77777777" w:rsidR="00CA0BD3" w:rsidRDefault="00CA0BD3" w:rsidP="00D76A7A">
          <w:pPr>
            <w:pStyle w:val="afffffe"/>
            <w:spacing w:line="240" w:lineRule="auto"/>
          </w:pPr>
          <w:r>
            <w:t>1</w:t>
          </w:r>
          <w:r>
            <w:rPr>
              <w:rFonts w:hint="eastAsia"/>
            </w:rPr>
            <w:t>.控制的判断标准</w:t>
          </w:r>
        </w:p>
        <w:p w14:paraId="6A04EA1F" w14:textId="77777777" w:rsidR="00CA0BD3" w:rsidRDefault="00CA0BD3" w:rsidP="00D76A7A">
          <w:pPr>
            <w:pStyle w:val="afff7"/>
            <w:snapToGrid w:val="0"/>
            <w:ind w:firstLineChars="200" w:firstLine="420"/>
          </w:pPr>
          <w:r>
            <w:rPr>
              <w:rFonts w:hAnsi="宋体" w:hint="eastAsia"/>
              <w:snapToGrid w:val="0"/>
              <w:kern w:val="0"/>
            </w:rPr>
            <w:t>合并财务报表的合并范围以控制作为基础予以确定。具备以下三个要素的被投资单位，认定为对其控制：拥有对被投资单位的权力、因参与被投资单位的相关活动而享有可变回报、有能力运用对被投资单位的权力影响回报金额。</w:t>
          </w:r>
        </w:p>
        <w:p w14:paraId="59968AD7" w14:textId="77777777" w:rsidR="00CA0BD3" w:rsidRDefault="00CA0BD3" w:rsidP="00D76A7A">
          <w:pPr>
            <w:pStyle w:val="afffffe"/>
            <w:spacing w:line="240" w:lineRule="auto"/>
          </w:pPr>
          <w:r>
            <w:rPr>
              <w:rFonts w:hint="eastAsia"/>
            </w:rPr>
            <w:t>2</w:t>
          </w:r>
          <w:r>
            <w:t>.合并财务报表的编制方法</w:t>
          </w:r>
        </w:p>
        <w:p w14:paraId="7F59434D" w14:textId="77777777" w:rsidR="00CA0BD3" w:rsidRDefault="00CA0BD3" w:rsidP="00D76A7A">
          <w:pPr>
            <w:pStyle w:val="afffffe"/>
            <w:spacing w:line="240" w:lineRule="auto"/>
            <w:outlineLvl w:val="9"/>
          </w:pPr>
          <w:r>
            <w:rPr>
              <w:rFonts w:hint="eastAsia"/>
            </w:rPr>
            <w:t>（1）统一母子公司的会计政策、统一母子公司的资产负债表日及会计期间</w:t>
          </w:r>
        </w:p>
        <w:p w14:paraId="1E77E214" w14:textId="77777777" w:rsidR="00CA0BD3" w:rsidRDefault="00CA0BD3" w:rsidP="00D76A7A">
          <w:pPr>
            <w:pStyle w:val="afff7"/>
            <w:snapToGrid w:val="0"/>
            <w:ind w:firstLineChars="200" w:firstLine="420"/>
            <w:rPr>
              <w:rFonts w:hAnsi="宋体"/>
              <w:snapToGrid w:val="0"/>
              <w:kern w:val="0"/>
            </w:rPr>
          </w:pPr>
          <w:r>
            <w:rPr>
              <w:rFonts w:hAnsi="宋体" w:hint="eastAsia"/>
              <w:snapToGrid w:val="0"/>
              <w:kern w:val="0"/>
            </w:rPr>
            <w:t>子公司与本公司采用的会计政策或会计期间不一致的，在编制合并财务报表时，按照本公司的会计政策或会计期间对子公司财务报表进行必要的调整。</w:t>
          </w:r>
        </w:p>
        <w:p w14:paraId="7828CB8A" w14:textId="77777777" w:rsidR="00CA0BD3" w:rsidRDefault="00CA0BD3" w:rsidP="00D76A7A">
          <w:pPr>
            <w:pStyle w:val="afffffe"/>
            <w:spacing w:line="240" w:lineRule="auto"/>
            <w:outlineLvl w:val="9"/>
          </w:pPr>
          <w:r>
            <w:t>（</w:t>
          </w:r>
          <w:r>
            <w:rPr>
              <w:rFonts w:hint="eastAsia"/>
            </w:rPr>
            <w:t>2</w:t>
          </w:r>
          <w:r>
            <w:t>）</w:t>
          </w:r>
          <w:r>
            <w:rPr>
              <w:rFonts w:hint="eastAsia"/>
            </w:rPr>
            <w:t>合并财务报表抵销事项</w:t>
          </w:r>
        </w:p>
        <w:p w14:paraId="501568C4" w14:textId="77777777" w:rsidR="00CA0BD3" w:rsidRDefault="00CA0BD3" w:rsidP="00D76A7A">
          <w:pPr>
            <w:autoSpaceDE w:val="0"/>
            <w:autoSpaceDN w:val="0"/>
            <w:adjustRightInd w:val="0"/>
            <w:ind w:firstLineChars="200" w:firstLine="420"/>
            <w:rPr>
              <w:snapToGrid w:val="0"/>
            </w:rPr>
          </w:pPr>
          <w:r>
            <w:rPr>
              <w:rFonts w:hint="eastAsia"/>
              <w:snapToGrid w:val="0"/>
            </w:rPr>
            <w:t>合并财务报表以母公司和子公司的财务报表为基础，已抵销了母公司与子公司、子公司相互之间发生的内部交易。子公司所有者权益中不属于本公司的份额，作为少数股东权益，在合并资产负债表中股东权益项目下以“少数股东权益”项目列示。子公司持有母公司的长期股权投资，视为母公司的库存股，作为股东权益的减项，在合并资产负债表中股东权益项目下以“减：库存股”项目列示。</w:t>
          </w:r>
        </w:p>
        <w:p w14:paraId="6060F5F3" w14:textId="77777777" w:rsidR="00CA0BD3" w:rsidRDefault="00CA0BD3" w:rsidP="00D76A7A">
          <w:pPr>
            <w:pStyle w:val="afffffe"/>
            <w:spacing w:line="240" w:lineRule="auto"/>
            <w:outlineLvl w:val="9"/>
          </w:pPr>
          <w:r>
            <w:rPr>
              <w:rFonts w:hint="eastAsia"/>
            </w:rPr>
            <w:t>（3）合并取得子公司会计处理</w:t>
          </w:r>
        </w:p>
        <w:p w14:paraId="02C867D0" w14:textId="77777777" w:rsidR="00CA0BD3" w:rsidRDefault="00CA0BD3" w:rsidP="00D76A7A">
          <w:pPr>
            <w:pStyle w:val="afff7"/>
            <w:snapToGrid w:val="0"/>
            <w:ind w:firstLineChars="200" w:firstLine="420"/>
            <w:rPr>
              <w:rFonts w:hAnsi="宋体"/>
              <w:snapToGrid w:val="0"/>
              <w:kern w:val="0"/>
            </w:rPr>
          </w:pPr>
          <w:r>
            <w:rPr>
              <w:rFonts w:hAnsi="宋体" w:hint="eastAsia"/>
              <w:snapToGrid w:val="0"/>
              <w:kern w:val="0"/>
            </w:rPr>
            <w:t>对于同一控制下企业合并取得的子公司，视同该企业合并于自最终控制方开始实施控制时已经发生，从合并当期的期初起将其资产、负债、经营成果和现金流量纳入合并财务报表；对于非同一控制下企业合并取得的子公司，在编制合并财务报表时，以购买日可辨认净资产公允价值为基础对其个别财务报表进行调整。</w:t>
          </w:r>
        </w:p>
        <w:p w14:paraId="5D4345B1" w14:textId="77777777" w:rsidR="00CA0BD3" w:rsidRDefault="00CA0BD3" w:rsidP="00D76A7A">
          <w:pPr>
            <w:pStyle w:val="afffffe"/>
            <w:spacing w:line="240" w:lineRule="auto"/>
            <w:outlineLvl w:val="9"/>
          </w:pPr>
          <w:r>
            <w:t>（</w:t>
          </w:r>
          <w:r>
            <w:rPr>
              <w:rFonts w:hint="eastAsia"/>
            </w:rPr>
            <w:t>4</w:t>
          </w:r>
          <w:r>
            <w:t>）</w:t>
          </w:r>
          <w:r>
            <w:rPr>
              <w:rFonts w:hint="eastAsia"/>
            </w:rPr>
            <w:t>处置子公司的会计处理</w:t>
          </w:r>
        </w:p>
        <w:p w14:paraId="78D57ACE" w14:textId="77777777" w:rsidR="00CA0BD3" w:rsidRDefault="00CA0BD3" w:rsidP="00D76A7A">
          <w:pPr>
            <w:ind w:firstLineChars="200" w:firstLine="420"/>
            <w:rPr>
              <w:bCs/>
              <w:snapToGrid w:val="0"/>
            </w:rPr>
          </w:pPr>
          <w:r>
            <w:rPr>
              <w:bCs/>
              <w:snapToGrid w:val="0"/>
            </w:rPr>
            <w:lastRenderedPageBreak/>
            <w:t>在不丧失控制权的情况下部分处置对子公司的长期股权投资，在合并财务报表中，处</w:t>
          </w:r>
          <w:r>
            <w:rPr>
              <w:rFonts w:hint="eastAsia"/>
              <w:bCs/>
              <w:snapToGrid w:val="0"/>
            </w:rPr>
            <w:t>置</w:t>
          </w:r>
          <w:r>
            <w:rPr>
              <w:bCs/>
              <w:snapToGrid w:val="0"/>
            </w:rPr>
            <w:t>价款与处</w:t>
          </w:r>
          <w:r>
            <w:rPr>
              <w:rFonts w:hint="eastAsia"/>
              <w:bCs/>
              <w:snapToGrid w:val="0"/>
            </w:rPr>
            <w:t>置</w:t>
          </w:r>
          <w:r>
            <w:rPr>
              <w:bCs/>
              <w:snapToGrid w:val="0"/>
            </w:rPr>
            <w:t>长期股权投资相对应享有子公司自购买日或合并日开始持续计算的净资产份额之间的差额，调整资本公积，</w:t>
          </w:r>
          <w:r>
            <w:rPr>
              <w:rFonts w:hint="eastAsia"/>
              <w:bCs/>
              <w:snapToGrid w:val="0"/>
            </w:rPr>
            <w:t>资本公积不足冲减的，调整留存收益</w:t>
          </w:r>
          <w:r>
            <w:rPr>
              <w:bCs/>
              <w:snapToGrid w:val="0"/>
            </w:rPr>
            <w:t>。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在丧失控制权时转为当期投资收益。</w:t>
          </w:r>
        </w:p>
        <w:p w14:paraId="5D58F6E1" w14:textId="4B53B7A2" w:rsidR="00F750D0" w:rsidRDefault="00C86001">
          <w:pPr>
            <w:rPr>
              <w:szCs w:val="21"/>
            </w:rPr>
          </w:pPr>
        </w:p>
      </w:sdtContent>
    </w:sdt>
    <w:p w14:paraId="3903FCD7" w14:textId="77777777" w:rsidR="00F750D0" w:rsidRDefault="00EA0B3E" w:rsidP="00B009F5">
      <w:pPr>
        <w:pStyle w:val="3Char"/>
        <w:numPr>
          <w:ilvl w:val="0"/>
          <w:numId w:val="55"/>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767240936"/>
        <w:placeholder>
          <w:docPart w:val="GBC22222222222222222222222222222"/>
        </w:placeholder>
      </w:sdtPr>
      <w:sdtEndPr/>
      <w:sdtContent>
        <w:p w14:paraId="69079B8B"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cs="宋体"/>
          <w:bCs w:val="0"/>
          <w:snapToGrid/>
          <w:szCs w:val="24"/>
        </w:rPr>
        <w:alias w:val="合营安排分类及共同经营会计处理方法"/>
        <w:tag w:val="_GBC_cf67ede4230c4056b34792c6a0db55e2"/>
        <w:id w:val="1943109463"/>
        <w:placeholder>
          <w:docPart w:val="GBC22222222222222222222222222222"/>
        </w:placeholder>
      </w:sdtPr>
      <w:sdtEndPr/>
      <w:sdtContent>
        <w:p w14:paraId="5DFB4A4F" w14:textId="77777777" w:rsidR="00CA0BD3" w:rsidRDefault="00CA0BD3" w:rsidP="00D76A7A">
          <w:pPr>
            <w:pStyle w:val="afffffe"/>
            <w:spacing w:line="240" w:lineRule="auto"/>
            <w:outlineLvl w:val="9"/>
          </w:pPr>
          <w:r>
            <w:rPr>
              <w:rFonts w:hint="eastAsia"/>
            </w:rPr>
            <w:t>1.合营安排的分类</w:t>
          </w:r>
        </w:p>
        <w:p w14:paraId="0C5EAB7E" w14:textId="77777777" w:rsidR="00CA0BD3" w:rsidRDefault="00CA0BD3" w:rsidP="00D76A7A">
          <w:pPr>
            <w:shd w:val="clear" w:color="auto" w:fill="FFFFFF"/>
            <w:ind w:firstLineChars="200" w:firstLine="420"/>
            <w:jc w:val="both"/>
            <w:rPr>
              <w:snapToGrid w:val="0"/>
            </w:rPr>
          </w:pPr>
          <w:r>
            <w:rPr>
              <w:snapToGrid w:val="0"/>
            </w:rPr>
            <w:t>合营安排分为共同经营和合营企业。未通过单独主体达成的合营安排，划分为共同经营。单独主体，是指具有单独可辨认的财务架构的主体，包括单独的法人主体和不具备法人主体资格但法律认可的主体。通过单独主体达成的合营安排，通常划分为合营企业。相关事实和情况变化导致合营方在合营安排中享有的权利和承担的义务发生变化的，合营方对合营安排的分类进行重新评估。</w:t>
          </w:r>
        </w:p>
        <w:p w14:paraId="26E5BEBE" w14:textId="77777777" w:rsidR="00CA0BD3" w:rsidRDefault="00CA0BD3" w:rsidP="00D76A7A">
          <w:pPr>
            <w:pStyle w:val="afffffe"/>
            <w:spacing w:line="240" w:lineRule="auto"/>
            <w:outlineLvl w:val="9"/>
          </w:pPr>
          <w:r>
            <w:rPr>
              <w:rFonts w:hint="eastAsia"/>
            </w:rPr>
            <w:t>2.共同经营的会计处理</w:t>
          </w:r>
        </w:p>
        <w:p w14:paraId="56D33AD1" w14:textId="77777777" w:rsidR="00CA0BD3" w:rsidRDefault="00CA0BD3" w:rsidP="00D76A7A">
          <w:pPr>
            <w:shd w:val="clear" w:color="auto" w:fill="FFFFFF"/>
            <w:adjustRightInd w:val="0"/>
            <w:snapToGrid w:val="0"/>
            <w:ind w:firstLineChars="200" w:firstLine="420"/>
            <w:jc w:val="both"/>
            <w:rPr>
              <w:snapToGrid w:val="0"/>
            </w:rPr>
          </w:pPr>
          <w:r>
            <w:rPr>
              <w:rFonts w:hint="eastAsia"/>
              <w:snapToGrid w:val="0"/>
            </w:rPr>
            <w:t>本公司为共同经营参与方，</w:t>
          </w:r>
          <w:r>
            <w:rPr>
              <w:snapToGrid w:val="0"/>
            </w:rPr>
            <w:t>确认与共同经营中利益份额相关的下列项目，并按照相关企业会计准则的规定进行会计处理：确认单独所持有的资产</w:t>
          </w:r>
          <w:r>
            <w:rPr>
              <w:rFonts w:hint="eastAsia"/>
              <w:snapToGrid w:val="0"/>
            </w:rPr>
            <w:t>或负债</w:t>
          </w:r>
          <w:r>
            <w:rPr>
              <w:snapToGrid w:val="0"/>
            </w:rPr>
            <w:t>，以及按份额确认共同持有的资产</w:t>
          </w:r>
          <w:r>
            <w:rPr>
              <w:rFonts w:hint="eastAsia"/>
              <w:snapToGrid w:val="0"/>
            </w:rPr>
            <w:t>或负债</w:t>
          </w:r>
          <w:r>
            <w:rPr>
              <w:snapToGrid w:val="0"/>
            </w:rPr>
            <w:t>；确认出售享有的共同经营产出份额所产生的收入；按份额确认共同经营因出售产出所产生的收入；确认单独所发生的费用，以及按份额确认共同经营发生的费用。</w:t>
          </w:r>
        </w:p>
        <w:p w14:paraId="00843BD2" w14:textId="77777777" w:rsidR="00CA0BD3" w:rsidRDefault="00CA0BD3" w:rsidP="00D76A7A">
          <w:pPr>
            <w:shd w:val="clear" w:color="auto" w:fill="FFFFFF"/>
            <w:adjustRightInd w:val="0"/>
            <w:snapToGrid w:val="0"/>
            <w:ind w:firstLineChars="200" w:firstLine="420"/>
            <w:jc w:val="both"/>
            <w:rPr>
              <w:snapToGrid w:val="0"/>
            </w:rPr>
          </w:pPr>
          <w:r>
            <w:rPr>
              <w:snapToGrid w:val="0"/>
            </w:rPr>
            <w:t>本公司为对共同经营不享有共同控制的参与方，如果享有该共同经营相关资产且承担该共同经营相关负债，则参照</w:t>
          </w:r>
          <w:r>
            <w:rPr>
              <w:rFonts w:hint="eastAsia"/>
              <w:snapToGrid w:val="0"/>
            </w:rPr>
            <w:t>共同经营参与方</w:t>
          </w:r>
          <w:r>
            <w:rPr>
              <w:snapToGrid w:val="0"/>
            </w:rPr>
            <w:t>的规定进行会计处理；否则，按照相关企业会计准则的规定进行会计处理。</w:t>
          </w:r>
        </w:p>
        <w:p w14:paraId="6BF79D3C" w14:textId="77777777" w:rsidR="00CA0BD3" w:rsidRDefault="00CA0BD3" w:rsidP="00D76A7A">
          <w:pPr>
            <w:pStyle w:val="afffffe"/>
            <w:spacing w:line="240" w:lineRule="auto"/>
            <w:outlineLvl w:val="9"/>
          </w:pPr>
          <w:r>
            <w:rPr>
              <w:rFonts w:asciiTheme="minorEastAsia" w:eastAsiaTheme="minorEastAsia" w:hAnsiTheme="minorEastAsia"/>
            </w:rPr>
            <w:t>3.</w:t>
          </w:r>
          <w:r>
            <w:rPr>
              <w:rFonts w:hint="eastAsia"/>
            </w:rPr>
            <w:t>合营企业的会计处理</w:t>
          </w:r>
        </w:p>
        <w:p w14:paraId="1557FE9C" w14:textId="77777777" w:rsidR="00CA0BD3" w:rsidRDefault="00CA0BD3" w:rsidP="00D76A7A">
          <w:pPr>
            <w:shd w:val="clear" w:color="auto" w:fill="FFFFFF"/>
            <w:adjustRightInd w:val="0"/>
            <w:snapToGrid w:val="0"/>
            <w:ind w:firstLineChars="200" w:firstLine="420"/>
            <w:jc w:val="both"/>
            <w:rPr>
              <w:bCs/>
              <w:snapToGrid w:val="0"/>
            </w:rPr>
          </w:pPr>
          <w:r>
            <w:rPr>
              <w:rFonts w:hint="eastAsia"/>
              <w:snapToGrid w:val="0"/>
            </w:rPr>
            <w:t>本公司为合营企业合营方，按照《企业会计准则第2号——长期股权投资》的规定对合营企业的投资进行会计处理；本公司为非合营方，根据对该合营企业的影响程度进行会计处理。</w:t>
          </w:r>
        </w:p>
        <w:p w14:paraId="352BFD62" w14:textId="1E9C64F2" w:rsidR="00F750D0" w:rsidRPr="00CA0BD3" w:rsidRDefault="00C86001">
          <w:pPr>
            <w:rPr>
              <w:b/>
              <w:bCs/>
              <w:szCs w:val="21"/>
            </w:rPr>
          </w:pPr>
        </w:p>
      </w:sdtContent>
    </w:sdt>
    <w:p w14:paraId="73A45AD6" w14:textId="77777777" w:rsidR="00F750D0" w:rsidRDefault="00EA0B3E" w:rsidP="00B009F5">
      <w:pPr>
        <w:pStyle w:val="3Char"/>
        <w:numPr>
          <w:ilvl w:val="0"/>
          <w:numId w:val="55"/>
        </w:numPr>
      </w:pPr>
      <w:r>
        <w:t>现金及现金等价物的确定标准</w:t>
      </w:r>
    </w:p>
    <w:sdt>
      <w:sdtPr>
        <w:rPr>
          <w:rFonts w:hint="eastAsia"/>
          <w:szCs w:val="21"/>
        </w:rPr>
        <w:alias w:val="现金及现金等价物的确定标准"/>
        <w:tag w:val="_GBC_54f6bc3e44e840bc85cb3872600823b5"/>
        <w:id w:val="-1897814649"/>
        <w:placeholder>
          <w:docPart w:val="GBC22222222222222222222222222222"/>
        </w:placeholder>
      </w:sdtPr>
      <w:sdtEndPr/>
      <w:sdtContent>
        <w:p w14:paraId="2806903A" w14:textId="77777777" w:rsidR="00F17308" w:rsidRDefault="00F17308" w:rsidP="00116A14">
          <w:pPr>
            <w:ind w:firstLineChars="200" w:firstLine="420"/>
            <w:rPr>
              <w:szCs w:val="21"/>
            </w:rPr>
          </w:pPr>
          <w:r>
            <w:rPr>
              <w:szCs w:val="21"/>
            </w:rPr>
            <w:t>现金等价物是指企业持有的期限短（一般指从购买日起三个月内到期）、流动性强、易于转换为已知金额现金、价值变动风险很小的投资。</w:t>
          </w:r>
        </w:p>
        <w:p w14:paraId="711A891C" w14:textId="1ED7C302" w:rsidR="00F750D0" w:rsidRDefault="00C86001" w:rsidP="00F17308">
          <w:pPr>
            <w:rPr>
              <w:szCs w:val="21"/>
            </w:rPr>
          </w:pPr>
        </w:p>
      </w:sdtContent>
    </w:sdt>
    <w:p w14:paraId="220AEFD0" w14:textId="77777777" w:rsidR="00F750D0" w:rsidRDefault="00EA0B3E" w:rsidP="00B009F5">
      <w:pPr>
        <w:pStyle w:val="3Char"/>
        <w:numPr>
          <w:ilvl w:val="0"/>
          <w:numId w:val="55"/>
        </w:numPr>
      </w:pPr>
      <w:r>
        <w:t>外币业务和外币报表折算</w:t>
      </w:r>
    </w:p>
    <w:sdt>
      <w:sdtPr>
        <w:rPr>
          <w:rFonts w:hint="eastAsia"/>
          <w:szCs w:val="21"/>
        </w:rPr>
        <w:alias w:val="是否适用：外币业务和外币报表折算[双击切换]"/>
        <w:tag w:val="_GBC_9c9def5a1d2241b5a3ee696d03433778"/>
        <w:id w:val="-1905124605"/>
        <w:placeholder>
          <w:docPart w:val="GBC22222222222222222222222222222"/>
        </w:placeholder>
      </w:sdtPr>
      <w:sdtEndPr/>
      <w:sdtContent>
        <w:p w14:paraId="189EB3B0"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Cs w:val="0"/>
          <w:snapToGrid/>
          <w:szCs w:val="21"/>
        </w:rPr>
        <w:alias w:val="外币业务核算方法"/>
        <w:tag w:val="_GBC_1703fe5fc56b42a8972c0906a4ac6d6b"/>
        <w:id w:val="-1875610058"/>
        <w:placeholder>
          <w:docPart w:val="GBC22222222222222222222222222222"/>
        </w:placeholder>
      </w:sdtPr>
      <w:sdtEndPr/>
      <w:sdtContent>
        <w:p w14:paraId="1E8731DC" w14:textId="77777777" w:rsidR="007A4688" w:rsidRDefault="007A4688" w:rsidP="00D76A7A">
          <w:pPr>
            <w:pStyle w:val="afffffe"/>
            <w:spacing w:line="240" w:lineRule="auto"/>
          </w:pPr>
          <w:r>
            <w:rPr>
              <w:rFonts w:hint="eastAsia"/>
            </w:rPr>
            <w:t>1.外币业务折算</w:t>
          </w:r>
        </w:p>
        <w:p w14:paraId="439084B0" w14:textId="77777777" w:rsidR="007A4688" w:rsidRDefault="007A4688" w:rsidP="00D76A7A">
          <w:pPr>
            <w:pStyle w:val="afff7"/>
            <w:snapToGrid w:val="0"/>
            <w:ind w:firstLineChars="200" w:firstLine="420"/>
            <w:rPr>
              <w:rFonts w:hAnsi="宋体"/>
              <w:snapToGrid w:val="0"/>
              <w:kern w:val="0"/>
            </w:rPr>
          </w:pPr>
          <w:r>
            <w:rPr>
              <w:rFonts w:hAnsi="宋体" w:hint="eastAsia"/>
              <w:snapToGrid w:val="0"/>
              <w:kern w:val="0"/>
            </w:rPr>
            <w:t>本公司对发生的外币交易，采用与交易发生日即期汇率折合本位币入账。资产负债表日外币货币性项目按资产负债表日即期汇率折算，因该日的即期汇率与初始确认时或者前一资产负债表日即期汇率不同而产生的汇兑差额，除符合资本化条件的外币专门借款的汇兑差额在资本化期间予以资本化计入相关资产的成本外，均计入当期损益。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w:t>
          </w:r>
          <w:r>
            <w:rPr>
              <w:rFonts w:hAnsi="宋体"/>
              <w:snapToGrid w:val="0"/>
              <w:kern w:val="0"/>
            </w:rPr>
            <w:t>(</w:t>
          </w:r>
          <w:r>
            <w:rPr>
              <w:rFonts w:hAnsi="宋体" w:hint="eastAsia"/>
              <w:snapToGrid w:val="0"/>
              <w:kern w:val="0"/>
            </w:rPr>
            <w:t>含汇率变动</w:t>
          </w:r>
          <w:r>
            <w:rPr>
              <w:rFonts w:hAnsi="宋体"/>
              <w:snapToGrid w:val="0"/>
              <w:kern w:val="0"/>
            </w:rPr>
            <w:t>)</w:t>
          </w:r>
          <w:r>
            <w:rPr>
              <w:rFonts w:hAnsi="宋体" w:hint="eastAsia"/>
              <w:snapToGrid w:val="0"/>
              <w:kern w:val="0"/>
            </w:rPr>
            <w:t>处理，计入当期损益或确认为其他综合收益。</w:t>
          </w:r>
        </w:p>
        <w:p w14:paraId="1A3F1D85" w14:textId="77777777" w:rsidR="007A4688" w:rsidRDefault="007A4688" w:rsidP="00D76A7A">
          <w:pPr>
            <w:pStyle w:val="afffffe"/>
            <w:spacing w:line="240" w:lineRule="auto"/>
          </w:pPr>
          <w:r>
            <w:rPr>
              <w:rFonts w:hint="eastAsia"/>
            </w:rPr>
            <w:t>2.外币财务报表折算</w:t>
          </w:r>
        </w:p>
        <w:p w14:paraId="025C3908" w14:textId="77777777" w:rsidR="007A4688" w:rsidRDefault="007A4688" w:rsidP="00D76A7A">
          <w:pPr>
            <w:pStyle w:val="afff7"/>
            <w:snapToGrid w:val="0"/>
            <w:ind w:firstLineChars="200" w:firstLine="420"/>
            <w:rPr>
              <w:rFonts w:hAnsi="宋体"/>
              <w:snapToGrid w:val="0"/>
              <w:kern w:val="0"/>
            </w:rPr>
          </w:pPr>
          <w:r>
            <w:rPr>
              <w:rFonts w:hAnsi="宋体" w:hint="eastAsia"/>
              <w:snapToGrid w:val="0"/>
              <w:kern w:val="0"/>
            </w:rPr>
            <w:t>本公司的子公司、合营企业、联营企业等，若采用与本公司不同的记账本位币，需对其外币财务报表折算后，再进行会计核算及合并财务报表的编报。资产负债表中的资产和负债项目，采用资产负债表日的即期汇率折算，所有者权益项目除“未分配利润”项目外，其他项目采用发生时的即期汇率折算。利润表中的收入和费用项目，采用交易发生日的即期汇率折算。折算产生的外币财务报表折算差额，在资产负债表中所有者权益项目其他综合收益下列示。外币现金流量应</w:t>
          </w:r>
          <w:r>
            <w:rPr>
              <w:rFonts w:hAnsi="宋体" w:hint="eastAsia"/>
              <w:snapToGrid w:val="0"/>
              <w:kern w:val="0"/>
            </w:rPr>
            <w:lastRenderedPageBreak/>
            <w:t>当采用现金流量发生日的即期汇率。汇率变动对现金的影响额，在现金流量表中单独列示。处置境外经营时，与该境外经营有关的外币报表折算差额，全部或按处置该境外经营的比例转入处置当期损益。</w:t>
          </w:r>
        </w:p>
        <w:p w14:paraId="5562D252" w14:textId="1F5D4719" w:rsidR="00F750D0" w:rsidRPr="007A4688" w:rsidRDefault="00C86001">
          <w:pPr>
            <w:rPr>
              <w:rFonts w:cs="Times New Roman"/>
              <w:kern w:val="2"/>
              <w:szCs w:val="21"/>
            </w:rPr>
          </w:pPr>
        </w:p>
      </w:sdtContent>
    </w:sdt>
    <w:p w14:paraId="4B2B6A42" w14:textId="77777777" w:rsidR="00F750D0" w:rsidRDefault="00EA0B3E" w:rsidP="00B009F5">
      <w:pPr>
        <w:pStyle w:val="3Char"/>
        <w:numPr>
          <w:ilvl w:val="0"/>
          <w:numId w:val="55"/>
        </w:numPr>
      </w:pPr>
      <w:r>
        <w:t>金融工具</w:t>
      </w:r>
    </w:p>
    <w:sdt>
      <w:sdtPr>
        <w:rPr>
          <w:rFonts w:hint="eastAsia"/>
          <w:szCs w:val="21"/>
        </w:rPr>
        <w:alias w:val="是否适用：金融工具_重要会计政策和估计[双击切换]"/>
        <w:tag w:val="_GBC_1537cea503f244c2af870a2a0d5fd7a9"/>
        <w:id w:val="1285623267"/>
        <w:placeholder>
          <w:docPart w:val="GBC22222222222222222222222222222"/>
        </w:placeholder>
      </w:sdtPr>
      <w:sdtEndPr/>
      <w:sdtContent>
        <w:p w14:paraId="5B9830FA"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Cs w:val="0"/>
          <w:snapToGrid/>
          <w:szCs w:val="21"/>
        </w:rPr>
        <w:alias w:val="金融资产和金融负债的核算方法"/>
        <w:tag w:val="_GBC_b358067bbe2a49bf880c383a5db50d8a"/>
        <w:id w:val="426624950"/>
        <w:placeholder>
          <w:docPart w:val="GBC22222222222222222222222222222"/>
        </w:placeholder>
      </w:sdtPr>
      <w:sdtEndPr/>
      <w:sdtContent>
        <w:p w14:paraId="3A44C25C" w14:textId="77777777" w:rsidR="007A4688" w:rsidRDefault="007A4688" w:rsidP="00D76A7A">
          <w:pPr>
            <w:pStyle w:val="afffffe"/>
            <w:spacing w:line="240" w:lineRule="auto"/>
            <w:outlineLvl w:val="9"/>
          </w:pPr>
          <w:r>
            <w:rPr>
              <w:rFonts w:hint="eastAsia"/>
            </w:rPr>
            <w:t>1.金融工具的分类、确认和计量</w:t>
          </w:r>
        </w:p>
        <w:p w14:paraId="426DF024" w14:textId="77777777" w:rsidR="00A40677" w:rsidRDefault="00A40677" w:rsidP="00D76A7A">
          <w:pPr>
            <w:pStyle w:val="42"/>
            <w:spacing w:line="240" w:lineRule="auto"/>
            <w:jc w:val="both"/>
          </w:pPr>
          <w:r>
            <w:rPr>
              <w:rFonts w:hint="eastAsia"/>
            </w:rPr>
            <w:t>（</w:t>
          </w:r>
          <w:r>
            <w:t>1）</w:t>
          </w:r>
          <w:r>
            <w:rPr>
              <w:rFonts w:hint="eastAsia"/>
            </w:rPr>
            <w:t>金融资产</w:t>
          </w:r>
        </w:p>
        <w:p w14:paraId="0EA25FEF" w14:textId="77777777" w:rsidR="00A40677" w:rsidRDefault="00A40677" w:rsidP="00D76A7A">
          <w:pPr>
            <w:ind w:firstLineChars="202" w:firstLine="424"/>
            <w:jc w:val="both"/>
            <w:rPr>
              <w:snapToGrid w:val="0"/>
            </w:rPr>
          </w:pPr>
          <w:r>
            <w:rPr>
              <w:rFonts w:hint="eastAsia"/>
              <w:snapToGrid w:val="0"/>
            </w:rPr>
            <w:t>根据管理金融资产的业务模式和金融资产的合同现金流量特征，本公司将金融资产划分为以下三类：</w:t>
          </w:r>
        </w:p>
        <w:p w14:paraId="064718E9" w14:textId="77777777" w:rsidR="00A40677" w:rsidRDefault="00A40677" w:rsidP="00D76A7A">
          <w:pPr>
            <w:ind w:firstLineChars="202" w:firstLine="424"/>
            <w:jc w:val="both"/>
            <w:rPr>
              <w:snapToGrid w:val="0"/>
            </w:rPr>
          </w:pPr>
          <w:r>
            <w:rPr>
              <w:snapToGrid w:val="0"/>
            </w:rPr>
            <w:fldChar w:fldCharType="begin"/>
          </w:r>
          <w:r>
            <w:rPr>
              <w:snapToGrid w:val="0"/>
            </w:rPr>
            <w:instrText xml:space="preserve"> </w:instrText>
          </w:r>
          <w:r>
            <w:rPr>
              <w:rFonts w:hint="eastAsia"/>
              <w:snapToGrid w:val="0"/>
            </w:rPr>
            <w:instrText>= 1 \* GB3</w:instrText>
          </w:r>
          <w:r>
            <w:rPr>
              <w:snapToGrid w:val="0"/>
            </w:rPr>
            <w:instrText xml:space="preserve"> </w:instrText>
          </w:r>
          <w:r>
            <w:rPr>
              <w:snapToGrid w:val="0"/>
            </w:rPr>
            <w:fldChar w:fldCharType="separate"/>
          </w:r>
          <w:r>
            <w:rPr>
              <w:rFonts w:hint="eastAsia"/>
              <w:snapToGrid w:val="0"/>
            </w:rPr>
            <w:t>①</w:t>
          </w:r>
          <w:r>
            <w:rPr>
              <w:snapToGrid w:val="0"/>
            </w:rPr>
            <w:fldChar w:fldCharType="end"/>
          </w:r>
          <w:r>
            <w:rPr>
              <w:rFonts w:hint="eastAsia"/>
              <w:snapToGrid w:val="0"/>
            </w:rPr>
            <w:t>以摊余成本计量的金融资产。</w:t>
          </w:r>
          <w:r>
            <w:rPr>
              <w:snapToGrid w:val="0"/>
            </w:rPr>
            <w:t>管理此类金融资产的业务模式是以收取合同现金流量为目标，且此类金融资产的合同</w:t>
          </w:r>
          <w:r>
            <w:rPr>
              <w:rFonts w:hint="eastAsia"/>
              <w:snapToGrid w:val="0"/>
            </w:rPr>
            <w:t>现金流量特征与基本借贷安排相一致，即</w:t>
          </w:r>
          <w:r>
            <w:rPr>
              <w:snapToGrid w:val="0"/>
            </w:rPr>
            <w:t>在特定日期产生的现金流量仅为对本金和以未偿付本金金额为基础的利息的支付</w:t>
          </w:r>
          <w:r>
            <w:rPr>
              <w:rFonts w:hint="eastAsia"/>
              <w:snapToGrid w:val="0"/>
            </w:rPr>
            <w:t>。该类金融资产后续按照实际利率法确认利息收入。</w:t>
          </w:r>
        </w:p>
        <w:p w14:paraId="70936840" w14:textId="77777777" w:rsidR="00A40677" w:rsidRDefault="00A40677" w:rsidP="00D76A7A">
          <w:pPr>
            <w:ind w:firstLineChars="202" w:firstLine="424"/>
            <w:jc w:val="both"/>
            <w:rPr>
              <w:snapToGrid w:val="0"/>
            </w:rPr>
          </w:pPr>
          <w:r>
            <w:rPr>
              <w:rFonts w:hint="eastAsia"/>
              <w:snapToGrid w:val="0"/>
            </w:rPr>
            <w:t>②</w:t>
          </w:r>
          <w:r>
            <w:rPr>
              <w:snapToGrid w:val="0"/>
            </w:rPr>
            <w:t>以公允价值计量且其变动计入其他综合收益的金融资产。管理此类金融资产的业务模式既以收取合同现金流量又以出售该金融资产为目标，</w:t>
          </w:r>
          <w:r>
            <w:rPr>
              <w:rFonts w:hint="eastAsia"/>
              <w:snapToGrid w:val="0"/>
            </w:rPr>
            <w:t>且此类金融资产的合同现金流量特征与基本借贷安排相一致。该类金融资产后续按照公允价值计量，且其变动计入其他综合收益，但按照实际利率法计算的利息收入、减值损失或利得及汇兑损益计入当期损益。</w:t>
          </w:r>
        </w:p>
        <w:p w14:paraId="621355A3" w14:textId="77777777" w:rsidR="00A40677" w:rsidRDefault="00A40677" w:rsidP="00D76A7A">
          <w:pPr>
            <w:adjustRightInd w:val="0"/>
            <w:snapToGrid w:val="0"/>
            <w:ind w:firstLineChars="200" w:firstLine="420"/>
            <w:jc w:val="both"/>
            <w:textAlignment w:val="baseline"/>
            <w:rPr>
              <w:snapToGrid w:val="0"/>
            </w:rPr>
          </w:pPr>
          <w:r>
            <w:rPr>
              <w:snapToGrid w:val="0"/>
            </w:rPr>
            <w:fldChar w:fldCharType="begin"/>
          </w:r>
          <w:r>
            <w:rPr>
              <w:snapToGrid w:val="0"/>
            </w:rPr>
            <w:instrText xml:space="preserve"> </w:instrText>
          </w:r>
          <w:r>
            <w:rPr>
              <w:rFonts w:hint="eastAsia"/>
              <w:snapToGrid w:val="0"/>
            </w:rPr>
            <w:instrText>= 3 \* GB3</w:instrText>
          </w:r>
          <w:r>
            <w:rPr>
              <w:snapToGrid w:val="0"/>
            </w:rPr>
            <w:instrText xml:space="preserve"> </w:instrText>
          </w:r>
          <w:r>
            <w:rPr>
              <w:snapToGrid w:val="0"/>
            </w:rPr>
            <w:fldChar w:fldCharType="separate"/>
          </w:r>
          <w:r>
            <w:rPr>
              <w:rFonts w:hint="eastAsia"/>
              <w:snapToGrid w:val="0"/>
            </w:rPr>
            <w:t>③</w:t>
          </w:r>
          <w:r>
            <w:rPr>
              <w:snapToGrid w:val="0"/>
            </w:rPr>
            <w:fldChar w:fldCharType="end"/>
          </w:r>
          <w:r>
            <w:rPr>
              <w:rFonts w:hint="eastAsia"/>
              <w:snapToGrid w:val="0"/>
            </w:rPr>
            <w:t>以公允价值计量且其变动计入当期损益。将持有的未划分为以摊余成本计量和以公允价值计量且其变动计入其他综合收益的金融资产，以公允价值计量，产生的利得或损失（包括利息和股利收入）计入当期损益。在初始确认时，如果能消除或减少会计错配，可以将金融资产不可撤销地指定为</w:t>
          </w:r>
          <w:r>
            <w:rPr>
              <w:snapToGrid w:val="0"/>
            </w:rPr>
            <w:t>以公允价值计量且其变动计入当期损益的金融资产</w:t>
          </w:r>
          <w:r>
            <w:rPr>
              <w:rFonts w:hint="eastAsia"/>
              <w:snapToGrid w:val="0"/>
            </w:rPr>
            <w:t>。该指定一经做出，不得撤销。</w:t>
          </w:r>
        </w:p>
        <w:p w14:paraId="1AC927C2" w14:textId="77777777" w:rsidR="00A40677" w:rsidRDefault="00A40677" w:rsidP="00D76A7A">
          <w:pPr>
            <w:adjustRightInd w:val="0"/>
            <w:snapToGrid w:val="0"/>
            <w:ind w:firstLineChars="200" w:firstLine="420"/>
            <w:jc w:val="both"/>
            <w:textAlignment w:val="baseline"/>
            <w:rPr>
              <w:snapToGrid w:val="0"/>
            </w:rPr>
          </w:pPr>
          <w:r>
            <w:rPr>
              <w:rFonts w:hint="eastAsia"/>
              <w:snapToGrid w:val="0"/>
            </w:rPr>
            <w:t>对于非交易性权益工具投资，本公司可在初始确认时将其不可撤销地指定为以公允价值计量且其变动计入其他综合收益的金融资产。该指定在单项投资的基础上作出，且相关投资从发行者的角度符合权益工具的定义。该类金融资产以公允价值进行后续计量，除获得的股利（属于投资成本收回部分的除外）计入当期损益外，其他相关利得和损失均计入其他综合收益，且后续不转入当期损益。</w:t>
          </w:r>
        </w:p>
        <w:p w14:paraId="3206F347" w14:textId="77777777" w:rsidR="00A40677" w:rsidRDefault="00A40677" w:rsidP="00D76A7A">
          <w:pPr>
            <w:ind w:firstLineChars="202" w:firstLine="424"/>
            <w:jc w:val="both"/>
          </w:pPr>
          <w:r>
            <w:rPr>
              <w:rFonts w:hint="eastAsia"/>
            </w:rPr>
            <w:t>（2）金融负债</w:t>
          </w:r>
        </w:p>
        <w:p w14:paraId="4FAFAE4D" w14:textId="77777777" w:rsidR="00A40677" w:rsidRDefault="00A40677" w:rsidP="00D76A7A">
          <w:pPr>
            <w:ind w:firstLine="200"/>
            <w:jc w:val="both"/>
            <w:rPr>
              <w:snapToGrid w:val="0"/>
            </w:rPr>
          </w:pPr>
          <w:r>
            <w:rPr>
              <w:rFonts w:hint="eastAsia"/>
              <w:snapToGrid w:val="0"/>
            </w:rPr>
            <w:t>金融负债于初始确认时分类为：</w:t>
          </w:r>
        </w:p>
        <w:p w14:paraId="21BEB311" w14:textId="77777777" w:rsidR="00A40677" w:rsidRDefault="00A40677" w:rsidP="00D76A7A">
          <w:pPr>
            <w:adjustRightInd w:val="0"/>
            <w:snapToGrid w:val="0"/>
            <w:ind w:firstLineChars="200" w:firstLine="420"/>
            <w:jc w:val="both"/>
            <w:textAlignment w:val="baseline"/>
            <w:rPr>
              <w:rFonts w:hAnsi="Arial"/>
            </w:rPr>
          </w:pPr>
          <w:r>
            <w:rPr>
              <w:rFonts w:hint="eastAsia"/>
              <w:snapToGrid w:val="0"/>
            </w:rPr>
            <w:t>①</w:t>
          </w:r>
          <w:r>
            <w:rPr>
              <w:rFonts w:hint="eastAsia"/>
            </w:rPr>
            <w:t>以公允价值计量且其变动计入当期损益的金融负债。</w:t>
          </w:r>
          <w:r>
            <w:rPr>
              <w:rFonts w:hAnsi="Arial" w:hint="eastAsia"/>
            </w:rPr>
            <w:t>该类金融负债以公允价值进行后续计量，形成的利得或损失计入当期损益。</w:t>
          </w:r>
        </w:p>
        <w:p w14:paraId="2BE846A7" w14:textId="77777777" w:rsidR="00A40677" w:rsidRDefault="00A40677" w:rsidP="00D76A7A">
          <w:pPr>
            <w:adjustRightInd w:val="0"/>
            <w:snapToGrid w:val="0"/>
            <w:ind w:firstLineChars="200" w:firstLine="420"/>
            <w:jc w:val="both"/>
            <w:textAlignment w:val="baseline"/>
            <w:rPr>
              <w:rFonts w:hAnsi="Arial"/>
            </w:rPr>
          </w:pPr>
          <w:r>
            <w:rPr>
              <w:rFonts w:hAnsi="Arial" w:hint="eastAsia"/>
            </w:rPr>
            <w:t>②</w:t>
          </w:r>
          <w:r>
            <w:rPr>
              <w:rFonts w:hint="eastAsia"/>
              <w:snapToGrid w:val="0"/>
            </w:rPr>
            <w:t>金融资产转移不符合终止确认条件或继续涉入被转移金融资产所形成的金融负债。</w:t>
          </w:r>
        </w:p>
        <w:p w14:paraId="08EB4658" w14:textId="77777777" w:rsidR="00A40677" w:rsidRDefault="00A40677" w:rsidP="00D76A7A">
          <w:pPr>
            <w:adjustRightInd w:val="0"/>
            <w:snapToGrid w:val="0"/>
            <w:ind w:firstLineChars="200" w:firstLine="420"/>
            <w:jc w:val="both"/>
            <w:textAlignment w:val="baseline"/>
          </w:pPr>
          <w:r>
            <w:rPr>
              <w:rFonts w:hAnsi="Arial" w:hint="eastAsia"/>
            </w:rPr>
            <w:t>③</w:t>
          </w:r>
          <w:r>
            <w:rPr>
              <w:rFonts w:hint="eastAsia"/>
            </w:rPr>
            <w:t>以摊余成本计量的金融负债。该类金融负债采用实际利率法以摊余成本计量。</w:t>
          </w:r>
        </w:p>
        <w:p w14:paraId="44F650FF" w14:textId="77777777" w:rsidR="00A40677" w:rsidRDefault="00A40677" w:rsidP="00D76A7A">
          <w:pPr>
            <w:pStyle w:val="34"/>
            <w:spacing w:line="240" w:lineRule="auto"/>
            <w:outlineLvl w:val="9"/>
          </w:pPr>
          <w:r>
            <w:rPr>
              <w:rFonts w:asciiTheme="minorEastAsia" w:eastAsiaTheme="minorEastAsia" w:hAnsiTheme="minorEastAsia" w:hint="eastAsia"/>
            </w:rPr>
            <w:t>2</w:t>
          </w:r>
          <w:r>
            <w:rPr>
              <w:rFonts w:asciiTheme="minorEastAsia" w:eastAsiaTheme="minorEastAsia" w:hAnsiTheme="minorEastAsia"/>
            </w:rPr>
            <w:t>.</w:t>
          </w:r>
          <w:r>
            <w:rPr>
              <w:rFonts w:hint="eastAsia"/>
            </w:rPr>
            <w:t>金融工具的公允价值的确认方法</w:t>
          </w:r>
        </w:p>
        <w:p w14:paraId="388E14DD" w14:textId="77777777" w:rsidR="00A40677" w:rsidRDefault="00A40677" w:rsidP="00D76A7A">
          <w:pPr>
            <w:ind w:firstLineChars="200" w:firstLine="420"/>
            <w:jc w:val="both"/>
          </w:pPr>
          <w:r>
            <w:rPr>
              <w:rFonts w:hint="eastAsia"/>
              <w:snapToGrid w:val="0"/>
            </w:rPr>
            <w:t>存在活跃市场的金融工具，以活跃市场中的报价确定其公允价值；如不存在活跃市场，采用估值技术确定其公允价值。</w:t>
          </w:r>
          <w:r>
            <w:t>在有限情况下，如果用以确定公允价值的近期信息不足，或者公允价值的可能估计金额分布范围很广，而成本代表了该范围内对公允价值的最佳估计的，该成本可代表其在该分布范围内对公允价值的恰当估计。</w:t>
          </w:r>
          <w:r>
            <w:rPr>
              <w:rFonts w:hint="eastAsia"/>
            </w:rPr>
            <w:t>本公司</w:t>
          </w:r>
          <w:r>
            <w:t>利用初始确认日后可获得的关于被投资方业绩和经营的所有信息，判断成本能否代表公允价值。</w:t>
          </w:r>
        </w:p>
        <w:p w14:paraId="3DC32E0A" w14:textId="77777777" w:rsidR="00A40677" w:rsidRDefault="00A40677" w:rsidP="00D76A7A">
          <w:pPr>
            <w:ind w:firstLineChars="200" w:firstLine="420"/>
            <w:jc w:val="both"/>
          </w:pPr>
          <w:r>
            <w:rPr>
              <w:rFonts w:asciiTheme="minorEastAsia" w:eastAsiaTheme="minorEastAsia" w:hAnsiTheme="minorEastAsia"/>
            </w:rPr>
            <w:t>3.</w:t>
          </w:r>
          <w:r>
            <w:rPr>
              <w:rFonts w:hint="eastAsia"/>
            </w:rPr>
            <w:t>金融工具的终止确认</w:t>
          </w:r>
        </w:p>
        <w:p w14:paraId="03CA019D" w14:textId="77777777" w:rsidR="00A40677" w:rsidRDefault="00A40677" w:rsidP="00D76A7A">
          <w:pPr>
            <w:ind w:firstLineChars="200" w:firstLine="420"/>
            <w:jc w:val="both"/>
          </w:pPr>
          <w:r>
            <w:rPr>
              <w:rFonts w:hint="eastAsia"/>
            </w:rPr>
            <w:t>金融资产满足下列条件之一的，予以终止确认：（1）收取金融资产现金流量的合同权利终止；（2）金融资产已转移，且符合终止确认条件。</w:t>
          </w:r>
        </w:p>
        <w:p w14:paraId="789BE033" w14:textId="0A2CE118" w:rsidR="00F750D0" w:rsidRPr="00D76A7A" w:rsidRDefault="00A40677" w:rsidP="00D76A7A">
          <w:pPr>
            <w:ind w:firstLineChars="200" w:firstLine="420"/>
            <w:jc w:val="both"/>
          </w:pPr>
          <w:r>
            <w:rPr>
              <w:rFonts w:hint="eastAsia"/>
            </w:rPr>
            <w:t>金融负债的现时义务全部或部分得以解除的，终止确认已解除的部分。如果现有负债被同一债权人以实质上几乎完全不同条款的另一金融负债所取代，或现有负债的条款被实质性修改，终止确认现有金融负债，并同时确认新金融负债。以常规方式买卖金融资产，按交易日会计进行确认和终止确认。</w:t>
          </w:r>
        </w:p>
      </w:sdtContent>
    </w:sdt>
    <w:p w14:paraId="0EF50EA0" w14:textId="77777777" w:rsidR="00F750D0" w:rsidRDefault="00F750D0">
      <w:pPr>
        <w:rPr>
          <w:szCs w:val="21"/>
        </w:rPr>
      </w:pPr>
    </w:p>
    <w:p w14:paraId="6A3EBA9B" w14:textId="77777777" w:rsidR="00F750D0" w:rsidRPr="004862D7" w:rsidRDefault="00EA0B3E" w:rsidP="00B009F5">
      <w:pPr>
        <w:pStyle w:val="3Char"/>
        <w:numPr>
          <w:ilvl w:val="0"/>
          <w:numId w:val="55"/>
        </w:numPr>
        <w:rPr>
          <w:rFonts w:ascii="宋体" w:hAnsi="宋体" w:cs="宋体"/>
          <w:kern w:val="0"/>
          <w:szCs w:val="21"/>
        </w:rPr>
      </w:pPr>
      <w:bookmarkStart w:id="115" w:name="_Hlk533667757"/>
      <w:r w:rsidRPr="004862D7">
        <w:rPr>
          <w:rFonts w:ascii="宋体" w:hAnsi="宋体" w:cs="宋体" w:hint="eastAsia"/>
          <w:kern w:val="0"/>
          <w:szCs w:val="21"/>
        </w:rPr>
        <w:t>应收票据</w:t>
      </w:r>
    </w:p>
    <w:sdt>
      <w:sdtPr>
        <w:alias w:val="是否适用：应收票据_重要会计政策和估计[双击切换]"/>
        <w:tag w:val="_GBC_71282cbeee2f4e2784a0766b8ae627ef"/>
        <w:id w:val="-229319225"/>
        <w:placeholder>
          <w:docPart w:val="GBC22222222222222222222222222222"/>
        </w:placeholder>
      </w:sdtPr>
      <w:sdtEndPr/>
      <w:sdtContent>
        <w:p w14:paraId="0389CC24"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692FE8" w14:textId="77777777" w:rsidR="00F750D0" w:rsidRDefault="00EA0B3E">
      <w:pPr>
        <w:rPr>
          <w:rFonts w:cs="Times New Roman"/>
          <w:b/>
          <w:kern w:val="2"/>
          <w:szCs w:val="28"/>
        </w:rPr>
      </w:pPr>
      <w:r>
        <w:rPr>
          <w:rFonts w:cs="Times New Roman" w:hint="eastAsia"/>
          <w:b/>
          <w:kern w:val="2"/>
          <w:szCs w:val="28"/>
        </w:rPr>
        <w:t>应收票据的预期信用损失的确定方法及会计处理方法</w:t>
      </w:r>
    </w:p>
    <w:bookmarkStart w:id="116" w:name="_Hlk152690276" w:displacedByCustomXml="next"/>
    <w:sdt>
      <w:sdtPr>
        <w:rPr>
          <w:rFonts w:hint="eastAsia"/>
          <w:szCs w:val="21"/>
        </w:rPr>
        <w:alias w:val="是否适用：应收票据的预期信用损失的确定方法及会计处理方法[双击切换]"/>
        <w:tag w:val="_GBC_b76500bf5ece4a0190aa82e1d37678af"/>
        <w:id w:val="1931551504"/>
        <w:placeholder>
          <w:docPart w:val="GBC22222222222222222222222222222"/>
        </w:placeholder>
      </w:sdtPr>
      <w:sdtEndPr/>
      <w:sdtContent>
        <w:p w14:paraId="565FC546" w14:textId="77777777" w:rsidR="00F750D0" w:rsidRDefault="00EA0B3E">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f71dbe4e212946138d1b162f7cf661a2"/>
        <w:id w:val="1514954722"/>
        <w:placeholder>
          <w:docPart w:val="GBC22222222222222222222222222222"/>
        </w:placeholder>
      </w:sdtPr>
      <w:sdtEndPr/>
      <w:sdtContent>
        <w:p w14:paraId="33200125" w14:textId="2A73BEBF" w:rsidR="00F750D0" w:rsidRDefault="00622B12">
          <w:pPr>
            <w:rPr>
              <w:szCs w:val="21"/>
            </w:rPr>
          </w:pPr>
          <w:r>
            <w:rPr>
              <w:rFonts w:hint="eastAsia"/>
              <w:szCs w:val="21"/>
            </w:rPr>
            <w:t>详</w:t>
          </w:r>
          <w:r w:rsidR="00FD5477" w:rsidRPr="00FD5477">
            <w:rPr>
              <w:rFonts w:hint="eastAsia"/>
              <w:szCs w:val="21"/>
            </w:rPr>
            <w:t>见本节“五、</w:t>
          </w:r>
          <w:r w:rsidR="00FD5477" w:rsidRPr="00FD5477">
            <w:rPr>
              <w:szCs w:val="21"/>
            </w:rPr>
            <w:t>11金融工具”</w:t>
          </w:r>
        </w:p>
      </w:sdtContent>
    </w:sdt>
    <w:p w14:paraId="6DD8C5CD" w14:textId="77777777" w:rsidR="00F750D0" w:rsidRDefault="00F750D0">
      <w:pPr>
        <w:rPr>
          <w:szCs w:val="21"/>
        </w:rPr>
      </w:pPr>
    </w:p>
    <w:p w14:paraId="30292FC0" w14:textId="77777777" w:rsidR="00F750D0" w:rsidRDefault="00EA0B3E">
      <w:pPr>
        <w:rPr>
          <w:rFonts w:cs="Times New Roman"/>
          <w:b/>
          <w:kern w:val="2"/>
          <w:szCs w:val="28"/>
        </w:rPr>
      </w:pPr>
      <w:r>
        <w:rPr>
          <w:rFonts w:cs="Times New Roman"/>
          <w:b/>
          <w:kern w:val="2"/>
          <w:szCs w:val="28"/>
        </w:rPr>
        <w:t>按照信用风险特征组合计提坏账准备的组合类别及确定依据</w:t>
      </w:r>
    </w:p>
    <w:bookmarkEnd w:id="116" w:displacedByCustomXml="next"/>
    <w:bookmarkEnd w:id="115" w:displacedByCustomXml="next"/>
    <w:sdt>
      <w:sdtPr>
        <w:alias w:val="是否适用：应收票据按照信用风险特征组合计提坏账准备的组合类别及确定依据[双击切换]"/>
        <w:tag w:val="_GBC_bdbc02d09982499a9db8e87f1e92519c"/>
        <w:id w:val="-1476982637"/>
        <w:placeholder>
          <w:docPart w:val="GBC22222222222222222222222222222"/>
        </w:placeholder>
      </w:sdtPr>
      <w:sdtEndPr/>
      <w:sdtContent>
        <w:p w14:paraId="3719B058"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应收票据按照信用风险特征组合计提坏账准备的组合类别及确定依据"/>
        <w:tag w:val="_GBC_753a33a28cdc45e4b5d0420bf9282a36"/>
        <w:id w:val="707542150"/>
        <w:placeholder>
          <w:docPart w:val="GBC22222222222222222222222222222"/>
        </w:placeholder>
      </w:sdtPr>
      <w:sdtEndPr/>
      <w:sdtContent>
        <w:p w14:paraId="6F8EE068" w14:textId="357D8A9D" w:rsidR="00F750D0" w:rsidRDefault="00622B12">
          <w:pPr>
            <w:rPr>
              <w:szCs w:val="21"/>
            </w:rPr>
          </w:pPr>
          <w:r w:rsidRPr="00622B12">
            <w:rPr>
              <w:rFonts w:hint="eastAsia"/>
              <w:szCs w:val="21"/>
            </w:rPr>
            <w:t>详见本节“五、</w:t>
          </w:r>
          <w:r w:rsidRPr="00622B12">
            <w:rPr>
              <w:szCs w:val="21"/>
            </w:rPr>
            <w:t>11金融工具”</w:t>
          </w:r>
        </w:p>
      </w:sdtContent>
    </w:sdt>
    <w:p w14:paraId="5743D7B6" w14:textId="77777777" w:rsidR="00F750D0" w:rsidRDefault="00F750D0">
      <w:pPr>
        <w:rPr>
          <w:rFonts w:cs="Times New Roman"/>
          <w:b/>
          <w:bCs/>
          <w:kern w:val="2"/>
          <w:szCs w:val="28"/>
        </w:rPr>
      </w:pPr>
    </w:p>
    <w:p w14:paraId="60B74A8A" w14:textId="77777777" w:rsidR="00F750D0" w:rsidRDefault="00EA0B3E">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969167639"/>
        <w:placeholder>
          <w:docPart w:val="GBC22222222222222222222222222222"/>
        </w:placeholder>
      </w:sdtPr>
      <w:sdtEndPr/>
      <w:sdtContent>
        <w:p w14:paraId="72B37FC6"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基于账龄确认信用风险特征组合的账龄计算方法"/>
        <w:tag w:val="_GBC_e2f290fa319e470688692a083511dae6"/>
        <w:id w:val="-449936187"/>
        <w:placeholder>
          <w:docPart w:val="GBC22222222222222222222222222222"/>
        </w:placeholder>
      </w:sdtPr>
      <w:sdtEndPr/>
      <w:sdtContent>
        <w:p w14:paraId="6B39C17E" w14:textId="1E89E1EF" w:rsidR="00F750D0" w:rsidRDefault="00622B12">
          <w:pPr>
            <w:rPr>
              <w:szCs w:val="21"/>
            </w:rPr>
          </w:pPr>
          <w:r w:rsidRPr="00622B12">
            <w:rPr>
              <w:rFonts w:hint="eastAsia"/>
              <w:szCs w:val="21"/>
            </w:rPr>
            <w:t>详见本节“五、</w:t>
          </w:r>
          <w:r w:rsidRPr="00622B12">
            <w:rPr>
              <w:szCs w:val="21"/>
            </w:rPr>
            <w:t>11金融工具”</w:t>
          </w:r>
        </w:p>
      </w:sdtContent>
    </w:sdt>
    <w:p w14:paraId="21C0F4A3" w14:textId="77777777" w:rsidR="00F750D0" w:rsidRDefault="00F750D0">
      <w:pPr>
        <w:rPr>
          <w:rFonts w:cs="Times New Roman"/>
          <w:b/>
          <w:bCs/>
          <w:kern w:val="2"/>
          <w:szCs w:val="28"/>
        </w:rPr>
      </w:pPr>
    </w:p>
    <w:p w14:paraId="0275E06B" w14:textId="77777777" w:rsidR="00F750D0" w:rsidRDefault="00EA0B3E">
      <w:pPr>
        <w:rPr>
          <w:rFonts w:cs="Times New Roman"/>
          <w:b/>
          <w:kern w:val="2"/>
          <w:szCs w:val="28"/>
        </w:rPr>
      </w:pPr>
      <w:r>
        <w:rPr>
          <w:rFonts w:cs="Times New Roman"/>
          <w:b/>
          <w:kern w:val="2"/>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927352744"/>
        <w:placeholder>
          <w:docPart w:val="GBC22222222222222222222222222222"/>
        </w:placeholder>
      </w:sdtPr>
      <w:sdtEndPr/>
      <w:sdtContent>
        <w:p w14:paraId="7F2F1C1E"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按照单项计提坏账准备的单项计提判断标准"/>
        <w:tag w:val="_GBC_8b9da58fe2204222b593905e569664c5"/>
        <w:id w:val="2138840996"/>
        <w:placeholder>
          <w:docPart w:val="GBC22222222222222222222222222222"/>
        </w:placeholder>
      </w:sdtPr>
      <w:sdtEndPr/>
      <w:sdtContent>
        <w:p w14:paraId="4D56B465" w14:textId="3BF165F3" w:rsidR="00F750D0" w:rsidRDefault="00622B12">
          <w:pPr>
            <w:rPr>
              <w:szCs w:val="21"/>
            </w:rPr>
          </w:pPr>
          <w:r w:rsidRPr="00622B12">
            <w:rPr>
              <w:rFonts w:hint="eastAsia"/>
              <w:szCs w:val="21"/>
            </w:rPr>
            <w:t>详见本节“五、</w:t>
          </w:r>
          <w:r w:rsidRPr="00622B12">
            <w:rPr>
              <w:szCs w:val="21"/>
            </w:rPr>
            <w:t>11金融工具”</w:t>
          </w:r>
        </w:p>
      </w:sdtContent>
    </w:sdt>
    <w:p w14:paraId="12535D16" w14:textId="77777777" w:rsidR="00F750D0" w:rsidRDefault="00F750D0">
      <w:pPr>
        <w:rPr>
          <w:szCs w:val="21"/>
        </w:rPr>
      </w:pPr>
    </w:p>
    <w:p w14:paraId="2326D907" w14:textId="77777777" w:rsidR="00F750D0" w:rsidRPr="004862D7" w:rsidRDefault="00EA0B3E" w:rsidP="00B009F5">
      <w:pPr>
        <w:pStyle w:val="3Char"/>
        <w:numPr>
          <w:ilvl w:val="0"/>
          <w:numId w:val="55"/>
        </w:numPr>
        <w:rPr>
          <w:rFonts w:ascii="宋体" w:hAnsi="宋体" w:cs="宋体"/>
          <w:kern w:val="0"/>
          <w:szCs w:val="21"/>
        </w:rPr>
      </w:pPr>
      <w:bookmarkStart w:id="117" w:name="_Hlk533667783"/>
      <w:bookmarkStart w:id="118" w:name="_Hlk152690378"/>
      <w:r w:rsidRPr="004862D7">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522597838"/>
        <w:placeholder>
          <w:docPart w:val="GBC22222222222222222222222222222"/>
        </w:placeholder>
      </w:sdtPr>
      <w:sdtEndPr/>
      <w:sdtContent>
        <w:p w14:paraId="2460B8B0" w14:textId="77777777" w:rsidR="00F750D0" w:rsidRDefault="00EA0B3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D99F4EE" w14:textId="77777777" w:rsidR="00F750D0" w:rsidRDefault="00EA0B3E">
      <w:pPr>
        <w:rPr>
          <w:rFonts w:cs="Times New Roman"/>
          <w:b/>
          <w:kern w:val="2"/>
          <w:szCs w:val="28"/>
        </w:rPr>
      </w:pPr>
      <w:r>
        <w:rPr>
          <w:rFonts w:cs="Times New Roman" w:hint="eastAsia"/>
          <w:b/>
          <w:kern w:val="2"/>
          <w:szCs w:val="28"/>
        </w:rPr>
        <w:t>应收账款的预期信用损失的确定方法及会计处理方法</w:t>
      </w:r>
    </w:p>
    <w:sdt>
      <w:sdtPr>
        <w:rPr>
          <w:szCs w:val="21"/>
        </w:rPr>
        <w:alias w:val="是否适用：应收账款的预期信用损失的确定方法及会计处理方法[双击切换]"/>
        <w:tag w:val="_GBC_479aecc603f54e2f890eb00e4d87411d"/>
        <w:id w:val="1911269405"/>
        <w:placeholder>
          <w:docPart w:val="GBC22222222222222222222222222222"/>
        </w:placeholder>
      </w:sdtPr>
      <w:sdtEndPr/>
      <w:sdtContent>
        <w:p w14:paraId="065622C2"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85f7acffebe447d585138c00d17d515c"/>
        <w:id w:val="-1209252247"/>
        <w:placeholder>
          <w:docPart w:val="GBC22222222222222222222222222222"/>
        </w:placeholder>
      </w:sdtPr>
      <w:sdtEndPr/>
      <w:sdtContent>
        <w:p w14:paraId="31802D37" w14:textId="40076DA7" w:rsidR="00F750D0" w:rsidRDefault="00AE2E7D">
          <w:pPr>
            <w:rPr>
              <w:szCs w:val="21"/>
            </w:rPr>
          </w:pPr>
          <w:r w:rsidRPr="00AE2E7D">
            <w:rPr>
              <w:rFonts w:hint="eastAsia"/>
              <w:szCs w:val="21"/>
            </w:rPr>
            <w:t>详见本节“五、</w:t>
          </w:r>
          <w:r w:rsidRPr="00AE2E7D">
            <w:rPr>
              <w:szCs w:val="21"/>
            </w:rPr>
            <w:t>11金融工具”</w:t>
          </w:r>
        </w:p>
      </w:sdtContent>
    </w:sdt>
    <w:p w14:paraId="1D536E6D" w14:textId="77777777" w:rsidR="00F750D0" w:rsidRDefault="00F750D0">
      <w:pPr>
        <w:rPr>
          <w:szCs w:val="21"/>
        </w:rPr>
      </w:pPr>
    </w:p>
    <w:p w14:paraId="24BFFE1A" w14:textId="77777777" w:rsidR="00F750D0" w:rsidRDefault="00EA0B3E">
      <w:pPr>
        <w:rPr>
          <w:rFonts w:cs="Times New Roman"/>
          <w:b/>
          <w:kern w:val="2"/>
          <w:szCs w:val="28"/>
        </w:rPr>
      </w:pPr>
      <w:r>
        <w:rPr>
          <w:rFonts w:cs="Times New Roman"/>
          <w:b/>
          <w:kern w:val="2"/>
          <w:szCs w:val="28"/>
        </w:rPr>
        <w:t>按照信用风险特征组合计提坏账准备的组合类别及确定依据</w:t>
      </w:r>
    </w:p>
    <w:bookmarkEnd w:id="118" w:displacedByCustomXml="next"/>
    <w:bookmarkEnd w:id="117" w:displacedByCustomXml="next"/>
    <w:sdt>
      <w:sdtPr>
        <w:rPr>
          <w:szCs w:val="21"/>
        </w:rPr>
        <w:alias w:val="是否适用：应收账款按照信用风险特征组合计提坏账准备的组合类别及确定依据[双击切换]"/>
        <w:tag w:val="_GBC_bbe660c8a4484f56bb4d8ca560cf5f0d"/>
        <w:id w:val="-2024307832"/>
        <w:placeholder>
          <w:docPart w:val="GBC22222222222222222222222222222"/>
        </w:placeholder>
      </w:sdtPr>
      <w:sdtEndPr/>
      <w:sdtContent>
        <w:p w14:paraId="7483EF41"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1364633378"/>
        <w:placeholder>
          <w:docPart w:val="GBC22222222222222222222222222222"/>
        </w:placeholder>
      </w:sdtPr>
      <w:sdtEndPr/>
      <w:sdtContent>
        <w:p w14:paraId="047E7938" w14:textId="78EE30AA" w:rsidR="00F750D0" w:rsidRDefault="00AE2E7D">
          <w:pPr>
            <w:rPr>
              <w:szCs w:val="21"/>
            </w:rPr>
          </w:pPr>
          <w:r w:rsidRPr="00AE2E7D">
            <w:rPr>
              <w:rFonts w:hint="eastAsia"/>
              <w:szCs w:val="21"/>
            </w:rPr>
            <w:t>详见本节“五、</w:t>
          </w:r>
          <w:r w:rsidRPr="00AE2E7D">
            <w:rPr>
              <w:szCs w:val="21"/>
            </w:rPr>
            <w:t>11金融工具”</w:t>
          </w:r>
        </w:p>
      </w:sdtContent>
    </w:sdt>
    <w:p w14:paraId="02FCFC57" w14:textId="77777777" w:rsidR="00F750D0" w:rsidRDefault="00F750D0">
      <w:pPr>
        <w:rPr>
          <w:rFonts w:cs="Times New Roman"/>
          <w:b/>
          <w:bCs/>
          <w:kern w:val="2"/>
          <w:szCs w:val="28"/>
        </w:rPr>
      </w:pPr>
    </w:p>
    <w:p w14:paraId="3E69426A" w14:textId="77777777" w:rsidR="00F750D0" w:rsidRDefault="00EA0B3E">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711469917"/>
        <w:placeholder>
          <w:docPart w:val="GBC22222222222222222222222222222"/>
        </w:placeholder>
      </w:sdtPr>
      <w:sdtEndPr/>
      <w:sdtContent>
        <w:p w14:paraId="6725A7D0"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基于账龄确认信用风险特征组合的账龄计算方法"/>
        <w:tag w:val="_GBC_5898846437ea4f198500076e05edd8ab"/>
        <w:id w:val="-524489222"/>
        <w:placeholder>
          <w:docPart w:val="GBC22222222222222222222222222222"/>
        </w:placeholder>
      </w:sdtPr>
      <w:sdtEndPr/>
      <w:sdtContent>
        <w:p w14:paraId="2AA3B619" w14:textId="5864B9F7" w:rsidR="00F750D0" w:rsidRDefault="00AE2E7D">
          <w:pPr>
            <w:rPr>
              <w:szCs w:val="21"/>
            </w:rPr>
          </w:pPr>
          <w:r w:rsidRPr="00AE2E7D">
            <w:rPr>
              <w:rFonts w:hint="eastAsia"/>
              <w:szCs w:val="21"/>
            </w:rPr>
            <w:t>详见本节“五、</w:t>
          </w:r>
          <w:r w:rsidRPr="00AE2E7D">
            <w:rPr>
              <w:szCs w:val="21"/>
            </w:rPr>
            <w:t>11金融工具”</w:t>
          </w:r>
        </w:p>
      </w:sdtContent>
    </w:sdt>
    <w:p w14:paraId="658DA742" w14:textId="77777777" w:rsidR="00F750D0" w:rsidRDefault="00F750D0">
      <w:pPr>
        <w:rPr>
          <w:rFonts w:cs="Times New Roman"/>
          <w:b/>
          <w:bCs/>
          <w:kern w:val="2"/>
          <w:szCs w:val="28"/>
        </w:rPr>
      </w:pPr>
    </w:p>
    <w:p w14:paraId="06568870" w14:textId="77777777" w:rsidR="00F750D0" w:rsidRDefault="00EA0B3E">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237938187"/>
        <w:placeholder>
          <w:docPart w:val="GBC22222222222222222222222222222"/>
        </w:placeholder>
      </w:sdtPr>
      <w:sdtEndPr/>
      <w:sdtContent>
        <w:p w14:paraId="40BCF506"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单项计提坏账准备的单项计提判断标准"/>
        <w:tag w:val="_GBC_599e453280664c169d8cffd0da6e21f5"/>
        <w:id w:val="1827020514"/>
        <w:placeholder>
          <w:docPart w:val="GBC22222222222222222222222222222"/>
        </w:placeholder>
      </w:sdtPr>
      <w:sdtEndPr/>
      <w:sdtContent>
        <w:p w14:paraId="2C10B3D5" w14:textId="71B86789" w:rsidR="00F750D0" w:rsidRDefault="00AE2E7D">
          <w:pPr>
            <w:rPr>
              <w:szCs w:val="21"/>
            </w:rPr>
          </w:pPr>
          <w:r w:rsidRPr="00AE2E7D">
            <w:rPr>
              <w:rFonts w:hint="eastAsia"/>
              <w:szCs w:val="21"/>
            </w:rPr>
            <w:t>详见本节“五、</w:t>
          </w:r>
          <w:r w:rsidRPr="00AE2E7D">
            <w:rPr>
              <w:szCs w:val="21"/>
            </w:rPr>
            <w:t>11金融工具”</w:t>
          </w:r>
        </w:p>
      </w:sdtContent>
    </w:sdt>
    <w:p w14:paraId="17CFC541" w14:textId="77777777" w:rsidR="00F750D0" w:rsidRDefault="00F750D0">
      <w:pPr>
        <w:rPr>
          <w:szCs w:val="21"/>
        </w:rPr>
      </w:pPr>
    </w:p>
    <w:p w14:paraId="18CEFE0C" w14:textId="77777777" w:rsidR="00F750D0" w:rsidRPr="004862D7" w:rsidRDefault="00EA0B3E" w:rsidP="00B009F5">
      <w:pPr>
        <w:pStyle w:val="3Char"/>
        <w:numPr>
          <w:ilvl w:val="0"/>
          <w:numId w:val="55"/>
        </w:numPr>
      </w:pPr>
      <w:bookmarkStart w:id="119" w:name="_Hlk152690443"/>
      <w:bookmarkStart w:id="120" w:name="_Hlk24102310"/>
      <w:r w:rsidRPr="004862D7">
        <w:rPr>
          <w:rFonts w:hint="eastAsia"/>
        </w:rPr>
        <w:t>应收款项融资</w:t>
      </w:r>
    </w:p>
    <w:sdt>
      <w:sdtPr>
        <w:alias w:val="是否适用：应收款项融资_重要会计政策和估计[双击切换]"/>
        <w:tag w:val="_GBC_a2e41ba19b9541d683d17977f5a0e631"/>
        <w:id w:val="258255273"/>
        <w:placeholder>
          <w:docPart w:val="GBC22222222222222222222222222222"/>
        </w:placeholder>
      </w:sdtPr>
      <w:sdtEndPr/>
      <w:sdtContent>
        <w:p w14:paraId="57F4C503"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20" w:displacedByCustomXml="prev"/>
    <w:p w14:paraId="6436D5D6" w14:textId="77777777" w:rsidR="00F750D0" w:rsidRDefault="00EA0B3E">
      <w:pPr>
        <w:rPr>
          <w:b/>
        </w:rPr>
      </w:pPr>
      <w:r>
        <w:rPr>
          <w:rFonts w:hint="eastAsia"/>
          <w:b/>
        </w:rPr>
        <w:t>应收款项融资预期信用损失的确定方法及会计处理方法</w:t>
      </w:r>
    </w:p>
    <w:sdt>
      <w:sdtPr>
        <w:alias w:val="是否适用：应收款项融资预期信用损失的确定方法及会计处理方法[双击切换]"/>
        <w:tag w:val="_GBC_9205d8eaf1c5457692563a4254ccea71"/>
        <w:id w:val="180550626"/>
        <w:placeholder>
          <w:docPart w:val="GBC22222222222222222222222222222"/>
        </w:placeholder>
      </w:sdtPr>
      <w:sdtEndPr/>
      <w:sdtContent>
        <w:p w14:paraId="26B6531A"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预期信用损失的确定方法及会计处理方法"/>
        <w:tag w:val="_GBC_d494628058d042838722bba8257b3e12"/>
        <w:id w:val="-1963414550"/>
        <w:placeholder>
          <w:docPart w:val="GBC22222222222222222222222222222"/>
        </w:placeholder>
      </w:sdtPr>
      <w:sdtEndPr/>
      <w:sdtContent>
        <w:p w14:paraId="3B9ED68D" w14:textId="7196BD93" w:rsidR="00F750D0" w:rsidRDefault="00596AB7">
          <w:r w:rsidRPr="00596AB7">
            <w:rPr>
              <w:rFonts w:hint="eastAsia"/>
            </w:rPr>
            <w:t>详见本节“五、</w:t>
          </w:r>
          <w:r w:rsidRPr="00596AB7">
            <w:t>11金融工具”</w:t>
          </w:r>
        </w:p>
      </w:sdtContent>
    </w:sdt>
    <w:p w14:paraId="5799AB59" w14:textId="77777777" w:rsidR="00F750D0" w:rsidRDefault="00F750D0"/>
    <w:p w14:paraId="3D4F6427" w14:textId="77777777" w:rsidR="00F750D0" w:rsidRDefault="00EA0B3E">
      <w:pPr>
        <w:rPr>
          <w:rFonts w:cs="Times New Roman"/>
          <w:b/>
          <w:kern w:val="2"/>
          <w:szCs w:val="28"/>
        </w:rPr>
      </w:pPr>
      <w:r>
        <w:rPr>
          <w:rFonts w:cs="Times New Roman"/>
          <w:b/>
          <w:kern w:val="2"/>
          <w:szCs w:val="28"/>
        </w:rPr>
        <w:t>按照信用风险特征组合计提坏账准备的组合类别及确定依据</w:t>
      </w:r>
    </w:p>
    <w:bookmarkEnd w:id="119" w:displacedByCustomXml="next"/>
    <w:sdt>
      <w:sdtPr>
        <w:rPr>
          <w:szCs w:val="21"/>
        </w:rPr>
        <w:alias w:val="是否适用：应收款项融资按照信用风险特征组合计提坏账准备的组合类别及确定依据[双击切换]"/>
        <w:tag w:val="_GBC_96c4eeead8b040d79bbd069f3f4f2aec"/>
        <w:id w:val="-2026239640"/>
        <w:placeholder>
          <w:docPart w:val="GBC22222222222222222222222222222"/>
        </w:placeholder>
      </w:sdtPr>
      <w:sdtEndPr/>
      <w:sdtContent>
        <w:p w14:paraId="29C1F872"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889537916"/>
        <w:placeholder>
          <w:docPart w:val="GBC22222222222222222222222222222"/>
        </w:placeholder>
      </w:sdtPr>
      <w:sdtEndPr/>
      <w:sdtContent>
        <w:p w14:paraId="116503CF" w14:textId="36850A5B" w:rsidR="00F750D0" w:rsidRDefault="00596AB7">
          <w:pPr>
            <w:rPr>
              <w:szCs w:val="21"/>
            </w:rPr>
          </w:pPr>
          <w:r w:rsidRPr="00596AB7">
            <w:rPr>
              <w:rFonts w:hint="eastAsia"/>
              <w:szCs w:val="21"/>
            </w:rPr>
            <w:t>详见本节“五、</w:t>
          </w:r>
          <w:r w:rsidRPr="00596AB7">
            <w:rPr>
              <w:szCs w:val="21"/>
            </w:rPr>
            <w:t>11金融工具”</w:t>
          </w:r>
        </w:p>
      </w:sdtContent>
    </w:sdt>
    <w:p w14:paraId="6B4FE03B" w14:textId="77777777" w:rsidR="00F750D0" w:rsidRDefault="00F750D0">
      <w:pPr>
        <w:rPr>
          <w:rFonts w:cs="Times New Roman"/>
          <w:b/>
          <w:bCs/>
          <w:kern w:val="2"/>
          <w:szCs w:val="28"/>
        </w:rPr>
      </w:pPr>
    </w:p>
    <w:p w14:paraId="725A34F0" w14:textId="77777777" w:rsidR="00F750D0" w:rsidRDefault="00EA0B3E">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91149650"/>
        <w:placeholder>
          <w:docPart w:val="GBC22222222222222222222222222222"/>
        </w:placeholder>
      </w:sdtPr>
      <w:sdtEndPr/>
      <w:sdtContent>
        <w:p w14:paraId="09ADBE9F"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基于账龄确认信用风险特征组合的账龄计算方法"/>
        <w:tag w:val="_GBC_791d9201e6df4c76873947e9954a5b9b"/>
        <w:id w:val="-111362798"/>
        <w:placeholder>
          <w:docPart w:val="GBC22222222222222222222222222222"/>
        </w:placeholder>
      </w:sdtPr>
      <w:sdtEndPr/>
      <w:sdtContent>
        <w:p w14:paraId="69768EBC" w14:textId="616205AD" w:rsidR="00F750D0" w:rsidRDefault="00596AB7">
          <w:pPr>
            <w:rPr>
              <w:szCs w:val="21"/>
            </w:rPr>
          </w:pPr>
          <w:r w:rsidRPr="00596AB7">
            <w:rPr>
              <w:rFonts w:hint="eastAsia"/>
              <w:szCs w:val="21"/>
            </w:rPr>
            <w:t>详见本节“五、</w:t>
          </w:r>
          <w:r w:rsidRPr="00596AB7">
            <w:rPr>
              <w:szCs w:val="21"/>
            </w:rPr>
            <w:t>11金融工具”</w:t>
          </w:r>
        </w:p>
      </w:sdtContent>
    </w:sdt>
    <w:p w14:paraId="044EAC40" w14:textId="77777777" w:rsidR="00F750D0" w:rsidRDefault="00F750D0">
      <w:pPr>
        <w:rPr>
          <w:rFonts w:cs="Times New Roman"/>
          <w:b/>
          <w:bCs/>
          <w:kern w:val="2"/>
          <w:szCs w:val="28"/>
        </w:rPr>
      </w:pPr>
    </w:p>
    <w:p w14:paraId="5932C095" w14:textId="77777777" w:rsidR="00F750D0" w:rsidRDefault="00EA0B3E">
      <w:pPr>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890564288"/>
        <w:placeholder>
          <w:docPart w:val="GBC22222222222222222222222222222"/>
        </w:placeholder>
      </w:sdtPr>
      <w:sdtEndPr/>
      <w:sdtContent>
        <w:p w14:paraId="0B12E9DA"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单项计提坏账准备的单项计提判断标准"/>
        <w:tag w:val="_GBC_b3b8295d655949dc97afd6a5c34f9a9a"/>
        <w:id w:val="546879728"/>
        <w:placeholder>
          <w:docPart w:val="GBC22222222222222222222222222222"/>
        </w:placeholder>
      </w:sdtPr>
      <w:sdtEndPr/>
      <w:sdtContent>
        <w:p w14:paraId="6FA1FBE0" w14:textId="515CDAE7" w:rsidR="00F750D0" w:rsidRDefault="00596AB7">
          <w:pPr>
            <w:rPr>
              <w:szCs w:val="21"/>
            </w:rPr>
          </w:pPr>
          <w:r w:rsidRPr="00596AB7">
            <w:rPr>
              <w:rFonts w:hint="eastAsia"/>
              <w:szCs w:val="21"/>
            </w:rPr>
            <w:t>详见本节“五、</w:t>
          </w:r>
          <w:r w:rsidRPr="00596AB7">
            <w:rPr>
              <w:szCs w:val="21"/>
            </w:rPr>
            <w:t>11金融工具”</w:t>
          </w:r>
        </w:p>
      </w:sdtContent>
    </w:sdt>
    <w:p w14:paraId="3448BC9B" w14:textId="77777777" w:rsidR="00F750D0" w:rsidRDefault="00F750D0"/>
    <w:p w14:paraId="65786671" w14:textId="77777777" w:rsidR="00F750D0" w:rsidRPr="0089364B" w:rsidRDefault="00EA0B3E" w:rsidP="00B009F5">
      <w:pPr>
        <w:pStyle w:val="3Char"/>
        <w:numPr>
          <w:ilvl w:val="0"/>
          <w:numId w:val="55"/>
        </w:numPr>
        <w:rPr>
          <w:szCs w:val="21"/>
        </w:rPr>
      </w:pPr>
      <w:bookmarkStart w:id="121" w:name="_Hlk533667836"/>
      <w:r w:rsidRPr="0089364B">
        <w:rPr>
          <w:rFonts w:hint="eastAsia"/>
          <w:szCs w:val="21"/>
        </w:rPr>
        <w:t>其他应收款</w:t>
      </w:r>
    </w:p>
    <w:sdt>
      <w:sdtPr>
        <w:rPr>
          <w:rFonts w:hint="eastAsia"/>
        </w:rPr>
        <w:alias w:val="是否适用：其他应收款_重要会计政策和估计[双击切换]"/>
        <w:tag w:val="_GBC_bd9572d7068940d78105aa21662a4f54"/>
        <w:id w:val="725260456"/>
        <w:placeholder>
          <w:docPart w:val="GBC22222222222222222222222222222"/>
        </w:placeholder>
      </w:sdtPr>
      <w:sdtEndPr/>
      <w:sdtContent>
        <w:p w14:paraId="56FED89D" w14:textId="77777777" w:rsidR="00F750D0" w:rsidRDefault="00EA0B3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9C8D787" w14:textId="77777777" w:rsidR="00F750D0" w:rsidRDefault="00EA0B3E">
      <w:pPr>
        <w:rPr>
          <w:rFonts w:cs="Times New Roman"/>
          <w:b/>
          <w:kern w:val="2"/>
          <w:szCs w:val="28"/>
        </w:rPr>
      </w:pPr>
      <w:r>
        <w:rPr>
          <w:rFonts w:cs="Times New Roman" w:hint="eastAsia"/>
          <w:b/>
          <w:kern w:val="2"/>
          <w:szCs w:val="28"/>
        </w:rPr>
        <w:t>其他应收款</w:t>
      </w:r>
      <w:r>
        <w:rPr>
          <w:rFonts w:cs="Times New Roman"/>
          <w:b/>
          <w:kern w:val="2"/>
          <w:szCs w:val="28"/>
        </w:rPr>
        <w:t>预期信用损失的确定方法及会计处理方法</w:t>
      </w:r>
    </w:p>
    <w:sdt>
      <w:sdtPr>
        <w:rPr>
          <w:szCs w:val="21"/>
        </w:rPr>
        <w:alias w:val="是否适用：其他应收款预期信用损失的确定方法及会计处理方法[双击切换]"/>
        <w:tag w:val="_GBC_d0c5c796c0ac47848c0907121820cf83"/>
        <w:id w:val="-709261529"/>
        <w:placeholder>
          <w:docPart w:val="GBC22222222222222222222222222222"/>
        </w:placeholder>
      </w:sdtPr>
      <w:sdtEndPr/>
      <w:sdtContent>
        <w:p w14:paraId="79011D5F"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D0C2B8" w14:textId="764A00DD" w:rsidR="00F750D0" w:rsidRDefault="00C86001">
      <w:pPr>
        <w:rPr>
          <w:szCs w:val="21"/>
        </w:rPr>
      </w:pPr>
      <w:sdt>
        <w:sdtPr>
          <w:rPr>
            <w:szCs w:val="21"/>
          </w:rPr>
          <w:alias w:val="其他应收款预期信用损失的确定方法及会计处理方法"/>
          <w:tag w:val="_GBC_d89fd8b99fb74b308080a3d007b66530"/>
          <w:id w:val="1102540009"/>
          <w:placeholder>
            <w:docPart w:val="GBC22222222222222222222222222222"/>
          </w:placeholder>
        </w:sdtPr>
        <w:sdtEndPr/>
        <w:sdtContent>
          <w:r w:rsidR="00AE67C8" w:rsidRPr="00AE67C8">
            <w:rPr>
              <w:rFonts w:hint="eastAsia"/>
              <w:szCs w:val="21"/>
            </w:rPr>
            <w:t>详见本节“五、</w:t>
          </w:r>
          <w:r w:rsidR="00AE67C8" w:rsidRPr="00AE67C8">
            <w:rPr>
              <w:szCs w:val="21"/>
            </w:rPr>
            <w:t>11金融工具”</w:t>
          </w:r>
          <w:r w:rsidR="002671A5">
            <w:rPr>
              <w:rFonts w:hint="eastAsia"/>
              <w:szCs w:val="21"/>
            </w:rPr>
            <w:t>。</w:t>
          </w:r>
        </w:sdtContent>
      </w:sdt>
    </w:p>
    <w:p w14:paraId="75CAD466" w14:textId="77777777" w:rsidR="00F750D0" w:rsidRDefault="00F750D0">
      <w:pPr>
        <w:rPr>
          <w:szCs w:val="21"/>
        </w:rPr>
      </w:pPr>
    </w:p>
    <w:p w14:paraId="014338CE" w14:textId="77777777" w:rsidR="00F750D0" w:rsidRDefault="00EA0B3E">
      <w:pPr>
        <w:rPr>
          <w:rFonts w:cs="Times New Roman"/>
          <w:b/>
          <w:kern w:val="2"/>
          <w:szCs w:val="28"/>
        </w:rPr>
      </w:pPr>
      <w:r>
        <w:rPr>
          <w:rFonts w:cs="Times New Roman"/>
          <w:b/>
          <w:kern w:val="2"/>
          <w:szCs w:val="28"/>
        </w:rPr>
        <w:t>按照信用风险特征组合计提坏账准备的组合类别及确定依据</w:t>
      </w:r>
    </w:p>
    <w:bookmarkEnd w:id="121" w:displacedByCustomXml="next"/>
    <w:sdt>
      <w:sdtPr>
        <w:rPr>
          <w:szCs w:val="21"/>
        </w:rPr>
        <w:alias w:val="是否适用：其他应收款按照信用风险特征组合计提坏账准备的组合类别及确定依据[双击切换]"/>
        <w:tag w:val="_GBC_f39444fc293a46c5ae832091674d34c9"/>
        <w:id w:val="-1946841420"/>
        <w:placeholder>
          <w:docPart w:val="GBC22222222222222222222222222222"/>
        </w:placeholder>
      </w:sdtPr>
      <w:sdtEndPr/>
      <w:sdtContent>
        <w:p w14:paraId="0AE6F21C"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473375172"/>
        <w:placeholder>
          <w:docPart w:val="GBC22222222222222222222222222222"/>
        </w:placeholder>
      </w:sdtPr>
      <w:sdtEndPr/>
      <w:sdtContent>
        <w:p w14:paraId="58E2C349" w14:textId="10100F81" w:rsidR="00F750D0" w:rsidRDefault="00AE67C8">
          <w:pPr>
            <w:rPr>
              <w:szCs w:val="21"/>
            </w:rPr>
          </w:pPr>
          <w:r w:rsidRPr="00AE67C8">
            <w:rPr>
              <w:rFonts w:hint="eastAsia"/>
              <w:szCs w:val="21"/>
            </w:rPr>
            <w:t>详见本节“五、</w:t>
          </w:r>
          <w:r w:rsidRPr="00AE67C8">
            <w:rPr>
              <w:szCs w:val="21"/>
            </w:rPr>
            <w:t>11金融工具”</w:t>
          </w:r>
          <w:r w:rsidR="002671A5">
            <w:rPr>
              <w:rFonts w:hint="eastAsia"/>
              <w:szCs w:val="21"/>
            </w:rPr>
            <w:t>。</w:t>
          </w:r>
        </w:p>
      </w:sdtContent>
    </w:sdt>
    <w:p w14:paraId="0E6AA5D2" w14:textId="77777777" w:rsidR="00F750D0" w:rsidRDefault="00F750D0">
      <w:pPr>
        <w:rPr>
          <w:rFonts w:cs="Times New Roman"/>
          <w:b/>
          <w:bCs/>
          <w:kern w:val="2"/>
          <w:szCs w:val="28"/>
        </w:rPr>
      </w:pPr>
    </w:p>
    <w:p w14:paraId="2C682070" w14:textId="77777777" w:rsidR="00F750D0" w:rsidRDefault="00EA0B3E">
      <w:pPr>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208386115"/>
        <w:placeholder>
          <w:docPart w:val="GBC22222222222222222222222222222"/>
        </w:placeholder>
      </w:sdtPr>
      <w:sdtEndPr/>
      <w:sdtContent>
        <w:p w14:paraId="31B1368A"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基于账龄确认信用风险特征组合的账龄计算方法"/>
        <w:tag w:val="_GBC_80958ddf46f043c29fa2147d0266ca2b"/>
        <w:id w:val="1446886407"/>
        <w:placeholder>
          <w:docPart w:val="GBC22222222222222222222222222222"/>
        </w:placeholder>
      </w:sdtPr>
      <w:sdtEndPr/>
      <w:sdtContent>
        <w:p w14:paraId="76861B67" w14:textId="532F8D05" w:rsidR="00F750D0" w:rsidRDefault="00AE67C8">
          <w:pPr>
            <w:rPr>
              <w:szCs w:val="21"/>
            </w:rPr>
          </w:pPr>
          <w:r w:rsidRPr="00AE67C8">
            <w:rPr>
              <w:rFonts w:hint="eastAsia"/>
              <w:szCs w:val="21"/>
            </w:rPr>
            <w:t>详见本节“五、</w:t>
          </w:r>
          <w:r w:rsidRPr="00AE67C8">
            <w:rPr>
              <w:szCs w:val="21"/>
            </w:rPr>
            <w:t>11金融工具”</w:t>
          </w:r>
          <w:r w:rsidR="002671A5">
            <w:rPr>
              <w:rFonts w:hint="eastAsia"/>
              <w:szCs w:val="21"/>
            </w:rPr>
            <w:t>。</w:t>
          </w:r>
        </w:p>
      </w:sdtContent>
    </w:sdt>
    <w:p w14:paraId="11D6455E" w14:textId="77777777" w:rsidR="00F750D0" w:rsidRDefault="00F750D0">
      <w:pPr>
        <w:rPr>
          <w:rFonts w:cs="Times New Roman"/>
          <w:b/>
          <w:bCs/>
          <w:kern w:val="2"/>
          <w:szCs w:val="28"/>
        </w:rPr>
      </w:pPr>
    </w:p>
    <w:p w14:paraId="642FDFDE" w14:textId="77777777" w:rsidR="00F750D0" w:rsidRDefault="00EA0B3E">
      <w:pPr>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858885439"/>
        <w:placeholder>
          <w:docPart w:val="GBC22222222222222222222222222222"/>
        </w:placeholder>
      </w:sdtPr>
      <w:sdtEndPr/>
      <w:sdtContent>
        <w:p w14:paraId="1BAC34BF"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单项计提坏账准备的单项计提判断标准"/>
        <w:tag w:val="_GBC_ab193709afff47ac84ee1dbf87f804f7"/>
        <w:id w:val="-1137415530"/>
        <w:placeholder>
          <w:docPart w:val="GBC22222222222222222222222222222"/>
        </w:placeholder>
      </w:sdtPr>
      <w:sdtEndPr/>
      <w:sdtContent>
        <w:p w14:paraId="387048D9" w14:textId="6241EBC1" w:rsidR="00F750D0" w:rsidRDefault="00AE67C8">
          <w:pPr>
            <w:rPr>
              <w:szCs w:val="21"/>
            </w:rPr>
          </w:pPr>
          <w:r w:rsidRPr="00AE67C8">
            <w:rPr>
              <w:rFonts w:hint="eastAsia"/>
              <w:szCs w:val="21"/>
            </w:rPr>
            <w:t>详见本节“五、</w:t>
          </w:r>
          <w:r w:rsidRPr="00AE67C8">
            <w:rPr>
              <w:szCs w:val="21"/>
            </w:rPr>
            <w:t>11金融工具”</w:t>
          </w:r>
          <w:r w:rsidR="002671A5">
            <w:rPr>
              <w:rFonts w:hint="eastAsia"/>
              <w:szCs w:val="21"/>
            </w:rPr>
            <w:t>。</w:t>
          </w:r>
        </w:p>
      </w:sdtContent>
    </w:sdt>
    <w:p w14:paraId="46A76EEB" w14:textId="77777777" w:rsidR="00F750D0" w:rsidRDefault="00F750D0">
      <w:pPr>
        <w:rPr>
          <w:szCs w:val="21"/>
        </w:rPr>
      </w:pPr>
    </w:p>
    <w:p w14:paraId="20570F28" w14:textId="77777777" w:rsidR="00F750D0" w:rsidRPr="009D42FE" w:rsidRDefault="00EA0B3E" w:rsidP="00B009F5">
      <w:pPr>
        <w:pStyle w:val="3Char"/>
        <w:numPr>
          <w:ilvl w:val="0"/>
          <w:numId w:val="55"/>
        </w:numPr>
        <w:rPr>
          <w:color w:val="000000" w:themeColor="text1"/>
        </w:rPr>
      </w:pPr>
      <w:r w:rsidRPr="009D42FE">
        <w:rPr>
          <w:color w:val="000000" w:themeColor="text1"/>
        </w:rPr>
        <w:t>存货</w:t>
      </w:r>
    </w:p>
    <w:sdt>
      <w:sdtPr>
        <w:rPr>
          <w:rFonts w:hint="eastAsia"/>
          <w:szCs w:val="21"/>
        </w:rPr>
        <w:alias w:val="是否适用：存货_重要会计政策和估计[双击切换]"/>
        <w:tag w:val="_GBC_dcacbe0db27e4ea5b80fa4aefb3bdbac"/>
        <w:id w:val="1680089905"/>
        <w:placeholder>
          <w:docPart w:val="GBC22222222222222222222222222222"/>
        </w:placeholder>
      </w:sdtPr>
      <w:sdtEndPr/>
      <w:sdtContent>
        <w:p w14:paraId="46ED2695"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EDECB0" w14:textId="77777777" w:rsidR="00F750D0" w:rsidRDefault="00EA0B3E">
      <w:pPr>
        <w:rPr>
          <w:rFonts w:cs="Times New Roman"/>
          <w:b/>
          <w:kern w:val="2"/>
          <w:szCs w:val="28"/>
        </w:rPr>
      </w:pPr>
      <w:r>
        <w:rPr>
          <w:rFonts w:cs="Times New Roman"/>
          <w:b/>
          <w:kern w:val="2"/>
          <w:szCs w:val="28"/>
        </w:rPr>
        <w:t>存货</w:t>
      </w:r>
      <w:r>
        <w:rPr>
          <w:rFonts w:cs="Times New Roman" w:hint="eastAsia"/>
          <w:b/>
          <w:kern w:val="2"/>
          <w:szCs w:val="28"/>
        </w:rPr>
        <w:t>类别、发出计价方法、盘存制度、低值易耗品和包装物的摊销方法</w:t>
      </w:r>
    </w:p>
    <w:bookmarkStart w:id="122" w:name="_Hlk152678121" w:displacedByCustomXml="next"/>
    <w:bookmarkEnd w:id="122" w:displacedByCustomXml="next"/>
    <w:sdt>
      <w:sdtPr>
        <w:rPr>
          <w:szCs w:val="21"/>
        </w:rPr>
        <w:alias w:val="是否适用：存货类别、发出计价方法、盘存制度、低值易耗品和包装物的摊销方法[双击切换]"/>
        <w:tag w:val="_GBC_7a24117441bd45edbee63ef5c75fa013"/>
        <w:id w:val="1871024519"/>
        <w:placeholder>
          <w:docPart w:val="GBC22222222222222222222222222222"/>
        </w:placeholder>
      </w:sdtPr>
      <w:sdtEndPr/>
      <w:sdtContent>
        <w:p w14:paraId="4C9DC526" w14:textId="42CBD0DC" w:rsidR="00F750D0" w:rsidRDefault="00EA0B3E">
          <w:pPr>
            <w:rPr>
              <w:szCs w:val="21"/>
            </w:rPr>
          </w:pPr>
          <w:r>
            <w:rPr>
              <w:szCs w:val="21"/>
            </w:rPr>
            <w:fldChar w:fldCharType="begin"/>
          </w:r>
          <w:r w:rsidR="002E4F2E">
            <w:rPr>
              <w:szCs w:val="21"/>
            </w:rPr>
            <w:instrText xml:space="preserve"> MACROBUTTON  SnrToggleCheckbox √适用 </w:instrText>
          </w:r>
          <w:r>
            <w:rPr>
              <w:szCs w:val="21"/>
            </w:rPr>
            <w:fldChar w:fldCharType="end"/>
          </w:r>
          <w:r>
            <w:rPr>
              <w:szCs w:val="21"/>
            </w:rPr>
            <w:fldChar w:fldCharType="begin"/>
          </w:r>
          <w:r w:rsidR="002E4F2E">
            <w:rPr>
              <w:szCs w:val="21"/>
            </w:rPr>
            <w:instrText xml:space="preserve"> MACROBUTTON  SnrToggleCheckbox □不适用 </w:instrText>
          </w:r>
          <w:r>
            <w:rPr>
              <w:szCs w:val="21"/>
            </w:rPr>
            <w:fldChar w:fldCharType="end"/>
          </w:r>
        </w:p>
      </w:sdtContent>
    </w:sdt>
    <w:sdt>
      <w:sdtPr>
        <w:rPr>
          <w:rFonts w:hAnsi="宋体" w:cs="宋体"/>
          <w:kern w:val="0"/>
          <w:szCs w:val="21"/>
        </w:rPr>
        <w:alias w:val="存货类别、发出计价方法、盘存制度、低值易耗品和包装物的摊销方法"/>
        <w:tag w:val="_GBC_3fcd1bdad070400f9c9e3e5d4c064f2b"/>
        <w:id w:val="951138801"/>
        <w:placeholder>
          <w:docPart w:val="GBC22222222222222222222222222222"/>
        </w:placeholder>
      </w:sdtPr>
      <w:sdtEndPr>
        <w:rPr>
          <w:rFonts w:hAnsi="Courier New" w:cs="Times New Roman"/>
          <w:kern w:val="2"/>
        </w:rPr>
      </w:sdtEndPr>
      <w:sdtContent>
        <w:p w14:paraId="736A6703" w14:textId="77777777" w:rsidR="002E4F2E" w:rsidRPr="009D42FE" w:rsidRDefault="002E4F2E" w:rsidP="00D76A7A">
          <w:pPr>
            <w:pStyle w:val="afff7"/>
            <w:snapToGrid w:val="0"/>
            <w:ind w:firstLineChars="200" w:firstLine="420"/>
            <w:rPr>
              <w:rFonts w:hAnsi="宋体"/>
              <w:snapToGrid w:val="0"/>
              <w:kern w:val="0"/>
            </w:rPr>
          </w:pPr>
          <w:r w:rsidRPr="009D42FE">
            <w:rPr>
              <w:rFonts w:hAnsi="宋体" w:hint="eastAsia"/>
              <w:snapToGrid w:val="0"/>
              <w:kern w:val="0"/>
            </w:rPr>
            <w:t>1.存货的分类</w:t>
          </w:r>
        </w:p>
        <w:p w14:paraId="53FED1C7" w14:textId="77777777" w:rsidR="002E4F2E" w:rsidRDefault="002E4F2E" w:rsidP="00D76A7A">
          <w:pPr>
            <w:pStyle w:val="afff7"/>
            <w:snapToGrid w:val="0"/>
            <w:ind w:firstLineChars="200" w:firstLine="420"/>
            <w:rPr>
              <w:rFonts w:hAnsi="宋体"/>
              <w:snapToGrid w:val="0"/>
              <w:kern w:val="0"/>
            </w:rPr>
          </w:pPr>
          <w:r>
            <w:rPr>
              <w:rFonts w:hAnsi="宋体" w:hint="eastAsia"/>
              <w:snapToGrid w:val="0"/>
              <w:kern w:val="0"/>
            </w:rPr>
            <w:t>存货是指本公司在日常活动中持有以备出售的产成品或商品、处在生产过程中的在产品、在生产过程或提供劳务过程中耗用的材料和物料等，主要包括原材料、周转材料（包装物、低值易耗品等）、委托加工材料、在产品、自制半成品、产成品（库存商品）、</w:t>
          </w:r>
          <w:r w:rsidRPr="002E6847">
            <w:rPr>
              <w:rFonts w:hAnsi="宋体" w:hint="eastAsia"/>
              <w:snapToGrid w:val="0"/>
              <w:kern w:val="0"/>
            </w:rPr>
            <w:t>合同履约成本</w:t>
          </w:r>
          <w:r>
            <w:rPr>
              <w:rFonts w:hAnsi="宋体" w:hint="eastAsia"/>
              <w:snapToGrid w:val="0"/>
              <w:kern w:val="0"/>
            </w:rPr>
            <w:t>等。</w:t>
          </w:r>
        </w:p>
        <w:p w14:paraId="71C2AA83" w14:textId="77777777" w:rsidR="002E4F2E" w:rsidRPr="009D42FE" w:rsidRDefault="002E4F2E" w:rsidP="00D76A7A">
          <w:pPr>
            <w:pStyle w:val="afff7"/>
            <w:snapToGrid w:val="0"/>
            <w:ind w:firstLineChars="200" w:firstLine="420"/>
            <w:rPr>
              <w:rFonts w:hAnsi="宋体"/>
              <w:snapToGrid w:val="0"/>
              <w:kern w:val="0"/>
            </w:rPr>
          </w:pPr>
          <w:r w:rsidRPr="009D42FE">
            <w:rPr>
              <w:rFonts w:hAnsi="宋体" w:hint="eastAsia"/>
              <w:snapToGrid w:val="0"/>
              <w:kern w:val="0"/>
            </w:rPr>
            <w:t>2.发出存货的计价方法</w:t>
          </w:r>
        </w:p>
        <w:p w14:paraId="54146105" w14:textId="77777777" w:rsidR="002E4F2E" w:rsidRPr="009D42FE" w:rsidRDefault="002E4F2E" w:rsidP="00D76A7A">
          <w:pPr>
            <w:pStyle w:val="afff7"/>
            <w:snapToGrid w:val="0"/>
            <w:ind w:firstLineChars="200" w:firstLine="420"/>
            <w:rPr>
              <w:rFonts w:hAnsi="宋体"/>
              <w:snapToGrid w:val="0"/>
              <w:kern w:val="0"/>
            </w:rPr>
          </w:pPr>
          <w:r w:rsidRPr="009D42FE">
            <w:rPr>
              <w:rFonts w:hAnsi="宋体" w:hint="eastAsia"/>
              <w:snapToGrid w:val="0"/>
              <w:kern w:val="0"/>
            </w:rPr>
            <w:t>商品贸易存货按个别计价法计价，其他存货按月末一次加权平均法计价。</w:t>
          </w:r>
        </w:p>
        <w:p w14:paraId="2CDAD95B" w14:textId="77777777" w:rsidR="002E4F2E" w:rsidRPr="009D42FE" w:rsidRDefault="002E4F2E" w:rsidP="00D76A7A">
          <w:pPr>
            <w:pStyle w:val="afff7"/>
            <w:snapToGrid w:val="0"/>
            <w:ind w:firstLineChars="200" w:firstLine="420"/>
            <w:rPr>
              <w:rFonts w:hAnsi="宋体"/>
              <w:snapToGrid w:val="0"/>
              <w:kern w:val="0"/>
            </w:rPr>
          </w:pPr>
          <w:r w:rsidRPr="009D42FE">
            <w:rPr>
              <w:rFonts w:hAnsi="宋体" w:hint="eastAsia"/>
              <w:snapToGrid w:val="0"/>
              <w:kern w:val="0"/>
            </w:rPr>
            <w:t>3.</w:t>
          </w:r>
          <w:r w:rsidRPr="009D42FE">
            <w:rPr>
              <w:rFonts w:hAnsi="宋体"/>
              <w:snapToGrid w:val="0"/>
              <w:kern w:val="0"/>
            </w:rPr>
            <w:t>存货</w:t>
          </w:r>
          <w:r w:rsidRPr="009D42FE">
            <w:rPr>
              <w:rFonts w:hAnsi="宋体" w:hint="eastAsia"/>
              <w:snapToGrid w:val="0"/>
              <w:kern w:val="0"/>
            </w:rPr>
            <w:t>的盘存制度</w:t>
          </w:r>
        </w:p>
        <w:p w14:paraId="62D1380C" w14:textId="77777777" w:rsidR="002E4F2E" w:rsidRPr="009D42FE" w:rsidRDefault="002E4F2E" w:rsidP="00D76A7A">
          <w:pPr>
            <w:pStyle w:val="afff7"/>
            <w:snapToGrid w:val="0"/>
            <w:ind w:firstLineChars="200" w:firstLine="420"/>
            <w:rPr>
              <w:rFonts w:hAnsi="宋体"/>
              <w:snapToGrid w:val="0"/>
              <w:kern w:val="0"/>
            </w:rPr>
          </w:pPr>
          <w:r>
            <w:rPr>
              <w:rFonts w:hAnsi="宋体" w:hint="eastAsia"/>
              <w:snapToGrid w:val="0"/>
              <w:kern w:val="0"/>
            </w:rPr>
            <w:t>存货盘存制度为永续盘存制</w:t>
          </w:r>
          <w:r w:rsidRPr="009D42FE">
            <w:rPr>
              <w:rFonts w:hAnsi="宋体" w:hint="eastAsia"/>
              <w:snapToGrid w:val="0"/>
              <w:kern w:val="0"/>
            </w:rPr>
            <w:t>。</w:t>
          </w:r>
        </w:p>
        <w:p w14:paraId="0F6002D9" w14:textId="77777777" w:rsidR="002E4F2E" w:rsidRPr="009D42FE" w:rsidRDefault="002E4F2E" w:rsidP="00D76A7A">
          <w:pPr>
            <w:pStyle w:val="afff7"/>
            <w:snapToGrid w:val="0"/>
            <w:ind w:firstLineChars="200" w:firstLine="420"/>
            <w:rPr>
              <w:rFonts w:hAnsi="宋体"/>
              <w:snapToGrid w:val="0"/>
              <w:kern w:val="0"/>
            </w:rPr>
          </w:pPr>
          <w:r w:rsidRPr="009D42FE">
            <w:rPr>
              <w:rFonts w:hAnsi="宋体"/>
              <w:snapToGrid w:val="0"/>
              <w:kern w:val="0"/>
            </w:rPr>
            <w:t>4</w:t>
          </w:r>
          <w:r w:rsidRPr="009D42FE">
            <w:rPr>
              <w:rFonts w:hAnsi="宋体" w:hint="eastAsia"/>
              <w:snapToGrid w:val="0"/>
              <w:kern w:val="0"/>
            </w:rPr>
            <w:t>.低值易耗品和包装物的摊销方法</w:t>
          </w:r>
        </w:p>
        <w:p w14:paraId="5BA118E5" w14:textId="4FD11D59" w:rsidR="00F750D0" w:rsidRPr="00D76A7A" w:rsidRDefault="002E4F2E" w:rsidP="00D76A7A">
          <w:pPr>
            <w:pStyle w:val="afff7"/>
            <w:snapToGrid w:val="0"/>
            <w:ind w:firstLineChars="200" w:firstLine="420"/>
            <w:rPr>
              <w:rFonts w:hAnsi="宋体"/>
              <w:snapToGrid w:val="0"/>
              <w:kern w:val="0"/>
            </w:rPr>
          </w:pPr>
          <w:r>
            <w:rPr>
              <w:rFonts w:hAnsi="宋体" w:hint="eastAsia"/>
              <w:snapToGrid w:val="0"/>
              <w:kern w:val="0"/>
            </w:rPr>
            <w:t>低值易耗品和包装物采用一次转销法摊销</w:t>
          </w:r>
          <w:r w:rsidRPr="009D42FE">
            <w:rPr>
              <w:rFonts w:hAnsi="宋体" w:hint="eastAsia"/>
              <w:snapToGrid w:val="0"/>
              <w:kern w:val="0"/>
            </w:rPr>
            <w:t>。</w:t>
          </w:r>
        </w:p>
      </w:sdtContent>
    </w:sdt>
    <w:p w14:paraId="4E44FE14" w14:textId="77777777" w:rsidR="00F750D0" w:rsidRDefault="00F750D0">
      <w:pPr>
        <w:rPr>
          <w:rFonts w:cs="Times New Roman"/>
          <w:szCs w:val="21"/>
        </w:rPr>
      </w:pPr>
    </w:p>
    <w:p w14:paraId="47D42CE4" w14:textId="77777777" w:rsidR="00F750D0" w:rsidRDefault="00EA0B3E">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417146502"/>
        <w:placeholder>
          <w:docPart w:val="GBC22222222222222222222222222222"/>
        </w:placeholder>
      </w:sdtPr>
      <w:sdtEndPr/>
      <w:sdtContent>
        <w:p w14:paraId="31CB08B0"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存货跌价准备的确认标准和计提方法"/>
        <w:tag w:val="_GBC_94e79c0b2c2f4552b5ec962b8df1c2f0"/>
        <w:id w:val="685632123"/>
        <w:placeholder>
          <w:docPart w:val="GBC22222222222222222222222222222"/>
        </w:placeholder>
      </w:sdtPr>
      <w:sdtEndPr>
        <w:rPr>
          <w:rFonts w:hAnsi="Courier New" w:cs="Times New Roman"/>
          <w:kern w:val="2"/>
        </w:rPr>
      </w:sdtEndPr>
      <w:sdtContent>
        <w:p w14:paraId="1E7BF3FA" w14:textId="77777777" w:rsidR="009D42FE" w:rsidRDefault="009D42FE" w:rsidP="00D76A7A">
          <w:pPr>
            <w:pStyle w:val="afff7"/>
            <w:snapToGrid w:val="0"/>
            <w:ind w:firstLineChars="200" w:firstLine="420"/>
            <w:rPr>
              <w:rFonts w:hAnsi="宋体"/>
              <w:snapToGrid w:val="0"/>
              <w:kern w:val="0"/>
            </w:rPr>
          </w:pPr>
          <w:r>
            <w:rPr>
              <w:rFonts w:hAnsi="宋体" w:hint="eastAsia"/>
              <w:snapToGrid w:val="0"/>
              <w:kern w:val="0"/>
            </w:rPr>
            <w:t>资产负债表日，存货按照成本与可变现净值孰低计量，当期可变现净值低于成本时，提取存货跌价准备，并按单个存货项目计提存货跌价准备，但对于数量繁多、单价较低的存货，按照存货类别计提存货跌价准备</w:t>
          </w:r>
          <w:r>
            <w:rPr>
              <w:rFonts w:hAnsi="宋体" w:hint="eastAsia"/>
              <w:snapToGrid w:val="0"/>
              <w:color w:val="3333FF"/>
              <w:kern w:val="0"/>
            </w:rPr>
            <w:t>。</w:t>
          </w:r>
          <w:r>
            <w:rPr>
              <w:rFonts w:hAnsi="宋体" w:hint="eastAsia"/>
              <w:snapToGrid w:val="0"/>
              <w:kern w:val="0"/>
            </w:rPr>
            <w:t>以前减记存货价值的影响因素已经消失的，存货跌价准备在原已计提的金额内转回。</w:t>
          </w:r>
        </w:p>
        <w:p w14:paraId="551903F4" w14:textId="347AA2F1" w:rsidR="00F750D0" w:rsidRPr="004862D7" w:rsidRDefault="009D42FE" w:rsidP="00D76A7A">
          <w:pPr>
            <w:pStyle w:val="afff7"/>
            <w:snapToGrid w:val="0"/>
            <w:ind w:firstLineChars="200" w:firstLine="420"/>
            <w:rPr>
              <w:rFonts w:hAnsi="宋体"/>
              <w:snapToGrid w:val="0"/>
              <w:kern w:val="0"/>
            </w:rPr>
          </w:pPr>
          <w:r>
            <w:rPr>
              <w:rFonts w:hAnsi="宋体" w:hint="eastAsia"/>
              <w:snapToGrid w:val="0"/>
              <w:kern w:val="0"/>
            </w:rPr>
            <w:t>在确定存货的可变现净值时，以取得的确凿证据为基础，同时考虑持有存货的目的以及资产负债表日后事项的影响。</w:t>
          </w:r>
        </w:p>
      </w:sdtContent>
    </w:sdt>
    <w:p w14:paraId="3BB99470" w14:textId="77777777" w:rsidR="00F750D0" w:rsidRDefault="00F750D0">
      <w:pPr>
        <w:rPr>
          <w:rFonts w:cs="Times New Roman"/>
          <w:b/>
          <w:kern w:val="2"/>
          <w:szCs w:val="28"/>
        </w:rPr>
      </w:pPr>
    </w:p>
    <w:p w14:paraId="59805CA2" w14:textId="77777777" w:rsidR="00F750D0" w:rsidRDefault="00EA0B3E">
      <w:pPr>
        <w:rPr>
          <w:rFonts w:cs="Times New Roman"/>
          <w:b/>
          <w:kern w:val="2"/>
          <w:szCs w:val="28"/>
        </w:rPr>
      </w:pPr>
      <w:r>
        <w:rPr>
          <w:rFonts w:cs="Times New Roman"/>
          <w:b/>
          <w:kern w:val="2"/>
          <w:szCs w:val="28"/>
        </w:rPr>
        <w:t>按照组合计提存货跌价准备的组合类别及确定依据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583686779"/>
        <w:placeholder>
          <w:docPart w:val="GBC22222222222222222222222222222"/>
        </w:placeholder>
      </w:sdtPr>
      <w:sdtEndPr/>
      <w:sdtContent>
        <w:p w14:paraId="2CC11E4E" w14:textId="56BDBE71" w:rsidR="00F750D0" w:rsidRDefault="00EA0B3E" w:rsidP="009D42FE">
          <w:pPr>
            <w:rPr>
              <w:szCs w:val="21"/>
            </w:rPr>
          </w:pPr>
          <w:r>
            <w:rPr>
              <w:szCs w:val="21"/>
            </w:rPr>
            <w:fldChar w:fldCharType="begin"/>
          </w:r>
          <w:r w:rsidR="009D42FE">
            <w:rPr>
              <w:szCs w:val="21"/>
            </w:rPr>
            <w:instrText xml:space="preserve"> MACROBUTTON  SnrToggleCheckbox □适用 </w:instrText>
          </w:r>
          <w:r>
            <w:rPr>
              <w:szCs w:val="21"/>
            </w:rPr>
            <w:fldChar w:fldCharType="end"/>
          </w:r>
          <w:r>
            <w:rPr>
              <w:szCs w:val="21"/>
            </w:rPr>
            <w:fldChar w:fldCharType="begin"/>
          </w:r>
          <w:r w:rsidR="009D42FE">
            <w:rPr>
              <w:szCs w:val="21"/>
            </w:rPr>
            <w:instrText xml:space="preserve"> MACROBUTTON  SnrToggleCheckbox √不适用 </w:instrText>
          </w:r>
          <w:r>
            <w:rPr>
              <w:szCs w:val="21"/>
            </w:rPr>
            <w:fldChar w:fldCharType="end"/>
          </w:r>
        </w:p>
      </w:sdtContent>
    </w:sdt>
    <w:p w14:paraId="07B4597A" w14:textId="77777777" w:rsidR="00F750D0" w:rsidRDefault="00F750D0">
      <w:pPr>
        <w:rPr>
          <w:rFonts w:cs="Times New Roman"/>
          <w:b/>
          <w:kern w:val="2"/>
          <w:szCs w:val="28"/>
        </w:rPr>
      </w:pPr>
    </w:p>
    <w:p w14:paraId="2CD94735" w14:textId="77777777" w:rsidR="00F750D0" w:rsidRDefault="00EA0B3E">
      <w:pPr>
        <w:rPr>
          <w:rFonts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336348375"/>
        <w:placeholder>
          <w:docPart w:val="GBC22222222222222222222222222222"/>
        </w:placeholder>
      </w:sdtPr>
      <w:sdtEndPr/>
      <w:sdtContent>
        <w:p w14:paraId="1E1AA70B" w14:textId="66E13867" w:rsidR="00F750D0" w:rsidRDefault="00EA0B3E" w:rsidP="009D42FE">
          <w:pPr>
            <w:rPr>
              <w:szCs w:val="21"/>
            </w:rPr>
          </w:pPr>
          <w:r>
            <w:rPr>
              <w:szCs w:val="21"/>
            </w:rPr>
            <w:fldChar w:fldCharType="begin"/>
          </w:r>
          <w:r w:rsidR="009D42FE">
            <w:rPr>
              <w:szCs w:val="21"/>
            </w:rPr>
            <w:instrText xml:space="preserve"> MACROBUTTON  SnrToggleCheckbox □适用 </w:instrText>
          </w:r>
          <w:r>
            <w:rPr>
              <w:szCs w:val="21"/>
            </w:rPr>
            <w:fldChar w:fldCharType="end"/>
          </w:r>
          <w:r>
            <w:rPr>
              <w:szCs w:val="21"/>
            </w:rPr>
            <w:fldChar w:fldCharType="begin"/>
          </w:r>
          <w:r w:rsidR="009D42FE">
            <w:rPr>
              <w:szCs w:val="21"/>
            </w:rPr>
            <w:instrText xml:space="preserve"> MACROBUTTON  SnrToggleCheckbox √不适用 </w:instrText>
          </w:r>
          <w:r>
            <w:rPr>
              <w:szCs w:val="21"/>
            </w:rPr>
            <w:fldChar w:fldCharType="end"/>
          </w:r>
        </w:p>
      </w:sdtContent>
    </w:sdt>
    <w:p w14:paraId="7F8715A0" w14:textId="77777777" w:rsidR="00F750D0" w:rsidRDefault="00F750D0">
      <w:pPr>
        <w:rPr>
          <w:rFonts w:cs="Times New Roman"/>
          <w:szCs w:val="21"/>
        </w:rPr>
      </w:pPr>
    </w:p>
    <w:p w14:paraId="7C55AA03" w14:textId="77777777" w:rsidR="00F750D0" w:rsidRPr="00B94974" w:rsidRDefault="00EA0B3E" w:rsidP="00B009F5">
      <w:pPr>
        <w:pStyle w:val="3Char"/>
        <w:numPr>
          <w:ilvl w:val="0"/>
          <w:numId w:val="55"/>
        </w:numPr>
        <w:rPr>
          <w:color w:val="000000" w:themeColor="text1"/>
          <w:szCs w:val="21"/>
        </w:rPr>
      </w:pPr>
      <w:bookmarkStart w:id="123" w:name="_Hlk533667851"/>
      <w:r w:rsidRPr="00B94974">
        <w:rPr>
          <w:rFonts w:hint="eastAsia"/>
          <w:color w:val="000000" w:themeColor="text1"/>
          <w:szCs w:val="21"/>
        </w:rPr>
        <w:lastRenderedPageBreak/>
        <w:t>合同资产</w:t>
      </w:r>
    </w:p>
    <w:sdt>
      <w:sdtPr>
        <w:rPr>
          <w:rFonts w:hint="eastAsia"/>
        </w:rPr>
        <w:alias w:val="是否适用：合同资产_重要会计政策和估计[双击切换]"/>
        <w:tag w:val="_GBC_5a88c6aff74e4eb184d0541279c7f45e"/>
        <w:id w:val="-1633088750"/>
        <w:placeholder>
          <w:docPart w:val="GBC22222222222222222222222222222"/>
        </w:placeholder>
      </w:sdtPr>
      <w:sdtEndPr/>
      <w:sdtContent>
        <w:p w14:paraId="7D681DE9" w14:textId="77777777" w:rsidR="00F750D0" w:rsidRDefault="00EA0B3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1E507858" w14:textId="77777777" w:rsidR="00F750D0" w:rsidRDefault="00EA0B3E">
      <w:pPr>
        <w:rPr>
          <w:rFonts w:cs="Times New Roman"/>
          <w:b/>
          <w:kern w:val="2"/>
          <w:szCs w:val="28"/>
        </w:rPr>
      </w:pPr>
      <w:r>
        <w:rPr>
          <w:rFonts w:cs="Times New Roman" w:hint="eastAsia"/>
          <w:b/>
          <w:kern w:val="2"/>
          <w:szCs w:val="28"/>
        </w:rPr>
        <w:t>合同资产的确认方法及标准</w:t>
      </w:r>
    </w:p>
    <w:sdt>
      <w:sdtPr>
        <w:rPr>
          <w:szCs w:val="21"/>
        </w:rPr>
        <w:alias w:val="是否适用：合同资产的确定方法、摊销方法和减值测试方法[双击切换]"/>
        <w:tag w:val="_GBC_1b5df72f15664694ad46f712f5c33e91"/>
        <w:id w:val="-379793762"/>
        <w:placeholder>
          <w:docPart w:val="GBC22222222222222222222222222222"/>
        </w:placeholder>
      </w:sdtPr>
      <w:sdtEndPr/>
      <w:sdtContent>
        <w:p w14:paraId="102595D3" w14:textId="60E2306B" w:rsidR="00F750D0" w:rsidRDefault="00EA0B3E">
          <w:pPr>
            <w:rPr>
              <w:szCs w:val="21"/>
            </w:rPr>
          </w:pPr>
          <w:r>
            <w:rPr>
              <w:szCs w:val="21"/>
            </w:rPr>
            <w:fldChar w:fldCharType="begin"/>
          </w:r>
          <w:r w:rsidR="0084702E">
            <w:rPr>
              <w:szCs w:val="21"/>
            </w:rPr>
            <w:instrText xml:space="preserve"> MACROBUTTON  SnrToggleCheckbox √适用 </w:instrText>
          </w:r>
          <w:r>
            <w:rPr>
              <w:szCs w:val="21"/>
            </w:rPr>
            <w:fldChar w:fldCharType="end"/>
          </w:r>
          <w:r>
            <w:rPr>
              <w:szCs w:val="21"/>
            </w:rPr>
            <w:fldChar w:fldCharType="begin"/>
          </w:r>
          <w:r w:rsidR="0084702E">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607575595"/>
        <w:placeholder>
          <w:docPart w:val="GBC22222222222222222222222222222"/>
        </w:placeholder>
      </w:sdtPr>
      <w:sdtEndPr/>
      <w:sdtContent>
        <w:p w14:paraId="24453CE6" w14:textId="4A75C858" w:rsidR="00F750D0" w:rsidRPr="0089364B" w:rsidRDefault="0089364B" w:rsidP="00D76A7A">
          <w:pPr>
            <w:ind w:firstLineChars="202" w:firstLine="424"/>
          </w:pPr>
          <w:r>
            <w:rPr>
              <w:rFonts w:hint="eastAsia"/>
            </w:rPr>
            <w:t>本公司将已向客户转让商品或服务而有权收取对价的权利</w:t>
          </w:r>
          <w:r>
            <w:rPr>
              <w:rFonts w:hint="eastAsia"/>
              <w:snapToGrid w:val="0"/>
            </w:rPr>
            <w:t>（</w:t>
          </w:r>
          <w:r>
            <w:rPr>
              <w:rFonts w:hint="eastAsia"/>
            </w:rPr>
            <w:t>且该权利取决于时间流逝之外的其他因素</w:t>
          </w:r>
          <w:r>
            <w:rPr>
              <w:rFonts w:hint="eastAsia"/>
              <w:snapToGrid w:val="0"/>
            </w:rPr>
            <w:t>）</w:t>
          </w:r>
          <w:r>
            <w:rPr>
              <w:rFonts w:hint="eastAsia"/>
            </w:rPr>
            <w:t>作为合同资产列示。</w:t>
          </w:r>
        </w:p>
      </w:sdtContent>
    </w:sdt>
    <w:p w14:paraId="0F3DFC34" w14:textId="77777777" w:rsidR="00F750D0" w:rsidRDefault="00EA0B3E">
      <w:pPr>
        <w:rPr>
          <w:rFonts w:cs="Times New Roman"/>
          <w:b/>
          <w:kern w:val="2"/>
          <w:szCs w:val="28"/>
        </w:rPr>
      </w:pPr>
      <w:r>
        <w:rPr>
          <w:rFonts w:cs="Times New Roman" w:hint="eastAsia"/>
          <w:b/>
          <w:kern w:val="2"/>
          <w:szCs w:val="28"/>
        </w:rPr>
        <w:t>合同资产预期信用损失的确定方法及会计处理方法</w:t>
      </w:r>
    </w:p>
    <w:bookmarkEnd w:id="123" w:displacedByCustomXml="next"/>
    <w:bookmarkStart w:id="124" w:name="_Hlk533667866" w:displacedByCustomXml="next"/>
    <w:sdt>
      <w:sdtPr>
        <w:rPr>
          <w:szCs w:val="21"/>
        </w:rPr>
        <w:alias w:val="是否适用：合同资产预期信用损失的确定方法及会计处理方法[双击切换]"/>
        <w:tag w:val="_GBC_8c12b6b1febf4f9ab1540f119bcd3247"/>
        <w:id w:val="761343173"/>
        <w:placeholder>
          <w:docPart w:val="GBC22222222222222222222222222222"/>
        </w:placeholder>
      </w:sdtPr>
      <w:sdtEndPr/>
      <w:sdtContent>
        <w:p w14:paraId="3CCEF49D" w14:textId="7AC9C6A3" w:rsidR="00F750D0" w:rsidRDefault="00EA0B3E" w:rsidP="00B94974">
          <w:pPr>
            <w:rPr>
              <w:szCs w:val="21"/>
            </w:rPr>
          </w:pPr>
          <w:r>
            <w:rPr>
              <w:szCs w:val="21"/>
            </w:rPr>
            <w:fldChar w:fldCharType="begin"/>
          </w:r>
          <w:r w:rsidR="002671A5">
            <w:rPr>
              <w:szCs w:val="21"/>
            </w:rPr>
            <w:instrText xml:space="preserve"> MACROBUTTON  SnrToggleCheckbox √适用 </w:instrText>
          </w:r>
          <w:r>
            <w:rPr>
              <w:szCs w:val="21"/>
            </w:rPr>
            <w:fldChar w:fldCharType="end"/>
          </w:r>
          <w:r>
            <w:rPr>
              <w:szCs w:val="21"/>
            </w:rPr>
            <w:fldChar w:fldCharType="begin"/>
          </w:r>
          <w:r w:rsidR="002671A5">
            <w:rPr>
              <w:szCs w:val="21"/>
            </w:rPr>
            <w:instrText xml:space="preserve"> MACROBUTTON  SnrToggleCheckbox □不适用 </w:instrText>
          </w:r>
          <w:r>
            <w:rPr>
              <w:szCs w:val="21"/>
            </w:rPr>
            <w:fldChar w:fldCharType="end"/>
          </w:r>
        </w:p>
      </w:sdtContent>
    </w:sdt>
    <w:bookmarkEnd w:id="124"/>
    <w:p w14:paraId="6A8AECBF" w14:textId="09929C5D" w:rsidR="00F750D0" w:rsidRDefault="00C86001">
      <w:pPr>
        <w:rPr>
          <w:szCs w:val="21"/>
        </w:rPr>
      </w:pPr>
      <w:sdt>
        <w:sdtPr>
          <w:rPr>
            <w:szCs w:val="21"/>
          </w:rPr>
          <w:alias w:val="合同资产预期信用损失的确定方法及会计处理方法"/>
          <w:tag w:val="_GBC_a33a78a57f894e77bd6990a3c0899519"/>
          <w:id w:val="-981546156"/>
          <w:placeholder>
            <w:docPart w:val="EFCCBF34D26B4F3299065387A4CAA0C7"/>
          </w:placeholder>
        </w:sdtPr>
        <w:sdtEndPr/>
        <w:sdtContent>
          <w:r w:rsidR="002671A5" w:rsidRPr="002671A5">
            <w:rPr>
              <w:rFonts w:hint="eastAsia"/>
              <w:szCs w:val="21"/>
            </w:rPr>
            <w:t>详见本节“五、</w:t>
          </w:r>
          <w:r w:rsidR="002671A5" w:rsidRPr="002671A5">
            <w:rPr>
              <w:szCs w:val="21"/>
            </w:rPr>
            <w:t>11金融工具”。</w:t>
          </w:r>
        </w:sdtContent>
      </w:sdt>
    </w:p>
    <w:p w14:paraId="6EA940B0" w14:textId="77777777" w:rsidR="00F750D0" w:rsidRDefault="00EA0B3E">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1387411867"/>
        <w:placeholder>
          <w:docPart w:val="GBC22222222222222222222222222222"/>
        </w:placeholder>
      </w:sdtPr>
      <w:sdtEndPr/>
      <w:sdtContent>
        <w:p w14:paraId="655672C2" w14:textId="48805416" w:rsidR="00F750D0" w:rsidRDefault="00EA0B3E" w:rsidP="00B94974">
          <w:pPr>
            <w:rPr>
              <w:szCs w:val="21"/>
            </w:rPr>
          </w:pPr>
          <w:r>
            <w:rPr>
              <w:szCs w:val="21"/>
            </w:rPr>
            <w:fldChar w:fldCharType="begin"/>
          </w:r>
          <w:r w:rsidR="002671A5">
            <w:rPr>
              <w:szCs w:val="21"/>
            </w:rPr>
            <w:instrText xml:space="preserve"> MACROBUTTON  SnrToggleCheckbox √适用 </w:instrText>
          </w:r>
          <w:r>
            <w:rPr>
              <w:szCs w:val="21"/>
            </w:rPr>
            <w:fldChar w:fldCharType="end"/>
          </w:r>
          <w:r>
            <w:rPr>
              <w:szCs w:val="21"/>
            </w:rPr>
            <w:fldChar w:fldCharType="begin"/>
          </w:r>
          <w:r w:rsidR="002671A5">
            <w:rPr>
              <w:szCs w:val="21"/>
            </w:rPr>
            <w:instrText xml:space="preserve"> MACROBUTTON  SnrToggleCheckbox □不适用 </w:instrText>
          </w:r>
          <w:r>
            <w:rPr>
              <w:szCs w:val="21"/>
            </w:rPr>
            <w:fldChar w:fldCharType="end"/>
          </w:r>
        </w:p>
      </w:sdtContent>
    </w:sdt>
    <w:sdt>
      <w:sdtPr>
        <w:rPr>
          <w:szCs w:val="21"/>
        </w:rPr>
        <w:alias w:val="合同资产按照信用风险特征组合计提坏账准备的组合类别及确定依据"/>
        <w:tag w:val="_GBC_f79af837dc354e4db17528d8dc18ac6a"/>
        <w:id w:val="1785615773"/>
        <w:placeholder>
          <w:docPart w:val="C61152B9D1134D42925A15E9930144A4"/>
        </w:placeholder>
      </w:sdtPr>
      <w:sdtEndPr/>
      <w:sdtContent>
        <w:p w14:paraId="407D64B4" w14:textId="7C7784D1" w:rsidR="00F750D0" w:rsidRDefault="002671A5">
          <w:pPr>
            <w:rPr>
              <w:rFonts w:cs="Times New Roman"/>
              <w:b/>
              <w:bCs/>
              <w:kern w:val="2"/>
              <w:szCs w:val="28"/>
            </w:rPr>
          </w:pPr>
          <w:r w:rsidRPr="002671A5">
            <w:rPr>
              <w:rFonts w:hint="eastAsia"/>
              <w:szCs w:val="21"/>
            </w:rPr>
            <w:t>详见本节“五、</w:t>
          </w:r>
          <w:r w:rsidRPr="002671A5">
            <w:rPr>
              <w:szCs w:val="21"/>
            </w:rPr>
            <w:t>11金融工具”。</w:t>
          </w:r>
        </w:p>
      </w:sdtContent>
    </w:sdt>
    <w:p w14:paraId="258D1A45" w14:textId="77777777" w:rsidR="00F750D0" w:rsidRDefault="00EA0B3E">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1023540413"/>
        <w:placeholder>
          <w:docPart w:val="GBC22222222222222222222222222222"/>
        </w:placeholder>
      </w:sdtPr>
      <w:sdtEndPr/>
      <w:sdtContent>
        <w:p w14:paraId="6E0E5A1C" w14:textId="0FBCE6F6" w:rsidR="00F750D0" w:rsidRDefault="00EA0B3E" w:rsidP="00B94974">
          <w:pPr>
            <w:rPr>
              <w:szCs w:val="21"/>
            </w:rPr>
          </w:pPr>
          <w:r>
            <w:rPr>
              <w:szCs w:val="21"/>
            </w:rPr>
            <w:fldChar w:fldCharType="begin"/>
          </w:r>
          <w:r w:rsidR="002671A5">
            <w:rPr>
              <w:szCs w:val="21"/>
            </w:rPr>
            <w:instrText xml:space="preserve"> MACROBUTTON  SnrToggleCheckbox √适用 </w:instrText>
          </w:r>
          <w:r>
            <w:rPr>
              <w:szCs w:val="21"/>
            </w:rPr>
            <w:fldChar w:fldCharType="end"/>
          </w:r>
          <w:r>
            <w:rPr>
              <w:szCs w:val="21"/>
            </w:rPr>
            <w:fldChar w:fldCharType="begin"/>
          </w:r>
          <w:r w:rsidR="002671A5">
            <w:rPr>
              <w:szCs w:val="21"/>
            </w:rPr>
            <w:instrText xml:space="preserve"> MACROBUTTON  SnrToggleCheckbox □不适用 </w:instrText>
          </w:r>
          <w:r>
            <w:rPr>
              <w:szCs w:val="21"/>
            </w:rPr>
            <w:fldChar w:fldCharType="end"/>
          </w:r>
        </w:p>
      </w:sdtContent>
    </w:sdt>
    <w:sdt>
      <w:sdtPr>
        <w:rPr>
          <w:szCs w:val="21"/>
        </w:rPr>
        <w:alias w:val="合同资产基于账龄确认信用风险特征组合的账龄计算方法"/>
        <w:tag w:val="_GBC_8fad4437835b4b76b4612ec60ac402a6"/>
        <w:id w:val="1757081623"/>
        <w:placeholder>
          <w:docPart w:val="5BB847288E8343D99A196041C36FD60C"/>
        </w:placeholder>
      </w:sdtPr>
      <w:sdtEndPr/>
      <w:sdtContent>
        <w:p w14:paraId="0C62CE5B" w14:textId="1F318557" w:rsidR="002671A5" w:rsidRDefault="002671A5" w:rsidP="00A12649">
          <w:r w:rsidRPr="002671A5">
            <w:rPr>
              <w:rFonts w:hint="eastAsia"/>
              <w:szCs w:val="21"/>
            </w:rPr>
            <w:t>详见本节“五、</w:t>
          </w:r>
          <w:r w:rsidRPr="002671A5">
            <w:rPr>
              <w:szCs w:val="21"/>
            </w:rPr>
            <w:t>11金融工具”。</w:t>
          </w:r>
        </w:p>
      </w:sdtContent>
    </w:sdt>
    <w:p w14:paraId="37A3E4AD" w14:textId="77777777" w:rsidR="00F750D0" w:rsidRDefault="00F750D0">
      <w:pPr>
        <w:rPr>
          <w:rFonts w:cs="Times New Roman"/>
          <w:b/>
          <w:bCs/>
          <w:kern w:val="2"/>
          <w:szCs w:val="28"/>
        </w:rPr>
      </w:pPr>
    </w:p>
    <w:p w14:paraId="2588881B" w14:textId="77777777" w:rsidR="00F750D0" w:rsidRDefault="00EA0B3E">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216795207"/>
        <w:placeholder>
          <w:docPart w:val="GBC22222222222222222222222222222"/>
        </w:placeholder>
      </w:sdtPr>
      <w:sdtEndPr/>
      <w:sdtContent>
        <w:p w14:paraId="2D635C2E" w14:textId="1AC77AA4" w:rsidR="00F750D0" w:rsidRDefault="00EA0B3E" w:rsidP="00B94974">
          <w:pPr>
            <w:rPr>
              <w:szCs w:val="21"/>
            </w:rPr>
          </w:pPr>
          <w:r>
            <w:rPr>
              <w:szCs w:val="21"/>
            </w:rPr>
            <w:fldChar w:fldCharType="begin"/>
          </w:r>
          <w:r w:rsidR="002671A5">
            <w:rPr>
              <w:szCs w:val="21"/>
            </w:rPr>
            <w:instrText xml:space="preserve"> MACROBUTTON  SnrToggleCheckbox √适用 </w:instrText>
          </w:r>
          <w:r>
            <w:rPr>
              <w:szCs w:val="21"/>
            </w:rPr>
            <w:fldChar w:fldCharType="end"/>
          </w:r>
          <w:r>
            <w:rPr>
              <w:szCs w:val="21"/>
            </w:rPr>
            <w:fldChar w:fldCharType="begin"/>
          </w:r>
          <w:r w:rsidR="002671A5">
            <w:rPr>
              <w:szCs w:val="21"/>
            </w:rPr>
            <w:instrText xml:space="preserve"> MACROBUTTON  SnrToggleCheckbox □不适用 </w:instrText>
          </w:r>
          <w:r>
            <w:rPr>
              <w:szCs w:val="21"/>
            </w:rPr>
            <w:fldChar w:fldCharType="end"/>
          </w:r>
        </w:p>
      </w:sdtContent>
    </w:sdt>
    <w:sdt>
      <w:sdtPr>
        <w:rPr>
          <w:szCs w:val="21"/>
        </w:rPr>
        <w:alias w:val="合同资产按照单项计提坏账准备的单项计提判断标准"/>
        <w:tag w:val="_GBC_0ff42e27144842e9be7bfd06a30e64d5"/>
        <w:id w:val="-457105258"/>
        <w:placeholder>
          <w:docPart w:val="1A3E1E919B884156932ABB4B2240A614"/>
        </w:placeholder>
      </w:sdtPr>
      <w:sdtEndPr/>
      <w:sdtContent>
        <w:p w14:paraId="3CA25B78" w14:textId="5A1B2D2B" w:rsidR="002671A5" w:rsidRDefault="002671A5" w:rsidP="00A12649">
          <w:r w:rsidRPr="002671A5">
            <w:rPr>
              <w:rFonts w:hint="eastAsia"/>
              <w:szCs w:val="21"/>
            </w:rPr>
            <w:t>详见本节“五、</w:t>
          </w:r>
          <w:r w:rsidRPr="002671A5">
            <w:rPr>
              <w:szCs w:val="21"/>
            </w:rPr>
            <w:t>11金融工具”。</w:t>
          </w:r>
        </w:p>
      </w:sdtContent>
    </w:sdt>
    <w:p w14:paraId="57D40EC1" w14:textId="77777777" w:rsidR="00F750D0" w:rsidRDefault="00F750D0">
      <w:pPr>
        <w:rPr>
          <w:szCs w:val="21"/>
        </w:rPr>
      </w:pPr>
    </w:p>
    <w:p w14:paraId="7D46DBE0" w14:textId="77777777" w:rsidR="00F750D0" w:rsidRPr="00C64695" w:rsidRDefault="00EA0B3E" w:rsidP="00B009F5">
      <w:pPr>
        <w:pStyle w:val="3Char"/>
        <w:numPr>
          <w:ilvl w:val="0"/>
          <w:numId w:val="55"/>
        </w:numPr>
        <w:ind w:left="450" w:hanging="450"/>
        <w:rPr>
          <w:szCs w:val="21"/>
        </w:rPr>
      </w:pPr>
      <w:r w:rsidRPr="00C64695">
        <w:rPr>
          <w:rFonts w:hint="eastAsia"/>
        </w:rPr>
        <w:t>持有</w:t>
      </w:r>
      <w:r w:rsidRPr="00C64695">
        <w:rPr>
          <w:rFonts w:ascii="宋体" w:hAnsi="宋体" w:hint="eastAsia"/>
          <w:szCs w:val="21"/>
        </w:rPr>
        <w:t>待</w:t>
      </w:r>
      <w:r w:rsidRPr="00C64695">
        <w:rPr>
          <w:rFonts w:ascii="宋体" w:hAnsi="宋体"/>
          <w:szCs w:val="21"/>
        </w:rPr>
        <w:t>售的非流动资产或处置组</w:t>
      </w:r>
    </w:p>
    <w:bookmarkStart w:id="125" w:name="_Hlk533151067" w:displacedByCustomXml="next"/>
    <w:sdt>
      <w:sdtPr>
        <w:rPr>
          <w:szCs w:val="21"/>
        </w:rPr>
        <w:alias w:val="是否适用：持有待售的非流动资产或处置组[双击切换]"/>
        <w:tag w:val="_GBC_e7f5369a15ba4034bd2498c40687a411"/>
        <w:id w:val="1858765960"/>
        <w:placeholder>
          <w:docPart w:val="GBC22222222222222222222222222222"/>
        </w:placeholder>
      </w:sdtPr>
      <w:sdtEndPr/>
      <w:sdtContent>
        <w:p w14:paraId="226E1172"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38B708" w14:textId="77777777" w:rsidR="00F750D0" w:rsidRDefault="00F750D0">
      <w:pPr>
        <w:rPr>
          <w:szCs w:val="21"/>
        </w:rPr>
      </w:pPr>
    </w:p>
    <w:p w14:paraId="29D29F6D" w14:textId="77777777" w:rsidR="00F750D0" w:rsidRDefault="00EA0B3E">
      <w:pPr>
        <w:rPr>
          <w:rFonts w:cs="Times New Roman"/>
          <w:b/>
          <w:kern w:val="2"/>
          <w:szCs w:val="21"/>
        </w:rPr>
      </w:pPr>
      <w:r>
        <w:rPr>
          <w:rFonts w:cs="Times New Roman" w:hint="eastAsia"/>
          <w:b/>
          <w:kern w:val="2"/>
          <w:szCs w:val="21"/>
        </w:rPr>
        <w:t>划分为持有待售的非流动资产或处置组的确认标准和会计处理方法</w:t>
      </w:r>
    </w:p>
    <w:bookmarkEnd w:id="125" w:displacedByCustomXml="next"/>
    <w:sdt>
      <w:sdtPr>
        <w:rPr>
          <w:szCs w:val="21"/>
        </w:rPr>
        <w:alias w:val="是否适用：划分为持有待售的非流动资产或处置组的确认标准和会计处理方法[双击切换]"/>
        <w:tag w:val="_GBC_cf8b05c4ada54b2aac5743b74b5fdb45"/>
        <w:id w:val="-1359190436"/>
        <w:placeholder>
          <w:docPart w:val="GBC22222222222222222222222222222"/>
        </w:placeholder>
      </w:sdtPr>
      <w:sdtEndPr/>
      <w:sdtContent>
        <w:p w14:paraId="103AD332"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划分为持有待售的非流动资产或处置组的确认标准和会计处理方法"/>
        <w:tag w:val="_GBC_c6470b887f9546e5999bdc424f840526"/>
        <w:id w:val="1047259845"/>
        <w:placeholder>
          <w:docPart w:val="GBC22222222222222222222222222222"/>
        </w:placeholder>
      </w:sdtPr>
      <w:sdtEndPr>
        <w:rPr>
          <w:rFonts w:hAnsi="Courier New" w:cs="Times New Roman"/>
          <w:kern w:val="2"/>
        </w:rPr>
      </w:sdtEndPr>
      <w:sdtContent>
        <w:p w14:paraId="6BA5D37E" w14:textId="77777777" w:rsidR="00C64695" w:rsidRDefault="00C64695" w:rsidP="00D76A7A">
          <w:pPr>
            <w:pStyle w:val="af"/>
            <w:tabs>
              <w:tab w:val="left" w:pos="1276"/>
            </w:tabs>
            <w:snapToGrid w:val="0"/>
            <w:ind w:firstLineChars="202" w:firstLine="424"/>
            <w:rPr>
              <w:rFonts w:hAnsi="宋体"/>
            </w:rPr>
          </w:pPr>
          <w:r>
            <w:rPr>
              <w:rFonts w:hAnsi="宋体" w:hint="eastAsia"/>
            </w:rPr>
            <w:t>本公司主要通过出售而非持续使用一项非流动资产或处置组收回其账面价值的，划分为持有待售类别，并满足下列条件：一是根据类似交易中出售此类资产或处置组的惯例，在当前状况下即可立即出售；二是出售极可能发生，即企业已经就一项出售计划作出决议且获得确定的购买承诺，预计出售将在一年内完成。有关规定要求企业相关权力机构或者监管部门批准后方可出售的，应当已经获得批准。</w:t>
          </w:r>
        </w:p>
        <w:p w14:paraId="53AF79D7" w14:textId="77777777" w:rsidR="00C64695" w:rsidRDefault="00C64695" w:rsidP="00D76A7A">
          <w:pPr>
            <w:pStyle w:val="af"/>
            <w:tabs>
              <w:tab w:val="left" w:pos="1276"/>
            </w:tabs>
            <w:snapToGrid w:val="0"/>
            <w:ind w:firstLineChars="202" w:firstLine="424"/>
            <w:rPr>
              <w:rFonts w:hAnsi="宋体"/>
            </w:rPr>
          </w:pPr>
          <w:r>
            <w:rPr>
              <w:rFonts w:hAnsi="宋体" w:hint="eastAsia"/>
            </w:rPr>
            <w:t>初始计量或在资产负债表日重新计量持有待售的非流动资产或处置组时，其账面价值高于公允价值减去出售费用后的净额的，应当将账面价值减记至公允价值减去出售费用后的净额，减记的金额确认为资产减值损失计入当期损益，同时计提持有待售资产减值准备。</w:t>
          </w:r>
        </w:p>
        <w:p w14:paraId="3BC4DA4A" w14:textId="161D5652" w:rsidR="00F750D0" w:rsidRPr="00D76A7A" w:rsidRDefault="00C64695" w:rsidP="00D76A7A">
          <w:pPr>
            <w:pStyle w:val="af"/>
            <w:tabs>
              <w:tab w:val="left" w:pos="1276"/>
            </w:tabs>
            <w:snapToGrid w:val="0"/>
            <w:ind w:firstLineChars="202" w:firstLine="424"/>
            <w:rPr>
              <w:rFonts w:hAnsi="宋体"/>
            </w:rPr>
          </w:pPr>
          <w:r>
            <w:rPr>
              <w:rFonts w:hAnsi="宋体" w:hint="eastAsia"/>
            </w:rPr>
            <w:t>对于持有待售的处置组确认的资产减值损失金额，应当先抵减处置组中商誉的账面价值，再根据处置组中适用的《企业会计准则-持有待售的非流动资产、处置组和终止经营》计量规定的各项非流动资产账面价值所占比重，按比例抵减其账面价值。</w:t>
          </w:r>
        </w:p>
      </w:sdtContent>
    </w:sdt>
    <w:p w14:paraId="09F71A69" w14:textId="77777777" w:rsidR="00F750D0" w:rsidRDefault="00F750D0">
      <w:pPr>
        <w:rPr>
          <w:szCs w:val="21"/>
        </w:rPr>
      </w:pPr>
    </w:p>
    <w:p w14:paraId="67BCD33B" w14:textId="77777777" w:rsidR="00F750D0" w:rsidRDefault="00EA0B3E">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8105460"/>
        <w:placeholder>
          <w:docPart w:val="GBC22222222222222222222222222222"/>
        </w:placeholder>
      </w:sdtPr>
      <w:sdtEndPr/>
      <w:sdtContent>
        <w:p w14:paraId="52007B43"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终止经营的认定标准和列报方法"/>
        <w:tag w:val="_GBC_012c6381dc034a0a867c9e710d6df82d"/>
        <w:id w:val="-720448685"/>
        <w:placeholder>
          <w:docPart w:val="GBC22222222222222222222222222222"/>
        </w:placeholder>
      </w:sdtPr>
      <w:sdtEndPr>
        <w:rPr>
          <w:rFonts w:hAnsi="宋体"/>
          <w:szCs w:val="20"/>
        </w:rPr>
      </w:sdtEndPr>
      <w:sdtContent>
        <w:p w14:paraId="4D3ACA4F" w14:textId="77777777" w:rsidR="00C64695" w:rsidRDefault="00C64695" w:rsidP="00D76A7A">
          <w:pPr>
            <w:pStyle w:val="af"/>
            <w:numPr>
              <w:ilvl w:val="255"/>
              <w:numId w:val="0"/>
            </w:numPr>
            <w:tabs>
              <w:tab w:val="left" w:pos="851"/>
              <w:tab w:val="left" w:pos="1134"/>
              <w:tab w:val="left" w:pos="1276"/>
            </w:tabs>
            <w:snapToGrid w:val="0"/>
            <w:ind w:firstLineChars="200" w:firstLine="420"/>
            <w:rPr>
              <w:rFonts w:hAnsi="宋体"/>
              <w:bCs/>
              <w:snapToGrid w:val="0"/>
              <w:kern w:val="0"/>
            </w:rPr>
          </w:pPr>
          <w:r>
            <w:rPr>
              <w:rFonts w:hAnsi="宋体" w:hint="eastAsia"/>
              <w:bCs/>
              <w:snapToGrid w:val="0"/>
              <w:kern w:val="0"/>
            </w:rPr>
            <w:t>终止经营是满足下列条件之一的、能够单独区分的组成部分，且该组成部分已被本公司处置或被本公司划归为持有待售类别：</w:t>
          </w:r>
          <w:r>
            <w:rPr>
              <w:rFonts w:hAnsi="宋体" w:hint="eastAsia"/>
              <w:snapToGrid w:val="0"/>
              <w:kern w:val="0"/>
            </w:rPr>
            <w:t>该组成部分代表一项独立的主要业务或一个单独的主要经营地区；该组成部分是拟对一项独立的主要业务或一个单独的主要经营地区进行处置的一项相</w:t>
          </w:r>
          <w:r>
            <w:rPr>
              <w:rFonts w:hAnsi="宋体" w:hint="eastAsia"/>
              <w:bCs/>
              <w:snapToGrid w:val="0"/>
              <w:kern w:val="0"/>
            </w:rPr>
            <w:t>关联计划的一部分；</w:t>
          </w:r>
          <w:r>
            <w:rPr>
              <w:rFonts w:hAnsi="宋体" w:hint="eastAsia"/>
              <w:snapToGrid w:val="0"/>
              <w:kern w:val="0"/>
            </w:rPr>
            <w:t>该组成部分是专为转售而取得的子公司。</w:t>
          </w:r>
        </w:p>
        <w:p w14:paraId="7785AAB4" w14:textId="0FEF4D05" w:rsidR="00F750D0" w:rsidRPr="00D76A7A" w:rsidRDefault="00C64695" w:rsidP="00D76A7A">
          <w:pPr>
            <w:pStyle w:val="af"/>
            <w:tabs>
              <w:tab w:val="left" w:pos="1276"/>
            </w:tabs>
            <w:snapToGrid w:val="0"/>
            <w:ind w:firstLineChars="200" w:firstLine="420"/>
            <w:rPr>
              <w:rFonts w:hAnsi="宋体"/>
              <w:snapToGrid w:val="0"/>
              <w:kern w:val="0"/>
            </w:rPr>
          </w:pPr>
          <w:r>
            <w:rPr>
              <w:rFonts w:hAnsi="宋体" w:hint="eastAsia"/>
              <w:snapToGrid w:val="0"/>
              <w:kern w:val="0"/>
            </w:rPr>
            <w:t>本公司在利润表中分别列示持续经营损益和终止经营损益。终止经营的减值损失和转回金额等经营损益及处置损益作为终止经营损益列报。在附注中披露终止经营的收入、费用、利润总额、所得税费用（收益）和净利润，终止经营的资产或处置组确认的减值损失及其转回金额，终止经营的处置损益总额、所得税费用（收益）和处置净损益，终止经营的经营活动、投资活动和筹资活动现金流量净额，归属于母公司所有者的持续经营损益和终止经营损益。</w:t>
          </w:r>
        </w:p>
      </w:sdtContent>
    </w:sdt>
    <w:p w14:paraId="5DF2B4C6" w14:textId="77777777" w:rsidR="00F750D0" w:rsidRDefault="00F750D0">
      <w:pPr>
        <w:rPr>
          <w:szCs w:val="21"/>
        </w:rPr>
      </w:pPr>
    </w:p>
    <w:p w14:paraId="430DF3A9" w14:textId="77777777" w:rsidR="00F750D0" w:rsidRDefault="00EA0B3E" w:rsidP="00B009F5">
      <w:pPr>
        <w:pStyle w:val="3Char"/>
        <w:numPr>
          <w:ilvl w:val="0"/>
          <w:numId w:val="55"/>
        </w:numPr>
      </w:pPr>
      <w:r>
        <w:lastRenderedPageBreak/>
        <w:t>长期股权投资</w:t>
      </w:r>
    </w:p>
    <w:sdt>
      <w:sdtPr>
        <w:rPr>
          <w:rFonts w:hint="eastAsia"/>
          <w:szCs w:val="21"/>
        </w:rPr>
        <w:alias w:val="是否适用：长期股权投资_重要会计政策和估计[双击切换]"/>
        <w:tag w:val="_GBC_990faa4da4e64a5389a573293ba4981b"/>
        <w:id w:val="-1954245648"/>
        <w:placeholder>
          <w:docPart w:val="GBC22222222222222222222222222222"/>
        </w:placeholder>
      </w:sdtPr>
      <w:sdtEndPr/>
      <w:sdtContent>
        <w:p w14:paraId="09496B2C"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Courier New"/>
          <w:bCs w:val="0"/>
          <w:snapToGrid/>
          <w:kern w:val="2"/>
          <w:szCs w:val="21"/>
        </w:rPr>
        <w:alias w:val="长期股权投资的核算方法"/>
        <w:tag w:val="_GBC_3e77074cd50946b1bccdff9bc1c9556f"/>
        <w:id w:val="-966119317"/>
        <w:placeholder>
          <w:docPart w:val="GBC22222222222222222222222222222"/>
        </w:placeholder>
      </w:sdtPr>
      <w:sdtEndPr/>
      <w:sdtContent>
        <w:p w14:paraId="02E0E27B" w14:textId="77777777" w:rsidR="00277637" w:rsidRDefault="00277637" w:rsidP="00D76A7A">
          <w:pPr>
            <w:pStyle w:val="afffffe"/>
            <w:spacing w:line="240" w:lineRule="auto"/>
          </w:pPr>
          <w:r>
            <w:rPr>
              <w:rFonts w:hint="eastAsia"/>
            </w:rPr>
            <w:t>1</w:t>
          </w:r>
          <w:r>
            <w:t>.</w:t>
          </w:r>
          <w:r>
            <w:rPr>
              <w:rFonts w:hint="eastAsia"/>
            </w:rPr>
            <w:t>共同控制、重大影响的</w:t>
          </w:r>
          <w:r>
            <w:t>判断标准</w:t>
          </w:r>
        </w:p>
        <w:p w14:paraId="085D4993" w14:textId="77777777" w:rsidR="00277637" w:rsidRDefault="00277637" w:rsidP="00D76A7A">
          <w:pPr>
            <w:pStyle w:val="afffffe"/>
            <w:spacing w:line="240" w:lineRule="auto"/>
            <w:outlineLvl w:val="9"/>
            <w:rPr>
              <w:rFonts w:cs="宋体"/>
              <w:bCs w:val="0"/>
            </w:rPr>
          </w:pPr>
          <w:r>
            <w:rPr>
              <w:rFonts w:cs="宋体" w:hint="eastAsia"/>
              <w:bCs w:val="0"/>
            </w:rPr>
            <w:t>共同控制，是指对某项安排的回报产生重大影响的活动必须经过分享控制权的参与方一致同意后才能决策，包括商品或劳务的销售和购买、金融资产的管理、资产的购买和处置、研究与开发活动以及融资活动等。重大影响，是指当持有被投资单位20%以上至50%的表决权资本时，具有重大影响，或虽不足20%，但符合下列条件之一时，具有重大影响：在被投资单位的董事会或类似的权力机构中派有代表；参与被投资单位的政策制定过程；向被投资单位派出管理人员；被投资单位依赖投资公司的技术或技术资料；与被投资单位之间发生重要交易。</w:t>
          </w:r>
        </w:p>
        <w:p w14:paraId="7DDC4B6A" w14:textId="77777777" w:rsidR="00277637" w:rsidRDefault="00277637" w:rsidP="00D76A7A">
          <w:pPr>
            <w:pStyle w:val="afffffe"/>
            <w:spacing w:line="240" w:lineRule="auto"/>
          </w:pPr>
          <w:r>
            <w:t>2</w:t>
          </w:r>
          <w:r>
            <w:rPr>
              <w:rFonts w:hint="eastAsia"/>
            </w:rPr>
            <w:t>.初始投资成本确定</w:t>
          </w:r>
        </w:p>
        <w:p w14:paraId="07462F7E" w14:textId="77777777" w:rsidR="00277637" w:rsidRDefault="00277637" w:rsidP="00D76A7A">
          <w:pPr>
            <w:pStyle w:val="afff7"/>
            <w:snapToGrid w:val="0"/>
            <w:ind w:firstLineChars="200" w:firstLine="420"/>
            <w:rPr>
              <w:rFonts w:hAnsi="宋体"/>
              <w:snapToGrid w:val="0"/>
              <w:kern w:val="0"/>
            </w:rPr>
          </w:pPr>
          <w:r>
            <w:rPr>
              <w:rFonts w:hAnsi="宋体" w:hint="eastAsia"/>
              <w:snapToGrid w:val="0"/>
              <w:kern w:val="0"/>
            </w:rPr>
            <w:t>对于企业合并取得的长期股权投资，如为同一控制下的企业合并，</w:t>
          </w:r>
          <w:r>
            <w:rPr>
              <w:rFonts w:hAnsi="宋体" w:hint="eastAsia"/>
            </w:rPr>
            <w:t>应当在合并日</w:t>
          </w:r>
          <w:r>
            <w:rPr>
              <w:rFonts w:hAnsi="宋体" w:cs="Arial" w:hint="eastAsia"/>
              <w:snapToGrid w:val="0"/>
              <w:kern w:val="0"/>
            </w:rPr>
            <w:t>按照被合并方所有者权益在最终控制方合并财务报表中的账面价值的份额作为长期股权投资的初始投资成本</w:t>
          </w:r>
          <w:r>
            <w:rPr>
              <w:rFonts w:hAnsi="宋体" w:hint="eastAsia"/>
              <w:snapToGrid w:val="0"/>
              <w:kern w:val="0"/>
            </w:rPr>
            <w:t>；非同一控制下的企业合并，</w:t>
          </w:r>
          <w:r>
            <w:rPr>
              <w:rFonts w:hAnsi="宋体" w:hint="eastAsia"/>
            </w:rPr>
            <w:t>按照购买日确定的</w:t>
          </w:r>
          <w:r>
            <w:rPr>
              <w:rFonts w:hAnsi="宋体"/>
            </w:rPr>
            <w:t>合并成本作为长期股权投资的初始投资成本</w:t>
          </w:r>
          <w:r>
            <w:rPr>
              <w:rFonts w:hAnsi="宋体" w:hint="eastAsia"/>
              <w:snapToGrid w:val="0"/>
              <w:kern w:val="0"/>
            </w:rPr>
            <w:t>；以支付现金取得的长期股权投资，初始投资成本为实际支付的购买价款；以发行权益性证券取得的长期股权投资，初始投资成本为发行权益性证券的公允价值；</w:t>
          </w:r>
          <w:r>
            <w:rPr>
              <w:rFonts w:hAnsi="宋体" w:cs="Arial" w:hint="eastAsia"/>
              <w:snapToGrid w:val="0"/>
              <w:kern w:val="0"/>
            </w:rPr>
            <w:t>通过债务重组取得的长期股权投资，其初始投资成本按照债务重组准则有关规定确定；</w:t>
          </w:r>
          <w:r>
            <w:rPr>
              <w:rFonts w:hAnsi="宋体" w:hint="eastAsia"/>
              <w:snapToGrid w:val="0"/>
              <w:kern w:val="0"/>
            </w:rPr>
            <w:t>非货币性资产交换取得的长期股权投资，初始投资成本按照非货币性资产交换准则</w:t>
          </w:r>
          <w:r>
            <w:rPr>
              <w:rFonts w:hAnsi="宋体" w:cs="Arial" w:hint="eastAsia"/>
              <w:snapToGrid w:val="0"/>
              <w:kern w:val="0"/>
            </w:rPr>
            <w:t>有关规定确定</w:t>
          </w:r>
          <w:r>
            <w:rPr>
              <w:rFonts w:hAnsi="宋体" w:hint="eastAsia"/>
              <w:snapToGrid w:val="0"/>
              <w:kern w:val="0"/>
            </w:rPr>
            <w:t>。</w:t>
          </w:r>
        </w:p>
        <w:p w14:paraId="2A98A10F" w14:textId="77777777" w:rsidR="00277637" w:rsidRDefault="00277637" w:rsidP="00D76A7A">
          <w:pPr>
            <w:pStyle w:val="afffffe"/>
            <w:spacing w:line="240" w:lineRule="auto"/>
          </w:pPr>
          <w:r>
            <w:t>3</w:t>
          </w:r>
          <w:r>
            <w:rPr>
              <w:rFonts w:hint="eastAsia"/>
            </w:rPr>
            <w:t>.后续计量及损益确认方法</w:t>
          </w:r>
        </w:p>
        <w:p w14:paraId="60A1231E" w14:textId="5D7A6EB1" w:rsidR="00F750D0" w:rsidRPr="00277637" w:rsidRDefault="00277637" w:rsidP="00D76A7A">
          <w:pPr>
            <w:pStyle w:val="afff7"/>
            <w:snapToGrid w:val="0"/>
            <w:ind w:firstLineChars="200" w:firstLine="420"/>
            <w:rPr>
              <w:rFonts w:hAnsi="宋体" w:cs="Arial"/>
              <w:snapToGrid w:val="0"/>
              <w:kern w:val="0"/>
            </w:rPr>
          </w:pPr>
          <w:r>
            <w:rPr>
              <w:rFonts w:hAnsi="宋体" w:cs="Arial" w:hint="eastAsia"/>
              <w:snapToGrid w:val="0"/>
              <w:kern w:val="0"/>
            </w:rPr>
            <w:t>本公司能够对被投资单位实施控制的长期股权投资采用成本法核算，对联营企业和合营企业的长期股权投资采用权益法核算</w:t>
          </w:r>
          <w:r>
            <w:rPr>
              <w:rFonts w:hAnsi="宋体" w:hint="eastAsia"/>
              <w:snapToGrid w:val="0"/>
              <w:kern w:val="0"/>
            </w:rPr>
            <w:t>。</w:t>
          </w:r>
          <w:r>
            <w:rPr>
              <w:rFonts w:hAnsi="宋体" w:cs="Arial" w:hint="eastAsia"/>
              <w:snapToGrid w:val="0"/>
              <w:kern w:val="0"/>
            </w:rPr>
            <w:t>对联营企业的权益性投资，其中一部分通过风险投资机构、共同基金、信托公司或包括投连险基金在内的类似主体间接持有的，无论以上主体是否对这部分投资具有重大影响，按照《企业会计准则第</w:t>
          </w:r>
          <w:r>
            <w:rPr>
              <w:rFonts w:hAnsi="宋体" w:cs="Arial"/>
              <w:snapToGrid w:val="0"/>
              <w:kern w:val="0"/>
            </w:rPr>
            <w:t>22</w:t>
          </w:r>
          <w:r>
            <w:rPr>
              <w:rFonts w:hAnsi="宋体" w:cs="Arial" w:hint="eastAsia"/>
              <w:snapToGrid w:val="0"/>
              <w:kern w:val="0"/>
            </w:rPr>
            <w:t>号</w:t>
          </w:r>
          <w:r>
            <w:rPr>
              <w:rFonts w:hAnsi="宋体" w:cs="Arial"/>
              <w:snapToGrid w:val="0"/>
              <w:kern w:val="0"/>
            </w:rPr>
            <w:t>——</w:t>
          </w:r>
          <w:r>
            <w:rPr>
              <w:rFonts w:hAnsi="宋体" w:cs="Arial" w:hint="eastAsia"/>
              <w:snapToGrid w:val="0"/>
              <w:kern w:val="0"/>
            </w:rPr>
            <w:t>金融工具确认和计量》的有关规定处理，并对其余部分采用权益法核算。</w:t>
          </w:r>
        </w:p>
      </w:sdtContent>
    </w:sdt>
    <w:p w14:paraId="20CD0F37" w14:textId="77777777" w:rsidR="00F750D0" w:rsidRDefault="00F750D0">
      <w:pPr>
        <w:rPr>
          <w:szCs w:val="21"/>
        </w:rPr>
      </w:pPr>
    </w:p>
    <w:p w14:paraId="75CD783C" w14:textId="77777777" w:rsidR="00F750D0" w:rsidRDefault="00EA0B3E" w:rsidP="00B009F5">
      <w:pPr>
        <w:pStyle w:val="3Char"/>
        <w:numPr>
          <w:ilvl w:val="0"/>
          <w:numId w:val="55"/>
        </w:numPr>
      </w:pPr>
      <w:r>
        <w:t>投资性房地产</w:t>
      </w:r>
    </w:p>
    <w:p w14:paraId="668A8C08" w14:textId="77777777" w:rsidR="00F750D0" w:rsidRDefault="00EA0B3E" w:rsidP="00B009F5">
      <w:pPr>
        <w:pStyle w:val="4Char"/>
        <w:numPr>
          <w:ilvl w:val="0"/>
          <w:numId w:val="56"/>
        </w:numPr>
      </w:pPr>
      <w:r>
        <w:rPr>
          <w:rFonts w:ascii="宋体" w:hAnsi="宋体" w:cs="宋体" w:hint="eastAsia"/>
          <w:kern w:val="0"/>
          <w:szCs w:val="24"/>
        </w:rPr>
        <w:t>如果</w:t>
      </w:r>
      <w:r>
        <w:rPr>
          <w:rFonts w:hint="eastAsia"/>
        </w:rPr>
        <w:t>采用成本计量模式的：</w:t>
      </w:r>
    </w:p>
    <w:p w14:paraId="6C2B0105" w14:textId="77777777" w:rsidR="00F750D0" w:rsidRDefault="00EA0B3E">
      <w:pPr>
        <w:pStyle w:val="afff3"/>
        <w:rPr>
          <w:rFonts w:ascii="宋体" w:hAnsi="宋体"/>
          <w:b w:val="0"/>
          <w:szCs w:val="21"/>
        </w:rPr>
      </w:pPr>
      <w:r>
        <w:rPr>
          <w:rFonts w:ascii="宋体" w:hAnsi="宋体" w:hint="eastAsia"/>
          <w:b w:val="0"/>
          <w:szCs w:val="21"/>
        </w:rPr>
        <w:t>折旧或摊销方法</w:t>
      </w:r>
    </w:p>
    <w:sdt>
      <w:sdtPr>
        <w:rPr>
          <w:rFonts w:hAnsi="宋体" w:cs="宋体"/>
          <w:kern w:val="0"/>
          <w:szCs w:val="21"/>
        </w:rPr>
        <w:alias w:val="采用成本计量模式的折旧或摊销方法"/>
        <w:tag w:val="_GBC_5b2898357289426780691d99ea19aa67"/>
        <w:id w:val="-958640442"/>
        <w:placeholder>
          <w:docPart w:val="GBC22222222222222222222222222222"/>
        </w:placeholder>
      </w:sdtPr>
      <w:sdtEndPr/>
      <w:sdtContent>
        <w:p w14:paraId="7F2C9053" w14:textId="77777777" w:rsidR="0031497B" w:rsidRDefault="0031497B" w:rsidP="00D76A7A">
          <w:pPr>
            <w:pStyle w:val="afff7"/>
            <w:snapToGrid w:val="0"/>
            <w:ind w:firstLineChars="200" w:firstLine="420"/>
            <w:rPr>
              <w:rFonts w:hAnsi="宋体"/>
              <w:snapToGrid w:val="0"/>
              <w:kern w:val="0"/>
            </w:rPr>
          </w:pPr>
          <w:r>
            <w:rPr>
              <w:rFonts w:hAnsi="宋体" w:hint="eastAsia"/>
              <w:snapToGrid w:val="0"/>
              <w:kern w:val="0"/>
            </w:rPr>
            <w:t>本公司投资性房地产的类别，包括出租的土地使用权、出租的建筑物、持有并准备增值后转让的土地使用权。投资性房地产按照成本进行初始计量，采用成本模式进行后续计量。</w:t>
          </w:r>
        </w:p>
        <w:p w14:paraId="6BA9CD3D" w14:textId="77777777" w:rsidR="0031497B" w:rsidRDefault="0031497B" w:rsidP="00D76A7A">
          <w:pPr>
            <w:pStyle w:val="afff7"/>
            <w:snapToGrid w:val="0"/>
            <w:ind w:firstLineChars="200" w:firstLine="420"/>
            <w:rPr>
              <w:rFonts w:hAnsi="宋体"/>
              <w:snapToGrid w:val="0"/>
              <w:kern w:val="0"/>
            </w:rPr>
          </w:pPr>
          <w:r>
            <w:rPr>
              <w:rFonts w:hAnsi="宋体" w:hint="eastAsia"/>
              <w:snapToGrid w:val="0"/>
              <w:kern w:val="0"/>
            </w:rPr>
            <w:t>本公司投资性房地产中出租的建筑物采用年限平均法计提折旧，具体核算政策与固定资产部分相同。投资性房地产中出租的土地使用权、持有并准备增值后转让的土地使用权采用直线法摊销，具体核算政策与无形资产部分相同。</w:t>
          </w:r>
        </w:p>
        <w:p w14:paraId="63F95290" w14:textId="03554218" w:rsidR="00F750D0" w:rsidRDefault="00C86001">
          <w:pPr>
            <w:rPr>
              <w:szCs w:val="21"/>
            </w:rPr>
          </w:pPr>
        </w:p>
      </w:sdtContent>
    </w:sdt>
    <w:p w14:paraId="6EE140C4" w14:textId="77777777" w:rsidR="00F750D0" w:rsidRDefault="00EA0B3E" w:rsidP="00B009F5">
      <w:pPr>
        <w:pStyle w:val="3Char"/>
        <w:numPr>
          <w:ilvl w:val="0"/>
          <w:numId w:val="55"/>
        </w:numPr>
      </w:pPr>
      <w:r>
        <w:t>固定资产</w:t>
      </w:r>
    </w:p>
    <w:p w14:paraId="527E92F7" w14:textId="77777777" w:rsidR="00F750D0" w:rsidRDefault="00EA0B3E" w:rsidP="00B009F5">
      <w:pPr>
        <w:pStyle w:val="4Char"/>
        <w:numPr>
          <w:ilvl w:val="0"/>
          <w:numId w:val="57"/>
        </w:numPr>
      </w:pPr>
      <w:r>
        <w:rPr>
          <w:rFonts w:hint="eastAsia"/>
        </w:rPr>
        <w:t>确认条件</w:t>
      </w:r>
    </w:p>
    <w:sdt>
      <w:sdtPr>
        <w:alias w:val="是否适用：固定资产确认条件[双击切换]"/>
        <w:tag w:val="_GBC_4c768c6eca804bab9e4fc027185bcda6"/>
        <w:id w:val="1732271504"/>
        <w:placeholder>
          <w:docPart w:val="GBC22222222222222222222222222222"/>
        </w:placeholder>
      </w:sdtPr>
      <w:sdtEndPr/>
      <w:sdtContent>
        <w:p w14:paraId="5CD8FFFF"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197459705"/>
        <w:placeholder>
          <w:docPart w:val="GBC22222222222222222222222222222"/>
        </w:placeholder>
      </w:sdtPr>
      <w:sdtEndPr>
        <w:rPr>
          <w:b/>
        </w:rPr>
      </w:sdtEndPr>
      <w:sdtContent>
        <w:p w14:paraId="0BE1B38E" w14:textId="566A420D" w:rsidR="00F750D0" w:rsidRPr="0031497B" w:rsidRDefault="0031497B" w:rsidP="00D76A7A">
          <w:pPr>
            <w:pStyle w:val="afff7"/>
            <w:snapToGrid w:val="0"/>
            <w:ind w:firstLineChars="200" w:firstLine="420"/>
            <w:rPr>
              <w:rFonts w:hAnsi="宋体"/>
              <w:snapToGrid w:val="0"/>
              <w:kern w:val="0"/>
            </w:rPr>
          </w:pPr>
          <w:r>
            <w:rPr>
              <w:rFonts w:hAnsi="宋体" w:hint="eastAsia"/>
              <w:snapToGrid w:val="0"/>
              <w:kern w:val="0"/>
            </w:rPr>
            <w:t>固定资产指为生产商品、提供劳务、出租或经营管理而持有的，使用寿命超过一个会计年度的有形资产。同时满足以下条件时予以确认：与该固定资产有关的经济利益很可能流入企业；该固定资产的成本能够可靠地计量。</w:t>
          </w:r>
        </w:p>
      </w:sdtContent>
    </w:sdt>
    <w:p w14:paraId="6CB200DC" w14:textId="77777777" w:rsidR="00F750D0" w:rsidRDefault="00F750D0">
      <w:pPr>
        <w:rPr>
          <w:szCs w:val="21"/>
        </w:rPr>
      </w:pPr>
    </w:p>
    <w:p w14:paraId="03D7F38F" w14:textId="77777777" w:rsidR="00F750D0" w:rsidRDefault="00EA0B3E" w:rsidP="00B009F5">
      <w:pPr>
        <w:pStyle w:val="4Char"/>
        <w:numPr>
          <w:ilvl w:val="0"/>
          <w:numId w:val="57"/>
        </w:numPr>
      </w:pPr>
      <w:r>
        <w:t>折旧方法</w:t>
      </w:r>
    </w:p>
    <w:sdt>
      <w:sdtPr>
        <w:rPr>
          <w:rFonts w:hAnsi="Courier New" w:cs="Times New Roman"/>
          <w:kern w:val="2"/>
          <w:szCs w:val="20"/>
        </w:rPr>
        <w:alias w:val="是否适用：固定资产折旧方法[双击切换]"/>
        <w:tag w:val="_GBC_f89f129fe73045168ebdc30031da9fdd"/>
        <w:id w:val="1702669664"/>
        <w:placeholder>
          <w:docPart w:val="GBC22222222222222222222222222222"/>
        </w:placeholder>
      </w:sdtPr>
      <w:sdtEndPr/>
      <w:sdtContent>
        <w:p w14:paraId="5F9C55BA" w14:textId="77777777" w:rsidR="0031497B"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p w14:paraId="0EA75D57" w14:textId="239E0C7C" w:rsidR="00F750D0" w:rsidRPr="0031497B" w:rsidRDefault="0031497B" w:rsidP="00D76A7A">
          <w:pPr>
            <w:pStyle w:val="afff7"/>
            <w:snapToGrid w:val="0"/>
            <w:spacing w:afterLines="50" w:after="120"/>
            <w:ind w:firstLineChars="200" w:firstLine="420"/>
            <w:rPr>
              <w:rFonts w:hAnsi="宋体"/>
              <w:snapToGrid w:val="0"/>
              <w:kern w:val="0"/>
            </w:rPr>
          </w:pPr>
          <w:r>
            <w:rPr>
              <w:rFonts w:hAnsi="宋体" w:hint="eastAsia"/>
              <w:snapToGrid w:val="0"/>
              <w:kern w:val="0"/>
            </w:rPr>
            <w:t>本公司固定资产主要分为：</w:t>
          </w:r>
          <w:r w:rsidRPr="00116A19">
            <w:rPr>
              <w:rFonts w:hAnsi="宋体" w:hint="eastAsia"/>
              <w:snapToGrid w:val="0"/>
              <w:kern w:val="0"/>
            </w:rPr>
            <w:t>装卸机械设备、港务设施、库场设施、房屋及建筑物、运输工具及其他等</w:t>
          </w:r>
          <w:r>
            <w:rPr>
              <w:rFonts w:hAnsi="宋体" w:hint="eastAsia"/>
              <w:snapToGrid w:val="0"/>
              <w:kern w:val="0"/>
            </w:rPr>
            <w:t>；折旧方法采用年限平均法。根据各类固定资产的性质和使用情况，确定固定资产的使用寿命和预计净残值。年度终了，对固定资产的使用寿命、预计净残值和折旧方法进行复核，如与原先估计数存在差异的，进行相应的调整。除已提足折旧仍继续使用的固定资产和单独计价入账的土地之外，所有固定资产均计提折旧。</w:t>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F750D0" w14:paraId="13A6B409" w14:textId="77777777" w:rsidTr="007C634C">
        <w:sdt>
          <w:sdtPr>
            <w:tag w:val="_PLD_b93b748ee97a4a8bae6f8263364d91d5"/>
            <w:id w:val="-1845615374"/>
          </w:sdtPr>
          <w:sdtEndPr/>
          <w:sdtContent>
            <w:tc>
              <w:tcPr>
                <w:tcW w:w="949" w:type="pct"/>
                <w:vAlign w:val="center"/>
              </w:tcPr>
              <w:p w14:paraId="45B48269" w14:textId="77777777" w:rsidR="00F750D0" w:rsidRDefault="00EA0B3E">
                <w:pPr>
                  <w:jc w:val="center"/>
                  <w:rPr>
                    <w:szCs w:val="21"/>
                  </w:rPr>
                </w:pPr>
                <w:r>
                  <w:rPr>
                    <w:szCs w:val="21"/>
                  </w:rPr>
                  <w:t>类别</w:t>
                </w:r>
              </w:p>
            </w:tc>
          </w:sdtContent>
        </w:sdt>
        <w:sdt>
          <w:sdtPr>
            <w:tag w:val="_PLD_8eb75a8ba4fb45a3be1c35e2609526fb"/>
            <w:id w:val="-1598394539"/>
          </w:sdtPr>
          <w:sdtEndPr/>
          <w:sdtContent>
            <w:tc>
              <w:tcPr>
                <w:tcW w:w="1012" w:type="pct"/>
                <w:vAlign w:val="center"/>
              </w:tcPr>
              <w:p w14:paraId="38FBCBA3" w14:textId="77777777" w:rsidR="00F750D0" w:rsidRDefault="00EA0B3E">
                <w:pPr>
                  <w:jc w:val="center"/>
                  <w:rPr>
                    <w:szCs w:val="21"/>
                  </w:rPr>
                </w:pPr>
                <w:r>
                  <w:rPr>
                    <w:rFonts w:hint="eastAsia"/>
                    <w:szCs w:val="21"/>
                  </w:rPr>
                  <w:t>折旧方法</w:t>
                </w:r>
              </w:p>
            </w:tc>
          </w:sdtContent>
        </w:sdt>
        <w:sdt>
          <w:sdtPr>
            <w:tag w:val="_PLD_288e4cb255e44ed98e0c53f336ac01e0"/>
            <w:id w:val="2051805273"/>
          </w:sdtPr>
          <w:sdtEndPr/>
          <w:sdtContent>
            <w:tc>
              <w:tcPr>
                <w:tcW w:w="1013" w:type="pct"/>
                <w:vAlign w:val="center"/>
              </w:tcPr>
              <w:p w14:paraId="2EC00FB9" w14:textId="77777777" w:rsidR="00F750D0" w:rsidRDefault="00EA0B3E">
                <w:pPr>
                  <w:jc w:val="center"/>
                  <w:rPr>
                    <w:szCs w:val="21"/>
                  </w:rPr>
                </w:pPr>
                <w:r>
                  <w:rPr>
                    <w:szCs w:val="21"/>
                  </w:rPr>
                  <w:t>折旧年限（年）</w:t>
                </w:r>
              </w:p>
            </w:tc>
          </w:sdtContent>
        </w:sdt>
        <w:sdt>
          <w:sdtPr>
            <w:tag w:val="_PLD_b978331f5a784568b426597e450ebc7a"/>
            <w:id w:val="1597211558"/>
          </w:sdtPr>
          <w:sdtEndPr/>
          <w:sdtContent>
            <w:tc>
              <w:tcPr>
                <w:tcW w:w="1013" w:type="pct"/>
                <w:vAlign w:val="center"/>
              </w:tcPr>
              <w:p w14:paraId="1927E814" w14:textId="77777777" w:rsidR="00F750D0" w:rsidRDefault="00EA0B3E">
                <w:pPr>
                  <w:jc w:val="center"/>
                  <w:rPr>
                    <w:szCs w:val="21"/>
                  </w:rPr>
                </w:pPr>
                <w:r>
                  <w:rPr>
                    <w:szCs w:val="21"/>
                  </w:rPr>
                  <w:t>残值率</w:t>
                </w:r>
              </w:p>
            </w:tc>
          </w:sdtContent>
        </w:sdt>
        <w:sdt>
          <w:sdtPr>
            <w:tag w:val="_PLD_02921e2cbb3b427bb4fe2aba2949e56a"/>
            <w:id w:val="-896282265"/>
          </w:sdtPr>
          <w:sdtEndPr/>
          <w:sdtContent>
            <w:tc>
              <w:tcPr>
                <w:tcW w:w="1013" w:type="pct"/>
                <w:vAlign w:val="center"/>
              </w:tcPr>
              <w:p w14:paraId="2AFEFFC3" w14:textId="77777777" w:rsidR="00F750D0" w:rsidRDefault="00EA0B3E">
                <w:pPr>
                  <w:jc w:val="center"/>
                  <w:rPr>
                    <w:szCs w:val="21"/>
                  </w:rPr>
                </w:pPr>
                <w:r>
                  <w:rPr>
                    <w:szCs w:val="21"/>
                  </w:rPr>
                  <w:t>年折旧率</w:t>
                </w:r>
              </w:p>
            </w:tc>
          </w:sdtContent>
        </w:sdt>
      </w:tr>
      <w:tr w:rsidR="00F750D0" w14:paraId="05A1F30C" w14:textId="77777777" w:rsidTr="003718D0">
        <w:tc>
          <w:tcPr>
            <w:tcW w:w="949" w:type="pct"/>
          </w:tcPr>
          <w:p w14:paraId="7D5568B9" w14:textId="3187830A" w:rsidR="00F750D0" w:rsidRDefault="0031497B">
            <w:pPr>
              <w:rPr>
                <w:szCs w:val="21"/>
              </w:rPr>
            </w:pPr>
            <w:r w:rsidRPr="002E6847">
              <w:rPr>
                <w:rFonts w:ascii="Arial Narrow"/>
              </w:rPr>
              <w:lastRenderedPageBreak/>
              <w:t>装卸机械设备</w:t>
            </w:r>
          </w:p>
        </w:tc>
        <w:tc>
          <w:tcPr>
            <w:tcW w:w="1012" w:type="pct"/>
          </w:tcPr>
          <w:p w14:paraId="509F8EE5" w14:textId="10C96C59" w:rsidR="00F750D0" w:rsidRDefault="0031497B">
            <w:pPr>
              <w:rPr>
                <w:szCs w:val="21"/>
              </w:rPr>
            </w:pPr>
            <w:r w:rsidRPr="00116A19">
              <w:rPr>
                <w:rFonts w:hint="eastAsia"/>
              </w:rPr>
              <w:t>年限平均法</w:t>
            </w:r>
          </w:p>
        </w:tc>
        <w:tc>
          <w:tcPr>
            <w:tcW w:w="1013" w:type="pct"/>
            <w:vAlign w:val="center"/>
          </w:tcPr>
          <w:p w14:paraId="1439D39E" w14:textId="042879A1" w:rsidR="00F750D0" w:rsidRDefault="0031497B" w:rsidP="003718D0">
            <w:pPr>
              <w:jc w:val="center"/>
              <w:rPr>
                <w:szCs w:val="21"/>
              </w:rPr>
            </w:pPr>
            <w:r w:rsidRPr="002E6847">
              <w:rPr>
                <w:rFonts w:ascii="Arial Narrow" w:cs="Arial Narrow"/>
              </w:rPr>
              <w:t>8-30</w:t>
            </w:r>
          </w:p>
        </w:tc>
        <w:tc>
          <w:tcPr>
            <w:tcW w:w="1013" w:type="pct"/>
            <w:vAlign w:val="center"/>
          </w:tcPr>
          <w:p w14:paraId="09780182" w14:textId="2DDC4675" w:rsidR="00F750D0" w:rsidRDefault="0031497B" w:rsidP="003718D0">
            <w:pPr>
              <w:jc w:val="center"/>
              <w:rPr>
                <w:szCs w:val="21"/>
              </w:rPr>
            </w:pPr>
            <w:r w:rsidRPr="002E6847">
              <w:rPr>
                <w:rFonts w:ascii="Arial Narrow" w:cs="Arial Narrow"/>
              </w:rPr>
              <w:t>0/3/5</w:t>
            </w:r>
          </w:p>
        </w:tc>
        <w:tc>
          <w:tcPr>
            <w:tcW w:w="1013" w:type="pct"/>
            <w:vAlign w:val="center"/>
          </w:tcPr>
          <w:p w14:paraId="5BDE990A" w14:textId="5B3A7873" w:rsidR="00F750D0" w:rsidRDefault="0031497B" w:rsidP="003718D0">
            <w:pPr>
              <w:jc w:val="center"/>
              <w:rPr>
                <w:szCs w:val="21"/>
              </w:rPr>
            </w:pPr>
            <w:r w:rsidRPr="002E6847">
              <w:rPr>
                <w:rFonts w:ascii="Arial Narrow" w:cs="Arial Narrow"/>
              </w:rPr>
              <w:t>3.17-12.50</w:t>
            </w:r>
          </w:p>
        </w:tc>
      </w:tr>
      <w:tr w:rsidR="00F750D0" w14:paraId="6F346B7B" w14:textId="77777777" w:rsidTr="003718D0">
        <w:tc>
          <w:tcPr>
            <w:tcW w:w="949" w:type="pct"/>
          </w:tcPr>
          <w:p w14:paraId="30F5C1BE" w14:textId="2BA1BB6B" w:rsidR="00F750D0" w:rsidRDefault="0031497B">
            <w:pPr>
              <w:rPr>
                <w:szCs w:val="21"/>
              </w:rPr>
            </w:pPr>
            <w:r w:rsidRPr="002E6847">
              <w:rPr>
                <w:rFonts w:ascii="Arial Narrow"/>
              </w:rPr>
              <w:t>港务设施</w:t>
            </w:r>
          </w:p>
        </w:tc>
        <w:tc>
          <w:tcPr>
            <w:tcW w:w="1012" w:type="pct"/>
          </w:tcPr>
          <w:p w14:paraId="5F165A35" w14:textId="1A4E5432" w:rsidR="00F750D0" w:rsidRDefault="0031497B">
            <w:pPr>
              <w:rPr>
                <w:szCs w:val="21"/>
              </w:rPr>
            </w:pPr>
            <w:r w:rsidRPr="00116A19">
              <w:rPr>
                <w:rFonts w:hint="eastAsia"/>
              </w:rPr>
              <w:t>年限平均法</w:t>
            </w:r>
          </w:p>
        </w:tc>
        <w:tc>
          <w:tcPr>
            <w:tcW w:w="1013" w:type="pct"/>
            <w:vAlign w:val="center"/>
          </w:tcPr>
          <w:p w14:paraId="778F8854" w14:textId="4F8CF5EC" w:rsidR="00F750D0" w:rsidRDefault="0031497B" w:rsidP="003718D0">
            <w:pPr>
              <w:jc w:val="center"/>
              <w:rPr>
                <w:szCs w:val="21"/>
              </w:rPr>
            </w:pPr>
            <w:r w:rsidRPr="002E6847">
              <w:rPr>
                <w:rFonts w:ascii="Arial Narrow" w:cs="Arial Narrow"/>
              </w:rPr>
              <w:t>20-50</w:t>
            </w:r>
          </w:p>
        </w:tc>
        <w:tc>
          <w:tcPr>
            <w:tcW w:w="1013" w:type="pct"/>
            <w:vAlign w:val="center"/>
          </w:tcPr>
          <w:p w14:paraId="586DFFFE" w14:textId="72AE99FE" w:rsidR="00F750D0" w:rsidRDefault="0031497B" w:rsidP="003718D0">
            <w:pPr>
              <w:jc w:val="center"/>
              <w:rPr>
                <w:szCs w:val="21"/>
              </w:rPr>
            </w:pPr>
            <w:r w:rsidRPr="002E6847">
              <w:rPr>
                <w:rFonts w:ascii="Arial Narrow" w:cs="Arial Narrow"/>
              </w:rPr>
              <w:t>0/3/5</w:t>
            </w:r>
          </w:p>
        </w:tc>
        <w:tc>
          <w:tcPr>
            <w:tcW w:w="1013" w:type="pct"/>
            <w:vAlign w:val="center"/>
          </w:tcPr>
          <w:p w14:paraId="0F028852" w14:textId="67772420" w:rsidR="00F750D0" w:rsidRDefault="0031497B" w:rsidP="003718D0">
            <w:pPr>
              <w:jc w:val="center"/>
              <w:rPr>
                <w:szCs w:val="21"/>
              </w:rPr>
            </w:pPr>
            <w:r w:rsidRPr="002E6847">
              <w:rPr>
                <w:rFonts w:ascii="Arial Narrow" w:cs="Arial Narrow"/>
              </w:rPr>
              <w:t>1.90-5.00</w:t>
            </w:r>
          </w:p>
        </w:tc>
      </w:tr>
      <w:tr w:rsidR="0031497B" w14:paraId="3B9D1253" w14:textId="77777777" w:rsidTr="003718D0">
        <w:tc>
          <w:tcPr>
            <w:tcW w:w="949" w:type="pct"/>
            <w:tcBorders>
              <w:top w:val="single" w:sz="4" w:space="0" w:color="auto"/>
              <w:left w:val="single" w:sz="4" w:space="0" w:color="auto"/>
              <w:bottom w:val="single" w:sz="4" w:space="0" w:color="auto"/>
              <w:right w:val="single" w:sz="4" w:space="0" w:color="auto"/>
            </w:tcBorders>
          </w:tcPr>
          <w:p w14:paraId="18FB896B" w14:textId="2C013A98" w:rsidR="0031497B" w:rsidRDefault="0031497B" w:rsidP="00116A14">
            <w:pPr>
              <w:rPr>
                <w:szCs w:val="21"/>
              </w:rPr>
            </w:pPr>
            <w:r w:rsidRPr="002E6847">
              <w:rPr>
                <w:rFonts w:ascii="Arial Narrow"/>
              </w:rPr>
              <w:t>库场设施</w:t>
            </w:r>
          </w:p>
        </w:tc>
        <w:tc>
          <w:tcPr>
            <w:tcW w:w="1012" w:type="pct"/>
            <w:tcBorders>
              <w:top w:val="single" w:sz="4" w:space="0" w:color="auto"/>
              <w:left w:val="single" w:sz="4" w:space="0" w:color="auto"/>
              <w:bottom w:val="single" w:sz="4" w:space="0" w:color="auto"/>
              <w:right w:val="single" w:sz="4" w:space="0" w:color="auto"/>
            </w:tcBorders>
          </w:tcPr>
          <w:p w14:paraId="04D39F66" w14:textId="4A00CF0A" w:rsidR="0031497B" w:rsidRDefault="0031497B" w:rsidP="00116A14">
            <w:pPr>
              <w:rPr>
                <w:szCs w:val="21"/>
              </w:rPr>
            </w:pPr>
            <w:r w:rsidRPr="00116A19">
              <w:rPr>
                <w:rFonts w:hint="eastAsia"/>
              </w:rPr>
              <w:t>年限平均法</w:t>
            </w:r>
          </w:p>
        </w:tc>
        <w:tc>
          <w:tcPr>
            <w:tcW w:w="1013" w:type="pct"/>
            <w:tcBorders>
              <w:top w:val="single" w:sz="4" w:space="0" w:color="auto"/>
              <w:left w:val="single" w:sz="4" w:space="0" w:color="auto"/>
              <w:bottom w:val="single" w:sz="4" w:space="0" w:color="auto"/>
              <w:right w:val="single" w:sz="4" w:space="0" w:color="auto"/>
            </w:tcBorders>
            <w:vAlign w:val="center"/>
          </w:tcPr>
          <w:p w14:paraId="4596B125" w14:textId="1BCEFF44" w:rsidR="0031497B" w:rsidRDefault="0031497B" w:rsidP="003718D0">
            <w:pPr>
              <w:jc w:val="center"/>
              <w:rPr>
                <w:szCs w:val="21"/>
              </w:rPr>
            </w:pPr>
            <w:r w:rsidRPr="002E6847">
              <w:rPr>
                <w:rFonts w:ascii="Arial Narrow" w:cs="Arial Narrow"/>
              </w:rPr>
              <w:t>20-40</w:t>
            </w:r>
          </w:p>
        </w:tc>
        <w:tc>
          <w:tcPr>
            <w:tcW w:w="1013" w:type="pct"/>
            <w:tcBorders>
              <w:top w:val="single" w:sz="4" w:space="0" w:color="auto"/>
              <w:left w:val="single" w:sz="4" w:space="0" w:color="auto"/>
              <w:bottom w:val="single" w:sz="4" w:space="0" w:color="auto"/>
              <w:right w:val="single" w:sz="4" w:space="0" w:color="auto"/>
            </w:tcBorders>
            <w:vAlign w:val="center"/>
          </w:tcPr>
          <w:p w14:paraId="4116AEE9" w14:textId="2DFD7682" w:rsidR="0031497B" w:rsidRDefault="0031497B" w:rsidP="003718D0">
            <w:pPr>
              <w:jc w:val="center"/>
              <w:rPr>
                <w:szCs w:val="21"/>
              </w:rPr>
            </w:pPr>
            <w:r w:rsidRPr="002E6847">
              <w:rPr>
                <w:rFonts w:ascii="Arial Narrow" w:cs="Arial Narrow"/>
              </w:rPr>
              <w:t>0/3/5</w:t>
            </w:r>
          </w:p>
        </w:tc>
        <w:tc>
          <w:tcPr>
            <w:tcW w:w="1013" w:type="pct"/>
            <w:tcBorders>
              <w:top w:val="single" w:sz="4" w:space="0" w:color="auto"/>
              <w:left w:val="single" w:sz="4" w:space="0" w:color="auto"/>
              <w:bottom w:val="single" w:sz="4" w:space="0" w:color="auto"/>
              <w:right w:val="single" w:sz="4" w:space="0" w:color="auto"/>
            </w:tcBorders>
            <w:vAlign w:val="center"/>
          </w:tcPr>
          <w:p w14:paraId="1E40EBA6" w14:textId="455110BC" w:rsidR="0031497B" w:rsidRDefault="0031497B" w:rsidP="003718D0">
            <w:pPr>
              <w:jc w:val="center"/>
              <w:rPr>
                <w:szCs w:val="21"/>
              </w:rPr>
            </w:pPr>
            <w:r w:rsidRPr="002E6847">
              <w:rPr>
                <w:rFonts w:ascii="Arial Narrow" w:cs="Arial Narrow"/>
              </w:rPr>
              <w:t>2.38-5.00</w:t>
            </w:r>
          </w:p>
        </w:tc>
      </w:tr>
      <w:tr w:rsidR="0031497B" w14:paraId="6E713ECD" w14:textId="77777777" w:rsidTr="003718D0">
        <w:tc>
          <w:tcPr>
            <w:tcW w:w="949" w:type="pct"/>
            <w:tcBorders>
              <w:top w:val="single" w:sz="4" w:space="0" w:color="auto"/>
              <w:left w:val="single" w:sz="4" w:space="0" w:color="auto"/>
              <w:bottom w:val="single" w:sz="4" w:space="0" w:color="auto"/>
              <w:right w:val="single" w:sz="4" w:space="0" w:color="auto"/>
            </w:tcBorders>
          </w:tcPr>
          <w:p w14:paraId="13D4DDE3" w14:textId="05756FB3" w:rsidR="0031497B" w:rsidRDefault="0031497B" w:rsidP="0031497B">
            <w:pPr>
              <w:rPr>
                <w:szCs w:val="21"/>
              </w:rPr>
            </w:pPr>
            <w:r w:rsidRPr="002E6847">
              <w:rPr>
                <w:rFonts w:ascii="Arial Narrow" w:hint="eastAsia"/>
              </w:rPr>
              <w:t>房屋及建筑物</w:t>
            </w:r>
          </w:p>
        </w:tc>
        <w:tc>
          <w:tcPr>
            <w:tcW w:w="1012" w:type="pct"/>
            <w:tcBorders>
              <w:top w:val="single" w:sz="4" w:space="0" w:color="auto"/>
              <w:left w:val="single" w:sz="4" w:space="0" w:color="auto"/>
              <w:bottom w:val="single" w:sz="4" w:space="0" w:color="auto"/>
              <w:right w:val="single" w:sz="4" w:space="0" w:color="auto"/>
            </w:tcBorders>
          </w:tcPr>
          <w:p w14:paraId="6850F7DF" w14:textId="1C139A69" w:rsidR="0031497B" w:rsidRDefault="0031497B" w:rsidP="0031497B">
            <w:pPr>
              <w:rPr>
                <w:szCs w:val="21"/>
              </w:rPr>
            </w:pPr>
            <w:r w:rsidRPr="00116A19">
              <w:rPr>
                <w:rFonts w:hint="eastAsia"/>
              </w:rPr>
              <w:t>年限平均法</w:t>
            </w:r>
          </w:p>
        </w:tc>
        <w:tc>
          <w:tcPr>
            <w:tcW w:w="1013" w:type="pct"/>
            <w:tcBorders>
              <w:top w:val="single" w:sz="4" w:space="0" w:color="auto"/>
              <w:left w:val="single" w:sz="4" w:space="0" w:color="auto"/>
              <w:bottom w:val="single" w:sz="4" w:space="0" w:color="auto"/>
              <w:right w:val="single" w:sz="4" w:space="0" w:color="auto"/>
            </w:tcBorders>
            <w:vAlign w:val="center"/>
          </w:tcPr>
          <w:p w14:paraId="05421EE0" w14:textId="0798E0CF" w:rsidR="0031497B" w:rsidRDefault="0031497B" w:rsidP="003718D0">
            <w:pPr>
              <w:jc w:val="center"/>
              <w:rPr>
                <w:szCs w:val="21"/>
              </w:rPr>
            </w:pPr>
            <w:r w:rsidRPr="002E6847">
              <w:rPr>
                <w:rFonts w:ascii="Arial Narrow" w:cs="Arial Narrow"/>
              </w:rPr>
              <w:t>20-40</w:t>
            </w:r>
          </w:p>
        </w:tc>
        <w:tc>
          <w:tcPr>
            <w:tcW w:w="1013" w:type="pct"/>
            <w:tcBorders>
              <w:top w:val="single" w:sz="4" w:space="0" w:color="auto"/>
              <w:left w:val="single" w:sz="4" w:space="0" w:color="auto"/>
              <w:bottom w:val="single" w:sz="4" w:space="0" w:color="auto"/>
              <w:right w:val="single" w:sz="4" w:space="0" w:color="auto"/>
            </w:tcBorders>
            <w:vAlign w:val="center"/>
          </w:tcPr>
          <w:p w14:paraId="54A72A53" w14:textId="3D2DFCBF" w:rsidR="0031497B" w:rsidRDefault="0031497B" w:rsidP="003718D0">
            <w:pPr>
              <w:jc w:val="center"/>
              <w:rPr>
                <w:szCs w:val="21"/>
              </w:rPr>
            </w:pPr>
            <w:r w:rsidRPr="002E6847">
              <w:rPr>
                <w:rFonts w:ascii="Arial Narrow" w:cs="Arial Narrow"/>
              </w:rPr>
              <w:t>0/3/5</w:t>
            </w:r>
          </w:p>
        </w:tc>
        <w:tc>
          <w:tcPr>
            <w:tcW w:w="1013" w:type="pct"/>
            <w:tcBorders>
              <w:top w:val="single" w:sz="4" w:space="0" w:color="auto"/>
              <w:left w:val="single" w:sz="4" w:space="0" w:color="auto"/>
              <w:bottom w:val="single" w:sz="4" w:space="0" w:color="auto"/>
              <w:right w:val="single" w:sz="4" w:space="0" w:color="auto"/>
            </w:tcBorders>
            <w:vAlign w:val="center"/>
          </w:tcPr>
          <w:p w14:paraId="2C0F9FC6" w14:textId="4B7AD46D" w:rsidR="0031497B" w:rsidRDefault="0031497B" w:rsidP="003718D0">
            <w:pPr>
              <w:jc w:val="center"/>
              <w:rPr>
                <w:szCs w:val="21"/>
              </w:rPr>
            </w:pPr>
            <w:r w:rsidRPr="002E6847">
              <w:rPr>
                <w:rFonts w:ascii="Arial Narrow" w:cs="Arial Narrow"/>
              </w:rPr>
              <w:t>2.38-5.00</w:t>
            </w:r>
          </w:p>
        </w:tc>
      </w:tr>
      <w:tr w:rsidR="0031497B" w14:paraId="5F38162E" w14:textId="77777777" w:rsidTr="003718D0">
        <w:tc>
          <w:tcPr>
            <w:tcW w:w="949" w:type="pct"/>
            <w:tcBorders>
              <w:top w:val="single" w:sz="4" w:space="0" w:color="auto"/>
              <w:left w:val="single" w:sz="4" w:space="0" w:color="auto"/>
              <w:bottom w:val="single" w:sz="4" w:space="0" w:color="auto"/>
              <w:right w:val="single" w:sz="4" w:space="0" w:color="auto"/>
            </w:tcBorders>
          </w:tcPr>
          <w:p w14:paraId="09833071" w14:textId="4BB75857" w:rsidR="0031497B" w:rsidRDefault="0031497B" w:rsidP="0031497B">
            <w:pPr>
              <w:rPr>
                <w:szCs w:val="21"/>
              </w:rPr>
            </w:pPr>
            <w:r w:rsidRPr="002E6847">
              <w:rPr>
                <w:rFonts w:ascii="Arial Narrow" w:hint="eastAsia"/>
              </w:rPr>
              <w:t>运输工具</w:t>
            </w:r>
          </w:p>
        </w:tc>
        <w:tc>
          <w:tcPr>
            <w:tcW w:w="1012" w:type="pct"/>
            <w:tcBorders>
              <w:top w:val="single" w:sz="4" w:space="0" w:color="auto"/>
              <w:left w:val="single" w:sz="4" w:space="0" w:color="auto"/>
              <w:bottom w:val="single" w:sz="4" w:space="0" w:color="auto"/>
              <w:right w:val="single" w:sz="4" w:space="0" w:color="auto"/>
            </w:tcBorders>
          </w:tcPr>
          <w:p w14:paraId="08E61D2C" w14:textId="37177793" w:rsidR="0031497B" w:rsidRDefault="0031497B" w:rsidP="0031497B">
            <w:pPr>
              <w:rPr>
                <w:szCs w:val="21"/>
              </w:rPr>
            </w:pPr>
            <w:r w:rsidRPr="00116A19">
              <w:rPr>
                <w:rFonts w:hint="eastAsia"/>
              </w:rPr>
              <w:t>年限平均法</w:t>
            </w:r>
          </w:p>
        </w:tc>
        <w:tc>
          <w:tcPr>
            <w:tcW w:w="1013" w:type="pct"/>
            <w:tcBorders>
              <w:top w:val="single" w:sz="4" w:space="0" w:color="auto"/>
              <w:left w:val="single" w:sz="4" w:space="0" w:color="auto"/>
              <w:bottom w:val="single" w:sz="4" w:space="0" w:color="auto"/>
              <w:right w:val="single" w:sz="4" w:space="0" w:color="auto"/>
            </w:tcBorders>
            <w:vAlign w:val="center"/>
          </w:tcPr>
          <w:p w14:paraId="7EF9C459" w14:textId="6D69E360" w:rsidR="0031497B" w:rsidRDefault="0031497B" w:rsidP="003718D0">
            <w:pPr>
              <w:jc w:val="center"/>
              <w:rPr>
                <w:szCs w:val="21"/>
              </w:rPr>
            </w:pPr>
            <w:r w:rsidRPr="002E6847">
              <w:rPr>
                <w:rFonts w:ascii="Arial Narrow" w:cs="Arial Narrow"/>
              </w:rPr>
              <w:t>5-15</w:t>
            </w:r>
          </w:p>
        </w:tc>
        <w:tc>
          <w:tcPr>
            <w:tcW w:w="1013" w:type="pct"/>
            <w:tcBorders>
              <w:top w:val="single" w:sz="4" w:space="0" w:color="auto"/>
              <w:left w:val="single" w:sz="4" w:space="0" w:color="auto"/>
              <w:bottom w:val="single" w:sz="4" w:space="0" w:color="auto"/>
              <w:right w:val="single" w:sz="4" w:space="0" w:color="auto"/>
            </w:tcBorders>
            <w:vAlign w:val="center"/>
          </w:tcPr>
          <w:p w14:paraId="4EEE8058" w14:textId="54A7E104" w:rsidR="0031497B" w:rsidRDefault="0031497B" w:rsidP="003718D0">
            <w:pPr>
              <w:jc w:val="center"/>
              <w:rPr>
                <w:szCs w:val="21"/>
              </w:rPr>
            </w:pPr>
            <w:r w:rsidRPr="002E6847">
              <w:rPr>
                <w:rFonts w:ascii="Arial Narrow" w:cs="Arial Narrow"/>
              </w:rPr>
              <w:t>0/3/4/5</w:t>
            </w:r>
          </w:p>
        </w:tc>
        <w:tc>
          <w:tcPr>
            <w:tcW w:w="1013" w:type="pct"/>
            <w:tcBorders>
              <w:top w:val="single" w:sz="4" w:space="0" w:color="auto"/>
              <w:left w:val="single" w:sz="4" w:space="0" w:color="auto"/>
              <w:bottom w:val="single" w:sz="4" w:space="0" w:color="auto"/>
              <w:right w:val="single" w:sz="4" w:space="0" w:color="auto"/>
            </w:tcBorders>
            <w:vAlign w:val="center"/>
          </w:tcPr>
          <w:p w14:paraId="2EBE8D1B" w14:textId="580E9BBF" w:rsidR="0031497B" w:rsidRDefault="0031497B" w:rsidP="003718D0">
            <w:pPr>
              <w:jc w:val="center"/>
              <w:rPr>
                <w:szCs w:val="21"/>
              </w:rPr>
            </w:pPr>
            <w:r w:rsidRPr="002E6847">
              <w:rPr>
                <w:rFonts w:ascii="Arial Narrow" w:cs="Arial Narrow"/>
              </w:rPr>
              <w:t>6.33-20.00</w:t>
            </w:r>
          </w:p>
        </w:tc>
      </w:tr>
      <w:tr w:rsidR="0031497B" w14:paraId="5F907EE4" w14:textId="77777777" w:rsidTr="003718D0">
        <w:tc>
          <w:tcPr>
            <w:tcW w:w="949" w:type="pct"/>
            <w:tcBorders>
              <w:top w:val="single" w:sz="4" w:space="0" w:color="auto"/>
              <w:left w:val="single" w:sz="4" w:space="0" w:color="auto"/>
              <w:bottom w:val="single" w:sz="4" w:space="0" w:color="auto"/>
              <w:right w:val="single" w:sz="4" w:space="0" w:color="auto"/>
            </w:tcBorders>
          </w:tcPr>
          <w:p w14:paraId="05B7C698" w14:textId="76F15F46" w:rsidR="0031497B" w:rsidRDefault="0031497B" w:rsidP="0031497B">
            <w:pPr>
              <w:rPr>
                <w:szCs w:val="21"/>
              </w:rPr>
            </w:pPr>
            <w:r w:rsidRPr="002E6847">
              <w:rPr>
                <w:rFonts w:ascii="Arial Narrow" w:hint="eastAsia"/>
              </w:rPr>
              <w:t>其他</w:t>
            </w:r>
          </w:p>
        </w:tc>
        <w:tc>
          <w:tcPr>
            <w:tcW w:w="1012" w:type="pct"/>
            <w:tcBorders>
              <w:top w:val="single" w:sz="4" w:space="0" w:color="auto"/>
              <w:left w:val="single" w:sz="4" w:space="0" w:color="auto"/>
              <w:bottom w:val="single" w:sz="4" w:space="0" w:color="auto"/>
              <w:right w:val="single" w:sz="4" w:space="0" w:color="auto"/>
            </w:tcBorders>
          </w:tcPr>
          <w:p w14:paraId="764A6D90" w14:textId="1A531C8B" w:rsidR="0031497B" w:rsidRDefault="0031497B" w:rsidP="0031497B">
            <w:pPr>
              <w:rPr>
                <w:szCs w:val="21"/>
              </w:rPr>
            </w:pPr>
            <w:r w:rsidRPr="00116A19">
              <w:rPr>
                <w:rFonts w:hint="eastAsia"/>
              </w:rPr>
              <w:t>年限平均法</w:t>
            </w:r>
          </w:p>
        </w:tc>
        <w:tc>
          <w:tcPr>
            <w:tcW w:w="1013" w:type="pct"/>
            <w:tcBorders>
              <w:top w:val="single" w:sz="4" w:space="0" w:color="auto"/>
              <w:left w:val="single" w:sz="4" w:space="0" w:color="auto"/>
              <w:bottom w:val="single" w:sz="4" w:space="0" w:color="auto"/>
              <w:right w:val="single" w:sz="4" w:space="0" w:color="auto"/>
            </w:tcBorders>
            <w:vAlign w:val="center"/>
          </w:tcPr>
          <w:p w14:paraId="205A1DEF" w14:textId="6C7A716A" w:rsidR="0031497B" w:rsidRDefault="0031497B" w:rsidP="003718D0">
            <w:pPr>
              <w:jc w:val="center"/>
              <w:rPr>
                <w:szCs w:val="21"/>
              </w:rPr>
            </w:pPr>
            <w:r w:rsidRPr="002E6847">
              <w:rPr>
                <w:rFonts w:ascii="Arial Narrow" w:cs="Arial Narrow"/>
              </w:rPr>
              <w:t>3-20</w:t>
            </w:r>
          </w:p>
        </w:tc>
        <w:tc>
          <w:tcPr>
            <w:tcW w:w="1013" w:type="pct"/>
            <w:tcBorders>
              <w:top w:val="single" w:sz="4" w:space="0" w:color="auto"/>
              <w:left w:val="single" w:sz="4" w:space="0" w:color="auto"/>
              <w:bottom w:val="single" w:sz="4" w:space="0" w:color="auto"/>
              <w:right w:val="single" w:sz="4" w:space="0" w:color="auto"/>
            </w:tcBorders>
            <w:vAlign w:val="center"/>
          </w:tcPr>
          <w:p w14:paraId="3C3B0D9A" w14:textId="51214FC3" w:rsidR="0031497B" w:rsidRDefault="0031497B" w:rsidP="003718D0">
            <w:pPr>
              <w:jc w:val="center"/>
              <w:rPr>
                <w:szCs w:val="21"/>
              </w:rPr>
            </w:pPr>
            <w:r w:rsidRPr="002E6847">
              <w:rPr>
                <w:rFonts w:ascii="Arial Narrow" w:cs="Arial Narrow"/>
              </w:rPr>
              <w:t>0/3/4/5</w:t>
            </w:r>
          </w:p>
        </w:tc>
        <w:tc>
          <w:tcPr>
            <w:tcW w:w="1013" w:type="pct"/>
            <w:tcBorders>
              <w:top w:val="single" w:sz="4" w:space="0" w:color="auto"/>
              <w:left w:val="single" w:sz="4" w:space="0" w:color="auto"/>
              <w:bottom w:val="single" w:sz="4" w:space="0" w:color="auto"/>
              <w:right w:val="single" w:sz="4" w:space="0" w:color="auto"/>
            </w:tcBorders>
            <w:vAlign w:val="center"/>
          </w:tcPr>
          <w:p w14:paraId="40859421" w14:textId="328D2489" w:rsidR="0031497B" w:rsidRDefault="0031497B" w:rsidP="003718D0">
            <w:pPr>
              <w:jc w:val="center"/>
              <w:rPr>
                <w:szCs w:val="21"/>
              </w:rPr>
            </w:pPr>
            <w:r w:rsidRPr="002E6847">
              <w:rPr>
                <w:rFonts w:ascii="Arial Narrow" w:cs="Arial Narrow"/>
              </w:rPr>
              <w:t>4.75-33.33</w:t>
            </w:r>
          </w:p>
        </w:tc>
      </w:tr>
    </w:tbl>
    <w:p w14:paraId="490C48A4" w14:textId="77777777" w:rsidR="00F750D0" w:rsidRDefault="00F750D0"/>
    <w:p w14:paraId="774B9843" w14:textId="77777777" w:rsidR="00F750D0" w:rsidRDefault="00EA0B3E" w:rsidP="00B009F5">
      <w:pPr>
        <w:pStyle w:val="3Char"/>
        <w:numPr>
          <w:ilvl w:val="0"/>
          <w:numId w:val="55"/>
        </w:numPr>
      </w:pPr>
      <w:r>
        <w:t>在建工程</w:t>
      </w:r>
    </w:p>
    <w:sdt>
      <w:sdtPr>
        <w:rPr>
          <w:rFonts w:hint="eastAsia"/>
          <w:szCs w:val="21"/>
        </w:rPr>
        <w:alias w:val="是否适用：在建工程_重要会计政策和估计[双击切换]"/>
        <w:tag w:val="_GBC_00730441e5ea4f57b3cd3ff1ecc5c1bd"/>
        <w:id w:val="-727534041"/>
        <w:placeholder>
          <w:docPart w:val="GBC22222222222222222222222222222"/>
        </w:placeholder>
      </w:sdtPr>
      <w:sdtEndPr/>
      <w:sdtContent>
        <w:p w14:paraId="2A1D36A1"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779823948"/>
        <w:placeholder>
          <w:docPart w:val="GBC22222222222222222222222222222"/>
        </w:placeholder>
      </w:sdtPr>
      <w:sdtEndPr/>
      <w:sdtContent>
        <w:p w14:paraId="3DC594BB" w14:textId="1331ACFC" w:rsidR="00F750D0" w:rsidRPr="0031497B" w:rsidRDefault="0031497B" w:rsidP="00D76A7A">
          <w:pPr>
            <w:pStyle w:val="afff7"/>
            <w:snapToGrid w:val="0"/>
            <w:ind w:firstLineChars="200" w:firstLine="420"/>
            <w:rPr>
              <w:rFonts w:hAnsi="宋体"/>
              <w:snapToGrid w:val="0"/>
              <w:kern w:val="0"/>
            </w:rPr>
          </w:pPr>
          <w:r>
            <w:rPr>
              <w:rFonts w:hAnsi="宋体" w:hint="eastAsia"/>
              <w:snapToGrid w:val="0"/>
              <w:kern w:val="0"/>
            </w:rPr>
            <w:t>本公司在建工程主要为自营方式建造和出包方式建造。在建工程结转为固定资产的标准和时点，以在建工程达到预定可使用状态为依据。预定可使用状态的判断标准，应符合下列情况之一：固定资产的实体建造（包括安装）工作已经全部完成或实质上已经全部完成；已经试生产或试运行，并且其结果表明资产能够正常运行或能够稳定地生产出合格产品，或者试运行结果表明其能够正常运转或营业；该项建造的固定资产上的支出金额很少或者几乎不再发生；所购建的固定资产已经达到设计或合同要求，或与设计或合同要求基本相符。</w:t>
          </w:r>
        </w:p>
      </w:sdtContent>
    </w:sdt>
    <w:p w14:paraId="5FE7A665" w14:textId="77777777" w:rsidR="00F750D0" w:rsidRDefault="00F750D0">
      <w:pPr>
        <w:rPr>
          <w:szCs w:val="21"/>
        </w:rPr>
      </w:pPr>
    </w:p>
    <w:p w14:paraId="54E75013" w14:textId="77777777" w:rsidR="00F750D0" w:rsidRDefault="00EA0B3E" w:rsidP="00B009F5">
      <w:pPr>
        <w:pStyle w:val="3Char"/>
        <w:numPr>
          <w:ilvl w:val="0"/>
          <w:numId w:val="55"/>
        </w:numPr>
      </w:pPr>
      <w:r>
        <w:t>借款费用</w:t>
      </w:r>
    </w:p>
    <w:sdt>
      <w:sdtPr>
        <w:rPr>
          <w:rFonts w:hint="eastAsia"/>
          <w:szCs w:val="21"/>
        </w:rPr>
        <w:alias w:val="是否适用：借款费用_重要会计政策和估计[双击切换]"/>
        <w:tag w:val="_GBC_84ea3b60fd54474487b81f25f176d989"/>
        <w:id w:val="-563181574"/>
        <w:placeholder>
          <w:docPart w:val="GBC22222222222222222222222222222"/>
        </w:placeholder>
      </w:sdtPr>
      <w:sdtEndPr/>
      <w:sdtContent>
        <w:p w14:paraId="48F7CB82"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Courier New" w:cs="宋体" w:hint="eastAsia"/>
          <w:bCs w:val="0"/>
          <w:snapToGrid/>
          <w:kern w:val="2"/>
          <w:szCs w:val="21"/>
        </w:rPr>
        <w:alias w:val="借款费用的会计处理方法"/>
        <w:tag w:val="_GBC_2101c32d32c64f39a8b8fcd2b72dbb0a"/>
        <w:id w:val="-265621463"/>
        <w:placeholder>
          <w:docPart w:val="GBC22222222222222222222222222222"/>
        </w:placeholder>
      </w:sdtPr>
      <w:sdtEndPr>
        <w:rPr>
          <w:rFonts w:cs="Times New Roman"/>
          <w:snapToGrid w:val="0"/>
          <w:szCs w:val="20"/>
        </w:rPr>
      </w:sdtEndPr>
      <w:sdtContent>
        <w:p w14:paraId="4D296B9B" w14:textId="77777777" w:rsidR="0031497B" w:rsidRDefault="0031497B" w:rsidP="00D76A7A">
          <w:pPr>
            <w:pStyle w:val="afffffe"/>
            <w:spacing w:line="240" w:lineRule="auto"/>
          </w:pPr>
          <w:r>
            <w:rPr>
              <w:rFonts w:hint="eastAsia"/>
            </w:rPr>
            <w:t>1.借款费用资本化的确认原则</w:t>
          </w:r>
        </w:p>
        <w:p w14:paraId="4911F47F" w14:textId="77777777" w:rsidR="0031497B" w:rsidRDefault="0031497B" w:rsidP="00D76A7A">
          <w:pPr>
            <w:pStyle w:val="afff7"/>
            <w:snapToGrid w:val="0"/>
            <w:ind w:firstLineChars="200" w:firstLine="420"/>
            <w:rPr>
              <w:rFonts w:hAnsi="宋体"/>
              <w:snapToGrid w:val="0"/>
              <w:kern w:val="0"/>
            </w:rPr>
          </w:pPr>
          <w:r>
            <w:rPr>
              <w:rFonts w:hAnsi="宋体" w:hint="eastAsia"/>
              <w:snapToGrid w:val="0"/>
              <w:kern w:val="0"/>
            </w:rPr>
            <w:t>本公司发生的借款费用，可直接归属于符合资本化条件的资产的购建或者生产的，予以资本化，计入相关资产成本；其他借款费用，在发生时根据其发生额确认为费用，计入当期损益。符合资本化条件的资产，是指需要经过相当长时间的购建或者生产活动才能达到预定可使用或者可销售状态的固定资产、投资性房地产和存货等资产。</w:t>
          </w:r>
        </w:p>
        <w:p w14:paraId="50DD8826" w14:textId="77777777" w:rsidR="0031497B" w:rsidRDefault="0031497B" w:rsidP="00D76A7A">
          <w:pPr>
            <w:pStyle w:val="afffffe"/>
            <w:spacing w:line="240" w:lineRule="auto"/>
          </w:pPr>
          <w:r>
            <w:rPr>
              <w:rFonts w:hint="eastAsia"/>
            </w:rPr>
            <w:t>2.资本化金额计算方法</w:t>
          </w:r>
        </w:p>
        <w:p w14:paraId="5DBCF5BD" w14:textId="77777777" w:rsidR="0031497B" w:rsidRDefault="0031497B" w:rsidP="00D76A7A">
          <w:pPr>
            <w:pStyle w:val="afff7"/>
            <w:snapToGrid w:val="0"/>
            <w:ind w:firstLineChars="200" w:firstLine="420"/>
            <w:rPr>
              <w:rFonts w:hAnsi="宋体"/>
              <w:snapToGrid w:val="0"/>
              <w:kern w:val="0"/>
            </w:rPr>
          </w:pPr>
          <w:r>
            <w:rPr>
              <w:rFonts w:hAnsi="宋体" w:hint="eastAsia"/>
              <w:snapToGrid w:val="0"/>
              <w:kern w:val="0"/>
            </w:rPr>
            <w:t>资本化期间，是指从借款费用开始资本化时点到停止资本化时点的期间，借款费用暂停资本化的期间不包括在内。在购建或生产过程中发生非正常中断、且中断时间连续超过</w:t>
          </w:r>
          <w:r>
            <w:rPr>
              <w:rFonts w:hAnsi="宋体"/>
              <w:snapToGrid w:val="0"/>
              <w:kern w:val="0"/>
            </w:rPr>
            <w:t>3</w:t>
          </w:r>
          <w:r>
            <w:rPr>
              <w:rFonts w:hAnsi="宋体" w:hint="eastAsia"/>
              <w:snapToGrid w:val="0"/>
              <w:kern w:val="0"/>
            </w:rPr>
            <w:t>个月的，应当暂停借款费用的资本化。</w:t>
          </w:r>
        </w:p>
        <w:p w14:paraId="352C4EFE" w14:textId="77777777" w:rsidR="0031497B" w:rsidRDefault="0031497B" w:rsidP="00D76A7A">
          <w:pPr>
            <w:pStyle w:val="afff7"/>
            <w:snapToGrid w:val="0"/>
            <w:ind w:firstLineChars="200" w:firstLine="420"/>
            <w:rPr>
              <w:rFonts w:hAnsi="宋体"/>
              <w:snapToGrid w:val="0"/>
              <w:kern w:val="0"/>
            </w:rPr>
          </w:pPr>
          <w:r>
            <w:rPr>
              <w:rFonts w:hAnsi="宋体" w:hint="eastAsia"/>
              <w:snapToGrid w:val="0"/>
              <w:kern w:val="0"/>
            </w:rPr>
            <w:t>借入专门借款，按照专门借款当期实际发生的利息费用，减去将尚未动用的借款资金存入银行取得的利息收入或进行暂时性投资取得的投资收益后的金额确定；占用一般借款按照累计资产支出超过专门借款部分的资产支出加权平均数乘以所占用一般借款的资本化率计算确定，资本化率为一般借款的加权平均利率；借款存在折价或溢价的，按照实际利率法确定每一会计期间应摊销的折价或溢价金额，调整每期利息金额。</w:t>
          </w:r>
        </w:p>
        <w:p w14:paraId="65471590" w14:textId="7FDF3F5C" w:rsidR="00F750D0" w:rsidRPr="00C64695" w:rsidRDefault="0031497B" w:rsidP="00D76A7A">
          <w:pPr>
            <w:pStyle w:val="afff7"/>
            <w:snapToGrid w:val="0"/>
            <w:ind w:firstLineChars="200" w:firstLine="420"/>
            <w:rPr>
              <w:rFonts w:hAnsi="宋体"/>
              <w:snapToGrid w:val="0"/>
              <w:kern w:val="0"/>
            </w:rPr>
          </w:pPr>
          <w:r w:rsidRPr="00C64695">
            <w:rPr>
              <w:rFonts w:hAnsi="宋体" w:hint="eastAsia"/>
              <w:snapToGrid w:val="0"/>
              <w:kern w:val="0"/>
            </w:rPr>
            <w:t>实际利率法是根据借款实际利率计算其摊余折价或溢价或利息费用的方法。其中实际利率是借款在预期存续期间的未来现金流量，折现为该借款当前账面价值所使用的利率。</w:t>
          </w:r>
        </w:p>
      </w:sdtContent>
    </w:sdt>
    <w:p w14:paraId="73131F42" w14:textId="77777777" w:rsidR="00F750D0" w:rsidRDefault="00F750D0">
      <w:pPr>
        <w:rPr>
          <w:szCs w:val="21"/>
        </w:rPr>
      </w:pPr>
    </w:p>
    <w:p w14:paraId="3FA32109" w14:textId="77777777" w:rsidR="00F750D0" w:rsidRDefault="00EA0B3E" w:rsidP="00B009F5">
      <w:pPr>
        <w:pStyle w:val="3Char"/>
        <w:numPr>
          <w:ilvl w:val="0"/>
          <w:numId w:val="55"/>
        </w:numPr>
      </w:pPr>
      <w:r>
        <w:t>生物资产</w:t>
      </w:r>
    </w:p>
    <w:sdt>
      <w:sdtPr>
        <w:rPr>
          <w:rFonts w:hint="eastAsia"/>
          <w:szCs w:val="21"/>
        </w:rPr>
        <w:alias w:val="是否适用：生物资产_重要会计政策和估计[双击切换]"/>
        <w:tag w:val="_GBC_f511e8d0a6dc417eb1d10eeecb5b05a5"/>
        <w:id w:val="-985014518"/>
        <w:placeholder>
          <w:docPart w:val="GBC22222222222222222222222222222"/>
        </w:placeholder>
      </w:sdtPr>
      <w:sdtEndPr/>
      <w:sdtContent>
        <w:p w14:paraId="70372C0F" w14:textId="2126FE8D" w:rsidR="00F750D0" w:rsidRDefault="00EA0B3E">
          <w:pPr>
            <w:rPr>
              <w:szCs w:val="21"/>
            </w:rPr>
          </w:pPr>
          <w:r>
            <w:rPr>
              <w:szCs w:val="21"/>
            </w:rPr>
            <w:fldChar w:fldCharType="begin"/>
          </w:r>
          <w:r w:rsidR="0031497B">
            <w:rPr>
              <w:szCs w:val="21"/>
            </w:rPr>
            <w:instrText xml:space="preserve"> MACROBUTTON  SnrToggleCheckbox □适用  </w:instrText>
          </w:r>
          <w:r>
            <w:rPr>
              <w:szCs w:val="21"/>
            </w:rPr>
            <w:fldChar w:fldCharType="end"/>
          </w:r>
          <w:r>
            <w:rPr>
              <w:szCs w:val="21"/>
            </w:rPr>
            <w:fldChar w:fldCharType="begin"/>
          </w:r>
          <w:r w:rsidR="0031497B">
            <w:rPr>
              <w:szCs w:val="21"/>
            </w:rPr>
            <w:instrText xml:space="preserve"> MACROBUTTON  SnrToggleCheckbox √不适用 </w:instrText>
          </w:r>
          <w:r>
            <w:rPr>
              <w:szCs w:val="21"/>
            </w:rPr>
            <w:fldChar w:fldCharType="end"/>
          </w:r>
        </w:p>
      </w:sdtContent>
    </w:sdt>
    <w:p w14:paraId="5DB7A8C3" w14:textId="77777777" w:rsidR="00F750D0" w:rsidRDefault="00F750D0">
      <w:pPr>
        <w:rPr>
          <w:szCs w:val="21"/>
        </w:rPr>
      </w:pPr>
    </w:p>
    <w:p w14:paraId="69D22132" w14:textId="77777777" w:rsidR="00F750D0" w:rsidRDefault="00EA0B3E" w:rsidP="00B009F5">
      <w:pPr>
        <w:pStyle w:val="3Char"/>
        <w:numPr>
          <w:ilvl w:val="0"/>
          <w:numId w:val="55"/>
        </w:numPr>
      </w:pPr>
      <w:r>
        <w:t>油气资产</w:t>
      </w:r>
    </w:p>
    <w:sdt>
      <w:sdtPr>
        <w:rPr>
          <w:rFonts w:hint="eastAsia"/>
          <w:szCs w:val="21"/>
        </w:rPr>
        <w:alias w:val="是否适用：油气资产_重要会计政策和估计[双击切换]"/>
        <w:tag w:val="_GBC_fb60dd1d8d2346fb9b2e461875c070c9"/>
        <w:id w:val="829942554"/>
        <w:placeholder>
          <w:docPart w:val="GBC22222222222222222222222222222"/>
        </w:placeholder>
      </w:sdtPr>
      <w:sdtEndPr/>
      <w:sdtContent>
        <w:p w14:paraId="3D506BA2" w14:textId="0FD50B24" w:rsidR="00F750D0" w:rsidRDefault="00EA0B3E">
          <w:pPr>
            <w:rPr>
              <w:szCs w:val="21"/>
            </w:rPr>
          </w:pPr>
          <w:r>
            <w:rPr>
              <w:szCs w:val="21"/>
            </w:rPr>
            <w:fldChar w:fldCharType="begin"/>
          </w:r>
          <w:r w:rsidR="0031497B">
            <w:rPr>
              <w:szCs w:val="21"/>
            </w:rPr>
            <w:instrText xml:space="preserve"> MACROBUTTON  SnrToggleCheckbox □适用  </w:instrText>
          </w:r>
          <w:r>
            <w:rPr>
              <w:szCs w:val="21"/>
            </w:rPr>
            <w:fldChar w:fldCharType="end"/>
          </w:r>
          <w:r>
            <w:rPr>
              <w:szCs w:val="21"/>
            </w:rPr>
            <w:fldChar w:fldCharType="begin"/>
          </w:r>
          <w:r w:rsidR="0031497B">
            <w:rPr>
              <w:szCs w:val="21"/>
            </w:rPr>
            <w:instrText xml:space="preserve"> MACROBUTTON  SnrToggleCheckbox √不适用 </w:instrText>
          </w:r>
          <w:r>
            <w:rPr>
              <w:szCs w:val="21"/>
            </w:rPr>
            <w:fldChar w:fldCharType="end"/>
          </w:r>
        </w:p>
      </w:sdtContent>
    </w:sdt>
    <w:p w14:paraId="5078F2A3" w14:textId="77777777" w:rsidR="00F750D0" w:rsidRDefault="00F750D0">
      <w:pPr>
        <w:rPr>
          <w:szCs w:val="21"/>
        </w:rPr>
      </w:pPr>
    </w:p>
    <w:p w14:paraId="4B0149DB" w14:textId="77777777" w:rsidR="00F750D0" w:rsidRPr="00C64695" w:rsidRDefault="00EA0B3E" w:rsidP="00B009F5">
      <w:pPr>
        <w:pStyle w:val="3Char"/>
        <w:numPr>
          <w:ilvl w:val="0"/>
          <w:numId w:val="55"/>
        </w:numPr>
      </w:pPr>
      <w:r w:rsidRPr="00C64695">
        <w:t>无形资产</w:t>
      </w:r>
    </w:p>
    <w:p w14:paraId="0B7B2CF4" w14:textId="77777777" w:rsidR="00F750D0" w:rsidRDefault="00EA0B3E" w:rsidP="00B009F5">
      <w:pPr>
        <w:pStyle w:val="4Char"/>
        <w:numPr>
          <w:ilvl w:val="3"/>
          <w:numId w:val="58"/>
        </w:numPr>
        <w:ind w:left="426" w:hanging="426"/>
        <w:rPr>
          <w:rStyle w:val="a5"/>
          <w:szCs w:val="28"/>
        </w:rPr>
      </w:pPr>
      <w:r>
        <w:rPr>
          <w:rFonts w:hint="eastAsia"/>
        </w:rPr>
        <w:t>使用寿命及其确定依据、估计情况、摊销方法</w:t>
      </w:r>
      <w:r>
        <w:rPr>
          <w:rStyle w:val="a5"/>
          <w:rFonts w:hint="eastAsia"/>
        </w:rPr>
        <w:t>或复核程序</w:t>
      </w:r>
    </w:p>
    <w:sdt>
      <w:sdtPr>
        <w:alias w:val="是否适用：无形资产计价方法、使用寿命、减值测试[双击切换]"/>
        <w:tag w:val="_GBC_40df8c87b47d48bbbf73a71cc533a892"/>
        <w:id w:val="-424796671"/>
        <w:placeholder>
          <w:docPart w:val="GBC22222222222222222222222222222"/>
        </w:placeholder>
      </w:sdtPr>
      <w:sdtEndPr/>
      <w:sdtContent>
        <w:p w14:paraId="0F7850A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736893604"/>
        <w:placeholder>
          <w:docPart w:val="GBC22222222222222222222222222222"/>
        </w:placeholder>
      </w:sdtPr>
      <w:sdtEndPr>
        <w:rPr>
          <w:rFonts w:hAnsi="宋体"/>
          <w:snapToGrid w:val="0"/>
          <w:kern w:val="0"/>
          <w:szCs w:val="20"/>
        </w:rPr>
      </w:sdtEndPr>
      <w:sdtContent>
        <w:p w14:paraId="3A5113B0" w14:textId="2B142870" w:rsidR="003718D0" w:rsidRPr="003718D0" w:rsidRDefault="00D76687" w:rsidP="00D76A7A">
          <w:pPr>
            <w:pStyle w:val="af"/>
            <w:snapToGrid w:val="0"/>
            <w:ind w:firstLineChars="200" w:firstLine="420"/>
            <w:rPr>
              <w:rFonts w:hAnsi="宋体"/>
              <w:snapToGrid w:val="0"/>
              <w:kern w:val="0"/>
            </w:rPr>
          </w:pPr>
          <w:r w:rsidRPr="00D76687">
            <w:rPr>
              <w:rFonts w:hAnsi="宋体"/>
              <w:snapToGrid w:val="0"/>
              <w:kern w:val="0"/>
            </w:rPr>
            <w:t>1.无形资产的计价方法</w:t>
          </w:r>
        </w:p>
        <w:p w14:paraId="617AF8F8" w14:textId="77777777" w:rsidR="00C64695" w:rsidRDefault="00C64695" w:rsidP="00D76A7A">
          <w:pPr>
            <w:pStyle w:val="af"/>
            <w:snapToGrid w:val="0"/>
            <w:ind w:firstLineChars="200" w:firstLine="420"/>
            <w:rPr>
              <w:rFonts w:hAnsi="宋体"/>
              <w:snapToGrid w:val="0"/>
              <w:kern w:val="0"/>
            </w:rPr>
          </w:pPr>
          <w:r>
            <w:rPr>
              <w:rFonts w:hAnsi="宋体" w:hint="eastAsia"/>
              <w:snapToGrid w:val="0"/>
              <w:kern w:val="0"/>
            </w:rPr>
            <w:t>本公司无形资产按照成本进行初始计量。购入的无形资产，按实际支付的价款和相关支出作为实际成本。投资者投入的无形资产，按投资合同或协议约定的价值确定实际成本，但合同或协议约定价值不公允的，按公允价值确定实际成本。自行开发的无形资产，其成本为达到预定用途</w:t>
          </w:r>
          <w:r>
            <w:rPr>
              <w:rFonts w:hAnsi="宋体" w:hint="eastAsia"/>
              <w:snapToGrid w:val="0"/>
              <w:kern w:val="0"/>
            </w:rPr>
            <w:lastRenderedPageBreak/>
            <w:t>前所发生的支出总额。</w:t>
          </w:r>
        </w:p>
        <w:p w14:paraId="58569ADF" w14:textId="116B395C" w:rsidR="003718D0" w:rsidRPr="003718D0" w:rsidRDefault="003718D0" w:rsidP="00D76A7A">
          <w:pPr>
            <w:pStyle w:val="af"/>
            <w:snapToGrid w:val="0"/>
            <w:ind w:firstLineChars="200" w:firstLine="420"/>
            <w:rPr>
              <w:rFonts w:hAnsi="宋体"/>
              <w:snapToGrid w:val="0"/>
              <w:kern w:val="0"/>
            </w:rPr>
          </w:pPr>
          <w:r w:rsidRPr="003718D0">
            <w:rPr>
              <w:rFonts w:hAnsi="宋体" w:hint="eastAsia"/>
              <w:snapToGrid w:val="0"/>
              <w:kern w:val="0"/>
            </w:rPr>
            <w:t>2.使用寿命及其确定依据、估计情况、摊销方法或复核程序</w:t>
          </w:r>
        </w:p>
        <w:p w14:paraId="62702552" w14:textId="77777777" w:rsidR="00C64695" w:rsidRDefault="00C64695" w:rsidP="00D76A7A">
          <w:pPr>
            <w:pStyle w:val="af"/>
            <w:snapToGrid w:val="0"/>
            <w:ind w:firstLineChars="200" w:firstLine="420"/>
            <w:rPr>
              <w:rFonts w:hAnsi="宋体"/>
              <w:snapToGrid w:val="0"/>
              <w:kern w:val="0"/>
            </w:rPr>
          </w:pPr>
          <w:r>
            <w:rPr>
              <w:rFonts w:hAnsi="宋体" w:hint="eastAsia"/>
              <w:snapToGrid w:val="0"/>
              <w:kern w:val="0"/>
            </w:rPr>
            <w:t>使用寿命有限无形资产采用下表列示进行摊销，并在年度终了，对无形资产的使用寿命和摊销方法进行复核，如与原先估计数存在差异的，进行相应的调整。使用寿命不确定的无形资产不摊销，但在年度终了，对使用寿命进行复核，当有确凿证据表明其使用寿命是有限的，则估计其使用寿命。</w:t>
          </w:r>
        </w:p>
        <w:p w14:paraId="0354AC76" w14:textId="77777777" w:rsidR="00C64695" w:rsidRDefault="00C64695" w:rsidP="00D76A7A">
          <w:pPr>
            <w:pStyle w:val="af"/>
            <w:snapToGrid w:val="0"/>
            <w:ind w:firstLineChars="200" w:firstLine="420"/>
          </w:pPr>
          <w:r>
            <w:rPr>
              <w:rFonts w:hAnsi="宋体" w:hint="eastAsia"/>
              <w:snapToGrid w:val="0"/>
              <w:kern w:val="0"/>
            </w:rPr>
            <w:t>使用寿命有限的无形资产的使用寿命及其确定依据和摊销方法：</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122"/>
            <w:gridCol w:w="2152"/>
            <w:gridCol w:w="2872"/>
            <w:gridCol w:w="1687"/>
          </w:tblGrid>
          <w:tr w:rsidR="00C64695" w14:paraId="23B5E2BD" w14:textId="77777777" w:rsidTr="00680981">
            <w:trPr>
              <w:trHeight w:val="340"/>
              <w:tblHeader/>
              <w:jc w:val="center"/>
            </w:trPr>
            <w:tc>
              <w:tcPr>
                <w:tcW w:w="1201" w:type="pct"/>
                <w:tcBorders>
                  <w:top w:val="single" w:sz="12" w:space="0" w:color="auto"/>
                </w:tcBorders>
                <w:vAlign w:val="center"/>
              </w:tcPr>
              <w:p w14:paraId="6268CD08" w14:textId="77777777" w:rsidR="00C64695" w:rsidRDefault="00C64695" w:rsidP="00680981">
                <w:pPr>
                  <w:pStyle w:val="affffff2"/>
                  <w:jc w:val="center"/>
                  <w:rPr>
                    <w:rFonts w:cs="Arial Narrow"/>
                    <w:color w:val="auto"/>
                  </w:rPr>
                </w:pPr>
                <w:r>
                  <w:rPr>
                    <w:rFonts w:hint="eastAsia"/>
                    <w:color w:val="auto"/>
                  </w:rPr>
                  <w:t>资产类别</w:t>
                </w:r>
              </w:p>
            </w:tc>
            <w:tc>
              <w:tcPr>
                <w:tcW w:w="1218" w:type="pct"/>
                <w:tcBorders>
                  <w:top w:val="single" w:sz="12" w:space="0" w:color="auto"/>
                  <w:right w:val="single" w:sz="4" w:space="0" w:color="auto"/>
                </w:tcBorders>
                <w:vAlign w:val="center"/>
              </w:tcPr>
              <w:p w14:paraId="698EA584" w14:textId="77777777" w:rsidR="00C64695" w:rsidRDefault="00C64695" w:rsidP="00680981">
                <w:pPr>
                  <w:pStyle w:val="affffff2"/>
                  <w:jc w:val="center"/>
                  <w:rPr>
                    <w:rFonts w:cs="Arial Narrow"/>
                    <w:color w:val="auto"/>
                  </w:rPr>
                </w:pPr>
                <w:r>
                  <w:rPr>
                    <w:rFonts w:hint="eastAsia"/>
                    <w:color w:val="auto"/>
                  </w:rPr>
                  <w:t>使用寿命（年）</w:t>
                </w:r>
              </w:p>
            </w:tc>
            <w:tc>
              <w:tcPr>
                <w:tcW w:w="1626" w:type="pct"/>
                <w:tcBorders>
                  <w:top w:val="single" w:sz="12" w:space="0" w:color="auto"/>
                  <w:left w:val="single" w:sz="4" w:space="0" w:color="auto"/>
                </w:tcBorders>
                <w:vAlign w:val="center"/>
              </w:tcPr>
              <w:p w14:paraId="2070A23B" w14:textId="77777777" w:rsidR="00C64695" w:rsidRDefault="00C64695" w:rsidP="00680981">
                <w:pPr>
                  <w:pStyle w:val="affffff2"/>
                  <w:jc w:val="center"/>
                  <w:rPr>
                    <w:color w:val="auto"/>
                  </w:rPr>
                </w:pPr>
                <w:r>
                  <w:rPr>
                    <w:color w:val="auto"/>
                  </w:rPr>
                  <w:t>使用寿命的确定依据</w:t>
                </w:r>
              </w:p>
            </w:tc>
            <w:tc>
              <w:tcPr>
                <w:tcW w:w="955" w:type="pct"/>
                <w:tcBorders>
                  <w:top w:val="single" w:sz="12" w:space="0" w:color="auto"/>
                </w:tcBorders>
                <w:vAlign w:val="center"/>
              </w:tcPr>
              <w:p w14:paraId="1C0C6CC8" w14:textId="77777777" w:rsidR="00C64695" w:rsidRDefault="00C64695" w:rsidP="00680981">
                <w:pPr>
                  <w:pStyle w:val="affffff2"/>
                  <w:jc w:val="center"/>
                  <w:rPr>
                    <w:rFonts w:cs="Arial Narrow"/>
                    <w:color w:val="auto"/>
                  </w:rPr>
                </w:pPr>
                <w:r>
                  <w:rPr>
                    <w:rFonts w:hint="eastAsia"/>
                    <w:color w:val="auto"/>
                  </w:rPr>
                  <w:t>摊销方法</w:t>
                </w:r>
              </w:p>
            </w:tc>
          </w:tr>
          <w:tr w:rsidR="00C64695" w14:paraId="0F960339" w14:textId="77777777" w:rsidTr="00680981">
            <w:trPr>
              <w:trHeight w:val="340"/>
              <w:jc w:val="center"/>
            </w:trPr>
            <w:tc>
              <w:tcPr>
                <w:tcW w:w="1201" w:type="pct"/>
                <w:vAlign w:val="center"/>
              </w:tcPr>
              <w:p w14:paraId="13C83B56" w14:textId="77777777" w:rsidR="00C64695" w:rsidRPr="00413499" w:rsidRDefault="00C64695" w:rsidP="00680981">
                <w:pPr>
                  <w:pStyle w:val="affffff2"/>
                  <w:rPr>
                    <w:color w:val="auto"/>
                  </w:rPr>
                </w:pPr>
                <w:r w:rsidRPr="00413499">
                  <w:rPr>
                    <w:rFonts w:ascii="Arial Narrow" w:hint="eastAsia"/>
                    <w:color w:val="auto"/>
                  </w:rPr>
                  <w:t>土地使用权</w:t>
                </w:r>
              </w:p>
            </w:tc>
            <w:tc>
              <w:tcPr>
                <w:tcW w:w="1218" w:type="pct"/>
                <w:tcBorders>
                  <w:right w:val="single" w:sz="4" w:space="0" w:color="auto"/>
                </w:tcBorders>
                <w:vAlign w:val="center"/>
              </w:tcPr>
              <w:p w14:paraId="03992172" w14:textId="77777777" w:rsidR="00C64695" w:rsidRPr="00413499" w:rsidRDefault="00C64695" w:rsidP="00680981">
                <w:pPr>
                  <w:pStyle w:val="affffff2"/>
                  <w:jc w:val="center"/>
                  <w:rPr>
                    <w:color w:val="auto"/>
                  </w:rPr>
                </w:pPr>
                <w:r w:rsidRPr="00413499">
                  <w:rPr>
                    <w:rFonts w:ascii="Arial Narrow" w:hint="eastAsia"/>
                    <w:color w:val="auto"/>
                  </w:rPr>
                  <w:t>50</w:t>
                </w:r>
              </w:p>
            </w:tc>
            <w:tc>
              <w:tcPr>
                <w:tcW w:w="1626" w:type="pct"/>
                <w:tcBorders>
                  <w:left w:val="single" w:sz="4" w:space="0" w:color="auto"/>
                </w:tcBorders>
                <w:vAlign w:val="center"/>
              </w:tcPr>
              <w:p w14:paraId="24A4C5AB" w14:textId="77777777" w:rsidR="00C64695" w:rsidRPr="00413499" w:rsidRDefault="00C64695" w:rsidP="00680981">
                <w:pPr>
                  <w:pStyle w:val="affffff2"/>
                  <w:rPr>
                    <w:color w:val="auto"/>
                  </w:rPr>
                </w:pPr>
                <w:r w:rsidRPr="00413499">
                  <w:rPr>
                    <w:rFonts w:ascii="Arial Narrow" w:hint="eastAsia"/>
                    <w:color w:val="auto"/>
                  </w:rPr>
                  <w:t>合同性权利或其他法定权利</w:t>
                </w:r>
              </w:p>
            </w:tc>
            <w:tc>
              <w:tcPr>
                <w:tcW w:w="955" w:type="pct"/>
                <w:vAlign w:val="center"/>
              </w:tcPr>
              <w:p w14:paraId="603FEDE3" w14:textId="77777777" w:rsidR="00C64695" w:rsidRPr="00413499" w:rsidRDefault="00C64695" w:rsidP="00680981">
                <w:pPr>
                  <w:pStyle w:val="affffff2"/>
                  <w:rPr>
                    <w:color w:val="auto"/>
                  </w:rPr>
                </w:pPr>
                <w:r w:rsidRPr="00413499">
                  <w:rPr>
                    <w:rFonts w:ascii="Arial Narrow" w:hint="eastAsia"/>
                    <w:color w:val="auto"/>
                  </w:rPr>
                  <w:t>直线法摊销</w:t>
                </w:r>
              </w:p>
            </w:tc>
          </w:tr>
          <w:tr w:rsidR="00C64695" w14:paraId="4956BE57" w14:textId="77777777" w:rsidTr="00680981">
            <w:trPr>
              <w:trHeight w:val="340"/>
              <w:jc w:val="center"/>
            </w:trPr>
            <w:tc>
              <w:tcPr>
                <w:tcW w:w="1201" w:type="pct"/>
                <w:vAlign w:val="center"/>
              </w:tcPr>
              <w:p w14:paraId="09064873" w14:textId="77777777" w:rsidR="00C64695" w:rsidRPr="00413499" w:rsidRDefault="00C64695" w:rsidP="00680981">
                <w:pPr>
                  <w:pStyle w:val="affffff2"/>
                  <w:rPr>
                    <w:color w:val="auto"/>
                  </w:rPr>
                </w:pPr>
                <w:r w:rsidRPr="00413499">
                  <w:rPr>
                    <w:rFonts w:ascii="Arial Narrow" w:hint="eastAsia"/>
                    <w:color w:val="auto"/>
                  </w:rPr>
                  <w:t>软件系统</w:t>
                </w:r>
              </w:p>
            </w:tc>
            <w:tc>
              <w:tcPr>
                <w:tcW w:w="1218" w:type="pct"/>
                <w:tcBorders>
                  <w:right w:val="single" w:sz="4" w:space="0" w:color="auto"/>
                </w:tcBorders>
                <w:vAlign w:val="center"/>
              </w:tcPr>
              <w:p w14:paraId="511613BB" w14:textId="77777777" w:rsidR="00C64695" w:rsidRPr="00413499" w:rsidRDefault="00C64695" w:rsidP="00680981">
                <w:pPr>
                  <w:pStyle w:val="affffff2"/>
                  <w:jc w:val="center"/>
                  <w:rPr>
                    <w:color w:val="auto"/>
                  </w:rPr>
                </w:pPr>
                <w:r w:rsidRPr="00413499">
                  <w:rPr>
                    <w:rFonts w:ascii="Arial Narrow" w:hint="eastAsia"/>
                    <w:color w:val="auto"/>
                  </w:rPr>
                  <w:t>3</w:t>
                </w:r>
              </w:p>
            </w:tc>
            <w:tc>
              <w:tcPr>
                <w:tcW w:w="1626" w:type="pct"/>
                <w:tcBorders>
                  <w:left w:val="single" w:sz="4" w:space="0" w:color="auto"/>
                </w:tcBorders>
                <w:vAlign w:val="center"/>
              </w:tcPr>
              <w:p w14:paraId="56FFD05D" w14:textId="77777777" w:rsidR="00C64695" w:rsidRPr="00413499" w:rsidRDefault="00C64695" w:rsidP="00680981">
                <w:pPr>
                  <w:pStyle w:val="affffff2"/>
                  <w:rPr>
                    <w:color w:val="auto"/>
                  </w:rPr>
                </w:pPr>
                <w:r w:rsidRPr="00413499">
                  <w:rPr>
                    <w:rFonts w:ascii="Arial Narrow" w:hint="eastAsia"/>
                    <w:color w:val="auto"/>
                  </w:rPr>
                  <w:t>合同性权利或其他法定权利</w:t>
                </w:r>
              </w:p>
            </w:tc>
            <w:tc>
              <w:tcPr>
                <w:tcW w:w="955" w:type="pct"/>
                <w:vAlign w:val="center"/>
              </w:tcPr>
              <w:p w14:paraId="2EE95B0D" w14:textId="77777777" w:rsidR="00C64695" w:rsidRPr="00413499" w:rsidRDefault="00C64695" w:rsidP="00680981">
                <w:pPr>
                  <w:pStyle w:val="affffff2"/>
                  <w:rPr>
                    <w:color w:val="auto"/>
                  </w:rPr>
                </w:pPr>
                <w:r w:rsidRPr="00413499">
                  <w:rPr>
                    <w:rFonts w:ascii="Arial Narrow" w:hint="eastAsia"/>
                    <w:color w:val="auto"/>
                  </w:rPr>
                  <w:t>直线法摊销</w:t>
                </w:r>
              </w:p>
            </w:tc>
          </w:tr>
        </w:tbl>
        <w:p w14:paraId="1FD0E76C" w14:textId="77777777" w:rsidR="00C64695" w:rsidRDefault="00C64695" w:rsidP="00D76A7A">
          <w:pPr>
            <w:pStyle w:val="af"/>
            <w:snapToGrid w:val="0"/>
            <w:ind w:firstLineChars="200" w:firstLine="420"/>
            <w:rPr>
              <w:rFonts w:hAnsi="宋体"/>
              <w:snapToGrid w:val="0"/>
              <w:kern w:val="0"/>
            </w:rPr>
          </w:pPr>
          <w:r>
            <w:rPr>
              <w:rFonts w:hAnsi="宋体" w:hint="eastAsia"/>
              <w:snapToGrid w:val="0"/>
              <w:kern w:val="0"/>
            </w:rPr>
            <w:t>本公司将无法预见该资产为公司带来经济利益的期限，或使用期限不确定的无形资产确定为使用寿命不确定的无形资产。使用寿命不确定的判断依据为：来源于合同性权利或其他法定权利，但合同规定或法律规定无明确使用年限；综合同行业情况或相关专家论证等，仍无法判断无形资产为公司带来经济利益的期限。</w:t>
          </w:r>
        </w:p>
        <w:p w14:paraId="15BBD3FE" w14:textId="5E196454" w:rsidR="00F750D0" w:rsidRPr="00D76687" w:rsidRDefault="00C64695" w:rsidP="00D76A7A">
          <w:pPr>
            <w:pStyle w:val="af"/>
            <w:snapToGrid w:val="0"/>
            <w:ind w:firstLineChars="200" w:firstLine="420"/>
            <w:rPr>
              <w:rFonts w:hAnsi="宋体"/>
              <w:snapToGrid w:val="0"/>
              <w:kern w:val="0"/>
            </w:rPr>
          </w:pPr>
          <w:r>
            <w:rPr>
              <w:rFonts w:hAnsi="宋体" w:hint="eastAsia"/>
              <w:snapToGrid w:val="0"/>
              <w:kern w:val="0"/>
            </w:rPr>
            <w:t>每年年末，对使用寿命不确定的无形资产的使用寿命进行复核，主要采取自下而上的方式，由无形资产使用相关部门进行基础复核，评价使用寿命不确定判断依据是否存在变化等。</w:t>
          </w:r>
        </w:p>
      </w:sdtContent>
    </w:sdt>
    <w:p w14:paraId="61C07443" w14:textId="77777777" w:rsidR="00F750D0" w:rsidRDefault="00F750D0">
      <w:pPr>
        <w:rPr>
          <w:szCs w:val="21"/>
        </w:rPr>
      </w:pPr>
    </w:p>
    <w:p w14:paraId="2F392900" w14:textId="77777777" w:rsidR="00F750D0" w:rsidRDefault="00EA0B3E" w:rsidP="00B009F5">
      <w:pPr>
        <w:pStyle w:val="4Char"/>
        <w:numPr>
          <w:ilvl w:val="3"/>
          <w:numId w:val="58"/>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619992231"/>
        <w:placeholder>
          <w:docPart w:val="GBC22222222222222222222222222222"/>
        </w:placeholder>
      </w:sdtPr>
      <w:sdtEndPr/>
      <w:sdtContent>
        <w:p w14:paraId="31711B1A" w14:textId="4754DC67" w:rsidR="00F750D0" w:rsidRDefault="00EA0B3E" w:rsidP="00D76687">
          <w:pPr>
            <w:rPr>
              <w:szCs w:val="21"/>
            </w:rPr>
          </w:pPr>
          <w:r>
            <w:fldChar w:fldCharType="begin"/>
          </w:r>
          <w:r w:rsidR="00D76687">
            <w:instrText xml:space="preserve">MACROBUTTON  SnrToggleCheckbox □适用 </w:instrText>
          </w:r>
          <w:r>
            <w:fldChar w:fldCharType="end"/>
          </w:r>
          <w:r>
            <w:fldChar w:fldCharType="begin"/>
          </w:r>
          <w:r w:rsidR="00D76687">
            <w:instrText xml:space="preserve"> MACROBUTTON  SnrToggleCheckbox √不适用 </w:instrText>
          </w:r>
          <w:r>
            <w:fldChar w:fldCharType="end"/>
          </w:r>
        </w:p>
      </w:sdtContent>
    </w:sdt>
    <w:p w14:paraId="5B298D4F" w14:textId="77777777" w:rsidR="00F750D0" w:rsidRDefault="00F750D0"/>
    <w:p w14:paraId="641EF9DF" w14:textId="77777777" w:rsidR="00F750D0" w:rsidRDefault="00EA0B3E" w:rsidP="00B009F5">
      <w:pPr>
        <w:pStyle w:val="3Char"/>
        <w:numPr>
          <w:ilvl w:val="0"/>
          <w:numId w:val="55"/>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576093064"/>
        <w:placeholder>
          <w:docPart w:val="GBC22222222222222222222222222222"/>
        </w:placeholder>
      </w:sdtPr>
      <w:sdtEndPr/>
      <w:sdtContent>
        <w:p w14:paraId="1364C89D"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663078255"/>
        <w:placeholder>
          <w:docPart w:val="GBC22222222222222222222222222222"/>
        </w:placeholder>
      </w:sdtPr>
      <w:sdtEndPr>
        <w:rPr>
          <w:snapToGrid w:val="0"/>
          <w:szCs w:val="24"/>
        </w:rPr>
      </w:sdtEndPr>
      <w:sdtContent>
        <w:p w14:paraId="4B64B440" w14:textId="77777777" w:rsidR="00464488" w:rsidRDefault="00464488" w:rsidP="00D76A7A">
          <w:pPr>
            <w:ind w:firstLineChars="200" w:firstLine="420"/>
            <w:rPr>
              <w:snapToGrid w:val="0"/>
            </w:rPr>
          </w:pPr>
          <w:r>
            <w:rPr>
              <w:rFonts w:hint="eastAsia"/>
              <w:snapToGrid w:val="0"/>
            </w:rPr>
            <w:t>长期股权投资、采用成本模式计量的投资性房地产、固定资产、在建工程、使用权资产、采用成本模式计量的生产性生物资产、油气资产、无形资产等长期资产于资产负债表日存在减值迹象的，进行减值测试。减值测试结果表明资产的可收回金额低于其账面价值的，按其差额计提减值准备并计入减值损失。</w:t>
          </w:r>
        </w:p>
        <w:p w14:paraId="7163C7D3" w14:textId="77777777" w:rsidR="00464488" w:rsidRDefault="00464488" w:rsidP="00D76A7A">
          <w:pPr>
            <w:ind w:firstLineChars="200" w:firstLine="420"/>
            <w:rPr>
              <w:snapToGrid w:val="0"/>
            </w:rPr>
          </w:pPr>
          <w:r>
            <w:rPr>
              <w:rFonts w:hint="eastAsia"/>
              <w:snapToGrid w:val="0"/>
            </w:rPr>
            <w:t>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1BF5DBEC" w14:textId="77777777" w:rsidR="00464488" w:rsidRDefault="00464488" w:rsidP="00D76A7A">
          <w:pPr>
            <w:ind w:firstLineChars="200" w:firstLine="420"/>
            <w:rPr>
              <w:snapToGrid w:val="0"/>
            </w:rPr>
          </w:pPr>
          <w:r>
            <w:rPr>
              <w:rFonts w:hint="eastAsia"/>
              <w:snapToGrid w:val="0"/>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1C70F864" w14:textId="4202A05C" w:rsidR="00F750D0" w:rsidRPr="00D76687" w:rsidRDefault="00464488" w:rsidP="00D76A7A">
          <w:pPr>
            <w:ind w:firstLineChars="200" w:firstLine="420"/>
            <w:rPr>
              <w:snapToGrid w:val="0"/>
            </w:rPr>
          </w:pPr>
          <w:r>
            <w:rPr>
              <w:rFonts w:hint="eastAsia"/>
              <w:snapToGrid w:val="0"/>
            </w:rPr>
            <w:t>上述资产减值损失一经确认，以后期间不予转回价值得以恢复的部分。</w:t>
          </w:r>
        </w:p>
      </w:sdtContent>
    </w:sdt>
    <w:p w14:paraId="34F5E780" w14:textId="77777777" w:rsidR="00F750D0" w:rsidRDefault="00F750D0">
      <w:pPr>
        <w:rPr>
          <w:szCs w:val="21"/>
        </w:rPr>
      </w:pPr>
    </w:p>
    <w:p w14:paraId="58BEE4CD" w14:textId="77777777" w:rsidR="00F750D0" w:rsidRDefault="00EA0B3E" w:rsidP="00B009F5">
      <w:pPr>
        <w:pStyle w:val="3Char"/>
        <w:numPr>
          <w:ilvl w:val="0"/>
          <w:numId w:val="55"/>
        </w:numPr>
      </w:pPr>
      <w:r>
        <w:t>长期待摊费用</w:t>
      </w:r>
    </w:p>
    <w:sdt>
      <w:sdtPr>
        <w:rPr>
          <w:rFonts w:hint="eastAsia"/>
          <w:szCs w:val="21"/>
        </w:rPr>
        <w:alias w:val="是否适用：长期待摊费用_重要会计政策和估计[双击切换]"/>
        <w:tag w:val="_GBC_5f2bbee5e66644d489f8d74ae8f96539"/>
        <w:id w:val="328101276"/>
        <w:placeholder>
          <w:docPart w:val="GBC22222222222222222222222222222"/>
        </w:placeholder>
      </w:sdtPr>
      <w:sdtEndPr/>
      <w:sdtContent>
        <w:p w14:paraId="2E5C7B5E"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开办费、长期待摊费用摊销方法"/>
        <w:tag w:val="_GBC_a0e2b7a5a9454eaea97ca201421d7dde"/>
        <w:id w:val="1235515994"/>
        <w:placeholder>
          <w:docPart w:val="GBC22222222222222222222222222222"/>
        </w:placeholder>
      </w:sdtPr>
      <w:sdtEndPr/>
      <w:sdtContent>
        <w:p w14:paraId="31927999" w14:textId="77777777" w:rsidR="00464488" w:rsidRDefault="00464488" w:rsidP="00D76A7A">
          <w:pPr>
            <w:pStyle w:val="afff7"/>
            <w:snapToGrid w:val="0"/>
            <w:ind w:firstLineChars="200" w:firstLine="420"/>
            <w:rPr>
              <w:rFonts w:hAnsi="宋体"/>
              <w:snapToGrid w:val="0"/>
              <w:kern w:val="0"/>
            </w:rPr>
          </w:pPr>
          <w:r>
            <w:rPr>
              <w:rFonts w:hAnsi="宋体" w:hint="eastAsia"/>
              <w:snapToGrid w:val="0"/>
              <w:kern w:val="0"/>
            </w:rPr>
            <w:t>本公司长期待摊费用是指已经支出，但受益期限在一年以上（不含一年）的各项费用。长期待摊费用按费用项目的受益期限分期摊销。若长期待摊的费用项目不能使以后会计期间受益，则将尚未摊销的该项目的摊余价值全部转入当期损益。</w:t>
          </w:r>
        </w:p>
        <w:p w14:paraId="64E42CF6" w14:textId="74C7D710" w:rsidR="00F750D0" w:rsidRDefault="00C86001" w:rsidP="00464488">
          <w:pPr>
            <w:ind w:firstLineChars="100" w:firstLine="210"/>
            <w:rPr>
              <w:szCs w:val="21"/>
            </w:rPr>
          </w:pPr>
        </w:p>
      </w:sdtContent>
    </w:sdt>
    <w:p w14:paraId="209DC424" w14:textId="77777777" w:rsidR="00F750D0" w:rsidRPr="00170E02" w:rsidRDefault="00EA0B3E" w:rsidP="00B009F5">
      <w:pPr>
        <w:pStyle w:val="3Char"/>
        <w:numPr>
          <w:ilvl w:val="0"/>
          <w:numId w:val="55"/>
        </w:numPr>
        <w:rPr>
          <w:szCs w:val="21"/>
        </w:rPr>
      </w:pPr>
      <w:r w:rsidRPr="00170E02">
        <w:rPr>
          <w:rFonts w:hint="eastAsia"/>
          <w:szCs w:val="21"/>
        </w:rPr>
        <w:t>合同负债</w:t>
      </w:r>
    </w:p>
    <w:bookmarkStart w:id="126" w:name="_Hlk533668008" w:displacedByCustomXml="next"/>
    <w:sdt>
      <w:sdtPr>
        <w:rPr>
          <w:szCs w:val="21"/>
        </w:rPr>
        <w:alias w:val="是否适用：合同负债的确定方法、摊销方法和减值测试方法[双击切换]"/>
        <w:tag w:val="_GBC_1d0f6a0a7f304d3f94158c9d73a7239a"/>
        <w:id w:val="-80065740"/>
        <w:placeholder>
          <w:docPart w:val="GBC22222222222222222222222222222"/>
        </w:placeholder>
      </w:sdtPr>
      <w:sdtEndPr/>
      <w:sdtContent>
        <w:p w14:paraId="5F7A6CB2" w14:textId="77777777" w:rsidR="00F750D0" w:rsidRPr="00170E02" w:rsidRDefault="00EA0B3E">
          <w:pPr>
            <w:rPr>
              <w:szCs w:val="21"/>
            </w:rPr>
          </w:pPr>
          <w:r w:rsidRPr="00170E02">
            <w:rPr>
              <w:szCs w:val="21"/>
            </w:rPr>
            <w:fldChar w:fldCharType="begin"/>
          </w:r>
          <w:r w:rsidRPr="00170E02">
            <w:rPr>
              <w:szCs w:val="21"/>
            </w:rPr>
            <w:instrText xml:space="preserve"> MACROBUTTON  SnrToggleCheckbox √适用 </w:instrText>
          </w:r>
          <w:r w:rsidRPr="00170E02">
            <w:rPr>
              <w:szCs w:val="21"/>
            </w:rPr>
            <w:fldChar w:fldCharType="end"/>
          </w:r>
          <w:r w:rsidRPr="00170E02">
            <w:rPr>
              <w:szCs w:val="21"/>
            </w:rPr>
            <w:fldChar w:fldCharType="begin"/>
          </w:r>
          <w:r w:rsidRPr="00170E02">
            <w:rPr>
              <w:szCs w:val="21"/>
            </w:rPr>
            <w:instrText xml:space="preserve"> MACROBUTTON  SnrToggleCheckbox □不适用 </w:instrText>
          </w:r>
          <w:r w:rsidRPr="00170E02">
            <w:rPr>
              <w:szCs w:val="21"/>
            </w:rPr>
            <w:fldChar w:fldCharType="end"/>
          </w:r>
        </w:p>
      </w:sdtContent>
    </w:sdt>
    <w:sdt>
      <w:sdtPr>
        <w:rPr>
          <w:color w:val="FF0000"/>
          <w:szCs w:val="21"/>
        </w:rPr>
        <w:alias w:val="合同负债的确定方法、摊销方法和减值测试方法"/>
        <w:tag w:val="_GBC_0555b9144f6c494282d03f175d2fa19d"/>
        <w:id w:val="1681856286"/>
        <w:placeholder>
          <w:docPart w:val="GBC22222222222222222222222222222"/>
        </w:placeholder>
      </w:sdtPr>
      <w:sdtEndPr>
        <w:rPr>
          <w:color w:val="auto"/>
        </w:rPr>
      </w:sdtEndPr>
      <w:sdtContent>
        <w:p w14:paraId="43B15579" w14:textId="77777777" w:rsidR="00CE4AD2" w:rsidRDefault="00CE4AD2" w:rsidP="00D76A7A">
          <w:pPr>
            <w:ind w:firstLineChars="202" w:firstLine="424"/>
            <w:rPr>
              <w:rFonts w:ascii="Times New Roman" w:hAnsi="Times New Roman" w:cs="Times New Roman"/>
              <w:szCs w:val="21"/>
            </w:rPr>
          </w:pPr>
          <w:r>
            <w:rPr>
              <w:rFonts w:hint="eastAsia"/>
            </w:rPr>
            <w:t>本公司将已收或应收客户对价而应向客户转让商品或提供服务的义务列示为合同负债，同一合同下的合同资产和合同负债以净额列示。</w:t>
          </w:r>
        </w:p>
        <w:p w14:paraId="4750F176" w14:textId="06D0854F" w:rsidR="00F750D0" w:rsidRDefault="00C86001">
          <w:pPr>
            <w:rPr>
              <w:szCs w:val="21"/>
            </w:rPr>
          </w:pPr>
        </w:p>
      </w:sdtContent>
    </w:sdt>
    <w:bookmarkEnd w:id="126" w:displacedByCustomXml="prev"/>
    <w:p w14:paraId="17A2AD34" w14:textId="087C969E" w:rsidR="00117C40" w:rsidRDefault="00117C40" w:rsidP="00117C40">
      <w:pPr>
        <w:pStyle w:val="3"/>
        <w:numPr>
          <w:ilvl w:val="0"/>
          <w:numId w:val="55"/>
        </w:numPr>
      </w:pPr>
      <w:r>
        <w:rPr>
          <w:rFonts w:hint="eastAsia"/>
        </w:rPr>
        <w:t>职工薪酬</w:t>
      </w:r>
    </w:p>
    <w:p w14:paraId="56DB6D65" w14:textId="77777777" w:rsidR="00117C40" w:rsidRDefault="00117C40" w:rsidP="00117C40">
      <w:pPr>
        <w:pStyle w:val="4"/>
        <w:numPr>
          <w:ilvl w:val="3"/>
          <w:numId w:val="59"/>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placeholder>
          <w:docPart w:val="91C3350758E34374850C5AB783290AD0"/>
        </w:placeholder>
      </w:sdtPr>
      <w:sdtEndPr/>
      <w:sdtContent>
        <w:p w14:paraId="3B009CCD" w14:textId="20ACCAD8" w:rsidR="00117C40" w:rsidRDefault="00117C40">
          <w:pPr>
            <w:rPr>
              <w:szCs w:val="21"/>
            </w:rPr>
          </w:pPr>
          <w:r>
            <w:rPr>
              <w:szCs w:val="21"/>
            </w:rPr>
            <w:fldChar w:fldCharType="begin"/>
          </w:r>
          <w:r w:rsidR="00CE54AC">
            <w:rPr>
              <w:szCs w:val="21"/>
            </w:rPr>
            <w:instrText xml:space="preserve"> MACROBUTTON  SnrToggleCheckbox √适用  </w:instrText>
          </w:r>
          <w:r>
            <w:rPr>
              <w:szCs w:val="21"/>
            </w:rPr>
            <w:fldChar w:fldCharType="end"/>
          </w:r>
          <w:r>
            <w:rPr>
              <w:szCs w:val="21"/>
            </w:rPr>
            <w:fldChar w:fldCharType="begin"/>
          </w:r>
          <w:r w:rsidR="00CE54AC">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placeholder>
          <w:docPart w:val="91C3350758E34374850C5AB783290AD0"/>
        </w:placeholder>
      </w:sdtPr>
      <w:sdtEndPr/>
      <w:sdtContent>
        <w:p w14:paraId="218C2789" w14:textId="0795E88B" w:rsidR="00117C40" w:rsidRDefault="00CE54AC" w:rsidP="00CE54AC">
          <w:pPr>
            <w:ind w:firstLineChars="200" w:firstLine="420"/>
            <w:rPr>
              <w:szCs w:val="21"/>
            </w:rPr>
          </w:pPr>
          <w:r w:rsidRPr="00CE54AC">
            <w:rPr>
              <w:rFonts w:hint="eastAsia"/>
              <w:szCs w:val="21"/>
            </w:rPr>
            <w:t>在职工为本公司提供服务的会计期间，将实际发生的短期薪酬确认为负债，并计入当期损益，企业会计准则要求或允许计入资产成本的除外。本公司发生的职工福利费，在实际发生时根据实际发生额计入当期损益或相关资产成本。职工福利费为非货币性福利的，按照公允价值计量。本公司为职工缴纳的医疗保险费、工伤保险费、生育保险费等社会保险费和住房公积金，以及按规定提取的工会经费和职工教育经费，在职工提供服务的会计期间，根据规定的计提基础和计提比例计算确定相应的职工薪酬金额，并确认相应负债，计入当期损益或相关资产成本。</w:t>
          </w:r>
        </w:p>
      </w:sdtContent>
    </w:sdt>
    <w:p w14:paraId="18D57C0D" w14:textId="77777777" w:rsidR="00117C40" w:rsidRDefault="00117C40">
      <w:pPr>
        <w:rPr>
          <w:szCs w:val="21"/>
        </w:rPr>
      </w:pPr>
    </w:p>
    <w:p w14:paraId="5104CAED" w14:textId="77777777" w:rsidR="00117C40" w:rsidRDefault="00117C40" w:rsidP="00117C40">
      <w:pPr>
        <w:pStyle w:val="4"/>
        <w:numPr>
          <w:ilvl w:val="3"/>
          <w:numId w:val="59"/>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placeholder>
          <w:docPart w:val="91C3350758E34374850C5AB783290AD0"/>
        </w:placeholder>
      </w:sdtPr>
      <w:sdtEndPr/>
      <w:sdtContent>
        <w:p w14:paraId="3FE9B586" w14:textId="0C0465DC" w:rsidR="00117C40" w:rsidRDefault="00117C40">
          <w:pPr>
            <w:rPr>
              <w:szCs w:val="21"/>
            </w:rPr>
          </w:pPr>
          <w:r>
            <w:rPr>
              <w:szCs w:val="21"/>
            </w:rPr>
            <w:fldChar w:fldCharType="begin"/>
          </w:r>
          <w:r w:rsidR="00CE54AC">
            <w:rPr>
              <w:szCs w:val="21"/>
            </w:rPr>
            <w:instrText xml:space="preserve"> MACROBUTTON  SnrToggleCheckbox √适用  </w:instrText>
          </w:r>
          <w:r>
            <w:rPr>
              <w:szCs w:val="21"/>
            </w:rPr>
            <w:fldChar w:fldCharType="end"/>
          </w:r>
          <w:r>
            <w:rPr>
              <w:szCs w:val="21"/>
            </w:rPr>
            <w:fldChar w:fldCharType="begin"/>
          </w:r>
          <w:r w:rsidR="00CE54AC">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placeholder>
          <w:docPart w:val="91C3350758E34374850C5AB783290AD0"/>
        </w:placeholder>
      </w:sdtPr>
      <w:sdtEndPr/>
      <w:sdtContent>
        <w:p w14:paraId="3368ACCE" w14:textId="77777777" w:rsidR="00CE54AC" w:rsidRPr="00CE54AC" w:rsidRDefault="00CE54AC" w:rsidP="00CE54AC">
          <w:pPr>
            <w:ind w:firstLineChars="200" w:firstLine="420"/>
            <w:rPr>
              <w:szCs w:val="21"/>
            </w:rPr>
          </w:pPr>
          <w:r w:rsidRPr="00CE54AC">
            <w:rPr>
              <w:rFonts w:hint="eastAsia"/>
              <w:szCs w:val="21"/>
            </w:rPr>
            <w:t>本公司在职工提供服务的会计期间，根据设定提存计划计算的应缴存金额确认为负债，并计入当期损益或相关资产成本。根据预期累计福利单位法确定的公式将设定受益计划产生的福利义务归属于职工提供服务的期间，并计入当期损益或相关资产成本。</w:t>
          </w:r>
        </w:p>
        <w:p w14:paraId="1AE4F183" w14:textId="67B4B351" w:rsidR="00117C40" w:rsidRDefault="00C86001">
          <w:pPr>
            <w:rPr>
              <w:szCs w:val="21"/>
            </w:rPr>
          </w:pPr>
        </w:p>
      </w:sdtContent>
    </w:sdt>
    <w:p w14:paraId="5C11EF1A" w14:textId="77777777" w:rsidR="00117C40" w:rsidRDefault="00117C40" w:rsidP="00117C40">
      <w:pPr>
        <w:pStyle w:val="4"/>
        <w:numPr>
          <w:ilvl w:val="3"/>
          <w:numId w:val="59"/>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placeholder>
          <w:docPart w:val="91C3350758E34374850C5AB783290AD0"/>
        </w:placeholder>
      </w:sdtPr>
      <w:sdtEndPr/>
      <w:sdtContent>
        <w:p w14:paraId="370EA159" w14:textId="3F792F68" w:rsidR="00117C40" w:rsidRDefault="00117C40">
          <w:pPr>
            <w:rPr>
              <w:szCs w:val="21"/>
            </w:rPr>
          </w:pPr>
          <w:r>
            <w:rPr>
              <w:szCs w:val="21"/>
            </w:rPr>
            <w:fldChar w:fldCharType="begin"/>
          </w:r>
          <w:r w:rsidR="00CE54AC">
            <w:rPr>
              <w:szCs w:val="21"/>
            </w:rPr>
            <w:instrText xml:space="preserve"> MACROBUTTON  SnrToggleCheckbox √适用  </w:instrText>
          </w:r>
          <w:r>
            <w:rPr>
              <w:szCs w:val="21"/>
            </w:rPr>
            <w:fldChar w:fldCharType="end"/>
          </w:r>
          <w:r>
            <w:rPr>
              <w:szCs w:val="21"/>
            </w:rPr>
            <w:fldChar w:fldCharType="begin"/>
          </w:r>
          <w:r w:rsidR="00CE54AC">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placeholder>
          <w:docPart w:val="91C3350758E34374850C5AB783290AD0"/>
        </w:placeholder>
      </w:sdtPr>
      <w:sdtEndPr/>
      <w:sdtContent>
        <w:p w14:paraId="27D27BFF" w14:textId="77777777" w:rsidR="00CE54AC" w:rsidRPr="00CE54AC" w:rsidRDefault="00CE54AC" w:rsidP="00CE54AC">
          <w:pPr>
            <w:ind w:firstLineChars="200" w:firstLine="420"/>
            <w:rPr>
              <w:szCs w:val="21"/>
            </w:rPr>
          </w:pPr>
          <w:r w:rsidRPr="00CE54AC">
            <w:rPr>
              <w:rFonts w:hint="eastAsia"/>
              <w:szCs w:val="21"/>
            </w:rPr>
            <w:t>本公司向职工提供辞退福利时，在下列两者孰早日确认辞退福利产生的职工薪酬负债，并计入当期损益：本公司不能单方面撤回因解除劳动关系计划或裁减建议所提供的辞退福利时；本公司确认与涉及支付辞退福利的重组相关的成本或费用时。</w:t>
          </w:r>
        </w:p>
        <w:p w14:paraId="79057136" w14:textId="7555629A" w:rsidR="00117C40" w:rsidRDefault="00C86001">
          <w:pPr>
            <w:rPr>
              <w:szCs w:val="21"/>
            </w:rPr>
          </w:pPr>
        </w:p>
      </w:sdtContent>
    </w:sdt>
    <w:p w14:paraId="60D517C8" w14:textId="77777777" w:rsidR="00117C40" w:rsidRDefault="00117C40" w:rsidP="00117C40">
      <w:pPr>
        <w:pStyle w:val="4"/>
        <w:numPr>
          <w:ilvl w:val="3"/>
          <w:numId w:val="59"/>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placeholder>
          <w:docPart w:val="91C3350758E34374850C5AB783290AD0"/>
        </w:placeholder>
      </w:sdtPr>
      <w:sdtEndPr/>
      <w:sdtContent>
        <w:p w14:paraId="69FE3489" w14:textId="10A34636" w:rsidR="00117C40" w:rsidRDefault="00117C40">
          <w:pPr>
            <w:rPr>
              <w:szCs w:val="21"/>
            </w:rPr>
          </w:pPr>
          <w:r>
            <w:rPr>
              <w:szCs w:val="21"/>
            </w:rPr>
            <w:fldChar w:fldCharType="begin"/>
          </w:r>
          <w:r w:rsidR="00CE54AC">
            <w:rPr>
              <w:szCs w:val="21"/>
            </w:rPr>
            <w:instrText xml:space="preserve"> MACROBUTTON  SnrToggleCheckbox √适用  </w:instrText>
          </w:r>
          <w:r>
            <w:rPr>
              <w:szCs w:val="21"/>
            </w:rPr>
            <w:fldChar w:fldCharType="end"/>
          </w:r>
          <w:r>
            <w:rPr>
              <w:szCs w:val="21"/>
            </w:rPr>
            <w:fldChar w:fldCharType="begin"/>
          </w:r>
          <w:r w:rsidR="00CE54AC">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placeholder>
          <w:docPart w:val="91C3350758E34374850C5AB783290AD0"/>
        </w:placeholder>
      </w:sdtPr>
      <w:sdtEndPr/>
      <w:sdtContent>
        <w:p w14:paraId="583266A7" w14:textId="474D580A" w:rsidR="00117C40" w:rsidRDefault="00CE54AC" w:rsidP="00CE54AC">
          <w:pPr>
            <w:ind w:firstLineChars="200" w:firstLine="420"/>
            <w:rPr>
              <w:rFonts w:cs="Times New Roman"/>
              <w:szCs w:val="21"/>
            </w:rPr>
          </w:pPr>
          <w:r w:rsidRPr="00CE54AC">
            <w:rPr>
              <w:rFonts w:hint="eastAsia"/>
              <w:szCs w:val="21"/>
            </w:rPr>
            <w:t>本公司向职工提供的其他长期职工福利，符合设定提存计划条件的，应当按照有关设定提存计划的规定进行处理；除此外，根据设定受益计划的有关规定，确认和计量其他长期职工福利净负债或净资产。</w:t>
          </w:r>
        </w:p>
      </w:sdtContent>
    </w:sdt>
    <w:p w14:paraId="2098EA50" w14:textId="77777777" w:rsidR="00117C40" w:rsidRDefault="00117C40">
      <w:pPr>
        <w:rPr>
          <w:rFonts w:cs="Times New Roman"/>
          <w:szCs w:val="21"/>
        </w:rPr>
      </w:pPr>
    </w:p>
    <w:p w14:paraId="0529B2C6" w14:textId="77777777" w:rsidR="00F750D0" w:rsidRDefault="00EA0B3E" w:rsidP="00B009F5">
      <w:pPr>
        <w:pStyle w:val="3Char"/>
        <w:numPr>
          <w:ilvl w:val="0"/>
          <w:numId w:val="55"/>
        </w:numPr>
      </w:pPr>
      <w:r>
        <w:t>预计负债</w:t>
      </w:r>
    </w:p>
    <w:sdt>
      <w:sdtPr>
        <w:rPr>
          <w:rFonts w:hint="eastAsia"/>
          <w:szCs w:val="21"/>
        </w:rPr>
        <w:alias w:val="是否适用：预计负债_重要会计政策和估计[双击切换]"/>
        <w:tag w:val="_GBC_546a7423773c46d2b57f08fc5fdbc638"/>
        <w:id w:val="-2012208211"/>
        <w:placeholder>
          <w:docPart w:val="GBC22222222222222222222222222222"/>
        </w:placeholder>
      </w:sdtPr>
      <w:sdtEndPr/>
      <w:sdtContent>
        <w:p w14:paraId="2BBBF793"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227069704"/>
        <w:placeholder>
          <w:docPart w:val="GBC22222222222222222222222222222"/>
        </w:placeholder>
      </w:sdtPr>
      <w:sdtEndPr/>
      <w:sdtContent>
        <w:p w14:paraId="4BE18092" w14:textId="77777777" w:rsidR="00464488" w:rsidRDefault="00464488" w:rsidP="00D76A7A">
          <w:pPr>
            <w:pStyle w:val="afff7"/>
            <w:snapToGrid w:val="0"/>
            <w:ind w:firstLineChars="200" w:firstLine="420"/>
            <w:rPr>
              <w:rFonts w:hAnsi="宋体"/>
              <w:snapToGrid w:val="0"/>
              <w:kern w:val="0"/>
            </w:rPr>
          </w:pPr>
          <w:r>
            <w:rPr>
              <w:rFonts w:hAnsi="宋体" w:hint="eastAsia"/>
              <w:snapToGrid w:val="0"/>
              <w:kern w:val="0"/>
            </w:rPr>
            <w:t>当与或有事项相关的义务是公司承担的现时义务，且履行该义务很可能导致经济利益流出，同时其金额能够可靠地计量时确认该义务为预计负债。本公司按照履行相关现时义务所需支出的最佳估计数进行初始计量，如所需支出存在一个连续范围，且该范围内各种结果发生的可能性相同，最佳估计数按照该范围内的中间值确定；如涉及多个项目，按照各种可能结果及相关概率计算确定最佳估计数。</w:t>
          </w:r>
        </w:p>
        <w:p w14:paraId="65158B3B" w14:textId="33233C80" w:rsidR="00F750D0" w:rsidRPr="00464488" w:rsidRDefault="00464488" w:rsidP="00D76A7A">
          <w:pPr>
            <w:pStyle w:val="afff7"/>
            <w:snapToGrid w:val="0"/>
            <w:ind w:firstLineChars="200" w:firstLine="420"/>
            <w:rPr>
              <w:rFonts w:hAnsi="宋体"/>
              <w:snapToGrid w:val="0"/>
              <w:color w:val="3333FF"/>
              <w:kern w:val="0"/>
            </w:rPr>
          </w:pPr>
          <w:r>
            <w:rPr>
              <w:rFonts w:hAnsi="宋体" w:hint="eastAsia"/>
              <w:snapToGrid w:val="0"/>
              <w:kern w:val="0"/>
            </w:rPr>
            <w:t>资产负债表日应当对预计负债账面价值进行复核，有确凿证据表明该账面价值不能真实反映当前最佳估计数，应当按照当前最佳估计数对该账面价值进行调整。</w:t>
          </w:r>
        </w:p>
      </w:sdtContent>
    </w:sdt>
    <w:p w14:paraId="068B458E" w14:textId="77777777" w:rsidR="00F750D0" w:rsidRDefault="00F750D0">
      <w:pPr>
        <w:rPr>
          <w:szCs w:val="21"/>
        </w:rPr>
      </w:pPr>
    </w:p>
    <w:p w14:paraId="27F81A60" w14:textId="77777777" w:rsidR="00F750D0" w:rsidRPr="000013CB" w:rsidRDefault="00EA0B3E" w:rsidP="00B009F5">
      <w:pPr>
        <w:pStyle w:val="3Char"/>
        <w:numPr>
          <w:ilvl w:val="0"/>
          <w:numId w:val="55"/>
        </w:numPr>
      </w:pPr>
      <w:r w:rsidRPr="000013CB">
        <w:rPr>
          <w:rFonts w:hint="eastAsia"/>
        </w:rPr>
        <w:t>股份支付</w:t>
      </w:r>
    </w:p>
    <w:sdt>
      <w:sdtPr>
        <w:rPr>
          <w:rFonts w:hint="eastAsia"/>
          <w:szCs w:val="21"/>
        </w:rPr>
        <w:alias w:val="是否适用：股份支付_重要会计政策和估计[双击切换]"/>
        <w:tag w:val="_GBC_7741eb89da65434190830ba1cd87e4dc"/>
        <w:id w:val="-193304483"/>
        <w:placeholder>
          <w:docPart w:val="GBC22222222222222222222222222222"/>
        </w:placeholder>
      </w:sdtPr>
      <w:sdtEndPr/>
      <w:sdtContent>
        <w:p w14:paraId="74189AC8" w14:textId="5E87A977" w:rsidR="00F750D0" w:rsidRDefault="00EA0B3E">
          <w:pPr>
            <w:rPr>
              <w:szCs w:val="21"/>
            </w:rPr>
          </w:pPr>
          <w:r>
            <w:rPr>
              <w:szCs w:val="21"/>
            </w:rPr>
            <w:fldChar w:fldCharType="begin"/>
          </w:r>
          <w:r w:rsidR="00464488">
            <w:rPr>
              <w:szCs w:val="21"/>
            </w:rPr>
            <w:instrText xml:space="preserve"> MACROBUTTON  SnrToggleCheckbox □适用  </w:instrText>
          </w:r>
          <w:r>
            <w:rPr>
              <w:szCs w:val="21"/>
            </w:rPr>
            <w:fldChar w:fldCharType="end"/>
          </w:r>
          <w:r>
            <w:rPr>
              <w:szCs w:val="21"/>
            </w:rPr>
            <w:fldChar w:fldCharType="begin"/>
          </w:r>
          <w:r w:rsidR="00464488">
            <w:rPr>
              <w:szCs w:val="21"/>
            </w:rPr>
            <w:instrText xml:space="preserve"> MACROBUTTON  SnrToggleCheckbox √不适用 </w:instrText>
          </w:r>
          <w:r>
            <w:rPr>
              <w:szCs w:val="21"/>
            </w:rPr>
            <w:fldChar w:fldCharType="end"/>
          </w:r>
        </w:p>
      </w:sdtContent>
    </w:sdt>
    <w:p w14:paraId="0E91CEA5" w14:textId="77777777" w:rsidR="00F750D0" w:rsidRDefault="00F750D0">
      <w:pPr>
        <w:rPr>
          <w:szCs w:val="21"/>
        </w:rPr>
      </w:pPr>
    </w:p>
    <w:p w14:paraId="0AB14751" w14:textId="77777777" w:rsidR="00F750D0" w:rsidRPr="000013CB" w:rsidRDefault="00EA0B3E" w:rsidP="00B009F5">
      <w:pPr>
        <w:pStyle w:val="3Char"/>
        <w:numPr>
          <w:ilvl w:val="0"/>
          <w:numId w:val="55"/>
        </w:numPr>
      </w:pPr>
      <w:r w:rsidRPr="000013CB">
        <w:rPr>
          <w:rFonts w:hint="eastAsia"/>
        </w:rPr>
        <w:t>优先股、永续债等其他金融工具</w:t>
      </w:r>
    </w:p>
    <w:sdt>
      <w:sdtPr>
        <w:rPr>
          <w:rFonts w:hint="eastAsia"/>
          <w:szCs w:val="21"/>
        </w:rPr>
        <w:alias w:val="是否适用：优先股、永续债等其他金融工具[双击切换]"/>
        <w:tag w:val="_GBC_00e1aed4ff2c40d6bda73971e87d6eb8"/>
        <w:id w:val="361868895"/>
        <w:placeholder>
          <w:docPart w:val="GBC22222222222222222222222222222"/>
        </w:placeholder>
      </w:sdtPr>
      <w:sdtEndPr/>
      <w:sdtContent>
        <w:p w14:paraId="4E09AAD1" w14:textId="3B45EFC2" w:rsidR="00F750D0" w:rsidRDefault="00EA0B3E">
          <w:pPr>
            <w:rPr>
              <w:szCs w:val="21"/>
            </w:rPr>
          </w:pPr>
          <w:r>
            <w:rPr>
              <w:szCs w:val="21"/>
            </w:rPr>
            <w:fldChar w:fldCharType="begin"/>
          </w:r>
          <w:r w:rsidR="00464488">
            <w:rPr>
              <w:szCs w:val="21"/>
            </w:rPr>
            <w:instrText xml:space="preserve"> MACROBUTTON  SnrToggleCheckbox □适用  </w:instrText>
          </w:r>
          <w:r>
            <w:rPr>
              <w:szCs w:val="21"/>
            </w:rPr>
            <w:fldChar w:fldCharType="end"/>
          </w:r>
          <w:r>
            <w:rPr>
              <w:szCs w:val="21"/>
            </w:rPr>
            <w:fldChar w:fldCharType="begin"/>
          </w:r>
          <w:r w:rsidR="00464488">
            <w:rPr>
              <w:szCs w:val="21"/>
            </w:rPr>
            <w:instrText xml:space="preserve"> MACROBUTTON  SnrToggleCheckbox √不适用 </w:instrText>
          </w:r>
          <w:r>
            <w:rPr>
              <w:szCs w:val="21"/>
            </w:rPr>
            <w:fldChar w:fldCharType="end"/>
          </w:r>
        </w:p>
      </w:sdtContent>
    </w:sdt>
    <w:p w14:paraId="49006F3C" w14:textId="77777777" w:rsidR="00F750D0" w:rsidRDefault="00F750D0">
      <w:pPr>
        <w:rPr>
          <w:szCs w:val="21"/>
        </w:rPr>
      </w:pPr>
    </w:p>
    <w:p w14:paraId="30B8253E" w14:textId="77777777" w:rsidR="00F750D0" w:rsidRPr="00D76687" w:rsidRDefault="00EA0B3E" w:rsidP="00B009F5">
      <w:pPr>
        <w:pStyle w:val="3Char"/>
        <w:numPr>
          <w:ilvl w:val="0"/>
          <w:numId w:val="55"/>
        </w:numPr>
        <w:rPr>
          <w:szCs w:val="21"/>
        </w:rPr>
      </w:pPr>
      <w:r w:rsidRPr="00D76687">
        <w:rPr>
          <w:rFonts w:hint="eastAsia"/>
          <w:szCs w:val="21"/>
        </w:rPr>
        <w:lastRenderedPageBreak/>
        <w:t>收入</w:t>
      </w:r>
    </w:p>
    <w:p w14:paraId="23798A33" w14:textId="77777777" w:rsidR="00F750D0" w:rsidRPr="00D76687" w:rsidRDefault="00EA0B3E" w:rsidP="00B009F5">
      <w:pPr>
        <w:pStyle w:val="4Char"/>
        <w:numPr>
          <w:ilvl w:val="3"/>
          <w:numId w:val="60"/>
        </w:numPr>
        <w:ind w:left="426" w:hanging="426"/>
        <w:rPr>
          <w:szCs w:val="21"/>
        </w:rPr>
      </w:pPr>
      <w:r w:rsidRPr="00D76687">
        <w:rPr>
          <w:rFonts w:hint="eastAsia"/>
          <w:szCs w:val="21"/>
        </w:rPr>
        <w:t>按照业务类型披露收入确认和计量所采用的会计政策</w:t>
      </w:r>
    </w:p>
    <w:bookmarkStart w:id="127" w:name="_Hlk533668053" w:displacedByCustomXml="next"/>
    <w:sdt>
      <w:sdtPr>
        <w:rPr>
          <w:szCs w:val="21"/>
        </w:rPr>
        <w:alias w:val="是否适用：收入确认和计量所采用的会计政策[双击切换]"/>
        <w:tag w:val="_GBC_58b9f76eca7b4d9d8e5c5dfd0fba5c09"/>
        <w:id w:val="-643126638"/>
        <w:placeholder>
          <w:docPart w:val="GBC22222222222222222222222222222"/>
        </w:placeholder>
      </w:sdtPr>
      <w:sdtEndPr/>
      <w:sdtContent>
        <w:p w14:paraId="08B795BB" w14:textId="77777777" w:rsidR="00F750D0" w:rsidRPr="00D76687" w:rsidRDefault="00EA0B3E">
          <w:pPr>
            <w:rPr>
              <w:szCs w:val="21"/>
            </w:rPr>
          </w:pPr>
          <w:r w:rsidRPr="00D76687">
            <w:rPr>
              <w:szCs w:val="21"/>
            </w:rPr>
            <w:fldChar w:fldCharType="begin"/>
          </w:r>
          <w:r w:rsidRPr="00D76687">
            <w:rPr>
              <w:szCs w:val="21"/>
            </w:rPr>
            <w:instrText xml:space="preserve"> MACROBUTTON  SnrToggleCheckbox √适用 </w:instrText>
          </w:r>
          <w:r w:rsidRPr="00D76687">
            <w:rPr>
              <w:szCs w:val="21"/>
            </w:rPr>
            <w:fldChar w:fldCharType="end"/>
          </w:r>
          <w:r w:rsidRPr="00D76687">
            <w:rPr>
              <w:szCs w:val="21"/>
            </w:rPr>
            <w:fldChar w:fldCharType="begin"/>
          </w:r>
          <w:r w:rsidRPr="00D76687">
            <w:rPr>
              <w:szCs w:val="21"/>
            </w:rPr>
            <w:instrText xml:space="preserve"> MACROBUTTON  SnrToggleCheckbox □不适用 </w:instrText>
          </w:r>
          <w:r w:rsidRPr="00D76687">
            <w:rPr>
              <w:szCs w:val="21"/>
            </w:rPr>
            <w:fldChar w:fldCharType="end"/>
          </w:r>
        </w:p>
      </w:sdtContent>
    </w:sdt>
    <w:sdt>
      <w:sdtPr>
        <w:rPr>
          <w:color w:val="FF0000"/>
          <w:szCs w:val="21"/>
        </w:rPr>
        <w:alias w:val="收入确认和计量所采用的会计政策"/>
        <w:tag w:val="_GBC_9ba2713a8f0a44ef9a4ee890aa13e0fb"/>
        <w:id w:val="-197706139"/>
        <w:placeholder>
          <w:docPart w:val="GBC22222222222222222222222222222"/>
        </w:placeholder>
      </w:sdtPr>
      <w:sdtEndPr>
        <w:rPr>
          <w:color w:val="auto"/>
          <w:szCs w:val="24"/>
        </w:rPr>
      </w:sdtEndPr>
      <w:sdtContent>
        <w:p w14:paraId="5D4924B2" w14:textId="77777777" w:rsidR="00D76687" w:rsidRDefault="00D76687" w:rsidP="00D76A7A">
          <w:pPr>
            <w:ind w:firstLineChars="200" w:firstLine="420"/>
            <w:rPr>
              <w:snapToGrid w:val="0"/>
            </w:rPr>
          </w:pPr>
          <w:r>
            <w:rPr>
              <w:rFonts w:hint="eastAsia"/>
              <w:snapToGrid w:val="0"/>
            </w:rPr>
            <w:t>本公司在履行了合同中的履约义务，即在客户取得相关商品或服务控制权时，按照分摊至该项履约义务的交易价格确认收入。取得相关商品控制权，是指能够主导该商品的使用并从中获得几乎全部的经济利益。履约义务是指合同中本公司向客户转让可明确区分商品的承诺。交易价格是指本公司因向客户转让商品而预期有权收取的对价金额，不包括代第三方收取的款项以及本公司预期将退还给客户的款项。</w:t>
          </w:r>
        </w:p>
        <w:p w14:paraId="5A11B6AD" w14:textId="77777777" w:rsidR="00D76687" w:rsidRDefault="00D76687" w:rsidP="00D76A7A">
          <w:pPr>
            <w:ind w:firstLineChars="200" w:firstLine="420"/>
            <w:rPr>
              <w:snapToGrid w:val="0"/>
            </w:rPr>
          </w:pPr>
          <w:r>
            <w:rPr>
              <w:rFonts w:hint="eastAsia"/>
              <w:snapToGrid w:val="0"/>
            </w:rPr>
            <w:t>履约义务是在某一时段内履行、还是在某一时点履行，取决于合同条款及相关法律规定。如果履约义务是在某一时段内履行的，则本公司按照履约进度确认收入。否则，本公司于客户取得相关资产控制权的某一时点确认收入。</w:t>
          </w:r>
        </w:p>
        <w:p w14:paraId="7499E7E8" w14:textId="77777777" w:rsidR="00D76687" w:rsidRPr="002E6847" w:rsidRDefault="00D76687" w:rsidP="00D76A7A">
          <w:pPr>
            <w:ind w:firstLineChars="200" w:firstLine="420"/>
          </w:pPr>
          <w:r w:rsidRPr="002E6847">
            <w:rPr>
              <w:rFonts w:hint="eastAsia"/>
            </w:rPr>
            <w:t>本公司按照业务类型确定的收入确认具体原则和计量方法：</w:t>
          </w:r>
        </w:p>
        <w:p w14:paraId="4F62A00C" w14:textId="77777777" w:rsidR="00D76687" w:rsidRPr="002E6847" w:rsidRDefault="00D76687" w:rsidP="00D76A7A">
          <w:pPr>
            <w:ind w:firstLineChars="200" w:firstLine="420"/>
          </w:pPr>
          <w:r w:rsidRPr="002E6847">
            <w:rPr>
              <w:rFonts w:hint="eastAsia"/>
            </w:rPr>
            <w:t>1.销售商品合同</w:t>
          </w:r>
        </w:p>
        <w:p w14:paraId="15A2D470" w14:textId="77777777" w:rsidR="00D76687" w:rsidRDefault="00D76687" w:rsidP="00D76A7A">
          <w:pPr>
            <w:ind w:firstLineChars="200" w:firstLine="420"/>
          </w:pPr>
          <w:r w:rsidRPr="002E6847">
            <w:rPr>
              <w:rFonts w:hint="eastAsia"/>
            </w:rPr>
            <w:t>本公司与客户之间的销售商品合同通常仅包含转让商品的履约义务。</w:t>
          </w:r>
          <w:r w:rsidRPr="00EF45FD">
            <w:rPr>
              <w:rFonts w:hint="eastAsia"/>
            </w:rPr>
            <w:t>对于该类业务，收入计量方式分为两种：</w:t>
          </w:r>
          <w:r>
            <w:rPr>
              <w:rFonts w:hint="eastAsia"/>
            </w:rPr>
            <w:t>（1）</w:t>
          </w:r>
          <w:r w:rsidRPr="00EF45FD">
            <w:rPr>
              <w:rFonts w:hint="eastAsia"/>
            </w:rPr>
            <w:t>本公司能够控制该产品，本公司可作为主要责任人，按照已收或应收对价总额确认收入；</w:t>
          </w:r>
          <w:r>
            <w:rPr>
              <w:rFonts w:hint="eastAsia"/>
            </w:rPr>
            <w:t>（2）</w:t>
          </w:r>
          <w:r w:rsidRPr="00EF45FD">
            <w:rPr>
              <w:rFonts w:hint="eastAsia"/>
            </w:rPr>
            <w:t>本公司</w:t>
          </w:r>
          <w:r>
            <w:rPr>
              <w:rFonts w:hint="eastAsia"/>
            </w:rPr>
            <w:t>不能</w:t>
          </w:r>
          <w:r w:rsidRPr="00EF45FD">
            <w:rPr>
              <w:rFonts w:hint="eastAsia"/>
            </w:rPr>
            <w:t>控制该产品，本公司为代理人，按照已收或应收对价总额扣除应支付给其他相关方的价款后的净额确</w:t>
          </w:r>
          <w:r>
            <w:rPr>
              <w:rFonts w:hint="eastAsia"/>
            </w:rPr>
            <w:t>认收入</w:t>
          </w:r>
          <w:r w:rsidRPr="00EF45FD">
            <w:rPr>
              <w:rFonts w:hint="eastAsia"/>
            </w:rPr>
            <w:t>。</w:t>
          </w:r>
        </w:p>
        <w:p w14:paraId="22BC8BA1" w14:textId="77777777" w:rsidR="00D76687" w:rsidRPr="002E6847" w:rsidRDefault="00D76687" w:rsidP="00D76A7A">
          <w:pPr>
            <w:ind w:firstLineChars="200" w:firstLine="420"/>
          </w:pPr>
          <w:r w:rsidRPr="002E6847">
            <w:rPr>
              <w:rFonts w:hint="eastAsia"/>
            </w:rPr>
            <w:t>收入确认时点为客户已取得货物或货物已交由客户委托的第三方单位。</w:t>
          </w:r>
        </w:p>
        <w:p w14:paraId="36456925" w14:textId="77777777" w:rsidR="00D76687" w:rsidRPr="002E6847" w:rsidRDefault="00D76687" w:rsidP="00D76A7A">
          <w:pPr>
            <w:ind w:firstLineChars="200" w:firstLine="420"/>
          </w:pPr>
          <w:r w:rsidRPr="002E6847">
            <w:rPr>
              <w:rFonts w:hint="eastAsia"/>
            </w:rPr>
            <w:t>2.提供服务合同</w:t>
          </w:r>
        </w:p>
        <w:p w14:paraId="1FDF7920" w14:textId="77777777" w:rsidR="00D76687" w:rsidRPr="002E6847" w:rsidRDefault="00D76687" w:rsidP="00D76A7A">
          <w:pPr>
            <w:ind w:firstLineChars="200" w:firstLine="420"/>
          </w:pPr>
          <w:r w:rsidRPr="002E6847">
            <w:rPr>
              <w:rFonts w:hint="eastAsia"/>
            </w:rPr>
            <w:t>本公司与客户之间的提供服务合同主要有港口装卸业务、综合物流业务、爆破工程服务三类。</w:t>
          </w:r>
        </w:p>
        <w:p w14:paraId="5B367B71" w14:textId="77777777" w:rsidR="00D76687" w:rsidRPr="002E6847" w:rsidRDefault="00D76687" w:rsidP="00D76A7A">
          <w:pPr>
            <w:ind w:firstLineChars="200" w:firstLine="420"/>
          </w:pPr>
          <w:r w:rsidRPr="002E6847">
            <w:rPr>
              <w:rFonts w:hint="eastAsia"/>
            </w:rPr>
            <w:t>港口装卸业务和综合物流业务，本公司只有在完全完成履约义务后，客户才可以取得并消耗本公司履约所带来的经济利益，所以对于这类业务，本公司在完成合同履约义务并取得服务收款权利后确认收入。收入确认时点为：港口装卸业务以货物完成出港操作后确认收入；综合物流业务以货物运抵客户指定地点并经客户确认后确认收入。</w:t>
          </w:r>
        </w:p>
        <w:p w14:paraId="05F7DA30" w14:textId="56B4E4F5" w:rsidR="00F750D0" w:rsidRPr="00D76687" w:rsidRDefault="00D76687" w:rsidP="00D76A7A">
          <w:pPr>
            <w:ind w:firstLineChars="200" w:firstLine="420"/>
          </w:pPr>
          <w:r w:rsidRPr="002E6847">
            <w:rPr>
              <w:rFonts w:hint="eastAsia"/>
            </w:rPr>
            <w:t>爆破工程服务在本公司履约的同时客户即取得并消耗本公司履约所带来的经济利益，本公司将其作为在某一时段内履行的履约义务，按照实际发生的工作量确认完工进度，并根据完工进度确认收入实现</w:t>
          </w:r>
          <w:r>
            <w:rPr>
              <w:rFonts w:hint="eastAsia"/>
            </w:rPr>
            <w:t>.</w:t>
          </w:r>
        </w:p>
      </w:sdtContent>
    </w:sdt>
    <w:bookmarkEnd w:id="127"/>
    <w:p w14:paraId="107A2035" w14:textId="77777777" w:rsidR="00F750D0" w:rsidRPr="00464488" w:rsidRDefault="00F750D0">
      <w:pPr>
        <w:rPr>
          <w:color w:val="FF0000"/>
          <w:szCs w:val="21"/>
        </w:rPr>
      </w:pPr>
    </w:p>
    <w:p w14:paraId="383250A5" w14:textId="77777777" w:rsidR="00F750D0" w:rsidRPr="00D76687" w:rsidRDefault="00EA0B3E" w:rsidP="00B009F5">
      <w:pPr>
        <w:pStyle w:val="4Char"/>
        <w:numPr>
          <w:ilvl w:val="3"/>
          <w:numId w:val="60"/>
        </w:numPr>
        <w:ind w:left="426" w:hanging="426"/>
        <w:rPr>
          <w:szCs w:val="21"/>
        </w:rPr>
      </w:pPr>
      <w:r w:rsidRPr="00D76687">
        <w:rPr>
          <w:rFonts w:ascii="宋体" w:eastAsia="宋体" w:hAnsi="宋体" w:cs="宋体" w:hint="eastAsia"/>
          <w:bCs w:val="0"/>
          <w:kern w:val="0"/>
          <w:szCs w:val="21"/>
        </w:rPr>
        <w:t>同类业务采用不同经营模式涉及</w:t>
      </w:r>
      <w:r w:rsidRPr="00D76687">
        <w:rPr>
          <w:rFonts w:cs="宋体"/>
          <w:kern w:val="0"/>
          <w:szCs w:val="21"/>
        </w:rPr>
        <w:t>不同收入确认方式及计量方法</w:t>
      </w:r>
    </w:p>
    <w:bookmarkStart w:id="128" w:name="_Hlk533668087" w:displacedByCustomXml="next"/>
    <w:sdt>
      <w:sdtPr>
        <w:rPr>
          <w:szCs w:val="21"/>
        </w:rPr>
        <w:alias w:val="是否适用：同类业务采用不同经营模式导致收入确认会计政策存在差异的情况[双击切换]"/>
        <w:tag w:val="_GBC_778cfed951bb4cf4997e2d67e4b1e3a9"/>
        <w:id w:val="-152753279"/>
        <w:placeholder>
          <w:docPart w:val="GBC22222222222222222222222222222"/>
        </w:placeholder>
      </w:sdtPr>
      <w:sdtEndPr/>
      <w:sdtContent>
        <w:p w14:paraId="7E4B574F" w14:textId="7CC9F474" w:rsidR="00F750D0" w:rsidRPr="00D76687" w:rsidRDefault="00EA0B3E" w:rsidP="00D76687">
          <w:pPr>
            <w:rPr>
              <w:szCs w:val="21"/>
            </w:rPr>
          </w:pPr>
          <w:r w:rsidRPr="00D76687">
            <w:rPr>
              <w:szCs w:val="21"/>
            </w:rPr>
            <w:fldChar w:fldCharType="begin"/>
          </w:r>
          <w:r w:rsidR="00D76687" w:rsidRPr="00D76687">
            <w:rPr>
              <w:szCs w:val="21"/>
            </w:rPr>
            <w:instrText xml:space="preserve"> MACROBUTTON  SnrToggleCheckbox □适用 </w:instrText>
          </w:r>
          <w:r w:rsidRPr="00D76687">
            <w:rPr>
              <w:szCs w:val="21"/>
            </w:rPr>
            <w:fldChar w:fldCharType="end"/>
          </w:r>
          <w:r w:rsidRPr="00D76687">
            <w:rPr>
              <w:szCs w:val="21"/>
            </w:rPr>
            <w:fldChar w:fldCharType="begin"/>
          </w:r>
          <w:r w:rsidR="00D76687" w:rsidRPr="00D76687">
            <w:rPr>
              <w:szCs w:val="21"/>
            </w:rPr>
            <w:instrText xml:space="preserve"> MACROBUTTON  SnrToggleCheckbox √不适用 </w:instrText>
          </w:r>
          <w:r w:rsidRPr="00D76687">
            <w:rPr>
              <w:szCs w:val="21"/>
            </w:rPr>
            <w:fldChar w:fldCharType="end"/>
          </w:r>
        </w:p>
      </w:sdtContent>
    </w:sdt>
    <w:bookmarkEnd w:id="128"/>
    <w:p w14:paraId="2B617B7E" w14:textId="77777777" w:rsidR="00F750D0" w:rsidRDefault="00F750D0">
      <w:pPr>
        <w:rPr>
          <w:szCs w:val="21"/>
        </w:rPr>
      </w:pPr>
    </w:p>
    <w:p w14:paraId="55CB6C1C" w14:textId="77777777" w:rsidR="00F750D0" w:rsidRDefault="00EA0B3E" w:rsidP="00B009F5">
      <w:pPr>
        <w:pStyle w:val="3Char"/>
        <w:numPr>
          <w:ilvl w:val="0"/>
          <w:numId w:val="55"/>
        </w:numPr>
        <w:rPr>
          <w:szCs w:val="21"/>
        </w:rPr>
      </w:pPr>
      <w:r>
        <w:rPr>
          <w:rFonts w:hint="eastAsia"/>
          <w:szCs w:val="21"/>
        </w:rPr>
        <w:t>合同成本</w:t>
      </w:r>
    </w:p>
    <w:bookmarkStart w:id="129" w:name="_Hlk533668133" w:displacedByCustomXml="next"/>
    <w:sdt>
      <w:sdtPr>
        <w:alias w:val="是否适用：合同成本_重要会计政策和估计[双击切换]"/>
        <w:tag w:val="_GBC_c5b4accd569d48e8a81ed05eb0bf64fb"/>
        <w:id w:val="1042718035"/>
        <w:placeholder>
          <w:docPart w:val="GBC22222222222222222222222222222"/>
        </w:placeholder>
      </w:sdtPr>
      <w:sdtEndPr/>
      <w:sdtContent>
        <w:p w14:paraId="77FF581E"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kern w:val="0"/>
          <w:szCs w:val="24"/>
        </w:rPr>
        <w:alias w:val="合同成本_重要会计政策和估计"/>
        <w:tag w:val="_GBC_74258d199b3d4540b8df00b35751b505"/>
        <w:id w:val="-777633877"/>
        <w:placeholder>
          <w:docPart w:val="GBC22222222222222222222222222222"/>
        </w:placeholder>
      </w:sdtPr>
      <w:sdtEndPr/>
      <w:sdtContent>
        <w:bookmarkEnd w:id="129" w:displacedByCustomXml="prev"/>
        <w:p w14:paraId="653A7CE1" w14:textId="77777777" w:rsidR="00464488" w:rsidRDefault="00464488" w:rsidP="00D76A7A">
          <w:pPr>
            <w:pStyle w:val="afff7"/>
            <w:tabs>
              <w:tab w:val="left" w:pos="0"/>
            </w:tabs>
            <w:snapToGrid w:val="0"/>
            <w:ind w:firstLineChars="200" w:firstLine="420"/>
            <w:rPr>
              <w:rFonts w:hAnsi="宋体"/>
              <w:snapToGrid w:val="0"/>
              <w:color w:val="000000" w:themeColor="text1"/>
              <w:kern w:val="0"/>
            </w:rPr>
          </w:pPr>
          <w:r>
            <w:rPr>
              <w:rFonts w:hAnsi="宋体" w:hint="eastAsia"/>
              <w:snapToGrid w:val="0"/>
              <w:color w:val="000000" w:themeColor="text1"/>
              <w:kern w:val="0"/>
            </w:rPr>
            <w:t>合同成本包括为取得合同发生的增量成本及合同履约成本。为取得合同发生的增量成本（“合同取得成本”）是指不取得合同就不会发生的成本。该成本预期能够收回的，本公司将其作为合同取得成本确认为一项资产。</w:t>
          </w:r>
        </w:p>
        <w:p w14:paraId="0FD5BEEC" w14:textId="77777777" w:rsidR="00464488" w:rsidRDefault="00464488" w:rsidP="00D76A7A">
          <w:pPr>
            <w:pStyle w:val="afff7"/>
            <w:tabs>
              <w:tab w:val="left" w:pos="0"/>
            </w:tabs>
            <w:snapToGrid w:val="0"/>
            <w:ind w:firstLineChars="200" w:firstLine="420"/>
            <w:rPr>
              <w:rFonts w:hAnsi="宋体"/>
              <w:snapToGrid w:val="0"/>
              <w:color w:val="000000" w:themeColor="text1"/>
              <w:kern w:val="0"/>
            </w:rPr>
          </w:pPr>
          <w:r>
            <w:rPr>
              <w:rFonts w:hAnsi="宋体" w:hint="eastAsia"/>
              <w:snapToGrid w:val="0"/>
              <w:color w:val="000000" w:themeColor="text1"/>
              <w:kern w:val="0"/>
            </w:rPr>
            <w:t>为履行合同发生的成本，不属于存货等其他企业会计准则规范范围且同时满足下列条件的，作为合同履约成本确认为一项资产：</w:t>
          </w:r>
          <w:r>
            <w:rPr>
              <w:rFonts w:hint="eastAsia"/>
            </w:rPr>
            <w:t>该成本与一份当前或预期取得的合同直接相关，包括直接人工、直接材料、制造费用（或类似费用）、明确由用户承担的成本以及仅因该合同而发生的其他成本；该成本增加了未来用于履行履约义务的资源；该成本预期能够收回。</w:t>
          </w:r>
        </w:p>
        <w:p w14:paraId="160A2EE4" w14:textId="77777777" w:rsidR="00464488" w:rsidRDefault="00464488" w:rsidP="00D76A7A">
          <w:pPr>
            <w:ind w:firstLineChars="200" w:firstLine="420"/>
            <w:jc w:val="both"/>
            <w:rPr>
              <w:snapToGrid w:val="0"/>
              <w:color w:val="000000" w:themeColor="text1"/>
            </w:rPr>
          </w:pPr>
          <w:r>
            <w:rPr>
              <w:rFonts w:hint="eastAsia"/>
              <w:snapToGrid w:val="0"/>
              <w:color w:val="000000" w:themeColor="text1"/>
            </w:rPr>
            <w:t>本公司将确认为资产的合同履约成本，初始确认时摊销期限不超过一年或一个正常营业周期的，在资产负债表计入“存货”项目；初始确认时摊销期限在一年或一个正常营业周期以上的，在资产负债表中计入“其他非流动资产”项目。</w:t>
          </w:r>
        </w:p>
        <w:p w14:paraId="1FB59B6D" w14:textId="77777777" w:rsidR="00464488" w:rsidRDefault="00464488" w:rsidP="00D76A7A">
          <w:pPr>
            <w:ind w:firstLineChars="200" w:firstLine="420"/>
            <w:jc w:val="both"/>
            <w:rPr>
              <w:snapToGrid w:val="0"/>
              <w:color w:val="000000" w:themeColor="text1"/>
            </w:rPr>
          </w:pPr>
          <w:r>
            <w:rPr>
              <w:rFonts w:hint="eastAsia"/>
              <w:snapToGrid w:val="0"/>
              <w:color w:val="000000" w:themeColor="text1"/>
            </w:rPr>
            <w:t>本公司将确认为资产的合同取得成本，初始确认时摊销期限不超过一年或一个正常营业周期的，在资产负债表计入“其他流动资产”项目；初始确认时摊销期限在一年或一个正常营业周期以上的，在资产负债表中计入“其他非流动资产”项目。</w:t>
          </w:r>
        </w:p>
        <w:p w14:paraId="151859BA" w14:textId="77777777" w:rsidR="00464488" w:rsidRDefault="00464488" w:rsidP="00D76A7A">
          <w:pPr>
            <w:ind w:firstLineChars="200" w:firstLine="420"/>
            <w:jc w:val="both"/>
            <w:rPr>
              <w:snapToGrid w:val="0"/>
              <w:color w:val="000000" w:themeColor="text1"/>
            </w:rPr>
          </w:pPr>
          <w:r>
            <w:rPr>
              <w:rFonts w:hint="eastAsia"/>
              <w:snapToGrid w:val="0"/>
              <w:color w:val="000000" w:themeColor="text1"/>
            </w:rPr>
            <w:lastRenderedPageBreak/>
            <w:t>本公司对合同取得成本、合同履约成本确认的资产采用与该资产相关的商品收入确认相同的基础进行摊销，计入当期损益。取得合同的增量成本形成的资产的摊销年限不超过一年的，在发生时计入当期损益。</w:t>
          </w:r>
        </w:p>
        <w:p w14:paraId="6236DFBA" w14:textId="77777777" w:rsidR="00464488" w:rsidRDefault="00464488" w:rsidP="00D76A7A">
          <w:pPr>
            <w:ind w:firstLineChars="200" w:firstLine="420"/>
            <w:jc w:val="both"/>
            <w:rPr>
              <w:snapToGrid w:val="0"/>
              <w:color w:val="000000" w:themeColor="text1"/>
            </w:rPr>
          </w:pPr>
          <w:r>
            <w:rPr>
              <w:rFonts w:hint="eastAsia"/>
              <w:snapToGrid w:val="0"/>
              <w:color w:val="000000" w:themeColor="text1"/>
            </w:rPr>
            <w:t>与合同成本有关的资产的账面价值高于下列两项的差额时，本公司将超出部分计提减值准备并确认为资产减值损失：</w:t>
          </w:r>
          <w:r>
            <w:rPr>
              <w:rFonts w:asciiTheme="minorEastAsia" w:eastAsiaTheme="minorEastAsia" w:hAnsiTheme="minorEastAsia" w:hint="eastAsia"/>
              <w:snapToGrid w:val="0"/>
              <w:color w:val="000000" w:themeColor="text1"/>
            </w:rPr>
            <w:t>因转让与该资产相关的商品预期能够取得的剩余对价；</w:t>
          </w:r>
          <w:r>
            <w:rPr>
              <w:rFonts w:hint="eastAsia"/>
              <w:snapToGrid w:val="0"/>
              <w:color w:val="000000" w:themeColor="text1"/>
            </w:rPr>
            <w:t>为转让该相关商品估计将要发生的成本。</w:t>
          </w:r>
        </w:p>
        <w:p w14:paraId="6E31D462" w14:textId="77777777" w:rsidR="00464488" w:rsidRDefault="00464488" w:rsidP="00D76A7A">
          <w:pPr>
            <w:pStyle w:val="afff7"/>
            <w:tabs>
              <w:tab w:val="left" w:pos="0"/>
            </w:tabs>
            <w:snapToGrid w:val="0"/>
            <w:ind w:firstLineChars="200" w:firstLine="420"/>
            <w:rPr>
              <w:rFonts w:hAnsi="宋体"/>
              <w:snapToGrid w:val="0"/>
              <w:color w:val="000000" w:themeColor="text1"/>
              <w:kern w:val="0"/>
            </w:rPr>
          </w:pPr>
          <w:r>
            <w:rPr>
              <w:rFonts w:hAnsi="宋体" w:hint="eastAsia"/>
              <w:snapToGrid w:val="0"/>
              <w:color w:val="000000" w:themeColor="text1"/>
              <w:kern w:val="0"/>
            </w:rPr>
            <w:t>以前期间减值的因素之后发生变化，使得前述两项差额高于该资产账面价值的，应当转回原已计提的资产减值准备，并计入当期损益，但转回后的资产账面价值不超过假定不计提减值准备情况的下该资产在转回日的账面价值。</w:t>
          </w:r>
        </w:p>
        <w:p w14:paraId="6BCE3CCB" w14:textId="05FA0FBD" w:rsidR="00F750D0" w:rsidRDefault="00C86001" w:rsidP="00D76A7A">
          <w:pPr>
            <w:ind w:firstLineChars="200" w:firstLine="420"/>
            <w:jc w:val="both"/>
            <w:rPr>
              <w:szCs w:val="21"/>
            </w:rPr>
          </w:pPr>
        </w:p>
      </w:sdtContent>
    </w:sdt>
    <w:p w14:paraId="61FF371F" w14:textId="77777777" w:rsidR="00F750D0" w:rsidRDefault="00EA0B3E" w:rsidP="00B009F5">
      <w:pPr>
        <w:pStyle w:val="3Char"/>
        <w:numPr>
          <w:ilvl w:val="0"/>
          <w:numId w:val="55"/>
        </w:numPr>
      </w:pPr>
      <w:r>
        <w:t>政府补助</w:t>
      </w:r>
    </w:p>
    <w:bookmarkStart w:id="130" w:name="_Hlk533668149" w:displacedByCustomXml="next"/>
    <w:sdt>
      <w:sdtPr>
        <w:alias w:val="是否适用：政府补助_重要会计政策和估计[双击切换]"/>
        <w:tag w:val="_GBC_d8ac76c6a68c49fb952fadc0e46c9ef4"/>
        <w:id w:val="-463040344"/>
        <w:placeholder>
          <w:docPart w:val="GBC22222222222222222222222222222"/>
        </w:placeholder>
      </w:sdtPr>
      <w:sdtEndPr/>
      <w:sdtContent>
        <w:p w14:paraId="16F29860"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bCs w:val="0"/>
          <w:snapToGrid/>
          <w:szCs w:val="24"/>
        </w:rPr>
        <w:alias w:val="政府补助_重要会计政策和估计"/>
        <w:tag w:val="_GBC_cbcbe4da2edd4cf1b6108f1c89e035f7"/>
        <w:id w:val="-303394696"/>
        <w:placeholder>
          <w:docPart w:val="GBC22222222222222222222222222222"/>
        </w:placeholder>
      </w:sdtPr>
      <w:sdtEndPr/>
      <w:sdtContent>
        <w:p w14:paraId="36D578F4" w14:textId="77777777" w:rsidR="00980DB6" w:rsidRPr="00D76687" w:rsidRDefault="00980DB6" w:rsidP="00D76A7A">
          <w:pPr>
            <w:pStyle w:val="afffffe"/>
            <w:spacing w:line="240" w:lineRule="auto"/>
          </w:pPr>
          <w:r w:rsidRPr="00D76687">
            <w:rPr>
              <w:rFonts w:hint="eastAsia"/>
            </w:rPr>
            <w:t>1.政府补助的类型及会计处理</w:t>
          </w:r>
        </w:p>
        <w:p w14:paraId="4C70E3B8" w14:textId="77777777" w:rsidR="00D76687" w:rsidRDefault="00D76687" w:rsidP="00D76A7A">
          <w:pPr>
            <w:pStyle w:val="af"/>
            <w:snapToGrid w:val="0"/>
            <w:ind w:firstLineChars="200" w:firstLine="420"/>
            <w:rPr>
              <w:rFonts w:hAnsi="宋体"/>
              <w:snapToGrid w:val="0"/>
              <w:kern w:val="0"/>
            </w:rPr>
          </w:pPr>
          <w:r>
            <w:rPr>
              <w:rFonts w:hAnsi="宋体" w:hint="eastAsia"/>
              <w:snapToGrid w:val="0"/>
              <w:kern w:val="0"/>
            </w:rPr>
            <w:t>政府补助是指本公司从政府无偿取得的货币性资产或非货币性资产（但不包括政府作为所有者投入的资本）。政府补助为货币性资产的，应当按照收到或应收的金额计量。政府补助为非货币性资产的，应当按照公允价值计量；公允价值不能可靠取得的，按照名义金额计量。</w:t>
          </w:r>
        </w:p>
        <w:p w14:paraId="21DCE183" w14:textId="77777777" w:rsidR="00D76687" w:rsidRDefault="00D76687" w:rsidP="00D76A7A">
          <w:pPr>
            <w:pStyle w:val="af"/>
            <w:snapToGrid w:val="0"/>
            <w:ind w:firstLineChars="200" w:firstLine="420"/>
            <w:rPr>
              <w:rFonts w:hAnsi="宋体"/>
              <w:snapToGrid w:val="0"/>
              <w:color w:val="0000FF"/>
              <w:kern w:val="0"/>
            </w:rPr>
          </w:pPr>
          <w:r>
            <w:rPr>
              <w:rFonts w:hAnsi="宋体" w:hint="eastAsia"/>
              <w:snapToGrid w:val="0"/>
              <w:kern w:val="0"/>
            </w:rPr>
            <w:t>与日常活动相关的政府补助，按照经济业务实质，计入其他收益。与日常活动无关的政府补助，计入营业外收入。</w:t>
          </w:r>
        </w:p>
        <w:p w14:paraId="31C425FF" w14:textId="77777777" w:rsidR="00D76687" w:rsidRDefault="00D76687" w:rsidP="00D76A7A">
          <w:pPr>
            <w:pStyle w:val="af"/>
            <w:snapToGrid w:val="0"/>
            <w:ind w:firstLine="200"/>
            <w:rPr>
              <w:rFonts w:hAnsi="宋体"/>
              <w:snapToGrid w:val="0"/>
              <w:color w:val="0000FF"/>
              <w:kern w:val="0"/>
            </w:rPr>
          </w:pPr>
          <w:r>
            <w:rPr>
              <w:rFonts w:hAnsi="宋体" w:cs="仿宋_GB2312" w:hint="eastAsia"/>
              <w:snapToGrid w:val="0"/>
              <w:kern w:val="0"/>
            </w:rPr>
            <w:t>政府文件明确规定用于购建或以其他方式形成长期资产的政府补助，确认为与资产相关的政府补助。政府文件未明确规定补助对象的，</w:t>
          </w:r>
          <w:r w:rsidRPr="00413499">
            <w:rPr>
              <w:rFonts w:hAnsi="宋体" w:hint="eastAsia"/>
              <w:snapToGrid w:val="0"/>
              <w:kern w:val="0"/>
            </w:rPr>
            <w:t>能够形成长期资产的，与资产价值相对应的政府补助部分作为与资产相关的政府补助，其余部分作为与收益相关的政府补助；难以区分的，将政府补助整体作为与收益相关的政府补助。与资产相关的政府补助确认为递延收益。</w:t>
          </w:r>
        </w:p>
        <w:p w14:paraId="4CF28572" w14:textId="77777777" w:rsidR="00D76687" w:rsidRDefault="00D76687" w:rsidP="00D76A7A">
          <w:pPr>
            <w:pStyle w:val="af"/>
            <w:snapToGrid w:val="0"/>
            <w:ind w:firstLine="200"/>
            <w:rPr>
              <w:rFonts w:hAnsi="宋体" w:cs="仿宋_GB2312"/>
              <w:snapToGrid w:val="0"/>
              <w:kern w:val="0"/>
            </w:rPr>
          </w:pPr>
          <w:r>
            <w:rPr>
              <w:rFonts w:hAnsi="宋体" w:cs="仿宋_GB2312" w:hint="eastAsia"/>
              <w:snapToGrid w:val="0"/>
              <w:kern w:val="0"/>
            </w:rPr>
            <w:t>除与资产相关的政府补助之外的政府补助，确认为与收益相关的政府补助。</w:t>
          </w:r>
          <w:r>
            <w:rPr>
              <w:rFonts w:hAnsi="宋体" w:hint="eastAsia"/>
              <w:snapToGrid w:val="0"/>
              <w:kern w:val="0"/>
            </w:rPr>
            <w:t>与收益相关的政府补助用于补偿企业以后期间的相关费用或损失的，确认为递延收益，并在确认相关费用的期间，计入当期损益；用于补偿企业已发生的相关费用或损失的，直接计入当期损益。</w:t>
          </w:r>
        </w:p>
        <w:p w14:paraId="0EF65024" w14:textId="77777777" w:rsidR="00D76687" w:rsidRDefault="00D76687" w:rsidP="00D76A7A">
          <w:pPr>
            <w:pStyle w:val="af"/>
            <w:snapToGrid w:val="0"/>
            <w:ind w:firstLineChars="200" w:firstLine="420"/>
            <w:rPr>
              <w:rFonts w:hAnsi="宋体"/>
              <w:snapToGrid w:val="0"/>
              <w:kern w:val="0"/>
            </w:rPr>
          </w:pPr>
          <w:r>
            <w:rPr>
              <w:rFonts w:hAnsi="宋体" w:hint="eastAsia"/>
              <w:snapToGrid w:val="0"/>
              <w:kern w:val="0"/>
            </w:rPr>
            <w:t>本公司取得政策性优惠贷款贴息，财政将贴息资金拨付给贷款银行，由贷款银行以政策性优惠利率向本公司提供贷款的，以实际收到的借款金额作为借款的入账价值，按照借款本金和该政策性优惠利率计算相关借款费用；财政将贴息资金直接拨付给本公司的，本公司将对应的贴息冲减相关借款费用。</w:t>
          </w:r>
        </w:p>
        <w:p w14:paraId="6F42B3EE" w14:textId="77777777" w:rsidR="00980DB6" w:rsidRPr="00D76687" w:rsidRDefault="00980DB6" w:rsidP="00D76A7A">
          <w:pPr>
            <w:pStyle w:val="afffffe"/>
            <w:spacing w:line="240" w:lineRule="auto"/>
          </w:pPr>
          <w:r w:rsidRPr="00D76687">
            <w:rPr>
              <w:rFonts w:hint="eastAsia"/>
            </w:rPr>
            <w:t>2.政府补助确认时点</w:t>
          </w:r>
        </w:p>
        <w:p w14:paraId="165772A0" w14:textId="77777777" w:rsidR="00D76687" w:rsidRDefault="00D76687" w:rsidP="00D76A7A">
          <w:pPr>
            <w:pStyle w:val="af"/>
            <w:snapToGrid w:val="0"/>
            <w:ind w:firstLineChars="200" w:firstLine="420"/>
            <w:rPr>
              <w:rFonts w:hAnsi="宋体"/>
              <w:snapToGrid w:val="0"/>
              <w:kern w:val="0"/>
            </w:rPr>
          </w:pPr>
          <w:r>
            <w:rPr>
              <w:rFonts w:hAnsi="宋体" w:hint="eastAsia"/>
              <w:snapToGrid w:val="0"/>
              <w:kern w:val="0"/>
            </w:rPr>
            <w:t>政府补助在满足政府补助所附条件并能够收到时确认。</w:t>
          </w:r>
          <w:r>
            <w:rPr>
              <w:rFonts w:hAnsi="宋体" w:hint="eastAsia"/>
              <w:bCs/>
              <w:snapToGrid w:val="0"/>
              <w:kern w:val="0"/>
            </w:rPr>
            <w:t>按照应收金额计量的政府补助，在期末</w:t>
          </w:r>
          <w:r>
            <w:rPr>
              <w:rFonts w:hAnsi="宋体" w:hint="eastAsia"/>
              <w:snapToGrid w:val="0"/>
              <w:kern w:val="0"/>
            </w:rPr>
            <w:t>有确凿证据表明能够符合财政扶持政策规定的相关条件且预计能够收到财政扶持资金时予以确认。除按照应收金额计量的政府补助外的其他政府补助，在实际收到补助款项时予以确认。</w:t>
          </w:r>
        </w:p>
        <w:p w14:paraId="00E0B91F" w14:textId="79CEB6B3" w:rsidR="00F750D0" w:rsidRDefault="00C86001"/>
      </w:sdtContent>
    </w:sdt>
    <w:bookmarkEnd w:id="130" w:displacedByCustomXml="prev"/>
    <w:p w14:paraId="482A801A" w14:textId="77777777" w:rsidR="00F750D0" w:rsidRDefault="00EA0B3E" w:rsidP="00B009F5">
      <w:pPr>
        <w:pStyle w:val="3Char"/>
        <w:numPr>
          <w:ilvl w:val="0"/>
          <w:numId w:val="55"/>
        </w:numPr>
      </w:pPr>
      <w:r>
        <w:t>递延所得税资产</w:t>
      </w:r>
      <w:r>
        <w:t>/</w:t>
      </w:r>
      <w:r>
        <w:t>递延所得税负债</w:t>
      </w:r>
    </w:p>
    <w:sdt>
      <w:sdtPr>
        <w:rPr>
          <w:rFonts w:hint="eastAsia"/>
          <w:szCs w:val="21"/>
        </w:rPr>
        <w:alias w:val="是否适用：所得税的会计处理方法[双击切换]"/>
        <w:tag w:val="_GBC_7e8295f4559b44568e5d37a6a605588c"/>
        <w:id w:val="-1300216175"/>
        <w:placeholder>
          <w:docPart w:val="GBC22222222222222222222222222222"/>
        </w:placeholder>
      </w:sdtPr>
      <w:sdtEndPr/>
      <w:sdtContent>
        <w:p w14:paraId="218134DF"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Cs w:val="0"/>
          <w:snapToGrid/>
          <w:szCs w:val="21"/>
        </w:rPr>
        <w:alias w:val="所得税的会计处理方法"/>
        <w:tag w:val="_GBC_545dd84ed2b9458fa5e2b87aa1e1cc1c"/>
        <w:id w:val="-1982609424"/>
        <w:placeholder>
          <w:docPart w:val="GBC22222222222222222222222222222"/>
        </w:placeholder>
      </w:sdtPr>
      <w:sdtEndPr/>
      <w:sdtContent>
        <w:p w14:paraId="4C219A5E" w14:textId="77777777" w:rsidR="00980DB6" w:rsidRPr="000857A7" w:rsidRDefault="00980DB6" w:rsidP="00D76A7A">
          <w:pPr>
            <w:pStyle w:val="afffffe"/>
            <w:spacing w:line="240" w:lineRule="auto"/>
            <w:outlineLvl w:val="9"/>
          </w:pPr>
          <w:r w:rsidRPr="000857A7">
            <w:rPr>
              <w:rFonts w:hint="eastAsia"/>
            </w:rPr>
            <w:t>1. 递延所得税的确认</w:t>
          </w:r>
        </w:p>
        <w:p w14:paraId="402BE5F5" w14:textId="77777777" w:rsidR="00980DB6" w:rsidRDefault="00980DB6" w:rsidP="00D76A7A">
          <w:pPr>
            <w:pStyle w:val="afff7"/>
            <w:snapToGrid w:val="0"/>
            <w:ind w:firstLineChars="200" w:firstLine="420"/>
            <w:rPr>
              <w:rFonts w:hAnsi="宋体"/>
              <w:snapToGrid w:val="0"/>
              <w:kern w:val="0"/>
            </w:rPr>
          </w:pPr>
          <w:r>
            <w:rPr>
              <w:rFonts w:hAnsi="宋体" w:hint="eastAsia"/>
              <w:snapToGrid w:val="0"/>
              <w:kern w:val="0"/>
            </w:rPr>
            <w:t>根据资产、负债的账面价值与其计税基础之间的差额（未作为资产和负债确认的项目按照税法规定可以确定其计税基础的，确定该计税基础为其差额），按照预期收回该资产或清偿该负债期间的适用税率计算确认递延所得税资产或递延所得税负债。</w:t>
          </w:r>
        </w:p>
        <w:p w14:paraId="6F21D1BA" w14:textId="77777777" w:rsidR="00980DB6" w:rsidRPr="000857A7" w:rsidRDefault="00980DB6" w:rsidP="00D76A7A">
          <w:pPr>
            <w:pStyle w:val="afffffe"/>
            <w:spacing w:line="240" w:lineRule="auto"/>
            <w:outlineLvl w:val="9"/>
          </w:pPr>
          <w:r w:rsidRPr="000857A7">
            <w:rPr>
              <w:rFonts w:hint="eastAsia"/>
            </w:rPr>
            <w:t>2.递延所得税的计量</w:t>
          </w:r>
        </w:p>
        <w:p w14:paraId="7F77B1B8" w14:textId="77777777" w:rsidR="00980DB6" w:rsidRDefault="00980DB6" w:rsidP="00D76A7A">
          <w:pPr>
            <w:pStyle w:val="afff7"/>
            <w:snapToGrid w:val="0"/>
            <w:ind w:firstLineChars="200" w:firstLine="420"/>
            <w:rPr>
              <w:rFonts w:hAnsi="宋体"/>
              <w:snapToGrid w:val="0"/>
              <w:kern w:val="0"/>
            </w:rPr>
          </w:pPr>
          <w:r>
            <w:rPr>
              <w:rFonts w:hAnsi="宋体" w:hint="eastAsia"/>
              <w:snapToGrid w:val="0"/>
              <w:kern w:val="0"/>
            </w:rPr>
            <w:t>递延所得税资产的确认以很可能取得用来抵扣可抵扣暂时性差异的应纳税所得额为限。资产负债表日，有确凿证据表明未来期间很可能获得足够的应纳税所得额用来抵扣可抵扣暂时性差异的，确认以前会计期间未确认的递延所得税资产。如未来期间很可能无法获得足够的应纳税所得额用以抵扣递延所得税资产的，则减记递延所得税资产的账面价值。</w:t>
          </w:r>
        </w:p>
        <w:p w14:paraId="2DE9E871" w14:textId="77777777" w:rsidR="00980DB6" w:rsidRDefault="00980DB6" w:rsidP="00D76A7A">
          <w:pPr>
            <w:pStyle w:val="afff7"/>
            <w:snapToGrid w:val="0"/>
            <w:ind w:firstLineChars="200" w:firstLine="420"/>
            <w:rPr>
              <w:rFonts w:hAnsi="宋体"/>
              <w:snapToGrid w:val="0"/>
              <w:kern w:val="0"/>
            </w:rPr>
          </w:pPr>
          <w:r>
            <w:rPr>
              <w:rFonts w:hAnsi="宋体" w:hint="eastAsia"/>
              <w:snapToGrid w:val="0"/>
              <w:kern w:val="0"/>
            </w:rPr>
            <w:t>对与子公司及联营企业投资相关的应纳税暂时性差异，确认递延所得税负债，除非本公司能够控制暂时性差异转回的时间且该暂时性差异在可预见的未来很可能不会转回。对与子公司及联营企业投资相关的可抵扣暂时性差异，当该暂时性差异在可预见的未来很可能转回且未来很可能获得用来抵扣可抵扣暂时性差异的应纳税所得额时，确认递延所得税资产。</w:t>
          </w:r>
        </w:p>
        <w:p w14:paraId="55FB6F9A" w14:textId="487730FE" w:rsidR="00F750D0" w:rsidRDefault="00C86001">
          <w:pPr>
            <w:rPr>
              <w:szCs w:val="21"/>
            </w:rPr>
          </w:pPr>
        </w:p>
      </w:sdtContent>
    </w:sdt>
    <w:p w14:paraId="29F53D30" w14:textId="77777777" w:rsidR="00F750D0" w:rsidRPr="00272866" w:rsidRDefault="00EA0B3E" w:rsidP="00B009F5">
      <w:pPr>
        <w:pStyle w:val="3Char"/>
        <w:numPr>
          <w:ilvl w:val="0"/>
          <w:numId w:val="55"/>
        </w:numPr>
      </w:pPr>
      <w:r w:rsidRPr="00272866">
        <w:lastRenderedPageBreak/>
        <w:t>租赁</w:t>
      </w:r>
    </w:p>
    <w:sdt>
      <w:sdtPr>
        <w:rPr>
          <w:rFonts w:hAnsi="Courier New" w:cs="Times New Roman"/>
          <w:kern w:val="2"/>
          <w:szCs w:val="20"/>
        </w:rPr>
        <w:alias w:val="是否适用：租赁_重要会计政策和估计[双击切换]"/>
        <w:tag w:val="_GBC_6915a792f5f54d76bb3c5c2090ce337f"/>
        <w:id w:val="-1517839464"/>
        <w:placeholder>
          <w:docPart w:val="GBC22222222222222222222222222222"/>
        </w:placeholder>
      </w:sdtPr>
      <w:sdtEndPr/>
      <w:sdtContent>
        <w:p w14:paraId="66EFF450" w14:textId="77777777" w:rsidR="00980DB6"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3009CFD7" w14:textId="77777777" w:rsidR="00D76687" w:rsidRDefault="00980DB6" w:rsidP="00D76A7A">
          <w:pPr>
            <w:pStyle w:val="34"/>
            <w:spacing w:line="240" w:lineRule="auto"/>
            <w:outlineLvl w:val="9"/>
          </w:pPr>
          <w:r>
            <w:rPr>
              <w:rFonts w:hint="eastAsia"/>
            </w:rPr>
            <w:t>本公司在合同开始日，将评估合同是否为租赁或包含租赁。如果合同中一方让渡了在一定期间内控制一项或多项已识别资产使用的权利以换取对价，则该合同为租赁或包含租赁。</w:t>
          </w:r>
        </w:p>
        <w:p w14:paraId="4E4F48F5" w14:textId="309DC7E1" w:rsidR="00D76687" w:rsidRDefault="00D76687" w:rsidP="00D76A7A">
          <w:pPr>
            <w:pStyle w:val="34"/>
            <w:spacing w:line="240" w:lineRule="auto"/>
            <w:outlineLvl w:val="9"/>
          </w:pPr>
          <w:r>
            <w:rPr>
              <w:rFonts w:hint="eastAsia"/>
            </w:rPr>
            <w:t>1.承租人的会计处理</w:t>
          </w:r>
        </w:p>
        <w:p w14:paraId="52AEBF36" w14:textId="77777777" w:rsidR="00D76687" w:rsidRDefault="00D76687" w:rsidP="00D76A7A">
          <w:pPr>
            <w:pStyle w:val="af"/>
            <w:snapToGrid w:val="0"/>
            <w:ind w:firstLineChars="200" w:firstLine="420"/>
            <w:rPr>
              <w:rFonts w:hAnsi="宋体"/>
              <w:snapToGrid w:val="0"/>
              <w:kern w:val="0"/>
            </w:rPr>
          </w:pPr>
          <w:r>
            <w:rPr>
              <w:rFonts w:eastAsiaTheme="minorEastAsia" w:hint="eastAsia"/>
            </w:rPr>
            <w:t>在租赁期开始</w:t>
          </w:r>
          <w:r>
            <w:rPr>
              <w:rFonts w:hAnsi="宋体" w:hint="eastAsia"/>
              <w:snapToGrid w:val="0"/>
              <w:kern w:val="0"/>
            </w:rPr>
            <w:t>日，本公司对除短期租赁和低价值资产租赁以外的租赁确认使用权资产和租赁负债，并在租赁期内分别确认折旧费用和利息费用。</w:t>
          </w:r>
        </w:p>
        <w:p w14:paraId="14EA5D27" w14:textId="77777777" w:rsidR="00D76687" w:rsidRDefault="00D76687" w:rsidP="00D76A7A">
          <w:pPr>
            <w:pStyle w:val="42"/>
            <w:spacing w:line="240" w:lineRule="auto"/>
          </w:pPr>
          <w:r>
            <w:rPr>
              <w:rFonts w:hint="eastAsia"/>
            </w:rPr>
            <w:t>（1）使用权资产</w:t>
          </w:r>
        </w:p>
        <w:p w14:paraId="7E044F2C" w14:textId="77777777" w:rsidR="00D76687" w:rsidRDefault="00D76687" w:rsidP="00D76A7A">
          <w:pPr>
            <w:pStyle w:val="af"/>
            <w:snapToGrid w:val="0"/>
            <w:ind w:firstLineChars="200" w:firstLine="420"/>
            <w:rPr>
              <w:rFonts w:eastAsiaTheme="minorEastAsia"/>
            </w:rPr>
          </w:pPr>
          <w:r>
            <w:rPr>
              <w:rFonts w:eastAsiaTheme="minorEastAsia" w:hint="eastAsia"/>
            </w:rPr>
            <w:t>在租赁期开始日，使用权资产按照成本进行初始计量。该成本包括租赁负债的初始计量金额，在租赁期开始日或之前支付的已扣除租赁激励的租赁付款额，初始直接费用等。</w:t>
          </w:r>
        </w:p>
        <w:p w14:paraId="065E390F" w14:textId="77777777" w:rsidR="00D76687" w:rsidRDefault="00D76687" w:rsidP="00D76A7A">
          <w:pPr>
            <w:pStyle w:val="af"/>
            <w:snapToGrid w:val="0"/>
            <w:ind w:firstLineChars="200" w:firstLine="420"/>
            <w:rPr>
              <w:rFonts w:eastAsiaTheme="minorEastAsia"/>
            </w:rPr>
          </w:pPr>
          <w:r>
            <w:rPr>
              <w:rFonts w:eastAsiaTheme="minorEastAsia" w:hint="eastAsia"/>
            </w:rPr>
            <w:t>对于能合理确定租赁期届满时将取得租赁资产所有权的，在租赁资产预计剩余使用寿命内计提折旧；若无法合理确定，在租赁期与租赁资产剩余使用寿命两者孰短的期间内计提折旧。当可收回金额低于使用权资产的账面价值时，将其账面价值减记至可收回金额。</w:t>
          </w:r>
        </w:p>
        <w:p w14:paraId="67BFA17B" w14:textId="77777777" w:rsidR="00D76687" w:rsidRDefault="00D76687" w:rsidP="00D76A7A">
          <w:pPr>
            <w:pStyle w:val="42"/>
            <w:spacing w:line="240" w:lineRule="auto"/>
          </w:pPr>
          <w:r>
            <w:rPr>
              <w:rFonts w:hint="eastAsia"/>
            </w:rPr>
            <w:t>（2）租赁负债</w:t>
          </w:r>
        </w:p>
        <w:p w14:paraId="3DA2CBE4" w14:textId="77777777" w:rsidR="00D76687" w:rsidRDefault="00D76687" w:rsidP="00D76A7A">
          <w:pPr>
            <w:pStyle w:val="af"/>
            <w:snapToGrid w:val="0"/>
            <w:ind w:firstLineChars="200" w:firstLine="420"/>
            <w:rPr>
              <w:rFonts w:eastAsiaTheme="minorEastAsia"/>
            </w:rPr>
          </w:pPr>
          <w:r>
            <w:rPr>
              <w:rFonts w:eastAsiaTheme="minorEastAsia" w:hint="eastAsia"/>
            </w:rPr>
            <w:t>租赁负债按照租赁期开始日尚未支付的租赁付款额的现值进行初始计量。租赁付款额包括固定付款额，以及在合理确定将行使购买选择权或终止租赁选择权时需支付的款项等。未纳入租赁负债计量的可变租赁付款额在实际发生时计入当期损益。</w:t>
          </w:r>
        </w:p>
        <w:p w14:paraId="403936E6" w14:textId="0800E806" w:rsidR="00F750D0" w:rsidRPr="00D76687" w:rsidRDefault="00D76687" w:rsidP="00D76A7A">
          <w:pPr>
            <w:pStyle w:val="af"/>
            <w:snapToGrid w:val="0"/>
            <w:ind w:firstLineChars="200" w:firstLine="420"/>
            <w:rPr>
              <w:rFonts w:eastAsiaTheme="minorEastAsia"/>
            </w:rPr>
          </w:pPr>
          <w:r>
            <w:rPr>
              <w:rFonts w:eastAsiaTheme="minorEastAsia" w:hint="eastAsia"/>
            </w:rPr>
            <w:t>本公司采用租赁内含利率作为折现率；若无法合理确定租赁内含利率，则采用本公司的增量借款利率作为折现率。按照固定的周期性利率，即本公司所采用的折现率或修订后的折现率计算租赁负债在租赁期内各期间的利息费用，并计入财务费用。</w:t>
          </w:r>
        </w:p>
      </w:sdtContent>
    </w:sdt>
    <w:p w14:paraId="6DFBF4F0" w14:textId="77777777" w:rsidR="00F750D0" w:rsidRDefault="00EA0B3E">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852752892"/>
        <w:placeholder>
          <w:docPart w:val="GBC22222222222222222222222222222"/>
        </w:placeholder>
      </w:sdtPr>
      <w:sdtEndPr/>
      <w:sdtContent>
        <w:p w14:paraId="75F07DCA"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作为承租方对短期租赁和低价值资产租赁进行简化处理的判断依据和会计处理方法"/>
        <w:tag w:val="_GBC_608ebcbb99ad40879d4235963013eef6"/>
        <w:id w:val="-100493812"/>
        <w:placeholder>
          <w:docPart w:val="GBC22222222222222222222222222222"/>
        </w:placeholder>
      </w:sdtPr>
      <w:sdtEndPr>
        <w:rPr>
          <w:rFonts w:hAnsi="Courier New" w:cs="Times New Roman"/>
          <w:kern w:val="2"/>
        </w:rPr>
      </w:sdtEndPr>
      <w:sdtContent>
        <w:p w14:paraId="25CF16E7" w14:textId="77777777" w:rsidR="00D76687" w:rsidRDefault="00D76687" w:rsidP="00D76A7A">
          <w:pPr>
            <w:pStyle w:val="af"/>
            <w:snapToGrid w:val="0"/>
            <w:ind w:firstLineChars="200" w:firstLine="420"/>
            <w:rPr>
              <w:rFonts w:hAnsi="宋体"/>
              <w:snapToGrid w:val="0"/>
              <w:kern w:val="0"/>
            </w:rPr>
          </w:pPr>
          <w:r>
            <w:rPr>
              <w:rFonts w:hAnsi="宋体" w:hint="eastAsia"/>
              <w:snapToGrid w:val="0"/>
              <w:kern w:val="0"/>
            </w:rPr>
            <w:t>对于租赁期不超过1</w:t>
          </w:r>
          <w:r>
            <w:rPr>
              <w:rFonts w:hAnsi="宋体"/>
              <w:snapToGrid w:val="0"/>
              <w:kern w:val="0"/>
            </w:rPr>
            <w:t>2个月的短期租赁，以及</w:t>
          </w:r>
          <w:r>
            <w:rPr>
              <w:rFonts w:hAnsi="宋体" w:hint="eastAsia"/>
              <w:snapToGrid w:val="0"/>
              <w:kern w:val="0"/>
            </w:rPr>
            <w:t>低价值资产的租赁，本公司选择不确认使用权资产和租赁负债，将相关租金支出在租赁期内各个期间按照直线法计入当期损益或相关资产成本。</w:t>
          </w:r>
        </w:p>
        <w:p w14:paraId="4F6DFFA7" w14:textId="14AE57A4" w:rsidR="00F750D0" w:rsidRPr="005C3466" w:rsidRDefault="00C86001" w:rsidP="00D76687">
          <w:pPr>
            <w:pStyle w:val="afff7"/>
            <w:snapToGrid w:val="0"/>
            <w:spacing w:line="460" w:lineRule="atLeast"/>
            <w:ind w:firstLineChars="200" w:firstLine="420"/>
            <w:rPr>
              <w:szCs w:val="21"/>
            </w:rPr>
          </w:pPr>
        </w:p>
      </w:sdtContent>
    </w:sdt>
    <w:p w14:paraId="49F58455" w14:textId="77777777" w:rsidR="00F750D0" w:rsidRDefault="00EA0B3E">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1204639465"/>
        <w:placeholder>
          <w:docPart w:val="GBC22222222222222222222222222222"/>
        </w:placeholder>
      </w:sdtPr>
      <w:sdtEndPr/>
      <w:sdtContent>
        <w:p w14:paraId="6AE28279"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Courier New" w:cs="Times New Roman"/>
          <w:bCs w:val="0"/>
          <w:snapToGrid/>
          <w:kern w:val="2"/>
          <w:szCs w:val="24"/>
        </w:rPr>
        <w:alias w:val="作为出租方的租赁分类标准和会计处理方法"/>
        <w:tag w:val="_GBC_ca849938b2044c5a8ca6cd68a06181a3"/>
        <w:id w:val="1144549550"/>
        <w:placeholder>
          <w:docPart w:val="GBC22222222222222222222222222222"/>
        </w:placeholder>
      </w:sdtPr>
      <w:sdtEndPr>
        <w:rPr>
          <w:szCs w:val="20"/>
        </w:rPr>
      </w:sdtEndPr>
      <w:sdtContent>
        <w:p w14:paraId="286B8243" w14:textId="77777777" w:rsidR="00D76687" w:rsidRDefault="00D76687" w:rsidP="00D76A7A">
          <w:pPr>
            <w:pStyle w:val="42"/>
            <w:spacing w:line="240" w:lineRule="auto"/>
          </w:pPr>
          <w:r>
            <w:rPr>
              <w:rFonts w:hint="eastAsia"/>
            </w:rPr>
            <w:t>本公司在租赁开始日，将实质上转移了与租赁资产所有权有关的几乎全部风险和报酬的租赁确认为融资租赁，除以之外的均为经营租赁。</w:t>
          </w:r>
        </w:p>
        <w:p w14:paraId="3F711770" w14:textId="77777777" w:rsidR="00D76687" w:rsidRDefault="00D76687" w:rsidP="00D76A7A">
          <w:pPr>
            <w:pStyle w:val="42"/>
            <w:spacing w:line="240" w:lineRule="auto"/>
          </w:pPr>
          <w:r>
            <w:rPr>
              <w:rFonts w:hint="eastAsia"/>
            </w:rPr>
            <w:t>（1）经营租赁会计处理</w:t>
          </w:r>
        </w:p>
        <w:p w14:paraId="709CE805" w14:textId="77777777" w:rsidR="00D76687" w:rsidRDefault="00D76687" w:rsidP="00D76A7A">
          <w:pPr>
            <w:pStyle w:val="af"/>
            <w:snapToGrid w:val="0"/>
            <w:ind w:firstLineChars="200" w:firstLine="420"/>
          </w:pPr>
          <w:r>
            <w:rPr>
              <w:rFonts w:hAnsi="宋体" w:hint="eastAsia"/>
              <w:snapToGrid w:val="0"/>
              <w:kern w:val="0"/>
            </w:rPr>
            <w:t>经营租赁的租金收入在租赁期内按直线法确认。对初始直接费用予以资本化，在租赁期内按照与租金收入相同的确认基础分期计入当期收益，未计入租赁收款额的可变租金在实际发生时计入租金收入。</w:t>
          </w:r>
        </w:p>
        <w:p w14:paraId="4E7DFAD5" w14:textId="77777777" w:rsidR="00D76687" w:rsidRDefault="00D76687" w:rsidP="00D76A7A">
          <w:pPr>
            <w:pStyle w:val="af"/>
            <w:snapToGrid w:val="0"/>
            <w:ind w:firstLineChars="200" w:firstLine="420"/>
          </w:pPr>
          <w:r>
            <w:rPr>
              <w:rFonts w:hint="eastAsia"/>
            </w:rPr>
            <w:t>（2）融资租赁会计处理</w:t>
          </w:r>
        </w:p>
        <w:p w14:paraId="0EB454BF" w14:textId="5A3780A9" w:rsidR="00F750D0" w:rsidRPr="00D76A7A" w:rsidRDefault="00D76687" w:rsidP="00D76A7A">
          <w:pPr>
            <w:pStyle w:val="af"/>
            <w:snapToGrid w:val="0"/>
            <w:ind w:firstLineChars="200" w:firstLine="420"/>
            <w:rPr>
              <w:snapToGrid w:val="0"/>
              <w:kern w:val="0"/>
            </w:rPr>
          </w:pPr>
          <w:r>
            <w:rPr>
              <w:rFonts w:hAnsi="宋体" w:hint="eastAsia"/>
              <w:snapToGrid w:val="0"/>
              <w:kern w:val="0"/>
            </w:rPr>
            <w:t>在租赁开始日，将应收融资租赁款，未担保余值之和与其现值的差额确认为未实现融资收益，在将来收到租金的各期间内确认为租赁收入，并终止确认融资租赁资产。初始直接费用计入应收融资租赁款的初始入账价值中。</w:t>
          </w:r>
        </w:p>
      </w:sdtContent>
    </w:sdt>
    <w:p w14:paraId="3723CF5F" w14:textId="77777777" w:rsidR="00F750D0" w:rsidRDefault="00F750D0"/>
    <w:p w14:paraId="73D73AE3" w14:textId="77777777" w:rsidR="00F750D0" w:rsidRDefault="00EA0B3E" w:rsidP="00B009F5">
      <w:pPr>
        <w:pStyle w:val="3Char"/>
        <w:numPr>
          <w:ilvl w:val="0"/>
          <w:numId w:val="55"/>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82022799"/>
        <w:placeholder>
          <w:docPart w:val="GBC22222222222222222222222222222"/>
        </w:placeholder>
      </w:sdtPr>
      <w:sdtEndPr/>
      <w:sdtContent>
        <w:p w14:paraId="1414C1B8" w14:textId="4649B79D" w:rsidR="00F750D0" w:rsidRDefault="00EA0B3E" w:rsidP="00D74D6D">
          <w:pPr>
            <w:rPr>
              <w:szCs w:val="21"/>
            </w:rPr>
          </w:pPr>
          <w:r>
            <w:rPr>
              <w:szCs w:val="21"/>
            </w:rPr>
            <w:fldChar w:fldCharType="begin"/>
          </w:r>
          <w:r w:rsidR="00D74D6D">
            <w:rPr>
              <w:szCs w:val="21"/>
            </w:rPr>
            <w:instrText xml:space="preserve"> MACROBUTTON  SnrToggleCheckbox □适用  </w:instrText>
          </w:r>
          <w:r>
            <w:rPr>
              <w:szCs w:val="21"/>
            </w:rPr>
            <w:fldChar w:fldCharType="end"/>
          </w:r>
          <w:r>
            <w:rPr>
              <w:szCs w:val="21"/>
            </w:rPr>
            <w:fldChar w:fldCharType="begin"/>
          </w:r>
          <w:r w:rsidR="00D74D6D">
            <w:rPr>
              <w:szCs w:val="21"/>
            </w:rPr>
            <w:instrText xml:space="preserve"> MACROBUTTON  SnrToggleCheckbox √不适用 </w:instrText>
          </w:r>
          <w:r>
            <w:rPr>
              <w:szCs w:val="21"/>
            </w:rPr>
            <w:fldChar w:fldCharType="end"/>
          </w:r>
        </w:p>
      </w:sdtContent>
    </w:sdt>
    <w:p w14:paraId="7B586317" w14:textId="77777777" w:rsidR="00F750D0" w:rsidRDefault="00F750D0">
      <w:pPr>
        <w:rPr>
          <w:szCs w:val="21"/>
        </w:rPr>
      </w:pPr>
    </w:p>
    <w:p w14:paraId="08DE72DA" w14:textId="77777777" w:rsidR="00F750D0" w:rsidRDefault="00EA0B3E" w:rsidP="00B009F5">
      <w:pPr>
        <w:pStyle w:val="3Char"/>
        <w:numPr>
          <w:ilvl w:val="0"/>
          <w:numId w:val="55"/>
        </w:numPr>
      </w:pPr>
      <w:r>
        <w:rPr>
          <w:rFonts w:hint="eastAsia"/>
        </w:rPr>
        <w:t>重要</w:t>
      </w:r>
      <w:r>
        <w:t>会计政策</w:t>
      </w:r>
      <w:r>
        <w:rPr>
          <w:rFonts w:hint="eastAsia"/>
        </w:rPr>
        <w:t>和</w:t>
      </w:r>
      <w:r>
        <w:t>会计估计的变更</w:t>
      </w:r>
    </w:p>
    <w:p w14:paraId="58E8D4A9" w14:textId="77777777" w:rsidR="00F750D0" w:rsidRDefault="00EA0B3E" w:rsidP="00B009F5">
      <w:pPr>
        <w:pStyle w:val="4Char"/>
        <w:numPr>
          <w:ilvl w:val="3"/>
          <w:numId w:val="61"/>
        </w:numPr>
        <w:ind w:left="426" w:hanging="426"/>
      </w:pPr>
      <w:r>
        <w:rPr>
          <w:rFonts w:hint="eastAsia"/>
        </w:rPr>
        <w:t>重要</w:t>
      </w:r>
      <w:r>
        <w:t>会计政策变更</w:t>
      </w:r>
    </w:p>
    <w:sdt>
      <w:sdtPr>
        <w:rPr>
          <w:szCs w:val="21"/>
        </w:rPr>
        <w:alias w:val="是否适用：重要会计政策变更[双击切换]"/>
        <w:tag w:val="_GBC_f1ebc580f60c4d30a80747190ffbec4f"/>
        <w:id w:val="1046423122"/>
        <w:lock w:val="contentLocked"/>
        <w:placeholder>
          <w:docPart w:val="GBC22222222222222222222222222222"/>
        </w:placeholder>
      </w:sdtPr>
      <w:sdtEndPr/>
      <w:sdtContent>
        <w:p w14:paraId="77332B76"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17466E" w14:textId="77777777" w:rsidR="00F750D0" w:rsidRDefault="00EA0B3E">
      <w:pPr>
        <w:jc w:val="right"/>
        <w:rPr>
          <w:szCs w:val="21"/>
        </w:rPr>
      </w:pPr>
      <w:r>
        <w:rPr>
          <w:rFonts w:hint="eastAsia"/>
          <w:szCs w:val="21"/>
        </w:rPr>
        <w:t>单位：</w:t>
      </w:r>
      <w:sdt>
        <w:sdtPr>
          <w:rPr>
            <w:rFonts w:hint="eastAsia"/>
            <w:szCs w:val="21"/>
          </w:rPr>
          <w:alias w:val="单位：重要会计政策变更"/>
          <w:tag w:val="_GBC_dc95ba794b3e434f84be566c0074241d"/>
          <w:id w:val="201934574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重要会计政策变更"/>
          <w:tag w:val="_GBC_44ee0a93f6534d82b4818cfa882020f2"/>
          <w:id w:val="-2673866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2"/>
        <w:gridCol w:w="1558"/>
        <w:gridCol w:w="1173"/>
      </w:tblGrid>
      <w:tr w:rsidR="00F750D0" w14:paraId="40F5760B" w14:textId="77777777" w:rsidTr="0071029F">
        <w:tc>
          <w:tcPr>
            <w:tcW w:w="3452" w:type="pct"/>
            <w:vAlign w:val="center"/>
          </w:tcPr>
          <w:p w14:paraId="74F5A779" w14:textId="77777777" w:rsidR="00F750D0" w:rsidRDefault="00C86001">
            <w:pPr>
              <w:jc w:val="center"/>
              <w:rPr>
                <w:szCs w:val="21"/>
              </w:rPr>
            </w:pPr>
            <w:sdt>
              <w:sdtPr>
                <w:rPr>
                  <w:rFonts w:hint="eastAsia"/>
                  <w:szCs w:val="21"/>
                </w:rPr>
                <w:tag w:val="_PLD_e1dec237a8bd4e95920b80a564ae1cb9"/>
                <w:id w:val="281311977"/>
              </w:sdtPr>
              <w:sdtEndPr>
                <w:rPr>
                  <w:rFonts w:hint="default"/>
                  <w:szCs w:val="24"/>
                </w:rPr>
              </w:sdtEndPr>
              <w:sdtContent>
                <w:r w:rsidR="00EA0B3E">
                  <w:rPr>
                    <w:rFonts w:hint="eastAsia"/>
                    <w:szCs w:val="21"/>
                  </w:rPr>
                  <w:t>会计政策变更的内容和原因</w:t>
                </w:r>
              </w:sdtContent>
            </w:sdt>
          </w:p>
        </w:tc>
        <w:tc>
          <w:tcPr>
            <w:tcW w:w="883" w:type="pct"/>
          </w:tcPr>
          <w:sdt>
            <w:sdtPr>
              <w:rPr>
                <w:rFonts w:hint="eastAsia"/>
              </w:rPr>
              <w:tag w:val="_PLD_65f50e2312c947e8acdb47411e2295bd"/>
              <w:id w:val="-1846394581"/>
            </w:sdtPr>
            <w:sdtEndPr/>
            <w:sdtContent>
              <w:p w14:paraId="0F26D209" w14:textId="77777777" w:rsidR="00F750D0" w:rsidRPr="00152A83" w:rsidRDefault="00EA0B3E">
                <w:pPr>
                  <w:jc w:val="center"/>
                </w:pPr>
                <w:r w:rsidRPr="00152A83">
                  <w:rPr>
                    <w:rFonts w:hint="eastAsia"/>
                  </w:rPr>
                  <w:t>受重要影响的报表项目名称</w:t>
                </w:r>
              </w:p>
            </w:sdtContent>
          </w:sdt>
        </w:tc>
        <w:sdt>
          <w:sdtPr>
            <w:tag w:val="_PLD_f4b6323c0cf54fc0b4bff40f66002d51"/>
            <w:id w:val="1571154819"/>
          </w:sdtPr>
          <w:sdtEndPr/>
          <w:sdtContent>
            <w:tc>
              <w:tcPr>
                <w:tcW w:w="665" w:type="pct"/>
                <w:tcBorders>
                  <w:bottom w:val="single" w:sz="4" w:space="0" w:color="auto"/>
                </w:tcBorders>
                <w:vAlign w:val="center"/>
              </w:tcPr>
              <w:p w14:paraId="5F5452B3" w14:textId="77777777" w:rsidR="00F750D0" w:rsidRPr="00152A83" w:rsidRDefault="00EA0B3E">
                <w:pPr>
                  <w:jc w:val="center"/>
                  <w:rPr>
                    <w:szCs w:val="21"/>
                  </w:rPr>
                </w:pPr>
                <w:r w:rsidRPr="00152A83">
                  <w:rPr>
                    <w:szCs w:val="21"/>
                  </w:rPr>
                  <w:t>影响金额</w:t>
                </w:r>
              </w:p>
            </w:tc>
          </w:sdtContent>
        </w:sdt>
      </w:tr>
      <w:tr w:rsidR="00F750D0" w14:paraId="3D646AE2" w14:textId="77777777" w:rsidTr="0071029F">
        <w:tc>
          <w:tcPr>
            <w:tcW w:w="3452" w:type="pct"/>
          </w:tcPr>
          <w:p w14:paraId="23BE55BF" w14:textId="0757088C" w:rsidR="00F750D0" w:rsidRDefault="0071029F">
            <w:pPr>
              <w:rPr>
                <w:szCs w:val="21"/>
              </w:rPr>
            </w:pPr>
            <w:r w:rsidRPr="0071029F">
              <w:rPr>
                <w:rFonts w:hint="eastAsia"/>
                <w:szCs w:val="21"/>
              </w:rPr>
              <w:lastRenderedPageBreak/>
              <w:t>本公司自</w:t>
            </w:r>
            <w:r w:rsidRPr="0071029F">
              <w:rPr>
                <w:szCs w:val="21"/>
              </w:rPr>
              <w:t xml:space="preserve"> 2023 年 1 月 1 日起执行财政部 2022 年发布的《企业会计准则解释第 16 号》“关于单项交易产生的资产和负债相关的递延所得税不适用初始确认豁免的会计处理”。</w:t>
            </w:r>
          </w:p>
        </w:tc>
        <w:tc>
          <w:tcPr>
            <w:tcW w:w="883" w:type="pct"/>
          </w:tcPr>
          <w:p w14:paraId="57EC3A61" w14:textId="7C6495B0" w:rsidR="00F750D0" w:rsidRPr="00152A83" w:rsidRDefault="0071029F" w:rsidP="0071029F">
            <w:pPr>
              <w:jc w:val="center"/>
              <w:rPr>
                <w:szCs w:val="21"/>
              </w:rPr>
            </w:pPr>
            <w:r w:rsidRPr="00152A83">
              <w:rPr>
                <w:rFonts w:hint="eastAsia"/>
                <w:szCs w:val="21"/>
              </w:rPr>
              <w:t>（2）</w:t>
            </w:r>
          </w:p>
        </w:tc>
        <w:tc>
          <w:tcPr>
            <w:tcW w:w="665" w:type="pct"/>
          </w:tcPr>
          <w:p w14:paraId="1C888BB5" w14:textId="694F2BC0" w:rsidR="00F750D0" w:rsidRPr="00152A83" w:rsidRDefault="0071029F" w:rsidP="0071029F">
            <w:pPr>
              <w:jc w:val="center"/>
              <w:rPr>
                <w:szCs w:val="21"/>
              </w:rPr>
            </w:pPr>
            <w:r w:rsidRPr="00152A83">
              <w:rPr>
                <w:rFonts w:hint="eastAsia"/>
                <w:szCs w:val="21"/>
              </w:rPr>
              <w:t>（2）</w:t>
            </w:r>
          </w:p>
        </w:tc>
      </w:tr>
    </w:tbl>
    <w:p w14:paraId="4A2565D8" w14:textId="77777777" w:rsidR="00F750D0" w:rsidRDefault="00F750D0"/>
    <w:p w14:paraId="17C0F2D4" w14:textId="77777777" w:rsidR="00F750D0" w:rsidRDefault="00EA0B3E">
      <w:pPr>
        <w:rPr>
          <w:szCs w:val="21"/>
        </w:rPr>
      </w:pPr>
      <w:r>
        <w:rPr>
          <w:rFonts w:hint="eastAsia"/>
          <w:szCs w:val="21"/>
        </w:rPr>
        <w:t>其他说明</w:t>
      </w:r>
    </w:p>
    <w:sdt>
      <w:sdtPr>
        <w:alias w:val="会计政策的变更的其他说明"/>
        <w:tag w:val="_GBC_93e2fc5a38cb45958eae783eee8d98c3"/>
        <w:id w:val="1628661559"/>
        <w:placeholder>
          <w:docPart w:val="GBC22222222222222222222222222222"/>
        </w:placeholder>
      </w:sdtPr>
      <w:sdtEndPr/>
      <w:sdtContent>
        <w:p w14:paraId="2865A226" w14:textId="414DA815" w:rsidR="00051986" w:rsidRPr="003C34F3" w:rsidRDefault="003C34F3" w:rsidP="00D76A7A">
          <w:pPr>
            <w:ind w:firstLineChars="200" w:firstLine="420"/>
            <w:jc w:val="both"/>
            <w:rPr>
              <w:rFonts w:asciiTheme="minorEastAsia" w:eastAsiaTheme="minorEastAsia" w:hAnsiTheme="minorEastAsia"/>
              <w:snapToGrid w:val="0"/>
            </w:rPr>
          </w:pPr>
          <w:r>
            <w:rPr>
              <w:rFonts w:hint="eastAsia"/>
            </w:rPr>
            <w:t>（1）</w:t>
          </w:r>
          <w:r w:rsidR="0093534B" w:rsidRPr="003C34F3">
            <w:rPr>
              <w:rFonts w:asciiTheme="minorEastAsia" w:eastAsiaTheme="minorEastAsia" w:hAnsiTheme="minorEastAsia"/>
              <w:snapToGrid w:val="0"/>
            </w:rPr>
            <w:t>执行《企业会计准则解释第</w:t>
          </w:r>
          <w:r w:rsidR="00D76A7A">
            <w:rPr>
              <w:rFonts w:asciiTheme="minorEastAsia" w:eastAsiaTheme="minorEastAsia" w:hAnsiTheme="minorEastAsia"/>
              <w:snapToGrid w:val="0"/>
            </w:rPr>
            <w:t>16</w:t>
          </w:r>
          <w:r w:rsidR="0093534B" w:rsidRPr="003C34F3">
            <w:rPr>
              <w:rFonts w:asciiTheme="minorEastAsia" w:eastAsiaTheme="minorEastAsia" w:hAnsiTheme="minorEastAsia"/>
              <w:snapToGrid w:val="0"/>
            </w:rPr>
            <w:t>号》“关于单项交易产生的资产和负债相关的递延所得税不适用初始确认豁免的会计处理”的规定</w:t>
          </w:r>
          <w:r>
            <w:rPr>
              <w:rFonts w:asciiTheme="minorEastAsia" w:eastAsiaTheme="minorEastAsia" w:hAnsiTheme="minorEastAsia" w:hint="eastAsia"/>
              <w:snapToGrid w:val="0"/>
            </w:rPr>
            <w:t>：</w:t>
          </w:r>
        </w:p>
        <w:p w14:paraId="513C6B99" w14:textId="77777777" w:rsidR="00A54789" w:rsidRPr="00A54789" w:rsidRDefault="00A54789" w:rsidP="00D76A7A">
          <w:pPr>
            <w:pStyle w:val="af"/>
            <w:snapToGrid w:val="0"/>
            <w:ind w:firstLineChars="200" w:firstLine="420"/>
            <w:rPr>
              <w:rFonts w:hAnsi="宋体" w:cs="宋体"/>
              <w:kern w:val="0"/>
              <w:szCs w:val="24"/>
            </w:rPr>
          </w:pPr>
          <w:r w:rsidRPr="00A54789">
            <w:rPr>
              <w:rFonts w:hAnsi="宋体" w:cs="宋体" w:hint="eastAsia"/>
              <w:kern w:val="0"/>
              <w:szCs w:val="24"/>
            </w:rPr>
            <w:t>财政部于2022年发布了《关于印发〈企业会计准则解释第16号〉的通知》，规定对于不是企业合并、交易发生时既不影响会计利润也不影响应纳税所得额（或可抵扣亏损）、且初始确认的资产和负债导致产生等额应纳税暂时性差异和可抵扣暂时性差异的单项交易（包括承租人在租赁期开始日初始确认租赁负债并计入使用权资产的租赁交易，以及因固定资产等存在弃置义务而确认预计负债并计入相关资产成本的交易等，不适用豁免初始确认递延所得税负债和递延所得税资产的规定，应当在在交易发生时分别确认相应的递延所得税负债和递延所得税资产。</w:t>
          </w:r>
        </w:p>
        <w:p w14:paraId="38CBF4E7" w14:textId="3FC15AE4" w:rsidR="00051986" w:rsidRPr="00A54789" w:rsidRDefault="00A54789" w:rsidP="00D76A7A">
          <w:pPr>
            <w:pStyle w:val="af"/>
            <w:snapToGrid w:val="0"/>
            <w:ind w:firstLineChars="200" w:firstLine="420"/>
            <w:rPr>
              <w:rFonts w:hAnsi="宋体" w:cs="宋体"/>
              <w:kern w:val="0"/>
              <w:szCs w:val="24"/>
            </w:rPr>
          </w:pPr>
          <w:r w:rsidRPr="00A54789">
            <w:rPr>
              <w:rFonts w:hAnsi="宋体" w:cs="宋体" w:hint="eastAsia"/>
              <w:kern w:val="0"/>
              <w:szCs w:val="24"/>
            </w:rPr>
            <w:t>本公司于2023年1月1日起执行该规定，对首次执行日租赁负债和使用权资产产生的应纳税暂时性差异和可抵扣暂时性差异对比较报表及累积影响数进行了追溯调整。对2022年1月1日的之前发生的该等单项交易，如果导致2022年1月1日相关资产、负债仍然存在暂时性差异的，本公司在2022年1月1日确认递延所得税资产和递延所得税负债，并将差额调整2022年1月1日的留存收益。该事项对2022年12月31日及2022年度财务报表影响如下：</w:t>
          </w:r>
        </w:p>
        <w:p w14:paraId="051DBC49" w14:textId="701249C9" w:rsidR="0093534B" w:rsidRPr="003C34F3" w:rsidRDefault="0093534B" w:rsidP="00D76A7A">
          <w:pPr>
            <w:ind w:firstLineChars="200" w:firstLine="420"/>
            <w:jc w:val="both"/>
            <w:rPr>
              <w:rFonts w:asciiTheme="minorEastAsia" w:eastAsiaTheme="minorEastAsia" w:hAnsiTheme="minorEastAsia"/>
              <w:snapToGrid w:val="0"/>
            </w:rPr>
          </w:pPr>
          <w:r w:rsidRPr="003C34F3">
            <w:rPr>
              <w:rFonts w:asciiTheme="minorEastAsia" w:eastAsiaTheme="minorEastAsia" w:hAnsiTheme="minorEastAsia" w:hint="eastAsia"/>
              <w:snapToGrid w:val="0"/>
            </w:rPr>
            <w:t>（</w:t>
          </w:r>
          <w:r w:rsidRPr="003C34F3">
            <w:rPr>
              <w:rFonts w:asciiTheme="minorEastAsia" w:eastAsiaTheme="minorEastAsia" w:hAnsiTheme="minorEastAsia"/>
              <w:snapToGrid w:val="0"/>
            </w:rPr>
            <w:t>2）根据解释</w:t>
          </w:r>
          <w:r w:rsidR="00D76A7A">
            <w:rPr>
              <w:rFonts w:asciiTheme="minorEastAsia" w:eastAsiaTheme="minorEastAsia" w:hAnsiTheme="minorEastAsia"/>
              <w:snapToGrid w:val="0"/>
            </w:rPr>
            <w:t>16</w:t>
          </w:r>
          <w:r w:rsidRPr="003C34F3">
            <w:rPr>
              <w:rFonts w:asciiTheme="minorEastAsia" w:eastAsiaTheme="minorEastAsia" w:hAnsiTheme="minorEastAsia"/>
              <w:snapToGrid w:val="0"/>
            </w:rPr>
            <w:t>号的相关规定，</w:t>
          </w:r>
          <w:r w:rsidRPr="001356F0">
            <w:rPr>
              <w:rFonts w:asciiTheme="minorEastAsia" w:eastAsiaTheme="minorEastAsia" w:hAnsiTheme="minorEastAsia" w:hint="eastAsia"/>
              <w:snapToGrid w:val="0"/>
            </w:rPr>
            <w:t>该事项对2022年12月31日及2022年度财务报表影响如下：</w:t>
          </w:r>
        </w:p>
        <w:tbl>
          <w:tblPr>
            <w:tblStyle w:val="g6"/>
            <w:tblW w:w="8661"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65"/>
            <w:gridCol w:w="2165"/>
            <w:gridCol w:w="2165"/>
            <w:gridCol w:w="2166"/>
          </w:tblGrid>
          <w:tr w:rsidR="00A54789" w:rsidRPr="003C34F3" w14:paraId="358A7D40" w14:textId="77777777" w:rsidTr="00680981">
            <w:trPr>
              <w:trHeight w:val="340"/>
            </w:trPr>
            <w:tc>
              <w:tcPr>
                <w:tcW w:w="2165" w:type="dxa"/>
                <w:vAlign w:val="center"/>
              </w:tcPr>
              <w:p w14:paraId="390D8218"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项目</w:t>
                </w:r>
              </w:p>
            </w:tc>
            <w:tc>
              <w:tcPr>
                <w:tcW w:w="2165" w:type="dxa"/>
                <w:vAlign w:val="center"/>
              </w:tcPr>
              <w:p w14:paraId="56449302"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变更前</w:t>
                </w:r>
                <w:r w:rsidRPr="003C34F3">
                  <w:rPr>
                    <w:rFonts w:asciiTheme="minorEastAsia" w:hAnsiTheme="minorEastAsia"/>
                    <w:snapToGrid w:val="0"/>
                    <w:sz w:val="21"/>
                  </w:rPr>
                  <w:t>2022</w:t>
                </w:r>
                <w:r w:rsidRPr="003C34F3">
                  <w:rPr>
                    <w:rFonts w:asciiTheme="minorEastAsia" w:hAnsiTheme="minorEastAsia" w:hint="eastAsia"/>
                    <w:snapToGrid w:val="0"/>
                    <w:sz w:val="21"/>
                  </w:rPr>
                  <w:t>年</w:t>
                </w:r>
                <w:r w:rsidRPr="003C34F3">
                  <w:rPr>
                    <w:rFonts w:asciiTheme="minorEastAsia" w:hAnsiTheme="minorEastAsia"/>
                    <w:snapToGrid w:val="0"/>
                    <w:sz w:val="21"/>
                  </w:rPr>
                  <w:t>12</w:t>
                </w:r>
                <w:r w:rsidRPr="003C34F3">
                  <w:rPr>
                    <w:rFonts w:asciiTheme="minorEastAsia" w:hAnsiTheme="minorEastAsia" w:hint="eastAsia"/>
                    <w:snapToGrid w:val="0"/>
                    <w:sz w:val="21"/>
                  </w:rPr>
                  <w:t>月</w:t>
                </w:r>
                <w:r w:rsidRPr="003C34F3">
                  <w:rPr>
                    <w:rFonts w:asciiTheme="minorEastAsia" w:hAnsiTheme="minorEastAsia"/>
                    <w:snapToGrid w:val="0"/>
                    <w:sz w:val="21"/>
                  </w:rPr>
                  <w:t>31</w:t>
                </w:r>
                <w:r w:rsidRPr="003C34F3">
                  <w:rPr>
                    <w:rFonts w:asciiTheme="minorEastAsia" w:hAnsiTheme="minorEastAsia" w:hint="eastAsia"/>
                    <w:snapToGrid w:val="0"/>
                    <w:sz w:val="21"/>
                  </w:rPr>
                  <w:t>日余额</w:t>
                </w:r>
              </w:p>
            </w:tc>
            <w:tc>
              <w:tcPr>
                <w:tcW w:w="2165" w:type="dxa"/>
                <w:vAlign w:val="center"/>
              </w:tcPr>
              <w:p w14:paraId="1FC887B9"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变更后</w:t>
                </w:r>
                <w:r w:rsidRPr="003C34F3">
                  <w:rPr>
                    <w:rFonts w:asciiTheme="minorEastAsia" w:hAnsiTheme="minorEastAsia"/>
                    <w:snapToGrid w:val="0"/>
                    <w:sz w:val="21"/>
                  </w:rPr>
                  <w:t>2022</w:t>
                </w:r>
                <w:r w:rsidRPr="003C34F3">
                  <w:rPr>
                    <w:rFonts w:asciiTheme="minorEastAsia" w:hAnsiTheme="minorEastAsia" w:hint="eastAsia"/>
                    <w:snapToGrid w:val="0"/>
                    <w:sz w:val="21"/>
                  </w:rPr>
                  <w:t>年</w:t>
                </w:r>
                <w:r w:rsidRPr="003C34F3">
                  <w:rPr>
                    <w:rFonts w:asciiTheme="minorEastAsia" w:hAnsiTheme="minorEastAsia"/>
                    <w:snapToGrid w:val="0"/>
                    <w:sz w:val="21"/>
                  </w:rPr>
                  <w:t>12</w:t>
                </w:r>
                <w:r w:rsidRPr="003C34F3">
                  <w:rPr>
                    <w:rFonts w:asciiTheme="minorEastAsia" w:hAnsiTheme="minorEastAsia" w:hint="eastAsia"/>
                    <w:snapToGrid w:val="0"/>
                    <w:sz w:val="21"/>
                  </w:rPr>
                  <w:t>月3</w:t>
                </w:r>
                <w:r w:rsidRPr="003C34F3">
                  <w:rPr>
                    <w:rFonts w:asciiTheme="minorEastAsia" w:hAnsiTheme="minorEastAsia"/>
                    <w:snapToGrid w:val="0"/>
                    <w:sz w:val="21"/>
                  </w:rPr>
                  <w:t>1</w:t>
                </w:r>
                <w:r w:rsidRPr="003C34F3">
                  <w:rPr>
                    <w:rFonts w:asciiTheme="minorEastAsia" w:hAnsiTheme="minorEastAsia" w:hint="eastAsia"/>
                    <w:snapToGrid w:val="0"/>
                    <w:sz w:val="21"/>
                  </w:rPr>
                  <w:t>日余额</w:t>
                </w:r>
              </w:p>
            </w:tc>
            <w:tc>
              <w:tcPr>
                <w:tcW w:w="2166" w:type="dxa"/>
                <w:vAlign w:val="center"/>
              </w:tcPr>
              <w:p w14:paraId="6B0B8F6F"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影响数</w:t>
                </w:r>
              </w:p>
            </w:tc>
          </w:tr>
          <w:tr w:rsidR="00A54789" w:rsidRPr="003C34F3" w14:paraId="026DB0AC" w14:textId="77777777" w:rsidTr="00680981">
            <w:trPr>
              <w:trHeight w:val="340"/>
            </w:trPr>
            <w:tc>
              <w:tcPr>
                <w:tcW w:w="2165" w:type="dxa"/>
                <w:vAlign w:val="center"/>
              </w:tcPr>
              <w:p w14:paraId="1CF3D7B2"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负债：</w:t>
                </w:r>
              </w:p>
            </w:tc>
            <w:tc>
              <w:tcPr>
                <w:tcW w:w="2165" w:type="dxa"/>
                <w:vAlign w:val="center"/>
              </w:tcPr>
              <w:p w14:paraId="51A67A2A" w14:textId="77777777" w:rsidR="00A54789" w:rsidRPr="003C34F3" w:rsidRDefault="00A54789" w:rsidP="00680981">
                <w:pPr>
                  <w:ind w:firstLineChars="200" w:firstLine="420"/>
                  <w:rPr>
                    <w:rFonts w:asciiTheme="minorEastAsia" w:hAnsiTheme="minorEastAsia"/>
                    <w:snapToGrid w:val="0"/>
                    <w:sz w:val="21"/>
                  </w:rPr>
                </w:pPr>
              </w:p>
            </w:tc>
            <w:tc>
              <w:tcPr>
                <w:tcW w:w="2165" w:type="dxa"/>
                <w:vAlign w:val="center"/>
              </w:tcPr>
              <w:p w14:paraId="7AA9876E" w14:textId="77777777" w:rsidR="00A54789" w:rsidRPr="003C34F3" w:rsidRDefault="00A54789" w:rsidP="00680981">
                <w:pPr>
                  <w:ind w:firstLineChars="200" w:firstLine="420"/>
                  <w:rPr>
                    <w:rFonts w:asciiTheme="minorEastAsia" w:hAnsiTheme="minorEastAsia"/>
                    <w:snapToGrid w:val="0"/>
                    <w:sz w:val="21"/>
                  </w:rPr>
                </w:pPr>
              </w:p>
            </w:tc>
            <w:tc>
              <w:tcPr>
                <w:tcW w:w="2166" w:type="dxa"/>
                <w:vAlign w:val="center"/>
              </w:tcPr>
              <w:p w14:paraId="54BD6F8F" w14:textId="77777777" w:rsidR="00A54789" w:rsidRPr="003C34F3" w:rsidRDefault="00A54789" w:rsidP="00680981">
                <w:pPr>
                  <w:ind w:firstLineChars="200" w:firstLine="420"/>
                  <w:rPr>
                    <w:rFonts w:asciiTheme="minorEastAsia" w:hAnsiTheme="minorEastAsia"/>
                    <w:snapToGrid w:val="0"/>
                    <w:sz w:val="21"/>
                  </w:rPr>
                </w:pPr>
              </w:p>
            </w:tc>
          </w:tr>
          <w:tr w:rsidR="00A54789" w:rsidRPr="003C34F3" w14:paraId="6CE1E720" w14:textId="77777777" w:rsidTr="00680981">
            <w:trPr>
              <w:trHeight w:val="340"/>
            </w:trPr>
            <w:tc>
              <w:tcPr>
                <w:tcW w:w="2165" w:type="dxa"/>
                <w:vAlign w:val="center"/>
              </w:tcPr>
              <w:p w14:paraId="451F634B"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递延所得税负债</w:t>
                </w:r>
              </w:p>
            </w:tc>
            <w:tc>
              <w:tcPr>
                <w:tcW w:w="2165" w:type="dxa"/>
                <w:vAlign w:val="center"/>
              </w:tcPr>
              <w:p w14:paraId="6030FF8D"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snapToGrid w:val="0"/>
                    <w:sz w:val="21"/>
                  </w:rPr>
                  <w:t>12,048,892.65</w:t>
                </w:r>
              </w:p>
            </w:tc>
            <w:tc>
              <w:tcPr>
                <w:tcW w:w="2165" w:type="dxa"/>
                <w:vAlign w:val="center"/>
              </w:tcPr>
              <w:p w14:paraId="52C8A3C1"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snapToGrid w:val="0"/>
                    <w:sz w:val="21"/>
                  </w:rPr>
                  <w:t>12,088,834.77</w:t>
                </w:r>
              </w:p>
            </w:tc>
            <w:tc>
              <w:tcPr>
                <w:tcW w:w="2166" w:type="dxa"/>
                <w:vAlign w:val="center"/>
              </w:tcPr>
              <w:p w14:paraId="763F13A7"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snapToGrid w:val="0"/>
                    <w:sz w:val="21"/>
                  </w:rPr>
                  <w:t>39,942.12</w:t>
                </w:r>
              </w:p>
            </w:tc>
          </w:tr>
          <w:tr w:rsidR="00A54789" w:rsidRPr="003C34F3" w14:paraId="77C09271" w14:textId="77777777" w:rsidTr="00680981">
            <w:trPr>
              <w:trHeight w:val="340"/>
            </w:trPr>
            <w:tc>
              <w:tcPr>
                <w:tcW w:w="2165" w:type="dxa"/>
                <w:vAlign w:val="center"/>
              </w:tcPr>
              <w:p w14:paraId="316CA166"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股东权益：</w:t>
                </w:r>
              </w:p>
            </w:tc>
            <w:tc>
              <w:tcPr>
                <w:tcW w:w="2165" w:type="dxa"/>
                <w:vAlign w:val="center"/>
              </w:tcPr>
              <w:p w14:paraId="2F7899C0" w14:textId="77777777" w:rsidR="00A54789" w:rsidRPr="003C34F3" w:rsidRDefault="00A54789" w:rsidP="00680981">
                <w:pPr>
                  <w:ind w:firstLineChars="200" w:firstLine="420"/>
                  <w:rPr>
                    <w:rFonts w:asciiTheme="minorEastAsia" w:hAnsiTheme="minorEastAsia"/>
                    <w:snapToGrid w:val="0"/>
                    <w:sz w:val="21"/>
                  </w:rPr>
                </w:pPr>
              </w:p>
            </w:tc>
            <w:tc>
              <w:tcPr>
                <w:tcW w:w="2165" w:type="dxa"/>
                <w:vAlign w:val="center"/>
              </w:tcPr>
              <w:p w14:paraId="40AF3078" w14:textId="77777777" w:rsidR="00A54789" w:rsidRPr="003C34F3" w:rsidRDefault="00A54789" w:rsidP="00680981">
                <w:pPr>
                  <w:ind w:firstLineChars="200" w:firstLine="420"/>
                  <w:rPr>
                    <w:rFonts w:asciiTheme="minorEastAsia" w:hAnsiTheme="minorEastAsia"/>
                    <w:snapToGrid w:val="0"/>
                    <w:sz w:val="21"/>
                  </w:rPr>
                </w:pPr>
              </w:p>
            </w:tc>
            <w:tc>
              <w:tcPr>
                <w:tcW w:w="2166" w:type="dxa"/>
                <w:vAlign w:val="center"/>
              </w:tcPr>
              <w:p w14:paraId="1BE33DA5" w14:textId="77777777" w:rsidR="00A54789" w:rsidRPr="003C34F3" w:rsidRDefault="00A54789" w:rsidP="00680981">
                <w:pPr>
                  <w:ind w:firstLineChars="200" w:firstLine="420"/>
                  <w:rPr>
                    <w:rFonts w:asciiTheme="minorEastAsia" w:hAnsiTheme="minorEastAsia"/>
                    <w:snapToGrid w:val="0"/>
                    <w:sz w:val="21"/>
                  </w:rPr>
                </w:pPr>
              </w:p>
            </w:tc>
          </w:tr>
          <w:tr w:rsidR="00A54789" w:rsidRPr="003C34F3" w14:paraId="16F8404D" w14:textId="77777777" w:rsidTr="00680981">
            <w:trPr>
              <w:trHeight w:val="340"/>
            </w:trPr>
            <w:tc>
              <w:tcPr>
                <w:tcW w:w="2165" w:type="dxa"/>
                <w:vAlign w:val="center"/>
              </w:tcPr>
              <w:p w14:paraId="31BEFF66"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hint="eastAsia"/>
                    <w:snapToGrid w:val="0"/>
                    <w:sz w:val="21"/>
                  </w:rPr>
                  <w:t>未分配利润</w:t>
                </w:r>
              </w:p>
            </w:tc>
            <w:tc>
              <w:tcPr>
                <w:tcW w:w="2165" w:type="dxa"/>
                <w:vAlign w:val="center"/>
              </w:tcPr>
              <w:p w14:paraId="0758B9C2"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snapToGrid w:val="0"/>
                    <w:sz w:val="21"/>
                  </w:rPr>
                  <w:t>992,407,617.64</w:t>
                </w:r>
              </w:p>
            </w:tc>
            <w:tc>
              <w:tcPr>
                <w:tcW w:w="2165" w:type="dxa"/>
                <w:vAlign w:val="center"/>
              </w:tcPr>
              <w:p w14:paraId="71DB08D0"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snapToGrid w:val="0"/>
                    <w:sz w:val="21"/>
                  </w:rPr>
                  <w:t>992,367,675.52</w:t>
                </w:r>
              </w:p>
            </w:tc>
            <w:tc>
              <w:tcPr>
                <w:tcW w:w="2166" w:type="dxa"/>
                <w:vAlign w:val="center"/>
              </w:tcPr>
              <w:p w14:paraId="7AEDFC62" w14:textId="77777777" w:rsidR="00A54789" w:rsidRPr="003C34F3" w:rsidRDefault="00A54789" w:rsidP="00680981">
                <w:pPr>
                  <w:ind w:firstLineChars="200" w:firstLine="420"/>
                  <w:rPr>
                    <w:rFonts w:asciiTheme="minorEastAsia" w:hAnsiTheme="minorEastAsia"/>
                    <w:snapToGrid w:val="0"/>
                    <w:sz w:val="21"/>
                  </w:rPr>
                </w:pPr>
                <w:r w:rsidRPr="003C34F3">
                  <w:rPr>
                    <w:rFonts w:asciiTheme="minorEastAsia" w:hAnsiTheme="minorEastAsia"/>
                    <w:snapToGrid w:val="0"/>
                    <w:sz w:val="21"/>
                  </w:rPr>
                  <w:t>-39,942.12</w:t>
                </w:r>
              </w:p>
            </w:tc>
          </w:tr>
          <w:tr w:rsidR="00A54789" w:rsidRPr="003C34F3" w14:paraId="5FB32078" w14:textId="77777777" w:rsidTr="00680981">
            <w:trPr>
              <w:trHeight w:val="340"/>
            </w:trPr>
            <w:tc>
              <w:tcPr>
                <w:tcW w:w="2165" w:type="dxa"/>
                <w:vAlign w:val="center"/>
              </w:tcPr>
              <w:p w14:paraId="4CC797D3"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利润：</w:t>
                </w:r>
              </w:p>
            </w:tc>
            <w:tc>
              <w:tcPr>
                <w:tcW w:w="2165" w:type="dxa"/>
                <w:vAlign w:val="center"/>
              </w:tcPr>
              <w:p w14:paraId="201848EE"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 </w:t>
                </w:r>
              </w:p>
            </w:tc>
            <w:tc>
              <w:tcPr>
                <w:tcW w:w="2165" w:type="dxa"/>
                <w:vAlign w:val="center"/>
              </w:tcPr>
              <w:p w14:paraId="5EB28CAE"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 </w:t>
                </w:r>
              </w:p>
            </w:tc>
            <w:tc>
              <w:tcPr>
                <w:tcW w:w="2166" w:type="dxa"/>
                <w:vAlign w:val="center"/>
              </w:tcPr>
              <w:p w14:paraId="02CBCE39"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 </w:t>
                </w:r>
              </w:p>
            </w:tc>
          </w:tr>
          <w:tr w:rsidR="00A54789" w:rsidRPr="003C34F3" w14:paraId="75F1336B" w14:textId="77777777" w:rsidTr="00680981">
            <w:trPr>
              <w:trHeight w:val="340"/>
            </w:trPr>
            <w:tc>
              <w:tcPr>
                <w:tcW w:w="2165" w:type="dxa"/>
                <w:vAlign w:val="center"/>
              </w:tcPr>
              <w:p w14:paraId="75F18B89"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所得税费用</w:t>
                </w:r>
              </w:p>
            </w:tc>
            <w:tc>
              <w:tcPr>
                <w:tcW w:w="2165" w:type="dxa"/>
                <w:vAlign w:val="center"/>
              </w:tcPr>
              <w:p w14:paraId="4E8305D9"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47,190,779.01</w:t>
                </w:r>
              </w:p>
            </w:tc>
            <w:tc>
              <w:tcPr>
                <w:tcW w:w="2165" w:type="dxa"/>
                <w:vAlign w:val="center"/>
              </w:tcPr>
              <w:p w14:paraId="13843212"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47,230,721.13</w:t>
                </w:r>
              </w:p>
            </w:tc>
            <w:tc>
              <w:tcPr>
                <w:tcW w:w="2166" w:type="dxa"/>
                <w:vAlign w:val="center"/>
              </w:tcPr>
              <w:p w14:paraId="5181A704" w14:textId="77777777" w:rsidR="00A54789" w:rsidRPr="00A54789" w:rsidRDefault="00A54789" w:rsidP="00A54789">
                <w:pPr>
                  <w:ind w:firstLineChars="200" w:firstLine="420"/>
                  <w:rPr>
                    <w:rFonts w:asciiTheme="minorEastAsia" w:hAnsiTheme="minorEastAsia"/>
                    <w:snapToGrid w:val="0"/>
                    <w:sz w:val="21"/>
                  </w:rPr>
                </w:pPr>
                <w:r w:rsidRPr="00A54789">
                  <w:rPr>
                    <w:rFonts w:asciiTheme="minorEastAsia" w:hAnsiTheme="minorEastAsia"/>
                    <w:snapToGrid w:val="0"/>
                    <w:sz w:val="21"/>
                  </w:rPr>
                  <w:t>39,942.12</w:t>
                </w:r>
              </w:p>
            </w:tc>
          </w:tr>
        </w:tbl>
        <w:p w14:paraId="60305CF2" w14:textId="44D9CE3F" w:rsidR="00F750D0" w:rsidRPr="00D76A7A" w:rsidRDefault="0093534B" w:rsidP="00D76A7A">
          <w:pPr>
            <w:ind w:firstLineChars="200" w:firstLine="420"/>
            <w:rPr>
              <w:rFonts w:asciiTheme="minorEastAsia" w:eastAsiaTheme="minorEastAsia" w:hAnsiTheme="minorEastAsia"/>
              <w:snapToGrid w:val="0"/>
            </w:rPr>
          </w:pPr>
          <w:r w:rsidRPr="003C34F3">
            <w:rPr>
              <w:rFonts w:asciiTheme="minorEastAsia" w:eastAsiaTheme="minorEastAsia" w:hAnsiTheme="minorEastAsia" w:hint="eastAsia"/>
              <w:snapToGrid w:val="0"/>
            </w:rPr>
            <w:t>上述会计政策变更对本公司财务报表没有重大影响。</w:t>
          </w:r>
        </w:p>
      </w:sdtContent>
    </w:sdt>
    <w:p w14:paraId="3A6A9704" w14:textId="77777777" w:rsidR="00F750D0" w:rsidRDefault="00F750D0">
      <w:pPr>
        <w:rPr>
          <w:szCs w:val="21"/>
        </w:rPr>
      </w:pPr>
    </w:p>
    <w:p w14:paraId="26304BE5" w14:textId="77777777" w:rsidR="00F750D0" w:rsidRDefault="00EA0B3E" w:rsidP="00B009F5">
      <w:pPr>
        <w:pStyle w:val="4Char"/>
        <w:numPr>
          <w:ilvl w:val="3"/>
          <w:numId w:val="61"/>
        </w:numPr>
        <w:ind w:left="426" w:hanging="426"/>
      </w:pPr>
      <w:r>
        <w:rPr>
          <w:rFonts w:hint="eastAsia"/>
        </w:rPr>
        <w:t>重要</w:t>
      </w:r>
      <w:r>
        <w:t>会计估计变更</w:t>
      </w:r>
    </w:p>
    <w:sdt>
      <w:sdtPr>
        <w:alias w:val="是否适用：重要会计估计变更[双击切换]"/>
        <w:tag w:val="_GBC_902f08bd36774074945386d2d1f9b67d"/>
        <w:id w:val="-260841066"/>
        <w:placeholder>
          <w:docPart w:val="GBC22222222222222222222222222222"/>
        </w:placeholder>
      </w:sdtPr>
      <w:sdtEndPr/>
      <w:sdtContent>
        <w:p w14:paraId="594E2F6E" w14:textId="6DE95E86" w:rsidR="00F750D0" w:rsidRDefault="00EA0B3E">
          <w:pPr>
            <w:rPr>
              <w:szCs w:val="21"/>
            </w:rPr>
          </w:pPr>
          <w:r>
            <w:fldChar w:fldCharType="begin"/>
          </w:r>
          <w:r w:rsidR="00045D5E">
            <w:instrText xml:space="preserve">MACROBUTTON  SnrToggleCheckbox □适用 </w:instrText>
          </w:r>
          <w:r>
            <w:fldChar w:fldCharType="end"/>
          </w:r>
          <w:r>
            <w:fldChar w:fldCharType="begin"/>
          </w:r>
          <w:r w:rsidR="00045D5E">
            <w:instrText xml:space="preserve"> MACROBUTTON  SnrToggleCheckbox √不适用 </w:instrText>
          </w:r>
          <w:r>
            <w:fldChar w:fldCharType="end"/>
          </w:r>
        </w:p>
      </w:sdtContent>
    </w:sdt>
    <w:p w14:paraId="277E7C95" w14:textId="77777777" w:rsidR="00F750D0" w:rsidRDefault="00F750D0">
      <w:pPr>
        <w:rPr>
          <w:szCs w:val="21"/>
        </w:rPr>
      </w:pPr>
      <w:bookmarkStart w:id="131" w:name="_Hlk10465969"/>
      <w:bookmarkEnd w:id="131"/>
    </w:p>
    <w:p w14:paraId="3A7E3001" w14:textId="77777777" w:rsidR="00F750D0" w:rsidRDefault="00EA0B3E" w:rsidP="00B009F5">
      <w:pPr>
        <w:pStyle w:val="4Char"/>
        <w:numPr>
          <w:ilvl w:val="3"/>
          <w:numId w:val="61"/>
        </w:numPr>
        <w:ind w:left="426" w:hanging="426"/>
      </w:pPr>
      <w:r>
        <w:rPr>
          <w:rFonts w:ascii="Times New Roman" w:hAnsi="Times New Roman"/>
        </w:rPr>
        <w:t>2023</w:t>
      </w:r>
      <w:r>
        <w:t>年</w:t>
      </w:r>
      <w:r>
        <w:rPr>
          <w:rFonts w:hint="eastAsia"/>
        </w:rPr>
        <w:t>起首次执行新会计准则或准则解释等涉及调整首次执行当年年初的财务报表</w:t>
      </w:r>
    </w:p>
    <w:bookmarkStart w:id="132" w:name="_Hlk24100246" w:displacedByCustomXml="next"/>
    <w:sdt>
      <w:sdtPr>
        <w:rPr>
          <w:rFonts w:hint="eastAsia"/>
        </w:rPr>
        <w:alias w:val="是否适用：首次执行新金融工具准则或新收入准则调整首次执行当年年初财务报表相关项目情况[双击切换]"/>
        <w:tag w:val="_GBC_e1701479a1654e0d9f4b2ffb99c13db0"/>
        <w:id w:val="-1597629548"/>
        <w:placeholder>
          <w:docPart w:val="GBC22222222222222222222222222222"/>
        </w:placeholder>
      </w:sdtPr>
      <w:sdtEndPr/>
      <w:sdtContent>
        <w:p w14:paraId="160461F8" w14:textId="5855A23C" w:rsidR="00045D5E" w:rsidRDefault="00EA0B3E" w:rsidP="00045D5E">
          <w:pPr>
            <w:rPr>
              <w:szCs w:val="21"/>
            </w:rPr>
          </w:pPr>
          <w:r>
            <w:fldChar w:fldCharType="begin"/>
          </w:r>
          <w:r w:rsidR="00045D5E">
            <w:instrText xml:space="preserve"> MACROBUTTON  SnrToggleCheckbox □适用 </w:instrText>
          </w:r>
          <w:r>
            <w:fldChar w:fldCharType="end"/>
          </w:r>
          <w:r>
            <w:fldChar w:fldCharType="begin"/>
          </w:r>
          <w:r w:rsidR="00045D5E">
            <w:instrText xml:space="preserve"> MACROBUTTON  SnrToggleCheckbox √不适用 </w:instrText>
          </w:r>
          <w:r>
            <w:fldChar w:fldCharType="end"/>
          </w:r>
        </w:p>
      </w:sdtContent>
    </w:sdt>
    <w:bookmarkEnd w:id="132" w:displacedByCustomXml="prev"/>
    <w:p w14:paraId="74B36A72" w14:textId="2526D4F5" w:rsidR="00F750D0" w:rsidRDefault="00F750D0">
      <w:pPr>
        <w:rPr>
          <w:szCs w:val="21"/>
        </w:rPr>
      </w:pPr>
    </w:p>
    <w:p w14:paraId="22079944" w14:textId="77777777" w:rsidR="00F750D0" w:rsidRDefault="00EA0B3E" w:rsidP="00B009F5">
      <w:pPr>
        <w:pStyle w:val="3Char"/>
        <w:numPr>
          <w:ilvl w:val="0"/>
          <w:numId w:val="55"/>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552430842"/>
        <w:placeholder>
          <w:docPart w:val="GBC22222222222222222222222222222"/>
        </w:placeholder>
      </w:sdtPr>
      <w:sdtEndPr/>
      <w:sdtContent>
        <w:p w14:paraId="57AC3765" w14:textId="275D734D" w:rsidR="00F750D0" w:rsidRDefault="00EA0B3E" w:rsidP="00045D5E">
          <w:pPr>
            <w:rPr>
              <w:szCs w:val="21"/>
            </w:rPr>
          </w:pPr>
          <w:r>
            <w:rPr>
              <w:szCs w:val="21"/>
            </w:rPr>
            <w:fldChar w:fldCharType="begin"/>
          </w:r>
          <w:r w:rsidR="00045D5E">
            <w:rPr>
              <w:szCs w:val="21"/>
            </w:rPr>
            <w:instrText xml:space="preserve"> MACROBUTTON  SnrToggleCheckbox □适用  </w:instrText>
          </w:r>
          <w:r>
            <w:rPr>
              <w:szCs w:val="21"/>
            </w:rPr>
            <w:fldChar w:fldCharType="end"/>
          </w:r>
          <w:r>
            <w:rPr>
              <w:szCs w:val="21"/>
            </w:rPr>
            <w:fldChar w:fldCharType="begin"/>
          </w:r>
          <w:r w:rsidR="00045D5E">
            <w:rPr>
              <w:szCs w:val="21"/>
            </w:rPr>
            <w:instrText xml:space="preserve"> MACROBUTTON  SnrToggleCheckbox √不适用 </w:instrText>
          </w:r>
          <w:r>
            <w:rPr>
              <w:szCs w:val="21"/>
            </w:rPr>
            <w:fldChar w:fldCharType="end"/>
          </w:r>
        </w:p>
      </w:sdtContent>
    </w:sdt>
    <w:p w14:paraId="04D5F00B" w14:textId="77777777" w:rsidR="00F750D0" w:rsidRDefault="00F750D0">
      <w:pPr>
        <w:rPr>
          <w:szCs w:val="21"/>
        </w:rPr>
      </w:pPr>
    </w:p>
    <w:p w14:paraId="1E667B03" w14:textId="77777777" w:rsidR="00F750D0" w:rsidRDefault="00EA0B3E" w:rsidP="00B009F5">
      <w:pPr>
        <w:pStyle w:val="2CharCharChar"/>
        <w:numPr>
          <w:ilvl w:val="0"/>
          <w:numId w:val="52"/>
        </w:numPr>
        <w:rPr>
          <w:rFonts w:ascii="宋体" w:hAnsi="宋体"/>
        </w:rPr>
      </w:pPr>
      <w:r>
        <w:rPr>
          <w:rFonts w:ascii="宋体" w:hAnsi="宋体" w:hint="eastAsia"/>
        </w:rPr>
        <w:t>税项</w:t>
      </w:r>
    </w:p>
    <w:p w14:paraId="5C89F196" w14:textId="77777777" w:rsidR="00F750D0" w:rsidRDefault="00EA0B3E" w:rsidP="00B009F5">
      <w:pPr>
        <w:pStyle w:val="3Char"/>
        <w:numPr>
          <w:ilvl w:val="0"/>
          <w:numId w:val="62"/>
        </w:numPr>
        <w:tabs>
          <w:tab w:val="left" w:pos="546"/>
        </w:tabs>
      </w:pPr>
      <w:r>
        <w:t>主要税种及税率</w:t>
      </w:r>
    </w:p>
    <w:p w14:paraId="3305FCFB" w14:textId="77777777" w:rsidR="00F750D0" w:rsidRDefault="00EA0B3E">
      <w:r>
        <w:t>主要税种及税率</w:t>
      </w:r>
      <w:r>
        <w:rPr>
          <w:rFonts w:hint="eastAsia"/>
        </w:rPr>
        <w:t>情况</w:t>
      </w:r>
    </w:p>
    <w:sdt>
      <w:sdtPr>
        <w:alias w:val="是否适用：主要税种及税率情况 [双击切换]"/>
        <w:tag w:val="_GBC_f900f926144b41b9ba020b5a24aff3c0"/>
        <w:id w:val="1703664335"/>
        <w:placeholder>
          <w:docPart w:val="GBC22222222222222222222222222222"/>
        </w:placeholder>
      </w:sdtPr>
      <w:sdtEndPr/>
      <w:sdtContent>
        <w:p w14:paraId="07C6FBD5"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F750D0" w14:paraId="03774D0C" w14:textId="77777777" w:rsidTr="007C634C">
        <w:sdt>
          <w:sdtPr>
            <w:tag w:val="_PLD_b5758c089ae1414f99b1cc36321c29a1"/>
            <w:id w:val="-1873375831"/>
          </w:sdtPr>
          <w:sdtEndPr/>
          <w:sdtContent>
            <w:tc>
              <w:tcPr>
                <w:tcW w:w="1537" w:type="pct"/>
                <w:vAlign w:val="center"/>
              </w:tcPr>
              <w:p w14:paraId="77B7DB44" w14:textId="77777777" w:rsidR="00F750D0" w:rsidRDefault="00EA0B3E">
                <w:pPr>
                  <w:jc w:val="center"/>
                  <w:rPr>
                    <w:szCs w:val="21"/>
                  </w:rPr>
                </w:pPr>
                <w:r>
                  <w:rPr>
                    <w:szCs w:val="21"/>
                  </w:rPr>
                  <w:t>税种</w:t>
                </w:r>
              </w:p>
            </w:tc>
          </w:sdtContent>
        </w:sdt>
        <w:sdt>
          <w:sdtPr>
            <w:tag w:val="_PLD_0e1599c84a4d47cc8f6f9b3d3069a1bd"/>
            <w:id w:val="-136731197"/>
          </w:sdtPr>
          <w:sdtEndPr/>
          <w:sdtContent>
            <w:tc>
              <w:tcPr>
                <w:tcW w:w="1738" w:type="pct"/>
                <w:vAlign w:val="center"/>
              </w:tcPr>
              <w:p w14:paraId="6363A514" w14:textId="77777777" w:rsidR="00F750D0" w:rsidRDefault="00EA0B3E">
                <w:pPr>
                  <w:jc w:val="center"/>
                  <w:rPr>
                    <w:szCs w:val="21"/>
                  </w:rPr>
                </w:pPr>
                <w:r>
                  <w:rPr>
                    <w:szCs w:val="21"/>
                  </w:rPr>
                  <w:t>计税依据</w:t>
                </w:r>
              </w:p>
            </w:tc>
          </w:sdtContent>
        </w:sdt>
        <w:sdt>
          <w:sdtPr>
            <w:tag w:val="_PLD_74e07bcec6714b078c64caa53447462a"/>
            <w:id w:val="2047105486"/>
          </w:sdtPr>
          <w:sdtEndPr/>
          <w:sdtContent>
            <w:tc>
              <w:tcPr>
                <w:tcW w:w="1725" w:type="pct"/>
                <w:vAlign w:val="center"/>
              </w:tcPr>
              <w:p w14:paraId="00C0E755" w14:textId="77777777" w:rsidR="00F750D0" w:rsidRDefault="00EA0B3E">
                <w:pPr>
                  <w:jc w:val="center"/>
                  <w:rPr>
                    <w:szCs w:val="21"/>
                  </w:rPr>
                </w:pPr>
                <w:r>
                  <w:rPr>
                    <w:szCs w:val="21"/>
                  </w:rPr>
                  <w:t>税率</w:t>
                </w:r>
              </w:p>
            </w:tc>
          </w:sdtContent>
        </w:sdt>
      </w:tr>
      <w:tr w:rsidR="00F750D0" w14:paraId="41BB171F" w14:textId="77777777" w:rsidTr="00F96290">
        <w:tc>
          <w:tcPr>
            <w:tcW w:w="1537" w:type="pct"/>
          </w:tcPr>
          <w:p w14:paraId="12D37C70" w14:textId="77777777" w:rsidR="00F750D0" w:rsidRDefault="00EA0B3E">
            <w:pPr>
              <w:rPr>
                <w:szCs w:val="21"/>
              </w:rPr>
            </w:pPr>
            <w:r>
              <w:rPr>
                <w:szCs w:val="21"/>
              </w:rPr>
              <w:t>增值税</w:t>
            </w:r>
          </w:p>
        </w:tc>
        <w:tc>
          <w:tcPr>
            <w:tcW w:w="1738" w:type="pct"/>
          </w:tcPr>
          <w:p w14:paraId="565980B4" w14:textId="12B9B1CC" w:rsidR="00F750D0" w:rsidRDefault="00980DB6">
            <w:pPr>
              <w:rPr>
                <w:szCs w:val="21"/>
              </w:rPr>
            </w:pPr>
            <w:r w:rsidRPr="002E6847">
              <w:rPr>
                <w:rFonts w:ascii="Arial Narrow" w:cs="Arial Narrow" w:hint="eastAsia"/>
                <w:snapToGrid w:val="0"/>
                <w:sz w:val="18"/>
                <w:szCs w:val="18"/>
              </w:rPr>
              <w:t>商品贸易收入</w:t>
            </w:r>
            <w:r>
              <w:rPr>
                <w:rFonts w:ascii="Arial Narrow" w:cs="Arial Narrow" w:hint="eastAsia"/>
                <w:snapToGrid w:val="0"/>
                <w:sz w:val="18"/>
                <w:szCs w:val="18"/>
              </w:rPr>
              <w:t>、</w:t>
            </w:r>
            <w:r w:rsidRPr="002E6847">
              <w:rPr>
                <w:rFonts w:ascii="Arial Narrow" w:cs="Arial Narrow" w:hint="eastAsia"/>
                <w:snapToGrid w:val="0"/>
                <w:sz w:val="18"/>
                <w:szCs w:val="18"/>
              </w:rPr>
              <w:t>装卸业务、客货代理业务</w:t>
            </w:r>
            <w:r>
              <w:rPr>
                <w:rFonts w:ascii="Arial Narrow" w:cs="Arial Narrow" w:hint="eastAsia"/>
                <w:snapToGrid w:val="0"/>
                <w:sz w:val="18"/>
                <w:szCs w:val="18"/>
              </w:rPr>
              <w:t>、</w:t>
            </w:r>
            <w:r w:rsidRPr="002E6847">
              <w:rPr>
                <w:rFonts w:ascii="Arial Narrow" w:cs="Arial Narrow" w:hint="eastAsia"/>
                <w:snapToGrid w:val="0"/>
                <w:sz w:val="18"/>
                <w:szCs w:val="18"/>
              </w:rPr>
              <w:t>综合物流、租赁收入</w:t>
            </w:r>
          </w:p>
        </w:tc>
        <w:tc>
          <w:tcPr>
            <w:tcW w:w="1725" w:type="pct"/>
          </w:tcPr>
          <w:p w14:paraId="42AB53CF" w14:textId="47EF4ED9" w:rsidR="00F750D0" w:rsidRDefault="00980DB6" w:rsidP="00B2542A">
            <w:pPr>
              <w:jc w:val="center"/>
              <w:rPr>
                <w:szCs w:val="21"/>
              </w:rPr>
            </w:pPr>
            <w:r w:rsidRPr="002E6847">
              <w:rPr>
                <w:rFonts w:ascii="Arial Narrow" w:cs="Arial Narrow" w:hint="eastAsia"/>
                <w:snapToGrid w:val="0"/>
                <w:sz w:val="18"/>
                <w:szCs w:val="18"/>
              </w:rPr>
              <w:t>13%</w:t>
            </w:r>
            <w:r>
              <w:rPr>
                <w:rFonts w:ascii="Arial Narrow" w:cs="Arial Narrow" w:hint="eastAsia"/>
                <w:snapToGrid w:val="0"/>
                <w:sz w:val="18"/>
                <w:szCs w:val="18"/>
              </w:rPr>
              <w:t>、</w:t>
            </w:r>
            <w:r w:rsidRPr="002E6847">
              <w:rPr>
                <w:rFonts w:ascii="Arial Narrow" w:cs="Arial Narrow"/>
                <w:snapToGrid w:val="0"/>
                <w:sz w:val="18"/>
                <w:szCs w:val="18"/>
              </w:rPr>
              <w:t>6%</w:t>
            </w:r>
            <w:r>
              <w:rPr>
                <w:rFonts w:ascii="Arial Narrow" w:cs="Arial Narrow" w:hint="eastAsia"/>
                <w:snapToGrid w:val="0"/>
                <w:sz w:val="18"/>
                <w:szCs w:val="18"/>
              </w:rPr>
              <w:t>、</w:t>
            </w:r>
            <w:r w:rsidRPr="002E6847">
              <w:rPr>
                <w:rFonts w:ascii="Arial Narrow" w:cs="Arial Narrow" w:hint="eastAsia"/>
                <w:snapToGrid w:val="0"/>
                <w:sz w:val="18"/>
                <w:szCs w:val="18"/>
              </w:rPr>
              <w:t>9%</w:t>
            </w:r>
          </w:p>
        </w:tc>
      </w:tr>
      <w:tr w:rsidR="00F750D0" w14:paraId="26F212FF" w14:textId="77777777" w:rsidTr="00F96290">
        <w:tc>
          <w:tcPr>
            <w:tcW w:w="1537" w:type="pct"/>
          </w:tcPr>
          <w:p w14:paraId="4172E1D2" w14:textId="77777777" w:rsidR="00F750D0" w:rsidRDefault="00EA0B3E">
            <w:pPr>
              <w:rPr>
                <w:szCs w:val="21"/>
              </w:rPr>
            </w:pPr>
            <w:r>
              <w:rPr>
                <w:szCs w:val="21"/>
              </w:rPr>
              <w:t>消费税</w:t>
            </w:r>
          </w:p>
        </w:tc>
        <w:tc>
          <w:tcPr>
            <w:tcW w:w="1738" w:type="pct"/>
          </w:tcPr>
          <w:p w14:paraId="6F4DFBCB" w14:textId="77777777" w:rsidR="00F750D0" w:rsidRDefault="00F750D0">
            <w:pPr>
              <w:rPr>
                <w:szCs w:val="21"/>
              </w:rPr>
            </w:pPr>
          </w:p>
        </w:tc>
        <w:tc>
          <w:tcPr>
            <w:tcW w:w="1725" w:type="pct"/>
          </w:tcPr>
          <w:p w14:paraId="1DC19807" w14:textId="77777777" w:rsidR="00F750D0" w:rsidRDefault="00F750D0" w:rsidP="00B2542A">
            <w:pPr>
              <w:jc w:val="center"/>
              <w:rPr>
                <w:szCs w:val="21"/>
              </w:rPr>
            </w:pPr>
          </w:p>
        </w:tc>
      </w:tr>
      <w:tr w:rsidR="00F750D0" w14:paraId="13F8AA9F" w14:textId="77777777" w:rsidTr="00F96290">
        <w:tc>
          <w:tcPr>
            <w:tcW w:w="1537" w:type="pct"/>
          </w:tcPr>
          <w:p w14:paraId="2FCF7AEF" w14:textId="77777777" w:rsidR="00F750D0" w:rsidRDefault="00EA0B3E">
            <w:pPr>
              <w:rPr>
                <w:szCs w:val="21"/>
              </w:rPr>
            </w:pPr>
            <w:r>
              <w:rPr>
                <w:szCs w:val="21"/>
              </w:rPr>
              <w:lastRenderedPageBreak/>
              <w:t>营业税</w:t>
            </w:r>
          </w:p>
        </w:tc>
        <w:tc>
          <w:tcPr>
            <w:tcW w:w="1738" w:type="pct"/>
          </w:tcPr>
          <w:p w14:paraId="45ABE270" w14:textId="77777777" w:rsidR="00F750D0" w:rsidRDefault="00F750D0">
            <w:pPr>
              <w:rPr>
                <w:szCs w:val="21"/>
              </w:rPr>
            </w:pPr>
          </w:p>
        </w:tc>
        <w:tc>
          <w:tcPr>
            <w:tcW w:w="1725" w:type="pct"/>
          </w:tcPr>
          <w:p w14:paraId="6E1AC4B1" w14:textId="77777777" w:rsidR="00F750D0" w:rsidRDefault="00F750D0" w:rsidP="00B2542A">
            <w:pPr>
              <w:jc w:val="center"/>
              <w:rPr>
                <w:szCs w:val="21"/>
              </w:rPr>
            </w:pPr>
          </w:p>
        </w:tc>
      </w:tr>
      <w:tr w:rsidR="00F750D0" w14:paraId="30286F11" w14:textId="77777777" w:rsidTr="00F96290">
        <w:tc>
          <w:tcPr>
            <w:tcW w:w="1537" w:type="pct"/>
          </w:tcPr>
          <w:p w14:paraId="45B65407" w14:textId="77777777" w:rsidR="00F750D0" w:rsidRDefault="00EA0B3E">
            <w:pPr>
              <w:rPr>
                <w:szCs w:val="21"/>
              </w:rPr>
            </w:pPr>
            <w:r>
              <w:rPr>
                <w:szCs w:val="21"/>
              </w:rPr>
              <w:t>城市维护建设税</w:t>
            </w:r>
          </w:p>
        </w:tc>
        <w:tc>
          <w:tcPr>
            <w:tcW w:w="1738" w:type="pct"/>
          </w:tcPr>
          <w:p w14:paraId="7EC26835" w14:textId="0D8E2AEF" w:rsidR="00F750D0" w:rsidRDefault="00980DB6">
            <w:pPr>
              <w:rPr>
                <w:szCs w:val="21"/>
              </w:rPr>
            </w:pPr>
            <w:r w:rsidRPr="002E6847">
              <w:rPr>
                <w:rFonts w:ascii="Arial Narrow" w:cs="Arial Narrow"/>
                <w:snapToGrid w:val="0"/>
                <w:sz w:val="18"/>
                <w:szCs w:val="18"/>
              </w:rPr>
              <w:t>应缴流转税税额</w:t>
            </w:r>
          </w:p>
        </w:tc>
        <w:tc>
          <w:tcPr>
            <w:tcW w:w="1725" w:type="pct"/>
          </w:tcPr>
          <w:p w14:paraId="0324A707" w14:textId="31006E60" w:rsidR="00F750D0" w:rsidRDefault="00980DB6" w:rsidP="00B2542A">
            <w:pPr>
              <w:jc w:val="center"/>
              <w:rPr>
                <w:szCs w:val="21"/>
              </w:rPr>
            </w:pPr>
            <w:r w:rsidRPr="002E6847">
              <w:rPr>
                <w:rFonts w:ascii="Arial Narrow" w:cs="Arial Narrow" w:hint="eastAsia"/>
                <w:snapToGrid w:val="0"/>
                <w:sz w:val="18"/>
                <w:szCs w:val="18"/>
              </w:rPr>
              <w:t>7%</w:t>
            </w:r>
            <w:r w:rsidRPr="002E6847">
              <w:rPr>
                <w:rFonts w:ascii="Arial Narrow" w:cs="Arial Narrow" w:hint="eastAsia"/>
                <w:snapToGrid w:val="0"/>
                <w:sz w:val="18"/>
                <w:szCs w:val="18"/>
              </w:rPr>
              <w:t>、</w:t>
            </w:r>
            <w:r w:rsidRPr="002E6847">
              <w:rPr>
                <w:rFonts w:ascii="Arial Narrow" w:cs="Arial Narrow" w:hint="eastAsia"/>
                <w:snapToGrid w:val="0"/>
                <w:sz w:val="18"/>
                <w:szCs w:val="18"/>
              </w:rPr>
              <w:t>5%</w:t>
            </w:r>
          </w:p>
        </w:tc>
      </w:tr>
      <w:tr w:rsidR="00F750D0" w14:paraId="33E11B24" w14:textId="77777777" w:rsidTr="00F96290">
        <w:tc>
          <w:tcPr>
            <w:tcW w:w="1537" w:type="pct"/>
          </w:tcPr>
          <w:p w14:paraId="1A39A982" w14:textId="77777777" w:rsidR="00F750D0" w:rsidRDefault="00EA0B3E">
            <w:pPr>
              <w:rPr>
                <w:szCs w:val="21"/>
              </w:rPr>
            </w:pPr>
            <w:r>
              <w:rPr>
                <w:szCs w:val="21"/>
              </w:rPr>
              <w:t>企业所得税</w:t>
            </w:r>
          </w:p>
        </w:tc>
        <w:tc>
          <w:tcPr>
            <w:tcW w:w="1738" w:type="pct"/>
          </w:tcPr>
          <w:p w14:paraId="3128B1E6" w14:textId="483AB2BB" w:rsidR="00F750D0" w:rsidRDefault="00980DB6">
            <w:pPr>
              <w:rPr>
                <w:szCs w:val="21"/>
              </w:rPr>
            </w:pPr>
            <w:r w:rsidRPr="002E6847">
              <w:rPr>
                <w:rFonts w:ascii="Arial Narrow" w:cs="Arial Narrow"/>
                <w:snapToGrid w:val="0"/>
                <w:sz w:val="18"/>
                <w:szCs w:val="18"/>
              </w:rPr>
              <w:t>应纳税所得额</w:t>
            </w:r>
          </w:p>
        </w:tc>
        <w:tc>
          <w:tcPr>
            <w:tcW w:w="1725" w:type="pct"/>
          </w:tcPr>
          <w:p w14:paraId="013D9DF3" w14:textId="3B3C3E02" w:rsidR="00F750D0" w:rsidRDefault="00980DB6" w:rsidP="00B2542A">
            <w:pPr>
              <w:jc w:val="center"/>
              <w:rPr>
                <w:szCs w:val="21"/>
              </w:rPr>
            </w:pPr>
            <w:r w:rsidRPr="002E6847">
              <w:rPr>
                <w:rFonts w:ascii="Arial Narrow" w:cs="Arial Narrow" w:hint="eastAsia"/>
                <w:snapToGrid w:val="0"/>
                <w:sz w:val="18"/>
                <w:szCs w:val="18"/>
              </w:rPr>
              <w:t>25%</w:t>
            </w:r>
            <w:r w:rsidRPr="002E6847">
              <w:rPr>
                <w:rFonts w:ascii="Arial Narrow" w:cs="Arial Narrow" w:hint="eastAsia"/>
                <w:snapToGrid w:val="0"/>
                <w:sz w:val="18"/>
                <w:szCs w:val="18"/>
              </w:rPr>
              <w:t>、</w:t>
            </w:r>
            <w:r w:rsidRPr="002E6847">
              <w:rPr>
                <w:rFonts w:ascii="Arial Narrow" w:cs="Arial Narrow" w:hint="eastAsia"/>
                <w:snapToGrid w:val="0"/>
                <w:sz w:val="18"/>
                <w:szCs w:val="18"/>
              </w:rPr>
              <w:t>15%</w:t>
            </w:r>
          </w:p>
        </w:tc>
      </w:tr>
      <w:tr w:rsidR="00F750D0" w14:paraId="7E314159" w14:textId="77777777" w:rsidTr="00F96290">
        <w:tc>
          <w:tcPr>
            <w:tcW w:w="1537" w:type="pct"/>
          </w:tcPr>
          <w:p w14:paraId="5DDAFFD5" w14:textId="366D17B9" w:rsidR="00F750D0" w:rsidRDefault="00980DB6">
            <w:pPr>
              <w:rPr>
                <w:szCs w:val="21"/>
              </w:rPr>
            </w:pPr>
            <w:r w:rsidRPr="002E6847">
              <w:rPr>
                <w:rFonts w:ascii="Arial Narrow" w:hint="eastAsia"/>
                <w:snapToGrid w:val="0"/>
                <w:sz w:val="18"/>
                <w:szCs w:val="18"/>
              </w:rPr>
              <w:t>教育费附加</w:t>
            </w:r>
          </w:p>
        </w:tc>
        <w:tc>
          <w:tcPr>
            <w:tcW w:w="1738" w:type="pct"/>
          </w:tcPr>
          <w:p w14:paraId="359565DC" w14:textId="09AB333F" w:rsidR="00F750D0" w:rsidRDefault="00980DB6">
            <w:pPr>
              <w:rPr>
                <w:szCs w:val="21"/>
              </w:rPr>
            </w:pPr>
            <w:r w:rsidRPr="002E6847">
              <w:rPr>
                <w:rFonts w:ascii="Arial Narrow" w:cs="Arial Narrow"/>
                <w:snapToGrid w:val="0"/>
                <w:sz w:val="18"/>
                <w:szCs w:val="18"/>
              </w:rPr>
              <w:t>应缴流转税税额</w:t>
            </w:r>
          </w:p>
        </w:tc>
        <w:tc>
          <w:tcPr>
            <w:tcW w:w="1725" w:type="pct"/>
          </w:tcPr>
          <w:p w14:paraId="3F71720D" w14:textId="390A7766" w:rsidR="00F750D0" w:rsidRDefault="00980DB6" w:rsidP="00B2542A">
            <w:pPr>
              <w:jc w:val="center"/>
              <w:rPr>
                <w:szCs w:val="21"/>
              </w:rPr>
            </w:pPr>
            <w:r w:rsidRPr="002E6847">
              <w:rPr>
                <w:rFonts w:ascii="Arial Narrow" w:cs="Arial Narrow" w:hint="eastAsia"/>
                <w:snapToGrid w:val="0"/>
                <w:sz w:val="18"/>
                <w:szCs w:val="18"/>
              </w:rPr>
              <w:t>3%</w:t>
            </w:r>
          </w:p>
        </w:tc>
      </w:tr>
      <w:tr w:rsidR="00F750D0" w14:paraId="247BC32E" w14:textId="77777777" w:rsidTr="00F96290">
        <w:tc>
          <w:tcPr>
            <w:tcW w:w="1537" w:type="pct"/>
          </w:tcPr>
          <w:p w14:paraId="42A4F15D" w14:textId="3846FD1F" w:rsidR="00F750D0" w:rsidRDefault="00980DB6">
            <w:pPr>
              <w:rPr>
                <w:szCs w:val="21"/>
              </w:rPr>
            </w:pPr>
            <w:r w:rsidRPr="002E6847">
              <w:rPr>
                <w:rFonts w:ascii="Arial Narrow" w:hint="eastAsia"/>
                <w:snapToGrid w:val="0"/>
                <w:sz w:val="18"/>
                <w:szCs w:val="18"/>
              </w:rPr>
              <w:t>地方教育附加</w:t>
            </w:r>
          </w:p>
        </w:tc>
        <w:tc>
          <w:tcPr>
            <w:tcW w:w="1738" w:type="pct"/>
          </w:tcPr>
          <w:p w14:paraId="4CCC4457" w14:textId="5C3E0249" w:rsidR="00F750D0" w:rsidRDefault="00980DB6">
            <w:pPr>
              <w:rPr>
                <w:szCs w:val="21"/>
              </w:rPr>
            </w:pPr>
            <w:r w:rsidRPr="002E6847">
              <w:rPr>
                <w:rFonts w:ascii="Arial Narrow" w:cs="Arial Narrow"/>
                <w:snapToGrid w:val="0"/>
                <w:sz w:val="18"/>
                <w:szCs w:val="18"/>
              </w:rPr>
              <w:t>应缴流转税税额</w:t>
            </w:r>
          </w:p>
        </w:tc>
        <w:tc>
          <w:tcPr>
            <w:tcW w:w="1725" w:type="pct"/>
          </w:tcPr>
          <w:p w14:paraId="5366A95A" w14:textId="477FB310" w:rsidR="00F750D0" w:rsidRDefault="00980DB6" w:rsidP="00B2542A">
            <w:pPr>
              <w:jc w:val="center"/>
              <w:rPr>
                <w:szCs w:val="21"/>
              </w:rPr>
            </w:pPr>
            <w:r w:rsidRPr="002E6847">
              <w:rPr>
                <w:rFonts w:ascii="Arial Narrow" w:cs="Arial Narrow" w:hint="eastAsia"/>
                <w:snapToGrid w:val="0"/>
                <w:sz w:val="18"/>
                <w:szCs w:val="18"/>
              </w:rPr>
              <w:t>2%</w:t>
            </w:r>
          </w:p>
        </w:tc>
      </w:tr>
    </w:tbl>
    <w:p w14:paraId="3AFB7B40" w14:textId="77777777" w:rsidR="00F750D0" w:rsidRDefault="00F750D0">
      <w:pPr>
        <w:rPr>
          <w:szCs w:val="21"/>
        </w:rPr>
      </w:pPr>
    </w:p>
    <w:p w14:paraId="5CB42149" w14:textId="77777777" w:rsidR="00F750D0" w:rsidRDefault="00EA0B3E">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760673354"/>
        <w:placeholder>
          <w:docPart w:val="GBC22222222222222222222222222222"/>
        </w:placeholder>
      </w:sdtPr>
      <w:sdtEndPr/>
      <w:sdtContent>
        <w:p w14:paraId="056DE1F6"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87"/>
        <w:gridCol w:w="4336"/>
      </w:tblGrid>
      <w:tr w:rsidR="00D76687" w14:paraId="71259A3C" w14:textId="77777777" w:rsidTr="00680981">
        <w:sdt>
          <w:sdtPr>
            <w:tag w:val="_PLD_45211f01b9764dbc9a13b86554731418"/>
            <w:id w:val="-1399892653"/>
          </w:sdtPr>
          <w:sdtEndPr/>
          <w:sdtContent>
            <w:tc>
              <w:tcPr>
                <w:tcW w:w="2543" w:type="pct"/>
                <w:shd w:val="clear" w:color="auto" w:fill="auto"/>
                <w:vAlign w:val="center"/>
              </w:tcPr>
              <w:p w14:paraId="3BF69393" w14:textId="77777777" w:rsidR="00D76687" w:rsidRDefault="00D76687" w:rsidP="00680981">
                <w:pPr>
                  <w:jc w:val="center"/>
                </w:pPr>
                <w:r>
                  <w:rPr>
                    <w:rFonts w:hint="eastAsia"/>
                  </w:rPr>
                  <w:t>纳税主体名称</w:t>
                </w:r>
              </w:p>
            </w:tc>
          </w:sdtContent>
        </w:sdt>
        <w:sdt>
          <w:sdtPr>
            <w:tag w:val="_PLD_f364076e1daa46149b120da21925a155"/>
            <w:id w:val="-1485614414"/>
          </w:sdtPr>
          <w:sdtEndPr/>
          <w:sdtContent>
            <w:tc>
              <w:tcPr>
                <w:tcW w:w="2457" w:type="pct"/>
                <w:shd w:val="clear" w:color="auto" w:fill="auto"/>
                <w:vAlign w:val="center"/>
              </w:tcPr>
              <w:p w14:paraId="7D884E02" w14:textId="77777777" w:rsidR="00D76687" w:rsidRDefault="00D76687" w:rsidP="00680981">
                <w:pPr>
                  <w:jc w:val="center"/>
                </w:pPr>
                <w:r>
                  <w:rPr>
                    <w:rFonts w:hint="eastAsia"/>
                  </w:rPr>
                  <w:t>所得税税率（%）</w:t>
                </w:r>
              </w:p>
            </w:tc>
          </w:sdtContent>
        </w:sdt>
      </w:tr>
      <w:tr w:rsidR="00D76687" w14:paraId="55124C7D" w14:textId="77777777" w:rsidTr="00680981">
        <w:tc>
          <w:tcPr>
            <w:tcW w:w="2543" w:type="pct"/>
            <w:shd w:val="clear" w:color="auto" w:fill="auto"/>
            <w:vAlign w:val="center"/>
          </w:tcPr>
          <w:p w14:paraId="4A9AE536" w14:textId="77777777" w:rsidR="00D76687" w:rsidRDefault="00D76687" w:rsidP="00680981">
            <w:r w:rsidRPr="002E6847">
              <w:rPr>
                <w:rFonts w:ascii="Arial Narrow" w:cs="Arial Narrow" w:hint="eastAsia"/>
                <w:snapToGrid w:val="0"/>
                <w:sz w:val="18"/>
                <w:szCs w:val="18"/>
              </w:rPr>
              <w:t>重庆港股份有限公司</w:t>
            </w:r>
          </w:p>
        </w:tc>
        <w:tc>
          <w:tcPr>
            <w:tcW w:w="2457" w:type="pct"/>
            <w:shd w:val="clear" w:color="auto" w:fill="auto"/>
          </w:tcPr>
          <w:p w14:paraId="3358145F" w14:textId="77777777" w:rsidR="00D76687" w:rsidRDefault="00D76687" w:rsidP="00680981">
            <w:pPr>
              <w:jc w:val="center"/>
            </w:pPr>
            <w:r w:rsidRPr="002E6847">
              <w:rPr>
                <w:rFonts w:ascii="Arial Narrow" w:cs="Arial Narrow" w:hint="eastAsia"/>
                <w:snapToGrid w:val="0"/>
                <w:sz w:val="18"/>
                <w:szCs w:val="18"/>
              </w:rPr>
              <w:t>1</w:t>
            </w:r>
            <w:r w:rsidRPr="002E6847">
              <w:rPr>
                <w:rFonts w:ascii="Arial Narrow" w:cs="Arial Narrow"/>
                <w:snapToGrid w:val="0"/>
                <w:sz w:val="18"/>
                <w:szCs w:val="18"/>
              </w:rPr>
              <w:t>5</w:t>
            </w:r>
          </w:p>
        </w:tc>
      </w:tr>
      <w:tr w:rsidR="00D76687" w14:paraId="242759D9" w14:textId="77777777" w:rsidTr="00680981">
        <w:tc>
          <w:tcPr>
            <w:tcW w:w="2543" w:type="pct"/>
            <w:shd w:val="clear" w:color="auto" w:fill="auto"/>
            <w:vAlign w:val="center"/>
          </w:tcPr>
          <w:p w14:paraId="3A0D384B" w14:textId="77777777" w:rsidR="00D76687" w:rsidRDefault="00D76687" w:rsidP="00680981">
            <w:r w:rsidRPr="002E6847">
              <w:rPr>
                <w:rFonts w:ascii="Arial Narrow" w:cs="Arial Narrow"/>
                <w:snapToGrid w:val="0"/>
                <w:sz w:val="18"/>
                <w:szCs w:val="18"/>
              </w:rPr>
              <w:t>重庆中理外轮理货有限公司</w:t>
            </w:r>
          </w:p>
        </w:tc>
        <w:tc>
          <w:tcPr>
            <w:tcW w:w="2457" w:type="pct"/>
            <w:shd w:val="clear" w:color="auto" w:fill="auto"/>
          </w:tcPr>
          <w:p w14:paraId="283569C4" w14:textId="77777777" w:rsidR="00D76687" w:rsidRDefault="00D76687" w:rsidP="00680981">
            <w:pPr>
              <w:jc w:val="center"/>
            </w:pPr>
            <w:r w:rsidRPr="008449F6">
              <w:rPr>
                <w:rFonts w:ascii="Arial Narrow" w:cs="Arial Narrow" w:hint="eastAsia"/>
                <w:snapToGrid w:val="0"/>
                <w:sz w:val="18"/>
                <w:szCs w:val="18"/>
              </w:rPr>
              <w:t>1</w:t>
            </w:r>
            <w:r w:rsidRPr="008449F6">
              <w:rPr>
                <w:rFonts w:ascii="Arial Narrow" w:cs="Arial Narrow"/>
                <w:snapToGrid w:val="0"/>
                <w:sz w:val="18"/>
                <w:szCs w:val="18"/>
              </w:rPr>
              <w:t>5</w:t>
            </w:r>
          </w:p>
        </w:tc>
      </w:tr>
      <w:tr w:rsidR="00D76687" w14:paraId="1ACA1E76" w14:textId="77777777" w:rsidTr="00680981">
        <w:tc>
          <w:tcPr>
            <w:tcW w:w="2543" w:type="pct"/>
            <w:tcBorders>
              <w:top w:val="single" w:sz="6" w:space="0" w:color="auto"/>
              <w:left w:val="single" w:sz="4" w:space="0" w:color="auto"/>
              <w:bottom w:val="single" w:sz="4" w:space="0" w:color="auto"/>
              <w:right w:val="single" w:sz="6" w:space="0" w:color="auto"/>
            </w:tcBorders>
            <w:shd w:val="clear" w:color="auto" w:fill="auto"/>
            <w:vAlign w:val="center"/>
          </w:tcPr>
          <w:p w14:paraId="14AEA4EA" w14:textId="77777777" w:rsidR="00D76687" w:rsidRDefault="00D76687" w:rsidP="00680981">
            <w:r w:rsidRPr="002E6847">
              <w:rPr>
                <w:rFonts w:ascii="Arial Narrow" w:cs="Arial Narrow" w:hint="eastAsia"/>
                <w:snapToGrid w:val="0"/>
                <w:sz w:val="18"/>
                <w:szCs w:val="18"/>
              </w:rPr>
              <w:t>重庆港九万州港务有限公司</w:t>
            </w:r>
          </w:p>
        </w:tc>
        <w:tc>
          <w:tcPr>
            <w:tcW w:w="2457" w:type="pct"/>
            <w:tcBorders>
              <w:top w:val="single" w:sz="6" w:space="0" w:color="auto"/>
              <w:left w:val="single" w:sz="6" w:space="0" w:color="auto"/>
              <w:bottom w:val="single" w:sz="4" w:space="0" w:color="auto"/>
              <w:right w:val="single" w:sz="4" w:space="0" w:color="auto"/>
            </w:tcBorders>
            <w:shd w:val="clear" w:color="auto" w:fill="auto"/>
          </w:tcPr>
          <w:p w14:paraId="0AF958A3" w14:textId="77777777" w:rsidR="00D76687" w:rsidRDefault="00D76687" w:rsidP="00680981">
            <w:pPr>
              <w:jc w:val="center"/>
            </w:pPr>
            <w:r w:rsidRPr="008449F6">
              <w:rPr>
                <w:rFonts w:ascii="Arial Narrow" w:cs="Arial Narrow" w:hint="eastAsia"/>
                <w:snapToGrid w:val="0"/>
                <w:sz w:val="18"/>
                <w:szCs w:val="18"/>
              </w:rPr>
              <w:t>1</w:t>
            </w:r>
            <w:r w:rsidRPr="008449F6">
              <w:rPr>
                <w:rFonts w:ascii="Arial Narrow" w:cs="Arial Narrow"/>
                <w:snapToGrid w:val="0"/>
                <w:sz w:val="18"/>
                <w:szCs w:val="18"/>
              </w:rPr>
              <w:t>5</w:t>
            </w:r>
          </w:p>
        </w:tc>
      </w:tr>
      <w:tr w:rsidR="00D76687" w14:paraId="63411EAB" w14:textId="77777777" w:rsidTr="00680981">
        <w:tc>
          <w:tcPr>
            <w:tcW w:w="2543" w:type="pct"/>
            <w:tcBorders>
              <w:top w:val="single" w:sz="6" w:space="0" w:color="auto"/>
              <w:left w:val="single" w:sz="4" w:space="0" w:color="auto"/>
              <w:bottom w:val="single" w:sz="4" w:space="0" w:color="auto"/>
              <w:right w:val="single" w:sz="6" w:space="0" w:color="auto"/>
            </w:tcBorders>
            <w:shd w:val="clear" w:color="auto" w:fill="auto"/>
            <w:vAlign w:val="center"/>
          </w:tcPr>
          <w:p w14:paraId="56FF6603" w14:textId="77777777" w:rsidR="00D76687" w:rsidRDefault="00D76687" w:rsidP="00680981">
            <w:r w:rsidRPr="002E6847">
              <w:rPr>
                <w:rFonts w:ascii="Arial Narrow" w:cs="Arial Narrow" w:hint="eastAsia"/>
                <w:snapToGrid w:val="0"/>
                <w:sz w:val="18"/>
                <w:szCs w:val="18"/>
              </w:rPr>
              <w:t>重庆珞璜港务有限公司</w:t>
            </w:r>
          </w:p>
        </w:tc>
        <w:tc>
          <w:tcPr>
            <w:tcW w:w="2457" w:type="pct"/>
            <w:tcBorders>
              <w:top w:val="single" w:sz="6" w:space="0" w:color="auto"/>
              <w:left w:val="single" w:sz="6" w:space="0" w:color="auto"/>
              <w:bottom w:val="single" w:sz="4" w:space="0" w:color="auto"/>
              <w:right w:val="single" w:sz="4" w:space="0" w:color="auto"/>
            </w:tcBorders>
            <w:shd w:val="clear" w:color="auto" w:fill="auto"/>
          </w:tcPr>
          <w:p w14:paraId="1EF9766E" w14:textId="77777777" w:rsidR="00D76687" w:rsidRDefault="00D76687" w:rsidP="00680981">
            <w:pPr>
              <w:jc w:val="center"/>
            </w:pPr>
            <w:r w:rsidRPr="008449F6">
              <w:rPr>
                <w:rFonts w:ascii="Arial Narrow" w:cs="Arial Narrow" w:hint="eastAsia"/>
                <w:snapToGrid w:val="0"/>
                <w:sz w:val="18"/>
                <w:szCs w:val="18"/>
              </w:rPr>
              <w:t>1</w:t>
            </w:r>
            <w:r w:rsidRPr="008449F6">
              <w:rPr>
                <w:rFonts w:ascii="Arial Narrow" w:cs="Arial Narrow"/>
                <w:snapToGrid w:val="0"/>
                <w:sz w:val="18"/>
                <w:szCs w:val="18"/>
              </w:rPr>
              <w:t>5</w:t>
            </w:r>
          </w:p>
        </w:tc>
      </w:tr>
      <w:tr w:rsidR="00D76687" w14:paraId="62D20D6C" w14:textId="77777777" w:rsidTr="00680981">
        <w:tc>
          <w:tcPr>
            <w:tcW w:w="2543" w:type="pct"/>
            <w:tcBorders>
              <w:top w:val="single" w:sz="6" w:space="0" w:color="auto"/>
              <w:left w:val="single" w:sz="4" w:space="0" w:color="auto"/>
              <w:bottom w:val="single" w:sz="4" w:space="0" w:color="auto"/>
              <w:right w:val="single" w:sz="6" w:space="0" w:color="auto"/>
            </w:tcBorders>
            <w:shd w:val="clear" w:color="auto" w:fill="auto"/>
            <w:vAlign w:val="center"/>
          </w:tcPr>
          <w:p w14:paraId="5442759D" w14:textId="77777777" w:rsidR="00D76687" w:rsidRDefault="00D76687" w:rsidP="00680981">
            <w:r w:rsidRPr="002E6847">
              <w:rPr>
                <w:rFonts w:ascii="Arial Narrow" w:cs="Arial Narrow" w:hint="eastAsia"/>
                <w:snapToGrid w:val="0"/>
                <w:sz w:val="18"/>
                <w:szCs w:val="18"/>
              </w:rPr>
              <w:t>重庆市渝物民用爆破器材有限公司</w:t>
            </w:r>
          </w:p>
        </w:tc>
        <w:tc>
          <w:tcPr>
            <w:tcW w:w="2457" w:type="pct"/>
            <w:tcBorders>
              <w:top w:val="single" w:sz="6" w:space="0" w:color="auto"/>
              <w:left w:val="single" w:sz="6" w:space="0" w:color="auto"/>
              <w:bottom w:val="single" w:sz="4" w:space="0" w:color="auto"/>
              <w:right w:val="single" w:sz="4" w:space="0" w:color="auto"/>
            </w:tcBorders>
            <w:shd w:val="clear" w:color="auto" w:fill="auto"/>
          </w:tcPr>
          <w:p w14:paraId="14A6ECAB" w14:textId="77777777" w:rsidR="00D76687" w:rsidRDefault="00D76687" w:rsidP="00680981">
            <w:pPr>
              <w:jc w:val="center"/>
            </w:pPr>
            <w:r w:rsidRPr="008449F6">
              <w:rPr>
                <w:rFonts w:ascii="Arial Narrow" w:cs="Arial Narrow" w:hint="eastAsia"/>
                <w:snapToGrid w:val="0"/>
                <w:sz w:val="18"/>
                <w:szCs w:val="18"/>
              </w:rPr>
              <w:t>1</w:t>
            </w:r>
            <w:r w:rsidRPr="008449F6">
              <w:rPr>
                <w:rFonts w:ascii="Arial Narrow" w:cs="Arial Narrow"/>
                <w:snapToGrid w:val="0"/>
                <w:sz w:val="18"/>
                <w:szCs w:val="18"/>
              </w:rPr>
              <w:t>5</w:t>
            </w:r>
          </w:p>
        </w:tc>
      </w:tr>
      <w:tr w:rsidR="00D76687" w14:paraId="07ECFBB6" w14:textId="77777777" w:rsidTr="00680981">
        <w:tc>
          <w:tcPr>
            <w:tcW w:w="2543" w:type="pct"/>
            <w:tcBorders>
              <w:top w:val="single" w:sz="6" w:space="0" w:color="auto"/>
              <w:left w:val="single" w:sz="4" w:space="0" w:color="auto"/>
              <w:bottom w:val="single" w:sz="4" w:space="0" w:color="auto"/>
              <w:right w:val="single" w:sz="6" w:space="0" w:color="auto"/>
            </w:tcBorders>
            <w:shd w:val="clear" w:color="auto" w:fill="auto"/>
            <w:vAlign w:val="center"/>
          </w:tcPr>
          <w:p w14:paraId="2F59D601" w14:textId="77777777" w:rsidR="00D76687" w:rsidRDefault="00D76687" w:rsidP="00680981">
            <w:r w:rsidRPr="00D76687">
              <w:rPr>
                <w:rFonts w:ascii="Arial Narrow" w:cs="Arial Narrow" w:hint="eastAsia"/>
                <w:snapToGrid w:val="0"/>
                <w:sz w:val="18"/>
                <w:szCs w:val="18"/>
              </w:rPr>
              <w:t>重庆果园集装箱码头有限公司</w:t>
            </w:r>
          </w:p>
        </w:tc>
        <w:tc>
          <w:tcPr>
            <w:tcW w:w="2457" w:type="pct"/>
            <w:tcBorders>
              <w:top w:val="single" w:sz="6" w:space="0" w:color="auto"/>
              <w:left w:val="single" w:sz="6" w:space="0" w:color="auto"/>
              <w:bottom w:val="single" w:sz="4" w:space="0" w:color="auto"/>
              <w:right w:val="single" w:sz="4" w:space="0" w:color="auto"/>
            </w:tcBorders>
            <w:shd w:val="clear" w:color="auto" w:fill="auto"/>
          </w:tcPr>
          <w:p w14:paraId="2473C22D" w14:textId="77777777" w:rsidR="00D76687" w:rsidRDefault="00D76687" w:rsidP="00680981">
            <w:pPr>
              <w:jc w:val="center"/>
            </w:pPr>
            <w:r w:rsidRPr="008449F6">
              <w:rPr>
                <w:rFonts w:ascii="Arial Narrow" w:cs="Arial Narrow" w:hint="eastAsia"/>
                <w:snapToGrid w:val="0"/>
                <w:sz w:val="18"/>
                <w:szCs w:val="18"/>
              </w:rPr>
              <w:t>1</w:t>
            </w:r>
            <w:r w:rsidRPr="008449F6">
              <w:rPr>
                <w:rFonts w:ascii="Arial Narrow" w:cs="Arial Narrow"/>
                <w:snapToGrid w:val="0"/>
                <w:sz w:val="18"/>
                <w:szCs w:val="18"/>
              </w:rPr>
              <w:t>5</w:t>
            </w:r>
          </w:p>
        </w:tc>
      </w:tr>
      <w:tr w:rsidR="00D76687" w14:paraId="142619B6" w14:textId="77777777" w:rsidTr="00680981">
        <w:tc>
          <w:tcPr>
            <w:tcW w:w="2543" w:type="pct"/>
            <w:tcBorders>
              <w:top w:val="single" w:sz="6" w:space="0" w:color="auto"/>
              <w:left w:val="single" w:sz="4" w:space="0" w:color="auto"/>
              <w:bottom w:val="single" w:sz="4" w:space="0" w:color="auto"/>
              <w:right w:val="single" w:sz="6" w:space="0" w:color="auto"/>
            </w:tcBorders>
            <w:shd w:val="clear" w:color="auto" w:fill="auto"/>
            <w:vAlign w:val="center"/>
          </w:tcPr>
          <w:p w14:paraId="298133E9" w14:textId="77777777" w:rsidR="00D76687" w:rsidRDefault="00D76687" w:rsidP="00680981">
            <w:r w:rsidRPr="002E6847">
              <w:rPr>
                <w:rFonts w:ascii="Arial Narrow" w:cs="Arial Narrow" w:hint="eastAsia"/>
                <w:snapToGrid w:val="0"/>
                <w:sz w:val="18"/>
                <w:szCs w:val="18"/>
              </w:rPr>
              <w:t>重庆果园港埠有限公司</w:t>
            </w:r>
          </w:p>
        </w:tc>
        <w:tc>
          <w:tcPr>
            <w:tcW w:w="2457" w:type="pct"/>
            <w:tcBorders>
              <w:top w:val="single" w:sz="6" w:space="0" w:color="auto"/>
              <w:left w:val="single" w:sz="6" w:space="0" w:color="auto"/>
              <w:bottom w:val="single" w:sz="4" w:space="0" w:color="auto"/>
              <w:right w:val="single" w:sz="4" w:space="0" w:color="auto"/>
            </w:tcBorders>
            <w:shd w:val="clear" w:color="auto" w:fill="auto"/>
          </w:tcPr>
          <w:p w14:paraId="5CB12D5C" w14:textId="77777777" w:rsidR="00D76687" w:rsidRDefault="00D76687" w:rsidP="00680981">
            <w:pPr>
              <w:jc w:val="center"/>
            </w:pPr>
            <w:r w:rsidRPr="008449F6">
              <w:rPr>
                <w:rFonts w:ascii="Arial Narrow" w:cs="Arial Narrow" w:hint="eastAsia"/>
                <w:snapToGrid w:val="0"/>
                <w:sz w:val="18"/>
                <w:szCs w:val="18"/>
              </w:rPr>
              <w:t>1</w:t>
            </w:r>
            <w:r w:rsidRPr="008449F6">
              <w:rPr>
                <w:rFonts w:ascii="Arial Narrow" w:cs="Arial Narrow"/>
                <w:snapToGrid w:val="0"/>
                <w:sz w:val="18"/>
                <w:szCs w:val="18"/>
              </w:rPr>
              <w:t>5</w:t>
            </w:r>
          </w:p>
        </w:tc>
      </w:tr>
    </w:tbl>
    <w:p w14:paraId="14B51531" w14:textId="77777777" w:rsidR="00D76687" w:rsidRDefault="00D76687"/>
    <w:p w14:paraId="22338B7C" w14:textId="77777777" w:rsidR="00F750D0" w:rsidRDefault="00EA0B3E" w:rsidP="00B009F5">
      <w:pPr>
        <w:pStyle w:val="3Char"/>
        <w:numPr>
          <w:ilvl w:val="0"/>
          <w:numId w:val="62"/>
        </w:numPr>
        <w:tabs>
          <w:tab w:val="left" w:pos="546"/>
        </w:tabs>
      </w:pPr>
      <w:r>
        <w:t>税收优惠</w:t>
      </w:r>
    </w:p>
    <w:sdt>
      <w:sdtPr>
        <w:rPr>
          <w:rFonts w:hint="eastAsia"/>
          <w:szCs w:val="21"/>
        </w:rPr>
        <w:alias w:val="是否适用：税收优惠[双击切换]"/>
        <w:tag w:val="_GBC_7b649dcf8ab54475bffc51edb3c33588"/>
        <w:id w:val="1533071169"/>
        <w:placeholder>
          <w:docPart w:val="GBC22222222222222222222222222222"/>
        </w:placeholder>
      </w:sdtPr>
      <w:sdtEndPr/>
      <w:sdtContent>
        <w:p w14:paraId="2E7AC8B9"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73198044"/>
        <w:placeholder>
          <w:docPart w:val="GBC22222222222222222222222222222"/>
        </w:placeholder>
      </w:sdtPr>
      <w:sdtEndPr/>
      <w:sdtContent>
        <w:p w14:paraId="37732F48" w14:textId="0CDC3D7D" w:rsidR="00F750D0" w:rsidRPr="00980DB6" w:rsidRDefault="00980DB6" w:rsidP="00D76A7A">
          <w:pPr>
            <w:ind w:firstLineChars="200" w:firstLine="420"/>
            <w:jc w:val="both"/>
          </w:pPr>
          <w:r w:rsidRPr="002E6847">
            <w:rPr>
              <w:rFonts w:hint="eastAsia"/>
              <w:snapToGrid w:val="0"/>
            </w:rPr>
            <w:t>根据《关于延续西部大开发企业所得税政策的公告》（财政部 税务总局 国家发展改革委公告2020年第23号），自20</w:t>
          </w:r>
          <w:r w:rsidRPr="002E6847">
            <w:rPr>
              <w:snapToGrid w:val="0"/>
            </w:rPr>
            <w:t>21</w:t>
          </w:r>
          <w:r w:rsidRPr="002E6847">
            <w:rPr>
              <w:rFonts w:hint="eastAsia"/>
              <w:snapToGrid w:val="0"/>
            </w:rPr>
            <w:t>年1月1日至20</w:t>
          </w:r>
          <w:r w:rsidRPr="002E6847">
            <w:rPr>
              <w:snapToGrid w:val="0"/>
            </w:rPr>
            <w:t>3</w:t>
          </w:r>
          <w:r w:rsidRPr="002E6847">
            <w:rPr>
              <w:rFonts w:hint="eastAsia"/>
              <w:snapToGrid w:val="0"/>
            </w:rPr>
            <w:t>0年</w:t>
          </w:r>
          <w:r w:rsidRPr="002E6847">
            <w:rPr>
              <w:snapToGrid w:val="0"/>
            </w:rPr>
            <w:t>12</w:t>
          </w:r>
          <w:r w:rsidRPr="002E6847">
            <w:rPr>
              <w:rFonts w:hint="eastAsia"/>
              <w:snapToGrid w:val="0"/>
            </w:rPr>
            <w:t>月31日，对设在西部地区的鼓励类产业企业减按15%的税率征收企业所得税。上表“不同税率的纳税主体企业所得税税率说明”涉及到的公司符合该政策，202</w:t>
          </w:r>
          <w:r w:rsidRPr="002E6847">
            <w:rPr>
              <w:snapToGrid w:val="0"/>
            </w:rPr>
            <w:t>3</w:t>
          </w:r>
          <w:r w:rsidRPr="002E6847">
            <w:rPr>
              <w:rFonts w:hint="eastAsia"/>
              <w:snapToGrid w:val="0"/>
            </w:rPr>
            <w:t>年按15%企业所得税税率执行</w:t>
          </w:r>
          <w:r>
            <w:rPr>
              <w:rFonts w:hint="eastAsia"/>
              <w:snapToGrid w:val="0"/>
            </w:rPr>
            <w:t>，其余公司按2</w:t>
          </w:r>
          <w:r>
            <w:rPr>
              <w:snapToGrid w:val="0"/>
            </w:rPr>
            <w:t>5%</w:t>
          </w:r>
          <w:r>
            <w:rPr>
              <w:rFonts w:hint="eastAsia"/>
              <w:snapToGrid w:val="0"/>
            </w:rPr>
            <w:t>企业所得税税率执行</w:t>
          </w:r>
          <w:r w:rsidRPr="002E6847">
            <w:rPr>
              <w:rFonts w:hint="eastAsia"/>
              <w:snapToGrid w:val="0"/>
            </w:rPr>
            <w:t>。</w:t>
          </w:r>
        </w:p>
      </w:sdtContent>
    </w:sdt>
    <w:p w14:paraId="58E9C156" w14:textId="77777777" w:rsidR="00F750D0" w:rsidRDefault="00F750D0">
      <w:pPr>
        <w:rPr>
          <w:rFonts w:asciiTheme="minorEastAsia" w:eastAsiaTheme="minorEastAsia" w:hAnsiTheme="minorEastAsia"/>
          <w:szCs w:val="21"/>
        </w:rPr>
      </w:pPr>
    </w:p>
    <w:p w14:paraId="1AAAD477" w14:textId="77777777" w:rsidR="00F750D0" w:rsidRPr="00C64695" w:rsidRDefault="00EA0B3E" w:rsidP="00B009F5">
      <w:pPr>
        <w:pStyle w:val="3Char"/>
        <w:numPr>
          <w:ilvl w:val="0"/>
          <w:numId w:val="62"/>
        </w:numPr>
        <w:tabs>
          <w:tab w:val="left" w:pos="546"/>
        </w:tabs>
        <w:rPr>
          <w:rFonts w:asciiTheme="minorEastAsia" w:eastAsiaTheme="minorEastAsia" w:hAnsiTheme="minorEastAsia"/>
        </w:rPr>
      </w:pPr>
      <w:r w:rsidRPr="00C64695">
        <w:t>其他</w:t>
      </w:r>
    </w:p>
    <w:sdt>
      <w:sdtPr>
        <w:rPr>
          <w:rFonts w:hint="eastAsia"/>
          <w:szCs w:val="21"/>
        </w:rPr>
        <w:alias w:val="是否适用：税项说明[双击切换]"/>
        <w:tag w:val="_GBC_cb15d487e8d84ad7877bd8820156d381"/>
        <w:id w:val="-1812393663"/>
        <w:placeholder>
          <w:docPart w:val="GBC22222222222222222222222222222"/>
        </w:placeholder>
      </w:sdtPr>
      <w:sdtEndPr/>
      <w:sdtContent>
        <w:p w14:paraId="26A59301" w14:textId="7D88FAB8" w:rsidR="00F750D0" w:rsidRDefault="00EA0B3E">
          <w:pPr>
            <w:rPr>
              <w:szCs w:val="21"/>
            </w:rPr>
          </w:pPr>
          <w:r>
            <w:rPr>
              <w:szCs w:val="21"/>
            </w:rPr>
            <w:fldChar w:fldCharType="begin"/>
          </w:r>
          <w:r w:rsidR="00980DB6">
            <w:rPr>
              <w:szCs w:val="21"/>
            </w:rPr>
            <w:instrText xml:space="preserve"> MACROBUTTON  SnrToggleCheckbox □适用  </w:instrText>
          </w:r>
          <w:r>
            <w:rPr>
              <w:szCs w:val="21"/>
            </w:rPr>
            <w:fldChar w:fldCharType="end"/>
          </w:r>
          <w:r>
            <w:rPr>
              <w:szCs w:val="21"/>
            </w:rPr>
            <w:fldChar w:fldCharType="begin"/>
          </w:r>
          <w:r w:rsidR="00980DB6">
            <w:rPr>
              <w:szCs w:val="21"/>
            </w:rPr>
            <w:instrText xml:space="preserve"> MACROBUTTON  SnrToggleCheckbox √不适用 </w:instrText>
          </w:r>
          <w:r>
            <w:rPr>
              <w:szCs w:val="21"/>
            </w:rPr>
            <w:fldChar w:fldCharType="end"/>
          </w:r>
        </w:p>
      </w:sdtContent>
    </w:sdt>
    <w:p w14:paraId="19D766CE" w14:textId="77777777" w:rsidR="00F750D0" w:rsidRDefault="00F750D0"/>
    <w:p w14:paraId="778FB42A" w14:textId="77777777" w:rsidR="00F750D0" w:rsidRDefault="00EA0B3E" w:rsidP="00B009F5">
      <w:pPr>
        <w:pStyle w:val="2CharCharChar"/>
        <w:numPr>
          <w:ilvl w:val="0"/>
          <w:numId w:val="52"/>
        </w:numPr>
      </w:pPr>
      <w:r>
        <w:rPr>
          <w:rFonts w:hint="eastAsia"/>
        </w:rPr>
        <w:t>合并财务报表项目注释</w:t>
      </w:r>
    </w:p>
    <w:p w14:paraId="5EFFAC76" w14:textId="77777777" w:rsidR="00F750D0" w:rsidRDefault="00EA0B3E" w:rsidP="00B009F5">
      <w:pPr>
        <w:pStyle w:val="3Char"/>
        <w:numPr>
          <w:ilvl w:val="0"/>
          <w:numId w:val="63"/>
        </w:numPr>
        <w:rPr>
          <w:szCs w:val="21"/>
        </w:rPr>
      </w:pPr>
      <w:r>
        <w:rPr>
          <w:szCs w:val="21"/>
        </w:rPr>
        <w:t>货币资金</w:t>
      </w:r>
    </w:p>
    <w:sdt>
      <w:sdtPr>
        <w:rPr>
          <w:rFonts w:hint="eastAsia"/>
          <w:szCs w:val="21"/>
        </w:rPr>
        <w:alias w:val="是否适用：货币资金[双击切换]"/>
        <w:tag w:val="_GBC_7583a9a918ef405ba2d26448cc628ff5"/>
        <w:id w:val="-158467973"/>
        <w:placeholder>
          <w:docPart w:val="GBC22222222222222222222222222222"/>
        </w:placeholder>
      </w:sdtPr>
      <w:sdtEndPr/>
      <w:sdtContent>
        <w:p w14:paraId="118818CA" w14:textId="77777777" w:rsidR="00F750D0" w:rsidRDefault="00EA0B3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2BC2C5" w14:textId="77777777" w:rsidR="00F750D0" w:rsidRDefault="00EA0B3E">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043906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5089517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F750D0" w14:paraId="6ED15E7F" w14:textId="77777777" w:rsidTr="00F563D1">
        <w:trPr>
          <w:cantSplit/>
        </w:trPr>
        <w:sdt>
          <w:sdtPr>
            <w:tag w:val="_PLD_640e7daf451b4f14ba49162bfbbd1e72"/>
            <w:id w:val="1913117855"/>
          </w:sdtPr>
          <w:sdtEndPr/>
          <w:sdtContent>
            <w:tc>
              <w:tcPr>
                <w:tcW w:w="1256" w:type="pct"/>
                <w:shd w:val="clear" w:color="auto" w:fill="auto"/>
                <w:vAlign w:val="center"/>
              </w:tcPr>
              <w:p w14:paraId="02DBBAB0" w14:textId="77777777" w:rsidR="00F750D0" w:rsidRDefault="00EA0B3E">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553280609"/>
          </w:sdtPr>
          <w:sdtEndPr/>
          <w:sdtContent>
            <w:tc>
              <w:tcPr>
                <w:tcW w:w="1865" w:type="pct"/>
                <w:shd w:val="clear" w:color="auto" w:fill="auto"/>
                <w:vAlign w:val="center"/>
              </w:tcPr>
              <w:p w14:paraId="4295B17A" w14:textId="77777777" w:rsidR="00F750D0" w:rsidRDefault="00EA0B3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717860082"/>
          </w:sdtPr>
          <w:sdtEndPr/>
          <w:sdtContent>
            <w:tc>
              <w:tcPr>
                <w:tcW w:w="1879" w:type="pct"/>
                <w:shd w:val="clear" w:color="auto" w:fill="auto"/>
                <w:vAlign w:val="center"/>
              </w:tcPr>
              <w:p w14:paraId="03C6705D" w14:textId="77777777" w:rsidR="00F750D0" w:rsidRDefault="00EA0B3E">
                <w:pPr>
                  <w:autoSpaceDE w:val="0"/>
                  <w:autoSpaceDN w:val="0"/>
                  <w:adjustRightInd w:val="0"/>
                  <w:snapToGrid w:val="0"/>
                  <w:spacing w:line="240" w:lineRule="atLeast"/>
                  <w:jc w:val="center"/>
                  <w:rPr>
                    <w:szCs w:val="21"/>
                  </w:rPr>
                </w:pPr>
                <w:r>
                  <w:rPr>
                    <w:rFonts w:hint="eastAsia"/>
                    <w:szCs w:val="21"/>
                  </w:rPr>
                  <w:t>期初余额</w:t>
                </w:r>
              </w:p>
            </w:tc>
          </w:sdtContent>
        </w:sdt>
      </w:tr>
      <w:tr w:rsidR="00A12649" w14:paraId="05DA4EB2" w14:textId="77777777" w:rsidTr="00A12649">
        <w:trPr>
          <w:cantSplit/>
        </w:trPr>
        <w:tc>
          <w:tcPr>
            <w:tcW w:w="1256" w:type="pct"/>
            <w:shd w:val="clear" w:color="auto" w:fill="auto"/>
          </w:tcPr>
          <w:p w14:paraId="71232F9C" w14:textId="77777777" w:rsidR="00A12649" w:rsidRDefault="00B009F5" w:rsidP="00A12649">
            <w:pPr>
              <w:autoSpaceDE w:val="0"/>
              <w:autoSpaceDN w:val="0"/>
              <w:adjustRightInd w:val="0"/>
              <w:snapToGrid w:val="0"/>
              <w:spacing w:line="240" w:lineRule="atLeast"/>
              <w:rPr>
                <w:szCs w:val="21"/>
              </w:rPr>
            </w:pPr>
            <w:r>
              <w:rPr>
                <w:rFonts w:hint="eastAsia"/>
                <w:szCs w:val="21"/>
              </w:rPr>
              <w:t>库存现金</w:t>
            </w:r>
          </w:p>
        </w:tc>
        <w:tc>
          <w:tcPr>
            <w:tcW w:w="1865" w:type="pct"/>
            <w:shd w:val="clear" w:color="auto" w:fill="auto"/>
            <w:vAlign w:val="center"/>
          </w:tcPr>
          <w:p w14:paraId="6DE66F14" w14:textId="129E6247" w:rsidR="00A12649" w:rsidRDefault="00B009F5" w:rsidP="00A12649">
            <w:pPr>
              <w:jc w:val="right"/>
              <w:rPr>
                <w:szCs w:val="21"/>
              </w:rPr>
            </w:pPr>
            <w:r w:rsidRPr="0059115B">
              <w:rPr>
                <w:szCs w:val="21"/>
              </w:rPr>
              <w:t xml:space="preserve">166,021.79 </w:t>
            </w:r>
          </w:p>
        </w:tc>
        <w:tc>
          <w:tcPr>
            <w:tcW w:w="1879" w:type="pct"/>
            <w:shd w:val="clear" w:color="auto" w:fill="auto"/>
            <w:vAlign w:val="center"/>
          </w:tcPr>
          <w:p w14:paraId="3C403266" w14:textId="612D01D3" w:rsidR="00A12649" w:rsidRDefault="00B009F5" w:rsidP="00A12649">
            <w:pPr>
              <w:jc w:val="right"/>
              <w:rPr>
                <w:szCs w:val="21"/>
              </w:rPr>
            </w:pPr>
            <w:r w:rsidRPr="0059115B">
              <w:rPr>
                <w:szCs w:val="21"/>
              </w:rPr>
              <w:t xml:space="preserve">275,484.87 </w:t>
            </w:r>
          </w:p>
        </w:tc>
      </w:tr>
      <w:tr w:rsidR="00A12649" w14:paraId="62B16982" w14:textId="77777777" w:rsidTr="00A12649">
        <w:trPr>
          <w:cantSplit/>
        </w:trPr>
        <w:tc>
          <w:tcPr>
            <w:tcW w:w="1256" w:type="pct"/>
            <w:shd w:val="clear" w:color="auto" w:fill="auto"/>
          </w:tcPr>
          <w:p w14:paraId="2309BBC3" w14:textId="77777777" w:rsidR="00A12649" w:rsidRDefault="00B009F5" w:rsidP="00A12649">
            <w:pPr>
              <w:autoSpaceDE w:val="0"/>
              <w:autoSpaceDN w:val="0"/>
              <w:adjustRightInd w:val="0"/>
              <w:snapToGrid w:val="0"/>
              <w:spacing w:line="240" w:lineRule="atLeast"/>
              <w:rPr>
                <w:szCs w:val="21"/>
              </w:rPr>
            </w:pPr>
            <w:r>
              <w:rPr>
                <w:rFonts w:hint="eastAsia"/>
                <w:szCs w:val="21"/>
              </w:rPr>
              <w:t>银行存款</w:t>
            </w:r>
          </w:p>
        </w:tc>
        <w:tc>
          <w:tcPr>
            <w:tcW w:w="1865" w:type="pct"/>
            <w:shd w:val="clear" w:color="auto" w:fill="auto"/>
            <w:vAlign w:val="center"/>
          </w:tcPr>
          <w:p w14:paraId="4774EB0D" w14:textId="16ABF929" w:rsidR="00A12649" w:rsidRDefault="00B009F5" w:rsidP="00A12649">
            <w:pPr>
              <w:jc w:val="right"/>
              <w:rPr>
                <w:szCs w:val="21"/>
              </w:rPr>
            </w:pPr>
            <w:r w:rsidRPr="0059115B">
              <w:rPr>
                <w:szCs w:val="21"/>
              </w:rPr>
              <w:t xml:space="preserve">2,427,428,203.97 </w:t>
            </w:r>
          </w:p>
        </w:tc>
        <w:tc>
          <w:tcPr>
            <w:tcW w:w="1879" w:type="pct"/>
            <w:shd w:val="clear" w:color="auto" w:fill="auto"/>
            <w:vAlign w:val="center"/>
          </w:tcPr>
          <w:p w14:paraId="6B6A28F0" w14:textId="5E8256E2" w:rsidR="00A12649" w:rsidRDefault="00B009F5" w:rsidP="00A12649">
            <w:pPr>
              <w:jc w:val="right"/>
              <w:rPr>
                <w:szCs w:val="21"/>
              </w:rPr>
            </w:pPr>
            <w:r w:rsidRPr="0059115B">
              <w:rPr>
                <w:szCs w:val="21"/>
              </w:rPr>
              <w:t xml:space="preserve">1,423,099,419.32 </w:t>
            </w:r>
          </w:p>
        </w:tc>
      </w:tr>
      <w:tr w:rsidR="00A12649" w14:paraId="0FD533CC" w14:textId="77777777" w:rsidTr="00A12649">
        <w:trPr>
          <w:cantSplit/>
        </w:trPr>
        <w:tc>
          <w:tcPr>
            <w:tcW w:w="1256" w:type="pct"/>
            <w:shd w:val="clear" w:color="auto" w:fill="auto"/>
          </w:tcPr>
          <w:p w14:paraId="4B2996D6" w14:textId="77777777" w:rsidR="00A12649" w:rsidRDefault="00B009F5" w:rsidP="00A12649">
            <w:pPr>
              <w:autoSpaceDE w:val="0"/>
              <w:autoSpaceDN w:val="0"/>
              <w:adjustRightInd w:val="0"/>
              <w:snapToGrid w:val="0"/>
              <w:spacing w:line="240" w:lineRule="atLeast"/>
              <w:rPr>
                <w:szCs w:val="21"/>
              </w:rPr>
            </w:pPr>
            <w:r>
              <w:rPr>
                <w:rFonts w:hint="eastAsia"/>
                <w:szCs w:val="21"/>
              </w:rPr>
              <w:t>其他货币资金</w:t>
            </w:r>
          </w:p>
        </w:tc>
        <w:tc>
          <w:tcPr>
            <w:tcW w:w="1865" w:type="pct"/>
            <w:shd w:val="clear" w:color="auto" w:fill="auto"/>
            <w:vAlign w:val="center"/>
          </w:tcPr>
          <w:p w14:paraId="158C7E30" w14:textId="494C16C2" w:rsidR="00A12649" w:rsidRDefault="00B009F5" w:rsidP="00A12649">
            <w:pPr>
              <w:jc w:val="right"/>
              <w:rPr>
                <w:szCs w:val="21"/>
              </w:rPr>
            </w:pPr>
            <w:r w:rsidRPr="0059115B">
              <w:rPr>
                <w:szCs w:val="21"/>
              </w:rPr>
              <w:t xml:space="preserve">137,541,045.37 </w:t>
            </w:r>
          </w:p>
        </w:tc>
        <w:tc>
          <w:tcPr>
            <w:tcW w:w="1879" w:type="pct"/>
            <w:shd w:val="clear" w:color="auto" w:fill="auto"/>
            <w:vAlign w:val="center"/>
          </w:tcPr>
          <w:p w14:paraId="49D1C73C" w14:textId="0711F795" w:rsidR="00A12649" w:rsidRDefault="00B009F5" w:rsidP="00A12649">
            <w:pPr>
              <w:jc w:val="right"/>
              <w:rPr>
                <w:szCs w:val="21"/>
              </w:rPr>
            </w:pPr>
            <w:r w:rsidRPr="0059115B">
              <w:rPr>
                <w:szCs w:val="21"/>
              </w:rPr>
              <w:t xml:space="preserve">46,609,965.20 </w:t>
            </w:r>
          </w:p>
        </w:tc>
      </w:tr>
      <w:tr w:rsidR="00A12649" w14:paraId="2A05DDBD" w14:textId="77777777" w:rsidTr="00A12649">
        <w:trPr>
          <w:cantSplit/>
        </w:trPr>
        <w:tc>
          <w:tcPr>
            <w:tcW w:w="1256" w:type="pct"/>
            <w:shd w:val="clear" w:color="auto" w:fill="auto"/>
          </w:tcPr>
          <w:p w14:paraId="0130DB46" w14:textId="77777777" w:rsidR="00A12649" w:rsidRDefault="00B009F5" w:rsidP="00A12649">
            <w:pPr>
              <w:autoSpaceDE w:val="0"/>
              <w:autoSpaceDN w:val="0"/>
              <w:adjustRightInd w:val="0"/>
              <w:snapToGrid w:val="0"/>
              <w:spacing w:line="240" w:lineRule="atLeast"/>
            </w:pPr>
            <w:r>
              <w:rPr>
                <w:rFonts w:hint="eastAsia"/>
              </w:rPr>
              <w:t>存放财务公司存款</w:t>
            </w:r>
          </w:p>
        </w:tc>
        <w:tc>
          <w:tcPr>
            <w:tcW w:w="1865" w:type="pct"/>
            <w:shd w:val="clear" w:color="auto" w:fill="auto"/>
            <w:vAlign w:val="center"/>
          </w:tcPr>
          <w:p w14:paraId="4A58CED1" w14:textId="69110AFA" w:rsidR="00A12649" w:rsidRDefault="00A12649" w:rsidP="00A12649">
            <w:pPr>
              <w:jc w:val="right"/>
              <w:rPr>
                <w:szCs w:val="21"/>
              </w:rPr>
            </w:pPr>
          </w:p>
        </w:tc>
        <w:tc>
          <w:tcPr>
            <w:tcW w:w="1879" w:type="pct"/>
            <w:shd w:val="clear" w:color="auto" w:fill="auto"/>
            <w:vAlign w:val="center"/>
          </w:tcPr>
          <w:p w14:paraId="4C02FF38" w14:textId="2952D062" w:rsidR="00A12649" w:rsidRDefault="00A12649" w:rsidP="00A12649">
            <w:pPr>
              <w:jc w:val="right"/>
              <w:rPr>
                <w:szCs w:val="21"/>
              </w:rPr>
            </w:pPr>
          </w:p>
        </w:tc>
      </w:tr>
      <w:tr w:rsidR="00A12649" w14:paraId="41345C18" w14:textId="77777777" w:rsidTr="00A12649">
        <w:trPr>
          <w:cantSplit/>
        </w:trPr>
        <w:tc>
          <w:tcPr>
            <w:tcW w:w="1256" w:type="pct"/>
            <w:shd w:val="clear" w:color="auto" w:fill="auto"/>
            <w:vAlign w:val="center"/>
          </w:tcPr>
          <w:p w14:paraId="3E185FB2" w14:textId="77777777" w:rsidR="00A12649" w:rsidRDefault="00B009F5" w:rsidP="00A12649">
            <w:pPr>
              <w:autoSpaceDE w:val="0"/>
              <w:autoSpaceDN w:val="0"/>
              <w:adjustRightInd w:val="0"/>
              <w:snapToGrid w:val="0"/>
              <w:spacing w:line="240" w:lineRule="atLeast"/>
              <w:rPr>
                <w:szCs w:val="21"/>
              </w:rPr>
            </w:pPr>
            <w:r>
              <w:rPr>
                <w:rFonts w:hint="eastAsia"/>
                <w:szCs w:val="21"/>
              </w:rPr>
              <w:t>合计</w:t>
            </w:r>
          </w:p>
        </w:tc>
        <w:tc>
          <w:tcPr>
            <w:tcW w:w="1865" w:type="pct"/>
            <w:shd w:val="clear" w:color="auto" w:fill="auto"/>
            <w:vAlign w:val="center"/>
          </w:tcPr>
          <w:p w14:paraId="481C06CE" w14:textId="2756C0E5" w:rsidR="00A12649" w:rsidRDefault="00B009F5" w:rsidP="00A12649">
            <w:pPr>
              <w:jc w:val="right"/>
              <w:rPr>
                <w:szCs w:val="21"/>
              </w:rPr>
            </w:pPr>
            <w:r w:rsidRPr="0059115B">
              <w:rPr>
                <w:szCs w:val="21"/>
              </w:rPr>
              <w:t xml:space="preserve">2,565,135,271.13 </w:t>
            </w:r>
          </w:p>
        </w:tc>
        <w:tc>
          <w:tcPr>
            <w:tcW w:w="1879" w:type="pct"/>
            <w:shd w:val="clear" w:color="auto" w:fill="auto"/>
            <w:vAlign w:val="center"/>
          </w:tcPr>
          <w:p w14:paraId="763DF030" w14:textId="4632E39D" w:rsidR="00A12649" w:rsidRDefault="00B009F5" w:rsidP="00A12649">
            <w:pPr>
              <w:jc w:val="right"/>
              <w:rPr>
                <w:szCs w:val="21"/>
              </w:rPr>
            </w:pPr>
            <w:r w:rsidRPr="0059115B">
              <w:rPr>
                <w:szCs w:val="21"/>
              </w:rPr>
              <w:t xml:space="preserve">1,469,984,869.39 </w:t>
            </w:r>
          </w:p>
        </w:tc>
      </w:tr>
      <w:tr w:rsidR="00F750D0" w14:paraId="6EAF107C" w14:textId="77777777" w:rsidTr="00F563D1">
        <w:trPr>
          <w:cantSplit/>
        </w:trPr>
        <w:tc>
          <w:tcPr>
            <w:tcW w:w="1256" w:type="pct"/>
            <w:shd w:val="clear" w:color="auto" w:fill="auto"/>
          </w:tcPr>
          <w:p w14:paraId="10BDEBE6" w14:textId="77777777" w:rsidR="00F750D0" w:rsidRDefault="00EA0B3E">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tc>
          <w:tcPr>
            <w:tcW w:w="1865" w:type="pct"/>
            <w:shd w:val="clear" w:color="auto" w:fill="auto"/>
          </w:tcPr>
          <w:p w14:paraId="610F8E99" w14:textId="77777777" w:rsidR="00F750D0" w:rsidRDefault="00F750D0">
            <w:pPr>
              <w:autoSpaceDE w:val="0"/>
              <w:autoSpaceDN w:val="0"/>
              <w:adjustRightInd w:val="0"/>
              <w:snapToGrid w:val="0"/>
              <w:spacing w:line="240" w:lineRule="atLeast"/>
              <w:jc w:val="right"/>
              <w:rPr>
                <w:szCs w:val="21"/>
              </w:rPr>
            </w:pPr>
          </w:p>
        </w:tc>
        <w:tc>
          <w:tcPr>
            <w:tcW w:w="1879" w:type="pct"/>
            <w:shd w:val="clear" w:color="auto" w:fill="auto"/>
          </w:tcPr>
          <w:p w14:paraId="2CDE7EB1" w14:textId="77777777" w:rsidR="00F750D0" w:rsidRDefault="00F750D0">
            <w:pPr>
              <w:autoSpaceDE w:val="0"/>
              <w:autoSpaceDN w:val="0"/>
              <w:adjustRightInd w:val="0"/>
              <w:snapToGrid w:val="0"/>
              <w:spacing w:line="240" w:lineRule="atLeast"/>
              <w:jc w:val="right"/>
              <w:rPr>
                <w:szCs w:val="21"/>
              </w:rPr>
            </w:pPr>
          </w:p>
        </w:tc>
      </w:tr>
    </w:tbl>
    <w:p w14:paraId="4D184A20" w14:textId="77777777" w:rsidR="00F750D0" w:rsidRDefault="00F750D0"/>
    <w:p w14:paraId="37E088D0" w14:textId="77777777" w:rsidR="00F750D0" w:rsidRDefault="00EA0B3E">
      <w:pPr>
        <w:rPr>
          <w:szCs w:val="21"/>
        </w:rPr>
      </w:pPr>
      <w:r>
        <w:rPr>
          <w:rFonts w:hint="eastAsia"/>
          <w:szCs w:val="21"/>
        </w:rPr>
        <w:t>其他说明</w:t>
      </w:r>
    </w:p>
    <w:sdt>
      <w:sdtPr>
        <w:rPr>
          <w:szCs w:val="21"/>
        </w:rPr>
        <w:alias w:val="货币资金的说明"/>
        <w:tag w:val="_GBC_672a863055084dfabbc1ba40f04a68b4"/>
        <w:id w:val="521055924"/>
        <w:placeholder>
          <w:docPart w:val="GBC22222222222222222222222222222"/>
        </w:placeholder>
      </w:sdtPr>
      <w:sdtEndPr/>
      <w:sdtContent>
        <w:p w14:paraId="370D658A" w14:textId="40919EE3" w:rsidR="00A12649" w:rsidRDefault="00B009F5" w:rsidP="00A12649">
          <w:pPr>
            <w:rPr>
              <w:szCs w:val="21"/>
            </w:rPr>
          </w:pPr>
          <w:r>
            <w:rPr>
              <w:szCs w:val="21"/>
            </w:rPr>
            <w:t>1</w:t>
          </w:r>
          <w:r>
            <w:rPr>
              <w:rFonts w:hint="eastAsia"/>
              <w:szCs w:val="21"/>
            </w:rPr>
            <w:t>、其中受限货币资金</w:t>
          </w:r>
        </w:p>
        <w:tbl>
          <w:tblPr>
            <w:tblStyle w:val="g7"/>
            <w:tblW w:w="0" w:type="auto"/>
            <w:tblLook w:val="04A0" w:firstRow="1" w:lastRow="0" w:firstColumn="1" w:lastColumn="0" w:noHBand="0" w:noVBand="1"/>
          </w:tblPr>
          <w:tblGrid>
            <w:gridCol w:w="2941"/>
            <w:gridCol w:w="2941"/>
            <w:gridCol w:w="2941"/>
          </w:tblGrid>
          <w:tr w:rsidR="00A12649" w:rsidRPr="00430598" w14:paraId="4F9726D0" w14:textId="77777777" w:rsidTr="00A12649">
            <w:tc>
              <w:tcPr>
                <w:tcW w:w="2941" w:type="dxa"/>
              </w:tcPr>
              <w:p w14:paraId="0B1F1E77" w14:textId="77777777" w:rsidR="00A12649" w:rsidRPr="00430598" w:rsidRDefault="00B009F5" w:rsidP="00A12649">
                <w:pPr>
                  <w:jc w:val="center"/>
                  <w:rPr>
                    <w:sz w:val="21"/>
                    <w:szCs w:val="21"/>
                  </w:rPr>
                </w:pPr>
                <w:r w:rsidRPr="00430598">
                  <w:rPr>
                    <w:rFonts w:hint="eastAsia"/>
                    <w:sz w:val="21"/>
                    <w:szCs w:val="21"/>
                  </w:rPr>
                  <w:t>项目</w:t>
                </w:r>
              </w:p>
            </w:tc>
            <w:tc>
              <w:tcPr>
                <w:tcW w:w="2941" w:type="dxa"/>
              </w:tcPr>
              <w:p w14:paraId="43E0674A" w14:textId="77777777" w:rsidR="00A12649" w:rsidRPr="00430598" w:rsidRDefault="00B009F5" w:rsidP="00A12649">
                <w:pPr>
                  <w:jc w:val="center"/>
                  <w:rPr>
                    <w:sz w:val="21"/>
                    <w:szCs w:val="21"/>
                  </w:rPr>
                </w:pPr>
                <w:r w:rsidRPr="00430598">
                  <w:rPr>
                    <w:rFonts w:hint="eastAsia"/>
                    <w:sz w:val="21"/>
                    <w:szCs w:val="21"/>
                  </w:rPr>
                  <w:t>期末余额</w:t>
                </w:r>
              </w:p>
            </w:tc>
            <w:tc>
              <w:tcPr>
                <w:tcW w:w="2941" w:type="dxa"/>
              </w:tcPr>
              <w:p w14:paraId="12E7543B" w14:textId="77777777" w:rsidR="00A12649" w:rsidRPr="00430598" w:rsidRDefault="00B009F5" w:rsidP="00A12649">
                <w:pPr>
                  <w:jc w:val="center"/>
                  <w:rPr>
                    <w:sz w:val="21"/>
                    <w:szCs w:val="21"/>
                  </w:rPr>
                </w:pPr>
                <w:r w:rsidRPr="00430598">
                  <w:rPr>
                    <w:rFonts w:hint="eastAsia"/>
                    <w:sz w:val="21"/>
                    <w:szCs w:val="21"/>
                  </w:rPr>
                  <w:t>期初余额</w:t>
                </w:r>
              </w:p>
            </w:tc>
          </w:tr>
          <w:tr w:rsidR="00A12649" w:rsidRPr="00430598" w14:paraId="4DB398B4" w14:textId="77777777" w:rsidTr="00A12649">
            <w:tc>
              <w:tcPr>
                <w:tcW w:w="2941" w:type="dxa"/>
              </w:tcPr>
              <w:p w14:paraId="74B8C90F" w14:textId="77777777" w:rsidR="00A12649" w:rsidRPr="00430598" w:rsidRDefault="00B009F5" w:rsidP="00A12649">
                <w:pPr>
                  <w:rPr>
                    <w:sz w:val="21"/>
                    <w:szCs w:val="21"/>
                  </w:rPr>
                </w:pPr>
                <w:r w:rsidRPr="00430598">
                  <w:rPr>
                    <w:rFonts w:hint="eastAsia"/>
                    <w:sz w:val="21"/>
                    <w:szCs w:val="21"/>
                  </w:rPr>
                  <w:t>银行承兑汇票保证金</w:t>
                </w:r>
              </w:p>
            </w:tc>
            <w:tc>
              <w:tcPr>
                <w:tcW w:w="2941" w:type="dxa"/>
              </w:tcPr>
              <w:p w14:paraId="700639EF" w14:textId="207522B8" w:rsidR="00A12649" w:rsidRPr="00430598" w:rsidRDefault="00B009F5" w:rsidP="00A12649">
                <w:pPr>
                  <w:jc w:val="right"/>
                  <w:rPr>
                    <w:sz w:val="21"/>
                    <w:szCs w:val="21"/>
                  </w:rPr>
                </w:pPr>
                <w:r w:rsidRPr="00430598">
                  <w:rPr>
                    <w:sz w:val="21"/>
                    <w:szCs w:val="21"/>
                  </w:rPr>
                  <w:t>127,539,598.34</w:t>
                </w:r>
              </w:p>
            </w:tc>
            <w:tc>
              <w:tcPr>
                <w:tcW w:w="2941" w:type="dxa"/>
              </w:tcPr>
              <w:p w14:paraId="39E97ED6" w14:textId="798F19E4" w:rsidR="00A12649" w:rsidRPr="00430598" w:rsidRDefault="00B009F5" w:rsidP="00A12649">
                <w:pPr>
                  <w:jc w:val="right"/>
                  <w:rPr>
                    <w:sz w:val="21"/>
                    <w:szCs w:val="21"/>
                  </w:rPr>
                </w:pPr>
                <w:r w:rsidRPr="00430598">
                  <w:rPr>
                    <w:sz w:val="21"/>
                    <w:szCs w:val="21"/>
                  </w:rPr>
                  <w:t>44,224,442.08</w:t>
                </w:r>
              </w:p>
            </w:tc>
          </w:tr>
          <w:tr w:rsidR="00A12649" w:rsidRPr="00430598" w14:paraId="3906CDB5" w14:textId="77777777" w:rsidTr="00A12649">
            <w:tc>
              <w:tcPr>
                <w:tcW w:w="2941" w:type="dxa"/>
              </w:tcPr>
              <w:p w14:paraId="7DF61DBC" w14:textId="77777777" w:rsidR="00A12649" w:rsidRPr="00430598" w:rsidRDefault="00B009F5" w:rsidP="00A12649">
                <w:pPr>
                  <w:rPr>
                    <w:sz w:val="21"/>
                    <w:szCs w:val="21"/>
                  </w:rPr>
                </w:pPr>
                <w:r w:rsidRPr="00430598">
                  <w:rPr>
                    <w:rFonts w:hint="eastAsia"/>
                    <w:sz w:val="21"/>
                    <w:szCs w:val="21"/>
                  </w:rPr>
                  <w:t>合计</w:t>
                </w:r>
              </w:p>
            </w:tc>
            <w:tc>
              <w:tcPr>
                <w:tcW w:w="2941" w:type="dxa"/>
              </w:tcPr>
              <w:p w14:paraId="65DFA829" w14:textId="4C745ECE" w:rsidR="00A12649" w:rsidRPr="00430598" w:rsidRDefault="00B009F5" w:rsidP="00A12649">
                <w:pPr>
                  <w:jc w:val="right"/>
                  <w:rPr>
                    <w:sz w:val="21"/>
                    <w:szCs w:val="21"/>
                  </w:rPr>
                </w:pPr>
                <w:r w:rsidRPr="00430598">
                  <w:rPr>
                    <w:sz w:val="21"/>
                    <w:szCs w:val="21"/>
                  </w:rPr>
                  <w:t>127,539,598.34</w:t>
                </w:r>
              </w:p>
            </w:tc>
            <w:tc>
              <w:tcPr>
                <w:tcW w:w="2941" w:type="dxa"/>
              </w:tcPr>
              <w:p w14:paraId="50431844" w14:textId="35E72CBF" w:rsidR="00A12649" w:rsidRPr="00430598" w:rsidRDefault="00B009F5" w:rsidP="00A12649">
                <w:pPr>
                  <w:jc w:val="right"/>
                  <w:rPr>
                    <w:sz w:val="21"/>
                    <w:szCs w:val="21"/>
                  </w:rPr>
                </w:pPr>
                <w:r w:rsidRPr="00430598">
                  <w:rPr>
                    <w:sz w:val="21"/>
                    <w:szCs w:val="21"/>
                  </w:rPr>
                  <w:t>44,224,442.08</w:t>
                </w:r>
              </w:p>
            </w:tc>
          </w:tr>
        </w:tbl>
        <w:p w14:paraId="53E31652" w14:textId="7AF185F7" w:rsidR="00A12649" w:rsidRPr="00430598" w:rsidRDefault="00B009F5" w:rsidP="00A12649">
          <w:pPr>
            <w:rPr>
              <w:szCs w:val="21"/>
            </w:rPr>
          </w:pPr>
          <w:r w:rsidRPr="00430598">
            <w:rPr>
              <w:rFonts w:hint="eastAsia"/>
              <w:szCs w:val="21"/>
            </w:rPr>
            <w:t>2、存在抵押、冻结等对变现有限制或存放在境外、或有潜在回收风险的款项</w:t>
          </w:r>
        </w:p>
        <w:tbl>
          <w:tblPr>
            <w:tblStyle w:val="g7"/>
            <w:tblW w:w="0" w:type="auto"/>
            <w:tblLook w:val="04A0" w:firstRow="1" w:lastRow="0" w:firstColumn="1" w:lastColumn="0" w:noHBand="0" w:noVBand="1"/>
          </w:tblPr>
          <w:tblGrid>
            <w:gridCol w:w="3358"/>
            <w:gridCol w:w="2267"/>
            <w:gridCol w:w="1476"/>
            <w:gridCol w:w="1722"/>
          </w:tblGrid>
          <w:tr w:rsidR="00A12649" w:rsidRPr="00430598" w14:paraId="3126143D" w14:textId="77777777" w:rsidTr="00A12649">
            <w:tc>
              <w:tcPr>
                <w:tcW w:w="3397" w:type="dxa"/>
              </w:tcPr>
              <w:p w14:paraId="49DC206E" w14:textId="77777777" w:rsidR="00A12649" w:rsidRPr="00430598" w:rsidRDefault="00B009F5" w:rsidP="00A12649">
                <w:pPr>
                  <w:pStyle w:val="afff1"/>
                  <w:ind w:firstLineChars="0" w:firstLine="0"/>
                  <w:jc w:val="center"/>
                  <w:rPr>
                    <w:rFonts w:ascii="宋体" w:hAnsi="宋体"/>
                    <w:sz w:val="21"/>
                    <w:szCs w:val="21"/>
                  </w:rPr>
                </w:pPr>
                <w:r w:rsidRPr="00430598">
                  <w:rPr>
                    <w:rFonts w:ascii="宋体" w:hAnsi="宋体" w:hint="eastAsia"/>
                    <w:sz w:val="21"/>
                    <w:szCs w:val="21"/>
                  </w:rPr>
                  <w:t>开户行</w:t>
                </w:r>
              </w:p>
            </w:tc>
            <w:tc>
              <w:tcPr>
                <w:tcW w:w="2268" w:type="dxa"/>
              </w:tcPr>
              <w:p w14:paraId="1CD4F13B" w14:textId="77777777" w:rsidR="00A12649" w:rsidRPr="00430598" w:rsidRDefault="00B009F5" w:rsidP="00A12649">
                <w:pPr>
                  <w:pStyle w:val="afff1"/>
                  <w:ind w:firstLineChars="0" w:firstLine="0"/>
                  <w:jc w:val="center"/>
                  <w:rPr>
                    <w:rFonts w:ascii="宋体" w:hAnsi="宋体"/>
                    <w:sz w:val="21"/>
                    <w:szCs w:val="21"/>
                  </w:rPr>
                </w:pPr>
                <w:r w:rsidRPr="00430598">
                  <w:rPr>
                    <w:rFonts w:ascii="宋体" w:hAnsi="宋体" w:hint="eastAsia"/>
                    <w:sz w:val="21"/>
                    <w:szCs w:val="21"/>
                  </w:rPr>
                  <w:t>账号</w:t>
                </w:r>
              </w:p>
            </w:tc>
            <w:tc>
              <w:tcPr>
                <w:tcW w:w="1418" w:type="dxa"/>
              </w:tcPr>
              <w:p w14:paraId="30373309" w14:textId="77777777" w:rsidR="00A12649" w:rsidRPr="00430598" w:rsidRDefault="00B009F5" w:rsidP="00A12649">
                <w:pPr>
                  <w:pStyle w:val="afff1"/>
                  <w:ind w:firstLineChars="0" w:firstLine="0"/>
                  <w:jc w:val="center"/>
                  <w:rPr>
                    <w:rFonts w:ascii="宋体" w:hAnsi="宋体"/>
                    <w:sz w:val="21"/>
                    <w:szCs w:val="21"/>
                  </w:rPr>
                </w:pPr>
                <w:r w:rsidRPr="00430598">
                  <w:rPr>
                    <w:rFonts w:ascii="宋体" w:hAnsi="宋体" w:hint="eastAsia"/>
                    <w:sz w:val="21"/>
                    <w:szCs w:val="21"/>
                  </w:rPr>
                  <w:t>金额</w:t>
                </w:r>
              </w:p>
            </w:tc>
            <w:tc>
              <w:tcPr>
                <w:tcW w:w="1740" w:type="dxa"/>
              </w:tcPr>
              <w:p w14:paraId="50ADA880" w14:textId="77777777" w:rsidR="00A12649" w:rsidRPr="00430598" w:rsidRDefault="00B009F5" w:rsidP="00A12649">
                <w:pPr>
                  <w:pStyle w:val="afff1"/>
                  <w:ind w:firstLineChars="0" w:firstLine="0"/>
                  <w:jc w:val="center"/>
                  <w:rPr>
                    <w:rFonts w:ascii="宋体" w:hAnsi="宋体"/>
                    <w:sz w:val="21"/>
                    <w:szCs w:val="21"/>
                  </w:rPr>
                </w:pPr>
                <w:r w:rsidRPr="00430598">
                  <w:rPr>
                    <w:rFonts w:ascii="宋体" w:hAnsi="宋体" w:hint="eastAsia"/>
                    <w:sz w:val="21"/>
                    <w:szCs w:val="21"/>
                  </w:rPr>
                  <w:t>使用受限制原因</w:t>
                </w:r>
              </w:p>
            </w:tc>
          </w:tr>
          <w:tr w:rsidR="00A12649" w:rsidRPr="00430598" w14:paraId="388090AF" w14:textId="77777777" w:rsidTr="00A12649">
            <w:tc>
              <w:tcPr>
                <w:tcW w:w="3397" w:type="dxa"/>
              </w:tcPr>
              <w:p w14:paraId="1CE3248E" w14:textId="77777777" w:rsidR="00A12649" w:rsidRPr="00430598" w:rsidRDefault="00B009F5" w:rsidP="00AB5774">
                <w:pPr>
                  <w:pStyle w:val="afff1"/>
                  <w:ind w:firstLineChars="0" w:firstLine="0"/>
                  <w:jc w:val="center"/>
                  <w:rPr>
                    <w:rFonts w:ascii="宋体" w:hAnsi="宋体"/>
                    <w:sz w:val="21"/>
                    <w:szCs w:val="21"/>
                  </w:rPr>
                </w:pPr>
                <w:r w:rsidRPr="00430598">
                  <w:rPr>
                    <w:rFonts w:ascii="宋体" w:hAnsi="宋体" w:hint="eastAsia"/>
                    <w:sz w:val="21"/>
                    <w:szCs w:val="21"/>
                  </w:rPr>
                  <w:t>中国工商银行股份有限公司重庆江津德感支行</w:t>
                </w:r>
              </w:p>
            </w:tc>
            <w:tc>
              <w:tcPr>
                <w:tcW w:w="2268" w:type="dxa"/>
              </w:tcPr>
              <w:p w14:paraId="50FE1E7F" w14:textId="77777777" w:rsidR="00A12649" w:rsidRPr="00430598" w:rsidRDefault="00B009F5" w:rsidP="00AB5774">
                <w:pPr>
                  <w:pStyle w:val="afff1"/>
                  <w:ind w:firstLineChars="0" w:firstLine="0"/>
                  <w:jc w:val="center"/>
                  <w:rPr>
                    <w:rFonts w:ascii="宋体" w:hAnsi="宋体"/>
                    <w:sz w:val="21"/>
                    <w:szCs w:val="21"/>
                  </w:rPr>
                </w:pPr>
                <w:r w:rsidRPr="00430598">
                  <w:rPr>
                    <w:rFonts w:ascii="宋体" w:hAnsi="宋体"/>
                    <w:sz w:val="21"/>
                    <w:szCs w:val="21"/>
                  </w:rPr>
                  <w:t>3100092229200010366</w:t>
                </w:r>
              </w:p>
            </w:tc>
            <w:tc>
              <w:tcPr>
                <w:tcW w:w="1418" w:type="dxa"/>
              </w:tcPr>
              <w:p w14:paraId="3FE4CFD8" w14:textId="259EC9B9" w:rsidR="00A12649" w:rsidRPr="00430598" w:rsidRDefault="00B009F5" w:rsidP="00AB5774">
                <w:pPr>
                  <w:pStyle w:val="afff1"/>
                  <w:ind w:firstLineChars="0" w:firstLine="0"/>
                  <w:jc w:val="center"/>
                  <w:rPr>
                    <w:rFonts w:ascii="宋体" w:hAnsi="宋体"/>
                    <w:sz w:val="21"/>
                    <w:szCs w:val="21"/>
                  </w:rPr>
                </w:pPr>
                <w:r w:rsidRPr="00430598">
                  <w:rPr>
                    <w:rFonts w:ascii="宋体" w:hAnsi="宋体"/>
                    <w:sz w:val="21"/>
                    <w:szCs w:val="21"/>
                  </w:rPr>
                  <w:t>2,965,758.96</w:t>
                </w:r>
              </w:p>
            </w:tc>
            <w:tc>
              <w:tcPr>
                <w:tcW w:w="1740" w:type="dxa"/>
              </w:tcPr>
              <w:p w14:paraId="480665EA" w14:textId="77777777" w:rsidR="00A12649" w:rsidRPr="00430598" w:rsidRDefault="00B009F5" w:rsidP="00AB5774">
                <w:pPr>
                  <w:pStyle w:val="afff1"/>
                  <w:ind w:firstLineChars="0" w:firstLine="0"/>
                  <w:jc w:val="center"/>
                  <w:rPr>
                    <w:rFonts w:ascii="宋体" w:hAnsi="宋体"/>
                    <w:sz w:val="21"/>
                    <w:szCs w:val="21"/>
                  </w:rPr>
                </w:pPr>
                <w:r w:rsidRPr="00430598">
                  <w:rPr>
                    <w:rFonts w:ascii="宋体" w:hAnsi="宋体" w:hint="eastAsia"/>
                    <w:sz w:val="21"/>
                    <w:szCs w:val="21"/>
                  </w:rPr>
                  <w:t>诉讼冻结</w:t>
                </w:r>
              </w:p>
            </w:tc>
          </w:tr>
          <w:tr w:rsidR="00A12649" w:rsidRPr="00430598" w14:paraId="2DCD2084" w14:textId="77777777" w:rsidTr="00A12649">
            <w:tc>
              <w:tcPr>
                <w:tcW w:w="3397" w:type="dxa"/>
              </w:tcPr>
              <w:p w14:paraId="5DF22350" w14:textId="77777777" w:rsidR="00A12649" w:rsidRPr="00430598" w:rsidRDefault="00B009F5" w:rsidP="00A12649">
                <w:pPr>
                  <w:pStyle w:val="afff1"/>
                  <w:ind w:firstLineChars="0" w:firstLine="0"/>
                  <w:jc w:val="center"/>
                  <w:rPr>
                    <w:rFonts w:ascii="宋体" w:hAnsi="宋体"/>
                    <w:sz w:val="21"/>
                    <w:szCs w:val="21"/>
                  </w:rPr>
                </w:pPr>
                <w:r w:rsidRPr="00430598">
                  <w:rPr>
                    <w:rFonts w:ascii="宋体" w:hAnsi="宋体" w:hint="eastAsia"/>
                    <w:sz w:val="21"/>
                    <w:szCs w:val="21"/>
                  </w:rPr>
                  <w:lastRenderedPageBreak/>
                  <w:t>合计</w:t>
                </w:r>
              </w:p>
            </w:tc>
            <w:tc>
              <w:tcPr>
                <w:tcW w:w="2268" w:type="dxa"/>
              </w:tcPr>
              <w:p w14:paraId="2D4197DF" w14:textId="77777777" w:rsidR="00A12649" w:rsidRPr="00430598" w:rsidRDefault="00B009F5" w:rsidP="00A12649">
                <w:pPr>
                  <w:pStyle w:val="afff1"/>
                  <w:ind w:firstLineChars="0" w:firstLine="0"/>
                  <w:jc w:val="center"/>
                  <w:rPr>
                    <w:rFonts w:ascii="宋体" w:hAnsi="宋体"/>
                    <w:sz w:val="21"/>
                    <w:szCs w:val="21"/>
                  </w:rPr>
                </w:pPr>
                <w:r w:rsidRPr="00430598">
                  <w:rPr>
                    <w:rFonts w:ascii="宋体" w:hAnsi="宋体" w:hint="eastAsia"/>
                    <w:sz w:val="21"/>
                    <w:szCs w:val="21"/>
                  </w:rPr>
                  <w:t>——</w:t>
                </w:r>
              </w:p>
            </w:tc>
            <w:tc>
              <w:tcPr>
                <w:tcW w:w="1418" w:type="dxa"/>
              </w:tcPr>
              <w:p w14:paraId="486C0E64" w14:textId="33F7B7DC" w:rsidR="00A12649" w:rsidRPr="00430598" w:rsidRDefault="00B009F5" w:rsidP="00A12649">
                <w:pPr>
                  <w:pStyle w:val="afff1"/>
                  <w:ind w:firstLineChars="0" w:firstLine="0"/>
                  <w:jc w:val="right"/>
                  <w:rPr>
                    <w:rFonts w:ascii="宋体" w:hAnsi="宋体"/>
                    <w:sz w:val="21"/>
                    <w:szCs w:val="21"/>
                  </w:rPr>
                </w:pPr>
                <w:r w:rsidRPr="00430598">
                  <w:rPr>
                    <w:rFonts w:ascii="宋体" w:hAnsi="宋体"/>
                    <w:sz w:val="21"/>
                    <w:szCs w:val="21"/>
                  </w:rPr>
                  <w:t>2,965,758.96</w:t>
                </w:r>
              </w:p>
            </w:tc>
            <w:tc>
              <w:tcPr>
                <w:tcW w:w="1740" w:type="dxa"/>
              </w:tcPr>
              <w:p w14:paraId="7470FDFF" w14:textId="77777777" w:rsidR="00A12649" w:rsidRPr="00430598" w:rsidRDefault="00B009F5" w:rsidP="00A12649">
                <w:pPr>
                  <w:pStyle w:val="afff1"/>
                  <w:ind w:firstLineChars="0" w:firstLine="0"/>
                  <w:jc w:val="center"/>
                  <w:rPr>
                    <w:rFonts w:ascii="宋体" w:hAnsi="宋体"/>
                    <w:sz w:val="21"/>
                    <w:szCs w:val="21"/>
                  </w:rPr>
                </w:pPr>
                <w:r w:rsidRPr="00430598">
                  <w:rPr>
                    <w:rFonts w:ascii="宋体" w:hAnsi="宋体" w:hint="eastAsia"/>
                    <w:sz w:val="21"/>
                    <w:szCs w:val="21"/>
                  </w:rPr>
                  <w:t>——</w:t>
                </w:r>
              </w:p>
            </w:tc>
          </w:tr>
        </w:tbl>
        <w:p w14:paraId="1EDE3657" w14:textId="046C10BA" w:rsidR="00F750D0" w:rsidRDefault="00C86001">
          <w:pPr>
            <w:rPr>
              <w:szCs w:val="21"/>
            </w:rPr>
          </w:pPr>
        </w:p>
      </w:sdtContent>
    </w:sdt>
    <w:p w14:paraId="4DD77C93" w14:textId="77777777" w:rsidR="00F750D0" w:rsidRDefault="00EA0B3E" w:rsidP="00B009F5">
      <w:pPr>
        <w:pStyle w:val="3Char"/>
        <w:numPr>
          <w:ilvl w:val="0"/>
          <w:numId w:val="63"/>
        </w:numPr>
        <w:rPr>
          <w:szCs w:val="21"/>
        </w:rPr>
      </w:pPr>
      <w:r>
        <w:rPr>
          <w:rFonts w:hint="eastAsia"/>
          <w:szCs w:val="21"/>
        </w:rPr>
        <w:t>交易性金融资产</w:t>
      </w:r>
    </w:p>
    <w:sdt>
      <w:sdtPr>
        <w:alias w:val="是否适用：交易性金融资产[双击切换]"/>
        <w:tag w:val="_GBC_c852c730c6fa4a3e8930f5cbbab9909f"/>
        <w:id w:val="-1700309058"/>
        <w:placeholder>
          <w:docPart w:val="GBC22222222222222222222222222222"/>
        </w:placeholder>
      </w:sdtPr>
      <w:sdtEndPr/>
      <w:sdtContent>
        <w:p w14:paraId="5ED2EC7E" w14:textId="696E460B" w:rsidR="00A12649" w:rsidRDefault="00EA0B3E" w:rsidP="00A12649">
          <w:pPr>
            <w:rPr>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B7B6866" w14:textId="77777777" w:rsidR="00F750D0" w:rsidRDefault="00F750D0">
      <w:pPr>
        <w:rPr>
          <w:szCs w:val="21"/>
        </w:rPr>
      </w:pPr>
    </w:p>
    <w:p w14:paraId="28610665" w14:textId="77777777" w:rsidR="00F750D0" w:rsidRDefault="00EA0B3E" w:rsidP="00B009F5">
      <w:pPr>
        <w:pStyle w:val="3Char"/>
        <w:numPr>
          <w:ilvl w:val="0"/>
          <w:numId w:val="63"/>
        </w:numPr>
        <w:rPr>
          <w:szCs w:val="21"/>
        </w:rPr>
      </w:pPr>
      <w:r>
        <w:rPr>
          <w:rFonts w:hint="eastAsia"/>
          <w:szCs w:val="21"/>
        </w:rPr>
        <w:t>衍生金融资产</w:t>
      </w:r>
    </w:p>
    <w:sdt>
      <w:sdtPr>
        <w:alias w:val="是否适用：衍生金融资产[双击切换]"/>
        <w:tag w:val="_GBC_d17bfaab262c4a499d0afca62045c5e0"/>
        <w:id w:val="1605308675"/>
        <w:placeholder>
          <w:docPart w:val="GBC22222222222222222222222222222"/>
        </w:placeholder>
      </w:sdtPr>
      <w:sdtEndPr/>
      <w:sdtContent>
        <w:p w14:paraId="2D3F1567" w14:textId="16CA68E7"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649BAFD" w14:textId="77777777" w:rsidR="00F750D0" w:rsidRDefault="00F750D0" w:rsidP="00D76A7A">
      <w:pPr>
        <w:snapToGrid w:val="0"/>
        <w:spacing w:line="240" w:lineRule="atLeast"/>
        <w:ind w:rightChars="12" w:right="25"/>
        <w:rPr>
          <w:szCs w:val="21"/>
        </w:rPr>
      </w:pPr>
    </w:p>
    <w:p w14:paraId="35976E1A" w14:textId="77777777" w:rsidR="00F750D0" w:rsidRDefault="00EA0B3E" w:rsidP="00B009F5">
      <w:pPr>
        <w:pStyle w:val="3Char"/>
        <w:numPr>
          <w:ilvl w:val="0"/>
          <w:numId w:val="63"/>
        </w:numPr>
        <w:rPr>
          <w:rFonts w:ascii="宋体" w:hAnsi="宋体" w:cs="宋体"/>
          <w:kern w:val="0"/>
          <w:szCs w:val="21"/>
        </w:rPr>
      </w:pPr>
      <w:r>
        <w:rPr>
          <w:rFonts w:ascii="宋体" w:hAnsi="宋体" w:cs="宋体" w:hint="eastAsia"/>
          <w:kern w:val="0"/>
          <w:szCs w:val="21"/>
        </w:rPr>
        <w:t>应收票据</w:t>
      </w:r>
    </w:p>
    <w:p w14:paraId="0D67AE65" w14:textId="77777777" w:rsidR="00F750D0" w:rsidRDefault="00EA0B3E" w:rsidP="00B009F5">
      <w:pPr>
        <w:pStyle w:val="4Char"/>
        <w:numPr>
          <w:ilvl w:val="3"/>
          <w:numId w:val="64"/>
        </w:numPr>
        <w:ind w:left="426" w:hanging="426"/>
      </w:pPr>
      <w:r>
        <w:rPr>
          <w:rFonts w:hint="eastAsia"/>
        </w:rPr>
        <w:t>应收票据分类列示</w:t>
      </w:r>
    </w:p>
    <w:sdt>
      <w:sdtPr>
        <w:alias w:val="是否适用：应收票据分类列示[双击切换]"/>
        <w:tag w:val="_GBC_bdf010020d484a01ae60c52d7465a06a"/>
        <w:id w:val="-159156585"/>
        <w:placeholder>
          <w:docPart w:val="GBC22222222222222222222222222222"/>
        </w:placeholder>
      </w:sdtPr>
      <w:sdtEndPr/>
      <w:sdtContent>
        <w:p w14:paraId="5D9A0F16"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A41BA3F" w14:textId="77777777" w:rsidR="00F750D0" w:rsidRDefault="00EA0B3E">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8274408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5181514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rsidR="00F750D0" w14:paraId="5DB6FE2A" w14:textId="77777777" w:rsidTr="007F73ED">
        <w:trPr>
          <w:cantSplit/>
        </w:trPr>
        <w:sdt>
          <w:sdtPr>
            <w:tag w:val="_PLD_bd44f6beac5e4b8688c30e166c6780c8"/>
            <w:id w:val="298185639"/>
          </w:sdtPr>
          <w:sdtEndPr/>
          <w:sdtContent>
            <w:tc>
              <w:tcPr>
                <w:tcW w:w="1651" w:type="pct"/>
                <w:vAlign w:val="center"/>
              </w:tcPr>
              <w:p w14:paraId="4692FB5F" w14:textId="77777777" w:rsidR="00F750D0" w:rsidRDefault="00EA0B3E">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060785017"/>
          </w:sdtPr>
          <w:sdtEndPr/>
          <w:sdtContent>
            <w:tc>
              <w:tcPr>
                <w:tcW w:w="1727" w:type="pct"/>
                <w:vAlign w:val="center"/>
              </w:tcPr>
              <w:p w14:paraId="0FC2485A" w14:textId="77777777" w:rsidR="00F750D0" w:rsidRDefault="00EA0B3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01381257"/>
          </w:sdtPr>
          <w:sdtEndPr/>
          <w:sdtContent>
            <w:tc>
              <w:tcPr>
                <w:tcW w:w="1621" w:type="pct"/>
                <w:vAlign w:val="center"/>
              </w:tcPr>
              <w:p w14:paraId="2B5E5A32" w14:textId="77777777" w:rsidR="00F750D0" w:rsidRDefault="00EA0B3E">
                <w:pPr>
                  <w:autoSpaceDE w:val="0"/>
                  <w:autoSpaceDN w:val="0"/>
                  <w:adjustRightInd w:val="0"/>
                  <w:snapToGrid w:val="0"/>
                  <w:spacing w:line="240" w:lineRule="atLeast"/>
                  <w:jc w:val="center"/>
                  <w:rPr>
                    <w:szCs w:val="21"/>
                  </w:rPr>
                </w:pPr>
                <w:r>
                  <w:rPr>
                    <w:rFonts w:hint="eastAsia"/>
                    <w:szCs w:val="21"/>
                  </w:rPr>
                  <w:t>期初余额</w:t>
                </w:r>
              </w:p>
            </w:tc>
          </w:sdtContent>
        </w:sdt>
      </w:tr>
      <w:tr w:rsidR="00F750D0" w14:paraId="0924F45E" w14:textId="77777777" w:rsidTr="007F73ED">
        <w:trPr>
          <w:cantSplit/>
        </w:trPr>
        <w:tc>
          <w:tcPr>
            <w:tcW w:w="1651" w:type="pct"/>
          </w:tcPr>
          <w:p w14:paraId="50416E78" w14:textId="77777777" w:rsidR="00F750D0" w:rsidRDefault="00EA0B3E">
            <w:pPr>
              <w:autoSpaceDE w:val="0"/>
              <w:autoSpaceDN w:val="0"/>
              <w:adjustRightInd w:val="0"/>
              <w:snapToGrid w:val="0"/>
              <w:spacing w:line="240" w:lineRule="atLeast"/>
              <w:rPr>
                <w:szCs w:val="21"/>
              </w:rPr>
            </w:pPr>
            <w:r>
              <w:rPr>
                <w:rFonts w:hint="eastAsia"/>
                <w:szCs w:val="21"/>
              </w:rPr>
              <w:t>银行承兑票据</w:t>
            </w:r>
          </w:p>
        </w:tc>
        <w:tc>
          <w:tcPr>
            <w:tcW w:w="1727" w:type="pct"/>
          </w:tcPr>
          <w:p w14:paraId="7937C9EE" w14:textId="6C9E79D8" w:rsidR="00F750D0" w:rsidRDefault="00B009F5">
            <w:pPr>
              <w:ind w:right="13"/>
              <w:jc w:val="right"/>
              <w:rPr>
                <w:szCs w:val="21"/>
              </w:rPr>
            </w:pPr>
            <w:r>
              <w:rPr>
                <w:szCs w:val="21"/>
              </w:rPr>
              <w:t>66,601,357.44</w:t>
            </w:r>
          </w:p>
        </w:tc>
        <w:tc>
          <w:tcPr>
            <w:tcW w:w="1621" w:type="pct"/>
          </w:tcPr>
          <w:p w14:paraId="6C4AB595" w14:textId="03D0E4C3" w:rsidR="00F750D0" w:rsidRDefault="00B009F5">
            <w:pPr>
              <w:ind w:right="13"/>
              <w:jc w:val="right"/>
              <w:rPr>
                <w:szCs w:val="21"/>
              </w:rPr>
            </w:pPr>
            <w:r>
              <w:rPr>
                <w:szCs w:val="21"/>
              </w:rPr>
              <w:t>134,019,651.62</w:t>
            </w:r>
          </w:p>
        </w:tc>
      </w:tr>
      <w:tr w:rsidR="00F750D0" w14:paraId="6F2A1202" w14:textId="77777777" w:rsidTr="007F73ED">
        <w:trPr>
          <w:cantSplit/>
        </w:trPr>
        <w:tc>
          <w:tcPr>
            <w:tcW w:w="1651" w:type="pct"/>
          </w:tcPr>
          <w:p w14:paraId="69BF6887" w14:textId="77777777" w:rsidR="00F750D0" w:rsidRDefault="00EA0B3E">
            <w:pPr>
              <w:autoSpaceDE w:val="0"/>
              <w:autoSpaceDN w:val="0"/>
              <w:adjustRightInd w:val="0"/>
              <w:snapToGrid w:val="0"/>
              <w:spacing w:line="240" w:lineRule="atLeast"/>
              <w:rPr>
                <w:szCs w:val="21"/>
              </w:rPr>
            </w:pPr>
            <w:r>
              <w:rPr>
                <w:rFonts w:hint="eastAsia"/>
                <w:szCs w:val="21"/>
              </w:rPr>
              <w:t>商业承兑票据</w:t>
            </w:r>
          </w:p>
        </w:tc>
        <w:tc>
          <w:tcPr>
            <w:tcW w:w="1727" w:type="pct"/>
          </w:tcPr>
          <w:p w14:paraId="6F19ED97" w14:textId="77777777" w:rsidR="00F750D0" w:rsidRDefault="00F750D0">
            <w:pPr>
              <w:ind w:right="13"/>
              <w:jc w:val="right"/>
              <w:rPr>
                <w:szCs w:val="21"/>
              </w:rPr>
            </w:pPr>
          </w:p>
        </w:tc>
        <w:tc>
          <w:tcPr>
            <w:tcW w:w="1621" w:type="pct"/>
          </w:tcPr>
          <w:p w14:paraId="50BC9EEF" w14:textId="77777777" w:rsidR="00F750D0" w:rsidRDefault="00F750D0">
            <w:pPr>
              <w:ind w:right="13"/>
              <w:jc w:val="right"/>
              <w:rPr>
                <w:szCs w:val="21"/>
              </w:rPr>
            </w:pPr>
          </w:p>
        </w:tc>
      </w:tr>
      <w:tr w:rsidR="00F750D0" w14:paraId="65A7A69E" w14:textId="77777777" w:rsidTr="007F73ED">
        <w:trPr>
          <w:cantSplit/>
        </w:trPr>
        <w:tc>
          <w:tcPr>
            <w:tcW w:w="1651" w:type="pct"/>
            <w:vAlign w:val="center"/>
          </w:tcPr>
          <w:p w14:paraId="05D587FC" w14:textId="77777777" w:rsidR="00F750D0" w:rsidRDefault="00EA0B3E">
            <w:pPr>
              <w:autoSpaceDE w:val="0"/>
              <w:autoSpaceDN w:val="0"/>
              <w:adjustRightInd w:val="0"/>
              <w:snapToGrid w:val="0"/>
              <w:spacing w:line="240" w:lineRule="atLeast"/>
              <w:jc w:val="center"/>
              <w:rPr>
                <w:szCs w:val="21"/>
              </w:rPr>
            </w:pPr>
            <w:r>
              <w:rPr>
                <w:rFonts w:hint="eastAsia"/>
                <w:szCs w:val="21"/>
              </w:rPr>
              <w:t>合计</w:t>
            </w:r>
          </w:p>
        </w:tc>
        <w:tc>
          <w:tcPr>
            <w:tcW w:w="1727" w:type="pct"/>
          </w:tcPr>
          <w:p w14:paraId="6BCE949A" w14:textId="16B547FC" w:rsidR="00F750D0" w:rsidRDefault="00B009F5">
            <w:pPr>
              <w:jc w:val="right"/>
              <w:rPr>
                <w:szCs w:val="21"/>
              </w:rPr>
            </w:pPr>
            <w:r>
              <w:rPr>
                <w:szCs w:val="21"/>
              </w:rPr>
              <w:t>66,601,357.44</w:t>
            </w:r>
          </w:p>
        </w:tc>
        <w:tc>
          <w:tcPr>
            <w:tcW w:w="1621" w:type="pct"/>
          </w:tcPr>
          <w:p w14:paraId="6F27D1C7" w14:textId="7FE4CD33" w:rsidR="00F750D0" w:rsidRDefault="00B009F5">
            <w:pPr>
              <w:autoSpaceDE w:val="0"/>
              <w:autoSpaceDN w:val="0"/>
              <w:adjustRightInd w:val="0"/>
              <w:jc w:val="right"/>
              <w:rPr>
                <w:szCs w:val="21"/>
              </w:rPr>
            </w:pPr>
            <w:r>
              <w:rPr>
                <w:szCs w:val="21"/>
              </w:rPr>
              <w:t>134,019,651.62</w:t>
            </w:r>
          </w:p>
        </w:tc>
      </w:tr>
    </w:tbl>
    <w:p w14:paraId="565D36C2" w14:textId="77777777" w:rsidR="00F750D0" w:rsidRDefault="00F750D0">
      <w:pPr>
        <w:snapToGrid w:val="0"/>
        <w:spacing w:line="240" w:lineRule="atLeast"/>
        <w:rPr>
          <w:szCs w:val="21"/>
        </w:rPr>
      </w:pPr>
    </w:p>
    <w:p w14:paraId="510A97CD" w14:textId="77777777" w:rsidR="00F750D0" w:rsidRDefault="00EA0B3E" w:rsidP="00B009F5">
      <w:pPr>
        <w:pStyle w:val="4Char"/>
        <w:numPr>
          <w:ilvl w:val="3"/>
          <w:numId w:val="64"/>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728531298"/>
        <w:placeholder>
          <w:docPart w:val="GBC22222222222222222222222222222"/>
        </w:placeholder>
      </w:sdtPr>
      <w:sdtEndPr>
        <w:rPr>
          <w:highlight w:val="yellow"/>
        </w:rPr>
      </w:sdtEndPr>
      <w:sdtContent>
        <w:p w14:paraId="5C7645DF" w14:textId="5871127E" w:rsidR="00F750D0" w:rsidRDefault="00EA0B3E" w:rsidP="00A12649">
          <w:r w:rsidRPr="008A5305">
            <w:fldChar w:fldCharType="begin"/>
          </w:r>
          <w:r w:rsidR="00B009F5">
            <w:instrText xml:space="preserve">MACROBUTTON  SnrToggleCheckbox □适用 </w:instrText>
          </w:r>
          <w:r w:rsidRPr="008A5305">
            <w:fldChar w:fldCharType="end"/>
          </w:r>
          <w:r w:rsidRPr="00BF41B3">
            <w:fldChar w:fldCharType="begin"/>
          </w:r>
          <w:r w:rsidR="00B009F5" w:rsidRPr="00BF41B3">
            <w:instrText xml:space="preserve"> MACROBUTTON  SnrToggleCheckbox √不适用 </w:instrText>
          </w:r>
          <w:r w:rsidRPr="00BF41B3">
            <w:fldChar w:fldCharType="end"/>
          </w:r>
        </w:p>
      </w:sdtContent>
    </w:sdt>
    <w:p w14:paraId="076CA7F5" w14:textId="77777777" w:rsidR="00A12649" w:rsidRDefault="00A12649" w:rsidP="00A12649">
      <w:pPr>
        <w:rPr>
          <w:szCs w:val="21"/>
        </w:rPr>
      </w:pPr>
    </w:p>
    <w:p w14:paraId="40635C38" w14:textId="77777777" w:rsidR="00F750D0" w:rsidRDefault="00EA0B3E" w:rsidP="00B009F5">
      <w:pPr>
        <w:pStyle w:val="4Char"/>
        <w:numPr>
          <w:ilvl w:val="3"/>
          <w:numId w:val="64"/>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658652524"/>
        <w:placeholder>
          <w:docPart w:val="GBC22222222222222222222222222222"/>
        </w:placeholder>
      </w:sdtPr>
      <w:sdtEndPr/>
      <w:sdtContent>
        <w:p w14:paraId="3ED5B2E0"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3C0FBF" w14:textId="77777777" w:rsidR="00F750D0" w:rsidRDefault="00EA0B3E">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2212630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899638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rsidR="00F750D0" w14:paraId="5B6D57BD" w14:textId="77777777" w:rsidTr="00FD6185">
        <w:sdt>
          <w:sdtPr>
            <w:tag w:val="_PLD_76a87ff67e5b45fd8796a3a35ba8193e"/>
            <w:id w:val="-1456243979"/>
          </w:sdtPr>
          <w:sdtEndPr/>
          <w:sdtContent>
            <w:tc>
              <w:tcPr>
                <w:tcW w:w="1590" w:type="pct"/>
                <w:shd w:val="clear" w:color="auto" w:fill="auto"/>
                <w:vAlign w:val="center"/>
              </w:tcPr>
              <w:p w14:paraId="4634DA18" w14:textId="77777777" w:rsidR="00F750D0" w:rsidRDefault="00EA0B3E">
                <w:pPr>
                  <w:jc w:val="center"/>
                  <w:rPr>
                    <w:szCs w:val="21"/>
                  </w:rPr>
                </w:pPr>
                <w:r>
                  <w:rPr>
                    <w:rFonts w:hint="eastAsia"/>
                    <w:szCs w:val="21"/>
                  </w:rPr>
                  <w:t>项目</w:t>
                </w:r>
              </w:p>
            </w:tc>
          </w:sdtContent>
        </w:sdt>
        <w:sdt>
          <w:sdtPr>
            <w:tag w:val="_PLD_f9150e3257574b5dab33b7c7a9c74bd0"/>
            <w:id w:val="1482042159"/>
          </w:sdtPr>
          <w:sdtEndPr/>
          <w:sdtContent>
            <w:tc>
              <w:tcPr>
                <w:tcW w:w="1685" w:type="pct"/>
                <w:shd w:val="clear" w:color="auto" w:fill="auto"/>
                <w:vAlign w:val="center"/>
              </w:tcPr>
              <w:p w14:paraId="749F9E09" w14:textId="77777777" w:rsidR="00F750D0" w:rsidRDefault="00EA0B3E">
                <w:pPr>
                  <w:jc w:val="center"/>
                  <w:rPr>
                    <w:szCs w:val="21"/>
                  </w:rPr>
                </w:pPr>
                <w:r>
                  <w:rPr>
                    <w:rFonts w:hint="eastAsia"/>
                    <w:szCs w:val="21"/>
                  </w:rPr>
                  <w:t>期末终止确认金额</w:t>
                </w:r>
              </w:p>
            </w:tc>
          </w:sdtContent>
        </w:sdt>
        <w:sdt>
          <w:sdtPr>
            <w:tag w:val="_PLD_4f99e6fe1d4c4c57bab686890f8d0f57"/>
            <w:id w:val="180087690"/>
          </w:sdtPr>
          <w:sdtEndPr/>
          <w:sdtContent>
            <w:tc>
              <w:tcPr>
                <w:tcW w:w="1725" w:type="pct"/>
                <w:shd w:val="clear" w:color="auto" w:fill="auto"/>
                <w:vAlign w:val="center"/>
              </w:tcPr>
              <w:p w14:paraId="2A7EBEE0" w14:textId="77777777" w:rsidR="00F750D0" w:rsidRDefault="00EA0B3E">
                <w:pPr>
                  <w:jc w:val="center"/>
                  <w:rPr>
                    <w:szCs w:val="21"/>
                  </w:rPr>
                </w:pPr>
                <w:r>
                  <w:rPr>
                    <w:rFonts w:hint="eastAsia"/>
                    <w:szCs w:val="21"/>
                  </w:rPr>
                  <w:t>期末未终止确认金额</w:t>
                </w:r>
              </w:p>
            </w:tc>
          </w:sdtContent>
        </w:sdt>
      </w:tr>
      <w:tr w:rsidR="00A12649" w14:paraId="69FCD424" w14:textId="77777777" w:rsidTr="00A12649">
        <w:tc>
          <w:tcPr>
            <w:tcW w:w="1590" w:type="pct"/>
            <w:shd w:val="clear" w:color="auto" w:fill="auto"/>
          </w:tcPr>
          <w:p w14:paraId="0CCBC8A0" w14:textId="77777777" w:rsidR="00A12649" w:rsidRDefault="00B009F5" w:rsidP="00A12649">
            <w:pPr>
              <w:rPr>
                <w:szCs w:val="21"/>
              </w:rPr>
            </w:pPr>
            <w:r>
              <w:rPr>
                <w:rFonts w:hint="eastAsia"/>
              </w:rPr>
              <w:t>银行承兑票据</w:t>
            </w:r>
          </w:p>
        </w:tc>
        <w:tc>
          <w:tcPr>
            <w:tcW w:w="1685" w:type="pct"/>
            <w:shd w:val="clear" w:color="auto" w:fill="auto"/>
            <w:vAlign w:val="center"/>
          </w:tcPr>
          <w:p w14:paraId="00DC693C" w14:textId="7C1FC4BD" w:rsidR="00A12649" w:rsidRDefault="00B009F5" w:rsidP="00A12649">
            <w:pPr>
              <w:jc w:val="right"/>
              <w:rPr>
                <w:szCs w:val="21"/>
              </w:rPr>
            </w:pPr>
            <w:r w:rsidRPr="008A5305">
              <w:rPr>
                <w:szCs w:val="21"/>
              </w:rPr>
              <w:t xml:space="preserve">44,322,459.54 </w:t>
            </w:r>
          </w:p>
        </w:tc>
        <w:tc>
          <w:tcPr>
            <w:tcW w:w="1725" w:type="pct"/>
            <w:shd w:val="clear" w:color="auto" w:fill="auto"/>
            <w:vAlign w:val="center"/>
          </w:tcPr>
          <w:p w14:paraId="22BDE4BC" w14:textId="69CB83F0" w:rsidR="00A12649" w:rsidRDefault="00B009F5" w:rsidP="00A12649">
            <w:pPr>
              <w:jc w:val="right"/>
              <w:rPr>
                <w:szCs w:val="21"/>
              </w:rPr>
            </w:pPr>
            <w:r w:rsidRPr="008A5305">
              <w:rPr>
                <w:szCs w:val="21"/>
              </w:rPr>
              <w:t xml:space="preserve">5,652,388.00 </w:t>
            </w:r>
          </w:p>
        </w:tc>
      </w:tr>
      <w:tr w:rsidR="00F750D0" w14:paraId="72420EEE" w14:textId="77777777" w:rsidTr="00FD6185">
        <w:tc>
          <w:tcPr>
            <w:tcW w:w="1590" w:type="pct"/>
            <w:shd w:val="clear" w:color="auto" w:fill="auto"/>
          </w:tcPr>
          <w:p w14:paraId="2363583C" w14:textId="77777777" w:rsidR="00F750D0" w:rsidRDefault="00EA0B3E">
            <w:r>
              <w:rPr>
                <w:rFonts w:hint="eastAsia"/>
              </w:rPr>
              <w:t>商业承兑票据</w:t>
            </w:r>
          </w:p>
        </w:tc>
        <w:tc>
          <w:tcPr>
            <w:tcW w:w="1685" w:type="pct"/>
            <w:shd w:val="clear" w:color="auto" w:fill="auto"/>
          </w:tcPr>
          <w:p w14:paraId="353CCE37" w14:textId="77777777" w:rsidR="00F750D0" w:rsidRDefault="00F750D0">
            <w:pPr>
              <w:jc w:val="right"/>
              <w:rPr>
                <w:szCs w:val="21"/>
              </w:rPr>
            </w:pPr>
          </w:p>
        </w:tc>
        <w:tc>
          <w:tcPr>
            <w:tcW w:w="1725" w:type="pct"/>
            <w:shd w:val="clear" w:color="auto" w:fill="auto"/>
          </w:tcPr>
          <w:p w14:paraId="78BFD457" w14:textId="77777777" w:rsidR="00F750D0" w:rsidRDefault="00F750D0">
            <w:pPr>
              <w:jc w:val="right"/>
              <w:rPr>
                <w:szCs w:val="21"/>
              </w:rPr>
            </w:pPr>
          </w:p>
        </w:tc>
      </w:tr>
      <w:tr w:rsidR="00A12649" w14:paraId="58C6E016" w14:textId="77777777" w:rsidTr="00A12649">
        <w:tc>
          <w:tcPr>
            <w:tcW w:w="1590" w:type="pct"/>
            <w:shd w:val="clear" w:color="auto" w:fill="auto"/>
            <w:vAlign w:val="center"/>
          </w:tcPr>
          <w:p w14:paraId="4B790E6D" w14:textId="77777777" w:rsidR="00A12649" w:rsidRDefault="00B009F5" w:rsidP="00A12649">
            <w:pPr>
              <w:jc w:val="center"/>
            </w:pPr>
            <w:r>
              <w:rPr>
                <w:rFonts w:hint="eastAsia"/>
              </w:rPr>
              <w:t>合计</w:t>
            </w:r>
          </w:p>
        </w:tc>
        <w:tc>
          <w:tcPr>
            <w:tcW w:w="1685" w:type="pct"/>
            <w:shd w:val="clear" w:color="auto" w:fill="auto"/>
            <w:vAlign w:val="center"/>
          </w:tcPr>
          <w:p w14:paraId="7E2B3E64" w14:textId="7E52C747" w:rsidR="00A12649" w:rsidRDefault="00B009F5" w:rsidP="00A12649">
            <w:pPr>
              <w:jc w:val="right"/>
              <w:rPr>
                <w:szCs w:val="21"/>
              </w:rPr>
            </w:pPr>
            <w:r w:rsidRPr="008A5305">
              <w:rPr>
                <w:szCs w:val="21"/>
              </w:rPr>
              <w:t xml:space="preserve">44,322,459.54 </w:t>
            </w:r>
          </w:p>
        </w:tc>
        <w:tc>
          <w:tcPr>
            <w:tcW w:w="1725" w:type="pct"/>
            <w:shd w:val="clear" w:color="auto" w:fill="auto"/>
            <w:vAlign w:val="center"/>
          </w:tcPr>
          <w:p w14:paraId="5C057784" w14:textId="48B3F4B1" w:rsidR="00A12649" w:rsidRDefault="00B009F5" w:rsidP="00A12649">
            <w:pPr>
              <w:jc w:val="right"/>
              <w:rPr>
                <w:szCs w:val="21"/>
              </w:rPr>
            </w:pPr>
            <w:r w:rsidRPr="008A5305">
              <w:rPr>
                <w:szCs w:val="21"/>
              </w:rPr>
              <w:t xml:space="preserve">5,652,388.00 </w:t>
            </w:r>
          </w:p>
        </w:tc>
      </w:tr>
    </w:tbl>
    <w:p w14:paraId="608FA3BA" w14:textId="77777777" w:rsidR="00F750D0" w:rsidRDefault="00F750D0">
      <w:pPr>
        <w:rPr>
          <w:rFonts w:ascii="Times New Roman" w:hAnsi="Times New Roman" w:cs="Times New Roman"/>
          <w:kern w:val="2"/>
        </w:rPr>
      </w:pPr>
    </w:p>
    <w:p w14:paraId="0188FA74" w14:textId="77777777" w:rsidR="00F750D0" w:rsidRPr="00BF41B3" w:rsidRDefault="00EA0B3E" w:rsidP="00B009F5">
      <w:pPr>
        <w:pStyle w:val="4Char"/>
        <w:numPr>
          <w:ilvl w:val="3"/>
          <w:numId w:val="64"/>
        </w:numPr>
        <w:ind w:left="426" w:hanging="426"/>
      </w:pPr>
      <w:r>
        <w:t>按</w:t>
      </w:r>
      <w:r w:rsidRPr="00BF41B3">
        <w:t>坏账计提方法分类披露</w:t>
      </w:r>
    </w:p>
    <w:bookmarkStart w:id="133" w:name="_Hlk533596246" w:displacedByCustomXml="next"/>
    <w:sdt>
      <w:sdtPr>
        <w:alias w:val="是否适用：应收票据按坏账计提方法分类披露[双击切换]"/>
        <w:tag w:val="_GBC_806abc31b942462ba4b46f92c99312a5"/>
        <w:id w:val="2012952569"/>
        <w:placeholder>
          <w:docPart w:val="GBC22222222222222222222222222222"/>
        </w:placeholder>
      </w:sdtPr>
      <w:sdtEndPr/>
      <w:sdtContent>
        <w:p w14:paraId="67EA3080" w14:textId="3E3AA89B"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bookmarkEnd w:id="133" w:displacedByCustomXml="prev"/>
    <w:bookmarkStart w:id="134" w:name="_Hlk533511527" w:displacedByCustomXml="prev"/>
    <w:p w14:paraId="541EF0C5" w14:textId="77777777" w:rsidR="00A12649" w:rsidRPr="00BF41B3" w:rsidRDefault="00A12649" w:rsidP="00A12649"/>
    <w:p w14:paraId="1E53811C" w14:textId="77777777" w:rsidR="00F750D0" w:rsidRPr="00BF41B3" w:rsidRDefault="00EA0B3E">
      <w:r w:rsidRPr="00BF41B3">
        <w:rPr>
          <w:rFonts w:hint="eastAsia"/>
        </w:rPr>
        <w:t>按单项计提坏账准备：</w:t>
      </w:r>
    </w:p>
    <w:bookmarkEnd w:id="134" w:displacedByCustomXml="next"/>
    <w:sdt>
      <w:sdtPr>
        <w:rPr>
          <w:rFonts w:hint="eastAsia"/>
        </w:rPr>
        <w:alias w:val="是否适用：按单项计提坏账准备的应收票据详细情况[双击切换]"/>
        <w:tag w:val="_GBC_9f41f638de8f4c42b9d00ca6755931fb"/>
        <w:id w:val="-1808229775"/>
        <w:placeholder>
          <w:docPart w:val="GBC22222222222222222222222222222"/>
        </w:placeholder>
      </w:sdtPr>
      <w:sdtEndPr/>
      <w:sdtContent>
        <w:p w14:paraId="048CC426" w14:textId="7504B416" w:rsidR="00A12649" w:rsidRPr="00BF41B3" w:rsidRDefault="00EA0B3E" w:rsidP="00A12649">
          <w:pPr>
            <w:rPr>
              <w:szCs w:val="21"/>
            </w:rPr>
          </w:pPr>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bookmarkStart w:id="135" w:name="_Hlk533597423" w:displacedByCustomXml="prev"/>
    <w:bookmarkEnd w:id="135"/>
    <w:p w14:paraId="75453877" w14:textId="77777777" w:rsidR="00F750D0" w:rsidRPr="00BF41B3" w:rsidRDefault="00F750D0">
      <w:pPr>
        <w:rPr>
          <w:szCs w:val="21"/>
        </w:rPr>
      </w:pPr>
    </w:p>
    <w:sdt>
      <w:sdtPr>
        <w:rPr>
          <w:rFonts w:asciiTheme="minorHAnsi" w:hAnsiTheme="minorHAnsi" w:cstheme="minorBidi" w:hint="eastAsia"/>
          <w:bCs/>
          <w:szCs w:val="22"/>
        </w:rPr>
        <w:tag w:val="_PLD_c5822df72e094b5083c45a32639c6995"/>
        <w:id w:val="836886453"/>
        <w:placeholder>
          <w:docPart w:val="GBC22222222222222222222222222222"/>
        </w:placeholder>
      </w:sdtPr>
      <w:sdtEndPr/>
      <w:sdtContent>
        <w:p w14:paraId="7B94202B" w14:textId="77777777" w:rsidR="00F750D0" w:rsidRPr="00BF41B3" w:rsidRDefault="00EA0B3E">
          <w:pPr>
            <w:rPr>
              <w:rFonts w:asciiTheme="minorHAnsi" w:hAnsiTheme="minorHAnsi" w:cstheme="minorBidi"/>
              <w:bCs/>
              <w:szCs w:val="22"/>
            </w:rPr>
          </w:pPr>
          <w:r w:rsidRPr="00BF41B3">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123983853"/>
        <w:placeholder>
          <w:docPart w:val="GBC22222222222222222222222222222"/>
        </w:placeholder>
      </w:sdtPr>
      <w:sdtEndPr/>
      <w:sdtContent>
        <w:p w14:paraId="7CA30409" w14:textId="432BFC22" w:rsidR="00A12649" w:rsidRPr="00BF41B3" w:rsidRDefault="00EA0B3E" w:rsidP="00A12649">
          <w:pPr>
            <w:rPr>
              <w:szCs w:val="21"/>
            </w:rPr>
          </w:pPr>
          <w:r w:rsidRPr="00BF41B3">
            <w:rPr>
              <w:rFonts w:cstheme="minorBidi"/>
              <w:bCs/>
              <w:szCs w:val="22"/>
            </w:rPr>
            <w:fldChar w:fldCharType="begin"/>
          </w:r>
          <w:r w:rsidR="00B009F5" w:rsidRPr="00BF41B3">
            <w:rPr>
              <w:rFonts w:cstheme="minorBidi"/>
              <w:bCs/>
              <w:szCs w:val="22"/>
            </w:rPr>
            <w:instrText xml:space="preserve"> MACROBUTTON  SnrToggleCheckbox □适用 </w:instrText>
          </w:r>
          <w:r w:rsidRPr="00BF41B3">
            <w:rPr>
              <w:rFonts w:cstheme="minorBidi"/>
              <w:bCs/>
              <w:szCs w:val="22"/>
            </w:rPr>
            <w:fldChar w:fldCharType="end"/>
          </w:r>
          <w:r w:rsidRPr="00BF41B3">
            <w:rPr>
              <w:rFonts w:cstheme="minorBidi"/>
              <w:bCs/>
              <w:szCs w:val="22"/>
            </w:rPr>
            <w:fldChar w:fldCharType="begin"/>
          </w:r>
          <w:r w:rsidR="00B009F5" w:rsidRPr="00BF41B3">
            <w:rPr>
              <w:rFonts w:cstheme="minorBidi"/>
              <w:bCs/>
              <w:szCs w:val="22"/>
            </w:rPr>
            <w:instrText xml:space="preserve"> MACROBUTTON  SnrToggleCheckbox √不适用 </w:instrText>
          </w:r>
          <w:r w:rsidRPr="00BF41B3">
            <w:rPr>
              <w:rFonts w:cstheme="minorBidi"/>
              <w:bCs/>
              <w:szCs w:val="22"/>
            </w:rPr>
            <w:fldChar w:fldCharType="end"/>
          </w:r>
        </w:p>
      </w:sdtContent>
    </w:sdt>
    <w:bookmarkStart w:id="136" w:name="_Hlk533601037" w:displacedByCustomXml="prev"/>
    <w:bookmarkEnd w:id="136"/>
    <w:p w14:paraId="014CAB06" w14:textId="77777777" w:rsidR="00F750D0" w:rsidRPr="00BF41B3" w:rsidRDefault="00F750D0">
      <w:pPr>
        <w:rPr>
          <w:rFonts w:asciiTheme="minorHAnsi" w:hAnsiTheme="minorHAnsi" w:cstheme="minorBidi"/>
          <w:b/>
          <w:bCs/>
          <w:szCs w:val="22"/>
        </w:rPr>
      </w:pPr>
    </w:p>
    <w:p w14:paraId="7549C5FD" w14:textId="77777777" w:rsidR="00F750D0" w:rsidRPr="00BF41B3" w:rsidRDefault="00EA0B3E">
      <w:pPr>
        <w:rPr>
          <w:rFonts w:cstheme="minorBidi"/>
          <w:bCs/>
          <w:szCs w:val="22"/>
        </w:rPr>
      </w:pPr>
      <w:r w:rsidRPr="00BF41B3">
        <w:rPr>
          <w:rFonts w:cstheme="minorBidi" w:hint="eastAsia"/>
          <w:bCs/>
          <w:szCs w:val="22"/>
        </w:rPr>
        <w:t>按预期信用损失一般模型计提坏账准备</w:t>
      </w:r>
    </w:p>
    <w:bookmarkStart w:id="137" w:name="_Hlk153356892" w:displacedByCustomXml="next"/>
    <w:sdt>
      <w:sdtPr>
        <w:rPr>
          <w:rFonts w:cstheme="minorBidi"/>
          <w:bCs/>
          <w:szCs w:val="22"/>
        </w:rPr>
        <w:alias w:val="是否适用：按预期信用损失一般模型计提坏账准备[双击切换]"/>
        <w:tag w:val="_GBC_8365966006504a25b2c8db13d573e88d"/>
        <w:id w:val="-204257549"/>
        <w:placeholder>
          <w:docPart w:val="GBC22222222222222222222222222222"/>
        </w:placeholder>
      </w:sdtPr>
      <w:sdtEndPr/>
      <w:sdtContent>
        <w:p w14:paraId="0451D6BD" w14:textId="6559E3D4" w:rsidR="00F750D0" w:rsidRDefault="00EA0B3E" w:rsidP="00A12649">
          <w:pPr>
            <w:rPr>
              <w:rFonts w:cstheme="minorBidi"/>
              <w:bCs/>
              <w:szCs w:val="22"/>
            </w:rPr>
          </w:pPr>
          <w:r w:rsidRPr="00BF41B3">
            <w:rPr>
              <w:rFonts w:cstheme="minorBidi"/>
              <w:bCs/>
              <w:szCs w:val="22"/>
            </w:rPr>
            <w:fldChar w:fldCharType="begin"/>
          </w:r>
          <w:r w:rsidR="00B009F5">
            <w:rPr>
              <w:rFonts w:cstheme="minorBidi"/>
              <w:bCs/>
              <w:szCs w:val="22"/>
            </w:rPr>
            <w:instrText xml:space="preserve"> MACROBUTTON  SnrToggleCheckbox □适用 </w:instrText>
          </w:r>
          <w:r w:rsidRPr="00BF41B3">
            <w:rPr>
              <w:rFonts w:cstheme="minorBidi"/>
              <w:bCs/>
              <w:szCs w:val="22"/>
            </w:rPr>
            <w:fldChar w:fldCharType="end"/>
          </w:r>
          <w:r w:rsidRPr="00BF41B3">
            <w:rPr>
              <w:rFonts w:cstheme="minorBidi"/>
              <w:bCs/>
              <w:szCs w:val="22"/>
            </w:rPr>
            <w:fldChar w:fldCharType="begin"/>
          </w:r>
          <w:r w:rsidR="00B009F5">
            <w:rPr>
              <w:rFonts w:cstheme="minorBidi"/>
              <w:bCs/>
              <w:szCs w:val="22"/>
            </w:rPr>
            <w:instrText xml:space="preserve"> MACROBUTTON  SnrToggleCheckbox √不适用 </w:instrText>
          </w:r>
          <w:r w:rsidRPr="00BF41B3">
            <w:rPr>
              <w:rFonts w:cstheme="minorBidi"/>
              <w:bCs/>
              <w:szCs w:val="22"/>
            </w:rPr>
            <w:fldChar w:fldCharType="end"/>
          </w:r>
        </w:p>
      </w:sdtContent>
    </w:sdt>
    <w:p w14:paraId="13150C25" w14:textId="77777777" w:rsidR="00F750D0" w:rsidRPr="00BF41B3" w:rsidRDefault="00F750D0">
      <w:pPr>
        <w:rPr>
          <w:rFonts w:asciiTheme="minorHAnsi" w:hAnsiTheme="minorHAnsi" w:cstheme="minorBidi"/>
          <w:b/>
          <w:bCs/>
          <w:szCs w:val="22"/>
        </w:rPr>
      </w:pPr>
    </w:p>
    <w:p w14:paraId="297FA69C" w14:textId="77777777" w:rsidR="00F750D0" w:rsidRPr="00BF41B3" w:rsidRDefault="00EA0B3E">
      <w:pPr>
        <w:pStyle w:val="affff3"/>
      </w:pPr>
      <w:r w:rsidRPr="00BF41B3">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903674279"/>
        <w:placeholder>
          <w:docPart w:val="GBC22222222222222222222222222222"/>
        </w:placeholder>
      </w:sdtPr>
      <w:sdtEndPr/>
      <w:sdtContent>
        <w:p w14:paraId="7FA23553" w14:textId="0272BDBD" w:rsidR="00F750D0" w:rsidRPr="00BF41B3" w:rsidRDefault="00EA0B3E" w:rsidP="00A12649">
          <w:pPr>
            <w:autoSpaceDE w:val="0"/>
            <w:autoSpaceDN w:val="0"/>
            <w:adjustRightInd w:val="0"/>
            <w:ind w:rightChars="50" w:right="105"/>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37"/>
    <w:p w14:paraId="0CE4B9D3" w14:textId="77777777" w:rsidR="00F750D0" w:rsidRPr="00BF41B3" w:rsidRDefault="00F750D0">
      <w:pPr>
        <w:rPr>
          <w:rFonts w:asciiTheme="minorHAnsi" w:hAnsiTheme="minorHAnsi" w:cstheme="minorBidi"/>
          <w:b/>
          <w:bCs/>
          <w:szCs w:val="22"/>
        </w:rPr>
      </w:pPr>
    </w:p>
    <w:p w14:paraId="3DB9931E" w14:textId="77777777" w:rsidR="00F750D0" w:rsidRPr="00BF41B3" w:rsidRDefault="00EA0B3E" w:rsidP="00B009F5">
      <w:pPr>
        <w:pStyle w:val="4Char"/>
        <w:numPr>
          <w:ilvl w:val="3"/>
          <w:numId w:val="64"/>
        </w:numPr>
        <w:ind w:left="426" w:hanging="426"/>
      </w:pPr>
      <w:bookmarkStart w:id="138" w:name="_Hlk154148795"/>
      <w:bookmarkStart w:id="139" w:name="_Hlk532980547"/>
      <w:r w:rsidRPr="00BF41B3">
        <w:rPr>
          <w:rFonts w:hint="eastAsia"/>
        </w:rPr>
        <w:t>坏账准备的情况</w:t>
      </w:r>
    </w:p>
    <w:sdt>
      <w:sdtPr>
        <w:alias w:val="是否适用：应收票据坏账准备情况[双击切换]"/>
        <w:tag w:val="_GBC_3c7b44ae9e3b4aa6a67012163093206f"/>
        <w:id w:val="-575659688"/>
        <w:placeholder>
          <w:docPart w:val="GBC22222222222222222222222222222"/>
        </w:placeholder>
      </w:sdtPr>
      <w:sdtEndPr/>
      <w:sdtContent>
        <w:p w14:paraId="46BFBDCF" w14:textId="7134E0EA"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2870E7C0" w14:textId="77777777" w:rsidR="00A12649" w:rsidRPr="00BF41B3" w:rsidRDefault="00A12649" w:rsidP="00A12649">
      <w:pPr>
        <w:rPr>
          <w:szCs w:val="21"/>
        </w:rPr>
      </w:pPr>
    </w:p>
    <w:p w14:paraId="44E18112" w14:textId="77777777" w:rsidR="00F750D0" w:rsidRPr="00BF41B3" w:rsidRDefault="00EA0B3E">
      <w:r w:rsidRPr="00BF41B3">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909808227"/>
        <w:placeholder>
          <w:docPart w:val="GBC22222222222222222222222222222"/>
        </w:placeholder>
      </w:sdtPr>
      <w:sdtEndPr/>
      <w:sdtContent>
        <w:p w14:paraId="77E91500" w14:textId="3B0B750F" w:rsidR="00A12649"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2BA1C336" w14:textId="77777777" w:rsidR="00F750D0" w:rsidRPr="00BF41B3" w:rsidRDefault="00F750D0">
      <w:pPr>
        <w:rPr>
          <w:rFonts w:asciiTheme="minorHAnsi" w:hAnsiTheme="minorHAnsi" w:cstheme="minorBidi"/>
          <w:b/>
          <w:bCs/>
          <w:szCs w:val="22"/>
        </w:rPr>
      </w:pPr>
    </w:p>
    <w:p w14:paraId="77CAA7B6" w14:textId="77777777" w:rsidR="00F750D0" w:rsidRPr="00BF41B3" w:rsidRDefault="00EA0B3E" w:rsidP="00B009F5">
      <w:pPr>
        <w:pStyle w:val="4Char"/>
        <w:numPr>
          <w:ilvl w:val="3"/>
          <w:numId w:val="64"/>
        </w:numPr>
        <w:ind w:left="426" w:hanging="426"/>
      </w:pPr>
      <w:bookmarkStart w:id="140" w:name="_Hlk532982011"/>
      <w:bookmarkStart w:id="141" w:name="_Hlk152837614"/>
      <w:bookmarkEnd w:id="138"/>
      <w:r w:rsidRPr="00BF41B3">
        <w:rPr>
          <w:rFonts w:hint="eastAsia"/>
        </w:rPr>
        <w:t>本期实际核销的应收票据情况</w:t>
      </w:r>
    </w:p>
    <w:bookmarkEnd w:id="139" w:displacedByCustomXml="next"/>
    <w:sdt>
      <w:sdtPr>
        <w:alias w:val="是否适用：实际核销的应收票据[双击切换]"/>
        <w:tag w:val="_GBC_a0d8af67abfc4a1698fd198064d3b108"/>
        <w:id w:val="68164844"/>
        <w:placeholder>
          <w:docPart w:val="GBC22222222222222222222222222222"/>
        </w:placeholder>
      </w:sdtPr>
      <w:sdtEndPr/>
      <w:sdtContent>
        <w:p w14:paraId="29CA4EFA" w14:textId="01FF615E"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6B319EA3" w14:textId="77777777" w:rsidR="00A12649" w:rsidRPr="00BF41B3" w:rsidRDefault="00A12649" w:rsidP="00A12649">
      <w:pPr>
        <w:rPr>
          <w:szCs w:val="21"/>
        </w:rPr>
      </w:pPr>
    </w:p>
    <w:p w14:paraId="514487F0" w14:textId="77777777" w:rsidR="00F750D0" w:rsidRPr="00BF41B3" w:rsidRDefault="00EA0B3E">
      <w:pPr>
        <w:rPr>
          <w:szCs w:val="21"/>
        </w:rPr>
      </w:pPr>
      <w:r w:rsidRPr="00BF41B3">
        <w:rPr>
          <w:rFonts w:hint="eastAsia"/>
          <w:szCs w:val="21"/>
        </w:rPr>
        <w:t>其中重要的应收票据核销情况：</w:t>
      </w:r>
    </w:p>
    <w:bookmarkEnd w:id="141" w:displacedByCustomXml="next"/>
    <w:bookmarkStart w:id="142" w:name="_Hlk152837635" w:displacedByCustomXml="next"/>
    <w:sdt>
      <w:sdtPr>
        <w:rPr>
          <w:szCs w:val="21"/>
        </w:rPr>
        <w:alias w:val="是否适用：重要的应收票据核销[双击切换]"/>
        <w:tag w:val="_GBC_8a4eb0fe2cd044db955869f172508ff4"/>
        <w:id w:val="-399065162"/>
        <w:placeholder>
          <w:docPart w:val="GBC22222222222222222222222222222"/>
        </w:placeholder>
      </w:sdtPr>
      <w:sdtEndPr/>
      <w:sdtContent>
        <w:p w14:paraId="43390F01" w14:textId="33640E3C" w:rsidR="00F750D0" w:rsidRPr="00BF41B3"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42" w:displacedByCustomXml="prev"/>
    <w:p w14:paraId="37A38657" w14:textId="77777777" w:rsidR="00A12649" w:rsidRPr="00BF41B3" w:rsidRDefault="00A12649" w:rsidP="00A12649">
      <w:pPr>
        <w:rPr>
          <w:szCs w:val="21"/>
        </w:rPr>
      </w:pPr>
    </w:p>
    <w:p w14:paraId="7F016C88" w14:textId="77777777" w:rsidR="00F750D0" w:rsidRPr="00BF41B3" w:rsidRDefault="00EA0B3E">
      <w:pPr>
        <w:snapToGrid w:val="0"/>
        <w:spacing w:line="240" w:lineRule="atLeast"/>
        <w:rPr>
          <w:szCs w:val="21"/>
        </w:rPr>
      </w:pPr>
      <w:r w:rsidRPr="00BF41B3">
        <w:rPr>
          <w:rFonts w:hint="eastAsia"/>
          <w:szCs w:val="21"/>
        </w:rPr>
        <w:t>应收票据核销说明：</w:t>
      </w:r>
    </w:p>
    <w:bookmarkStart w:id="143" w:name="_Hlk152837641" w:displacedByCustomXml="next"/>
    <w:sdt>
      <w:sdtPr>
        <w:rPr>
          <w:rFonts w:asciiTheme="minorHAnsi" w:hAnsiTheme="minorHAnsi" w:cstheme="minorBidi"/>
          <w:bCs/>
          <w:szCs w:val="22"/>
        </w:rPr>
        <w:alias w:val="是否适用：应收票据核销说明[双击切换]"/>
        <w:tag w:val="_GBC_8e9a6863f024409f96d0d85cebbd362b"/>
        <w:id w:val="176321312"/>
        <w:placeholder>
          <w:docPart w:val="GBC22222222222222222222222222222"/>
        </w:placeholder>
      </w:sdtPr>
      <w:sdtEndPr/>
      <w:sdtContent>
        <w:p w14:paraId="41569482" w14:textId="78C030D4" w:rsidR="00F750D0" w:rsidRPr="00BF41B3" w:rsidRDefault="00EA0B3E" w:rsidP="00A12649">
          <w:pPr>
            <w:rPr>
              <w:rFonts w:asciiTheme="minorHAnsi" w:hAnsiTheme="minorHAnsi" w:cstheme="minorBidi"/>
              <w:bCs/>
              <w:szCs w:val="22"/>
            </w:rPr>
          </w:pPr>
          <w:r w:rsidRPr="00BF41B3">
            <w:rPr>
              <w:rFonts w:cstheme="minorBidi"/>
              <w:bCs/>
              <w:szCs w:val="22"/>
            </w:rPr>
            <w:fldChar w:fldCharType="begin"/>
          </w:r>
          <w:r w:rsidR="00B009F5" w:rsidRPr="00BF41B3">
            <w:rPr>
              <w:rFonts w:cstheme="minorBidi"/>
              <w:bCs/>
              <w:szCs w:val="22"/>
            </w:rPr>
            <w:instrText xml:space="preserve"> MACROBUTTON  SnrToggleCheckbox □适用 </w:instrText>
          </w:r>
          <w:r w:rsidRPr="00BF41B3">
            <w:rPr>
              <w:rFonts w:cstheme="minorBidi"/>
              <w:bCs/>
              <w:szCs w:val="22"/>
            </w:rPr>
            <w:fldChar w:fldCharType="end"/>
          </w:r>
          <w:r w:rsidRPr="00BF41B3">
            <w:rPr>
              <w:rFonts w:cstheme="minorBidi"/>
              <w:bCs/>
              <w:szCs w:val="22"/>
            </w:rPr>
            <w:fldChar w:fldCharType="begin"/>
          </w:r>
          <w:r w:rsidR="00B009F5" w:rsidRPr="00BF41B3">
            <w:rPr>
              <w:rFonts w:cstheme="minorBidi"/>
              <w:bCs/>
              <w:szCs w:val="22"/>
            </w:rPr>
            <w:instrText xml:space="preserve"> MACROBUTTON  SnrToggleCheckbox √不适用 </w:instrText>
          </w:r>
          <w:r w:rsidRPr="00BF41B3">
            <w:rPr>
              <w:rFonts w:cstheme="minorBidi"/>
              <w:bCs/>
              <w:szCs w:val="22"/>
            </w:rPr>
            <w:fldChar w:fldCharType="end"/>
          </w:r>
        </w:p>
      </w:sdtContent>
    </w:sdt>
    <w:bookmarkEnd w:id="143"/>
    <w:p w14:paraId="318C1984" w14:textId="77777777" w:rsidR="00F750D0" w:rsidRPr="00BF41B3" w:rsidRDefault="00F750D0">
      <w:pPr>
        <w:rPr>
          <w:rFonts w:asciiTheme="minorHAnsi" w:hAnsiTheme="minorHAnsi" w:cstheme="minorBidi"/>
          <w:b/>
          <w:bCs/>
          <w:szCs w:val="22"/>
        </w:rPr>
      </w:pPr>
    </w:p>
    <w:p w14:paraId="66BBB212" w14:textId="77777777" w:rsidR="00F750D0" w:rsidRPr="00BF41B3" w:rsidRDefault="00EA0B3E">
      <w:r w:rsidRPr="00BF41B3">
        <w:rPr>
          <w:rFonts w:hint="eastAsia"/>
        </w:rPr>
        <w:t>其他说明</w:t>
      </w:r>
    </w:p>
    <w:bookmarkEnd w:id="140" w:displacedByCustomXml="next"/>
    <w:sdt>
      <w:sdtPr>
        <w:alias w:val="是否适用：应收票据的说明[双击切换]"/>
        <w:tag w:val="_GBC_dc21e09520924a5db7020ba029631550"/>
        <w:id w:val="-81072665"/>
        <w:placeholder>
          <w:docPart w:val="GBC22222222222222222222222222222"/>
        </w:placeholder>
      </w:sdtPr>
      <w:sdtEndPr/>
      <w:sdtContent>
        <w:p w14:paraId="4A4BE226" w14:textId="620BBD55" w:rsidR="00F750D0" w:rsidRDefault="00EA0B3E" w:rsidP="00A12649">
          <w:pPr>
            <w:rPr>
              <w:szCs w:val="21"/>
            </w:rPr>
          </w:pPr>
          <w:r w:rsidRPr="00BF41B3">
            <w:fldChar w:fldCharType="begin"/>
          </w:r>
          <w:r w:rsidR="00B009F5" w:rsidRPr="00BF41B3">
            <w:instrText xml:space="preserve">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5C2FA8CA" w14:textId="77777777" w:rsidR="00F750D0" w:rsidRDefault="00F750D0">
      <w:pPr>
        <w:snapToGrid w:val="0"/>
        <w:spacing w:line="240" w:lineRule="atLeast"/>
        <w:rPr>
          <w:szCs w:val="21"/>
        </w:rPr>
      </w:pPr>
    </w:p>
    <w:p w14:paraId="2B6B372F" w14:textId="77777777" w:rsidR="00F750D0" w:rsidRDefault="00EA0B3E" w:rsidP="00B009F5">
      <w:pPr>
        <w:pStyle w:val="3Char"/>
        <w:numPr>
          <w:ilvl w:val="0"/>
          <w:numId w:val="63"/>
        </w:numPr>
        <w:rPr>
          <w:rFonts w:ascii="宋体" w:hAnsi="宋体" w:cs="宋体"/>
          <w:kern w:val="0"/>
          <w:szCs w:val="21"/>
        </w:rPr>
      </w:pPr>
      <w:r>
        <w:rPr>
          <w:rFonts w:ascii="宋体" w:hAnsi="宋体" w:cs="宋体" w:hint="eastAsia"/>
          <w:kern w:val="0"/>
          <w:szCs w:val="21"/>
        </w:rPr>
        <w:t>应收账款</w:t>
      </w:r>
    </w:p>
    <w:p w14:paraId="4B30CBD5" w14:textId="77777777" w:rsidR="00F750D0" w:rsidRDefault="00EA0B3E" w:rsidP="00B009F5">
      <w:pPr>
        <w:pStyle w:val="4Char"/>
        <w:numPr>
          <w:ilvl w:val="3"/>
          <w:numId w:val="65"/>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907727300"/>
        <w:placeholder>
          <w:docPart w:val="GBC22222222222222222222222222222"/>
        </w:placeholder>
      </w:sdtPr>
      <w:sdtEndPr/>
      <w:sdtContent>
        <w:p w14:paraId="2A088857"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46342E8" w14:textId="77777777" w:rsidR="00F750D0" w:rsidRDefault="00EA0B3E">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1498160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8358808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rsidR="00F750D0" w14:paraId="2C5FDCB4" w14:textId="77777777" w:rsidTr="00DA78E7">
        <w:trPr>
          <w:cantSplit/>
        </w:trPr>
        <w:sdt>
          <w:sdtPr>
            <w:tag w:val="_PLD_987827fb8f754c15801979884cb78127"/>
            <w:id w:val="-1336688133"/>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0F0A74D5" w14:textId="77777777" w:rsidR="00F750D0" w:rsidRDefault="00EA0B3E">
                <w:pPr>
                  <w:jc w:val="center"/>
                  <w:rPr>
                    <w:szCs w:val="21"/>
                  </w:rPr>
                </w:pPr>
                <w:r>
                  <w:rPr>
                    <w:rFonts w:hint="eastAsia"/>
                    <w:szCs w:val="21"/>
                  </w:rPr>
                  <w:t>账龄</w:t>
                </w:r>
              </w:p>
            </w:tc>
          </w:sdtContent>
        </w:sdt>
        <w:sdt>
          <w:sdtPr>
            <w:tag w:val="_PLD_53a2def126e844eabd4ea223442a8a87"/>
            <w:id w:val="603080809"/>
          </w:sdtPr>
          <w:sdtEndPr/>
          <w:sdtContent>
            <w:tc>
              <w:tcPr>
                <w:tcW w:w="1686" w:type="pct"/>
                <w:tcBorders>
                  <w:top w:val="single" w:sz="4" w:space="0" w:color="auto"/>
                  <w:left w:val="single" w:sz="4" w:space="0" w:color="auto"/>
                  <w:bottom w:val="single" w:sz="4" w:space="0" w:color="auto"/>
                  <w:right w:val="single" w:sz="4" w:space="0" w:color="auto"/>
                </w:tcBorders>
                <w:vAlign w:val="center"/>
              </w:tcPr>
              <w:p w14:paraId="1F30CBD9" w14:textId="77777777" w:rsidR="00F750D0" w:rsidRDefault="00EA0B3E">
                <w:pPr>
                  <w:jc w:val="center"/>
                  <w:rPr>
                    <w:szCs w:val="21"/>
                  </w:rPr>
                </w:pPr>
                <w:r>
                  <w:rPr>
                    <w:rFonts w:hint="eastAsia"/>
                    <w:szCs w:val="21"/>
                  </w:rPr>
                  <w:t>期末账面余额</w:t>
                </w:r>
              </w:p>
            </w:tc>
          </w:sdtContent>
        </w:sdt>
        <w:sdt>
          <w:sdtPr>
            <w:rPr>
              <w:rFonts w:hint="eastAsia"/>
            </w:rPr>
            <w:tag w:val="_PLD_a827d93406c24ad3bf1a17438f1117c1"/>
            <w:id w:val="849069640"/>
          </w:sdtPr>
          <w:sdtEndPr/>
          <w:sdtContent>
            <w:tc>
              <w:tcPr>
                <w:tcW w:w="1686" w:type="pct"/>
                <w:tcBorders>
                  <w:top w:val="single" w:sz="4" w:space="0" w:color="auto"/>
                  <w:left w:val="single" w:sz="4" w:space="0" w:color="auto"/>
                  <w:bottom w:val="single" w:sz="4" w:space="0" w:color="auto"/>
                  <w:right w:val="single" w:sz="4" w:space="0" w:color="auto"/>
                </w:tcBorders>
              </w:tcPr>
              <w:p w14:paraId="2E090DB6" w14:textId="77777777" w:rsidR="00F750D0" w:rsidRDefault="00EA0B3E">
                <w:pPr>
                  <w:jc w:val="center"/>
                </w:pPr>
                <w:r>
                  <w:rPr>
                    <w:rFonts w:hint="eastAsia"/>
                  </w:rPr>
                  <w:t>期初账面余额</w:t>
                </w:r>
              </w:p>
            </w:tc>
          </w:sdtContent>
        </w:sdt>
      </w:tr>
      <w:tr w:rsidR="00F750D0" w14:paraId="21CE74C6" w14:textId="77777777" w:rsidTr="0005074F">
        <w:trPr>
          <w:cantSplit/>
        </w:trPr>
        <w:sdt>
          <w:sdtPr>
            <w:tag w:val="_PLD_311560db02fd4399b97a79d7c7fe4ca3"/>
            <w:id w:val="471418860"/>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4A2BA35" w14:textId="77777777" w:rsidR="00F750D0" w:rsidRDefault="00EA0B3E">
                <w:pPr>
                  <w:rPr>
                    <w:color w:val="FF0000"/>
                    <w:szCs w:val="21"/>
                  </w:rPr>
                </w:pPr>
                <w:r>
                  <w:rPr>
                    <w:rFonts w:hint="eastAsia"/>
                    <w:szCs w:val="21"/>
                  </w:rPr>
                  <w:t>1年以内</w:t>
                </w:r>
              </w:p>
            </w:tc>
          </w:sdtContent>
        </w:sdt>
      </w:tr>
      <w:tr w:rsidR="00F750D0" w14:paraId="476BF20A" w14:textId="77777777" w:rsidTr="0005074F">
        <w:trPr>
          <w:cantSplit/>
        </w:trPr>
        <w:sdt>
          <w:sdtPr>
            <w:tag w:val="_PLD_785750c92d5d486990596d8d5b2f4a1f"/>
            <w:id w:val="2027285930"/>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08628A9A" w14:textId="77777777" w:rsidR="00F750D0" w:rsidRDefault="00EA0B3E">
                <w:pPr>
                  <w:rPr>
                    <w:szCs w:val="21"/>
                  </w:rPr>
                </w:pPr>
                <w:r>
                  <w:rPr>
                    <w:rFonts w:hint="eastAsia"/>
                    <w:szCs w:val="21"/>
                  </w:rPr>
                  <w:t>其中：1年以内分项</w:t>
                </w:r>
              </w:p>
            </w:tc>
          </w:sdtContent>
        </w:sdt>
      </w:tr>
      <w:tr w:rsidR="00F750D0" w14:paraId="5819134E"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13313709" w14:textId="23736934" w:rsidR="00F750D0" w:rsidRDefault="00B009F5">
            <w:pPr>
              <w:rPr>
                <w:szCs w:val="21"/>
              </w:rPr>
            </w:pPr>
            <w:r>
              <w:rPr>
                <w:rFonts w:hint="eastAsia"/>
                <w:szCs w:val="21"/>
              </w:rPr>
              <w:t>1年以内</w:t>
            </w:r>
          </w:p>
        </w:tc>
        <w:tc>
          <w:tcPr>
            <w:tcW w:w="1686" w:type="pct"/>
            <w:tcBorders>
              <w:top w:val="single" w:sz="4" w:space="0" w:color="auto"/>
              <w:left w:val="single" w:sz="4" w:space="0" w:color="auto"/>
              <w:bottom w:val="single" w:sz="4" w:space="0" w:color="auto"/>
              <w:right w:val="single" w:sz="4" w:space="0" w:color="auto"/>
            </w:tcBorders>
          </w:tcPr>
          <w:p w14:paraId="62192018" w14:textId="2533C2C2" w:rsidR="00F750D0" w:rsidRDefault="00B009F5">
            <w:pPr>
              <w:jc w:val="right"/>
              <w:rPr>
                <w:szCs w:val="21"/>
              </w:rPr>
            </w:pPr>
            <w:r>
              <w:rPr>
                <w:szCs w:val="21"/>
              </w:rPr>
              <w:t>212,292,905.13</w:t>
            </w:r>
          </w:p>
        </w:tc>
        <w:tc>
          <w:tcPr>
            <w:tcW w:w="1686" w:type="pct"/>
            <w:tcBorders>
              <w:top w:val="single" w:sz="4" w:space="0" w:color="auto"/>
              <w:left w:val="single" w:sz="4" w:space="0" w:color="auto"/>
              <w:bottom w:val="single" w:sz="4" w:space="0" w:color="auto"/>
              <w:right w:val="single" w:sz="4" w:space="0" w:color="auto"/>
            </w:tcBorders>
          </w:tcPr>
          <w:p w14:paraId="78F13206" w14:textId="7978AA8C" w:rsidR="00F750D0" w:rsidRDefault="00B009F5">
            <w:pPr>
              <w:jc w:val="right"/>
              <w:rPr>
                <w:szCs w:val="21"/>
              </w:rPr>
            </w:pPr>
            <w:r>
              <w:rPr>
                <w:szCs w:val="21"/>
              </w:rPr>
              <w:t>185,563,901.01</w:t>
            </w:r>
          </w:p>
        </w:tc>
      </w:tr>
      <w:tr w:rsidR="00F750D0" w14:paraId="18BB8C94"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55066C61" w14:textId="77777777" w:rsidR="00F750D0" w:rsidRDefault="00F750D0">
            <w:pPr>
              <w:rPr>
                <w:szCs w:val="21"/>
              </w:rPr>
            </w:pPr>
          </w:p>
        </w:tc>
        <w:tc>
          <w:tcPr>
            <w:tcW w:w="1686" w:type="pct"/>
            <w:tcBorders>
              <w:top w:val="single" w:sz="4" w:space="0" w:color="auto"/>
              <w:left w:val="single" w:sz="4" w:space="0" w:color="auto"/>
              <w:bottom w:val="single" w:sz="4" w:space="0" w:color="auto"/>
              <w:right w:val="single" w:sz="4" w:space="0" w:color="auto"/>
            </w:tcBorders>
          </w:tcPr>
          <w:p w14:paraId="7278A54B" w14:textId="77777777" w:rsidR="00F750D0" w:rsidRDefault="00F750D0">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196A2935" w14:textId="77777777" w:rsidR="00F750D0" w:rsidRDefault="00F750D0">
            <w:pPr>
              <w:jc w:val="right"/>
              <w:rPr>
                <w:szCs w:val="21"/>
              </w:rPr>
            </w:pPr>
          </w:p>
        </w:tc>
      </w:tr>
      <w:tr w:rsidR="00F750D0" w14:paraId="5E9CD555"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6E0CD7B0" w14:textId="77777777" w:rsidR="00F750D0" w:rsidRDefault="00EA0B3E">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tcPr>
          <w:p w14:paraId="7DBB778A" w14:textId="4DC356BB" w:rsidR="00F750D0" w:rsidRDefault="00B009F5">
            <w:pPr>
              <w:jc w:val="right"/>
              <w:rPr>
                <w:szCs w:val="21"/>
              </w:rPr>
            </w:pPr>
            <w:r>
              <w:rPr>
                <w:szCs w:val="21"/>
              </w:rPr>
              <w:t>212,292,905.13</w:t>
            </w:r>
          </w:p>
        </w:tc>
        <w:tc>
          <w:tcPr>
            <w:tcW w:w="1686" w:type="pct"/>
            <w:tcBorders>
              <w:top w:val="single" w:sz="4" w:space="0" w:color="auto"/>
              <w:left w:val="single" w:sz="4" w:space="0" w:color="auto"/>
              <w:bottom w:val="single" w:sz="4" w:space="0" w:color="auto"/>
              <w:right w:val="single" w:sz="4" w:space="0" w:color="auto"/>
            </w:tcBorders>
          </w:tcPr>
          <w:p w14:paraId="1BE5EC09" w14:textId="7A505F5D" w:rsidR="00F750D0" w:rsidRDefault="00B009F5">
            <w:pPr>
              <w:jc w:val="right"/>
              <w:rPr>
                <w:szCs w:val="21"/>
              </w:rPr>
            </w:pPr>
            <w:r>
              <w:rPr>
                <w:szCs w:val="21"/>
              </w:rPr>
              <w:t>185,563,901.01</w:t>
            </w:r>
          </w:p>
        </w:tc>
      </w:tr>
      <w:tr w:rsidR="00A12649" w14:paraId="2C0661A0" w14:textId="77777777" w:rsidTr="00A12649">
        <w:trPr>
          <w:cantSplit/>
        </w:trPr>
        <w:tc>
          <w:tcPr>
            <w:tcW w:w="1628" w:type="pct"/>
            <w:tcBorders>
              <w:top w:val="single" w:sz="4" w:space="0" w:color="auto"/>
              <w:left w:val="single" w:sz="4" w:space="0" w:color="auto"/>
              <w:bottom w:val="single" w:sz="4" w:space="0" w:color="auto"/>
              <w:right w:val="single" w:sz="4" w:space="0" w:color="auto"/>
            </w:tcBorders>
          </w:tcPr>
          <w:p w14:paraId="41B10355" w14:textId="77777777" w:rsidR="00A12649" w:rsidRDefault="00B009F5" w:rsidP="00A12649">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3ED9AB78" w14:textId="5D728A7C" w:rsidR="00A12649" w:rsidRDefault="00B009F5" w:rsidP="00A12649">
            <w:pPr>
              <w:jc w:val="right"/>
              <w:rPr>
                <w:szCs w:val="21"/>
              </w:rPr>
            </w:pPr>
            <w:r>
              <w:t>1,265,748.03</w:t>
            </w:r>
          </w:p>
        </w:tc>
        <w:tc>
          <w:tcPr>
            <w:tcW w:w="1686" w:type="pct"/>
            <w:tcBorders>
              <w:top w:val="single" w:sz="4" w:space="0" w:color="auto"/>
              <w:left w:val="single" w:sz="4" w:space="0" w:color="auto"/>
              <w:bottom w:val="single" w:sz="4" w:space="0" w:color="auto"/>
              <w:right w:val="single" w:sz="4" w:space="0" w:color="auto"/>
            </w:tcBorders>
          </w:tcPr>
          <w:p w14:paraId="3F940165" w14:textId="13695963" w:rsidR="00A12649" w:rsidRDefault="00B009F5" w:rsidP="00A12649">
            <w:pPr>
              <w:jc w:val="right"/>
              <w:rPr>
                <w:szCs w:val="21"/>
              </w:rPr>
            </w:pPr>
            <w:r>
              <w:t>1,469,240.75</w:t>
            </w:r>
          </w:p>
        </w:tc>
      </w:tr>
      <w:tr w:rsidR="00A12649" w14:paraId="2063FA95" w14:textId="77777777" w:rsidTr="00A12649">
        <w:trPr>
          <w:cantSplit/>
        </w:trPr>
        <w:tc>
          <w:tcPr>
            <w:tcW w:w="1628" w:type="pct"/>
            <w:tcBorders>
              <w:top w:val="single" w:sz="4" w:space="0" w:color="auto"/>
              <w:left w:val="single" w:sz="4" w:space="0" w:color="auto"/>
              <w:bottom w:val="single" w:sz="4" w:space="0" w:color="auto"/>
              <w:right w:val="single" w:sz="4" w:space="0" w:color="auto"/>
            </w:tcBorders>
          </w:tcPr>
          <w:p w14:paraId="0BDBFA1D" w14:textId="77777777" w:rsidR="00A12649" w:rsidRDefault="00B009F5" w:rsidP="00A12649">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vAlign w:val="center"/>
          </w:tcPr>
          <w:p w14:paraId="1116ECDA" w14:textId="085613C2" w:rsidR="00A12649" w:rsidRDefault="00B009F5" w:rsidP="00A12649">
            <w:pPr>
              <w:jc w:val="right"/>
              <w:rPr>
                <w:szCs w:val="21"/>
              </w:rPr>
            </w:pPr>
            <w:r>
              <w:t>727,490.83</w:t>
            </w:r>
          </w:p>
        </w:tc>
        <w:tc>
          <w:tcPr>
            <w:tcW w:w="1686" w:type="pct"/>
            <w:tcBorders>
              <w:top w:val="single" w:sz="4" w:space="0" w:color="auto"/>
              <w:left w:val="single" w:sz="4" w:space="0" w:color="auto"/>
              <w:bottom w:val="single" w:sz="4" w:space="0" w:color="auto"/>
              <w:right w:val="single" w:sz="4" w:space="0" w:color="auto"/>
            </w:tcBorders>
          </w:tcPr>
          <w:p w14:paraId="37891128" w14:textId="4B96F84A" w:rsidR="00A12649" w:rsidRDefault="00B009F5" w:rsidP="00A12649">
            <w:pPr>
              <w:jc w:val="right"/>
              <w:rPr>
                <w:szCs w:val="21"/>
              </w:rPr>
            </w:pPr>
            <w:r>
              <w:t>2,967,290.85</w:t>
            </w:r>
          </w:p>
        </w:tc>
      </w:tr>
      <w:tr w:rsidR="00A12649" w14:paraId="590CC51F" w14:textId="77777777" w:rsidTr="00A12649">
        <w:trPr>
          <w:cantSplit/>
        </w:trPr>
        <w:tc>
          <w:tcPr>
            <w:tcW w:w="1628" w:type="pct"/>
            <w:tcBorders>
              <w:top w:val="single" w:sz="4" w:space="0" w:color="auto"/>
              <w:left w:val="single" w:sz="4" w:space="0" w:color="auto"/>
              <w:bottom w:val="single" w:sz="4" w:space="0" w:color="auto"/>
              <w:right w:val="single" w:sz="4" w:space="0" w:color="auto"/>
            </w:tcBorders>
          </w:tcPr>
          <w:p w14:paraId="3690F1CF" w14:textId="77777777" w:rsidR="00A12649" w:rsidRDefault="00B009F5" w:rsidP="00A12649">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vAlign w:val="center"/>
          </w:tcPr>
          <w:p w14:paraId="71995735" w14:textId="5CD36958" w:rsidR="00A12649" w:rsidRDefault="00A12649" w:rsidP="00A12649">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22B37142" w14:textId="77777777" w:rsidR="00A12649" w:rsidRDefault="00A12649" w:rsidP="00A12649">
            <w:pPr>
              <w:jc w:val="right"/>
              <w:rPr>
                <w:szCs w:val="21"/>
              </w:rPr>
            </w:pPr>
          </w:p>
        </w:tc>
      </w:tr>
      <w:tr w:rsidR="00A12649" w14:paraId="5C400A48" w14:textId="77777777" w:rsidTr="00A12649">
        <w:trPr>
          <w:cantSplit/>
        </w:trPr>
        <w:tc>
          <w:tcPr>
            <w:tcW w:w="1628" w:type="pct"/>
            <w:tcBorders>
              <w:top w:val="single" w:sz="4" w:space="0" w:color="auto"/>
              <w:left w:val="single" w:sz="4" w:space="0" w:color="auto"/>
              <w:bottom w:val="single" w:sz="4" w:space="0" w:color="auto"/>
              <w:right w:val="single" w:sz="4" w:space="0" w:color="auto"/>
            </w:tcBorders>
          </w:tcPr>
          <w:p w14:paraId="59F30F6D" w14:textId="77777777" w:rsidR="00A12649" w:rsidRDefault="00B009F5" w:rsidP="00A12649">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14:paraId="5CA3A848" w14:textId="465571C4" w:rsidR="00A12649" w:rsidRDefault="00B009F5" w:rsidP="00A12649">
            <w:pPr>
              <w:jc w:val="right"/>
              <w:rPr>
                <w:szCs w:val="21"/>
              </w:rPr>
            </w:pPr>
            <w:r>
              <w:t>1,746,853.84</w:t>
            </w:r>
          </w:p>
        </w:tc>
        <w:tc>
          <w:tcPr>
            <w:tcW w:w="1686" w:type="pct"/>
            <w:tcBorders>
              <w:top w:val="single" w:sz="4" w:space="0" w:color="auto"/>
              <w:left w:val="single" w:sz="4" w:space="0" w:color="auto"/>
              <w:bottom w:val="single" w:sz="4" w:space="0" w:color="auto"/>
              <w:right w:val="single" w:sz="4" w:space="0" w:color="auto"/>
            </w:tcBorders>
          </w:tcPr>
          <w:p w14:paraId="0D7BAA46" w14:textId="79C01A1A" w:rsidR="00A12649" w:rsidRDefault="00B009F5" w:rsidP="00A12649">
            <w:pPr>
              <w:jc w:val="right"/>
              <w:rPr>
                <w:szCs w:val="21"/>
              </w:rPr>
            </w:pPr>
            <w:r>
              <w:t>1,577,808.56</w:t>
            </w:r>
          </w:p>
        </w:tc>
      </w:tr>
      <w:tr w:rsidR="00A12649" w14:paraId="504B713B" w14:textId="77777777" w:rsidTr="00A12649">
        <w:trPr>
          <w:cantSplit/>
        </w:trPr>
        <w:tc>
          <w:tcPr>
            <w:tcW w:w="1628" w:type="pct"/>
            <w:tcBorders>
              <w:top w:val="single" w:sz="4" w:space="0" w:color="auto"/>
              <w:left w:val="single" w:sz="4" w:space="0" w:color="auto"/>
              <w:bottom w:val="single" w:sz="4" w:space="0" w:color="auto"/>
              <w:right w:val="single" w:sz="4" w:space="0" w:color="auto"/>
            </w:tcBorders>
          </w:tcPr>
          <w:p w14:paraId="1FD7579B" w14:textId="77777777" w:rsidR="00A12649" w:rsidRDefault="00B009F5" w:rsidP="00A12649">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14:paraId="23489AEB" w14:textId="56FA5673" w:rsidR="00A12649" w:rsidRDefault="00B009F5" w:rsidP="00A12649">
            <w:pPr>
              <w:jc w:val="right"/>
              <w:rPr>
                <w:szCs w:val="21"/>
              </w:rPr>
            </w:pPr>
            <w:r>
              <w:t>1,437,990.23</w:t>
            </w:r>
          </w:p>
        </w:tc>
        <w:tc>
          <w:tcPr>
            <w:tcW w:w="1686" w:type="pct"/>
            <w:tcBorders>
              <w:top w:val="single" w:sz="4" w:space="0" w:color="auto"/>
              <w:left w:val="single" w:sz="4" w:space="0" w:color="auto"/>
              <w:bottom w:val="single" w:sz="4" w:space="0" w:color="auto"/>
              <w:right w:val="single" w:sz="4" w:space="0" w:color="auto"/>
            </w:tcBorders>
          </w:tcPr>
          <w:p w14:paraId="336BF965" w14:textId="59B654E0" w:rsidR="00A12649" w:rsidRDefault="00B009F5" w:rsidP="00A12649">
            <w:pPr>
              <w:jc w:val="right"/>
              <w:rPr>
                <w:szCs w:val="21"/>
              </w:rPr>
            </w:pPr>
            <w:r>
              <w:t>316,410.44</w:t>
            </w:r>
          </w:p>
        </w:tc>
      </w:tr>
      <w:tr w:rsidR="00A12649" w14:paraId="23193920"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7943C098" w14:textId="77777777" w:rsidR="00A12649" w:rsidRDefault="00B009F5" w:rsidP="00A12649">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tcPr>
          <w:p w14:paraId="37407118" w14:textId="7A929752" w:rsidR="00A12649" w:rsidRDefault="00B009F5" w:rsidP="00A12649">
            <w:pPr>
              <w:jc w:val="right"/>
              <w:rPr>
                <w:szCs w:val="21"/>
              </w:rPr>
            </w:pPr>
            <w:r>
              <w:rPr>
                <w:szCs w:val="21"/>
              </w:rPr>
              <w:t>14,786,765.40</w:t>
            </w:r>
          </w:p>
        </w:tc>
        <w:tc>
          <w:tcPr>
            <w:tcW w:w="1686" w:type="pct"/>
            <w:tcBorders>
              <w:top w:val="single" w:sz="4" w:space="0" w:color="auto"/>
              <w:left w:val="single" w:sz="4" w:space="0" w:color="auto"/>
              <w:bottom w:val="single" w:sz="4" w:space="0" w:color="auto"/>
              <w:right w:val="single" w:sz="4" w:space="0" w:color="auto"/>
            </w:tcBorders>
          </w:tcPr>
          <w:p w14:paraId="3E3F7285" w14:textId="42E2F1E9" w:rsidR="00A12649" w:rsidRDefault="00B009F5" w:rsidP="00A12649">
            <w:pPr>
              <w:jc w:val="right"/>
              <w:rPr>
                <w:szCs w:val="21"/>
              </w:rPr>
            </w:pPr>
            <w:r>
              <w:t>15,050,092.35</w:t>
            </w:r>
          </w:p>
        </w:tc>
      </w:tr>
      <w:tr w:rsidR="00A12649" w14:paraId="1810D38C" w14:textId="77777777" w:rsidTr="00DA78E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7F112A9F" w14:textId="77777777" w:rsidR="00A12649" w:rsidRDefault="00B009F5" w:rsidP="00A12649">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tcPr>
          <w:p w14:paraId="509D022F" w14:textId="71BE4FE0" w:rsidR="00A12649" w:rsidRDefault="00B009F5" w:rsidP="00A12649">
            <w:pPr>
              <w:jc w:val="right"/>
              <w:rPr>
                <w:szCs w:val="21"/>
              </w:rPr>
            </w:pPr>
            <w:r>
              <w:rPr>
                <w:szCs w:val="21"/>
              </w:rPr>
              <w:t>232,257,753.46</w:t>
            </w:r>
          </w:p>
        </w:tc>
        <w:tc>
          <w:tcPr>
            <w:tcW w:w="1686" w:type="pct"/>
            <w:tcBorders>
              <w:top w:val="single" w:sz="4" w:space="0" w:color="auto"/>
              <w:left w:val="single" w:sz="4" w:space="0" w:color="auto"/>
              <w:bottom w:val="single" w:sz="4" w:space="0" w:color="auto"/>
              <w:right w:val="single" w:sz="4" w:space="0" w:color="auto"/>
            </w:tcBorders>
          </w:tcPr>
          <w:p w14:paraId="3269989F" w14:textId="34BBC948" w:rsidR="00A12649" w:rsidRDefault="00B009F5" w:rsidP="00A12649">
            <w:pPr>
              <w:jc w:val="right"/>
              <w:rPr>
                <w:szCs w:val="21"/>
              </w:rPr>
            </w:pPr>
            <w:r w:rsidRPr="008A5305">
              <w:rPr>
                <w:szCs w:val="21"/>
              </w:rPr>
              <w:t>206,944,743.96</w:t>
            </w:r>
          </w:p>
        </w:tc>
      </w:tr>
    </w:tbl>
    <w:p w14:paraId="3C5E2E90" w14:textId="77777777" w:rsidR="003C2474" w:rsidRDefault="003C2474">
      <w:pPr>
        <w:sectPr w:rsidR="003C2474" w:rsidSect="000219FF">
          <w:pgSz w:w="11906" w:h="16838"/>
          <w:pgMar w:top="1440" w:right="1797" w:bottom="1525" w:left="1276" w:header="856" w:footer="992" w:gutter="0"/>
          <w:cols w:space="425"/>
          <w:docGrid w:linePitch="312"/>
        </w:sectPr>
      </w:pPr>
    </w:p>
    <w:p w14:paraId="589055C9" w14:textId="22589BD0" w:rsidR="00F750D0" w:rsidRDefault="00F750D0"/>
    <w:p w14:paraId="3437D524" w14:textId="77777777" w:rsidR="00F750D0" w:rsidRDefault="00EA0B3E" w:rsidP="00B009F5">
      <w:pPr>
        <w:pStyle w:val="4Char"/>
        <w:numPr>
          <w:ilvl w:val="3"/>
          <w:numId w:val="65"/>
        </w:numPr>
        <w:ind w:left="426" w:hanging="426"/>
      </w:pPr>
      <w:r>
        <w:rPr>
          <w:rFonts w:hint="eastAsia"/>
        </w:rPr>
        <w:t>按坏账计提方法分类披露</w:t>
      </w:r>
    </w:p>
    <w:bookmarkStart w:id="144" w:name="_Hlk533601584" w:displacedByCustomXml="next"/>
    <w:sdt>
      <w:sdtPr>
        <w:alias w:val="是否适用：应收账款分类披露[双击切换]"/>
        <w:tag w:val="_GBC_5532cbb0484a40fcb185be4bb8709d46"/>
        <w:id w:val="123282582"/>
        <w:placeholder>
          <w:docPart w:val="GBC22222222222222222222222222222"/>
        </w:placeholder>
      </w:sdtPr>
      <w:sdtEndPr/>
      <w:sdtContent>
        <w:p w14:paraId="5CF886BD"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55F77F" w14:textId="77777777" w:rsidR="00F750D0" w:rsidRDefault="00EA0B3E">
      <w:pPr>
        <w:pStyle w:val="afff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586842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6739811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777"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4"/>
        <w:gridCol w:w="1701"/>
        <w:gridCol w:w="830"/>
        <w:gridCol w:w="1582"/>
        <w:gridCol w:w="855"/>
        <w:gridCol w:w="1704"/>
        <w:gridCol w:w="1701"/>
        <w:gridCol w:w="833"/>
        <w:gridCol w:w="1582"/>
        <w:gridCol w:w="849"/>
        <w:gridCol w:w="1826"/>
      </w:tblGrid>
      <w:tr w:rsidR="00F750D0" w14:paraId="5B7AC4FF" w14:textId="77777777" w:rsidTr="0071412A">
        <w:trPr>
          <w:cantSplit/>
          <w:trHeight w:val="259"/>
        </w:trPr>
        <w:sdt>
          <w:sdtPr>
            <w:tag w:val="_PLD_f8d5a19b9b724da98e30475a6df20be9"/>
            <w:id w:val="1311448518"/>
          </w:sdtPr>
          <w:sdtEndPr/>
          <w:sdtContent>
            <w:tc>
              <w:tcPr>
                <w:tcW w:w="797" w:type="pct"/>
                <w:vMerge w:val="restart"/>
                <w:tcBorders>
                  <w:top w:val="single" w:sz="4" w:space="0" w:color="auto"/>
                  <w:left w:val="single" w:sz="4" w:space="0" w:color="auto"/>
                  <w:right w:val="single" w:sz="4" w:space="0" w:color="auto"/>
                </w:tcBorders>
                <w:vAlign w:val="center"/>
              </w:tcPr>
              <w:p w14:paraId="0E04A020" w14:textId="77777777" w:rsidR="00F750D0" w:rsidRDefault="00EA0B3E">
                <w:pPr>
                  <w:jc w:val="center"/>
                  <w:rPr>
                    <w:szCs w:val="21"/>
                  </w:rPr>
                </w:pPr>
                <w:r>
                  <w:rPr>
                    <w:rFonts w:hint="eastAsia"/>
                    <w:szCs w:val="21"/>
                  </w:rPr>
                  <w:t>类别</w:t>
                </w:r>
              </w:p>
            </w:tc>
          </w:sdtContent>
        </w:sdt>
        <w:sdt>
          <w:sdtPr>
            <w:tag w:val="_PLD_8e6cd64a5cc84d259bab748be3f49169"/>
            <w:id w:val="1970391858"/>
          </w:sdtPr>
          <w:sdtEndPr/>
          <w:sdtContent>
            <w:tc>
              <w:tcPr>
                <w:tcW w:w="2083" w:type="pct"/>
                <w:gridSpan w:val="5"/>
                <w:tcBorders>
                  <w:top w:val="single" w:sz="4" w:space="0" w:color="auto"/>
                  <w:left w:val="single" w:sz="4" w:space="0" w:color="auto"/>
                  <w:right w:val="single" w:sz="4" w:space="0" w:color="auto"/>
                </w:tcBorders>
                <w:vAlign w:val="center"/>
              </w:tcPr>
              <w:p w14:paraId="627FAF0F" w14:textId="77777777" w:rsidR="00F750D0" w:rsidRDefault="00EA0B3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797678623"/>
          </w:sdtPr>
          <w:sdtEndPr/>
          <w:sdtContent>
            <w:tc>
              <w:tcPr>
                <w:tcW w:w="2120" w:type="pct"/>
                <w:gridSpan w:val="5"/>
                <w:tcBorders>
                  <w:top w:val="single" w:sz="4" w:space="0" w:color="auto"/>
                  <w:left w:val="single" w:sz="4" w:space="0" w:color="auto"/>
                  <w:right w:val="single" w:sz="4" w:space="0" w:color="auto"/>
                </w:tcBorders>
                <w:vAlign w:val="center"/>
              </w:tcPr>
              <w:p w14:paraId="576BBE92" w14:textId="77777777" w:rsidR="00F750D0" w:rsidRDefault="00EA0B3E">
                <w:pPr>
                  <w:autoSpaceDE w:val="0"/>
                  <w:autoSpaceDN w:val="0"/>
                  <w:adjustRightInd w:val="0"/>
                  <w:snapToGrid w:val="0"/>
                  <w:spacing w:line="240" w:lineRule="atLeast"/>
                  <w:jc w:val="center"/>
                  <w:rPr>
                    <w:szCs w:val="21"/>
                  </w:rPr>
                </w:pPr>
                <w:r>
                  <w:rPr>
                    <w:rFonts w:hint="eastAsia"/>
                    <w:szCs w:val="21"/>
                  </w:rPr>
                  <w:t>期初余额</w:t>
                </w:r>
              </w:p>
            </w:tc>
          </w:sdtContent>
        </w:sdt>
      </w:tr>
      <w:tr w:rsidR="008E6745" w14:paraId="2FB21976" w14:textId="77777777" w:rsidTr="0071412A">
        <w:trPr>
          <w:cantSplit/>
          <w:trHeight w:val="227"/>
        </w:trPr>
        <w:tc>
          <w:tcPr>
            <w:tcW w:w="797" w:type="pct"/>
            <w:vMerge/>
            <w:tcBorders>
              <w:left w:val="single" w:sz="4" w:space="0" w:color="auto"/>
              <w:right w:val="single" w:sz="4" w:space="0" w:color="auto"/>
            </w:tcBorders>
            <w:vAlign w:val="center"/>
          </w:tcPr>
          <w:p w14:paraId="0FE4624D" w14:textId="77777777" w:rsidR="00F750D0" w:rsidRDefault="00F750D0">
            <w:pPr>
              <w:rPr>
                <w:szCs w:val="21"/>
              </w:rPr>
            </w:pPr>
          </w:p>
        </w:tc>
        <w:sdt>
          <w:sdtPr>
            <w:tag w:val="_PLD_696c52ce758e49deb616a7fb8df8ee20"/>
            <w:id w:val="44264269"/>
          </w:sdtPr>
          <w:sdtEndPr/>
          <w:sdtContent>
            <w:tc>
              <w:tcPr>
                <w:tcW w:w="790" w:type="pct"/>
                <w:gridSpan w:val="2"/>
                <w:tcBorders>
                  <w:top w:val="single" w:sz="4" w:space="0" w:color="auto"/>
                  <w:left w:val="single" w:sz="4" w:space="0" w:color="auto"/>
                  <w:bottom w:val="single" w:sz="4" w:space="0" w:color="auto"/>
                  <w:right w:val="single" w:sz="4" w:space="0" w:color="auto"/>
                </w:tcBorders>
                <w:vAlign w:val="center"/>
              </w:tcPr>
              <w:p w14:paraId="479BDA85" w14:textId="77777777" w:rsidR="00F750D0" w:rsidRDefault="00EA0B3E">
                <w:pPr>
                  <w:jc w:val="center"/>
                  <w:rPr>
                    <w:szCs w:val="21"/>
                  </w:rPr>
                </w:pPr>
                <w:r>
                  <w:rPr>
                    <w:rFonts w:hint="eastAsia"/>
                    <w:szCs w:val="21"/>
                  </w:rPr>
                  <w:t>账面余额</w:t>
                </w:r>
              </w:p>
            </w:tc>
          </w:sdtContent>
        </w:sdt>
        <w:sdt>
          <w:sdtPr>
            <w:tag w:val="_PLD_1ca261fa1763424688ba2be8550f43e1"/>
            <w:id w:val="-851116083"/>
          </w:sdtPr>
          <w:sdtEndPr/>
          <w:sdtContent>
            <w:tc>
              <w:tcPr>
                <w:tcW w:w="761" w:type="pct"/>
                <w:gridSpan w:val="2"/>
                <w:tcBorders>
                  <w:top w:val="single" w:sz="4" w:space="0" w:color="auto"/>
                  <w:left w:val="single" w:sz="4" w:space="0" w:color="auto"/>
                  <w:bottom w:val="single" w:sz="4" w:space="0" w:color="auto"/>
                  <w:right w:val="single" w:sz="4" w:space="0" w:color="auto"/>
                </w:tcBorders>
                <w:vAlign w:val="center"/>
              </w:tcPr>
              <w:p w14:paraId="411B0326" w14:textId="77777777" w:rsidR="00F750D0" w:rsidRDefault="00EA0B3E">
                <w:pPr>
                  <w:jc w:val="center"/>
                  <w:rPr>
                    <w:szCs w:val="21"/>
                  </w:rPr>
                </w:pPr>
                <w:r>
                  <w:rPr>
                    <w:rFonts w:hint="eastAsia"/>
                    <w:szCs w:val="21"/>
                  </w:rPr>
                  <w:t>坏账准备</w:t>
                </w:r>
              </w:p>
            </w:tc>
          </w:sdtContent>
        </w:sdt>
        <w:sdt>
          <w:sdtPr>
            <w:tag w:val="_PLD_caaf7fb85a4a432890635f2eb9c38cd5"/>
            <w:id w:val="-577748826"/>
          </w:sdtPr>
          <w:sdtEndPr/>
          <w:sdtContent>
            <w:tc>
              <w:tcPr>
                <w:tcW w:w="532" w:type="pct"/>
                <w:vMerge w:val="restart"/>
                <w:tcBorders>
                  <w:top w:val="single" w:sz="4" w:space="0" w:color="auto"/>
                  <w:left w:val="single" w:sz="4" w:space="0" w:color="auto"/>
                  <w:right w:val="single" w:sz="4" w:space="0" w:color="auto"/>
                </w:tcBorders>
                <w:vAlign w:val="center"/>
              </w:tcPr>
              <w:p w14:paraId="445492AF" w14:textId="77777777" w:rsidR="00F750D0" w:rsidRDefault="00EA0B3E">
                <w:pPr>
                  <w:jc w:val="center"/>
                  <w:rPr>
                    <w:szCs w:val="21"/>
                  </w:rPr>
                </w:pPr>
                <w:r>
                  <w:rPr>
                    <w:rFonts w:hint="eastAsia"/>
                    <w:szCs w:val="21"/>
                  </w:rPr>
                  <w:t>账面</w:t>
                </w:r>
              </w:p>
              <w:p w14:paraId="7B8C2128" w14:textId="77777777" w:rsidR="00F750D0" w:rsidRDefault="00EA0B3E">
                <w:pPr>
                  <w:jc w:val="center"/>
                  <w:rPr>
                    <w:szCs w:val="21"/>
                  </w:rPr>
                </w:pPr>
                <w:r>
                  <w:rPr>
                    <w:rFonts w:hint="eastAsia"/>
                    <w:szCs w:val="21"/>
                  </w:rPr>
                  <w:t>价值</w:t>
                </w:r>
              </w:p>
            </w:tc>
          </w:sdtContent>
        </w:sdt>
        <w:sdt>
          <w:sdtPr>
            <w:tag w:val="_PLD_f01498a5d6634d7ab63dd393e266902a"/>
            <w:id w:val="1871103703"/>
          </w:sdtPr>
          <w:sdtEndPr/>
          <w:sdtContent>
            <w:tc>
              <w:tcPr>
                <w:tcW w:w="791" w:type="pct"/>
                <w:gridSpan w:val="2"/>
                <w:tcBorders>
                  <w:top w:val="single" w:sz="4" w:space="0" w:color="auto"/>
                  <w:left w:val="single" w:sz="4" w:space="0" w:color="auto"/>
                  <w:right w:val="single" w:sz="4" w:space="0" w:color="auto"/>
                </w:tcBorders>
                <w:vAlign w:val="center"/>
              </w:tcPr>
              <w:p w14:paraId="49E0F6B7" w14:textId="77777777" w:rsidR="00F750D0" w:rsidRDefault="00EA0B3E">
                <w:pPr>
                  <w:jc w:val="center"/>
                  <w:rPr>
                    <w:szCs w:val="21"/>
                  </w:rPr>
                </w:pPr>
                <w:r>
                  <w:rPr>
                    <w:rFonts w:hint="eastAsia"/>
                    <w:szCs w:val="21"/>
                  </w:rPr>
                  <w:t>账面余额</w:t>
                </w:r>
              </w:p>
            </w:tc>
          </w:sdtContent>
        </w:sdt>
        <w:sdt>
          <w:sdtPr>
            <w:tag w:val="_PLD_e9336373677a4e1781b6e81f705c1bec"/>
            <w:id w:val="-1957395957"/>
          </w:sdtPr>
          <w:sdtEndPr/>
          <w:sdtContent>
            <w:tc>
              <w:tcPr>
                <w:tcW w:w="759" w:type="pct"/>
                <w:gridSpan w:val="2"/>
                <w:tcBorders>
                  <w:top w:val="single" w:sz="4" w:space="0" w:color="auto"/>
                  <w:left w:val="single" w:sz="4" w:space="0" w:color="auto"/>
                  <w:right w:val="single" w:sz="4" w:space="0" w:color="auto"/>
                </w:tcBorders>
                <w:vAlign w:val="center"/>
              </w:tcPr>
              <w:p w14:paraId="566595A2" w14:textId="77777777" w:rsidR="00F750D0" w:rsidRDefault="00EA0B3E">
                <w:pPr>
                  <w:jc w:val="center"/>
                  <w:rPr>
                    <w:szCs w:val="21"/>
                  </w:rPr>
                </w:pPr>
                <w:r>
                  <w:rPr>
                    <w:rFonts w:hint="eastAsia"/>
                    <w:szCs w:val="21"/>
                  </w:rPr>
                  <w:t>坏账准备</w:t>
                </w:r>
              </w:p>
            </w:tc>
          </w:sdtContent>
        </w:sdt>
        <w:sdt>
          <w:sdtPr>
            <w:tag w:val="_PLD_09bacc527e7b4910a0c82606fe4a5754"/>
            <w:id w:val="754018505"/>
          </w:sdtPr>
          <w:sdtEndPr/>
          <w:sdtContent>
            <w:tc>
              <w:tcPr>
                <w:tcW w:w="570" w:type="pct"/>
                <w:vMerge w:val="restart"/>
                <w:tcBorders>
                  <w:top w:val="single" w:sz="4" w:space="0" w:color="auto"/>
                  <w:left w:val="single" w:sz="4" w:space="0" w:color="auto"/>
                  <w:right w:val="single" w:sz="4" w:space="0" w:color="auto"/>
                </w:tcBorders>
                <w:vAlign w:val="center"/>
              </w:tcPr>
              <w:p w14:paraId="122A48D0" w14:textId="77777777" w:rsidR="00F750D0" w:rsidRDefault="00EA0B3E">
                <w:pPr>
                  <w:jc w:val="center"/>
                  <w:rPr>
                    <w:szCs w:val="21"/>
                  </w:rPr>
                </w:pPr>
                <w:r>
                  <w:rPr>
                    <w:rFonts w:hint="eastAsia"/>
                    <w:szCs w:val="21"/>
                  </w:rPr>
                  <w:t>账面</w:t>
                </w:r>
              </w:p>
              <w:p w14:paraId="7B3808AF" w14:textId="77777777" w:rsidR="00F750D0" w:rsidRDefault="00EA0B3E">
                <w:pPr>
                  <w:jc w:val="center"/>
                  <w:rPr>
                    <w:szCs w:val="21"/>
                  </w:rPr>
                </w:pPr>
                <w:r>
                  <w:rPr>
                    <w:rFonts w:hint="eastAsia"/>
                    <w:szCs w:val="21"/>
                  </w:rPr>
                  <w:t>价值</w:t>
                </w:r>
              </w:p>
            </w:tc>
          </w:sdtContent>
        </w:sdt>
      </w:tr>
      <w:tr w:rsidR="008E6745" w14:paraId="78B922FF" w14:textId="77777777" w:rsidTr="0071412A">
        <w:trPr>
          <w:cantSplit/>
          <w:trHeight w:val="375"/>
        </w:trPr>
        <w:tc>
          <w:tcPr>
            <w:tcW w:w="797" w:type="pct"/>
            <w:vMerge/>
            <w:tcBorders>
              <w:left w:val="single" w:sz="4" w:space="0" w:color="auto"/>
              <w:bottom w:val="single" w:sz="4" w:space="0" w:color="auto"/>
              <w:right w:val="single" w:sz="4" w:space="0" w:color="auto"/>
            </w:tcBorders>
            <w:vAlign w:val="center"/>
          </w:tcPr>
          <w:p w14:paraId="5E878F52" w14:textId="77777777" w:rsidR="00F750D0" w:rsidRDefault="00F750D0">
            <w:pPr>
              <w:rPr>
                <w:szCs w:val="21"/>
              </w:rPr>
            </w:pPr>
          </w:p>
        </w:tc>
        <w:sdt>
          <w:sdtPr>
            <w:tag w:val="_PLD_9a908e63a38c4885ae2f80c1b860b93a"/>
            <w:id w:val="793871274"/>
          </w:sdtPr>
          <w:sdtEndPr/>
          <w:sdtContent>
            <w:tc>
              <w:tcPr>
                <w:tcW w:w="531" w:type="pct"/>
                <w:tcBorders>
                  <w:left w:val="single" w:sz="4" w:space="0" w:color="auto"/>
                  <w:bottom w:val="single" w:sz="4" w:space="0" w:color="auto"/>
                  <w:right w:val="single" w:sz="4" w:space="0" w:color="auto"/>
                </w:tcBorders>
                <w:vAlign w:val="center"/>
              </w:tcPr>
              <w:p w14:paraId="11921342" w14:textId="77777777" w:rsidR="00F750D0" w:rsidRDefault="00EA0B3E">
                <w:pPr>
                  <w:jc w:val="center"/>
                  <w:rPr>
                    <w:szCs w:val="21"/>
                  </w:rPr>
                </w:pPr>
                <w:r>
                  <w:rPr>
                    <w:rFonts w:hint="eastAsia"/>
                    <w:szCs w:val="21"/>
                  </w:rPr>
                  <w:t>金额</w:t>
                </w:r>
              </w:p>
            </w:tc>
          </w:sdtContent>
        </w:sdt>
        <w:sdt>
          <w:sdtPr>
            <w:tag w:val="_PLD_df211ff0344e48aa8266bff852c13d4a"/>
            <w:id w:val="1831412056"/>
          </w:sdtPr>
          <w:sdtEndPr/>
          <w:sdtContent>
            <w:tc>
              <w:tcPr>
                <w:tcW w:w="259" w:type="pct"/>
                <w:tcBorders>
                  <w:left w:val="single" w:sz="4" w:space="0" w:color="auto"/>
                  <w:bottom w:val="single" w:sz="4" w:space="0" w:color="auto"/>
                  <w:right w:val="single" w:sz="4" w:space="0" w:color="auto"/>
                </w:tcBorders>
                <w:vAlign w:val="center"/>
              </w:tcPr>
              <w:p w14:paraId="2BF995FB" w14:textId="77777777" w:rsidR="00F750D0" w:rsidRDefault="00EA0B3E">
                <w:pPr>
                  <w:jc w:val="center"/>
                  <w:rPr>
                    <w:szCs w:val="21"/>
                  </w:rPr>
                </w:pPr>
                <w:r>
                  <w:rPr>
                    <w:rFonts w:hint="eastAsia"/>
                    <w:szCs w:val="21"/>
                  </w:rPr>
                  <w:t>比例</w:t>
                </w:r>
                <w:r>
                  <w:rPr>
                    <w:szCs w:val="21"/>
                  </w:rPr>
                  <w:t>(%)</w:t>
                </w:r>
              </w:p>
            </w:tc>
          </w:sdtContent>
        </w:sdt>
        <w:sdt>
          <w:sdtPr>
            <w:tag w:val="_PLD_bc7278fbd5c542a3abfb9a55090a49e0"/>
            <w:id w:val="-2117124311"/>
          </w:sdtPr>
          <w:sdtEndPr/>
          <w:sdtContent>
            <w:tc>
              <w:tcPr>
                <w:tcW w:w="494" w:type="pct"/>
                <w:tcBorders>
                  <w:left w:val="single" w:sz="4" w:space="0" w:color="auto"/>
                  <w:bottom w:val="single" w:sz="4" w:space="0" w:color="auto"/>
                  <w:right w:val="single" w:sz="4" w:space="0" w:color="auto"/>
                </w:tcBorders>
                <w:vAlign w:val="center"/>
              </w:tcPr>
              <w:p w14:paraId="20FB9135" w14:textId="77777777" w:rsidR="00F750D0" w:rsidRDefault="00EA0B3E">
                <w:pPr>
                  <w:jc w:val="center"/>
                  <w:rPr>
                    <w:szCs w:val="21"/>
                  </w:rPr>
                </w:pPr>
                <w:r>
                  <w:rPr>
                    <w:rFonts w:hint="eastAsia"/>
                    <w:szCs w:val="21"/>
                  </w:rPr>
                  <w:t>金额</w:t>
                </w:r>
              </w:p>
            </w:tc>
          </w:sdtContent>
        </w:sdt>
        <w:sdt>
          <w:sdtPr>
            <w:tag w:val="_PLD_98f107e07b5b44938d61d6b0984d9e2b"/>
            <w:id w:val="1761026584"/>
          </w:sdtPr>
          <w:sdtEndPr/>
          <w:sdtContent>
            <w:tc>
              <w:tcPr>
                <w:tcW w:w="267" w:type="pct"/>
                <w:tcBorders>
                  <w:left w:val="single" w:sz="4" w:space="0" w:color="auto"/>
                  <w:bottom w:val="single" w:sz="4" w:space="0" w:color="auto"/>
                  <w:right w:val="single" w:sz="4" w:space="0" w:color="auto"/>
                </w:tcBorders>
                <w:vAlign w:val="center"/>
              </w:tcPr>
              <w:p w14:paraId="6DFE5B9E" w14:textId="77777777" w:rsidR="00F750D0" w:rsidRDefault="00EA0B3E">
                <w:pPr>
                  <w:jc w:val="center"/>
                  <w:rPr>
                    <w:szCs w:val="21"/>
                  </w:rPr>
                </w:pPr>
                <w:r>
                  <w:rPr>
                    <w:rFonts w:hint="eastAsia"/>
                    <w:szCs w:val="21"/>
                  </w:rPr>
                  <w:t>计提比例</w:t>
                </w:r>
                <w:r>
                  <w:rPr>
                    <w:szCs w:val="21"/>
                  </w:rPr>
                  <w:t>(%)</w:t>
                </w:r>
              </w:p>
            </w:tc>
          </w:sdtContent>
        </w:sdt>
        <w:tc>
          <w:tcPr>
            <w:tcW w:w="532" w:type="pct"/>
            <w:vMerge/>
            <w:tcBorders>
              <w:left w:val="single" w:sz="4" w:space="0" w:color="auto"/>
              <w:bottom w:val="single" w:sz="4" w:space="0" w:color="auto"/>
              <w:right w:val="single" w:sz="4" w:space="0" w:color="auto"/>
            </w:tcBorders>
            <w:vAlign w:val="center"/>
          </w:tcPr>
          <w:p w14:paraId="520DB389" w14:textId="77777777" w:rsidR="00F750D0" w:rsidRDefault="00F750D0">
            <w:pPr>
              <w:jc w:val="center"/>
              <w:rPr>
                <w:szCs w:val="21"/>
              </w:rPr>
            </w:pPr>
          </w:p>
        </w:tc>
        <w:sdt>
          <w:sdtPr>
            <w:tag w:val="_PLD_27c35a851bfc461b93652bdd1c4da46e"/>
            <w:id w:val="1216243804"/>
          </w:sdtPr>
          <w:sdtEndPr/>
          <w:sdtContent>
            <w:tc>
              <w:tcPr>
                <w:tcW w:w="531" w:type="pct"/>
                <w:tcBorders>
                  <w:left w:val="single" w:sz="4" w:space="0" w:color="auto"/>
                  <w:bottom w:val="single" w:sz="4" w:space="0" w:color="auto"/>
                  <w:right w:val="single" w:sz="4" w:space="0" w:color="auto"/>
                </w:tcBorders>
                <w:vAlign w:val="center"/>
              </w:tcPr>
              <w:p w14:paraId="72AD616A" w14:textId="77777777" w:rsidR="00F750D0" w:rsidRDefault="00EA0B3E">
                <w:pPr>
                  <w:jc w:val="center"/>
                  <w:rPr>
                    <w:szCs w:val="21"/>
                  </w:rPr>
                </w:pPr>
                <w:r>
                  <w:rPr>
                    <w:rFonts w:hint="eastAsia"/>
                    <w:szCs w:val="21"/>
                  </w:rPr>
                  <w:t>金额</w:t>
                </w:r>
              </w:p>
            </w:tc>
          </w:sdtContent>
        </w:sdt>
        <w:sdt>
          <w:sdtPr>
            <w:tag w:val="_PLD_8cdcb4d0cfc74ea299eeda00998b7eed"/>
            <w:id w:val="-603726923"/>
          </w:sdtPr>
          <w:sdtEndPr/>
          <w:sdtContent>
            <w:tc>
              <w:tcPr>
                <w:tcW w:w="260" w:type="pct"/>
                <w:tcBorders>
                  <w:left w:val="single" w:sz="4" w:space="0" w:color="auto"/>
                  <w:bottom w:val="single" w:sz="4" w:space="0" w:color="auto"/>
                  <w:right w:val="single" w:sz="4" w:space="0" w:color="auto"/>
                </w:tcBorders>
                <w:vAlign w:val="center"/>
              </w:tcPr>
              <w:p w14:paraId="007F06C3" w14:textId="77777777" w:rsidR="00F750D0" w:rsidRDefault="00EA0B3E">
                <w:pPr>
                  <w:jc w:val="center"/>
                  <w:rPr>
                    <w:szCs w:val="21"/>
                  </w:rPr>
                </w:pPr>
                <w:r>
                  <w:rPr>
                    <w:rFonts w:hint="eastAsia"/>
                    <w:szCs w:val="21"/>
                  </w:rPr>
                  <w:t>比例</w:t>
                </w:r>
                <w:r>
                  <w:rPr>
                    <w:szCs w:val="21"/>
                  </w:rPr>
                  <w:t>(%)</w:t>
                </w:r>
              </w:p>
            </w:tc>
          </w:sdtContent>
        </w:sdt>
        <w:sdt>
          <w:sdtPr>
            <w:tag w:val="_PLD_205ec069d7004eaba20d3af25a7dfeda"/>
            <w:id w:val="321789346"/>
          </w:sdtPr>
          <w:sdtEndPr/>
          <w:sdtContent>
            <w:tc>
              <w:tcPr>
                <w:tcW w:w="494" w:type="pct"/>
                <w:tcBorders>
                  <w:left w:val="single" w:sz="4" w:space="0" w:color="auto"/>
                  <w:bottom w:val="single" w:sz="4" w:space="0" w:color="auto"/>
                  <w:right w:val="single" w:sz="4" w:space="0" w:color="auto"/>
                </w:tcBorders>
                <w:vAlign w:val="center"/>
              </w:tcPr>
              <w:p w14:paraId="24332602" w14:textId="77777777" w:rsidR="00F750D0" w:rsidRDefault="00EA0B3E">
                <w:pPr>
                  <w:jc w:val="center"/>
                  <w:rPr>
                    <w:szCs w:val="21"/>
                  </w:rPr>
                </w:pPr>
                <w:r>
                  <w:rPr>
                    <w:rFonts w:hint="eastAsia"/>
                    <w:szCs w:val="21"/>
                  </w:rPr>
                  <w:t>金额</w:t>
                </w:r>
              </w:p>
            </w:tc>
          </w:sdtContent>
        </w:sdt>
        <w:sdt>
          <w:sdtPr>
            <w:tag w:val="_PLD_cee6517bce154e26a5f2a917cc143a54"/>
            <w:id w:val="354856804"/>
          </w:sdtPr>
          <w:sdtEndPr/>
          <w:sdtContent>
            <w:tc>
              <w:tcPr>
                <w:tcW w:w="265" w:type="pct"/>
                <w:tcBorders>
                  <w:left w:val="single" w:sz="4" w:space="0" w:color="auto"/>
                  <w:bottom w:val="single" w:sz="4" w:space="0" w:color="auto"/>
                  <w:right w:val="single" w:sz="4" w:space="0" w:color="auto"/>
                </w:tcBorders>
                <w:vAlign w:val="center"/>
              </w:tcPr>
              <w:p w14:paraId="5945D2EC" w14:textId="77777777" w:rsidR="00F750D0" w:rsidRDefault="00EA0B3E">
                <w:pPr>
                  <w:jc w:val="center"/>
                  <w:rPr>
                    <w:szCs w:val="21"/>
                  </w:rPr>
                </w:pPr>
                <w:r>
                  <w:rPr>
                    <w:rFonts w:hint="eastAsia"/>
                    <w:szCs w:val="21"/>
                  </w:rPr>
                  <w:t>计提比例</w:t>
                </w:r>
                <w:r>
                  <w:rPr>
                    <w:szCs w:val="21"/>
                  </w:rPr>
                  <w:t>(%)</w:t>
                </w:r>
              </w:p>
            </w:tc>
          </w:sdtContent>
        </w:sdt>
        <w:tc>
          <w:tcPr>
            <w:tcW w:w="570" w:type="pct"/>
            <w:vMerge/>
            <w:tcBorders>
              <w:left w:val="single" w:sz="4" w:space="0" w:color="auto"/>
              <w:bottom w:val="single" w:sz="4" w:space="0" w:color="auto"/>
              <w:right w:val="single" w:sz="4" w:space="0" w:color="auto"/>
            </w:tcBorders>
          </w:tcPr>
          <w:p w14:paraId="66B995EA" w14:textId="77777777" w:rsidR="00F750D0" w:rsidRDefault="00F750D0">
            <w:pPr>
              <w:jc w:val="center"/>
              <w:rPr>
                <w:szCs w:val="21"/>
              </w:rPr>
            </w:pPr>
          </w:p>
        </w:tc>
      </w:tr>
      <w:tr w:rsidR="008E6745" w14:paraId="35A537C6" w14:textId="77777777" w:rsidTr="0071412A">
        <w:trPr>
          <w:cantSplit/>
        </w:trPr>
        <w:tc>
          <w:tcPr>
            <w:tcW w:w="797" w:type="pct"/>
            <w:tcBorders>
              <w:top w:val="single" w:sz="4" w:space="0" w:color="auto"/>
              <w:left w:val="single" w:sz="4" w:space="0" w:color="auto"/>
              <w:bottom w:val="single" w:sz="4" w:space="0" w:color="auto"/>
              <w:right w:val="single" w:sz="4" w:space="0" w:color="auto"/>
            </w:tcBorders>
          </w:tcPr>
          <w:p w14:paraId="71808D8A" w14:textId="77777777" w:rsidR="00A12649" w:rsidRDefault="00B009F5" w:rsidP="00A12649">
            <w:pPr>
              <w:rPr>
                <w:szCs w:val="21"/>
              </w:rPr>
            </w:pPr>
            <w:r>
              <w:rPr>
                <w:rFonts w:hint="eastAsia"/>
                <w:szCs w:val="21"/>
              </w:rPr>
              <w:t>按单项计提坏账准备</w:t>
            </w:r>
          </w:p>
        </w:tc>
        <w:tc>
          <w:tcPr>
            <w:tcW w:w="531" w:type="pct"/>
            <w:tcBorders>
              <w:top w:val="single" w:sz="4" w:space="0" w:color="auto"/>
              <w:left w:val="single" w:sz="4" w:space="0" w:color="auto"/>
              <w:bottom w:val="single" w:sz="4" w:space="0" w:color="auto"/>
              <w:right w:val="single" w:sz="4" w:space="0" w:color="auto"/>
            </w:tcBorders>
          </w:tcPr>
          <w:p w14:paraId="6BC2DF8A" w14:textId="205CB1B1" w:rsidR="00A12649" w:rsidRDefault="00B009F5" w:rsidP="00A12649">
            <w:pPr>
              <w:jc w:val="right"/>
              <w:rPr>
                <w:szCs w:val="21"/>
              </w:rPr>
            </w:pPr>
            <w:r>
              <w:rPr>
                <w:szCs w:val="21"/>
              </w:rPr>
              <w:t>4,395,520.09</w:t>
            </w:r>
          </w:p>
        </w:tc>
        <w:tc>
          <w:tcPr>
            <w:tcW w:w="259" w:type="pct"/>
            <w:tcBorders>
              <w:top w:val="single" w:sz="4" w:space="0" w:color="auto"/>
              <w:left w:val="single" w:sz="4" w:space="0" w:color="auto"/>
              <w:bottom w:val="single" w:sz="4" w:space="0" w:color="auto"/>
              <w:right w:val="single" w:sz="4" w:space="0" w:color="auto"/>
            </w:tcBorders>
          </w:tcPr>
          <w:p w14:paraId="2E06AD71" w14:textId="1D790CF3" w:rsidR="00A12649" w:rsidRDefault="00B009F5" w:rsidP="00A12649">
            <w:pPr>
              <w:jc w:val="right"/>
              <w:rPr>
                <w:szCs w:val="21"/>
              </w:rPr>
            </w:pPr>
            <w:r>
              <w:rPr>
                <w:rFonts w:hint="eastAsia"/>
                <w:szCs w:val="21"/>
              </w:rPr>
              <w:t>1.89</w:t>
            </w:r>
          </w:p>
        </w:tc>
        <w:tc>
          <w:tcPr>
            <w:tcW w:w="494" w:type="pct"/>
            <w:tcBorders>
              <w:top w:val="single" w:sz="4" w:space="0" w:color="auto"/>
              <w:left w:val="single" w:sz="4" w:space="0" w:color="auto"/>
              <w:bottom w:val="single" w:sz="4" w:space="0" w:color="auto"/>
              <w:right w:val="single" w:sz="4" w:space="0" w:color="auto"/>
            </w:tcBorders>
          </w:tcPr>
          <w:p w14:paraId="513888B7" w14:textId="1B21C1A1" w:rsidR="00A12649" w:rsidRDefault="00B009F5" w:rsidP="00A12649">
            <w:pPr>
              <w:jc w:val="right"/>
              <w:rPr>
                <w:szCs w:val="21"/>
              </w:rPr>
            </w:pPr>
            <w:r>
              <w:rPr>
                <w:szCs w:val="21"/>
              </w:rPr>
              <w:t>4,395,520.09</w:t>
            </w:r>
          </w:p>
        </w:tc>
        <w:tc>
          <w:tcPr>
            <w:tcW w:w="267" w:type="pct"/>
            <w:tcBorders>
              <w:top w:val="single" w:sz="4" w:space="0" w:color="auto"/>
              <w:left w:val="single" w:sz="4" w:space="0" w:color="auto"/>
              <w:bottom w:val="single" w:sz="4" w:space="0" w:color="auto"/>
              <w:right w:val="single" w:sz="4" w:space="0" w:color="auto"/>
            </w:tcBorders>
          </w:tcPr>
          <w:p w14:paraId="00E1A4F5" w14:textId="4B170721" w:rsidR="00A12649" w:rsidRDefault="00B009F5" w:rsidP="00A12649">
            <w:pPr>
              <w:jc w:val="right"/>
              <w:rPr>
                <w:szCs w:val="21"/>
              </w:rPr>
            </w:pPr>
            <w:r>
              <w:rPr>
                <w:rFonts w:hint="eastAsia"/>
                <w:szCs w:val="21"/>
              </w:rPr>
              <w:t>100.00</w:t>
            </w:r>
          </w:p>
        </w:tc>
        <w:tc>
          <w:tcPr>
            <w:tcW w:w="532" w:type="pct"/>
            <w:tcBorders>
              <w:top w:val="single" w:sz="4" w:space="0" w:color="auto"/>
              <w:left w:val="single" w:sz="4" w:space="0" w:color="auto"/>
              <w:bottom w:val="single" w:sz="4" w:space="0" w:color="auto"/>
              <w:right w:val="single" w:sz="4" w:space="0" w:color="auto"/>
            </w:tcBorders>
          </w:tcPr>
          <w:p w14:paraId="6B8201A0" w14:textId="77777777" w:rsidR="00A12649" w:rsidRDefault="00A12649" w:rsidP="00A12649">
            <w:pPr>
              <w:jc w:val="right"/>
              <w:rPr>
                <w:szCs w:val="21"/>
              </w:rPr>
            </w:pPr>
          </w:p>
        </w:tc>
        <w:tc>
          <w:tcPr>
            <w:tcW w:w="531" w:type="pct"/>
            <w:tcBorders>
              <w:top w:val="single" w:sz="4" w:space="0" w:color="auto"/>
              <w:left w:val="single" w:sz="4" w:space="0" w:color="auto"/>
              <w:bottom w:val="single" w:sz="4" w:space="0" w:color="auto"/>
              <w:right w:val="single" w:sz="4" w:space="0" w:color="auto"/>
            </w:tcBorders>
            <w:vAlign w:val="center"/>
          </w:tcPr>
          <w:p w14:paraId="758540EC" w14:textId="498798CA" w:rsidR="00A12649" w:rsidRDefault="00B009F5" w:rsidP="00A12649">
            <w:pPr>
              <w:jc w:val="right"/>
              <w:rPr>
                <w:szCs w:val="21"/>
              </w:rPr>
            </w:pPr>
            <w:r>
              <w:rPr>
                <w:szCs w:val="21"/>
              </w:rPr>
              <w:t>3,946,358.05</w:t>
            </w:r>
          </w:p>
        </w:tc>
        <w:tc>
          <w:tcPr>
            <w:tcW w:w="260" w:type="pct"/>
            <w:tcBorders>
              <w:top w:val="single" w:sz="4" w:space="0" w:color="auto"/>
              <w:left w:val="single" w:sz="4" w:space="0" w:color="auto"/>
              <w:bottom w:val="single" w:sz="4" w:space="0" w:color="auto"/>
              <w:right w:val="single" w:sz="4" w:space="0" w:color="auto"/>
            </w:tcBorders>
            <w:vAlign w:val="center"/>
          </w:tcPr>
          <w:p w14:paraId="14189566" w14:textId="71FD4862" w:rsidR="00A12649" w:rsidRDefault="00B009F5" w:rsidP="00A12649">
            <w:pPr>
              <w:jc w:val="right"/>
              <w:rPr>
                <w:szCs w:val="21"/>
              </w:rPr>
            </w:pPr>
            <w:r>
              <w:rPr>
                <w:szCs w:val="21"/>
              </w:rPr>
              <w:t>1.91</w:t>
            </w:r>
          </w:p>
        </w:tc>
        <w:tc>
          <w:tcPr>
            <w:tcW w:w="494" w:type="pct"/>
            <w:tcBorders>
              <w:top w:val="single" w:sz="4" w:space="0" w:color="auto"/>
              <w:left w:val="single" w:sz="4" w:space="0" w:color="auto"/>
              <w:bottom w:val="single" w:sz="4" w:space="0" w:color="auto"/>
              <w:right w:val="single" w:sz="4" w:space="0" w:color="auto"/>
            </w:tcBorders>
            <w:vAlign w:val="center"/>
          </w:tcPr>
          <w:p w14:paraId="0E2820AE" w14:textId="1CCED0FD" w:rsidR="00A12649" w:rsidRDefault="00B009F5" w:rsidP="00A12649">
            <w:pPr>
              <w:jc w:val="right"/>
              <w:rPr>
                <w:szCs w:val="21"/>
              </w:rPr>
            </w:pPr>
            <w:r>
              <w:rPr>
                <w:szCs w:val="21"/>
              </w:rPr>
              <w:t>3,946,358.05</w:t>
            </w:r>
          </w:p>
        </w:tc>
        <w:tc>
          <w:tcPr>
            <w:tcW w:w="265" w:type="pct"/>
            <w:tcBorders>
              <w:top w:val="single" w:sz="4" w:space="0" w:color="auto"/>
              <w:left w:val="single" w:sz="4" w:space="0" w:color="auto"/>
              <w:bottom w:val="single" w:sz="4" w:space="0" w:color="auto"/>
              <w:right w:val="single" w:sz="4" w:space="0" w:color="auto"/>
            </w:tcBorders>
            <w:vAlign w:val="center"/>
          </w:tcPr>
          <w:p w14:paraId="347A76A6" w14:textId="45343747" w:rsidR="00A12649" w:rsidRDefault="00B009F5" w:rsidP="00A12649">
            <w:pPr>
              <w:jc w:val="right"/>
              <w:rPr>
                <w:szCs w:val="21"/>
              </w:rPr>
            </w:pPr>
            <w:r>
              <w:rPr>
                <w:szCs w:val="21"/>
              </w:rPr>
              <w:t>100.00</w:t>
            </w:r>
          </w:p>
        </w:tc>
        <w:tc>
          <w:tcPr>
            <w:tcW w:w="570" w:type="pct"/>
            <w:tcBorders>
              <w:top w:val="single" w:sz="4" w:space="0" w:color="auto"/>
              <w:left w:val="single" w:sz="4" w:space="0" w:color="auto"/>
              <w:bottom w:val="single" w:sz="4" w:space="0" w:color="auto"/>
              <w:right w:val="single" w:sz="4" w:space="0" w:color="auto"/>
            </w:tcBorders>
            <w:vAlign w:val="center"/>
          </w:tcPr>
          <w:p w14:paraId="59268410" w14:textId="77777777" w:rsidR="00A12649" w:rsidRDefault="00A12649" w:rsidP="00A12649">
            <w:pPr>
              <w:jc w:val="right"/>
              <w:rPr>
                <w:szCs w:val="21"/>
              </w:rPr>
            </w:pPr>
          </w:p>
        </w:tc>
      </w:tr>
      <w:tr w:rsidR="00F750D0" w14:paraId="696625FB" w14:textId="77777777" w:rsidTr="008E6745">
        <w:trPr>
          <w:cantSplit/>
        </w:trPr>
        <w:sdt>
          <w:sdtPr>
            <w:tag w:val="_PLD_2843924a07e24276b2592afce851b5fd"/>
            <w:id w:val="61527798"/>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1E59783B" w14:textId="77777777" w:rsidR="00F750D0" w:rsidRDefault="00EA0B3E">
                <w:pPr>
                  <w:rPr>
                    <w:szCs w:val="21"/>
                  </w:rPr>
                </w:pPr>
                <w:r>
                  <w:rPr>
                    <w:rFonts w:hint="eastAsia"/>
                    <w:szCs w:val="21"/>
                  </w:rPr>
                  <w:t>其中：</w:t>
                </w:r>
              </w:p>
            </w:tc>
          </w:sdtContent>
        </w:sdt>
      </w:tr>
      <w:tr w:rsidR="008E6745" w14:paraId="5F3EA845" w14:textId="77777777" w:rsidTr="0071412A">
        <w:trPr>
          <w:cantSplit/>
        </w:trPr>
        <w:tc>
          <w:tcPr>
            <w:tcW w:w="797" w:type="pct"/>
            <w:tcBorders>
              <w:top w:val="single" w:sz="4" w:space="0" w:color="auto"/>
              <w:left w:val="single" w:sz="4" w:space="0" w:color="auto"/>
              <w:bottom w:val="single" w:sz="4" w:space="0" w:color="auto"/>
              <w:right w:val="single" w:sz="4" w:space="0" w:color="auto"/>
            </w:tcBorders>
          </w:tcPr>
          <w:p w14:paraId="21209CAF" w14:textId="77777777" w:rsidR="00A12649" w:rsidRDefault="00B009F5" w:rsidP="00A12649">
            <w:pPr>
              <w:rPr>
                <w:szCs w:val="21"/>
              </w:rPr>
            </w:pPr>
            <w:r>
              <w:rPr>
                <w:rFonts w:hint="eastAsia"/>
                <w:szCs w:val="21"/>
              </w:rPr>
              <w:t>按组合计提坏账准备</w:t>
            </w:r>
          </w:p>
        </w:tc>
        <w:tc>
          <w:tcPr>
            <w:tcW w:w="531" w:type="pct"/>
            <w:tcBorders>
              <w:top w:val="single" w:sz="4" w:space="0" w:color="auto"/>
              <w:left w:val="single" w:sz="4" w:space="0" w:color="auto"/>
              <w:bottom w:val="single" w:sz="4" w:space="0" w:color="auto"/>
              <w:right w:val="single" w:sz="4" w:space="0" w:color="auto"/>
            </w:tcBorders>
          </w:tcPr>
          <w:p w14:paraId="7B27B55F" w14:textId="4927D67C" w:rsidR="00A12649" w:rsidRDefault="00B009F5" w:rsidP="00A12649">
            <w:pPr>
              <w:jc w:val="right"/>
              <w:rPr>
                <w:szCs w:val="21"/>
              </w:rPr>
            </w:pPr>
            <w:r>
              <w:rPr>
                <w:szCs w:val="21"/>
              </w:rPr>
              <w:t>227,862,233.37</w:t>
            </w:r>
          </w:p>
        </w:tc>
        <w:tc>
          <w:tcPr>
            <w:tcW w:w="259" w:type="pct"/>
            <w:tcBorders>
              <w:top w:val="single" w:sz="4" w:space="0" w:color="auto"/>
              <w:left w:val="single" w:sz="4" w:space="0" w:color="auto"/>
              <w:bottom w:val="single" w:sz="4" w:space="0" w:color="auto"/>
              <w:right w:val="single" w:sz="4" w:space="0" w:color="auto"/>
            </w:tcBorders>
          </w:tcPr>
          <w:p w14:paraId="3D65E883" w14:textId="232100AE" w:rsidR="00A12649" w:rsidRDefault="00B009F5" w:rsidP="00A12649">
            <w:pPr>
              <w:jc w:val="right"/>
              <w:rPr>
                <w:szCs w:val="21"/>
              </w:rPr>
            </w:pPr>
            <w:r>
              <w:rPr>
                <w:rFonts w:hint="eastAsia"/>
                <w:szCs w:val="21"/>
              </w:rPr>
              <w:t>98.11</w:t>
            </w:r>
          </w:p>
        </w:tc>
        <w:tc>
          <w:tcPr>
            <w:tcW w:w="494" w:type="pct"/>
            <w:tcBorders>
              <w:top w:val="single" w:sz="4" w:space="0" w:color="auto"/>
              <w:left w:val="single" w:sz="4" w:space="0" w:color="auto"/>
              <w:bottom w:val="single" w:sz="4" w:space="0" w:color="auto"/>
              <w:right w:val="single" w:sz="4" w:space="0" w:color="auto"/>
            </w:tcBorders>
          </w:tcPr>
          <w:p w14:paraId="0995ABC1" w14:textId="5915DA1E" w:rsidR="00A12649" w:rsidRDefault="00B009F5" w:rsidP="00A12649">
            <w:pPr>
              <w:jc w:val="right"/>
              <w:rPr>
                <w:szCs w:val="21"/>
              </w:rPr>
            </w:pPr>
            <w:r>
              <w:rPr>
                <w:szCs w:val="21"/>
              </w:rPr>
              <w:t>15,285,796.86</w:t>
            </w:r>
          </w:p>
        </w:tc>
        <w:tc>
          <w:tcPr>
            <w:tcW w:w="267" w:type="pct"/>
            <w:tcBorders>
              <w:top w:val="single" w:sz="4" w:space="0" w:color="auto"/>
              <w:left w:val="single" w:sz="4" w:space="0" w:color="auto"/>
              <w:bottom w:val="single" w:sz="4" w:space="0" w:color="auto"/>
              <w:right w:val="single" w:sz="4" w:space="0" w:color="auto"/>
            </w:tcBorders>
          </w:tcPr>
          <w:p w14:paraId="4DEACD80" w14:textId="3B60E5FF" w:rsidR="00A12649" w:rsidRDefault="00B009F5" w:rsidP="00A12649">
            <w:pPr>
              <w:jc w:val="right"/>
              <w:rPr>
                <w:szCs w:val="21"/>
              </w:rPr>
            </w:pPr>
            <w:r>
              <w:rPr>
                <w:rFonts w:hint="eastAsia"/>
                <w:szCs w:val="21"/>
              </w:rPr>
              <w:t>6.71</w:t>
            </w:r>
          </w:p>
        </w:tc>
        <w:tc>
          <w:tcPr>
            <w:tcW w:w="532" w:type="pct"/>
            <w:tcBorders>
              <w:top w:val="single" w:sz="4" w:space="0" w:color="auto"/>
              <w:left w:val="single" w:sz="4" w:space="0" w:color="auto"/>
              <w:bottom w:val="single" w:sz="4" w:space="0" w:color="auto"/>
              <w:right w:val="single" w:sz="4" w:space="0" w:color="auto"/>
            </w:tcBorders>
          </w:tcPr>
          <w:p w14:paraId="43DA7ECB" w14:textId="13A95F0D" w:rsidR="00A12649" w:rsidRDefault="00B009F5" w:rsidP="00A12649">
            <w:pPr>
              <w:jc w:val="right"/>
              <w:rPr>
                <w:szCs w:val="21"/>
              </w:rPr>
            </w:pPr>
            <w:r>
              <w:rPr>
                <w:szCs w:val="21"/>
              </w:rPr>
              <w:t>212,576,436.51</w:t>
            </w:r>
          </w:p>
        </w:tc>
        <w:tc>
          <w:tcPr>
            <w:tcW w:w="531" w:type="pct"/>
            <w:tcBorders>
              <w:top w:val="single" w:sz="4" w:space="0" w:color="auto"/>
              <w:left w:val="single" w:sz="4" w:space="0" w:color="auto"/>
              <w:bottom w:val="single" w:sz="4" w:space="0" w:color="auto"/>
              <w:right w:val="single" w:sz="4" w:space="0" w:color="auto"/>
            </w:tcBorders>
            <w:vAlign w:val="center"/>
          </w:tcPr>
          <w:p w14:paraId="303EFCAD" w14:textId="59D27334" w:rsidR="00A12649" w:rsidRDefault="00B009F5" w:rsidP="00A12649">
            <w:pPr>
              <w:jc w:val="right"/>
              <w:rPr>
                <w:szCs w:val="21"/>
              </w:rPr>
            </w:pPr>
            <w:r>
              <w:rPr>
                <w:szCs w:val="21"/>
              </w:rPr>
              <w:t>202,998,385.91</w:t>
            </w:r>
          </w:p>
        </w:tc>
        <w:tc>
          <w:tcPr>
            <w:tcW w:w="260" w:type="pct"/>
            <w:tcBorders>
              <w:top w:val="single" w:sz="4" w:space="0" w:color="auto"/>
              <w:left w:val="single" w:sz="4" w:space="0" w:color="auto"/>
              <w:bottom w:val="single" w:sz="4" w:space="0" w:color="auto"/>
              <w:right w:val="single" w:sz="4" w:space="0" w:color="auto"/>
            </w:tcBorders>
            <w:vAlign w:val="center"/>
          </w:tcPr>
          <w:p w14:paraId="7B7044E6" w14:textId="799A8640" w:rsidR="00A12649" w:rsidRDefault="00B009F5" w:rsidP="00A12649">
            <w:pPr>
              <w:jc w:val="right"/>
              <w:rPr>
                <w:szCs w:val="21"/>
              </w:rPr>
            </w:pPr>
            <w:r>
              <w:rPr>
                <w:szCs w:val="21"/>
              </w:rPr>
              <w:t>98.09</w:t>
            </w:r>
          </w:p>
        </w:tc>
        <w:tc>
          <w:tcPr>
            <w:tcW w:w="494" w:type="pct"/>
            <w:tcBorders>
              <w:top w:val="single" w:sz="4" w:space="0" w:color="auto"/>
              <w:left w:val="single" w:sz="4" w:space="0" w:color="auto"/>
              <w:bottom w:val="single" w:sz="4" w:space="0" w:color="auto"/>
              <w:right w:val="single" w:sz="4" w:space="0" w:color="auto"/>
            </w:tcBorders>
            <w:vAlign w:val="center"/>
          </w:tcPr>
          <w:p w14:paraId="1D101368" w14:textId="381D48D3" w:rsidR="00A12649" w:rsidRDefault="00B009F5" w:rsidP="00A12649">
            <w:pPr>
              <w:jc w:val="right"/>
              <w:rPr>
                <w:szCs w:val="21"/>
              </w:rPr>
            </w:pPr>
            <w:r>
              <w:t>14,896,617.14</w:t>
            </w:r>
          </w:p>
        </w:tc>
        <w:tc>
          <w:tcPr>
            <w:tcW w:w="265" w:type="pct"/>
            <w:tcBorders>
              <w:top w:val="single" w:sz="4" w:space="0" w:color="auto"/>
              <w:left w:val="single" w:sz="4" w:space="0" w:color="auto"/>
              <w:bottom w:val="single" w:sz="4" w:space="0" w:color="auto"/>
              <w:right w:val="single" w:sz="4" w:space="0" w:color="auto"/>
            </w:tcBorders>
            <w:vAlign w:val="center"/>
          </w:tcPr>
          <w:p w14:paraId="0CC54D55" w14:textId="567F9EFE" w:rsidR="00A12649" w:rsidRDefault="00B009F5" w:rsidP="00A12649">
            <w:pPr>
              <w:jc w:val="right"/>
              <w:rPr>
                <w:szCs w:val="21"/>
              </w:rPr>
            </w:pPr>
            <w:r>
              <w:t>7.34</w:t>
            </w:r>
          </w:p>
        </w:tc>
        <w:tc>
          <w:tcPr>
            <w:tcW w:w="570" w:type="pct"/>
            <w:tcBorders>
              <w:top w:val="single" w:sz="4" w:space="0" w:color="auto"/>
              <w:left w:val="single" w:sz="4" w:space="0" w:color="auto"/>
              <w:bottom w:val="single" w:sz="4" w:space="0" w:color="auto"/>
              <w:right w:val="single" w:sz="4" w:space="0" w:color="auto"/>
            </w:tcBorders>
            <w:vAlign w:val="center"/>
          </w:tcPr>
          <w:p w14:paraId="08347379" w14:textId="79035607" w:rsidR="00A12649" w:rsidRDefault="00B009F5" w:rsidP="00A12649">
            <w:pPr>
              <w:jc w:val="right"/>
              <w:rPr>
                <w:szCs w:val="21"/>
              </w:rPr>
            </w:pPr>
            <w:r>
              <w:rPr>
                <w:szCs w:val="21"/>
              </w:rPr>
              <w:t>188,101,768.77</w:t>
            </w:r>
          </w:p>
        </w:tc>
      </w:tr>
      <w:tr w:rsidR="00F750D0" w14:paraId="48C1ADC0" w14:textId="77777777" w:rsidTr="008E6745">
        <w:trPr>
          <w:cantSplit/>
        </w:trPr>
        <w:sdt>
          <w:sdtPr>
            <w:tag w:val="_PLD_ce0cfa8fc80147608db7db4b7ce1db69"/>
            <w:id w:val="-943613476"/>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01CA4B91" w14:textId="77777777" w:rsidR="00F750D0" w:rsidRDefault="00EA0B3E">
                <w:pPr>
                  <w:rPr>
                    <w:szCs w:val="21"/>
                  </w:rPr>
                </w:pPr>
                <w:r>
                  <w:rPr>
                    <w:rFonts w:hint="eastAsia"/>
                    <w:szCs w:val="21"/>
                  </w:rPr>
                  <w:t>其中：</w:t>
                </w:r>
              </w:p>
            </w:tc>
          </w:sdtContent>
        </w:sdt>
      </w:tr>
      <w:tr w:rsidR="008E6745" w14:paraId="58FC6C74" w14:textId="77777777" w:rsidTr="0071412A">
        <w:trPr>
          <w:cantSplit/>
        </w:trPr>
        <w:sdt>
          <w:sdtPr>
            <w:rPr>
              <w:szCs w:val="21"/>
            </w:rPr>
            <w:alias w:val="按组合计提坏账准备的应收账款明细-组合名称"/>
            <w:tag w:val="_GBC_a216a551f9d54c89b88dad6bcecd942d"/>
            <w:id w:val="-115133866"/>
          </w:sdtPr>
          <w:sdtEndPr/>
          <w:sdtContent>
            <w:tc>
              <w:tcPr>
                <w:tcW w:w="797" w:type="pct"/>
                <w:tcBorders>
                  <w:top w:val="single" w:sz="4" w:space="0" w:color="auto"/>
                  <w:left w:val="single" w:sz="4" w:space="0" w:color="auto"/>
                  <w:bottom w:val="single" w:sz="4" w:space="0" w:color="auto"/>
                  <w:right w:val="single" w:sz="4" w:space="0" w:color="auto"/>
                </w:tcBorders>
              </w:tcPr>
              <w:p w14:paraId="493381CF" w14:textId="4D43C2DC" w:rsidR="00A12649" w:rsidRDefault="00B009F5" w:rsidP="00A12649">
                <w:pPr>
                  <w:jc w:val="both"/>
                  <w:rPr>
                    <w:color w:val="808080"/>
                    <w:szCs w:val="21"/>
                  </w:rPr>
                </w:pPr>
                <w:r w:rsidRPr="00B04D4E">
                  <w:rPr>
                    <w:rFonts w:hint="eastAsia"/>
                    <w:szCs w:val="21"/>
                  </w:rPr>
                  <w:t>装卸、综合物流及其他业务产生的应收账款</w:t>
                </w:r>
              </w:p>
            </w:tc>
          </w:sdtContent>
        </w:sdt>
        <w:tc>
          <w:tcPr>
            <w:tcW w:w="531" w:type="pct"/>
            <w:tcBorders>
              <w:top w:val="single" w:sz="4" w:space="0" w:color="auto"/>
              <w:left w:val="single" w:sz="4" w:space="0" w:color="auto"/>
              <w:bottom w:val="single" w:sz="4" w:space="0" w:color="auto"/>
              <w:right w:val="single" w:sz="4" w:space="0" w:color="auto"/>
            </w:tcBorders>
          </w:tcPr>
          <w:p w14:paraId="5807B19F" w14:textId="47F29686" w:rsidR="00A12649" w:rsidRDefault="00B009F5" w:rsidP="00A12649">
            <w:pPr>
              <w:jc w:val="right"/>
              <w:rPr>
                <w:szCs w:val="21"/>
              </w:rPr>
            </w:pPr>
            <w:r>
              <w:rPr>
                <w:szCs w:val="21"/>
              </w:rPr>
              <w:t>201,386,301.42</w:t>
            </w:r>
          </w:p>
        </w:tc>
        <w:tc>
          <w:tcPr>
            <w:tcW w:w="259" w:type="pct"/>
            <w:tcBorders>
              <w:top w:val="single" w:sz="4" w:space="0" w:color="auto"/>
              <w:left w:val="single" w:sz="4" w:space="0" w:color="auto"/>
              <w:bottom w:val="single" w:sz="4" w:space="0" w:color="auto"/>
              <w:right w:val="single" w:sz="4" w:space="0" w:color="auto"/>
            </w:tcBorders>
          </w:tcPr>
          <w:p w14:paraId="3A360F48" w14:textId="21AA8E6E" w:rsidR="00A12649" w:rsidRDefault="00B009F5" w:rsidP="00A12649">
            <w:pPr>
              <w:jc w:val="right"/>
              <w:rPr>
                <w:szCs w:val="21"/>
              </w:rPr>
            </w:pPr>
            <w:r>
              <w:rPr>
                <w:rFonts w:hint="eastAsia"/>
                <w:szCs w:val="21"/>
              </w:rPr>
              <w:t>86.71</w:t>
            </w:r>
          </w:p>
        </w:tc>
        <w:tc>
          <w:tcPr>
            <w:tcW w:w="494" w:type="pct"/>
            <w:tcBorders>
              <w:top w:val="single" w:sz="4" w:space="0" w:color="auto"/>
              <w:left w:val="single" w:sz="4" w:space="0" w:color="auto"/>
              <w:bottom w:val="single" w:sz="4" w:space="0" w:color="auto"/>
              <w:right w:val="single" w:sz="4" w:space="0" w:color="auto"/>
            </w:tcBorders>
          </w:tcPr>
          <w:p w14:paraId="46F513EC" w14:textId="3D84E2AB" w:rsidR="00A12649" w:rsidRDefault="00B009F5" w:rsidP="00A12649">
            <w:pPr>
              <w:jc w:val="right"/>
              <w:rPr>
                <w:szCs w:val="21"/>
              </w:rPr>
            </w:pPr>
            <w:r>
              <w:rPr>
                <w:szCs w:val="21"/>
              </w:rPr>
              <w:t>7,560,048.60</w:t>
            </w:r>
          </w:p>
        </w:tc>
        <w:tc>
          <w:tcPr>
            <w:tcW w:w="267" w:type="pct"/>
            <w:tcBorders>
              <w:top w:val="single" w:sz="4" w:space="0" w:color="auto"/>
              <w:left w:val="single" w:sz="4" w:space="0" w:color="auto"/>
              <w:bottom w:val="single" w:sz="4" w:space="0" w:color="auto"/>
              <w:right w:val="single" w:sz="4" w:space="0" w:color="auto"/>
            </w:tcBorders>
          </w:tcPr>
          <w:p w14:paraId="430A2B9C" w14:textId="05A6B0BF" w:rsidR="00A12649" w:rsidRDefault="00B009F5" w:rsidP="00A12649">
            <w:pPr>
              <w:jc w:val="right"/>
              <w:rPr>
                <w:szCs w:val="21"/>
              </w:rPr>
            </w:pPr>
            <w:r>
              <w:rPr>
                <w:rFonts w:hint="eastAsia"/>
                <w:szCs w:val="21"/>
              </w:rPr>
              <w:t>3.75</w:t>
            </w:r>
          </w:p>
        </w:tc>
        <w:tc>
          <w:tcPr>
            <w:tcW w:w="532" w:type="pct"/>
            <w:tcBorders>
              <w:top w:val="single" w:sz="4" w:space="0" w:color="auto"/>
              <w:left w:val="single" w:sz="4" w:space="0" w:color="auto"/>
              <w:bottom w:val="single" w:sz="4" w:space="0" w:color="auto"/>
              <w:right w:val="single" w:sz="4" w:space="0" w:color="auto"/>
            </w:tcBorders>
          </w:tcPr>
          <w:p w14:paraId="7837E892" w14:textId="37CBD333" w:rsidR="00A12649" w:rsidRDefault="00B009F5" w:rsidP="00A12649">
            <w:pPr>
              <w:jc w:val="right"/>
              <w:rPr>
                <w:szCs w:val="21"/>
              </w:rPr>
            </w:pPr>
            <w:r>
              <w:rPr>
                <w:szCs w:val="21"/>
              </w:rPr>
              <w:t>193,826,252.82</w:t>
            </w:r>
          </w:p>
        </w:tc>
        <w:tc>
          <w:tcPr>
            <w:tcW w:w="531" w:type="pct"/>
            <w:tcBorders>
              <w:top w:val="single" w:sz="4" w:space="0" w:color="auto"/>
              <w:left w:val="single" w:sz="4" w:space="0" w:color="auto"/>
              <w:bottom w:val="single" w:sz="4" w:space="0" w:color="auto"/>
              <w:right w:val="single" w:sz="4" w:space="0" w:color="auto"/>
            </w:tcBorders>
            <w:vAlign w:val="center"/>
          </w:tcPr>
          <w:p w14:paraId="13E20E45" w14:textId="6A02D994" w:rsidR="00A12649" w:rsidRDefault="00B009F5" w:rsidP="00A12649">
            <w:pPr>
              <w:jc w:val="right"/>
              <w:rPr>
                <w:szCs w:val="21"/>
              </w:rPr>
            </w:pPr>
            <w:r>
              <w:t>181,677,661.44</w:t>
            </w:r>
          </w:p>
        </w:tc>
        <w:tc>
          <w:tcPr>
            <w:tcW w:w="260" w:type="pct"/>
            <w:tcBorders>
              <w:top w:val="single" w:sz="4" w:space="0" w:color="auto"/>
              <w:left w:val="single" w:sz="4" w:space="0" w:color="auto"/>
              <w:bottom w:val="single" w:sz="4" w:space="0" w:color="auto"/>
              <w:right w:val="single" w:sz="4" w:space="0" w:color="auto"/>
            </w:tcBorders>
            <w:vAlign w:val="center"/>
          </w:tcPr>
          <w:p w14:paraId="624A2FD3" w14:textId="0A620405" w:rsidR="00A12649" w:rsidRDefault="00B009F5" w:rsidP="00A12649">
            <w:pPr>
              <w:jc w:val="right"/>
              <w:rPr>
                <w:szCs w:val="21"/>
              </w:rPr>
            </w:pPr>
            <w:r>
              <w:t>87.79</w:t>
            </w:r>
          </w:p>
        </w:tc>
        <w:tc>
          <w:tcPr>
            <w:tcW w:w="494" w:type="pct"/>
            <w:tcBorders>
              <w:top w:val="single" w:sz="4" w:space="0" w:color="auto"/>
              <w:left w:val="single" w:sz="4" w:space="0" w:color="auto"/>
              <w:bottom w:val="single" w:sz="4" w:space="0" w:color="auto"/>
              <w:right w:val="single" w:sz="4" w:space="0" w:color="auto"/>
            </w:tcBorders>
            <w:vAlign w:val="center"/>
          </w:tcPr>
          <w:p w14:paraId="5319ABC9" w14:textId="6D40F3F4" w:rsidR="00A12649" w:rsidRDefault="00B009F5" w:rsidP="00A12649">
            <w:pPr>
              <w:jc w:val="right"/>
              <w:rPr>
                <w:szCs w:val="21"/>
              </w:rPr>
            </w:pPr>
            <w:r>
              <w:t>7,431,072.69</w:t>
            </w:r>
          </w:p>
        </w:tc>
        <w:tc>
          <w:tcPr>
            <w:tcW w:w="265" w:type="pct"/>
            <w:tcBorders>
              <w:top w:val="single" w:sz="4" w:space="0" w:color="auto"/>
              <w:left w:val="single" w:sz="4" w:space="0" w:color="auto"/>
              <w:bottom w:val="single" w:sz="4" w:space="0" w:color="auto"/>
              <w:right w:val="single" w:sz="4" w:space="0" w:color="auto"/>
            </w:tcBorders>
            <w:vAlign w:val="center"/>
          </w:tcPr>
          <w:p w14:paraId="1AE01AB5" w14:textId="6FDBC40F" w:rsidR="00A12649" w:rsidRDefault="00B009F5" w:rsidP="00A12649">
            <w:pPr>
              <w:jc w:val="right"/>
              <w:rPr>
                <w:szCs w:val="21"/>
              </w:rPr>
            </w:pPr>
            <w:r>
              <w:t>4.09</w:t>
            </w:r>
          </w:p>
        </w:tc>
        <w:tc>
          <w:tcPr>
            <w:tcW w:w="570" w:type="pct"/>
            <w:tcBorders>
              <w:top w:val="single" w:sz="4" w:space="0" w:color="auto"/>
              <w:left w:val="single" w:sz="4" w:space="0" w:color="auto"/>
              <w:bottom w:val="single" w:sz="4" w:space="0" w:color="auto"/>
              <w:right w:val="single" w:sz="4" w:space="0" w:color="auto"/>
            </w:tcBorders>
            <w:vAlign w:val="center"/>
          </w:tcPr>
          <w:p w14:paraId="226D5FAE" w14:textId="5CFD6D5B" w:rsidR="00A12649" w:rsidRDefault="00B009F5" w:rsidP="00A12649">
            <w:pPr>
              <w:jc w:val="right"/>
              <w:rPr>
                <w:szCs w:val="21"/>
              </w:rPr>
            </w:pPr>
            <w:r>
              <w:rPr>
                <w:szCs w:val="21"/>
              </w:rPr>
              <w:t>174,246,588.75</w:t>
            </w:r>
          </w:p>
        </w:tc>
      </w:tr>
      <w:tr w:rsidR="008E6745" w14:paraId="0A21F9BC" w14:textId="77777777" w:rsidTr="0071412A">
        <w:trPr>
          <w:cantSplit/>
        </w:trPr>
        <w:sdt>
          <w:sdtPr>
            <w:rPr>
              <w:szCs w:val="21"/>
            </w:rPr>
            <w:alias w:val="按组合计提坏账准备的应收账款明细-组合名称"/>
            <w:tag w:val="_GBC_a216a551f9d54c89b88dad6bcecd942d"/>
            <w:id w:val="1451519081"/>
          </w:sdtPr>
          <w:sdtEndPr/>
          <w:sdtContent>
            <w:tc>
              <w:tcPr>
                <w:tcW w:w="797" w:type="pct"/>
                <w:tcBorders>
                  <w:top w:val="single" w:sz="4" w:space="0" w:color="auto"/>
                  <w:left w:val="single" w:sz="4" w:space="0" w:color="auto"/>
                  <w:bottom w:val="single" w:sz="4" w:space="0" w:color="auto"/>
                  <w:right w:val="single" w:sz="4" w:space="0" w:color="auto"/>
                </w:tcBorders>
              </w:tcPr>
              <w:p w14:paraId="66D97A9A" w14:textId="5E7DA251" w:rsidR="00A12649" w:rsidRDefault="00B009F5" w:rsidP="00A12649">
                <w:pPr>
                  <w:jc w:val="both"/>
                  <w:rPr>
                    <w:color w:val="808080"/>
                    <w:szCs w:val="21"/>
                  </w:rPr>
                </w:pPr>
                <w:r w:rsidRPr="00B04D4E">
                  <w:rPr>
                    <w:rFonts w:hint="eastAsia"/>
                    <w:szCs w:val="21"/>
                  </w:rPr>
                  <w:t>商品贸易业务产生的应收账款</w:t>
                </w:r>
              </w:p>
            </w:tc>
          </w:sdtContent>
        </w:sdt>
        <w:tc>
          <w:tcPr>
            <w:tcW w:w="531" w:type="pct"/>
            <w:tcBorders>
              <w:top w:val="single" w:sz="4" w:space="0" w:color="auto"/>
              <w:left w:val="single" w:sz="4" w:space="0" w:color="auto"/>
              <w:bottom w:val="single" w:sz="4" w:space="0" w:color="auto"/>
              <w:right w:val="single" w:sz="4" w:space="0" w:color="auto"/>
            </w:tcBorders>
          </w:tcPr>
          <w:p w14:paraId="40414554" w14:textId="6A8071B7" w:rsidR="00A12649" w:rsidRDefault="00B009F5" w:rsidP="00A12649">
            <w:pPr>
              <w:jc w:val="right"/>
              <w:rPr>
                <w:szCs w:val="21"/>
              </w:rPr>
            </w:pPr>
            <w:r>
              <w:rPr>
                <w:szCs w:val="21"/>
              </w:rPr>
              <w:t>26,475,931.95</w:t>
            </w:r>
          </w:p>
        </w:tc>
        <w:tc>
          <w:tcPr>
            <w:tcW w:w="259" w:type="pct"/>
            <w:tcBorders>
              <w:top w:val="single" w:sz="4" w:space="0" w:color="auto"/>
              <w:left w:val="single" w:sz="4" w:space="0" w:color="auto"/>
              <w:bottom w:val="single" w:sz="4" w:space="0" w:color="auto"/>
              <w:right w:val="single" w:sz="4" w:space="0" w:color="auto"/>
            </w:tcBorders>
          </w:tcPr>
          <w:p w14:paraId="230D8A20" w14:textId="1D201690" w:rsidR="00A12649" w:rsidRDefault="00B009F5" w:rsidP="00A12649">
            <w:pPr>
              <w:jc w:val="right"/>
              <w:rPr>
                <w:szCs w:val="21"/>
              </w:rPr>
            </w:pPr>
            <w:r>
              <w:rPr>
                <w:rFonts w:hint="eastAsia"/>
                <w:szCs w:val="21"/>
              </w:rPr>
              <w:t>11.40</w:t>
            </w:r>
          </w:p>
        </w:tc>
        <w:tc>
          <w:tcPr>
            <w:tcW w:w="494" w:type="pct"/>
            <w:tcBorders>
              <w:top w:val="single" w:sz="4" w:space="0" w:color="auto"/>
              <w:left w:val="single" w:sz="4" w:space="0" w:color="auto"/>
              <w:bottom w:val="single" w:sz="4" w:space="0" w:color="auto"/>
              <w:right w:val="single" w:sz="4" w:space="0" w:color="auto"/>
            </w:tcBorders>
          </w:tcPr>
          <w:p w14:paraId="5978A299" w14:textId="730E5525" w:rsidR="00A12649" w:rsidRDefault="00B009F5" w:rsidP="00A12649">
            <w:pPr>
              <w:jc w:val="right"/>
              <w:rPr>
                <w:szCs w:val="21"/>
              </w:rPr>
            </w:pPr>
            <w:r>
              <w:rPr>
                <w:szCs w:val="21"/>
              </w:rPr>
              <w:t>7,725,748.26</w:t>
            </w:r>
          </w:p>
        </w:tc>
        <w:tc>
          <w:tcPr>
            <w:tcW w:w="267" w:type="pct"/>
            <w:tcBorders>
              <w:top w:val="single" w:sz="4" w:space="0" w:color="auto"/>
              <w:left w:val="single" w:sz="4" w:space="0" w:color="auto"/>
              <w:bottom w:val="single" w:sz="4" w:space="0" w:color="auto"/>
              <w:right w:val="single" w:sz="4" w:space="0" w:color="auto"/>
            </w:tcBorders>
          </w:tcPr>
          <w:p w14:paraId="0402B189" w14:textId="134ECD0A" w:rsidR="00A12649" w:rsidRDefault="00B009F5" w:rsidP="00A12649">
            <w:pPr>
              <w:jc w:val="right"/>
              <w:rPr>
                <w:szCs w:val="21"/>
              </w:rPr>
            </w:pPr>
            <w:r>
              <w:rPr>
                <w:rFonts w:hint="eastAsia"/>
                <w:szCs w:val="21"/>
              </w:rPr>
              <w:t>29.18</w:t>
            </w:r>
          </w:p>
        </w:tc>
        <w:tc>
          <w:tcPr>
            <w:tcW w:w="532" w:type="pct"/>
            <w:tcBorders>
              <w:top w:val="single" w:sz="4" w:space="0" w:color="auto"/>
              <w:left w:val="single" w:sz="4" w:space="0" w:color="auto"/>
              <w:bottom w:val="single" w:sz="4" w:space="0" w:color="auto"/>
              <w:right w:val="single" w:sz="4" w:space="0" w:color="auto"/>
            </w:tcBorders>
          </w:tcPr>
          <w:p w14:paraId="76618219" w14:textId="3BE94B10" w:rsidR="00A12649" w:rsidRDefault="00B009F5" w:rsidP="00A12649">
            <w:pPr>
              <w:jc w:val="right"/>
              <w:rPr>
                <w:szCs w:val="21"/>
              </w:rPr>
            </w:pPr>
            <w:r>
              <w:rPr>
                <w:szCs w:val="21"/>
              </w:rPr>
              <w:t>18,750,183.69</w:t>
            </w:r>
          </w:p>
        </w:tc>
        <w:tc>
          <w:tcPr>
            <w:tcW w:w="531" w:type="pct"/>
            <w:tcBorders>
              <w:top w:val="single" w:sz="4" w:space="0" w:color="auto"/>
              <w:left w:val="single" w:sz="4" w:space="0" w:color="auto"/>
              <w:bottom w:val="single" w:sz="4" w:space="0" w:color="auto"/>
              <w:right w:val="single" w:sz="4" w:space="0" w:color="auto"/>
            </w:tcBorders>
            <w:vAlign w:val="center"/>
          </w:tcPr>
          <w:p w14:paraId="15C8F52B" w14:textId="0D365C5C" w:rsidR="00A12649" w:rsidRDefault="00B009F5" w:rsidP="00A12649">
            <w:pPr>
              <w:jc w:val="right"/>
              <w:rPr>
                <w:szCs w:val="21"/>
              </w:rPr>
            </w:pPr>
            <w:r>
              <w:t>21,320,724.47</w:t>
            </w:r>
          </w:p>
        </w:tc>
        <w:tc>
          <w:tcPr>
            <w:tcW w:w="260" w:type="pct"/>
            <w:tcBorders>
              <w:top w:val="single" w:sz="4" w:space="0" w:color="auto"/>
              <w:left w:val="single" w:sz="4" w:space="0" w:color="auto"/>
              <w:bottom w:val="single" w:sz="4" w:space="0" w:color="auto"/>
              <w:right w:val="single" w:sz="4" w:space="0" w:color="auto"/>
            </w:tcBorders>
            <w:vAlign w:val="center"/>
          </w:tcPr>
          <w:p w14:paraId="59721E4E" w14:textId="7981FB54" w:rsidR="00A12649" w:rsidRDefault="00B009F5" w:rsidP="00A12649">
            <w:pPr>
              <w:jc w:val="right"/>
              <w:rPr>
                <w:szCs w:val="21"/>
              </w:rPr>
            </w:pPr>
            <w:r>
              <w:t>10.30</w:t>
            </w:r>
          </w:p>
        </w:tc>
        <w:tc>
          <w:tcPr>
            <w:tcW w:w="494" w:type="pct"/>
            <w:tcBorders>
              <w:top w:val="single" w:sz="4" w:space="0" w:color="auto"/>
              <w:left w:val="single" w:sz="4" w:space="0" w:color="auto"/>
              <w:bottom w:val="single" w:sz="4" w:space="0" w:color="auto"/>
              <w:right w:val="single" w:sz="4" w:space="0" w:color="auto"/>
            </w:tcBorders>
            <w:vAlign w:val="center"/>
          </w:tcPr>
          <w:p w14:paraId="0A016C35" w14:textId="0A93B16A" w:rsidR="00A12649" w:rsidRDefault="00B009F5" w:rsidP="00A12649">
            <w:pPr>
              <w:jc w:val="right"/>
              <w:rPr>
                <w:szCs w:val="21"/>
              </w:rPr>
            </w:pPr>
            <w:r>
              <w:t>7,465,544.45</w:t>
            </w:r>
          </w:p>
        </w:tc>
        <w:tc>
          <w:tcPr>
            <w:tcW w:w="265" w:type="pct"/>
            <w:tcBorders>
              <w:top w:val="single" w:sz="4" w:space="0" w:color="auto"/>
              <w:left w:val="single" w:sz="4" w:space="0" w:color="auto"/>
              <w:bottom w:val="single" w:sz="4" w:space="0" w:color="auto"/>
              <w:right w:val="single" w:sz="4" w:space="0" w:color="auto"/>
            </w:tcBorders>
            <w:vAlign w:val="center"/>
          </w:tcPr>
          <w:p w14:paraId="73A0E6DF" w14:textId="5F09F890" w:rsidR="00A12649" w:rsidRDefault="00B009F5" w:rsidP="00A12649">
            <w:pPr>
              <w:jc w:val="right"/>
              <w:rPr>
                <w:szCs w:val="21"/>
              </w:rPr>
            </w:pPr>
            <w:r>
              <w:t>35.02</w:t>
            </w:r>
          </w:p>
        </w:tc>
        <w:tc>
          <w:tcPr>
            <w:tcW w:w="570" w:type="pct"/>
            <w:tcBorders>
              <w:top w:val="single" w:sz="4" w:space="0" w:color="auto"/>
              <w:left w:val="single" w:sz="4" w:space="0" w:color="auto"/>
              <w:bottom w:val="single" w:sz="4" w:space="0" w:color="auto"/>
              <w:right w:val="single" w:sz="4" w:space="0" w:color="auto"/>
            </w:tcBorders>
            <w:vAlign w:val="center"/>
          </w:tcPr>
          <w:p w14:paraId="7EC5ECFF" w14:textId="1C9189FA" w:rsidR="00A12649" w:rsidRDefault="00B009F5" w:rsidP="00A12649">
            <w:pPr>
              <w:jc w:val="right"/>
              <w:rPr>
                <w:szCs w:val="21"/>
              </w:rPr>
            </w:pPr>
            <w:r>
              <w:rPr>
                <w:szCs w:val="21"/>
              </w:rPr>
              <w:t>13,855,180.02</w:t>
            </w:r>
          </w:p>
        </w:tc>
      </w:tr>
      <w:tr w:rsidR="008E6745" w14:paraId="39172114" w14:textId="77777777" w:rsidTr="0071412A">
        <w:trPr>
          <w:cantSplit/>
        </w:trPr>
        <w:tc>
          <w:tcPr>
            <w:tcW w:w="797" w:type="pct"/>
            <w:tcBorders>
              <w:top w:val="single" w:sz="4" w:space="0" w:color="auto"/>
              <w:left w:val="single" w:sz="4" w:space="0" w:color="auto"/>
              <w:bottom w:val="single" w:sz="4" w:space="0" w:color="auto"/>
              <w:right w:val="single" w:sz="4" w:space="0" w:color="auto"/>
            </w:tcBorders>
            <w:vAlign w:val="center"/>
          </w:tcPr>
          <w:p w14:paraId="547667F4" w14:textId="77777777" w:rsidR="00A12649" w:rsidRDefault="00B009F5" w:rsidP="00A12649">
            <w:pPr>
              <w:autoSpaceDE w:val="0"/>
              <w:autoSpaceDN w:val="0"/>
              <w:adjustRightInd w:val="0"/>
              <w:jc w:val="center"/>
              <w:rPr>
                <w:szCs w:val="21"/>
              </w:rPr>
            </w:pPr>
            <w:r>
              <w:rPr>
                <w:rFonts w:hint="eastAsia"/>
                <w:szCs w:val="21"/>
              </w:rPr>
              <w:t>合计</w:t>
            </w:r>
          </w:p>
        </w:tc>
        <w:tc>
          <w:tcPr>
            <w:tcW w:w="531" w:type="pct"/>
            <w:tcBorders>
              <w:top w:val="single" w:sz="4" w:space="0" w:color="auto"/>
              <w:left w:val="single" w:sz="4" w:space="0" w:color="auto"/>
              <w:bottom w:val="single" w:sz="4" w:space="0" w:color="auto"/>
              <w:right w:val="single" w:sz="4" w:space="0" w:color="auto"/>
            </w:tcBorders>
          </w:tcPr>
          <w:p w14:paraId="5D7EE07E" w14:textId="10ADC5B9" w:rsidR="00A12649" w:rsidRDefault="00B009F5" w:rsidP="00A12649">
            <w:pPr>
              <w:jc w:val="right"/>
              <w:rPr>
                <w:szCs w:val="21"/>
              </w:rPr>
            </w:pPr>
            <w:r>
              <w:rPr>
                <w:szCs w:val="21"/>
              </w:rPr>
              <w:t>232,257,753.46</w:t>
            </w:r>
          </w:p>
        </w:tc>
        <w:tc>
          <w:tcPr>
            <w:tcW w:w="259" w:type="pct"/>
            <w:tcBorders>
              <w:top w:val="single" w:sz="4" w:space="0" w:color="auto"/>
              <w:left w:val="single" w:sz="4" w:space="0" w:color="auto"/>
              <w:bottom w:val="single" w:sz="4" w:space="0" w:color="auto"/>
              <w:right w:val="single" w:sz="4" w:space="0" w:color="auto"/>
            </w:tcBorders>
          </w:tcPr>
          <w:p w14:paraId="67772E58" w14:textId="77777777" w:rsidR="00A12649" w:rsidRDefault="00B009F5" w:rsidP="00A12649">
            <w:pPr>
              <w:jc w:val="center"/>
              <w:rPr>
                <w:szCs w:val="21"/>
              </w:rPr>
            </w:pPr>
            <w:r>
              <w:rPr>
                <w:rFonts w:hint="eastAsia"/>
                <w:szCs w:val="21"/>
              </w:rPr>
              <w:t>/</w:t>
            </w:r>
          </w:p>
        </w:tc>
        <w:tc>
          <w:tcPr>
            <w:tcW w:w="494" w:type="pct"/>
            <w:tcBorders>
              <w:top w:val="single" w:sz="4" w:space="0" w:color="auto"/>
              <w:left w:val="single" w:sz="4" w:space="0" w:color="auto"/>
              <w:bottom w:val="single" w:sz="4" w:space="0" w:color="auto"/>
              <w:right w:val="single" w:sz="4" w:space="0" w:color="auto"/>
            </w:tcBorders>
          </w:tcPr>
          <w:p w14:paraId="6239C760" w14:textId="7586F8BC" w:rsidR="00A12649" w:rsidRDefault="00B009F5" w:rsidP="00A12649">
            <w:pPr>
              <w:jc w:val="right"/>
              <w:rPr>
                <w:szCs w:val="21"/>
              </w:rPr>
            </w:pPr>
            <w:r>
              <w:rPr>
                <w:szCs w:val="21"/>
              </w:rPr>
              <w:t>19,681,316.95</w:t>
            </w:r>
          </w:p>
        </w:tc>
        <w:tc>
          <w:tcPr>
            <w:tcW w:w="267" w:type="pct"/>
            <w:tcBorders>
              <w:top w:val="single" w:sz="4" w:space="0" w:color="auto"/>
              <w:left w:val="single" w:sz="4" w:space="0" w:color="auto"/>
              <w:bottom w:val="single" w:sz="4" w:space="0" w:color="auto"/>
              <w:right w:val="single" w:sz="4" w:space="0" w:color="auto"/>
            </w:tcBorders>
          </w:tcPr>
          <w:p w14:paraId="5DA28CCF" w14:textId="77777777" w:rsidR="00A12649" w:rsidRDefault="00B009F5" w:rsidP="00A12649">
            <w:pPr>
              <w:jc w:val="center"/>
              <w:rPr>
                <w:szCs w:val="21"/>
              </w:rPr>
            </w:pPr>
            <w:r>
              <w:rPr>
                <w:rFonts w:hint="eastAsia"/>
                <w:szCs w:val="21"/>
              </w:rPr>
              <w:t>/</w:t>
            </w:r>
          </w:p>
        </w:tc>
        <w:tc>
          <w:tcPr>
            <w:tcW w:w="532" w:type="pct"/>
            <w:tcBorders>
              <w:top w:val="single" w:sz="4" w:space="0" w:color="auto"/>
              <w:left w:val="single" w:sz="4" w:space="0" w:color="auto"/>
              <w:bottom w:val="single" w:sz="4" w:space="0" w:color="auto"/>
              <w:right w:val="single" w:sz="4" w:space="0" w:color="auto"/>
            </w:tcBorders>
          </w:tcPr>
          <w:p w14:paraId="4000C05C" w14:textId="56013CC8" w:rsidR="00A12649" w:rsidRDefault="00B009F5" w:rsidP="00A12649">
            <w:pPr>
              <w:jc w:val="right"/>
              <w:rPr>
                <w:szCs w:val="21"/>
              </w:rPr>
            </w:pPr>
            <w:r>
              <w:rPr>
                <w:szCs w:val="21"/>
              </w:rPr>
              <w:t>212,576,436.51</w:t>
            </w:r>
          </w:p>
        </w:tc>
        <w:tc>
          <w:tcPr>
            <w:tcW w:w="531" w:type="pct"/>
            <w:tcBorders>
              <w:top w:val="single" w:sz="4" w:space="0" w:color="auto"/>
              <w:left w:val="single" w:sz="4" w:space="0" w:color="auto"/>
              <w:bottom w:val="single" w:sz="4" w:space="0" w:color="auto"/>
              <w:right w:val="single" w:sz="4" w:space="0" w:color="auto"/>
            </w:tcBorders>
            <w:vAlign w:val="center"/>
          </w:tcPr>
          <w:p w14:paraId="77E0571F" w14:textId="12D0D3F4" w:rsidR="00A12649" w:rsidRDefault="00B009F5" w:rsidP="00A12649">
            <w:pPr>
              <w:jc w:val="right"/>
              <w:rPr>
                <w:szCs w:val="21"/>
              </w:rPr>
            </w:pPr>
            <w:r>
              <w:rPr>
                <w:szCs w:val="21"/>
              </w:rPr>
              <w:t>206,944,743.96</w:t>
            </w:r>
          </w:p>
        </w:tc>
        <w:tc>
          <w:tcPr>
            <w:tcW w:w="260" w:type="pct"/>
            <w:tcBorders>
              <w:top w:val="single" w:sz="4" w:space="0" w:color="auto"/>
              <w:left w:val="single" w:sz="4" w:space="0" w:color="auto"/>
              <w:bottom w:val="single" w:sz="4" w:space="0" w:color="auto"/>
              <w:right w:val="single" w:sz="4" w:space="0" w:color="auto"/>
            </w:tcBorders>
            <w:vAlign w:val="center"/>
          </w:tcPr>
          <w:p w14:paraId="747B27F6" w14:textId="2DD3CCA7" w:rsidR="00A12649" w:rsidRDefault="00B009F5" w:rsidP="00A12649">
            <w:pPr>
              <w:jc w:val="center"/>
              <w:rPr>
                <w:szCs w:val="21"/>
              </w:rPr>
            </w:pPr>
            <w:r>
              <w:rPr>
                <w:rFonts w:hint="eastAsia"/>
                <w:szCs w:val="21"/>
              </w:rPr>
              <w:t>/</w:t>
            </w:r>
          </w:p>
        </w:tc>
        <w:tc>
          <w:tcPr>
            <w:tcW w:w="494" w:type="pct"/>
            <w:tcBorders>
              <w:top w:val="single" w:sz="4" w:space="0" w:color="auto"/>
              <w:left w:val="single" w:sz="4" w:space="0" w:color="auto"/>
              <w:bottom w:val="single" w:sz="4" w:space="0" w:color="auto"/>
              <w:right w:val="single" w:sz="4" w:space="0" w:color="auto"/>
            </w:tcBorders>
            <w:vAlign w:val="center"/>
          </w:tcPr>
          <w:p w14:paraId="33B8F131" w14:textId="315EFBE9" w:rsidR="00A12649" w:rsidRDefault="00B009F5" w:rsidP="00A12649">
            <w:pPr>
              <w:jc w:val="right"/>
              <w:rPr>
                <w:szCs w:val="21"/>
              </w:rPr>
            </w:pPr>
            <w:r>
              <w:rPr>
                <w:szCs w:val="21"/>
              </w:rPr>
              <w:t>18,842,975.19</w:t>
            </w:r>
          </w:p>
        </w:tc>
        <w:tc>
          <w:tcPr>
            <w:tcW w:w="265" w:type="pct"/>
            <w:tcBorders>
              <w:top w:val="single" w:sz="4" w:space="0" w:color="auto"/>
              <w:left w:val="single" w:sz="4" w:space="0" w:color="auto"/>
              <w:bottom w:val="single" w:sz="4" w:space="0" w:color="auto"/>
              <w:right w:val="single" w:sz="4" w:space="0" w:color="auto"/>
            </w:tcBorders>
            <w:vAlign w:val="center"/>
          </w:tcPr>
          <w:p w14:paraId="5909C322" w14:textId="369F79D2" w:rsidR="00A12649" w:rsidRDefault="00B009F5" w:rsidP="00A12649">
            <w:pPr>
              <w:jc w:val="center"/>
              <w:rPr>
                <w:szCs w:val="21"/>
              </w:rPr>
            </w:pPr>
            <w:r>
              <w:rPr>
                <w:rFonts w:hint="eastAsia"/>
                <w:szCs w:val="21"/>
              </w:rPr>
              <w:t>/</w:t>
            </w:r>
          </w:p>
        </w:tc>
        <w:tc>
          <w:tcPr>
            <w:tcW w:w="570" w:type="pct"/>
            <w:tcBorders>
              <w:top w:val="single" w:sz="4" w:space="0" w:color="auto"/>
              <w:left w:val="single" w:sz="4" w:space="0" w:color="auto"/>
              <w:bottom w:val="single" w:sz="4" w:space="0" w:color="auto"/>
              <w:right w:val="single" w:sz="4" w:space="0" w:color="auto"/>
            </w:tcBorders>
            <w:vAlign w:val="center"/>
          </w:tcPr>
          <w:p w14:paraId="668FE37D" w14:textId="32E51A1B" w:rsidR="00A12649" w:rsidRDefault="00B009F5" w:rsidP="00A12649">
            <w:pPr>
              <w:jc w:val="right"/>
              <w:rPr>
                <w:szCs w:val="21"/>
              </w:rPr>
            </w:pPr>
            <w:r>
              <w:rPr>
                <w:szCs w:val="21"/>
              </w:rPr>
              <w:t>188,101,768.77</w:t>
            </w:r>
          </w:p>
        </w:tc>
      </w:tr>
    </w:tbl>
    <w:p w14:paraId="24AC5669" w14:textId="77777777" w:rsidR="008E6745" w:rsidRDefault="008E6745">
      <w:pPr>
        <w:sectPr w:rsidR="008E6745" w:rsidSect="000219FF">
          <w:pgSz w:w="16838" w:h="11906" w:orient="landscape"/>
          <w:pgMar w:top="1276" w:right="1440" w:bottom="1797" w:left="1525" w:header="856" w:footer="992" w:gutter="0"/>
          <w:cols w:space="425"/>
          <w:docGrid w:linePitch="312"/>
        </w:sectPr>
      </w:pPr>
      <w:bookmarkStart w:id="145" w:name="_Hlk533606785"/>
      <w:bookmarkEnd w:id="144"/>
    </w:p>
    <w:p w14:paraId="475CE0F8" w14:textId="1086F687" w:rsidR="00F750D0" w:rsidRDefault="00F750D0"/>
    <w:p w14:paraId="512F68BA" w14:textId="77777777" w:rsidR="00F750D0" w:rsidRDefault="00EA0B3E">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332643603"/>
        <w:placeholder>
          <w:docPart w:val="GBC22222222222222222222222222222"/>
        </w:placeholder>
      </w:sdtPr>
      <w:sdtEndPr/>
      <w:sdtContent>
        <w:p w14:paraId="22D19139" w14:textId="77777777" w:rsidR="00F750D0" w:rsidRDefault="00EA0B3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CBCEF87" w14:textId="77777777" w:rsidR="00F750D0" w:rsidRDefault="00EA0B3E">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9931439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5614445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1639"/>
        <w:gridCol w:w="1476"/>
        <w:gridCol w:w="1701"/>
        <w:gridCol w:w="1318"/>
      </w:tblGrid>
      <w:tr w:rsidR="00F750D0" w14:paraId="08A1B748" w14:textId="77777777" w:rsidTr="00430598">
        <w:sdt>
          <w:sdtPr>
            <w:tag w:val="_PLD_97fa41067b8749859d9b8b001dab9dde"/>
            <w:id w:val="2089650739"/>
          </w:sdtPr>
          <w:sdtEndPr/>
          <w:sdtContent>
            <w:tc>
              <w:tcPr>
                <w:tcW w:w="1524" w:type="pct"/>
                <w:vMerge w:val="restart"/>
                <w:vAlign w:val="center"/>
              </w:tcPr>
              <w:p w14:paraId="573DF43E" w14:textId="77777777" w:rsidR="00F750D0" w:rsidRDefault="00EA0B3E">
                <w:pPr>
                  <w:jc w:val="center"/>
                  <w:rPr>
                    <w:szCs w:val="21"/>
                  </w:rPr>
                </w:pPr>
                <w:r>
                  <w:rPr>
                    <w:rFonts w:hint="eastAsia"/>
                    <w:szCs w:val="21"/>
                  </w:rPr>
                  <w:t>名称</w:t>
                </w:r>
              </w:p>
            </w:tc>
          </w:sdtContent>
        </w:sdt>
        <w:sdt>
          <w:sdtPr>
            <w:tag w:val="_PLD_53121e07f76046af9290059d0b8136d4"/>
            <w:id w:val="900174604"/>
          </w:sdtPr>
          <w:sdtEndPr/>
          <w:sdtContent>
            <w:tc>
              <w:tcPr>
                <w:tcW w:w="3476" w:type="pct"/>
                <w:gridSpan w:val="4"/>
                <w:vAlign w:val="center"/>
              </w:tcPr>
              <w:p w14:paraId="7ECFE56E" w14:textId="77777777" w:rsidR="00F750D0" w:rsidRDefault="00EA0B3E">
                <w:pPr>
                  <w:jc w:val="center"/>
                  <w:rPr>
                    <w:szCs w:val="21"/>
                  </w:rPr>
                </w:pPr>
                <w:r>
                  <w:rPr>
                    <w:rFonts w:hint="eastAsia"/>
                    <w:szCs w:val="21"/>
                  </w:rPr>
                  <w:t>期末余额</w:t>
                </w:r>
              </w:p>
            </w:tc>
          </w:sdtContent>
        </w:sdt>
      </w:tr>
      <w:tr w:rsidR="00F750D0" w14:paraId="47DEEC03" w14:textId="77777777" w:rsidTr="00430598">
        <w:tc>
          <w:tcPr>
            <w:tcW w:w="1524" w:type="pct"/>
            <w:vMerge/>
          </w:tcPr>
          <w:p w14:paraId="3F01049F" w14:textId="77777777" w:rsidR="00F750D0" w:rsidRDefault="00F750D0">
            <w:pPr>
              <w:jc w:val="center"/>
              <w:rPr>
                <w:szCs w:val="21"/>
              </w:rPr>
            </w:pPr>
          </w:p>
        </w:tc>
        <w:sdt>
          <w:sdtPr>
            <w:tag w:val="_PLD_89b2d64d2083464fae141734d17523d3"/>
            <w:id w:val="-1599712504"/>
          </w:sdtPr>
          <w:sdtEndPr/>
          <w:sdtContent>
            <w:tc>
              <w:tcPr>
                <w:tcW w:w="929" w:type="pct"/>
                <w:vAlign w:val="center"/>
              </w:tcPr>
              <w:p w14:paraId="251B1BD5" w14:textId="77777777" w:rsidR="00F750D0" w:rsidRDefault="00EA0B3E">
                <w:pPr>
                  <w:jc w:val="center"/>
                  <w:rPr>
                    <w:szCs w:val="21"/>
                  </w:rPr>
                </w:pPr>
                <w:r>
                  <w:rPr>
                    <w:rFonts w:hint="eastAsia"/>
                    <w:szCs w:val="21"/>
                  </w:rPr>
                  <w:t>账面余额</w:t>
                </w:r>
              </w:p>
            </w:tc>
          </w:sdtContent>
        </w:sdt>
        <w:sdt>
          <w:sdtPr>
            <w:tag w:val="_PLD_ace529544c544606915552a352f0e13b"/>
            <w:id w:val="-1347327359"/>
          </w:sdtPr>
          <w:sdtEndPr/>
          <w:sdtContent>
            <w:tc>
              <w:tcPr>
                <w:tcW w:w="836" w:type="pct"/>
                <w:vAlign w:val="center"/>
              </w:tcPr>
              <w:p w14:paraId="1C078C94" w14:textId="77777777" w:rsidR="00F750D0" w:rsidRDefault="00EA0B3E">
                <w:pPr>
                  <w:jc w:val="center"/>
                  <w:rPr>
                    <w:szCs w:val="21"/>
                  </w:rPr>
                </w:pPr>
                <w:r>
                  <w:rPr>
                    <w:rFonts w:hint="eastAsia"/>
                    <w:szCs w:val="21"/>
                  </w:rPr>
                  <w:t>坏账准备</w:t>
                </w:r>
              </w:p>
            </w:tc>
          </w:sdtContent>
        </w:sdt>
        <w:sdt>
          <w:sdtPr>
            <w:tag w:val="_PLD_8fd7658c68a540cf9892f97231c626d7"/>
            <w:id w:val="673386963"/>
          </w:sdtPr>
          <w:sdtEndPr/>
          <w:sdtContent>
            <w:tc>
              <w:tcPr>
                <w:tcW w:w="964" w:type="pct"/>
                <w:vAlign w:val="center"/>
              </w:tcPr>
              <w:p w14:paraId="68A8C734" w14:textId="77777777" w:rsidR="00F750D0" w:rsidRDefault="00EA0B3E">
                <w:pPr>
                  <w:jc w:val="center"/>
                  <w:rPr>
                    <w:szCs w:val="21"/>
                  </w:rPr>
                </w:pPr>
                <w:r>
                  <w:rPr>
                    <w:szCs w:val="21"/>
                  </w:rPr>
                  <w:t>计提比例</w:t>
                </w:r>
                <w:r>
                  <w:rPr>
                    <w:rFonts w:hint="eastAsia"/>
                    <w:szCs w:val="21"/>
                  </w:rPr>
                  <w:t>（%）</w:t>
                </w:r>
              </w:p>
            </w:tc>
          </w:sdtContent>
        </w:sdt>
        <w:sdt>
          <w:sdtPr>
            <w:tag w:val="_PLD_e9726e8171bb463ba9719bc643c14988"/>
            <w:id w:val="677549905"/>
          </w:sdtPr>
          <w:sdtEndPr/>
          <w:sdtContent>
            <w:tc>
              <w:tcPr>
                <w:tcW w:w="747" w:type="pct"/>
                <w:vAlign w:val="center"/>
              </w:tcPr>
              <w:p w14:paraId="2DEF13FF" w14:textId="77777777" w:rsidR="00F750D0" w:rsidRDefault="00EA0B3E">
                <w:pPr>
                  <w:jc w:val="center"/>
                  <w:rPr>
                    <w:szCs w:val="21"/>
                  </w:rPr>
                </w:pPr>
                <w:r>
                  <w:rPr>
                    <w:rFonts w:hint="eastAsia"/>
                    <w:szCs w:val="21"/>
                  </w:rPr>
                  <w:t>计提理由</w:t>
                </w:r>
              </w:p>
            </w:tc>
          </w:sdtContent>
        </w:sdt>
      </w:tr>
      <w:tr w:rsidR="00A12649" w14:paraId="02EDE56C" w14:textId="77777777" w:rsidTr="00430598">
        <w:tc>
          <w:tcPr>
            <w:tcW w:w="1524" w:type="pct"/>
          </w:tcPr>
          <w:p w14:paraId="4E1108C7" w14:textId="4E37A1BD" w:rsidR="00A12649" w:rsidRDefault="00B009F5" w:rsidP="00430598">
            <w:pPr>
              <w:jc w:val="both"/>
              <w:rPr>
                <w:szCs w:val="21"/>
              </w:rPr>
            </w:pPr>
            <w:r>
              <w:rPr>
                <w:rFonts w:hint="eastAsia"/>
                <w:szCs w:val="21"/>
              </w:rPr>
              <w:t>元弛（厦门）物流有限公司重庆分公司</w:t>
            </w:r>
          </w:p>
        </w:tc>
        <w:tc>
          <w:tcPr>
            <w:tcW w:w="929" w:type="pct"/>
          </w:tcPr>
          <w:p w14:paraId="7E8AA463" w14:textId="1F5CCA93" w:rsidR="00A12649" w:rsidRDefault="00B009F5" w:rsidP="00A12649">
            <w:pPr>
              <w:jc w:val="right"/>
              <w:rPr>
                <w:szCs w:val="21"/>
              </w:rPr>
            </w:pPr>
            <w:r>
              <w:rPr>
                <w:szCs w:val="21"/>
              </w:rPr>
              <w:t>2,990,919.45</w:t>
            </w:r>
          </w:p>
        </w:tc>
        <w:tc>
          <w:tcPr>
            <w:tcW w:w="836" w:type="pct"/>
          </w:tcPr>
          <w:p w14:paraId="27D171F6" w14:textId="45D42C17" w:rsidR="00A12649" w:rsidRDefault="00B009F5" w:rsidP="00A12649">
            <w:pPr>
              <w:jc w:val="right"/>
              <w:rPr>
                <w:szCs w:val="21"/>
              </w:rPr>
            </w:pPr>
            <w:r>
              <w:rPr>
                <w:szCs w:val="21"/>
              </w:rPr>
              <w:t>2,990,919.45</w:t>
            </w:r>
          </w:p>
        </w:tc>
        <w:tc>
          <w:tcPr>
            <w:tcW w:w="964" w:type="pct"/>
          </w:tcPr>
          <w:p w14:paraId="290DB7EB" w14:textId="3B5A0993" w:rsidR="00A12649" w:rsidRDefault="00B009F5" w:rsidP="00A12649">
            <w:pPr>
              <w:jc w:val="right"/>
              <w:rPr>
                <w:szCs w:val="21"/>
              </w:rPr>
            </w:pPr>
            <w:r>
              <w:rPr>
                <w:rFonts w:hint="eastAsia"/>
                <w:szCs w:val="21"/>
              </w:rPr>
              <w:t>100.00</w:t>
            </w:r>
          </w:p>
        </w:tc>
        <w:tc>
          <w:tcPr>
            <w:tcW w:w="747" w:type="pct"/>
          </w:tcPr>
          <w:p w14:paraId="0E558C23" w14:textId="7D5DE97D" w:rsidR="00A12649" w:rsidRPr="0043688D" w:rsidRDefault="00B009F5" w:rsidP="001065D1">
            <w:pPr>
              <w:rPr>
                <w:sz w:val="18"/>
                <w:szCs w:val="18"/>
              </w:rPr>
            </w:pPr>
            <w:r>
              <w:rPr>
                <w:rFonts w:hint="eastAsia"/>
              </w:rPr>
              <w:t>未按照判决结果执行</w:t>
            </w:r>
          </w:p>
        </w:tc>
      </w:tr>
      <w:tr w:rsidR="00A12649" w14:paraId="57ADD929" w14:textId="77777777" w:rsidTr="00430598">
        <w:tc>
          <w:tcPr>
            <w:tcW w:w="1524" w:type="pct"/>
          </w:tcPr>
          <w:p w14:paraId="7B871761" w14:textId="2FD408EC" w:rsidR="00A12649" w:rsidRDefault="00B009F5" w:rsidP="00430598">
            <w:pPr>
              <w:jc w:val="both"/>
              <w:rPr>
                <w:szCs w:val="21"/>
              </w:rPr>
            </w:pPr>
            <w:r>
              <w:rPr>
                <w:rFonts w:hint="eastAsia"/>
                <w:szCs w:val="21"/>
              </w:rPr>
              <w:t>青岛明佳物流有限公司</w:t>
            </w:r>
          </w:p>
        </w:tc>
        <w:tc>
          <w:tcPr>
            <w:tcW w:w="929" w:type="pct"/>
          </w:tcPr>
          <w:p w14:paraId="0898D875" w14:textId="3E73A56C" w:rsidR="00A12649" w:rsidRDefault="00B009F5" w:rsidP="00A12649">
            <w:pPr>
              <w:jc w:val="right"/>
              <w:rPr>
                <w:szCs w:val="21"/>
              </w:rPr>
            </w:pPr>
            <w:r>
              <w:rPr>
                <w:szCs w:val="21"/>
              </w:rPr>
              <w:t>1,029,100.40</w:t>
            </w:r>
          </w:p>
        </w:tc>
        <w:tc>
          <w:tcPr>
            <w:tcW w:w="836" w:type="pct"/>
          </w:tcPr>
          <w:p w14:paraId="6AB4C06A" w14:textId="759DFFD7" w:rsidR="00A12649" w:rsidRDefault="00B009F5" w:rsidP="00A12649">
            <w:pPr>
              <w:jc w:val="right"/>
              <w:rPr>
                <w:szCs w:val="21"/>
              </w:rPr>
            </w:pPr>
            <w:r>
              <w:rPr>
                <w:szCs w:val="21"/>
              </w:rPr>
              <w:t>1,029,100.40</w:t>
            </w:r>
          </w:p>
        </w:tc>
        <w:tc>
          <w:tcPr>
            <w:tcW w:w="964" w:type="pct"/>
          </w:tcPr>
          <w:p w14:paraId="3346A063" w14:textId="1D3DBE92" w:rsidR="00A12649" w:rsidRDefault="00B009F5" w:rsidP="00A12649">
            <w:pPr>
              <w:jc w:val="right"/>
              <w:rPr>
                <w:szCs w:val="21"/>
              </w:rPr>
            </w:pPr>
            <w:r>
              <w:rPr>
                <w:szCs w:val="21"/>
              </w:rPr>
              <w:t>100.00</w:t>
            </w:r>
          </w:p>
        </w:tc>
        <w:tc>
          <w:tcPr>
            <w:tcW w:w="747" w:type="pct"/>
          </w:tcPr>
          <w:p w14:paraId="3783D5CD" w14:textId="16D34C16" w:rsidR="00A12649" w:rsidRDefault="00B009F5" w:rsidP="00A12649">
            <w:pPr>
              <w:rPr>
                <w:szCs w:val="21"/>
              </w:rPr>
            </w:pPr>
            <w:r>
              <w:t>已无法收回</w:t>
            </w:r>
          </w:p>
        </w:tc>
      </w:tr>
      <w:tr w:rsidR="009903BE" w14:paraId="088D092E" w14:textId="77777777" w:rsidTr="00430598">
        <w:tc>
          <w:tcPr>
            <w:tcW w:w="1524" w:type="pct"/>
          </w:tcPr>
          <w:p w14:paraId="0BA2037E" w14:textId="65D2FB3D" w:rsidR="009903BE" w:rsidRDefault="009903BE" w:rsidP="00430598">
            <w:pPr>
              <w:jc w:val="both"/>
              <w:rPr>
                <w:szCs w:val="21"/>
              </w:rPr>
            </w:pPr>
            <w:r w:rsidRPr="009903BE">
              <w:rPr>
                <w:rFonts w:hint="eastAsia"/>
                <w:szCs w:val="21"/>
              </w:rPr>
              <w:t>长航凤凰股份有限公司重庆货运分公司</w:t>
            </w:r>
          </w:p>
        </w:tc>
        <w:tc>
          <w:tcPr>
            <w:tcW w:w="929" w:type="pct"/>
          </w:tcPr>
          <w:p w14:paraId="616CBC22" w14:textId="69FD425A" w:rsidR="009903BE" w:rsidRDefault="009903BE" w:rsidP="00A12649">
            <w:pPr>
              <w:jc w:val="right"/>
              <w:rPr>
                <w:szCs w:val="21"/>
              </w:rPr>
            </w:pPr>
            <w:r>
              <w:rPr>
                <w:szCs w:val="21"/>
              </w:rPr>
              <w:t>375,500.24</w:t>
            </w:r>
          </w:p>
        </w:tc>
        <w:tc>
          <w:tcPr>
            <w:tcW w:w="836" w:type="pct"/>
          </w:tcPr>
          <w:p w14:paraId="237A4982" w14:textId="33E765D1" w:rsidR="009903BE" w:rsidRDefault="009903BE" w:rsidP="00A12649">
            <w:pPr>
              <w:jc w:val="right"/>
              <w:rPr>
                <w:szCs w:val="21"/>
              </w:rPr>
            </w:pPr>
            <w:r>
              <w:rPr>
                <w:szCs w:val="21"/>
              </w:rPr>
              <w:t>375,500.24</w:t>
            </w:r>
          </w:p>
        </w:tc>
        <w:tc>
          <w:tcPr>
            <w:tcW w:w="964" w:type="pct"/>
          </w:tcPr>
          <w:p w14:paraId="2562BBF2" w14:textId="21365945" w:rsidR="009903BE" w:rsidRDefault="009903BE" w:rsidP="00A12649">
            <w:pPr>
              <w:jc w:val="right"/>
              <w:rPr>
                <w:szCs w:val="21"/>
              </w:rPr>
            </w:pPr>
            <w:r>
              <w:rPr>
                <w:szCs w:val="21"/>
              </w:rPr>
              <w:t>100.00</w:t>
            </w:r>
          </w:p>
        </w:tc>
        <w:tc>
          <w:tcPr>
            <w:tcW w:w="747" w:type="pct"/>
          </w:tcPr>
          <w:p w14:paraId="57D103D6" w14:textId="6889CC01" w:rsidR="009903BE" w:rsidRDefault="00E31A38" w:rsidP="00A12649">
            <w:r>
              <w:rPr>
                <w:rFonts w:hint="eastAsia"/>
              </w:rPr>
              <w:t>债务人</w:t>
            </w:r>
            <w:r w:rsidR="009903BE" w:rsidRPr="009903BE">
              <w:rPr>
                <w:rFonts w:hint="eastAsia"/>
              </w:rPr>
              <w:t>已</w:t>
            </w:r>
            <w:r w:rsidR="009903BE" w:rsidRPr="009903BE">
              <w:t>注销</w:t>
            </w:r>
          </w:p>
        </w:tc>
      </w:tr>
      <w:tr w:rsidR="009903BE" w14:paraId="6EC6D526" w14:textId="77777777" w:rsidTr="00430598">
        <w:tc>
          <w:tcPr>
            <w:tcW w:w="1524" w:type="pct"/>
            <w:vAlign w:val="center"/>
          </w:tcPr>
          <w:p w14:paraId="4370E2DF" w14:textId="77777777" w:rsidR="009903BE" w:rsidRDefault="009903BE" w:rsidP="009903BE">
            <w:pPr>
              <w:jc w:val="center"/>
              <w:rPr>
                <w:szCs w:val="21"/>
              </w:rPr>
            </w:pPr>
            <w:r>
              <w:rPr>
                <w:rFonts w:hint="eastAsia"/>
                <w:szCs w:val="21"/>
              </w:rPr>
              <w:t>合计</w:t>
            </w:r>
          </w:p>
        </w:tc>
        <w:tc>
          <w:tcPr>
            <w:tcW w:w="929" w:type="pct"/>
          </w:tcPr>
          <w:p w14:paraId="5CBC4AD8" w14:textId="41F3A7CB" w:rsidR="009903BE" w:rsidRDefault="009903BE" w:rsidP="009903BE">
            <w:pPr>
              <w:jc w:val="right"/>
              <w:rPr>
                <w:szCs w:val="21"/>
              </w:rPr>
            </w:pPr>
            <w:r>
              <w:rPr>
                <w:szCs w:val="21"/>
              </w:rPr>
              <w:t>4,395,520.09</w:t>
            </w:r>
          </w:p>
        </w:tc>
        <w:tc>
          <w:tcPr>
            <w:tcW w:w="836" w:type="pct"/>
            <w:vAlign w:val="center"/>
          </w:tcPr>
          <w:p w14:paraId="3E902566" w14:textId="3B78DE61" w:rsidR="009903BE" w:rsidRDefault="009903BE" w:rsidP="009903BE">
            <w:pPr>
              <w:jc w:val="right"/>
              <w:rPr>
                <w:szCs w:val="21"/>
              </w:rPr>
            </w:pPr>
            <w:r>
              <w:rPr>
                <w:szCs w:val="21"/>
              </w:rPr>
              <w:t>4,395,520.09</w:t>
            </w:r>
          </w:p>
        </w:tc>
        <w:tc>
          <w:tcPr>
            <w:tcW w:w="964" w:type="pct"/>
          </w:tcPr>
          <w:p w14:paraId="3AF7873B" w14:textId="0F3188B7" w:rsidR="009903BE" w:rsidRDefault="009903BE" w:rsidP="009903BE">
            <w:pPr>
              <w:jc w:val="right"/>
              <w:rPr>
                <w:szCs w:val="21"/>
              </w:rPr>
            </w:pPr>
            <w:r>
              <w:rPr>
                <w:rFonts w:hint="eastAsia"/>
                <w:szCs w:val="21"/>
              </w:rPr>
              <w:t>100.00</w:t>
            </w:r>
          </w:p>
        </w:tc>
        <w:tc>
          <w:tcPr>
            <w:tcW w:w="747" w:type="pct"/>
            <w:vAlign w:val="center"/>
          </w:tcPr>
          <w:p w14:paraId="450BBFB8" w14:textId="77777777" w:rsidR="009903BE" w:rsidRDefault="009903BE" w:rsidP="009903BE">
            <w:pPr>
              <w:jc w:val="center"/>
              <w:rPr>
                <w:szCs w:val="21"/>
              </w:rPr>
            </w:pPr>
            <w:r>
              <w:rPr>
                <w:rFonts w:hint="eastAsia"/>
                <w:szCs w:val="21"/>
              </w:rPr>
              <w:t>/</w:t>
            </w:r>
          </w:p>
        </w:tc>
      </w:tr>
    </w:tbl>
    <w:p w14:paraId="5CEC14CE" w14:textId="77777777" w:rsidR="00F750D0" w:rsidRPr="00BF41B3" w:rsidRDefault="00EA0B3E">
      <w:pPr>
        <w:rPr>
          <w:szCs w:val="21"/>
        </w:rPr>
      </w:pPr>
      <w:r>
        <w:rPr>
          <w:rFonts w:hint="eastAsia"/>
          <w:szCs w:val="21"/>
        </w:rPr>
        <w:t>按单项计</w:t>
      </w:r>
      <w:r w:rsidRPr="00BF41B3">
        <w:rPr>
          <w:rFonts w:hint="eastAsia"/>
          <w:szCs w:val="21"/>
        </w:rPr>
        <w:t>提坏账准备的说明：</w:t>
      </w:r>
    </w:p>
    <w:sdt>
      <w:sdtPr>
        <w:rPr>
          <w:szCs w:val="21"/>
        </w:rPr>
        <w:alias w:val="是否适用：按单项计提坏账准备的应收账款说明[双击切换]"/>
        <w:tag w:val="_GBC_e665d0e996124f458355f06bf32118ca"/>
        <w:id w:val="1676602683"/>
        <w:placeholder>
          <w:docPart w:val="GBC22222222222222222222222222222"/>
        </w:placeholder>
      </w:sdtPr>
      <w:sdtEndPr/>
      <w:sdtContent>
        <w:p w14:paraId="2452C0B1" w14:textId="4AD33B4A"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15B71966" w14:textId="77777777" w:rsidR="00F750D0" w:rsidRDefault="00F750D0"/>
    <w:bookmarkEnd w:id="145" w:displacedByCustomXml="next"/>
    <w:sdt>
      <w:sdtPr>
        <w:rPr>
          <w:rFonts w:hint="eastAsia"/>
          <w:szCs w:val="21"/>
        </w:rPr>
        <w:tag w:val="_PLD_21b31dda4e9f44bd901ccb9e126e1392"/>
        <w:id w:val="1320767909"/>
        <w:placeholder>
          <w:docPart w:val="GBC22222222222222222222222222222"/>
        </w:placeholder>
      </w:sdtPr>
      <w:sdtEndPr/>
      <w:sdtContent>
        <w:p w14:paraId="2C562264" w14:textId="77777777" w:rsidR="00F750D0" w:rsidRDefault="00EA0B3E">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128655419"/>
        <w:lock w:val="contentLocked"/>
        <w:placeholder>
          <w:docPart w:val="GBC22222222222222222222222222222"/>
        </w:placeholder>
      </w:sdtPr>
      <w:sdtEndPr/>
      <w:sdtContent>
        <w:p w14:paraId="7F7222FA" w14:textId="77777777" w:rsidR="00F750D0" w:rsidRDefault="00EA0B3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8B4CA0E" w14:textId="4D3C3475" w:rsidR="00F750D0" w:rsidRDefault="00EA0B3E">
      <w:pPr>
        <w:rPr>
          <w:szCs w:val="21"/>
        </w:rPr>
      </w:pPr>
      <w:r>
        <w:rPr>
          <w:rFonts w:hint="eastAsia"/>
          <w:szCs w:val="21"/>
        </w:rPr>
        <w:t>组合计提项目：</w:t>
      </w:r>
      <w:bookmarkStart w:id="146" w:name="_Hlk533607573"/>
      <w:sdt>
        <w:sdtPr>
          <w:rPr>
            <w:rFonts w:hint="eastAsia"/>
            <w:szCs w:val="21"/>
          </w:rPr>
          <w:alias w:val="按组合计提坏账准备的应收账款明细-组合名称"/>
          <w:tag w:val="_GBC_a99af83acd7e492a99d5eed2536b8adb"/>
          <w:id w:val="-1819496750"/>
          <w:placeholder>
            <w:docPart w:val="GBC22222222222222222222222222222"/>
          </w:placeholder>
          <w:comboBox>
            <w:listItem w:displayText="商品贸易业务产生的应收账款" w:value="商品贸易业务产生的应收账款"/>
            <w:listItem w:displayText="装卸、综合物流及其他业务产生的应收账款" w:value="装卸、综合物流及其他业务产生的应收账款"/>
          </w:comboBox>
        </w:sdtPr>
        <w:sdtEndPr/>
        <w:sdtContent>
          <w:r w:rsidR="00B009F5">
            <w:rPr>
              <w:rFonts w:hint="eastAsia"/>
              <w:szCs w:val="21"/>
            </w:rPr>
            <w:t>装卸、综合物流及其他业务产生的应收账款</w:t>
          </w:r>
        </w:sdtContent>
      </w:sdt>
    </w:p>
    <w:p w14:paraId="2AB85108" w14:textId="77777777" w:rsidR="00F750D0" w:rsidRDefault="00EA0B3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89094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448074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F750D0" w14:paraId="1DF6C1C3" w14:textId="77777777" w:rsidTr="00175145">
        <w:sdt>
          <w:sdtPr>
            <w:tag w:val="_PLD_76fac25a376f4d4b884d95c8c8b4cdbd"/>
            <w:id w:val="-1677731631"/>
          </w:sdtPr>
          <w:sdtEndPr/>
          <w:sdtContent>
            <w:tc>
              <w:tcPr>
                <w:tcW w:w="1158" w:type="pct"/>
                <w:vMerge w:val="restart"/>
                <w:vAlign w:val="center"/>
              </w:tcPr>
              <w:p w14:paraId="7C09607E" w14:textId="77777777" w:rsidR="00F750D0" w:rsidRDefault="00EA0B3E">
                <w:pPr>
                  <w:jc w:val="center"/>
                  <w:rPr>
                    <w:szCs w:val="21"/>
                  </w:rPr>
                </w:pPr>
                <w:r>
                  <w:rPr>
                    <w:rFonts w:hint="eastAsia"/>
                    <w:szCs w:val="21"/>
                  </w:rPr>
                  <w:t>名称</w:t>
                </w:r>
              </w:p>
            </w:tc>
          </w:sdtContent>
        </w:sdt>
        <w:sdt>
          <w:sdtPr>
            <w:tag w:val="_PLD_2ea73da2ba22410090605fad4228c06a"/>
            <w:id w:val="695209011"/>
          </w:sdtPr>
          <w:sdtEndPr/>
          <w:sdtContent>
            <w:tc>
              <w:tcPr>
                <w:tcW w:w="3842" w:type="pct"/>
                <w:gridSpan w:val="3"/>
                <w:vAlign w:val="center"/>
              </w:tcPr>
              <w:p w14:paraId="0EC7B1A5" w14:textId="77777777" w:rsidR="00F750D0" w:rsidRDefault="00EA0B3E">
                <w:pPr>
                  <w:jc w:val="center"/>
                  <w:rPr>
                    <w:szCs w:val="21"/>
                  </w:rPr>
                </w:pPr>
                <w:r>
                  <w:rPr>
                    <w:rFonts w:hint="eastAsia"/>
                    <w:szCs w:val="21"/>
                  </w:rPr>
                  <w:t>期末余额</w:t>
                </w:r>
              </w:p>
            </w:tc>
          </w:sdtContent>
        </w:sdt>
      </w:tr>
      <w:tr w:rsidR="00F750D0" w14:paraId="628CBAE5" w14:textId="77777777" w:rsidTr="00175145">
        <w:tc>
          <w:tcPr>
            <w:tcW w:w="1158" w:type="pct"/>
            <w:vMerge/>
          </w:tcPr>
          <w:p w14:paraId="1E741FDF" w14:textId="77777777" w:rsidR="00F750D0" w:rsidRDefault="00F750D0">
            <w:pPr>
              <w:jc w:val="center"/>
              <w:rPr>
                <w:szCs w:val="21"/>
              </w:rPr>
            </w:pPr>
          </w:p>
        </w:tc>
        <w:sdt>
          <w:sdtPr>
            <w:tag w:val="_PLD_841eb33e3b60464dbe6b3cefac602503"/>
            <w:id w:val="1162663577"/>
          </w:sdtPr>
          <w:sdtEndPr/>
          <w:sdtContent>
            <w:tc>
              <w:tcPr>
                <w:tcW w:w="1276" w:type="pct"/>
                <w:vAlign w:val="center"/>
              </w:tcPr>
              <w:p w14:paraId="67F7732B" w14:textId="77777777" w:rsidR="00F750D0" w:rsidRDefault="00EA0B3E">
                <w:pPr>
                  <w:jc w:val="center"/>
                  <w:rPr>
                    <w:szCs w:val="21"/>
                  </w:rPr>
                </w:pPr>
                <w:r>
                  <w:rPr>
                    <w:rFonts w:hint="eastAsia"/>
                    <w:szCs w:val="21"/>
                  </w:rPr>
                  <w:t>应收账款</w:t>
                </w:r>
              </w:p>
            </w:tc>
          </w:sdtContent>
        </w:sdt>
        <w:sdt>
          <w:sdtPr>
            <w:tag w:val="_PLD_b28da65f0aac478c80ab20a817d350ac"/>
            <w:id w:val="385147479"/>
          </w:sdtPr>
          <w:sdtEndPr/>
          <w:sdtContent>
            <w:tc>
              <w:tcPr>
                <w:tcW w:w="1299" w:type="pct"/>
                <w:vAlign w:val="center"/>
              </w:tcPr>
              <w:p w14:paraId="1B0A2B90" w14:textId="77777777" w:rsidR="00F750D0" w:rsidRDefault="00EA0B3E">
                <w:pPr>
                  <w:jc w:val="center"/>
                  <w:rPr>
                    <w:szCs w:val="21"/>
                  </w:rPr>
                </w:pPr>
                <w:r>
                  <w:rPr>
                    <w:rFonts w:hint="eastAsia"/>
                    <w:szCs w:val="21"/>
                  </w:rPr>
                  <w:t>坏账准备</w:t>
                </w:r>
              </w:p>
            </w:tc>
          </w:sdtContent>
        </w:sdt>
        <w:sdt>
          <w:sdtPr>
            <w:tag w:val="_PLD_98321f537bf94701b17705eae6c543e2"/>
            <w:id w:val="-1988152930"/>
          </w:sdtPr>
          <w:sdtEndPr/>
          <w:sdtContent>
            <w:tc>
              <w:tcPr>
                <w:tcW w:w="1267" w:type="pct"/>
                <w:vAlign w:val="center"/>
              </w:tcPr>
              <w:p w14:paraId="7035FF36" w14:textId="77777777" w:rsidR="00F750D0" w:rsidRDefault="00EA0B3E">
                <w:pPr>
                  <w:jc w:val="center"/>
                  <w:rPr>
                    <w:szCs w:val="21"/>
                  </w:rPr>
                </w:pPr>
                <w:r>
                  <w:rPr>
                    <w:szCs w:val="21"/>
                  </w:rPr>
                  <w:t>计提比例</w:t>
                </w:r>
                <w:r>
                  <w:rPr>
                    <w:rFonts w:hint="eastAsia"/>
                    <w:szCs w:val="21"/>
                  </w:rPr>
                  <w:t>（%）</w:t>
                </w:r>
              </w:p>
            </w:tc>
          </w:sdtContent>
        </w:sdt>
      </w:tr>
      <w:tr w:rsidR="00A12649" w14:paraId="07F96454" w14:textId="77777777" w:rsidTr="00A12649">
        <w:tc>
          <w:tcPr>
            <w:tcW w:w="1158" w:type="pct"/>
          </w:tcPr>
          <w:p w14:paraId="4BEABBD5" w14:textId="616DC69D" w:rsidR="00A12649" w:rsidRDefault="00B009F5" w:rsidP="00A12649">
            <w:pPr>
              <w:rPr>
                <w:szCs w:val="21"/>
              </w:rPr>
            </w:pPr>
            <w:r>
              <w:rPr>
                <w:rFonts w:hint="eastAsia"/>
                <w:szCs w:val="21"/>
              </w:rPr>
              <w:t>1年以内</w:t>
            </w:r>
          </w:p>
        </w:tc>
        <w:tc>
          <w:tcPr>
            <w:tcW w:w="1276" w:type="pct"/>
            <w:vAlign w:val="center"/>
          </w:tcPr>
          <w:p w14:paraId="0734AFA7" w14:textId="3F434C01" w:rsidR="00A12649" w:rsidRDefault="00B009F5" w:rsidP="00A12649">
            <w:pPr>
              <w:jc w:val="right"/>
              <w:rPr>
                <w:szCs w:val="21"/>
              </w:rPr>
            </w:pPr>
            <w:r w:rsidRPr="00846E5A">
              <w:rPr>
                <w:szCs w:val="21"/>
              </w:rPr>
              <w:t xml:space="preserve">193,137,098.71 </w:t>
            </w:r>
          </w:p>
        </w:tc>
        <w:tc>
          <w:tcPr>
            <w:tcW w:w="1299" w:type="pct"/>
            <w:vAlign w:val="center"/>
          </w:tcPr>
          <w:p w14:paraId="0B4341E8" w14:textId="1042D3E0" w:rsidR="00A12649" w:rsidRDefault="00B009F5" w:rsidP="00A12649">
            <w:pPr>
              <w:jc w:val="right"/>
              <w:rPr>
                <w:szCs w:val="21"/>
              </w:rPr>
            </w:pPr>
            <w:r w:rsidRPr="00846E5A">
              <w:rPr>
                <w:szCs w:val="21"/>
              </w:rPr>
              <w:t xml:space="preserve">965,154.92 </w:t>
            </w:r>
          </w:p>
        </w:tc>
        <w:tc>
          <w:tcPr>
            <w:tcW w:w="1267" w:type="pct"/>
            <w:vAlign w:val="center"/>
          </w:tcPr>
          <w:p w14:paraId="2E442983" w14:textId="3ECF5801" w:rsidR="00A12649" w:rsidRDefault="00B009F5" w:rsidP="00A12649">
            <w:pPr>
              <w:jc w:val="right"/>
              <w:rPr>
                <w:szCs w:val="21"/>
              </w:rPr>
            </w:pPr>
            <w:r>
              <w:rPr>
                <w:rFonts w:hint="eastAsia"/>
                <w:szCs w:val="21"/>
              </w:rPr>
              <w:t>0.50</w:t>
            </w:r>
          </w:p>
        </w:tc>
      </w:tr>
      <w:tr w:rsidR="00A12649" w14:paraId="0F9499FB" w14:textId="77777777" w:rsidTr="00A12649">
        <w:tc>
          <w:tcPr>
            <w:tcW w:w="1158" w:type="pct"/>
          </w:tcPr>
          <w:p w14:paraId="058AA6E9" w14:textId="4E71B916" w:rsidR="00A12649" w:rsidRDefault="00B009F5" w:rsidP="00A12649">
            <w:pPr>
              <w:rPr>
                <w:szCs w:val="21"/>
              </w:rPr>
            </w:pPr>
            <w:r>
              <w:rPr>
                <w:rFonts w:hint="eastAsia"/>
                <w:szCs w:val="21"/>
              </w:rPr>
              <w:t>1至2年</w:t>
            </w:r>
          </w:p>
        </w:tc>
        <w:tc>
          <w:tcPr>
            <w:tcW w:w="1276" w:type="pct"/>
            <w:vAlign w:val="center"/>
          </w:tcPr>
          <w:p w14:paraId="3331FB8E" w14:textId="7FDE3A19" w:rsidR="00A12649" w:rsidRDefault="00B009F5" w:rsidP="00A12649">
            <w:pPr>
              <w:jc w:val="right"/>
              <w:rPr>
                <w:szCs w:val="21"/>
              </w:rPr>
            </w:pPr>
            <w:r w:rsidRPr="00846E5A">
              <w:rPr>
                <w:szCs w:val="21"/>
              </w:rPr>
              <w:t xml:space="preserve">514,039.34 </w:t>
            </w:r>
          </w:p>
        </w:tc>
        <w:tc>
          <w:tcPr>
            <w:tcW w:w="1299" w:type="pct"/>
            <w:vAlign w:val="center"/>
          </w:tcPr>
          <w:p w14:paraId="1F8C584B" w14:textId="611C12D0" w:rsidR="00A12649" w:rsidRDefault="00B009F5" w:rsidP="00A12649">
            <w:pPr>
              <w:jc w:val="right"/>
              <w:rPr>
                <w:szCs w:val="21"/>
              </w:rPr>
            </w:pPr>
            <w:r w:rsidRPr="00846E5A">
              <w:rPr>
                <w:szCs w:val="21"/>
              </w:rPr>
              <w:t xml:space="preserve">51,403.93 </w:t>
            </w:r>
          </w:p>
        </w:tc>
        <w:tc>
          <w:tcPr>
            <w:tcW w:w="1267" w:type="pct"/>
            <w:vAlign w:val="center"/>
          </w:tcPr>
          <w:p w14:paraId="662409B0" w14:textId="550E568D" w:rsidR="00A12649" w:rsidRDefault="00B009F5" w:rsidP="00A12649">
            <w:pPr>
              <w:jc w:val="right"/>
              <w:rPr>
                <w:szCs w:val="21"/>
              </w:rPr>
            </w:pPr>
            <w:r>
              <w:rPr>
                <w:rFonts w:hint="eastAsia"/>
                <w:szCs w:val="21"/>
              </w:rPr>
              <w:t>10.00</w:t>
            </w:r>
          </w:p>
        </w:tc>
      </w:tr>
      <w:tr w:rsidR="00A12649" w14:paraId="1FA6F164" w14:textId="77777777" w:rsidTr="00A12649">
        <w:tc>
          <w:tcPr>
            <w:tcW w:w="1158" w:type="pct"/>
          </w:tcPr>
          <w:p w14:paraId="2E23881B" w14:textId="18559152" w:rsidR="00A12649" w:rsidRDefault="00B009F5" w:rsidP="00A12649">
            <w:pPr>
              <w:rPr>
                <w:szCs w:val="21"/>
              </w:rPr>
            </w:pPr>
            <w:r>
              <w:rPr>
                <w:rFonts w:hint="eastAsia"/>
                <w:szCs w:val="21"/>
              </w:rPr>
              <w:t>2至3年</w:t>
            </w:r>
          </w:p>
        </w:tc>
        <w:tc>
          <w:tcPr>
            <w:tcW w:w="1276" w:type="pct"/>
            <w:vAlign w:val="center"/>
          </w:tcPr>
          <w:p w14:paraId="24293692" w14:textId="499573F3" w:rsidR="00A12649" w:rsidRDefault="00B009F5" w:rsidP="00A12649">
            <w:pPr>
              <w:jc w:val="right"/>
              <w:rPr>
                <w:szCs w:val="21"/>
              </w:rPr>
            </w:pPr>
            <w:r w:rsidRPr="00846E5A">
              <w:rPr>
                <w:szCs w:val="21"/>
              </w:rPr>
              <w:t xml:space="preserve">103,896.86 </w:t>
            </w:r>
          </w:p>
        </w:tc>
        <w:tc>
          <w:tcPr>
            <w:tcW w:w="1299" w:type="pct"/>
            <w:vAlign w:val="center"/>
          </w:tcPr>
          <w:p w14:paraId="5C1F52CF" w14:textId="6BDE150D" w:rsidR="00A12649" w:rsidRDefault="00B009F5" w:rsidP="00A12649">
            <w:pPr>
              <w:jc w:val="right"/>
              <w:rPr>
                <w:szCs w:val="21"/>
              </w:rPr>
            </w:pPr>
            <w:r w:rsidRPr="00846E5A">
              <w:rPr>
                <w:szCs w:val="21"/>
              </w:rPr>
              <w:t xml:space="preserve">31,169.06 </w:t>
            </w:r>
          </w:p>
        </w:tc>
        <w:tc>
          <w:tcPr>
            <w:tcW w:w="1267" w:type="pct"/>
            <w:vAlign w:val="center"/>
          </w:tcPr>
          <w:p w14:paraId="38B8ABE3" w14:textId="3F1414F0" w:rsidR="00A12649" w:rsidRDefault="00B009F5" w:rsidP="00A12649">
            <w:pPr>
              <w:jc w:val="right"/>
              <w:rPr>
                <w:szCs w:val="21"/>
              </w:rPr>
            </w:pPr>
            <w:r>
              <w:rPr>
                <w:szCs w:val="21"/>
              </w:rPr>
              <w:t>30.00</w:t>
            </w:r>
          </w:p>
        </w:tc>
      </w:tr>
      <w:tr w:rsidR="00A12649" w14:paraId="3BF95ACF" w14:textId="77777777" w:rsidTr="00A12649">
        <w:tc>
          <w:tcPr>
            <w:tcW w:w="1158" w:type="pct"/>
          </w:tcPr>
          <w:p w14:paraId="6242B5A6" w14:textId="3F7B1DFD" w:rsidR="00A12649" w:rsidRDefault="00B009F5" w:rsidP="00A12649">
            <w:pPr>
              <w:rPr>
                <w:szCs w:val="21"/>
              </w:rPr>
            </w:pPr>
            <w:r>
              <w:rPr>
                <w:rFonts w:hint="eastAsia"/>
                <w:szCs w:val="21"/>
              </w:rPr>
              <w:t>3至4年</w:t>
            </w:r>
          </w:p>
        </w:tc>
        <w:tc>
          <w:tcPr>
            <w:tcW w:w="1276" w:type="pct"/>
            <w:vAlign w:val="center"/>
          </w:tcPr>
          <w:p w14:paraId="343F9884" w14:textId="2B4A4F35" w:rsidR="00A12649" w:rsidRDefault="00B009F5" w:rsidP="00A12649">
            <w:pPr>
              <w:jc w:val="right"/>
              <w:rPr>
                <w:szCs w:val="21"/>
              </w:rPr>
            </w:pPr>
            <w:r w:rsidRPr="00846E5A">
              <w:rPr>
                <w:szCs w:val="21"/>
              </w:rPr>
              <w:t xml:space="preserve">1,662,695.53 </w:t>
            </w:r>
          </w:p>
        </w:tc>
        <w:tc>
          <w:tcPr>
            <w:tcW w:w="1299" w:type="pct"/>
            <w:vAlign w:val="center"/>
          </w:tcPr>
          <w:p w14:paraId="06CAD96C" w14:textId="74DAB159" w:rsidR="00A12649" w:rsidRDefault="00B009F5" w:rsidP="00A12649">
            <w:pPr>
              <w:jc w:val="right"/>
              <w:rPr>
                <w:szCs w:val="21"/>
              </w:rPr>
            </w:pPr>
            <w:r w:rsidRPr="00846E5A">
              <w:rPr>
                <w:szCs w:val="21"/>
              </w:rPr>
              <w:t xml:space="preserve">831,347.77 </w:t>
            </w:r>
          </w:p>
        </w:tc>
        <w:tc>
          <w:tcPr>
            <w:tcW w:w="1267" w:type="pct"/>
            <w:vAlign w:val="center"/>
          </w:tcPr>
          <w:p w14:paraId="2F03B311" w14:textId="41666D82" w:rsidR="00A12649" w:rsidRDefault="00B009F5" w:rsidP="00A12649">
            <w:pPr>
              <w:jc w:val="right"/>
              <w:rPr>
                <w:szCs w:val="21"/>
              </w:rPr>
            </w:pPr>
            <w:r>
              <w:rPr>
                <w:szCs w:val="21"/>
              </w:rPr>
              <w:t>50.00</w:t>
            </w:r>
          </w:p>
        </w:tc>
      </w:tr>
      <w:tr w:rsidR="00A12649" w14:paraId="49775D9D" w14:textId="77777777" w:rsidTr="00A12649">
        <w:tc>
          <w:tcPr>
            <w:tcW w:w="1158" w:type="pct"/>
          </w:tcPr>
          <w:p w14:paraId="063118FF" w14:textId="685B13F0" w:rsidR="00A12649" w:rsidRDefault="00B009F5" w:rsidP="00A12649">
            <w:pPr>
              <w:rPr>
                <w:szCs w:val="21"/>
              </w:rPr>
            </w:pPr>
            <w:r>
              <w:rPr>
                <w:rFonts w:hint="eastAsia"/>
                <w:szCs w:val="21"/>
              </w:rPr>
              <w:t>4至5年</w:t>
            </w:r>
          </w:p>
        </w:tc>
        <w:tc>
          <w:tcPr>
            <w:tcW w:w="1276" w:type="pct"/>
            <w:vAlign w:val="center"/>
          </w:tcPr>
          <w:p w14:paraId="2498B3A6" w14:textId="5C155991" w:rsidR="00A12649" w:rsidRDefault="00B009F5" w:rsidP="00A12649">
            <w:pPr>
              <w:jc w:val="right"/>
              <w:rPr>
                <w:szCs w:val="21"/>
              </w:rPr>
            </w:pPr>
            <w:r w:rsidRPr="00846E5A">
              <w:rPr>
                <w:szCs w:val="21"/>
              </w:rPr>
              <w:t xml:space="preserve">1,437,990.23 </w:t>
            </w:r>
          </w:p>
        </w:tc>
        <w:tc>
          <w:tcPr>
            <w:tcW w:w="1299" w:type="pct"/>
            <w:vAlign w:val="center"/>
          </w:tcPr>
          <w:p w14:paraId="1130A5F3" w14:textId="1E997ECD" w:rsidR="00A12649" w:rsidRDefault="00B009F5" w:rsidP="00A12649">
            <w:pPr>
              <w:jc w:val="right"/>
              <w:rPr>
                <w:szCs w:val="21"/>
              </w:rPr>
            </w:pPr>
            <w:r w:rsidRPr="00846E5A">
              <w:rPr>
                <w:szCs w:val="21"/>
              </w:rPr>
              <w:t xml:space="preserve">1,150,392.18 </w:t>
            </w:r>
          </w:p>
        </w:tc>
        <w:tc>
          <w:tcPr>
            <w:tcW w:w="1267" w:type="pct"/>
            <w:vAlign w:val="center"/>
          </w:tcPr>
          <w:p w14:paraId="125B0910" w14:textId="65CFBB05" w:rsidR="00A12649" w:rsidRDefault="00B009F5" w:rsidP="00A12649">
            <w:pPr>
              <w:jc w:val="right"/>
              <w:rPr>
                <w:szCs w:val="21"/>
              </w:rPr>
            </w:pPr>
            <w:r>
              <w:rPr>
                <w:szCs w:val="21"/>
              </w:rPr>
              <w:t>80.00</w:t>
            </w:r>
          </w:p>
        </w:tc>
      </w:tr>
      <w:tr w:rsidR="00A12649" w14:paraId="29396F90" w14:textId="77777777" w:rsidTr="00A12649">
        <w:tc>
          <w:tcPr>
            <w:tcW w:w="1158" w:type="pct"/>
          </w:tcPr>
          <w:p w14:paraId="73717F56" w14:textId="55E662A2" w:rsidR="00A12649" w:rsidRDefault="00B009F5" w:rsidP="00A12649">
            <w:pPr>
              <w:rPr>
                <w:szCs w:val="21"/>
              </w:rPr>
            </w:pPr>
            <w:r>
              <w:rPr>
                <w:rFonts w:hint="eastAsia"/>
                <w:szCs w:val="21"/>
              </w:rPr>
              <w:t>5年以上</w:t>
            </w:r>
          </w:p>
        </w:tc>
        <w:tc>
          <w:tcPr>
            <w:tcW w:w="1276" w:type="pct"/>
            <w:vAlign w:val="center"/>
          </w:tcPr>
          <w:p w14:paraId="642EEC84" w14:textId="3252ACD4" w:rsidR="00A12649" w:rsidRDefault="00B009F5" w:rsidP="00A12649">
            <w:pPr>
              <w:jc w:val="right"/>
              <w:rPr>
                <w:szCs w:val="21"/>
              </w:rPr>
            </w:pPr>
            <w:r w:rsidRPr="00846E5A">
              <w:rPr>
                <w:szCs w:val="21"/>
              </w:rPr>
              <w:t xml:space="preserve">4,530,580.75 </w:t>
            </w:r>
          </w:p>
        </w:tc>
        <w:tc>
          <w:tcPr>
            <w:tcW w:w="1299" w:type="pct"/>
            <w:vAlign w:val="center"/>
          </w:tcPr>
          <w:p w14:paraId="773481E8" w14:textId="45E1AEC5" w:rsidR="00A12649" w:rsidRDefault="00B009F5" w:rsidP="00A12649">
            <w:pPr>
              <w:jc w:val="right"/>
              <w:rPr>
                <w:szCs w:val="21"/>
              </w:rPr>
            </w:pPr>
            <w:r w:rsidRPr="00846E5A">
              <w:rPr>
                <w:szCs w:val="21"/>
              </w:rPr>
              <w:t xml:space="preserve">4,530,580.75 </w:t>
            </w:r>
          </w:p>
        </w:tc>
        <w:tc>
          <w:tcPr>
            <w:tcW w:w="1267" w:type="pct"/>
            <w:vAlign w:val="center"/>
          </w:tcPr>
          <w:p w14:paraId="34688815" w14:textId="15456B1D" w:rsidR="00A12649" w:rsidRDefault="00B009F5" w:rsidP="00A12649">
            <w:pPr>
              <w:jc w:val="right"/>
              <w:rPr>
                <w:szCs w:val="21"/>
              </w:rPr>
            </w:pPr>
            <w:r>
              <w:rPr>
                <w:rFonts w:hint="eastAsia"/>
                <w:szCs w:val="21"/>
              </w:rPr>
              <w:t>100.000</w:t>
            </w:r>
          </w:p>
        </w:tc>
      </w:tr>
      <w:tr w:rsidR="00A12649" w14:paraId="32325646" w14:textId="77777777" w:rsidTr="00A12649">
        <w:tc>
          <w:tcPr>
            <w:tcW w:w="1158" w:type="pct"/>
            <w:vAlign w:val="center"/>
          </w:tcPr>
          <w:p w14:paraId="52E3DB05" w14:textId="77777777" w:rsidR="00A12649" w:rsidRDefault="00B009F5" w:rsidP="00A12649">
            <w:pPr>
              <w:jc w:val="center"/>
              <w:rPr>
                <w:szCs w:val="21"/>
              </w:rPr>
            </w:pPr>
            <w:r>
              <w:rPr>
                <w:rFonts w:hint="eastAsia"/>
                <w:szCs w:val="21"/>
              </w:rPr>
              <w:t>合计</w:t>
            </w:r>
          </w:p>
        </w:tc>
        <w:tc>
          <w:tcPr>
            <w:tcW w:w="1276" w:type="pct"/>
            <w:vAlign w:val="center"/>
          </w:tcPr>
          <w:p w14:paraId="0A56286F" w14:textId="544168EE" w:rsidR="00A12649" w:rsidRDefault="00B009F5" w:rsidP="00A12649">
            <w:pPr>
              <w:jc w:val="right"/>
              <w:rPr>
                <w:szCs w:val="21"/>
              </w:rPr>
            </w:pPr>
            <w:r>
              <w:rPr>
                <w:szCs w:val="21"/>
              </w:rPr>
              <w:t>201,386,301.42</w:t>
            </w:r>
          </w:p>
        </w:tc>
        <w:tc>
          <w:tcPr>
            <w:tcW w:w="1299" w:type="pct"/>
            <w:vAlign w:val="center"/>
          </w:tcPr>
          <w:p w14:paraId="2659E718" w14:textId="103CFFB0" w:rsidR="00A12649" w:rsidRDefault="00B009F5" w:rsidP="00A12649">
            <w:pPr>
              <w:jc w:val="right"/>
              <w:rPr>
                <w:szCs w:val="21"/>
              </w:rPr>
            </w:pPr>
            <w:r w:rsidRPr="00846E5A">
              <w:rPr>
                <w:szCs w:val="21"/>
              </w:rPr>
              <w:t xml:space="preserve">7,560,048.60 </w:t>
            </w:r>
          </w:p>
        </w:tc>
        <w:tc>
          <w:tcPr>
            <w:tcW w:w="1267" w:type="pct"/>
            <w:vAlign w:val="center"/>
          </w:tcPr>
          <w:p w14:paraId="6203431B" w14:textId="53332476" w:rsidR="00A12649" w:rsidRDefault="00A12649" w:rsidP="00A12649">
            <w:pPr>
              <w:jc w:val="right"/>
              <w:rPr>
                <w:szCs w:val="21"/>
              </w:rPr>
            </w:pPr>
          </w:p>
        </w:tc>
      </w:tr>
    </w:tbl>
    <w:p w14:paraId="502491BF" w14:textId="77777777" w:rsidR="00F750D0" w:rsidRPr="00BF41B3" w:rsidRDefault="00EA0B3E">
      <w:pPr>
        <w:rPr>
          <w:szCs w:val="21"/>
        </w:rPr>
      </w:pPr>
      <w:r>
        <w:rPr>
          <w:rFonts w:hint="eastAsia"/>
          <w:szCs w:val="21"/>
        </w:rPr>
        <w:t>按组合</w:t>
      </w:r>
      <w:r w:rsidRPr="00BF41B3">
        <w:rPr>
          <w:rFonts w:hint="eastAsia"/>
          <w:szCs w:val="21"/>
        </w:rPr>
        <w:t>计提坏账准备的说明：</w:t>
      </w:r>
    </w:p>
    <w:sdt>
      <w:sdtPr>
        <w:rPr>
          <w:szCs w:val="21"/>
        </w:rPr>
        <w:alias w:val="是否适用：按组合计提坏账准备的应收账款确认标准[双击切换]"/>
        <w:tag w:val="_GBC_d256dc36994548098f599f5c34cca3f5"/>
        <w:id w:val="-971131241"/>
        <w:placeholder>
          <w:docPart w:val="GBC22222222222222222222222222222"/>
        </w:placeholder>
      </w:sdtPr>
      <w:sdtEndPr/>
      <w:sdtContent>
        <w:p w14:paraId="3D4F4030" w14:textId="29703804"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5CA3BA12" w14:textId="77777777" w:rsidR="00A12649" w:rsidRDefault="00A12649" w:rsidP="00A12649">
      <w:pPr>
        <w:rPr>
          <w:szCs w:val="21"/>
        </w:rPr>
      </w:pPr>
    </w:p>
    <w:bookmarkEnd w:id="146" w:displacedByCustomXml="next"/>
    <w:sdt>
      <w:sdtPr>
        <w:rPr>
          <w:rFonts w:hint="eastAsia"/>
          <w:szCs w:val="21"/>
        </w:rPr>
        <w:alias w:val="模块:按组合计提坏账准备"/>
        <w:tag w:val="_SEC_04cea84e35a1467eb05df185ad69482a"/>
        <w:id w:val="-1894035318"/>
      </w:sdtPr>
      <w:sdtEndPr>
        <w:rPr>
          <w:rFonts w:hint="default"/>
          <w:szCs w:val="24"/>
        </w:rPr>
      </w:sdtEndPr>
      <w:sdtContent>
        <w:p w14:paraId="03B4AA18" w14:textId="77777777" w:rsidR="00A12649" w:rsidRDefault="00B009F5" w:rsidP="00A12649">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417292915"/>
              <w:comboBox>
                <w:listItem w:displayText="商品贸易业务产生的应收账款" w:value="商品贸易业务产生的应收账款"/>
                <w:listItem w:displayText="装卸、综合物流及其他业务产生的应收账款" w:value="装卸、综合物流及其他业务产生的应收账款"/>
              </w:comboBox>
            </w:sdtPr>
            <w:sdtEndPr/>
            <w:sdtContent>
              <w:r>
                <w:rPr>
                  <w:rFonts w:hint="eastAsia"/>
                  <w:szCs w:val="21"/>
                </w:rPr>
                <w:t>商品贸易业务产生的应收账款</w:t>
              </w:r>
            </w:sdtContent>
          </w:sdt>
        </w:p>
        <w:p w14:paraId="44EE1204" w14:textId="77777777" w:rsidR="00A12649" w:rsidRDefault="00B009F5" w:rsidP="00A12649">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68502363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89345678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A12649" w14:paraId="5D548CEB" w14:textId="77777777" w:rsidTr="00A12649">
            <w:sdt>
              <w:sdtPr>
                <w:rPr>
                  <w:szCs w:val="21"/>
                </w:rPr>
                <w:tag w:val="_PLD_76fac25a376f4d4b884d95c8c8b4cdbd"/>
                <w:id w:val="-1863587872"/>
              </w:sdtPr>
              <w:sdtEndPr/>
              <w:sdtContent>
                <w:tc>
                  <w:tcPr>
                    <w:tcW w:w="1158" w:type="pct"/>
                    <w:vMerge w:val="restart"/>
                    <w:vAlign w:val="center"/>
                  </w:tcPr>
                  <w:p w14:paraId="7C35FF3D" w14:textId="79B84F99" w:rsidR="00A12649" w:rsidRPr="00430598" w:rsidRDefault="00B009F5" w:rsidP="00A12649">
                    <w:pPr>
                      <w:jc w:val="center"/>
                      <w:rPr>
                        <w:sz w:val="21"/>
                        <w:szCs w:val="21"/>
                      </w:rPr>
                    </w:pPr>
                    <w:r w:rsidRPr="00430598">
                      <w:rPr>
                        <w:rFonts w:hint="eastAsia"/>
                        <w:sz w:val="21"/>
                        <w:szCs w:val="21"/>
                      </w:rPr>
                      <w:t>名称</w:t>
                    </w:r>
                  </w:p>
                </w:tc>
              </w:sdtContent>
            </w:sdt>
            <w:sdt>
              <w:sdtPr>
                <w:rPr>
                  <w:szCs w:val="21"/>
                </w:rPr>
                <w:tag w:val="_PLD_2ea73da2ba22410090605fad4228c06a"/>
                <w:id w:val="-76833155"/>
              </w:sdtPr>
              <w:sdtEndPr/>
              <w:sdtContent>
                <w:tc>
                  <w:tcPr>
                    <w:tcW w:w="3842" w:type="pct"/>
                    <w:gridSpan w:val="3"/>
                    <w:vAlign w:val="center"/>
                  </w:tcPr>
                  <w:p w14:paraId="3E8DB48E" w14:textId="77777777" w:rsidR="00A12649" w:rsidRPr="00430598" w:rsidRDefault="00B009F5" w:rsidP="00A12649">
                    <w:pPr>
                      <w:jc w:val="center"/>
                      <w:rPr>
                        <w:sz w:val="21"/>
                        <w:szCs w:val="21"/>
                      </w:rPr>
                    </w:pPr>
                    <w:r w:rsidRPr="00430598">
                      <w:rPr>
                        <w:rFonts w:hint="eastAsia"/>
                        <w:sz w:val="21"/>
                        <w:szCs w:val="21"/>
                      </w:rPr>
                      <w:t>期末余额</w:t>
                    </w:r>
                  </w:p>
                </w:tc>
              </w:sdtContent>
            </w:sdt>
          </w:tr>
          <w:tr w:rsidR="00A12649" w14:paraId="7B9FA98E" w14:textId="77777777" w:rsidTr="00A12649">
            <w:tc>
              <w:tcPr>
                <w:tcW w:w="1158" w:type="pct"/>
                <w:vMerge/>
              </w:tcPr>
              <w:p w14:paraId="0FAEEB57" w14:textId="77777777" w:rsidR="00A12649" w:rsidRPr="00430598" w:rsidRDefault="00A12649" w:rsidP="00A12649">
                <w:pPr>
                  <w:jc w:val="center"/>
                  <w:rPr>
                    <w:sz w:val="21"/>
                    <w:szCs w:val="21"/>
                  </w:rPr>
                </w:pPr>
              </w:p>
            </w:tc>
            <w:sdt>
              <w:sdtPr>
                <w:rPr>
                  <w:szCs w:val="21"/>
                </w:rPr>
                <w:tag w:val="_PLD_841eb33e3b60464dbe6b3cefac602503"/>
                <w:id w:val="1972476059"/>
              </w:sdtPr>
              <w:sdtEndPr/>
              <w:sdtContent>
                <w:tc>
                  <w:tcPr>
                    <w:tcW w:w="1276" w:type="pct"/>
                    <w:vAlign w:val="center"/>
                  </w:tcPr>
                  <w:p w14:paraId="44872586" w14:textId="77777777" w:rsidR="00A12649" w:rsidRPr="00430598" w:rsidRDefault="00B009F5" w:rsidP="00A12649">
                    <w:pPr>
                      <w:jc w:val="center"/>
                      <w:rPr>
                        <w:sz w:val="21"/>
                        <w:szCs w:val="21"/>
                      </w:rPr>
                    </w:pPr>
                    <w:r w:rsidRPr="00430598">
                      <w:rPr>
                        <w:rFonts w:hint="eastAsia"/>
                        <w:sz w:val="21"/>
                        <w:szCs w:val="21"/>
                      </w:rPr>
                      <w:t>应收账款</w:t>
                    </w:r>
                  </w:p>
                </w:tc>
              </w:sdtContent>
            </w:sdt>
            <w:sdt>
              <w:sdtPr>
                <w:rPr>
                  <w:szCs w:val="21"/>
                </w:rPr>
                <w:tag w:val="_PLD_b28da65f0aac478c80ab20a817d350ac"/>
                <w:id w:val="-1037813595"/>
              </w:sdtPr>
              <w:sdtEndPr/>
              <w:sdtContent>
                <w:tc>
                  <w:tcPr>
                    <w:tcW w:w="1299" w:type="pct"/>
                    <w:vAlign w:val="center"/>
                  </w:tcPr>
                  <w:p w14:paraId="0FB75302" w14:textId="77777777" w:rsidR="00A12649" w:rsidRPr="00430598" w:rsidRDefault="00B009F5" w:rsidP="00A12649">
                    <w:pPr>
                      <w:jc w:val="center"/>
                      <w:rPr>
                        <w:sz w:val="21"/>
                        <w:szCs w:val="21"/>
                      </w:rPr>
                    </w:pPr>
                    <w:r w:rsidRPr="00430598">
                      <w:rPr>
                        <w:rFonts w:hint="eastAsia"/>
                        <w:sz w:val="21"/>
                        <w:szCs w:val="21"/>
                      </w:rPr>
                      <w:t>坏账准备</w:t>
                    </w:r>
                  </w:p>
                </w:tc>
              </w:sdtContent>
            </w:sdt>
            <w:sdt>
              <w:sdtPr>
                <w:rPr>
                  <w:szCs w:val="21"/>
                </w:rPr>
                <w:tag w:val="_PLD_98321f537bf94701b17705eae6c543e2"/>
                <w:id w:val="1851529624"/>
              </w:sdtPr>
              <w:sdtEndPr/>
              <w:sdtContent>
                <w:tc>
                  <w:tcPr>
                    <w:tcW w:w="1267" w:type="pct"/>
                    <w:vAlign w:val="center"/>
                  </w:tcPr>
                  <w:p w14:paraId="06F83897" w14:textId="77777777" w:rsidR="00A12649" w:rsidRPr="00430598" w:rsidRDefault="00B009F5" w:rsidP="00A12649">
                    <w:pPr>
                      <w:jc w:val="center"/>
                      <w:rPr>
                        <w:sz w:val="21"/>
                        <w:szCs w:val="21"/>
                      </w:rPr>
                    </w:pPr>
                    <w:r w:rsidRPr="00430598">
                      <w:rPr>
                        <w:sz w:val="21"/>
                        <w:szCs w:val="21"/>
                      </w:rPr>
                      <w:t>计提比例</w:t>
                    </w:r>
                    <w:r w:rsidRPr="00430598">
                      <w:rPr>
                        <w:rFonts w:hint="eastAsia"/>
                        <w:sz w:val="21"/>
                        <w:szCs w:val="21"/>
                      </w:rPr>
                      <w:t>（%）</w:t>
                    </w:r>
                  </w:p>
                </w:tc>
              </w:sdtContent>
            </w:sdt>
          </w:tr>
          <w:sdt>
            <w:sdtPr>
              <w:rPr>
                <w:sz w:val="21"/>
                <w:szCs w:val="21"/>
              </w:rPr>
              <w:alias w:val="按组合计提坏账准备的应收账款详细名称明细"/>
              <w:tag w:val="_TUP_5014630afd484c5d916b4275ea3f536a"/>
              <w:id w:val="509962411"/>
            </w:sdtPr>
            <w:sdtEndPr/>
            <w:sdtContent>
              <w:tr w:rsidR="00A12649" w14:paraId="5607905C" w14:textId="77777777" w:rsidTr="00A12649">
                <w:tc>
                  <w:tcPr>
                    <w:tcW w:w="1158" w:type="pct"/>
                  </w:tcPr>
                  <w:p w14:paraId="3738AF56" w14:textId="77777777" w:rsidR="00A12649" w:rsidRPr="00430598" w:rsidRDefault="00B009F5" w:rsidP="00A12649">
                    <w:pPr>
                      <w:rPr>
                        <w:sz w:val="21"/>
                        <w:szCs w:val="21"/>
                      </w:rPr>
                    </w:pPr>
                    <w:r w:rsidRPr="00430598">
                      <w:rPr>
                        <w:sz w:val="21"/>
                        <w:szCs w:val="21"/>
                      </w:rPr>
                      <w:t>1年以内</w:t>
                    </w:r>
                  </w:p>
                </w:tc>
                <w:tc>
                  <w:tcPr>
                    <w:tcW w:w="1276" w:type="pct"/>
                  </w:tcPr>
                  <w:p w14:paraId="14AB4EBC" w14:textId="5ADCE737" w:rsidR="00A12649" w:rsidRPr="00430598" w:rsidRDefault="00B009F5" w:rsidP="00A12649">
                    <w:pPr>
                      <w:jc w:val="right"/>
                      <w:rPr>
                        <w:sz w:val="21"/>
                        <w:szCs w:val="21"/>
                      </w:rPr>
                    </w:pPr>
                    <w:r w:rsidRPr="00430598">
                      <w:rPr>
                        <w:sz w:val="21"/>
                        <w:szCs w:val="21"/>
                      </w:rPr>
                      <w:t>18,939,579.49</w:t>
                    </w:r>
                  </w:p>
                </w:tc>
                <w:tc>
                  <w:tcPr>
                    <w:tcW w:w="1299" w:type="pct"/>
                    <w:vAlign w:val="center"/>
                  </w:tcPr>
                  <w:p w14:paraId="0AF849A2" w14:textId="54B507DC" w:rsidR="00A12649" w:rsidRPr="00430598" w:rsidRDefault="00B009F5" w:rsidP="00A12649">
                    <w:pPr>
                      <w:jc w:val="right"/>
                      <w:rPr>
                        <w:sz w:val="21"/>
                        <w:szCs w:val="21"/>
                      </w:rPr>
                    </w:pPr>
                    <w:r w:rsidRPr="00430598">
                      <w:rPr>
                        <w:sz w:val="21"/>
                        <w:szCs w:val="21"/>
                      </w:rPr>
                      <w:t>189,395.80</w:t>
                    </w:r>
                  </w:p>
                </w:tc>
                <w:tc>
                  <w:tcPr>
                    <w:tcW w:w="1267" w:type="pct"/>
                  </w:tcPr>
                  <w:p w14:paraId="722D7C54" w14:textId="77777777" w:rsidR="00A12649" w:rsidRPr="00430598" w:rsidRDefault="00B009F5" w:rsidP="00A12649">
                    <w:pPr>
                      <w:jc w:val="right"/>
                      <w:rPr>
                        <w:sz w:val="21"/>
                        <w:szCs w:val="21"/>
                      </w:rPr>
                    </w:pPr>
                    <w:r w:rsidRPr="00430598">
                      <w:rPr>
                        <w:sz w:val="21"/>
                        <w:szCs w:val="21"/>
                      </w:rPr>
                      <w:t>1.00</w:t>
                    </w:r>
                  </w:p>
                </w:tc>
              </w:tr>
            </w:sdtContent>
          </w:sdt>
          <w:sdt>
            <w:sdtPr>
              <w:rPr>
                <w:sz w:val="21"/>
                <w:szCs w:val="21"/>
              </w:rPr>
              <w:alias w:val="按组合计提坏账准备的应收账款详细名称明细"/>
              <w:tag w:val="_TUP_5014630afd484c5d916b4275ea3f536a"/>
              <w:id w:val="-1131935833"/>
            </w:sdtPr>
            <w:sdtEndPr/>
            <w:sdtContent>
              <w:tr w:rsidR="00A12649" w14:paraId="0EF013BD" w14:textId="77777777" w:rsidTr="00A12649">
                <w:tc>
                  <w:tcPr>
                    <w:tcW w:w="1158" w:type="pct"/>
                  </w:tcPr>
                  <w:p w14:paraId="7B39FE59" w14:textId="77777777" w:rsidR="00A12649" w:rsidRPr="00430598" w:rsidRDefault="00B009F5" w:rsidP="00A12649">
                    <w:pPr>
                      <w:rPr>
                        <w:sz w:val="21"/>
                        <w:szCs w:val="21"/>
                      </w:rPr>
                    </w:pPr>
                    <w:r w:rsidRPr="00430598">
                      <w:rPr>
                        <w:sz w:val="21"/>
                        <w:szCs w:val="21"/>
                      </w:rPr>
                      <w:t>1至2年</w:t>
                    </w:r>
                  </w:p>
                </w:tc>
                <w:tc>
                  <w:tcPr>
                    <w:tcW w:w="1276" w:type="pct"/>
                  </w:tcPr>
                  <w:p w14:paraId="7ADF8FDE" w14:textId="5E5A4E73" w:rsidR="00A12649" w:rsidRPr="00430598" w:rsidRDefault="00A12649" w:rsidP="00A12649">
                    <w:pPr>
                      <w:jc w:val="right"/>
                      <w:rPr>
                        <w:sz w:val="21"/>
                        <w:szCs w:val="21"/>
                      </w:rPr>
                    </w:pPr>
                  </w:p>
                </w:tc>
                <w:tc>
                  <w:tcPr>
                    <w:tcW w:w="1299" w:type="pct"/>
                    <w:vAlign w:val="center"/>
                  </w:tcPr>
                  <w:p w14:paraId="6D9F3B72" w14:textId="2F0B44C7" w:rsidR="00A12649" w:rsidRPr="00430598" w:rsidRDefault="00A12649" w:rsidP="00A12649">
                    <w:pPr>
                      <w:jc w:val="right"/>
                      <w:rPr>
                        <w:sz w:val="21"/>
                        <w:szCs w:val="21"/>
                      </w:rPr>
                    </w:pPr>
                  </w:p>
                </w:tc>
                <w:tc>
                  <w:tcPr>
                    <w:tcW w:w="1267" w:type="pct"/>
                  </w:tcPr>
                  <w:p w14:paraId="10B871BD" w14:textId="77777777" w:rsidR="00A12649" w:rsidRPr="00430598" w:rsidRDefault="00B009F5" w:rsidP="00A12649">
                    <w:pPr>
                      <w:jc w:val="right"/>
                      <w:rPr>
                        <w:sz w:val="21"/>
                        <w:szCs w:val="21"/>
                      </w:rPr>
                    </w:pPr>
                    <w:r w:rsidRPr="00430598">
                      <w:rPr>
                        <w:sz w:val="21"/>
                        <w:szCs w:val="21"/>
                      </w:rPr>
                      <w:t>60.00</w:t>
                    </w:r>
                  </w:p>
                </w:tc>
              </w:tr>
            </w:sdtContent>
          </w:sdt>
          <w:sdt>
            <w:sdtPr>
              <w:rPr>
                <w:sz w:val="21"/>
                <w:szCs w:val="21"/>
              </w:rPr>
              <w:alias w:val="按组合计提坏账准备的应收账款详细名称明细"/>
              <w:tag w:val="_TUP_5014630afd484c5d916b4275ea3f536a"/>
              <w:id w:val="-556086161"/>
            </w:sdtPr>
            <w:sdtEndPr/>
            <w:sdtContent>
              <w:tr w:rsidR="00A12649" w14:paraId="27A777A9" w14:textId="77777777" w:rsidTr="00A12649">
                <w:tc>
                  <w:tcPr>
                    <w:tcW w:w="1158" w:type="pct"/>
                  </w:tcPr>
                  <w:p w14:paraId="2B31F65B" w14:textId="77777777" w:rsidR="00A12649" w:rsidRPr="00430598" w:rsidRDefault="00B009F5" w:rsidP="00A12649">
                    <w:pPr>
                      <w:rPr>
                        <w:sz w:val="21"/>
                        <w:szCs w:val="21"/>
                      </w:rPr>
                    </w:pPr>
                    <w:r w:rsidRPr="00430598">
                      <w:rPr>
                        <w:sz w:val="21"/>
                        <w:szCs w:val="21"/>
                      </w:rPr>
                      <w:t>2至3年</w:t>
                    </w:r>
                  </w:p>
                </w:tc>
                <w:tc>
                  <w:tcPr>
                    <w:tcW w:w="1276" w:type="pct"/>
                  </w:tcPr>
                  <w:p w14:paraId="36C4B97B" w14:textId="5F4C5CB5" w:rsidR="00A12649" w:rsidRPr="00430598" w:rsidRDefault="00B009F5" w:rsidP="00A12649">
                    <w:pPr>
                      <w:jc w:val="right"/>
                      <w:rPr>
                        <w:sz w:val="21"/>
                        <w:szCs w:val="21"/>
                      </w:rPr>
                    </w:pPr>
                    <w:r w:rsidRPr="00430598">
                      <w:rPr>
                        <w:sz w:val="21"/>
                        <w:szCs w:val="21"/>
                      </w:rPr>
                      <w:t>521,629.31</w:t>
                    </w:r>
                  </w:p>
                </w:tc>
                <w:tc>
                  <w:tcPr>
                    <w:tcW w:w="1299" w:type="pct"/>
                    <w:vAlign w:val="center"/>
                  </w:tcPr>
                  <w:p w14:paraId="340C74E8" w14:textId="1A2C1186" w:rsidR="00A12649" w:rsidRPr="00430598" w:rsidRDefault="00B009F5" w:rsidP="00A12649">
                    <w:pPr>
                      <w:jc w:val="right"/>
                      <w:rPr>
                        <w:sz w:val="21"/>
                        <w:szCs w:val="21"/>
                      </w:rPr>
                    </w:pPr>
                    <w:r w:rsidRPr="00430598">
                      <w:rPr>
                        <w:sz w:val="21"/>
                        <w:szCs w:val="21"/>
                      </w:rPr>
                      <w:t>521,629.31</w:t>
                    </w:r>
                  </w:p>
                </w:tc>
                <w:tc>
                  <w:tcPr>
                    <w:tcW w:w="1267" w:type="pct"/>
                  </w:tcPr>
                  <w:p w14:paraId="5CEDBE39" w14:textId="77777777" w:rsidR="00A12649" w:rsidRPr="00430598" w:rsidRDefault="00B009F5" w:rsidP="00A12649">
                    <w:pPr>
                      <w:jc w:val="right"/>
                      <w:rPr>
                        <w:sz w:val="21"/>
                        <w:szCs w:val="21"/>
                      </w:rPr>
                    </w:pPr>
                    <w:r w:rsidRPr="00430598">
                      <w:rPr>
                        <w:rFonts w:hint="eastAsia"/>
                        <w:sz w:val="21"/>
                        <w:szCs w:val="21"/>
                      </w:rPr>
                      <w:t>1</w:t>
                    </w:r>
                    <w:r w:rsidRPr="00430598">
                      <w:rPr>
                        <w:sz w:val="21"/>
                        <w:szCs w:val="21"/>
                      </w:rPr>
                      <w:t>00.00</w:t>
                    </w:r>
                  </w:p>
                </w:tc>
              </w:tr>
            </w:sdtContent>
          </w:sdt>
          <w:sdt>
            <w:sdtPr>
              <w:rPr>
                <w:sz w:val="21"/>
                <w:szCs w:val="21"/>
              </w:rPr>
              <w:alias w:val="按组合计提坏账准备的应收账款详细名称明细"/>
              <w:tag w:val="_TUP_5014630afd484c5d916b4275ea3f536a"/>
              <w:id w:val="905568240"/>
            </w:sdtPr>
            <w:sdtEndPr/>
            <w:sdtContent>
              <w:tr w:rsidR="00A12649" w14:paraId="7AA8253D" w14:textId="77777777" w:rsidTr="00A12649">
                <w:tc>
                  <w:tcPr>
                    <w:tcW w:w="1158" w:type="pct"/>
                  </w:tcPr>
                  <w:p w14:paraId="5EA657E6" w14:textId="77777777" w:rsidR="00A12649" w:rsidRPr="00430598" w:rsidRDefault="00B009F5" w:rsidP="00A12649">
                    <w:pPr>
                      <w:rPr>
                        <w:sz w:val="21"/>
                        <w:szCs w:val="21"/>
                      </w:rPr>
                    </w:pPr>
                    <w:r w:rsidRPr="00430598">
                      <w:rPr>
                        <w:sz w:val="21"/>
                        <w:szCs w:val="21"/>
                      </w:rPr>
                      <w:t>3至4年</w:t>
                    </w:r>
                  </w:p>
                </w:tc>
                <w:tc>
                  <w:tcPr>
                    <w:tcW w:w="1276" w:type="pct"/>
                  </w:tcPr>
                  <w:p w14:paraId="2E86F3AA" w14:textId="77777777" w:rsidR="00A12649" w:rsidRPr="00430598" w:rsidRDefault="00A12649" w:rsidP="00A12649">
                    <w:pPr>
                      <w:jc w:val="right"/>
                      <w:rPr>
                        <w:sz w:val="21"/>
                        <w:szCs w:val="21"/>
                      </w:rPr>
                    </w:pPr>
                  </w:p>
                </w:tc>
                <w:tc>
                  <w:tcPr>
                    <w:tcW w:w="1299" w:type="pct"/>
                    <w:vAlign w:val="center"/>
                  </w:tcPr>
                  <w:p w14:paraId="0A3E83D2" w14:textId="77777777" w:rsidR="00A12649" w:rsidRPr="00430598" w:rsidRDefault="00A12649" w:rsidP="00A12649">
                    <w:pPr>
                      <w:jc w:val="right"/>
                      <w:rPr>
                        <w:sz w:val="21"/>
                        <w:szCs w:val="21"/>
                      </w:rPr>
                    </w:pPr>
                  </w:p>
                </w:tc>
                <w:tc>
                  <w:tcPr>
                    <w:tcW w:w="1267" w:type="pct"/>
                  </w:tcPr>
                  <w:p w14:paraId="1B53D892" w14:textId="77777777" w:rsidR="00A12649" w:rsidRPr="00430598" w:rsidRDefault="00B009F5" w:rsidP="00A12649">
                    <w:pPr>
                      <w:jc w:val="right"/>
                      <w:rPr>
                        <w:sz w:val="21"/>
                        <w:szCs w:val="21"/>
                      </w:rPr>
                    </w:pPr>
                    <w:r w:rsidRPr="00430598">
                      <w:rPr>
                        <w:rFonts w:hint="eastAsia"/>
                        <w:sz w:val="21"/>
                        <w:szCs w:val="21"/>
                      </w:rPr>
                      <w:t>1</w:t>
                    </w:r>
                    <w:r w:rsidRPr="00430598">
                      <w:rPr>
                        <w:sz w:val="21"/>
                        <w:szCs w:val="21"/>
                      </w:rPr>
                      <w:t>00.00</w:t>
                    </w:r>
                  </w:p>
                </w:tc>
              </w:tr>
            </w:sdtContent>
          </w:sdt>
          <w:sdt>
            <w:sdtPr>
              <w:rPr>
                <w:sz w:val="21"/>
                <w:szCs w:val="21"/>
              </w:rPr>
              <w:alias w:val="按组合计提坏账准备的应收账款详细名称明细"/>
              <w:tag w:val="_TUP_5014630afd484c5d916b4275ea3f536a"/>
              <w:id w:val="1407033185"/>
            </w:sdtPr>
            <w:sdtEndPr/>
            <w:sdtContent>
              <w:tr w:rsidR="00A12649" w14:paraId="2DAABA56" w14:textId="77777777" w:rsidTr="00A12649">
                <w:tc>
                  <w:tcPr>
                    <w:tcW w:w="1158" w:type="pct"/>
                  </w:tcPr>
                  <w:p w14:paraId="1FA98AF3" w14:textId="77777777" w:rsidR="00A12649" w:rsidRPr="00430598" w:rsidRDefault="00B009F5" w:rsidP="00A12649">
                    <w:pPr>
                      <w:rPr>
                        <w:sz w:val="21"/>
                        <w:szCs w:val="21"/>
                      </w:rPr>
                    </w:pPr>
                    <w:r w:rsidRPr="00430598">
                      <w:rPr>
                        <w:sz w:val="21"/>
                        <w:szCs w:val="21"/>
                      </w:rPr>
                      <w:t>4至5年</w:t>
                    </w:r>
                  </w:p>
                </w:tc>
                <w:tc>
                  <w:tcPr>
                    <w:tcW w:w="1276" w:type="pct"/>
                  </w:tcPr>
                  <w:p w14:paraId="4644546F" w14:textId="77777777" w:rsidR="00A12649" w:rsidRPr="00430598" w:rsidRDefault="00A12649" w:rsidP="00A12649">
                    <w:pPr>
                      <w:jc w:val="right"/>
                      <w:rPr>
                        <w:sz w:val="21"/>
                        <w:szCs w:val="21"/>
                      </w:rPr>
                    </w:pPr>
                  </w:p>
                </w:tc>
                <w:tc>
                  <w:tcPr>
                    <w:tcW w:w="1299" w:type="pct"/>
                    <w:vAlign w:val="center"/>
                  </w:tcPr>
                  <w:p w14:paraId="4667FD17" w14:textId="77777777" w:rsidR="00A12649" w:rsidRPr="00430598" w:rsidRDefault="00A12649" w:rsidP="00A12649">
                    <w:pPr>
                      <w:jc w:val="right"/>
                      <w:rPr>
                        <w:sz w:val="21"/>
                        <w:szCs w:val="21"/>
                      </w:rPr>
                    </w:pPr>
                  </w:p>
                </w:tc>
                <w:tc>
                  <w:tcPr>
                    <w:tcW w:w="1267" w:type="pct"/>
                  </w:tcPr>
                  <w:p w14:paraId="1E65423C" w14:textId="77777777" w:rsidR="00A12649" w:rsidRPr="00430598" w:rsidRDefault="00B009F5" w:rsidP="00A12649">
                    <w:pPr>
                      <w:jc w:val="right"/>
                      <w:rPr>
                        <w:sz w:val="21"/>
                        <w:szCs w:val="21"/>
                      </w:rPr>
                    </w:pPr>
                    <w:r w:rsidRPr="00430598">
                      <w:rPr>
                        <w:rFonts w:hint="eastAsia"/>
                        <w:sz w:val="21"/>
                        <w:szCs w:val="21"/>
                      </w:rPr>
                      <w:t>1</w:t>
                    </w:r>
                    <w:r w:rsidRPr="00430598">
                      <w:rPr>
                        <w:sz w:val="21"/>
                        <w:szCs w:val="21"/>
                      </w:rPr>
                      <w:t>00.00</w:t>
                    </w:r>
                  </w:p>
                </w:tc>
              </w:tr>
            </w:sdtContent>
          </w:sdt>
          <w:sdt>
            <w:sdtPr>
              <w:rPr>
                <w:sz w:val="21"/>
                <w:szCs w:val="21"/>
              </w:rPr>
              <w:alias w:val="按组合计提坏账准备的应收账款详细名称明细"/>
              <w:tag w:val="_TUP_5014630afd484c5d916b4275ea3f536a"/>
              <w:id w:val="-1163775896"/>
            </w:sdtPr>
            <w:sdtEndPr/>
            <w:sdtContent>
              <w:tr w:rsidR="00A12649" w14:paraId="020554E1" w14:textId="77777777" w:rsidTr="00A12649">
                <w:tc>
                  <w:tcPr>
                    <w:tcW w:w="1158" w:type="pct"/>
                  </w:tcPr>
                  <w:p w14:paraId="09BB341C" w14:textId="77777777" w:rsidR="00A12649" w:rsidRPr="00430598" w:rsidRDefault="00B009F5" w:rsidP="00A12649">
                    <w:pPr>
                      <w:rPr>
                        <w:sz w:val="21"/>
                        <w:szCs w:val="21"/>
                      </w:rPr>
                    </w:pPr>
                    <w:r w:rsidRPr="00430598">
                      <w:rPr>
                        <w:sz w:val="21"/>
                        <w:szCs w:val="21"/>
                      </w:rPr>
                      <w:t>5年以上</w:t>
                    </w:r>
                  </w:p>
                </w:tc>
                <w:tc>
                  <w:tcPr>
                    <w:tcW w:w="1276" w:type="pct"/>
                  </w:tcPr>
                  <w:p w14:paraId="6DCAD8DB" w14:textId="65C4E764" w:rsidR="00A12649" w:rsidRPr="00430598" w:rsidRDefault="00B009F5" w:rsidP="00A12649">
                    <w:pPr>
                      <w:jc w:val="right"/>
                      <w:rPr>
                        <w:sz w:val="21"/>
                        <w:szCs w:val="21"/>
                      </w:rPr>
                    </w:pPr>
                    <w:r w:rsidRPr="00430598">
                      <w:rPr>
                        <w:sz w:val="21"/>
                        <w:szCs w:val="21"/>
                      </w:rPr>
                      <w:t>7,014,723.15</w:t>
                    </w:r>
                  </w:p>
                </w:tc>
                <w:tc>
                  <w:tcPr>
                    <w:tcW w:w="1299" w:type="pct"/>
                    <w:vAlign w:val="center"/>
                  </w:tcPr>
                  <w:p w14:paraId="19EE3CBA" w14:textId="77777777" w:rsidR="00A12649" w:rsidRPr="00430598" w:rsidRDefault="00B009F5" w:rsidP="00A12649">
                    <w:pPr>
                      <w:jc w:val="right"/>
                      <w:rPr>
                        <w:sz w:val="21"/>
                        <w:szCs w:val="21"/>
                      </w:rPr>
                    </w:pPr>
                    <w:r w:rsidRPr="00430598">
                      <w:rPr>
                        <w:sz w:val="21"/>
                        <w:szCs w:val="21"/>
                      </w:rPr>
                      <w:t>7,014,723.15</w:t>
                    </w:r>
                  </w:p>
                </w:tc>
                <w:tc>
                  <w:tcPr>
                    <w:tcW w:w="1267" w:type="pct"/>
                  </w:tcPr>
                  <w:p w14:paraId="639C6616" w14:textId="77777777" w:rsidR="00A12649" w:rsidRPr="00430598" w:rsidRDefault="00B009F5" w:rsidP="00A12649">
                    <w:pPr>
                      <w:jc w:val="right"/>
                      <w:rPr>
                        <w:sz w:val="21"/>
                        <w:szCs w:val="21"/>
                      </w:rPr>
                    </w:pPr>
                    <w:r w:rsidRPr="00430598">
                      <w:rPr>
                        <w:rFonts w:hint="eastAsia"/>
                        <w:sz w:val="21"/>
                        <w:szCs w:val="21"/>
                      </w:rPr>
                      <w:t>1</w:t>
                    </w:r>
                    <w:r w:rsidRPr="00430598">
                      <w:rPr>
                        <w:sz w:val="21"/>
                        <w:szCs w:val="21"/>
                      </w:rPr>
                      <w:t>00.00</w:t>
                    </w:r>
                  </w:p>
                </w:tc>
              </w:tr>
            </w:sdtContent>
          </w:sdt>
          <w:tr w:rsidR="00A12649" w14:paraId="549D9B5E" w14:textId="77777777" w:rsidTr="00A12649">
            <w:sdt>
              <w:sdtPr>
                <w:rPr>
                  <w:szCs w:val="21"/>
                </w:rPr>
                <w:tag w:val="_PLD_569640e16f174d97a13c86bcebc1c4b9"/>
                <w:id w:val="1746138677"/>
              </w:sdtPr>
              <w:sdtEndPr/>
              <w:sdtContent>
                <w:tc>
                  <w:tcPr>
                    <w:tcW w:w="1158" w:type="pct"/>
                    <w:vAlign w:val="center"/>
                  </w:tcPr>
                  <w:p w14:paraId="2195EB05" w14:textId="77777777" w:rsidR="00A12649" w:rsidRPr="00430598" w:rsidRDefault="00B009F5" w:rsidP="00A12649">
                    <w:pPr>
                      <w:jc w:val="center"/>
                      <w:rPr>
                        <w:sz w:val="21"/>
                        <w:szCs w:val="21"/>
                      </w:rPr>
                    </w:pPr>
                    <w:r w:rsidRPr="00430598">
                      <w:rPr>
                        <w:rFonts w:hint="eastAsia"/>
                        <w:sz w:val="21"/>
                        <w:szCs w:val="21"/>
                      </w:rPr>
                      <w:t>合计</w:t>
                    </w:r>
                  </w:p>
                </w:tc>
              </w:sdtContent>
            </w:sdt>
            <w:tc>
              <w:tcPr>
                <w:tcW w:w="1276" w:type="pct"/>
                <w:vAlign w:val="center"/>
              </w:tcPr>
              <w:p w14:paraId="0F65E9E6" w14:textId="47DA8A03" w:rsidR="00A12649" w:rsidRPr="00430598" w:rsidRDefault="00B009F5" w:rsidP="00A12649">
                <w:pPr>
                  <w:jc w:val="right"/>
                  <w:rPr>
                    <w:sz w:val="21"/>
                    <w:szCs w:val="21"/>
                  </w:rPr>
                </w:pPr>
                <w:r w:rsidRPr="00430598">
                  <w:rPr>
                    <w:sz w:val="21"/>
                    <w:szCs w:val="21"/>
                  </w:rPr>
                  <w:t>26,475,931.95</w:t>
                </w:r>
              </w:p>
            </w:tc>
            <w:tc>
              <w:tcPr>
                <w:tcW w:w="1299" w:type="pct"/>
                <w:vAlign w:val="center"/>
              </w:tcPr>
              <w:p w14:paraId="53CAE72F" w14:textId="4B0535B8" w:rsidR="00A12649" w:rsidRPr="00430598" w:rsidRDefault="00B009F5" w:rsidP="00A12649">
                <w:pPr>
                  <w:jc w:val="right"/>
                  <w:rPr>
                    <w:sz w:val="21"/>
                    <w:szCs w:val="21"/>
                  </w:rPr>
                </w:pPr>
                <w:r w:rsidRPr="00430598">
                  <w:rPr>
                    <w:sz w:val="21"/>
                    <w:szCs w:val="21"/>
                  </w:rPr>
                  <w:t>7,725,748.26</w:t>
                </w:r>
              </w:p>
            </w:tc>
            <w:tc>
              <w:tcPr>
                <w:tcW w:w="1267" w:type="pct"/>
                <w:vAlign w:val="center"/>
              </w:tcPr>
              <w:p w14:paraId="2A13CC9E" w14:textId="77777777" w:rsidR="00A12649" w:rsidRPr="00430598" w:rsidRDefault="00A12649" w:rsidP="00A12649">
                <w:pPr>
                  <w:jc w:val="right"/>
                  <w:rPr>
                    <w:sz w:val="21"/>
                    <w:szCs w:val="21"/>
                  </w:rPr>
                </w:pPr>
              </w:p>
            </w:tc>
          </w:tr>
        </w:tbl>
        <w:p w14:paraId="3D5E5A69" w14:textId="77777777" w:rsidR="00A12649" w:rsidRDefault="00A12649" w:rsidP="00A12649"/>
        <w:p w14:paraId="67BF523F" w14:textId="77777777" w:rsidR="00A12649" w:rsidRDefault="00B009F5" w:rsidP="00A12649">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843399826"/>
          </w:sdtPr>
          <w:sdtEndPr/>
          <w:sdtContent>
            <w:p w14:paraId="57044BDE" w14:textId="0ACD8566" w:rsidR="00A12649" w:rsidRPr="009739C6" w:rsidRDefault="00B009F5" w:rsidP="00A12649">
              <w:pPr>
                <w:rPr>
                  <w:szCs w:val="21"/>
                </w:rPr>
              </w:pPr>
              <w:r w:rsidRPr="00BF41B3">
                <w:rPr>
                  <w:szCs w:val="21"/>
                </w:rPr>
                <w:fldChar w:fldCharType="begin"/>
              </w:r>
              <w:r w:rsidRPr="00BF41B3">
                <w:rPr>
                  <w:szCs w:val="21"/>
                </w:rPr>
                <w:instrText xml:space="preserve"> MACROBUTTON  SnrToggleCheckbox □适用 </w:instrText>
              </w:r>
              <w:r w:rsidRPr="00BF41B3">
                <w:rPr>
                  <w:szCs w:val="21"/>
                </w:rPr>
                <w:fldChar w:fldCharType="end"/>
              </w:r>
              <w:r w:rsidRPr="00BF41B3">
                <w:rPr>
                  <w:szCs w:val="21"/>
                </w:rPr>
                <w:fldChar w:fldCharType="begin"/>
              </w:r>
              <w:r w:rsidRPr="00BF41B3">
                <w:rPr>
                  <w:szCs w:val="21"/>
                </w:rPr>
                <w:instrText xml:space="preserve"> MACROBUTTON  SnrToggleCheckbox √不适用 </w:instrText>
              </w:r>
              <w:r w:rsidRPr="00BF41B3">
                <w:rPr>
                  <w:szCs w:val="21"/>
                </w:rPr>
                <w:fldChar w:fldCharType="end"/>
              </w:r>
            </w:p>
          </w:sdtContent>
        </w:sdt>
      </w:sdtContent>
    </w:sdt>
    <w:p w14:paraId="7CB2C14F" w14:textId="77777777" w:rsidR="00A12649" w:rsidRDefault="00A12649">
      <w:pPr>
        <w:rPr>
          <w:rFonts w:cstheme="minorBidi"/>
          <w:bCs/>
          <w:szCs w:val="22"/>
        </w:rPr>
      </w:pPr>
    </w:p>
    <w:p w14:paraId="51D964B0" w14:textId="7A933705" w:rsidR="00F750D0" w:rsidRDefault="00EA0B3E">
      <w:pPr>
        <w:rPr>
          <w:rFonts w:cstheme="minorBidi"/>
          <w:bCs/>
          <w:szCs w:val="22"/>
        </w:rPr>
      </w:pPr>
      <w:r>
        <w:rPr>
          <w:rFonts w:cstheme="minorBidi" w:hint="eastAsia"/>
          <w:bCs/>
          <w:szCs w:val="22"/>
        </w:rPr>
        <w:t>按预期信用损失一般模型计提坏账准备</w:t>
      </w:r>
    </w:p>
    <w:bookmarkStart w:id="147" w:name="_Hlk154134618"/>
    <w:bookmarkStart w:id="148" w:name="_Hlk153357523"/>
    <w:p w14:paraId="097499AE" w14:textId="431A3A6A" w:rsidR="00F750D0" w:rsidRPr="00391E8C" w:rsidRDefault="00C86001" w:rsidP="00391E8C">
      <w:pPr>
        <w:tabs>
          <w:tab w:val="left" w:pos="2460"/>
        </w:tabs>
        <w:rPr>
          <w:rFonts w:cstheme="minorBidi"/>
          <w:bCs/>
          <w:szCs w:val="22"/>
        </w:rPr>
      </w:pPr>
      <w:sdt>
        <w:sdtPr>
          <w:rPr>
            <w:rFonts w:cstheme="minorBidi"/>
            <w:bCs/>
            <w:szCs w:val="22"/>
          </w:rPr>
          <w:alias w:val="是否适用：按预期信用损失一般模型计提坏账准备[双击切换]"/>
          <w:tag w:val="_GBC_8d4cb2336033407eaff135a13955b32a"/>
          <w:id w:val="315610132"/>
          <w:placeholder>
            <w:docPart w:val="GBC22222222222222222222222222222"/>
          </w:placeholder>
        </w:sdtPr>
        <w:sdtEndPr/>
        <w:sdtContent>
          <w:r w:rsidR="00EA0B3E" w:rsidRPr="00391E8C">
            <w:rPr>
              <w:rFonts w:cstheme="minorBidi"/>
              <w:bCs/>
              <w:szCs w:val="22"/>
            </w:rPr>
            <w:fldChar w:fldCharType="begin"/>
          </w:r>
          <w:r w:rsidR="00391E8C" w:rsidRPr="00391E8C">
            <w:rPr>
              <w:rFonts w:cstheme="minorBidi"/>
              <w:bCs/>
              <w:szCs w:val="22"/>
            </w:rPr>
            <w:instrText xml:space="preserve"> MACROBUTTON  SnrToggleCheckbox □适用 </w:instrText>
          </w:r>
          <w:r w:rsidR="00EA0B3E" w:rsidRPr="00391E8C">
            <w:rPr>
              <w:rFonts w:cstheme="minorBidi"/>
              <w:bCs/>
              <w:szCs w:val="22"/>
            </w:rPr>
            <w:fldChar w:fldCharType="end"/>
          </w:r>
          <w:r w:rsidR="00EA0B3E" w:rsidRPr="00391E8C">
            <w:rPr>
              <w:rFonts w:cstheme="minorBidi"/>
              <w:bCs/>
              <w:szCs w:val="22"/>
            </w:rPr>
            <w:fldChar w:fldCharType="begin"/>
          </w:r>
          <w:r w:rsidR="00391E8C" w:rsidRPr="00391E8C">
            <w:rPr>
              <w:rFonts w:cstheme="minorBidi"/>
              <w:bCs/>
              <w:szCs w:val="22"/>
            </w:rPr>
            <w:instrText xml:space="preserve"> MACROBUTTON  SnrToggleCheckbox √不适用 </w:instrText>
          </w:r>
          <w:r w:rsidR="00EA0B3E" w:rsidRPr="00391E8C">
            <w:rPr>
              <w:rFonts w:cstheme="minorBidi"/>
              <w:bCs/>
              <w:szCs w:val="22"/>
            </w:rPr>
            <w:fldChar w:fldCharType="end"/>
          </w:r>
        </w:sdtContent>
      </w:sdt>
    </w:p>
    <w:p w14:paraId="70C7F7BF" w14:textId="77777777" w:rsidR="00F750D0" w:rsidRPr="00391E8C" w:rsidRDefault="00F750D0">
      <w:pPr>
        <w:rPr>
          <w:rFonts w:asciiTheme="minorHAnsi" w:hAnsiTheme="minorHAnsi" w:cstheme="minorBidi"/>
          <w:b/>
          <w:bCs/>
          <w:szCs w:val="22"/>
        </w:rPr>
      </w:pPr>
    </w:p>
    <w:p w14:paraId="42783B7E" w14:textId="77777777" w:rsidR="00F750D0" w:rsidRPr="00391E8C" w:rsidRDefault="00EA0B3E">
      <w:pPr>
        <w:pStyle w:val="affff3"/>
      </w:pPr>
      <w:r w:rsidRPr="00391E8C">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1271544164"/>
        <w:placeholder>
          <w:docPart w:val="GBC22222222222222222222222222222"/>
        </w:placeholder>
      </w:sdtPr>
      <w:sdtEndPr/>
      <w:sdtContent>
        <w:p w14:paraId="26B87FCF" w14:textId="3E31C252" w:rsidR="00F750D0" w:rsidRDefault="00EA0B3E" w:rsidP="00391E8C">
          <w:pPr>
            <w:autoSpaceDE w:val="0"/>
            <w:autoSpaceDN w:val="0"/>
            <w:adjustRightInd w:val="0"/>
            <w:ind w:rightChars="50" w:right="105"/>
            <w:rPr>
              <w:szCs w:val="21"/>
            </w:rPr>
          </w:pPr>
          <w:r w:rsidRPr="00391E8C">
            <w:rPr>
              <w:szCs w:val="21"/>
            </w:rPr>
            <w:fldChar w:fldCharType="begin"/>
          </w:r>
          <w:r w:rsidR="00391E8C" w:rsidRPr="00391E8C">
            <w:rPr>
              <w:szCs w:val="21"/>
            </w:rPr>
            <w:instrText xml:space="preserve"> MACROBUTTON  SnrToggleCheckbox □适用 </w:instrText>
          </w:r>
          <w:r w:rsidRPr="00391E8C">
            <w:rPr>
              <w:szCs w:val="21"/>
            </w:rPr>
            <w:fldChar w:fldCharType="end"/>
          </w:r>
          <w:r w:rsidRPr="00391E8C">
            <w:rPr>
              <w:szCs w:val="21"/>
            </w:rPr>
            <w:fldChar w:fldCharType="begin"/>
          </w:r>
          <w:r w:rsidR="00391E8C" w:rsidRPr="00391E8C">
            <w:rPr>
              <w:szCs w:val="21"/>
            </w:rPr>
            <w:instrText xml:space="preserve"> MACROBUTTON  SnrToggleCheckbox √不适用 </w:instrText>
          </w:r>
          <w:r w:rsidRPr="00391E8C">
            <w:rPr>
              <w:szCs w:val="21"/>
            </w:rPr>
            <w:fldChar w:fldCharType="end"/>
          </w:r>
        </w:p>
      </w:sdtContent>
    </w:sdt>
    <w:bookmarkEnd w:id="147"/>
    <w:bookmarkEnd w:id="148"/>
    <w:p w14:paraId="0F0BF468" w14:textId="77777777" w:rsidR="00F750D0" w:rsidRDefault="00F750D0">
      <w:pPr>
        <w:rPr>
          <w:rFonts w:asciiTheme="minorHAnsi" w:hAnsiTheme="minorHAnsi" w:cstheme="minorBidi"/>
          <w:b/>
          <w:bCs/>
          <w:szCs w:val="22"/>
        </w:rPr>
      </w:pPr>
    </w:p>
    <w:p w14:paraId="58ABE2D7" w14:textId="77777777" w:rsidR="00F750D0" w:rsidRDefault="00EA0B3E" w:rsidP="00B009F5">
      <w:pPr>
        <w:pStyle w:val="4Char"/>
        <w:numPr>
          <w:ilvl w:val="3"/>
          <w:numId w:val="65"/>
        </w:numPr>
        <w:ind w:left="426" w:hanging="426"/>
      </w:pPr>
      <w:bookmarkStart w:id="149" w:name="_Hlk532991911"/>
      <w:r>
        <w:rPr>
          <w:rFonts w:hint="eastAsia"/>
        </w:rPr>
        <w:t>坏账准备的情况</w:t>
      </w:r>
    </w:p>
    <w:sdt>
      <w:sdtPr>
        <w:alias w:val="是否适用：应收账款坏账准备[双击切换]"/>
        <w:tag w:val="_GBC_9f417fa21150444abc4efab15ee99d53"/>
        <w:id w:val="-1306548901"/>
        <w:placeholder>
          <w:docPart w:val="GBC22222222222222222222222222222"/>
        </w:placeholder>
      </w:sdtPr>
      <w:sdtEndPr/>
      <w:sdtContent>
        <w:p w14:paraId="552A40A0" w14:textId="77777777" w:rsidR="00F750D0" w:rsidRDefault="00EA0B3E">
          <w:r w:rsidRPr="00BF41B3">
            <w:fldChar w:fldCharType="begin"/>
          </w:r>
          <w:r w:rsidRPr="00BF41B3">
            <w:instrText xml:space="preserve"> MACROBUTTON  SnrToggleCheckbox √适用 </w:instrText>
          </w:r>
          <w:r w:rsidRPr="00BF41B3">
            <w:fldChar w:fldCharType="end"/>
          </w:r>
          <w:r w:rsidRPr="00BF41B3">
            <w:fldChar w:fldCharType="begin"/>
          </w:r>
          <w:r w:rsidRPr="00BF41B3">
            <w:instrText xml:space="preserve"> MACROBUTTON  SnrToggleCheckbox □不适用 </w:instrText>
          </w:r>
          <w:r w:rsidRPr="00BF41B3">
            <w:fldChar w:fldCharType="end"/>
          </w:r>
        </w:p>
      </w:sdtContent>
    </w:sdt>
    <w:p w14:paraId="50FE10E4" w14:textId="77777777" w:rsidR="00F750D0" w:rsidRDefault="00EA0B3E">
      <w:pPr>
        <w:pStyle w:val="afff1"/>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850469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9854714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96"/>
        <w:gridCol w:w="1560"/>
        <w:gridCol w:w="1274"/>
        <w:gridCol w:w="992"/>
        <w:gridCol w:w="992"/>
        <w:gridCol w:w="783"/>
        <w:gridCol w:w="1526"/>
      </w:tblGrid>
      <w:tr w:rsidR="00F750D0" w14:paraId="1FBF1DA9" w14:textId="77777777" w:rsidTr="00430598">
        <w:sdt>
          <w:sdtPr>
            <w:tag w:val="_PLD_4744c2787819466dad3d228aea9d34a1"/>
            <w:id w:val="1834490501"/>
          </w:sdtPr>
          <w:sdtEndPr/>
          <w:sdtContent>
            <w:tc>
              <w:tcPr>
                <w:tcW w:w="961" w:type="pct"/>
                <w:vMerge w:val="restart"/>
                <w:shd w:val="clear" w:color="auto" w:fill="FFFFFF"/>
                <w:vAlign w:val="center"/>
              </w:tcPr>
              <w:p w14:paraId="3DDAE1B5" w14:textId="77777777" w:rsidR="00F750D0" w:rsidRDefault="00EA0B3E">
                <w:pPr>
                  <w:widowControl w:val="0"/>
                  <w:jc w:val="center"/>
                </w:pPr>
                <w:r>
                  <w:t>类别</w:t>
                </w:r>
              </w:p>
            </w:tc>
          </w:sdtContent>
        </w:sdt>
        <w:sdt>
          <w:sdtPr>
            <w:tag w:val="_PLD_c730e797b90345869cdb1a0f449d27c4"/>
            <w:id w:val="-1065572236"/>
          </w:sdtPr>
          <w:sdtEndPr/>
          <w:sdtContent>
            <w:tc>
              <w:tcPr>
                <w:tcW w:w="884" w:type="pct"/>
                <w:vMerge w:val="restart"/>
                <w:shd w:val="clear" w:color="auto" w:fill="FFFFFF"/>
                <w:vAlign w:val="center"/>
              </w:tcPr>
              <w:p w14:paraId="11119F4B" w14:textId="77777777" w:rsidR="00F750D0" w:rsidRDefault="00EA0B3E">
                <w:pPr>
                  <w:widowControl w:val="0"/>
                  <w:jc w:val="center"/>
                </w:pPr>
                <w:r>
                  <w:t>期初余额</w:t>
                </w:r>
              </w:p>
            </w:tc>
          </w:sdtContent>
        </w:sdt>
        <w:sdt>
          <w:sdtPr>
            <w:tag w:val="_PLD_b648ee5a72ff43aabfa5e5467354f612"/>
            <w:id w:val="-1018609648"/>
          </w:sdtPr>
          <w:sdtEndPr/>
          <w:sdtContent>
            <w:tc>
              <w:tcPr>
                <w:tcW w:w="2290" w:type="pct"/>
                <w:gridSpan w:val="4"/>
                <w:shd w:val="clear" w:color="auto" w:fill="FFFFFF"/>
                <w:vAlign w:val="center"/>
              </w:tcPr>
              <w:p w14:paraId="6C18BF1C" w14:textId="77777777" w:rsidR="00F750D0" w:rsidRDefault="00EA0B3E">
                <w:pPr>
                  <w:widowControl w:val="0"/>
                  <w:jc w:val="center"/>
                </w:pPr>
                <w:r>
                  <w:rPr>
                    <w:rFonts w:hint="eastAsia"/>
                  </w:rPr>
                  <w:t>本期变动</w:t>
                </w:r>
                <w:r>
                  <w:t>金额</w:t>
                </w:r>
              </w:p>
            </w:tc>
          </w:sdtContent>
        </w:sdt>
        <w:sdt>
          <w:sdtPr>
            <w:tag w:val="_PLD_670842119a0446778c0343318379e7bb"/>
            <w:id w:val="91212819"/>
          </w:sdtPr>
          <w:sdtEndPr/>
          <w:sdtContent>
            <w:tc>
              <w:tcPr>
                <w:tcW w:w="865" w:type="pct"/>
                <w:vMerge w:val="restart"/>
                <w:shd w:val="clear" w:color="auto" w:fill="FFFFFF"/>
                <w:vAlign w:val="center"/>
              </w:tcPr>
              <w:p w14:paraId="0C687E3A" w14:textId="77777777" w:rsidR="00F750D0" w:rsidRDefault="00EA0B3E">
                <w:pPr>
                  <w:widowControl w:val="0"/>
                  <w:jc w:val="center"/>
                </w:pPr>
                <w:r>
                  <w:t>期末余额</w:t>
                </w:r>
              </w:p>
            </w:tc>
          </w:sdtContent>
        </w:sdt>
      </w:tr>
      <w:tr w:rsidR="00F750D0" w14:paraId="044E8788" w14:textId="77777777" w:rsidTr="00430598">
        <w:tc>
          <w:tcPr>
            <w:tcW w:w="961" w:type="pct"/>
            <w:vMerge/>
            <w:shd w:val="clear" w:color="auto" w:fill="FFFFFF"/>
          </w:tcPr>
          <w:p w14:paraId="01E1A4C8" w14:textId="77777777" w:rsidR="00F750D0" w:rsidRDefault="00F750D0">
            <w:pPr>
              <w:widowControl w:val="0"/>
              <w:jc w:val="center"/>
            </w:pPr>
          </w:p>
        </w:tc>
        <w:tc>
          <w:tcPr>
            <w:tcW w:w="884" w:type="pct"/>
            <w:vMerge/>
            <w:shd w:val="clear" w:color="auto" w:fill="FFFFFF"/>
          </w:tcPr>
          <w:p w14:paraId="487B2B9A" w14:textId="77777777" w:rsidR="00F750D0" w:rsidRDefault="00F750D0">
            <w:pPr>
              <w:widowControl w:val="0"/>
              <w:jc w:val="center"/>
            </w:pPr>
          </w:p>
        </w:tc>
        <w:sdt>
          <w:sdtPr>
            <w:tag w:val="_PLD_9f89b7b6eb974ea9b6438eecb96ab8d7"/>
            <w:id w:val="1566219681"/>
          </w:sdtPr>
          <w:sdtEndPr/>
          <w:sdtContent>
            <w:tc>
              <w:tcPr>
                <w:tcW w:w="722" w:type="pct"/>
                <w:shd w:val="clear" w:color="auto" w:fill="FFFFFF"/>
                <w:vAlign w:val="center"/>
              </w:tcPr>
              <w:p w14:paraId="38448D76" w14:textId="77777777" w:rsidR="00F750D0" w:rsidRDefault="00EA0B3E">
                <w:pPr>
                  <w:widowControl w:val="0"/>
                  <w:jc w:val="center"/>
                </w:pPr>
                <w:r>
                  <w:t>计提</w:t>
                </w:r>
              </w:p>
            </w:tc>
          </w:sdtContent>
        </w:sdt>
        <w:sdt>
          <w:sdtPr>
            <w:tag w:val="_PLD_d83025520e1c49cb905bac81a5fe67a9"/>
            <w:id w:val="-1867742431"/>
          </w:sdtPr>
          <w:sdtEndPr/>
          <w:sdtContent>
            <w:tc>
              <w:tcPr>
                <w:tcW w:w="562" w:type="pct"/>
                <w:shd w:val="clear" w:color="auto" w:fill="FFFFFF"/>
                <w:vAlign w:val="center"/>
              </w:tcPr>
              <w:p w14:paraId="38F3C288" w14:textId="77777777" w:rsidR="00F750D0" w:rsidRDefault="00EA0B3E">
                <w:pPr>
                  <w:widowControl w:val="0"/>
                  <w:jc w:val="center"/>
                </w:pPr>
                <w:r>
                  <w:rPr>
                    <w:rFonts w:hint="eastAsia"/>
                  </w:rPr>
                  <w:t>收回或转回</w:t>
                </w:r>
              </w:p>
            </w:tc>
          </w:sdtContent>
        </w:sdt>
        <w:tc>
          <w:tcPr>
            <w:tcW w:w="562" w:type="pct"/>
            <w:shd w:val="clear" w:color="auto" w:fill="FFFFFF"/>
            <w:vAlign w:val="center"/>
          </w:tcPr>
          <w:sdt>
            <w:sdtPr>
              <w:rPr>
                <w:rFonts w:hint="eastAsia"/>
              </w:rPr>
              <w:tag w:val="_PLD_43341cdf094c434589f9f5a4eeb8fb4a"/>
              <w:id w:val="-354970609"/>
            </w:sdtPr>
            <w:sdtEndPr/>
            <w:sdtContent>
              <w:p w14:paraId="7A7AAD00" w14:textId="77777777" w:rsidR="00F750D0" w:rsidRDefault="00EA0B3E">
                <w:pPr>
                  <w:widowControl w:val="0"/>
                  <w:jc w:val="center"/>
                </w:pPr>
                <w:r>
                  <w:rPr>
                    <w:rFonts w:hint="eastAsia"/>
                  </w:rPr>
                  <w:t>转销或核销</w:t>
                </w:r>
              </w:p>
            </w:sdtContent>
          </w:sdt>
        </w:tc>
        <w:tc>
          <w:tcPr>
            <w:tcW w:w="444" w:type="pct"/>
            <w:shd w:val="clear" w:color="auto" w:fill="FFFFFF"/>
            <w:vAlign w:val="center"/>
          </w:tcPr>
          <w:sdt>
            <w:sdtPr>
              <w:rPr>
                <w:rFonts w:hint="eastAsia"/>
              </w:rPr>
              <w:tag w:val="_PLD_4105509cd7cf412981897dd91879a014"/>
              <w:id w:val="1908418082"/>
            </w:sdtPr>
            <w:sdtEndPr/>
            <w:sdtContent>
              <w:p w14:paraId="4F4BD1C9" w14:textId="77777777" w:rsidR="00F750D0" w:rsidRDefault="00EA0B3E">
                <w:pPr>
                  <w:widowControl w:val="0"/>
                  <w:jc w:val="center"/>
                </w:pPr>
                <w:r>
                  <w:rPr>
                    <w:rFonts w:hint="eastAsia"/>
                  </w:rPr>
                  <w:t>其他变动</w:t>
                </w:r>
              </w:p>
            </w:sdtContent>
          </w:sdt>
        </w:tc>
        <w:tc>
          <w:tcPr>
            <w:tcW w:w="865" w:type="pct"/>
            <w:vMerge/>
            <w:shd w:val="clear" w:color="auto" w:fill="FFFFFF"/>
          </w:tcPr>
          <w:p w14:paraId="2ABBDE5E" w14:textId="77777777" w:rsidR="00F750D0" w:rsidRDefault="00F750D0">
            <w:pPr>
              <w:widowControl w:val="0"/>
              <w:jc w:val="right"/>
            </w:pPr>
          </w:p>
        </w:tc>
      </w:tr>
      <w:tr w:rsidR="00A12649" w14:paraId="629128ED" w14:textId="77777777" w:rsidTr="00430598">
        <w:tc>
          <w:tcPr>
            <w:tcW w:w="961" w:type="pct"/>
            <w:shd w:val="clear" w:color="auto" w:fill="auto"/>
            <w:vAlign w:val="center"/>
          </w:tcPr>
          <w:p w14:paraId="53B2158A" w14:textId="12EC2736" w:rsidR="00A12649" w:rsidRPr="00BF41B3" w:rsidRDefault="00B009F5" w:rsidP="00A12649">
            <w:pPr>
              <w:pStyle w:val="TableParagraph"/>
              <w:spacing w:after="0" w:line="240" w:lineRule="auto"/>
              <w:rPr>
                <w:rFonts w:ascii="宋体" w:eastAsia="宋体" w:hAnsi="宋体" w:cs="宋体"/>
                <w:sz w:val="21"/>
                <w:szCs w:val="21"/>
                <w:lang w:eastAsia="zh-CN"/>
              </w:rPr>
            </w:pPr>
            <w:r w:rsidRPr="00BF41B3">
              <w:rPr>
                <w:rFonts w:ascii="宋体" w:eastAsia="宋体" w:hAnsi="宋体" w:cs="宋体" w:hint="eastAsia"/>
                <w:sz w:val="21"/>
                <w:szCs w:val="21"/>
                <w:lang w:eastAsia="zh-CN"/>
              </w:rPr>
              <w:t>单项计提坏账准备的应收账款</w:t>
            </w:r>
          </w:p>
        </w:tc>
        <w:tc>
          <w:tcPr>
            <w:tcW w:w="884" w:type="pct"/>
            <w:shd w:val="clear" w:color="auto" w:fill="auto"/>
            <w:vAlign w:val="center"/>
          </w:tcPr>
          <w:p w14:paraId="71F1449E" w14:textId="08A8F20D" w:rsidR="00A12649" w:rsidRPr="00BF41B3" w:rsidRDefault="00B009F5" w:rsidP="00A12649">
            <w:pPr>
              <w:jc w:val="right"/>
              <w:rPr>
                <w:szCs w:val="21"/>
              </w:rPr>
            </w:pPr>
            <w:r w:rsidRPr="00BF41B3">
              <w:rPr>
                <w:sz w:val="20"/>
                <w:szCs w:val="21"/>
              </w:rPr>
              <w:t>3,946,358.05</w:t>
            </w:r>
          </w:p>
        </w:tc>
        <w:tc>
          <w:tcPr>
            <w:tcW w:w="722" w:type="pct"/>
            <w:shd w:val="clear" w:color="auto" w:fill="auto"/>
            <w:vAlign w:val="center"/>
          </w:tcPr>
          <w:p w14:paraId="4FE25A68" w14:textId="545A8F60" w:rsidR="00A12649" w:rsidRPr="00BF41B3" w:rsidRDefault="00B009F5" w:rsidP="00A12649">
            <w:pPr>
              <w:jc w:val="right"/>
              <w:rPr>
                <w:szCs w:val="21"/>
              </w:rPr>
            </w:pPr>
            <w:r w:rsidRPr="00BF41B3">
              <w:rPr>
                <w:sz w:val="20"/>
                <w:szCs w:val="21"/>
              </w:rPr>
              <w:t>449,162.04</w:t>
            </w:r>
          </w:p>
        </w:tc>
        <w:tc>
          <w:tcPr>
            <w:tcW w:w="562" w:type="pct"/>
            <w:shd w:val="clear" w:color="auto" w:fill="auto"/>
            <w:vAlign w:val="center"/>
          </w:tcPr>
          <w:p w14:paraId="39B32F1C" w14:textId="77777777" w:rsidR="00A12649" w:rsidRPr="00BF41B3" w:rsidRDefault="00A12649" w:rsidP="00A12649">
            <w:pPr>
              <w:jc w:val="right"/>
              <w:rPr>
                <w:szCs w:val="21"/>
              </w:rPr>
            </w:pPr>
          </w:p>
        </w:tc>
        <w:tc>
          <w:tcPr>
            <w:tcW w:w="562" w:type="pct"/>
            <w:vAlign w:val="center"/>
          </w:tcPr>
          <w:p w14:paraId="2A230B28" w14:textId="77777777" w:rsidR="00A12649" w:rsidRPr="00BF41B3" w:rsidRDefault="00A12649" w:rsidP="00A12649">
            <w:pPr>
              <w:jc w:val="right"/>
              <w:rPr>
                <w:szCs w:val="21"/>
              </w:rPr>
            </w:pPr>
          </w:p>
        </w:tc>
        <w:tc>
          <w:tcPr>
            <w:tcW w:w="444" w:type="pct"/>
            <w:vAlign w:val="center"/>
          </w:tcPr>
          <w:p w14:paraId="1D6FCA09" w14:textId="77777777" w:rsidR="00A12649" w:rsidRPr="00BF41B3" w:rsidRDefault="00A12649" w:rsidP="00A12649">
            <w:pPr>
              <w:jc w:val="right"/>
              <w:rPr>
                <w:szCs w:val="21"/>
              </w:rPr>
            </w:pPr>
          </w:p>
        </w:tc>
        <w:tc>
          <w:tcPr>
            <w:tcW w:w="865" w:type="pct"/>
            <w:shd w:val="clear" w:color="auto" w:fill="auto"/>
            <w:vAlign w:val="center"/>
          </w:tcPr>
          <w:p w14:paraId="64A68034" w14:textId="313B279F" w:rsidR="00A12649" w:rsidRPr="00BF41B3" w:rsidRDefault="00B009F5" w:rsidP="00A12649">
            <w:pPr>
              <w:jc w:val="right"/>
              <w:rPr>
                <w:szCs w:val="21"/>
              </w:rPr>
            </w:pPr>
            <w:r w:rsidRPr="00BF41B3">
              <w:rPr>
                <w:sz w:val="20"/>
                <w:szCs w:val="21"/>
              </w:rPr>
              <w:t>4,395,520.09</w:t>
            </w:r>
          </w:p>
        </w:tc>
      </w:tr>
      <w:tr w:rsidR="00A12649" w14:paraId="57557760" w14:textId="77777777" w:rsidTr="00430598">
        <w:tc>
          <w:tcPr>
            <w:tcW w:w="961" w:type="pct"/>
            <w:shd w:val="clear" w:color="auto" w:fill="auto"/>
            <w:vAlign w:val="center"/>
          </w:tcPr>
          <w:p w14:paraId="75DBE45C" w14:textId="456BDF1F" w:rsidR="00A12649" w:rsidRPr="00BF41B3" w:rsidRDefault="00B009F5" w:rsidP="00A12649">
            <w:pPr>
              <w:pStyle w:val="TableParagraph"/>
              <w:spacing w:after="0" w:line="240" w:lineRule="auto"/>
              <w:rPr>
                <w:rFonts w:ascii="宋体" w:eastAsia="宋体" w:hAnsi="宋体" w:cs="宋体"/>
                <w:sz w:val="21"/>
                <w:szCs w:val="21"/>
                <w:lang w:eastAsia="zh-CN"/>
              </w:rPr>
            </w:pPr>
            <w:r w:rsidRPr="00BF41B3">
              <w:rPr>
                <w:rFonts w:ascii="宋体" w:eastAsia="宋体" w:hAnsi="宋体" w:cs="宋体" w:hint="eastAsia"/>
                <w:sz w:val="21"/>
                <w:szCs w:val="21"/>
                <w:lang w:eastAsia="zh-CN"/>
              </w:rPr>
              <w:t>账龄组合</w:t>
            </w:r>
          </w:p>
        </w:tc>
        <w:tc>
          <w:tcPr>
            <w:tcW w:w="884" w:type="pct"/>
            <w:shd w:val="clear" w:color="auto" w:fill="auto"/>
            <w:vAlign w:val="center"/>
          </w:tcPr>
          <w:p w14:paraId="0FD49C94" w14:textId="565B725D" w:rsidR="00A12649" w:rsidRPr="00BF41B3" w:rsidRDefault="00B009F5" w:rsidP="00A12649">
            <w:pPr>
              <w:jc w:val="right"/>
              <w:rPr>
                <w:szCs w:val="21"/>
              </w:rPr>
            </w:pPr>
            <w:r w:rsidRPr="00BF41B3">
              <w:rPr>
                <w:sz w:val="20"/>
                <w:szCs w:val="21"/>
              </w:rPr>
              <w:t>14,896,617.14</w:t>
            </w:r>
          </w:p>
        </w:tc>
        <w:tc>
          <w:tcPr>
            <w:tcW w:w="722" w:type="pct"/>
            <w:shd w:val="clear" w:color="auto" w:fill="auto"/>
            <w:vAlign w:val="center"/>
          </w:tcPr>
          <w:p w14:paraId="6A8796AE" w14:textId="0D3F4C47" w:rsidR="00A12649" w:rsidRPr="00BF41B3" w:rsidRDefault="00B009F5" w:rsidP="00A12649">
            <w:pPr>
              <w:jc w:val="right"/>
              <w:rPr>
                <w:szCs w:val="21"/>
              </w:rPr>
            </w:pPr>
            <w:r w:rsidRPr="00BF41B3">
              <w:rPr>
                <w:sz w:val="20"/>
                <w:szCs w:val="21"/>
              </w:rPr>
              <w:t>389,179.72</w:t>
            </w:r>
          </w:p>
        </w:tc>
        <w:tc>
          <w:tcPr>
            <w:tcW w:w="562" w:type="pct"/>
            <w:shd w:val="clear" w:color="auto" w:fill="auto"/>
            <w:vAlign w:val="center"/>
          </w:tcPr>
          <w:p w14:paraId="6EAC84E6" w14:textId="77777777" w:rsidR="00A12649" w:rsidRPr="00BF41B3" w:rsidRDefault="00A12649" w:rsidP="00A12649">
            <w:pPr>
              <w:jc w:val="right"/>
              <w:rPr>
                <w:szCs w:val="21"/>
              </w:rPr>
            </w:pPr>
          </w:p>
        </w:tc>
        <w:tc>
          <w:tcPr>
            <w:tcW w:w="562" w:type="pct"/>
            <w:vAlign w:val="center"/>
          </w:tcPr>
          <w:p w14:paraId="6B7356C6" w14:textId="77777777" w:rsidR="00A12649" w:rsidRPr="00BF41B3" w:rsidRDefault="00A12649" w:rsidP="00A12649">
            <w:pPr>
              <w:jc w:val="right"/>
              <w:rPr>
                <w:szCs w:val="21"/>
              </w:rPr>
            </w:pPr>
          </w:p>
        </w:tc>
        <w:tc>
          <w:tcPr>
            <w:tcW w:w="444" w:type="pct"/>
            <w:vAlign w:val="center"/>
          </w:tcPr>
          <w:p w14:paraId="42D4E76F" w14:textId="77777777" w:rsidR="00A12649" w:rsidRPr="00BF41B3" w:rsidRDefault="00A12649" w:rsidP="00A12649">
            <w:pPr>
              <w:jc w:val="right"/>
              <w:rPr>
                <w:szCs w:val="21"/>
              </w:rPr>
            </w:pPr>
          </w:p>
        </w:tc>
        <w:tc>
          <w:tcPr>
            <w:tcW w:w="865" w:type="pct"/>
            <w:shd w:val="clear" w:color="auto" w:fill="auto"/>
            <w:vAlign w:val="center"/>
          </w:tcPr>
          <w:p w14:paraId="7CBF70C0" w14:textId="505E083F" w:rsidR="00A12649" w:rsidRPr="00BF41B3" w:rsidRDefault="00B009F5" w:rsidP="00A12649">
            <w:pPr>
              <w:jc w:val="right"/>
              <w:rPr>
                <w:szCs w:val="21"/>
              </w:rPr>
            </w:pPr>
            <w:r w:rsidRPr="00BF41B3">
              <w:rPr>
                <w:sz w:val="20"/>
                <w:szCs w:val="21"/>
              </w:rPr>
              <w:t>15,285,796.86</w:t>
            </w:r>
          </w:p>
        </w:tc>
      </w:tr>
      <w:tr w:rsidR="00A12649" w14:paraId="6FC91266" w14:textId="77777777" w:rsidTr="00430598">
        <w:tc>
          <w:tcPr>
            <w:tcW w:w="961" w:type="pct"/>
            <w:shd w:val="clear" w:color="auto" w:fill="auto"/>
          </w:tcPr>
          <w:p w14:paraId="04D18102" w14:textId="77777777" w:rsidR="00A12649" w:rsidRDefault="00B009F5" w:rsidP="00A12649">
            <w:pPr>
              <w:widowControl w:val="0"/>
              <w:jc w:val="center"/>
            </w:pPr>
            <w:r>
              <w:rPr>
                <w:rFonts w:hint="eastAsia"/>
              </w:rPr>
              <w:t>合计</w:t>
            </w:r>
          </w:p>
        </w:tc>
        <w:tc>
          <w:tcPr>
            <w:tcW w:w="884" w:type="pct"/>
            <w:shd w:val="clear" w:color="auto" w:fill="auto"/>
            <w:vAlign w:val="center"/>
          </w:tcPr>
          <w:p w14:paraId="744EE91D" w14:textId="4521B512" w:rsidR="00A12649" w:rsidRPr="00BF41B3" w:rsidRDefault="00B009F5" w:rsidP="00A12649">
            <w:pPr>
              <w:jc w:val="right"/>
              <w:rPr>
                <w:szCs w:val="21"/>
              </w:rPr>
            </w:pPr>
            <w:r w:rsidRPr="00BF41B3">
              <w:rPr>
                <w:sz w:val="20"/>
                <w:szCs w:val="21"/>
              </w:rPr>
              <w:t>18,842,975.19</w:t>
            </w:r>
          </w:p>
        </w:tc>
        <w:tc>
          <w:tcPr>
            <w:tcW w:w="722" w:type="pct"/>
            <w:shd w:val="clear" w:color="auto" w:fill="auto"/>
            <w:vAlign w:val="center"/>
          </w:tcPr>
          <w:p w14:paraId="1251F101" w14:textId="392C4BBB" w:rsidR="00A12649" w:rsidRPr="00BF41B3" w:rsidRDefault="00B009F5" w:rsidP="00A12649">
            <w:pPr>
              <w:jc w:val="right"/>
              <w:rPr>
                <w:szCs w:val="21"/>
              </w:rPr>
            </w:pPr>
            <w:r w:rsidRPr="00BF41B3">
              <w:rPr>
                <w:sz w:val="20"/>
                <w:szCs w:val="21"/>
              </w:rPr>
              <w:t>838,341.76</w:t>
            </w:r>
          </w:p>
        </w:tc>
        <w:tc>
          <w:tcPr>
            <w:tcW w:w="562" w:type="pct"/>
            <w:shd w:val="clear" w:color="auto" w:fill="auto"/>
            <w:vAlign w:val="center"/>
          </w:tcPr>
          <w:p w14:paraId="6C976364" w14:textId="77777777" w:rsidR="00A12649" w:rsidRPr="00BF41B3" w:rsidRDefault="00A12649" w:rsidP="00A12649">
            <w:pPr>
              <w:jc w:val="right"/>
              <w:rPr>
                <w:szCs w:val="21"/>
              </w:rPr>
            </w:pPr>
          </w:p>
        </w:tc>
        <w:tc>
          <w:tcPr>
            <w:tcW w:w="562" w:type="pct"/>
            <w:vAlign w:val="center"/>
          </w:tcPr>
          <w:p w14:paraId="06CCDDBB" w14:textId="77777777" w:rsidR="00A12649" w:rsidRPr="00BF41B3" w:rsidRDefault="00A12649" w:rsidP="00A12649">
            <w:pPr>
              <w:jc w:val="right"/>
              <w:rPr>
                <w:szCs w:val="21"/>
              </w:rPr>
            </w:pPr>
          </w:p>
        </w:tc>
        <w:tc>
          <w:tcPr>
            <w:tcW w:w="444" w:type="pct"/>
            <w:vAlign w:val="center"/>
          </w:tcPr>
          <w:p w14:paraId="7C62FFB5" w14:textId="77777777" w:rsidR="00A12649" w:rsidRPr="00BF41B3" w:rsidRDefault="00A12649" w:rsidP="00A12649">
            <w:pPr>
              <w:jc w:val="right"/>
              <w:rPr>
                <w:szCs w:val="21"/>
              </w:rPr>
            </w:pPr>
          </w:p>
        </w:tc>
        <w:tc>
          <w:tcPr>
            <w:tcW w:w="865" w:type="pct"/>
            <w:shd w:val="clear" w:color="auto" w:fill="auto"/>
            <w:vAlign w:val="center"/>
          </w:tcPr>
          <w:p w14:paraId="7CF8CC78" w14:textId="736216C1" w:rsidR="00A12649" w:rsidRPr="00BF41B3" w:rsidRDefault="00B009F5" w:rsidP="00A12649">
            <w:pPr>
              <w:jc w:val="right"/>
              <w:rPr>
                <w:szCs w:val="21"/>
              </w:rPr>
            </w:pPr>
            <w:r w:rsidRPr="00BF41B3">
              <w:rPr>
                <w:sz w:val="20"/>
                <w:szCs w:val="21"/>
              </w:rPr>
              <w:t>19,681,316.95</w:t>
            </w:r>
          </w:p>
        </w:tc>
      </w:tr>
    </w:tbl>
    <w:p w14:paraId="0FD3C82C" w14:textId="77777777" w:rsidR="00F750D0" w:rsidRDefault="00F750D0">
      <w:pPr>
        <w:pStyle w:val="affff3"/>
      </w:pPr>
    </w:p>
    <w:p w14:paraId="4AB2EFDD" w14:textId="77777777" w:rsidR="00F750D0" w:rsidRPr="00BF41B3" w:rsidRDefault="00EA0B3E">
      <w:r w:rsidRPr="00BF41B3">
        <w:rPr>
          <w:rFonts w:hint="eastAsia"/>
        </w:rPr>
        <w:t>其中本期坏账准备收回或转回金额重要的：</w:t>
      </w:r>
    </w:p>
    <w:bookmarkEnd w:id="149" w:displacedByCustomXml="next"/>
    <w:sdt>
      <w:sdtPr>
        <w:alias w:val="是否适用：其中本期坏账准备收回或转回金额重要的[双击切换]"/>
        <w:tag w:val="_GBC_6da74212535e450f9d1465f00dddd00b"/>
        <w:id w:val="1129744862"/>
        <w:placeholder>
          <w:docPart w:val="GBC22222222222222222222222222222"/>
        </w:placeholder>
      </w:sdtPr>
      <w:sdtEndPr/>
      <w:sdtContent>
        <w:p w14:paraId="12211D52" w14:textId="280D4AF3" w:rsidR="00A12649" w:rsidRDefault="00EA0B3E" w:rsidP="00A12649">
          <w:r w:rsidRPr="00BF41B3">
            <w:fldChar w:fldCharType="begin"/>
          </w:r>
          <w:r w:rsidR="00B009F5">
            <w:instrText xml:space="preserve">MACROBUTTON  SnrToggleCheckbox □适用 </w:instrText>
          </w:r>
          <w:r w:rsidRPr="00BF41B3">
            <w:fldChar w:fldCharType="end"/>
          </w:r>
          <w:r w:rsidRPr="00BF41B3">
            <w:fldChar w:fldCharType="begin"/>
          </w:r>
          <w:r w:rsidR="00B009F5">
            <w:instrText xml:space="preserve"> MACROBUTTON  SnrToggleCheckbox √不适用 </w:instrText>
          </w:r>
          <w:r w:rsidRPr="00BF41B3">
            <w:fldChar w:fldCharType="end"/>
          </w:r>
        </w:p>
      </w:sdtContent>
    </w:sdt>
    <w:p w14:paraId="03EC3357" w14:textId="77777777" w:rsidR="00F750D0" w:rsidRDefault="00F750D0">
      <w:pPr>
        <w:ind w:rightChars="-759" w:right="-1594"/>
      </w:pPr>
    </w:p>
    <w:p w14:paraId="177A3DA4" w14:textId="77777777" w:rsidR="00F750D0" w:rsidRDefault="00EA0B3E" w:rsidP="00B009F5">
      <w:pPr>
        <w:pStyle w:val="4Char"/>
        <w:numPr>
          <w:ilvl w:val="3"/>
          <w:numId w:val="65"/>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46176066"/>
        <w:placeholder>
          <w:docPart w:val="GBC22222222222222222222222222222"/>
        </w:placeholder>
      </w:sdtPr>
      <w:sdtEndPr/>
      <w:sdtContent>
        <w:p w14:paraId="5B0E5A0B" w14:textId="13BB8C7F" w:rsidR="00F750D0" w:rsidRPr="00BF41B3" w:rsidRDefault="00EA0B3E" w:rsidP="00A12649">
          <w:r w:rsidRPr="00BF41B3">
            <w:fldChar w:fldCharType="begin"/>
          </w:r>
          <w:r w:rsidR="00B009F5" w:rsidRPr="00BF41B3">
            <w:instrText xml:space="preserve">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56A5B3D9" w14:textId="77777777" w:rsidR="00A12649" w:rsidRPr="00BF41B3" w:rsidRDefault="00A12649" w:rsidP="00A12649">
      <w:pPr>
        <w:rPr>
          <w:szCs w:val="21"/>
        </w:rPr>
      </w:pPr>
    </w:p>
    <w:p w14:paraId="50A13FEC" w14:textId="77777777" w:rsidR="00F750D0" w:rsidRPr="00BF41B3" w:rsidRDefault="00EA0B3E">
      <w:pPr>
        <w:rPr>
          <w:szCs w:val="21"/>
        </w:rPr>
      </w:pPr>
      <w:r w:rsidRPr="00BF41B3">
        <w:rPr>
          <w:rFonts w:hint="eastAsia"/>
          <w:szCs w:val="21"/>
        </w:rPr>
        <w:t>其中重要的应收账款核销情况</w:t>
      </w:r>
    </w:p>
    <w:sdt>
      <w:sdtPr>
        <w:rPr>
          <w:szCs w:val="21"/>
        </w:rPr>
        <w:alias w:val="是否适用：其中重要的应收账款核销情况[双击切换]"/>
        <w:tag w:val="_GBC_3c12c3e5b4fd4acda2beb7a5cacacd97"/>
        <w:id w:val="-381784567"/>
        <w:placeholder>
          <w:docPart w:val="GBC22222222222222222222222222222"/>
        </w:placeholder>
      </w:sdtPr>
      <w:sdtEndPr/>
      <w:sdtContent>
        <w:p w14:paraId="68594E27" w14:textId="7BEC3993" w:rsidR="00F750D0" w:rsidRPr="00BF41B3" w:rsidRDefault="00EA0B3E" w:rsidP="00A12649">
          <w:pPr>
            <w:rPr>
              <w:szCs w:val="21"/>
            </w:rPr>
          </w:pPr>
          <w:r w:rsidRPr="00BF41B3">
            <w:rPr>
              <w:szCs w:val="21"/>
            </w:rPr>
            <w:fldChar w:fldCharType="begin"/>
          </w:r>
          <w:r w:rsidR="00B009F5" w:rsidRPr="00BF41B3">
            <w:rPr>
              <w:szCs w:val="21"/>
            </w:rPr>
            <w:instrText xml:space="preserve">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63167C65" w14:textId="77777777" w:rsidR="00A12649" w:rsidRPr="00BF41B3" w:rsidRDefault="00A12649" w:rsidP="00A12649">
      <w:pPr>
        <w:rPr>
          <w:szCs w:val="21"/>
        </w:rPr>
      </w:pPr>
    </w:p>
    <w:p w14:paraId="45181E43" w14:textId="77777777" w:rsidR="00F750D0" w:rsidRPr="00BF41B3" w:rsidRDefault="00EA0B3E">
      <w:pPr>
        <w:snapToGrid w:val="0"/>
        <w:spacing w:line="240" w:lineRule="atLeast"/>
        <w:rPr>
          <w:szCs w:val="21"/>
        </w:rPr>
      </w:pPr>
      <w:r w:rsidRPr="00BF41B3">
        <w:rPr>
          <w:rFonts w:hint="eastAsia"/>
          <w:szCs w:val="21"/>
        </w:rPr>
        <w:t>应收账款核销说明：</w:t>
      </w:r>
    </w:p>
    <w:sdt>
      <w:sdtPr>
        <w:rPr>
          <w:szCs w:val="21"/>
        </w:rPr>
        <w:alias w:val="是否适用：应收账款核销说明[双击切换]"/>
        <w:tag w:val="_GBC_e00d0b458c1b4b5f99d670e3f2a2b2e2"/>
        <w:id w:val="-1277400788"/>
        <w:placeholder>
          <w:docPart w:val="GBC22222222222222222222222222222"/>
        </w:placeholder>
      </w:sdtPr>
      <w:sdtEndPr/>
      <w:sdtContent>
        <w:p w14:paraId="46CB29F9" w14:textId="2143F5C2" w:rsidR="00F750D0" w:rsidRDefault="00EA0B3E" w:rsidP="00A12649">
          <w:pPr>
            <w:snapToGrid w:val="0"/>
            <w:spacing w:line="240" w:lineRule="atLeast"/>
          </w:pPr>
          <w:r w:rsidRPr="00BF41B3">
            <w:rPr>
              <w:szCs w:val="21"/>
            </w:rPr>
            <w:fldChar w:fldCharType="begin"/>
          </w:r>
          <w:r w:rsidR="00B009F5" w:rsidRPr="00BF41B3">
            <w:rPr>
              <w:szCs w:val="21"/>
            </w:rPr>
            <w:instrText xml:space="preserve">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7B15FFDC" w14:textId="77777777" w:rsidR="00F750D0" w:rsidRDefault="00F750D0"/>
    <w:p w14:paraId="160582ED" w14:textId="77777777" w:rsidR="00F750D0" w:rsidRDefault="00EA0B3E" w:rsidP="00B009F5">
      <w:pPr>
        <w:pStyle w:val="4Char"/>
        <w:numPr>
          <w:ilvl w:val="3"/>
          <w:numId w:val="65"/>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304133039"/>
        <w:placeholder>
          <w:docPart w:val="GBC22222222222222222222222222222"/>
        </w:placeholder>
      </w:sdtPr>
      <w:sdtEndPr/>
      <w:sdtContent>
        <w:p w14:paraId="6C7C7611" w14:textId="77777777" w:rsidR="00F750D0" w:rsidRDefault="00EA0B3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CA5E50" w14:textId="77777777" w:rsidR="00F750D0" w:rsidRDefault="00EA0B3E">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5514586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9188562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582"/>
        <w:gridCol w:w="1417"/>
        <w:gridCol w:w="1581"/>
        <w:gridCol w:w="1512"/>
        <w:gridCol w:w="1315"/>
      </w:tblGrid>
      <w:tr w:rsidR="00F750D0" w14:paraId="5A71E367" w14:textId="77777777" w:rsidTr="00430598">
        <w:trPr>
          <w:cantSplit/>
        </w:trPr>
        <w:sdt>
          <w:sdtPr>
            <w:rPr>
              <w:rFonts w:hint="eastAsia"/>
              <w:szCs w:val="21"/>
            </w:rPr>
            <w:tag w:val="_PLD_393da722a1e6440ebfe654baf23b690e"/>
            <w:id w:val="1487745772"/>
          </w:sdtPr>
          <w:sdtEndPr/>
          <w:sdtContent>
            <w:tc>
              <w:tcPr>
                <w:tcW w:w="802" w:type="pct"/>
                <w:vAlign w:val="center"/>
              </w:tcPr>
              <w:p w14:paraId="579111E1" w14:textId="77777777" w:rsidR="00F750D0" w:rsidRDefault="00EA0B3E">
                <w:pPr>
                  <w:ind w:right="105"/>
                  <w:jc w:val="center"/>
                  <w:rPr>
                    <w:szCs w:val="21"/>
                  </w:rPr>
                </w:pPr>
                <w:r>
                  <w:rPr>
                    <w:rFonts w:hint="eastAsia"/>
                    <w:szCs w:val="21"/>
                  </w:rPr>
                  <w:t>单位名称</w:t>
                </w:r>
              </w:p>
            </w:tc>
          </w:sdtContent>
        </w:sdt>
        <w:sdt>
          <w:sdtPr>
            <w:rPr>
              <w:rFonts w:hint="eastAsia"/>
              <w:szCs w:val="21"/>
            </w:rPr>
            <w:tag w:val="_PLD_e14b89c8ccbc4e1fbb83ed437d4f7c27"/>
            <w:id w:val="-748580991"/>
          </w:sdtPr>
          <w:sdtEndPr/>
          <w:sdtContent>
            <w:tc>
              <w:tcPr>
                <w:tcW w:w="896" w:type="pct"/>
                <w:vAlign w:val="center"/>
              </w:tcPr>
              <w:p w14:paraId="7367D773" w14:textId="77777777" w:rsidR="00F750D0" w:rsidRDefault="00EA0B3E">
                <w:pPr>
                  <w:ind w:right="73"/>
                  <w:jc w:val="center"/>
                  <w:rPr>
                    <w:szCs w:val="21"/>
                  </w:rPr>
                </w:pPr>
                <w:r>
                  <w:rPr>
                    <w:rFonts w:hint="eastAsia"/>
                    <w:szCs w:val="21"/>
                  </w:rPr>
                  <w:t>应收账款期末余额</w:t>
                </w:r>
              </w:p>
            </w:tc>
          </w:sdtContent>
        </w:sdt>
        <w:sdt>
          <w:sdtPr>
            <w:rPr>
              <w:rFonts w:hint="eastAsia"/>
              <w:szCs w:val="21"/>
            </w:rPr>
            <w:tag w:val="_PLD_9e781bfbeaa241238adba8f92d150259"/>
            <w:id w:val="-1531951951"/>
          </w:sdtPr>
          <w:sdtEndPr/>
          <w:sdtContent>
            <w:tc>
              <w:tcPr>
                <w:tcW w:w="803" w:type="pct"/>
                <w:vAlign w:val="center"/>
              </w:tcPr>
              <w:p w14:paraId="71C15A80" w14:textId="77777777" w:rsidR="00F750D0" w:rsidRDefault="00EA0B3E">
                <w:pPr>
                  <w:jc w:val="center"/>
                  <w:rPr>
                    <w:szCs w:val="21"/>
                  </w:rPr>
                </w:pPr>
                <w:r>
                  <w:rPr>
                    <w:rFonts w:hint="eastAsia"/>
                    <w:szCs w:val="21"/>
                  </w:rPr>
                  <w:t>合同资产期末余额</w:t>
                </w:r>
              </w:p>
            </w:tc>
          </w:sdtContent>
        </w:sdt>
        <w:sdt>
          <w:sdtPr>
            <w:rPr>
              <w:rFonts w:hint="eastAsia"/>
              <w:szCs w:val="21"/>
            </w:rPr>
            <w:tag w:val="_PLD_666c0ccb3f21467e9e36a3c674bf8485"/>
            <w:id w:val="-1614362951"/>
          </w:sdtPr>
          <w:sdtEndPr/>
          <w:sdtContent>
            <w:tc>
              <w:tcPr>
                <w:tcW w:w="896" w:type="pct"/>
                <w:vAlign w:val="center"/>
              </w:tcPr>
              <w:p w14:paraId="21B9C6EE" w14:textId="77777777" w:rsidR="00F750D0" w:rsidRDefault="00EA0B3E">
                <w:pPr>
                  <w:jc w:val="center"/>
                  <w:rPr>
                    <w:szCs w:val="21"/>
                  </w:rPr>
                </w:pPr>
                <w:r>
                  <w:rPr>
                    <w:rFonts w:hint="eastAsia"/>
                    <w:szCs w:val="21"/>
                  </w:rPr>
                  <w:t>应收账款和合同资产期末余额</w:t>
                </w:r>
              </w:p>
            </w:tc>
          </w:sdtContent>
        </w:sdt>
        <w:sdt>
          <w:sdtPr>
            <w:rPr>
              <w:rFonts w:hint="eastAsia"/>
              <w:szCs w:val="21"/>
            </w:rPr>
            <w:tag w:val="_PLD_8b734501e3a344dda6644cb9d228c237"/>
            <w:id w:val="103163482"/>
          </w:sdtPr>
          <w:sdtEndPr/>
          <w:sdtContent>
            <w:tc>
              <w:tcPr>
                <w:tcW w:w="857" w:type="pct"/>
                <w:vAlign w:val="center"/>
              </w:tcPr>
              <w:p w14:paraId="6F11579F" w14:textId="77777777" w:rsidR="00F750D0" w:rsidRDefault="00EA0B3E">
                <w:pPr>
                  <w:jc w:val="center"/>
                  <w:rPr>
                    <w:szCs w:val="21"/>
                  </w:rPr>
                </w:pPr>
                <w:r>
                  <w:rPr>
                    <w:rFonts w:hint="eastAsia"/>
                    <w:szCs w:val="21"/>
                  </w:rPr>
                  <w:t>占应收账款和合同资产期末余额合计数的比例（%）</w:t>
                </w:r>
              </w:p>
            </w:tc>
          </w:sdtContent>
        </w:sdt>
        <w:sdt>
          <w:sdtPr>
            <w:rPr>
              <w:rFonts w:hint="eastAsia"/>
              <w:szCs w:val="21"/>
            </w:rPr>
            <w:tag w:val="_PLD_e198f1b6108c4fccacfc45ea46e8ff41"/>
            <w:id w:val="-2002272530"/>
          </w:sdtPr>
          <w:sdtEndPr/>
          <w:sdtContent>
            <w:tc>
              <w:tcPr>
                <w:tcW w:w="745" w:type="pct"/>
                <w:vAlign w:val="center"/>
              </w:tcPr>
              <w:p w14:paraId="075B73B0" w14:textId="77777777" w:rsidR="00F750D0" w:rsidRDefault="00EA0B3E">
                <w:pPr>
                  <w:jc w:val="center"/>
                  <w:rPr>
                    <w:szCs w:val="21"/>
                  </w:rPr>
                </w:pPr>
                <w:r>
                  <w:rPr>
                    <w:rFonts w:hint="eastAsia"/>
                    <w:szCs w:val="21"/>
                  </w:rPr>
                  <w:t>坏账准备期末余额</w:t>
                </w:r>
              </w:p>
            </w:tc>
          </w:sdtContent>
        </w:sdt>
      </w:tr>
      <w:tr w:rsidR="00A12649" w14:paraId="4606DCE0" w14:textId="77777777" w:rsidTr="00430598">
        <w:trPr>
          <w:cantSplit/>
        </w:trPr>
        <w:tc>
          <w:tcPr>
            <w:tcW w:w="802" w:type="pct"/>
            <w:vAlign w:val="center"/>
          </w:tcPr>
          <w:p w14:paraId="5E2DD6A9" w14:textId="62914445" w:rsidR="00A12649" w:rsidRDefault="00B009F5" w:rsidP="00A12649">
            <w:pPr>
              <w:rPr>
                <w:szCs w:val="21"/>
              </w:rPr>
            </w:pPr>
            <w:r w:rsidRPr="009739C6">
              <w:rPr>
                <w:rFonts w:hint="eastAsia"/>
                <w:szCs w:val="21"/>
              </w:rPr>
              <w:t>中电国瑞供应链管理有限公司</w:t>
            </w:r>
          </w:p>
        </w:tc>
        <w:tc>
          <w:tcPr>
            <w:tcW w:w="896" w:type="pct"/>
            <w:vAlign w:val="center"/>
          </w:tcPr>
          <w:p w14:paraId="1F90EEFB" w14:textId="37906F16" w:rsidR="00A12649" w:rsidRDefault="00B009F5" w:rsidP="00A12649">
            <w:pPr>
              <w:jc w:val="right"/>
              <w:rPr>
                <w:szCs w:val="21"/>
              </w:rPr>
            </w:pPr>
            <w:r w:rsidRPr="009739C6">
              <w:rPr>
                <w:szCs w:val="21"/>
              </w:rPr>
              <w:t>40,190,225.16</w:t>
            </w:r>
          </w:p>
        </w:tc>
        <w:tc>
          <w:tcPr>
            <w:tcW w:w="803" w:type="pct"/>
          </w:tcPr>
          <w:p w14:paraId="162CE801" w14:textId="77777777" w:rsidR="00A12649" w:rsidRDefault="00A12649" w:rsidP="00A12649">
            <w:pPr>
              <w:jc w:val="right"/>
              <w:rPr>
                <w:szCs w:val="21"/>
              </w:rPr>
            </w:pPr>
          </w:p>
        </w:tc>
        <w:tc>
          <w:tcPr>
            <w:tcW w:w="896" w:type="pct"/>
            <w:vAlign w:val="center"/>
          </w:tcPr>
          <w:p w14:paraId="53CD3984" w14:textId="752EC928" w:rsidR="00A12649" w:rsidRDefault="00B009F5" w:rsidP="00A12649">
            <w:pPr>
              <w:jc w:val="right"/>
              <w:rPr>
                <w:szCs w:val="21"/>
              </w:rPr>
            </w:pPr>
            <w:r w:rsidRPr="009739C6">
              <w:rPr>
                <w:szCs w:val="21"/>
              </w:rPr>
              <w:t>40,190,225.16</w:t>
            </w:r>
          </w:p>
        </w:tc>
        <w:tc>
          <w:tcPr>
            <w:tcW w:w="857" w:type="pct"/>
            <w:vAlign w:val="center"/>
          </w:tcPr>
          <w:p w14:paraId="03245DEA" w14:textId="6403A534" w:rsidR="00A12649" w:rsidRDefault="00B009F5" w:rsidP="00A12649">
            <w:pPr>
              <w:jc w:val="right"/>
              <w:rPr>
                <w:szCs w:val="21"/>
              </w:rPr>
            </w:pPr>
            <w:r w:rsidRPr="009739C6">
              <w:rPr>
                <w:szCs w:val="21"/>
              </w:rPr>
              <w:t>17.30</w:t>
            </w:r>
          </w:p>
        </w:tc>
        <w:tc>
          <w:tcPr>
            <w:tcW w:w="745" w:type="pct"/>
            <w:vAlign w:val="center"/>
          </w:tcPr>
          <w:p w14:paraId="25338F22" w14:textId="5AAC145D" w:rsidR="00A12649" w:rsidRDefault="00B009F5" w:rsidP="00A12649">
            <w:pPr>
              <w:jc w:val="right"/>
              <w:rPr>
                <w:szCs w:val="21"/>
              </w:rPr>
            </w:pPr>
            <w:r w:rsidRPr="009739C6">
              <w:rPr>
                <w:szCs w:val="21"/>
              </w:rPr>
              <w:t>200,951.13</w:t>
            </w:r>
          </w:p>
        </w:tc>
      </w:tr>
      <w:tr w:rsidR="00A12649" w14:paraId="231DEDF9" w14:textId="77777777" w:rsidTr="00430598">
        <w:trPr>
          <w:cantSplit/>
        </w:trPr>
        <w:tc>
          <w:tcPr>
            <w:tcW w:w="802" w:type="pct"/>
            <w:vAlign w:val="center"/>
          </w:tcPr>
          <w:p w14:paraId="77DCB0FD" w14:textId="79F4F875" w:rsidR="00A12649" w:rsidRDefault="00B009F5" w:rsidP="00A12649">
            <w:pPr>
              <w:rPr>
                <w:szCs w:val="21"/>
              </w:rPr>
            </w:pPr>
            <w:r w:rsidRPr="009739C6">
              <w:rPr>
                <w:rFonts w:hint="eastAsia"/>
                <w:szCs w:val="21"/>
              </w:rPr>
              <w:t>重庆市万州区万港船务有限公司</w:t>
            </w:r>
          </w:p>
        </w:tc>
        <w:tc>
          <w:tcPr>
            <w:tcW w:w="896" w:type="pct"/>
            <w:vAlign w:val="center"/>
          </w:tcPr>
          <w:p w14:paraId="687ED983" w14:textId="6BBC9736" w:rsidR="00A12649" w:rsidRDefault="00F30861" w:rsidP="00A12649">
            <w:pPr>
              <w:jc w:val="right"/>
              <w:rPr>
                <w:szCs w:val="21"/>
              </w:rPr>
            </w:pPr>
            <w:r>
              <w:rPr>
                <w:szCs w:val="21"/>
              </w:rPr>
              <w:t>14,985,902.78</w:t>
            </w:r>
          </w:p>
        </w:tc>
        <w:tc>
          <w:tcPr>
            <w:tcW w:w="803" w:type="pct"/>
          </w:tcPr>
          <w:p w14:paraId="656B5D51" w14:textId="77777777" w:rsidR="00A12649" w:rsidRDefault="00A12649" w:rsidP="00A12649">
            <w:pPr>
              <w:jc w:val="right"/>
              <w:rPr>
                <w:szCs w:val="21"/>
              </w:rPr>
            </w:pPr>
          </w:p>
        </w:tc>
        <w:tc>
          <w:tcPr>
            <w:tcW w:w="896" w:type="pct"/>
            <w:vAlign w:val="center"/>
          </w:tcPr>
          <w:p w14:paraId="62E7C763" w14:textId="750F6B1D" w:rsidR="00A12649" w:rsidRDefault="00F30861" w:rsidP="00A12649">
            <w:pPr>
              <w:jc w:val="right"/>
              <w:rPr>
                <w:szCs w:val="21"/>
              </w:rPr>
            </w:pPr>
            <w:r>
              <w:rPr>
                <w:szCs w:val="21"/>
              </w:rPr>
              <w:t>14,985,902.78</w:t>
            </w:r>
          </w:p>
        </w:tc>
        <w:tc>
          <w:tcPr>
            <w:tcW w:w="857" w:type="pct"/>
            <w:vAlign w:val="center"/>
          </w:tcPr>
          <w:p w14:paraId="70D90E6F" w14:textId="52F2DB99" w:rsidR="00A12649" w:rsidRDefault="00B009F5" w:rsidP="00A12649">
            <w:pPr>
              <w:jc w:val="right"/>
              <w:rPr>
                <w:szCs w:val="21"/>
              </w:rPr>
            </w:pPr>
            <w:r w:rsidRPr="009739C6">
              <w:rPr>
                <w:szCs w:val="21"/>
              </w:rPr>
              <w:t>6.4</w:t>
            </w:r>
            <w:r w:rsidR="00F30861">
              <w:rPr>
                <w:rFonts w:hint="eastAsia"/>
                <w:szCs w:val="21"/>
              </w:rPr>
              <w:t>5</w:t>
            </w:r>
          </w:p>
        </w:tc>
        <w:tc>
          <w:tcPr>
            <w:tcW w:w="745" w:type="pct"/>
            <w:vAlign w:val="center"/>
          </w:tcPr>
          <w:p w14:paraId="520BA0A0" w14:textId="0C718F33" w:rsidR="00A12649" w:rsidRDefault="00F30861" w:rsidP="00A12649">
            <w:pPr>
              <w:jc w:val="right"/>
              <w:rPr>
                <w:szCs w:val="21"/>
              </w:rPr>
            </w:pPr>
            <w:r>
              <w:rPr>
                <w:szCs w:val="21"/>
              </w:rPr>
              <w:t>74,929.51</w:t>
            </w:r>
          </w:p>
        </w:tc>
      </w:tr>
      <w:tr w:rsidR="00A12649" w14:paraId="37331D03" w14:textId="77777777" w:rsidTr="00430598">
        <w:trPr>
          <w:cantSplit/>
        </w:trPr>
        <w:tc>
          <w:tcPr>
            <w:tcW w:w="802" w:type="pct"/>
            <w:vAlign w:val="center"/>
          </w:tcPr>
          <w:p w14:paraId="49DFD90A" w14:textId="45ECA833" w:rsidR="00A12649" w:rsidRDefault="00B009F5" w:rsidP="00A12649">
            <w:pPr>
              <w:rPr>
                <w:szCs w:val="21"/>
              </w:rPr>
            </w:pPr>
            <w:r w:rsidRPr="009739C6">
              <w:rPr>
                <w:rFonts w:hint="eastAsia"/>
                <w:szCs w:val="21"/>
              </w:rPr>
              <w:t>重庆松藻电力有限公司</w:t>
            </w:r>
          </w:p>
        </w:tc>
        <w:tc>
          <w:tcPr>
            <w:tcW w:w="896" w:type="pct"/>
            <w:vAlign w:val="center"/>
          </w:tcPr>
          <w:p w14:paraId="2B9629AE" w14:textId="66C02D9F" w:rsidR="00A12649" w:rsidRDefault="00B009F5" w:rsidP="00A12649">
            <w:pPr>
              <w:jc w:val="right"/>
              <w:rPr>
                <w:szCs w:val="21"/>
              </w:rPr>
            </w:pPr>
            <w:r w:rsidRPr="009739C6">
              <w:rPr>
                <w:szCs w:val="21"/>
              </w:rPr>
              <w:t>11,273,563.82</w:t>
            </w:r>
          </w:p>
        </w:tc>
        <w:tc>
          <w:tcPr>
            <w:tcW w:w="803" w:type="pct"/>
          </w:tcPr>
          <w:p w14:paraId="3AC9B1E8" w14:textId="77777777" w:rsidR="00A12649" w:rsidRDefault="00A12649" w:rsidP="00A12649">
            <w:pPr>
              <w:jc w:val="right"/>
              <w:rPr>
                <w:szCs w:val="21"/>
              </w:rPr>
            </w:pPr>
          </w:p>
        </w:tc>
        <w:tc>
          <w:tcPr>
            <w:tcW w:w="896" w:type="pct"/>
            <w:vAlign w:val="center"/>
          </w:tcPr>
          <w:p w14:paraId="66BAE5E0" w14:textId="4432087F" w:rsidR="00A12649" w:rsidRDefault="00B009F5" w:rsidP="00A12649">
            <w:pPr>
              <w:jc w:val="right"/>
              <w:rPr>
                <w:szCs w:val="21"/>
              </w:rPr>
            </w:pPr>
            <w:r w:rsidRPr="009739C6">
              <w:rPr>
                <w:szCs w:val="21"/>
              </w:rPr>
              <w:t>11,273,563.82</w:t>
            </w:r>
          </w:p>
        </w:tc>
        <w:tc>
          <w:tcPr>
            <w:tcW w:w="857" w:type="pct"/>
            <w:vAlign w:val="center"/>
          </w:tcPr>
          <w:p w14:paraId="2B119EFD" w14:textId="54BF37D4" w:rsidR="00A12649" w:rsidRDefault="00B009F5" w:rsidP="00A12649">
            <w:pPr>
              <w:jc w:val="right"/>
              <w:rPr>
                <w:szCs w:val="21"/>
              </w:rPr>
            </w:pPr>
            <w:r w:rsidRPr="009739C6">
              <w:rPr>
                <w:szCs w:val="21"/>
              </w:rPr>
              <w:t>4.85</w:t>
            </w:r>
          </w:p>
        </w:tc>
        <w:tc>
          <w:tcPr>
            <w:tcW w:w="745" w:type="pct"/>
            <w:vAlign w:val="center"/>
          </w:tcPr>
          <w:p w14:paraId="5E0D16DE" w14:textId="19B47556" w:rsidR="00A12649" w:rsidRDefault="00B009F5" w:rsidP="00A12649">
            <w:pPr>
              <w:jc w:val="right"/>
              <w:rPr>
                <w:szCs w:val="21"/>
              </w:rPr>
            </w:pPr>
            <w:r w:rsidRPr="009739C6">
              <w:rPr>
                <w:szCs w:val="21"/>
              </w:rPr>
              <w:t>56,367.82</w:t>
            </w:r>
          </w:p>
        </w:tc>
      </w:tr>
      <w:tr w:rsidR="00A12649" w14:paraId="4D9AC221" w14:textId="77777777" w:rsidTr="00430598">
        <w:trPr>
          <w:cantSplit/>
        </w:trPr>
        <w:tc>
          <w:tcPr>
            <w:tcW w:w="802" w:type="pct"/>
            <w:vAlign w:val="center"/>
          </w:tcPr>
          <w:p w14:paraId="5D54C609" w14:textId="22FD8492" w:rsidR="00A12649" w:rsidRDefault="00B009F5" w:rsidP="00A12649">
            <w:pPr>
              <w:rPr>
                <w:szCs w:val="21"/>
              </w:rPr>
            </w:pPr>
            <w:r w:rsidRPr="009739C6">
              <w:rPr>
                <w:rFonts w:hint="eastAsia"/>
                <w:szCs w:val="21"/>
              </w:rPr>
              <w:t>重庆泛洋物流有限公司</w:t>
            </w:r>
          </w:p>
        </w:tc>
        <w:tc>
          <w:tcPr>
            <w:tcW w:w="896" w:type="pct"/>
            <w:vAlign w:val="center"/>
          </w:tcPr>
          <w:p w14:paraId="183E3F62" w14:textId="75A315E2" w:rsidR="00A12649" w:rsidRDefault="00B009F5" w:rsidP="00A12649">
            <w:pPr>
              <w:jc w:val="right"/>
              <w:rPr>
                <w:szCs w:val="21"/>
              </w:rPr>
            </w:pPr>
            <w:r w:rsidRPr="009739C6">
              <w:rPr>
                <w:szCs w:val="21"/>
              </w:rPr>
              <w:t>9,868,118.00</w:t>
            </w:r>
          </w:p>
        </w:tc>
        <w:tc>
          <w:tcPr>
            <w:tcW w:w="803" w:type="pct"/>
          </w:tcPr>
          <w:p w14:paraId="27124C99" w14:textId="77777777" w:rsidR="00A12649" w:rsidRDefault="00A12649" w:rsidP="00A12649">
            <w:pPr>
              <w:jc w:val="right"/>
              <w:rPr>
                <w:szCs w:val="21"/>
              </w:rPr>
            </w:pPr>
          </w:p>
        </w:tc>
        <w:tc>
          <w:tcPr>
            <w:tcW w:w="896" w:type="pct"/>
            <w:vAlign w:val="center"/>
          </w:tcPr>
          <w:p w14:paraId="041153B1" w14:textId="4E7CD1FE" w:rsidR="00A12649" w:rsidRDefault="00B009F5" w:rsidP="00A12649">
            <w:pPr>
              <w:jc w:val="right"/>
              <w:rPr>
                <w:szCs w:val="21"/>
              </w:rPr>
            </w:pPr>
            <w:r w:rsidRPr="009739C6">
              <w:rPr>
                <w:szCs w:val="21"/>
              </w:rPr>
              <w:t>9,868,118.00</w:t>
            </w:r>
          </w:p>
        </w:tc>
        <w:tc>
          <w:tcPr>
            <w:tcW w:w="857" w:type="pct"/>
            <w:vAlign w:val="center"/>
          </w:tcPr>
          <w:p w14:paraId="27C45311" w14:textId="46CDA70B" w:rsidR="00A12649" w:rsidRDefault="00B009F5" w:rsidP="00A12649">
            <w:pPr>
              <w:jc w:val="right"/>
              <w:rPr>
                <w:szCs w:val="21"/>
              </w:rPr>
            </w:pPr>
            <w:r w:rsidRPr="009739C6">
              <w:rPr>
                <w:szCs w:val="21"/>
              </w:rPr>
              <w:t>4.25</w:t>
            </w:r>
          </w:p>
        </w:tc>
        <w:tc>
          <w:tcPr>
            <w:tcW w:w="745" w:type="pct"/>
            <w:vAlign w:val="center"/>
          </w:tcPr>
          <w:p w14:paraId="31B37BA2" w14:textId="3B062D5F" w:rsidR="00A12649" w:rsidRDefault="00B009F5" w:rsidP="00A12649">
            <w:pPr>
              <w:jc w:val="right"/>
              <w:rPr>
                <w:szCs w:val="21"/>
              </w:rPr>
            </w:pPr>
            <w:r w:rsidRPr="009739C6">
              <w:rPr>
                <w:szCs w:val="21"/>
              </w:rPr>
              <w:t>49,340.59</w:t>
            </w:r>
          </w:p>
        </w:tc>
      </w:tr>
      <w:tr w:rsidR="00A12649" w14:paraId="38D74E1F" w14:textId="77777777" w:rsidTr="00430598">
        <w:trPr>
          <w:cantSplit/>
        </w:trPr>
        <w:tc>
          <w:tcPr>
            <w:tcW w:w="802" w:type="pct"/>
            <w:vAlign w:val="center"/>
          </w:tcPr>
          <w:p w14:paraId="10545FD6" w14:textId="72D398EC" w:rsidR="00A12649" w:rsidRDefault="00B009F5" w:rsidP="00A12649">
            <w:pPr>
              <w:rPr>
                <w:szCs w:val="21"/>
              </w:rPr>
            </w:pPr>
            <w:r w:rsidRPr="009739C6">
              <w:rPr>
                <w:rFonts w:hint="eastAsia"/>
                <w:szCs w:val="21"/>
              </w:rPr>
              <w:t>重庆博赛实业有限公司</w:t>
            </w:r>
          </w:p>
        </w:tc>
        <w:tc>
          <w:tcPr>
            <w:tcW w:w="896" w:type="pct"/>
            <w:vAlign w:val="center"/>
          </w:tcPr>
          <w:p w14:paraId="0FED3BC8" w14:textId="0C8B793D" w:rsidR="00A12649" w:rsidRDefault="00B009F5" w:rsidP="00A12649">
            <w:pPr>
              <w:jc w:val="right"/>
              <w:rPr>
                <w:szCs w:val="21"/>
              </w:rPr>
            </w:pPr>
            <w:r w:rsidRPr="009739C6">
              <w:rPr>
                <w:szCs w:val="21"/>
              </w:rPr>
              <w:t>9,125,465.50</w:t>
            </w:r>
          </w:p>
        </w:tc>
        <w:tc>
          <w:tcPr>
            <w:tcW w:w="803" w:type="pct"/>
          </w:tcPr>
          <w:p w14:paraId="1B1B337C" w14:textId="77777777" w:rsidR="00A12649" w:rsidRDefault="00A12649" w:rsidP="00A12649">
            <w:pPr>
              <w:jc w:val="right"/>
              <w:rPr>
                <w:szCs w:val="21"/>
              </w:rPr>
            </w:pPr>
          </w:p>
        </w:tc>
        <w:tc>
          <w:tcPr>
            <w:tcW w:w="896" w:type="pct"/>
            <w:vAlign w:val="center"/>
          </w:tcPr>
          <w:p w14:paraId="7D92EEFD" w14:textId="2590DFA8" w:rsidR="00A12649" w:rsidRDefault="00B009F5" w:rsidP="00A12649">
            <w:pPr>
              <w:jc w:val="right"/>
              <w:rPr>
                <w:szCs w:val="21"/>
              </w:rPr>
            </w:pPr>
            <w:r w:rsidRPr="009739C6">
              <w:rPr>
                <w:szCs w:val="21"/>
              </w:rPr>
              <w:t>9,125,465.50</w:t>
            </w:r>
          </w:p>
        </w:tc>
        <w:tc>
          <w:tcPr>
            <w:tcW w:w="857" w:type="pct"/>
            <w:vAlign w:val="center"/>
          </w:tcPr>
          <w:p w14:paraId="08E7630A" w14:textId="5A8E2178" w:rsidR="00A12649" w:rsidRDefault="00B009F5" w:rsidP="00A12649">
            <w:pPr>
              <w:jc w:val="right"/>
              <w:rPr>
                <w:szCs w:val="21"/>
              </w:rPr>
            </w:pPr>
            <w:r w:rsidRPr="009739C6">
              <w:rPr>
                <w:szCs w:val="21"/>
              </w:rPr>
              <w:t>3.93</w:t>
            </w:r>
          </w:p>
        </w:tc>
        <w:tc>
          <w:tcPr>
            <w:tcW w:w="745" w:type="pct"/>
            <w:vAlign w:val="center"/>
          </w:tcPr>
          <w:p w14:paraId="2FCF2551" w14:textId="77077A23" w:rsidR="00A12649" w:rsidRDefault="00B009F5" w:rsidP="00A12649">
            <w:pPr>
              <w:jc w:val="right"/>
              <w:rPr>
                <w:szCs w:val="21"/>
              </w:rPr>
            </w:pPr>
            <w:r w:rsidRPr="009739C6">
              <w:rPr>
                <w:szCs w:val="21"/>
              </w:rPr>
              <w:t>45,627.33</w:t>
            </w:r>
          </w:p>
        </w:tc>
      </w:tr>
      <w:tr w:rsidR="00A12649" w14:paraId="3B5E6CF9" w14:textId="77777777" w:rsidTr="00430598">
        <w:trPr>
          <w:cantSplit/>
        </w:trPr>
        <w:tc>
          <w:tcPr>
            <w:tcW w:w="802" w:type="pct"/>
          </w:tcPr>
          <w:p w14:paraId="36DCCFDB" w14:textId="77777777" w:rsidR="00A12649" w:rsidRDefault="00B009F5" w:rsidP="00A12649">
            <w:pPr>
              <w:ind w:right="105"/>
              <w:jc w:val="center"/>
              <w:rPr>
                <w:szCs w:val="21"/>
              </w:rPr>
            </w:pPr>
            <w:r>
              <w:rPr>
                <w:rFonts w:hint="eastAsia"/>
                <w:szCs w:val="21"/>
              </w:rPr>
              <w:t>合计</w:t>
            </w:r>
          </w:p>
        </w:tc>
        <w:tc>
          <w:tcPr>
            <w:tcW w:w="896" w:type="pct"/>
            <w:vAlign w:val="center"/>
          </w:tcPr>
          <w:p w14:paraId="501EE12B" w14:textId="7614BC8A" w:rsidR="00A12649" w:rsidRDefault="00F30861" w:rsidP="00A12649">
            <w:pPr>
              <w:jc w:val="right"/>
              <w:rPr>
                <w:szCs w:val="21"/>
              </w:rPr>
            </w:pPr>
            <w:r>
              <w:rPr>
                <w:szCs w:val="21"/>
              </w:rPr>
              <w:t>85,443,275.26</w:t>
            </w:r>
          </w:p>
        </w:tc>
        <w:tc>
          <w:tcPr>
            <w:tcW w:w="803" w:type="pct"/>
          </w:tcPr>
          <w:p w14:paraId="4BB11BF1" w14:textId="77777777" w:rsidR="00A12649" w:rsidRDefault="00A12649" w:rsidP="00A12649">
            <w:pPr>
              <w:jc w:val="right"/>
              <w:rPr>
                <w:szCs w:val="21"/>
              </w:rPr>
            </w:pPr>
          </w:p>
        </w:tc>
        <w:tc>
          <w:tcPr>
            <w:tcW w:w="896" w:type="pct"/>
            <w:vAlign w:val="center"/>
          </w:tcPr>
          <w:p w14:paraId="6489C6EA" w14:textId="0326C0F0" w:rsidR="00A12649" w:rsidRDefault="00F30861" w:rsidP="00A12649">
            <w:pPr>
              <w:jc w:val="right"/>
              <w:rPr>
                <w:szCs w:val="21"/>
              </w:rPr>
            </w:pPr>
            <w:r>
              <w:rPr>
                <w:szCs w:val="21"/>
              </w:rPr>
              <w:t>85,443,275.26</w:t>
            </w:r>
          </w:p>
        </w:tc>
        <w:tc>
          <w:tcPr>
            <w:tcW w:w="857" w:type="pct"/>
            <w:vAlign w:val="center"/>
          </w:tcPr>
          <w:p w14:paraId="14A0DB19" w14:textId="1781E4BB" w:rsidR="00A12649" w:rsidRDefault="00B009F5" w:rsidP="00A12649">
            <w:pPr>
              <w:jc w:val="right"/>
              <w:rPr>
                <w:szCs w:val="21"/>
              </w:rPr>
            </w:pPr>
            <w:r w:rsidRPr="009739C6">
              <w:rPr>
                <w:szCs w:val="21"/>
              </w:rPr>
              <w:t>36.7</w:t>
            </w:r>
            <w:r w:rsidR="00F30861">
              <w:rPr>
                <w:rFonts w:hint="eastAsia"/>
                <w:szCs w:val="21"/>
              </w:rPr>
              <w:t>8</w:t>
            </w:r>
          </w:p>
        </w:tc>
        <w:tc>
          <w:tcPr>
            <w:tcW w:w="745" w:type="pct"/>
            <w:vAlign w:val="center"/>
          </w:tcPr>
          <w:p w14:paraId="7A020A9F" w14:textId="0AC9A719" w:rsidR="00A12649" w:rsidRDefault="00F30861" w:rsidP="00A12649">
            <w:pPr>
              <w:jc w:val="right"/>
              <w:rPr>
                <w:szCs w:val="21"/>
              </w:rPr>
            </w:pPr>
            <w:r>
              <w:rPr>
                <w:szCs w:val="21"/>
              </w:rPr>
              <w:t>427,216.38</w:t>
            </w:r>
          </w:p>
        </w:tc>
      </w:tr>
    </w:tbl>
    <w:p w14:paraId="64305A46" w14:textId="77777777" w:rsidR="00F750D0" w:rsidRDefault="00F750D0">
      <w:pPr>
        <w:snapToGrid w:val="0"/>
        <w:spacing w:line="240" w:lineRule="atLeast"/>
        <w:rPr>
          <w:szCs w:val="21"/>
        </w:rPr>
      </w:pPr>
    </w:p>
    <w:p w14:paraId="2E040945" w14:textId="77777777" w:rsidR="00F750D0" w:rsidRPr="00BF41B3" w:rsidRDefault="00EA0B3E">
      <w:pPr>
        <w:snapToGrid w:val="0"/>
        <w:spacing w:line="240" w:lineRule="atLeast"/>
      </w:pPr>
      <w:r w:rsidRPr="00BF41B3">
        <w:rPr>
          <w:rFonts w:hint="eastAsia"/>
        </w:rPr>
        <w:t>其他</w:t>
      </w:r>
      <w:r w:rsidRPr="00BF41B3">
        <w:t>说明：</w:t>
      </w:r>
    </w:p>
    <w:sdt>
      <w:sdtPr>
        <w:rPr>
          <w:rFonts w:hint="eastAsia"/>
        </w:rPr>
        <w:alias w:val="是否适用：应收账款其他说明[双击切换]"/>
        <w:tag w:val="_GBC_c8da833d28234be8913330da9ab8f46c"/>
        <w:id w:val="617262370"/>
        <w:placeholder>
          <w:docPart w:val="GBC22222222222222222222222222222"/>
        </w:placeholder>
      </w:sdtPr>
      <w:sdtEndPr/>
      <w:sdtContent>
        <w:p w14:paraId="3552C50D" w14:textId="04F1BE68" w:rsidR="00F750D0" w:rsidRPr="00BF41B3" w:rsidRDefault="00EA0B3E" w:rsidP="00A12649">
          <w:pPr>
            <w:snapToGrid w:val="0"/>
            <w:spacing w:line="240" w:lineRule="atLeast"/>
          </w:pPr>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435E5206" w14:textId="77777777" w:rsidR="00F750D0" w:rsidRPr="00BF41B3" w:rsidRDefault="00F750D0">
      <w:pPr>
        <w:rPr>
          <w:szCs w:val="21"/>
        </w:rPr>
      </w:pPr>
    </w:p>
    <w:p w14:paraId="147D82E7" w14:textId="77777777" w:rsidR="00F750D0" w:rsidRPr="00BF41B3" w:rsidRDefault="00EA0B3E" w:rsidP="00B009F5">
      <w:pPr>
        <w:pStyle w:val="3Char"/>
        <w:numPr>
          <w:ilvl w:val="0"/>
          <w:numId w:val="63"/>
        </w:numPr>
        <w:tabs>
          <w:tab w:val="left" w:pos="504"/>
        </w:tabs>
      </w:pPr>
      <w:r w:rsidRPr="00BF41B3">
        <w:rPr>
          <w:rFonts w:hint="eastAsia"/>
        </w:rPr>
        <w:lastRenderedPageBreak/>
        <w:t>合同资产</w:t>
      </w:r>
    </w:p>
    <w:p w14:paraId="2E139FC7" w14:textId="77777777" w:rsidR="00F750D0" w:rsidRPr="00BF41B3" w:rsidRDefault="00EA0B3E" w:rsidP="00B009F5">
      <w:pPr>
        <w:pStyle w:val="4Char"/>
        <w:numPr>
          <w:ilvl w:val="3"/>
          <w:numId w:val="66"/>
        </w:numPr>
        <w:ind w:left="426" w:hanging="426"/>
      </w:pPr>
      <w:bookmarkStart w:id="150" w:name="_Hlk532992678"/>
      <w:r w:rsidRPr="00BF41B3">
        <w:rPr>
          <w:rFonts w:hint="eastAsia"/>
        </w:rPr>
        <w:t>合同资产情况</w:t>
      </w:r>
    </w:p>
    <w:bookmarkStart w:id="151" w:name="_Hlk533409560" w:displacedByCustomXml="next"/>
    <w:sdt>
      <w:sdtPr>
        <w:alias w:val="是否适用：合同资产情况[双击切换]"/>
        <w:tag w:val="_GBC_71da29cd2c0f4ec4a2849d6760e0ec90"/>
        <w:id w:val="-971894893"/>
        <w:placeholder>
          <w:docPart w:val="GBC22222222222222222222222222222"/>
        </w:placeholder>
      </w:sdtPr>
      <w:sdtEndPr/>
      <w:sdtContent>
        <w:p w14:paraId="6F81E21E" w14:textId="03DCBAEA" w:rsidR="00F750D0"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548837DC" w14:textId="77777777" w:rsidR="00A12649" w:rsidRDefault="00A12649" w:rsidP="00A12649"/>
    <w:p w14:paraId="64CC7908" w14:textId="77777777" w:rsidR="00F750D0" w:rsidRPr="00BF41B3" w:rsidRDefault="00EA0B3E" w:rsidP="00B009F5">
      <w:pPr>
        <w:pStyle w:val="4Char"/>
        <w:numPr>
          <w:ilvl w:val="3"/>
          <w:numId w:val="66"/>
        </w:numPr>
        <w:ind w:left="426" w:hanging="426"/>
      </w:pPr>
      <w:r w:rsidRPr="00BF41B3">
        <w:rPr>
          <w:rFonts w:hint="eastAsia"/>
        </w:rPr>
        <w:t>报告期内账面价值发生重大变动的金额和原因</w:t>
      </w:r>
    </w:p>
    <w:bookmarkEnd w:id="151" w:displacedByCustomXml="next"/>
    <w:bookmarkEnd w:id="150" w:displacedByCustomXml="next"/>
    <w:bookmarkStart w:id="152" w:name="_Hlk532993169" w:displacedByCustomXml="next"/>
    <w:sdt>
      <w:sdtPr>
        <w:rPr>
          <w:szCs w:val="21"/>
        </w:rPr>
        <w:alias w:val="是否适用：合同资产账面价值发生重大变动[双击切换]"/>
        <w:tag w:val="_GBC_d707053a57f34cbab810279b617bfcc7"/>
        <w:id w:val="-1243869250"/>
        <w:placeholder>
          <w:docPart w:val="GBC22222222222222222222222222222"/>
        </w:placeholder>
      </w:sdtPr>
      <w:sdtEndPr/>
      <w:sdtContent>
        <w:p w14:paraId="5B513A6F" w14:textId="6213CC49" w:rsidR="00F750D0" w:rsidRPr="00BF41B3"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4FAB3488" w14:textId="77777777" w:rsidR="00A12649" w:rsidRPr="00BF41B3" w:rsidRDefault="00A12649" w:rsidP="00A12649"/>
    <w:p w14:paraId="563B89E4" w14:textId="77777777" w:rsidR="00F750D0" w:rsidRPr="00BF41B3" w:rsidRDefault="00EA0B3E" w:rsidP="00B009F5">
      <w:pPr>
        <w:pStyle w:val="4Char"/>
        <w:numPr>
          <w:ilvl w:val="3"/>
          <w:numId w:val="66"/>
        </w:numPr>
        <w:ind w:left="426" w:hanging="426"/>
        <w:rPr>
          <w:rFonts w:ascii="宋体" w:eastAsia="宋体" w:hAnsi="宋体" w:cs="宋体"/>
          <w:kern w:val="0"/>
          <w:szCs w:val="24"/>
        </w:rPr>
      </w:pPr>
      <w:r w:rsidRPr="00BF41B3">
        <w:rPr>
          <w:rFonts w:ascii="宋体" w:eastAsia="宋体" w:hAnsi="宋体" w:cs="宋体" w:hint="eastAsia"/>
          <w:kern w:val="0"/>
          <w:szCs w:val="24"/>
        </w:rPr>
        <w:t>按</w:t>
      </w:r>
      <w:r w:rsidRPr="00BF41B3">
        <w:rPr>
          <w:rFonts w:ascii="宋体" w:eastAsia="宋体" w:hAnsi="宋体" w:cs="宋体"/>
          <w:kern w:val="0"/>
          <w:szCs w:val="24"/>
        </w:rPr>
        <w:t>坏账计提方法分类披露</w:t>
      </w:r>
    </w:p>
    <w:bookmarkStart w:id="153" w:name="_Hlk153378989" w:displacedByCustomXml="next"/>
    <w:sdt>
      <w:sdtPr>
        <w:alias w:val="是否适用：按坏账计提方法分类披露[双击切换]"/>
        <w:tag w:val="_GBC_6dd4a97ab67f497ba65822d927d1d29e"/>
        <w:id w:val="1160809021"/>
        <w:placeholder>
          <w:docPart w:val="GBC22222222222222222222222222222"/>
        </w:placeholder>
      </w:sdtPr>
      <w:sdtEndPr/>
      <w:sdtContent>
        <w:p w14:paraId="34802AEC" w14:textId="62B67580"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38C61250" w14:textId="77777777" w:rsidR="00A12649" w:rsidRPr="00BF41B3" w:rsidRDefault="00A12649" w:rsidP="00A12649"/>
    <w:p w14:paraId="33FB6E56" w14:textId="77777777" w:rsidR="00F750D0" w:rsidRPr="00BF41B3" w:rsidRDefault="00EA0B3E">
      <w:r w:rsidRPr="00BF41B3">
        <w:rPr>
          <w:rFonts w:hint="eastAsia"/>
        </w:rPr>
        <w:t>按单项计提坏账准备：</w:t>
      </w:r>
    </w:p>
    <w:sdt>
      <w:sdtPr>
        <w:alias w:val="是否适用：按单项计提坏账准备的详细情况[双击切换]"/>
        <w:tag w:val="_GBC_0ab170ec63fb435387c8b835e9d77a54"/>
        <w:id w:val="-1634005538"/>
        <w:placeholder>
          <w:docPart w:val="GBC22222222222222222222222222222"/>
        </w:placeholder>
      </w:sdtPr>
      <w:sdtEndPr/>
      <w:sdtContent>
        <w:p w14:paraId="7C20E968" w14:textId="2881EC8B" w:rsidR="00A12649"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42151D2D" w14:textId="77777777" w:rsidR="00A12649" w:rsidRPr="00BF41B3" w:rsidRDefault="00A12649" w:rsidP="00A12649">
      <w:pPr>
        <w:rPr>
          <w:szCs w:val="21"/>
        </w:rPr>
      </w:pPr>
    </w:p>
    <w:p w14:paraId="1D6E4826" w14:textId="61F12B8F" w:rsidR="00F750D0" w:rsidRPr="00BF41B3" w:rsidRDefault="00EA0B3E">
      <w:pPr>
        <w:rPr>
          <w:szCs w:val="21"/>
        </w:rPr>
      </w:pPr>
      <w:r w:rsidRPr="00BF41B3">
        <w:rPr>
          <w:rFonts w:hint="eastAsia"/>
          <w:szCs w:val="21"/>
        </w:rPr>
        <w:t>按单项计提坏账准备的说明：</w:t>
      </w:r>
    </w:p>
    <w:sdt>
      <w:sdtPr>
        <w:rPr>
          <w:szCs w:val="21"/>
        </w:rPr>
        <w:alias w:val="是否适用：按单项计提坏账准备的说明[双击切换]"/>
        <w:tag w:val="_GBC_0aa7517d534e4bfeae4b430fe21b3412"/>
        <w:id w:val="1048339905"/>
        <w:placeholder>
          <w:docPart w:val="GBC22222222222222222222222222222"/>
        </w:placeholder>
      </w:sdtPr>
      <w:sdtEndPr/>
      <w:sdtContent>
        <w:p w14:paraId="6D85322B" w14:textId="3D22F3AF" w:rsidR="00F750D0" w:rsidRPr="00BF41B3"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29E27D1B" w14:textId="77777777" w:rsidR="00F750D0" w:rsidRPr="00BF41B3" w:rsidRDefault="00F750D0">
      <w:pPr>
        <w:rPr>
          <w:szCs w:val="21"/>
        </w:rPr>
      </w:pPr>
    </w:p>
    <w:p w14:paraId="70E6346C" w14:textId="77777777" w:rsidR="00F750D0" w:rsidRPr="00BF41B3" w:rsidRDefault="00EA0B3E">
      <w:pPr>
        <w:rPr>
          <w:rFonts w:ascii="Calibri" w:hAnsi="Calibri" w:cs="Times New Roman"/>
          <w:bCs/>
          <w:szCs w:val="22"/>
        </w:rPr>
      </w:pPr>
      <w:r w:rsidRPr="00BF41B3">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61766146"/>
        <w:placeholder>
          <w:docPart w:val="GBC22222222222222222222222222222"/>
        </w:placeholder>
      </w:sdtPr>
      <w:sdtEndPr/>
      <w:sdtContent>
        <w:p w14:paraId="4A75F53E" w14:textId="20759C1D" w:rsidR="00A12649" w:rsidRPr="00BF41B3" w:rsidRDefault="00EA0B3E" w:rsidP="00A12649">
          <w:pPr>
            <w:rPr>
              <w:szCs w:val="21"/>
            </w:rPr>
          </w:pPr>
          <w:r w:rsidRPr="00BF41B3">
            <w:rPr>
              <w:rFonts w:cs="Times New Roman"/>
              <w:bCs/>
              <w:szCs w:val="22"/>
            </w:rPr>
            <w:fldChar w:fldCharType="begin"/>
          </w:r>
          <w:r w:rsidR="00B009F5" w:rsidRPr="00BF41B3">
            <w:rPr>
              <w:rFonts w:cs="Times New Roman"/>
              <w:bCs/>
              <w:szCs w:val="22"/>
            </w:rPr>
            <w:instrText xml:space="preserve"> MACROBUTTON  SnrToggleCheckbox □适用 </w:instrText>
          </w:r>
          <w:r w:rsidRPr="00BF41B3">
            <w:rPr>
              <w:rFonts w:cs="Times New Roman"/>
              <w:bCs/>
              <w:szCs w:val="22"/>
            </w:rPr>
            <w:fldChar w:fldCharType="end"/>
          </w:r>
          <w:r w:rsidRPr="00BF41B3">
            <w:rPr>
              <w:rFonts w:cs="Times New Roman"/>
              <w:bCs/>
              <w:szCs w:val="22"/>
            </w:rPr>
            <w:fldChar w:fldCharType="begin"/>
          </w:r>
          <w:r w:rsidR="00B009F5" w:rsidRPr="00BF41B3">
            <w:rPr>
              <w:rFonts w:cs="Times New Roman"/>
              <w:bCs/>
              <w:szCs w:val="22"/>
            </w:rPr>
            <w:instrText xml:space="preserve"> MACROBUTTON  SnrToggleCheckbox √不适用 </w:instrText>
          </w:r>
          <w:r w:rsidRPr="00BF41B3">
            <w:rPr>
              <w:rFonts w:cs="Times New Roman"/>
              <w:bCs/>
              <w:szCs w:val="22"/>
            </w:rPr>
            <w:fldChar w:fldCharType="end"/>
          </w:r>
        </w:p>
      </w:sdtContent>
    </w:sdt>
    <w:bookmarkEnd w:id="153"/>
    <w:p w14:paraId="7802DBA6" w14:textId="77777777" w:rsidR="00F750D0" w:rsidRPr="00BF41B3" w:rsidRDefault="00F750D0">
      <w:pPr>
        <w:rPr>
          <w:rFonts w:ascii="Calibri" w:hAnsi="Calibri" w:cs="Times New Roman"/>
          <w:b/>
          <w:bCs/>
          <w:szCs w:val="22"/>
        </w:rPr>
      </w:pPr>
    </w:p>
    <w:p w14:paraId="20B16EAF" w14:textId="77777777" w:rsidR="00F750D0" w:rsidRPr="00BF41B3" w:rsidRDefault="00EA0B3E">
      <w:pPr>
        <w:rPr>
          <w:rFonts w:cstheme="minorBidi"/>
          <w:bCs/>
          <w:szCs w:val="22"/>
        </w:rPr>
      </w:pPr>
      <w:r w:rsidRPr="00BF41B3">
        <w:rPr>
          <w:rFonts w:cstheme="minorBidi" w:hint="eastAsia"/>
          <w:bCs/>
          <w:szCs w:val="22"/>
        </w:rPr>
        <w:t>按预期信用损失一般模型计提坏账准备</w:t>
      </w:r>
    </w:p>
    <w:bookmarkStart w:id="154" w:name="_Hlk154135145" w:displacedByCustomXml="next"/>
    <w:bookmarkStart w:id="155" w:name="_Hlk153379126" w:displacedByCustomXml="next"/>
    <w:sdt>
      <w:sdtPr>
        <w:rPr>
          <w:rFonts w:cstheme="minorBidi"/>
          <w:bCs/>
          <w:szCs w:val="22"/>
        </w:rPr>
        <w:alias w:val="是否适用：按预期信用损失一般模型计提坏账准备[双击切换]"/>
        <w:tag w:val="_GBC_af66bce1fada4aaa845a8f566731a4cf"/>
        <w:id w:val="13047753"/>
        <w:placeholder>
          <w:docPart w:val="GBC22222222222222222222222222222"/>
        </w:placeholder>
      </w:sdtPr>
      <w:sdtEndPr/>
      <w:sdtContent>
        <w:p w14:paraId="43DF5309" w14:textId="257C0134" w:rsidR="00F750D0" w:rsidRDefault="00EA0B3E" w:rsidP="00A12649">
          <w:pPr>
            <w:rPr>
              <w:rFonts w:cstheme="minorBidi"/>
              <w:bCs/>
              <w:szCs w:val="22"/>
            </w:rPr>
          </w:pPr>
          <w:r w:rsidRPr="00BF41B3">
            <w:rPr>
              <w:rFonts w:cstheme="minorBidi"/>
              <w:bCs/>
              <w:szCs w:val="22"/>
            </w:rPr>
            <w:fldChar w:fldCharType="begin"/>
          </w:r>
          <w:r w:rsidR="00B009F5" w:rsidRPr="00BF41B3">
            <w:rPr>
              <w:rFonts w:cstheme="minorBidi"/>
              <w:bCs/>
              <w:szCs w:val="22"/>
            </w:rPr>
            <w:instrText xml:space="preserve"> MACROBUTTON  SnrToggleCheckbox □适用 </w:instrText>
          </w:r>
          <w:r w:rsidRPr="00BF41B3">
            <w:rPr>
              <w:rFonts w:cstheme="minorBidi"/>
              <w:bCs/>
              <w:szCs w:val="22"/>
            </w:rPr>
            <w:fldChar w:fldCharType="end"/>
          </w:r>
          <w:r w:rsidRPr="00BF41B3">
            <w:rPr>
              <w:rFonts w:cstheme="minorBidi"/>
              <w:bCs/>
              <w:szCs w:val="22"/>
            </w:rPr>
            <w:fldChar w:fldCharType="begin"/>
          </w:r>
          <w:r w:rsidR="00B009F5" w:rsidRPr="00BF41B3">
            <w:rPr>
              <w:rFonts w:cstheme="minorBidi"/>
              <w:bCs/>
              <w:szCs w:val="22"/>
            </w:rPr>
            <w:instrText xml:space="preserve"> MACROBUTTON  SnrToggleCheckbox √不适用 </w:instrText>
          </w:r>
          <w:r w:rsidRPr="00BF41B3">
            <w:rPr>
              <w:rFonts w:cstheme="minorBidi"/>
              <w:bCs/>
              <w:szCs w:val="22"/>
            </w:rPr>
            <w:fldChar w:fldCharType="end"/>
          </w:r>
        </w:p>
      </w:sdtContent>
    </w:sdt>
    <w:p w14:paraId="7AA8C353" w14:textId="77777777" w:rsidR="00F750D0" w:rsidRDefault="00F750D0">
      <w:pPr>
        <w:pStyle w:val="affff3"/>
        <w:rPr>
          <w:rFonts w:ascii="宋体" w:hAnsi="宋体" w:cs="宋体"/>
          <w:kern w:val="0"/>
          <w:szCs w:val="24"/>
        </w:rPr>
      </w:pPr>
    </w:p>
    <w:p w14:paraId="375A40FD" w14:textId="77777777" w:rsidR="00F750D0" w:rsidRPr="00BF41B3" w:rsidRDefault="00EA0B3E">
      <w:pPr>
        <w:pStyle w:val="affff3"/>
      </w:pPr>
      <w:r w:rsidRPr="00BF41B3">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1652365139"/>
        <w:placeholder>
          <w:docPart w:val="GBC22222222222222222222222222222"/>
        </w:placeholder>
      </w:sdtPr>
      <w:sdtEndPr/>
      <w:sdtContent>
        <w:p w14:paraId="58EE595B" w14:textId="6A1E02CE" w:rsidR="00F750D0" w:rsidRPr="00BF41B3" w:rsidRDefault="00EA0B3E" w:rsidP="00A12649">
          <w:pPr>
            <w:autoSpaceDE w:val="0"/>
            <w:autoSpaceDN w:val="0"/>
            <w:adjustRightInd w:val="0"/>
            <w:ind w:rightChars="50" w:right="105"/>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55"/>
    <w:bookmarkEnd w:id="154"/>
    <w:p w14:paraId="4AE6EAEC" w14:textId="77777777" w:rsidR="00F750D0" w:rsidRPr="00BF41B3" w:rsidRDefault="00F750D0">
      <w:pPr>
        <w:rPr>
          <w:rFonts w:asciiTheme="minorHAnsi" w:hAnsiTheme="minorHAnsi" w:cstheme="minorBidi"/>
          <w:b/>
          <w:bCs/>
          <w:szCs w:val="22"/>
        </w:rPr>
      </w:pPr>
    </w:p>
    <w:p w14:paraId="17CF4B09" w14:textId="77777777" w:rsidR="00F750D0" w:rsidRPr="00BF41B3" w:rsidRDefault="00EA0B3E" w:rsidP="00B009F5">
      <w:pPr>
        <w:pStyle w:val="4Char"/>
        <w:numPr>
          <w:ilvl w:val="3"/>
          <w:numId w:val="66"/>
        </w:numPr>
        <w:ind w:left="426" w:hanging="426"/>
        <w:rPr>
          <w:szCs w:val="21"/>
        </w:rPr>
      </w:pPr>
      <w:bookmarkStart w:id="156" w:name="_Hlk533847869"/>
      <w:bookmarkEnd w:id="152"/>
      <w:r w:rsidRPr="00BF41B3">
        <w:rPr>
          <w:rFonts w:hint="eastAsia"/>
          <w:szCs w:val="21"/>
        </w:rPr>
        <w:t>本期合同资产计提坏账准备情况</w:t>
      </w:r>
    </w:p>
    <w:sdt>
      <w:sdtPr>
        <w:rPr>
          <w:szCs w:val="21"/>
        </w:rPr>
        <w:alias w:val="是否适用：合同资产减值准备[双击切换]"/>
        <w:tag w:val="_GBC_7a32a2cf2788460d8c760b8ac21cef48"/>
        <w:id w:val="-1875608636"/>
        <w:placeholder>
          <w:docPart w:val="GBC22222222222222222222222222222"/>
        </w:placeholder>
      </w:sdtPr>
      <w:sdtEndPr/>
      <w:sdtContent>
        <w:p w14:paraId="2F438DF9" w14:textId="397A9D97" w:rsidR="00F750D0" w:rsidRPr="00BF41B3" w:rsidRDefault="00EA0B3E" w:rsidP="00A12649">
          <w:pPr>
            <w:autoSpaceDE w:val="0"/>
            <w:autoSpaceDN w:val="0"/>
            <w:adjustRightInd w:val="0"/>
            <w:ind w:rightChars="50" w:right="105"/>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01F0FC65" w14:textId="77777777" w:rsidR="00A12649" w:rsidRPr="00BF41B3" w:rsidRDefault="00A12649" w:rsidP="00A12649">
      <w:pPr>
        <w:autoSpaceDE w:val="0"/>
        <w:autoSpaceDN w:val="0"/>
        <w:adjustRightInd w:val="0"/>
        <w:ind w:rightChars="50" w:right="105"/>
        <w:rPr>
          <w:szCs w:val="21"/>
        </w:rPr>
      </w:pPr>
    </w:p>
    <w:p w14:paraId="4DAA5668" w14:textId="77777777" w:rsidR="00F750D0" w:rsidRPr="00BF41B3" w:rsidRDefault="00EA0B3E">
      <w:r w:rsidRPr="00BF41B3">
        <w:rPr>
          <w:rFonts w:hint="eastAsia"/>
        </w:rPr>
        <w:t>其中本期坏账准备收回或转回金额重要的：</w:t>
      </w:r>
    </w:p>
    <w:bookmarkStart w:id="157" w:name="_Hlk153379287" w:displacedByCustomXml="next"/>
    <w:sdt>
      <w:sdtPr>
        <w:alias w:val="是否适用：本期坏账准备收回或转回金额重要的[双击切换]"/>
        <w:tag w:val="_GBC_40c6e5cd3d9b48fa9d8ddf51159f73e3"/>
        <w:id w:val="1940028283"/>
        <w:placeholder>
          <w:docPart w:val="GBC22222222222222222222222222222"/>
        </w:placeholder>
      </w:sdtPr>
      <w:sdtEndPr/>
      <w:sdtContent>
        <w:p w14:paraId="54901016" w14:textId="0AB057D9" w:rsidR="00A12649"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2A39EEEE" w14:textId="77777777" w:rsidR="00F750D0" w:rsidRDefault="00F750D0">
      <w:pPr>
        <w:ind w:rightChars="-759" w:right="-1594"/>
      </w:pPr>
    </w:p>
    <w:p w14:paraId="0B8FE300" w14:textId="77777777" w:rsidR="00F750D0" w:rsidRPr="00BF41B3" w:rsidRDefault="00EA0B3E" w:rsidP="00B009F5">
      <w:pPr>
        <w:pStyle w:val="4Char"/>
        <w:numPr>
          <w:ilvl w:val="3"/>
          <w:numId w:val="66"/>
        </w:numPr>
        <w:ind w:left="426" w:hanging="426"/>
        <w:rPr>
          <w:szCs w:val="21"/>
        </w:rPr>
      </w:pPr>
      <w:r w:rsidRPr="00BF41B3">
        <w:rPr>
          <w:szCs w:val="21"/>
        </w:rPr>
        <w:t>本期实际核销的</w:t>
      </w:r>
      <w:r w:rsidRPr="00BF41B3">
        <w:rPr>
          <w:rFonts w:hint="eastAsia"/>
          <w:szCs w:val="21"/>
        </w:rPr>
        <w:t>合同资产</w:t>
      </w:r>
      <w:r w:rsidRPr="00BF41B3">
        <w:rPr>
          <w:szCs w:val="21"/>
        </w:rPr>
        <w:t>情况</w:t>
      </w:r>
    </w:p>
    <w:bookmarkEnd w:id="157" w:displacedByCustomXml="next"/>
    <w:bookmarkStart w:id="158" w:name="_Hlk153379426" w:displacedByCustomXml="next"/>
    <w:sdt>
      <w:sdtPr>
        <w:alias w:val="是否适用：实际核销的情况[双击切换]"/>
        <w:tag w:val="_GBC_d2036f8632c6441bbae156d4fcc0a1bb"/>
        <w:id w:val="-1100954654"/>
        <w:placeholder>
          <w:docPart w:val="GBC22222222222222222222222222222"/>
        </w:placeholder>
      </w:sdtPr>
      <w:sdtEndPr/>
      <w:sdtContent>
        <w:p w14:paraId="2F19F6D9" w14:textId="01426ACB"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78D29B22" w14:textId="77777777" w:rsidR="00A12649" w:rsidRPr="00BF41B3" w:rsidRDefault="00A12649" w:rsidP="00A12649">
      <w:pPr>
        <w:rPr>
          <w:szCs w:val="21"/>
        </w:rPr>
      </w:pPr>
    </w:p>
    <w:p w14:paraId="121FAD64" w14:textId="77777777" w:rsidR="00F750D0" w:rsidRPr="00BF41B3" w:rsidRDefault="00EA0B3E">
      <w:pPr>
        <w:rPr>
          <w:szCs w:val="21"/>
        </w:rPr>
      </w:pPr>
      <w:r w:rsidRPr="00BF41B3">
        <w:rPr>
          <w:rFonts w:hint="eastAsia"/>
          <w:szCs w:val="21"/>
        </w:rPr>
        <w:t>其中重要的合同资产核销情况</w:t>
      </w:r>
    </w:p>
    <w:sdt>
      <w:sdtPr>
        <w:rPr>
          <w:rFonts w:hint="eastAsia"/>
          <w:szCs w:val="21"/>
        </w:rPr>
        <w:alias w:val="是否适用：重要的核销情况[双击切换]"/>
        <w:tag w:val="_GBC_a32f8e56eb4941f98078bbae5f9968b0"/>
        <w:id w:val="593213017"/>
        <w:placeholder>
          <w:docPart w:val="GBC22222222222222222222222222222"/>
        </w:placeholder>
      </w:sdtPr>
      <w:sdtEndPr/>
      <w:sdtContent>
        <w:p w14:paraId="6639B886" w14:textId="52B6F3C9" w:rsidR="00F750D0" w:rsidRPr="00BF41B3"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2B9721BB" w14:textId="77777777" w:rsidR="00A12649" w:rsidRPr="00BF41B3" w:rsidRDefault="00A12649" w:rsidP="00A12649">
      <w:pPr>
        <w:rPr>
          <w:szCs w:val="21"/>
        </w:rPr>
      </w:pPr>
    </w:p>
    <w:p w14:paraId="4F68CE9C" w14:textId="77777777" w:rsidR="00F750D0" w:rsidRPr="00BF41B3" w:rsidRDefault="00EA0B3E">
      <w:pPr>
        <w:snapToGrid w:val="0"/>
        <w:spacing w:line="240" w:lineRule="atLeast"/>
        <w:rPr>
          <w:szCs w:val="21"/>
        </w:rPr>
      </w:pPr>
      <w:r w:rsidRPr="00BF41B3">
        <w:rPr>
          <w:rFonts w:hint="eastAsia"/>
          <w:szCs w:val="21"/>
        </w:rPr>
        <w:t>合同资产核销说明：</w:t>
      </w:r>
    </w:p>
    <w:sdt>
      <w:sdtPr>
        <w:rPr>
          <w:szCs w:val="21"/>
        </w:rPr>
        <w:alias w:val="是否适用：核销说明[双击切换]"/>
        <w:tag w:val="_GBC_837b8448d70d489b99f47e83a77e0bef"/>
        <w:id w:val="-743801147"/>
        <w:placeholder>
          <w:docPart w:val="GBC22222222222222222222222222222"/>
        </w:placeholder>
      </w:sdtPr>
      <w:sdtEndPr/>
      <w:sdtContent>
        <w:p w14:paraId="4598487E" w14:textId="5144FBE3" w:rsidR="00F750D0" w:rsidRPr="00BF41B3" w:rsidRDefault="00EA0B3E" w:rsidP="00A12649">
          <w:pPr>
            <w:snapToGrid w:val="0"/>
            <w:spacing w:line="240" w:lineRule="atLeast"/>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56"/>
    <w:p w14:paraId="7E21DA18" w14:textId="77777777" w:rsidR="00F750D0" w:rsidRPr="00BF41B3" w:rsidRDefault="00F750D0">
      <w:pPr>
        <w:rPr>
          <w:szCs w:val="21"/>
        </w:rPr>
      </w:pPr>
    </w:p>
    <w:p w14:paraId="73B8D722" w14:textId="77777777" w:rsidR="00F750D0" w:rsidRPr="00BF41B3" w:rsidRDefault="00EA0B3E">
      <w:pPr>
        <w:rPr>
          <w:szCs w:val="21"/>
        </w:rPr>
      </w:pPr>
      <w:r w:rsidRPr="00BF41B3">
        <w:rPr>
          <w:rFonts w:hint="eastAsia"/>
          <w:szCs w:val="21"/>
        </w:rPr>
        <w:t>其他说明：</w:t>
      </w:r>
    </w:p>
    <w:bookmarkEnd w:id="158" w:displacedByCustomXml="next"/>
    <w:sdt>
      <w:sdtPr>
        <w:rPr>
          <w:szCs w:val="21"/>
        </w:rPr>
        <w:alias w:val="是否适用：合同资产其他说明[双击切换]"/>
        <w:tag w:val="_GBC_92ce0006559b479d93e7dbde6e8efca4"/>
        <w:id w:val="-1604953596"/>
        <w:placeholder>
          <w:docPart w:val="GBC22222222222222222222222222222"/>
        </w:placeholder>
      </w:sdtPr>
      <w:sdtEndPr/>
      <w:sdtContent>
        <w:p w14:paraId="58AB482A" w14:textId="13776B61" w:rsidR="00F750D0" w:rsidRDefault="00EA0B3E" w:rsidP="00A12649">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3DFC56EA" w14:textId="77777777" w:rsidR="00F750D0" w:rsidRDefault="00F750D0"/>
    <w:p w14:paraId="149F18D1" w14:textId="77777777" w:rsidR="00F750D0" w:rsidRDefault="00EA0B3E" w:rsidP="00B009F5">
      <w:pPr>
        <w:pStyle w:val="3Char"/>
        <w:numPr>
          <w:ilvl w:val="0"/>
          <w:numId w:val="63"/>
        </w:numPr>
        <w:rPr>
          <w:szCs w:val="21"/>
        </w:rPr>
      </w:pPr>
      <w:bookmarkStart w:id="159" w:name="_Hlk24102175"/>
      <w:r>
        <w:rPr>
          <w:rFonts w:hint="eastAsia"/>
          <w:szCs w:val="21"/>
        </w:rPr>
        <w:t>应收款项融资</w:t>
      </w:r>
    </w:p>
    <w:p w14:paraId="3687BA2E" w14:textId="77777777" w:rsidR="00F750D0" w:rsidRDefault="00EA0B3E" w:rsidP="00B009F5">
      <w:pPr>
        <w:pStyle w:val="4Char"/>
        <w:numPr>
          <w:ilvl w:val="0"/>
          <w:numId w:val="67"/>
        </w:numPr>
      </w:pPr>
      <w:r>
        <w:rPr>
          <w:rFonts w:hint="eastAsia"/>
        </w:rPr>
        <w:t>应收款项融资分类列示</w:t>
      </w:r>
    </w:p>
    <w:sdt>
      <w:sdtPr>
        <w:rPr>
          <w:szCs w:val="21"/>
        </w:rPr>
        <w:alias w:val="是否适用：应收款项融资[双击切换]"/>
        <w:tag w:val="_GBC_e38b7d767cdd4e9f8dd5f7f6ea2330da"/>
        <w:id w:val="-1660232691"/>
        <w:placeholder>
          <w:docPart w:val="GBC22222222222222222222222222222"/>
        </w:placeholder>
      </w:sdtPr>
      <w:sdtEndPr/>
      <w:sdtContent>
        <w:p w14:paraId="0FFE4FA7"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A428473" w14:textId="77777777" w:rsidR="00F750D0" w:rsidRDefault="00EA0B3E">
      <w:pPr>
        <w:ind w:left="420" w:right="-98"/>
        <w:jc w:val="right"/>
      </w:pPr>
      <w:r>
        <w:rPr>
          <w:rFonts w:hint="eastAsia"/>
        </w:rPr>
        <w:t xml:space="preserve">  单位：</w:t>
      </w:r>
      <w:sdt>
        <w:sdtPr>
          <w:rPr>
            <w:rFonts w:hint="eastAsia"/>
          </w:rPr>
          <w:alias w:val="单位：应收款项融资"/>
          <w:tag w:val="_GBC_718fb908b95f48ec84742dfac4338fd4"/>
          <w:id w:val="102751989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1834878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825"/>
        <w:gridCol w:w="2834"/>
      </w:tblGrid>
      <w:tr w:rsidR="00F750D0" w14:paraId="16FEF0AA" w14:textId="77777777" w:rsidTr="00A12649">
        <w:bookmarkStart w:id="160" w:name="_Hlk12969247" w:displacedByCustomXml="next"/>
        <w:bookmarkStart w:id="161" w:name="_Hlk13057555" w:displacedByCustomXml="next"/>
        <w:sdt>
          <w:sdtPr>
            <w:tag w:val="_PLD_03e528ffb61e4b53acdd40b3208f06a9"/>
            <w:id w:val="1151100124"/>
          </w:sdtPr>
          <w:sdtEndPr/>
          <w:sdtContent>
            <w:tc>
              <w:tcPr>
                <w:tcW w:w="1793" w:type="pct"/>
                <w:shd w:val="clear" w:color="auto" w:fill="auto"/>
                <w:vAlign w:val="center"/>
              </w:tcPr>
              <w:p w14:paraId="54DFEDE4" w14:textId="77777777" w:rsidR="00F750D0" w:rsidRDefault="00EA0B3E">
                <w:pPr>
                  <w:jc w:val="center"/>
                  <w:rPr>
                    <w:szCs w:val="21"/>
                  </w:rPr>
                </w:pPr>
                <w:r>
                  <w:rPr>
                    <w:rFonts w:hint="eastAsia"/>
                    <w:szCs w:val="21"/>
                  </w:rPr>
                  <w:t>项目</w:t>
                </w:r>
              </w:p>
            </w:tc>
          </w:sdtContent>
        </w:sdt>
        <w:sdt>
          <w:sdtPr>
            <w:tag w:val="_PLD_8d81c1822e774f6081deb29ea5466dc8"/>
            <w:id w:val="-1745027949"/>
          </w:sdtPr>
          <w:sdtEndPr/>
          <w:sdtContent>
            <w:tc>
              <w:tcPr>
                <w:tcW w:w="1601" w:type="pct"/>
                <w:shd w:val="clear" w:color="auto" w:fill="auto"/>
                <w:vAlign w:val="center"/>
              </w:tcPr>
              <w:p w14:paraId="2DB633EC" w14:textId="77777777" w:rsidR="00F750D0" w:rsidRDefault="00EA0B3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84682342"/>
          </w:sdtPr>
          <w:sdtEndPr/>
          <w:sdtContent>
            <w:tc>
              <w:tcPr>
                <w:tcW w:w="1606" w:type="pct"/>
                <w:shd w:val="clear" w:color="auto" w:fill="auto"/>
                <w:vAlign w:val="center"/>
              </w:tcPr>
              <w:p w14:paraId="41F2B462" w14:textId="77777777" w:rsidR="00F750D0" w:rsidRDefault="00EA0B3E">
                <w:pPr>
                  <w:autoSpaceDE w:val="0"/>
                  <w:autoSpaceDN w:val="0"/>
                  <w:adjustRightInd w:val="0"/>
                  <w:snapToGrid w:val="0"/>
                  <w:spacing w:line="240" w:lineRule="atLeast"/>
                  <w:jc w:val="center"/>
                  <w:rPr>
                    <w:szCs w:val="21"/>
                  </w:rPr>
                </w:pPr>
                <w:r>
                  <w:rPr>
                    <w:rFonts w:hint="eastAsia"/>
                    <w:szCs w:val="21"/>
                  </w:rPr>
                  <w:t>期初余额</w:t>
                </w:r>
              </w:p>
            </w:tc>
          </w:sdtContent>
        </w:sdt>
      </w:tr>
      <w:tr w:rsidR="00A12649" w14:paraId="13A0CBE6" w14:textId="77777777" w:rsidTr="00A12649">
        <w:tc>
          <w:tcPr>
            <w:tcW w:w="1793" w:type="pct"/>
            <w:shd w:val="clear" w:color="auto" w:fill="auto"/>
          </w:tcPr>
          <w:p w14:paraId="4D637429" w14:textId="43BE42E2" w:rsidR="00A12649" w:rsidRDefault="00B009F5" w:rsidP="00A12649">
            <w:pPr>
              <w:autoSpaceDE w:val="0"/>
              <w:autoSpaceDN w:val="0"/>
              <w:adjustRightInd w:val="0"/>
              <w:rPr>
                <w:szCs w:val="21"/>
              </w:rPr>
            </w:pPr>
            <w:r>
              <w:rPr>
                <w:rFonts w:hint="eastAsia"/>
                <w:szCs w:val="21"/>
              </w:rPr>
              <w:lastRenderedPageBreak/>
              <w:t>应收票据</w:t>
            </w:r>
          </w:p>
        </w:tc>
        <w:tc>
          <w:tcPr>
            <w:tcW w:w="1601" w:type="pct"/>
            <w:shd w:val="clear" w:color="auto" w:fill="auto"/>
            <w:vAlign w:val="center"/>
          </w:tcPr>
          <w:p w14:paraId="7B6C30E4" w14:textId="708E06C6" w:rsidR="00A12649" w:rsidRDefault="00B009F5" w:rsidP="00A12649">
            <w:pPr>
              <w:jc w:val="right"/>
              <w:rPr>
                <w:szCs w:val="21"/>
              </w:rPr>
            </w:pPr>
            <w:r w:rsidRPr="00021059">
              <w:rPr>
                <w:szCs w:val="21"/>
              </w:rPr>
              <w:t xml:space="preserve">44,775,236.81 </w:t>
            </w:r>
          </w:p>
        </w:tc>
        <w:tc>
          <w:tcPr>
            <w:tcW w:w="1606" w:type="pct"/>
            <w:shd w:val="clear" w:color="auto" w:fill="auto"/>
            <w:vAlign w:val="center"/>
          </w:tcPr>
          <w:p w14:paraId="009C9F88" w14:textId="13A6D5B7" w:rsidR="00A12649" w:rsidRDefault="00B009F5" w:rsidP="00A12649">
            <w:pPr>
              <w:jc w:val="right"/>
              <w:rPr>
                <w:szCs w:val="21"/>
              </w:rPr>
            </w:pPr>
            <w:r w:rsidRPr="00021059">
              <w:rPr>
                <w:szCs w:val="21"/>
              </w:rPr>
              <w:t xml:space="preserve">6,033,745.41 </w:t>
            </w:r>
          </w:p>
        </w:tc>
      </w:tr>
      <w:tr w:rsidR="00A12649" w14:paraId="18FFCD80" w14:textId="77777777" w:rsidTr="00A12649">
        <w:tc>
          <w:tcPr>
            <w:tcW w:w="1793" w:type="pct"/>
            <w:shd w:val="clear" w:color="auto" w:fill="auto"/>
            <w:vAlign w:val="center"/>
          </w:tcPr>
          <w:p w14:paraId="3FC20F5D" w14:textId="77777777" w:rsidR="00A12649" w:rsidRDefault="00B009F5" w:rsidP="00A12649">
            <w:pPr>
              <w:jc w:val="center"/>
              <w:rPr>
                <w:szCs w:val="21"/>
              </w:rPr>
            </w:pPr>
            <w:r>
              <w:rPr>
                <w:rFonts w:hint="eastAsia"/>
                <w:szCs w:val="21"/>
              </w:rPr>
              <w:t>合计</w:t>
            </w:r>
          </w:p>
        </w:tc>
        <w:tc>
          <w:tcPr>
            <w:tcW w:w="1601" w:type="pct"/>
            <w:shd w:val="clear" w:color="auto" w:fill="auto"/>
            <w:vAlign w:val="center"/>
          </w:tcPr>
          <w:p w14:paraId="12D437D5" w14:textId="4A143F50" w:rsidR="00A12649" w:rsidRDefault="00B009F5" w:rsidP="00A12649">
            <w:pPr>
              <w:jc w:val="right"/>
              <w:rPr>
                <w:szCs w:val="21"/>
              </w:rPr>
            </w:pPr>
            <w:r w:rsidRPr="00021059">
              <w:rPr>
                <w:szCs w:val="21"/>
              </w:rPr>
              <w:t xml:space="preserve">44,775,236.81 </w:t>
            </w:r>
          </w:p>
        </w:tc>
        <w:tc>
          <w:tcPr>
            <w:tcW w:w="1606" w:type="pct"/>
            <w:shd w:val="clear" w:color="auto" w:fill="auto"/>
            <w:vAlign w:val="center"/>
          </w:tcPr>
          <w:p w14:paraId="726EA012" w14:textId="05CDBC87" w:rsidR="00A12649" w:rsidRDefault="00B009F5" w:rsidP="00A12649">
            <w:pPr>
              <w:jc w:val="right"/>
              <w:rPr>
                <w:szCs w:val="21"/>
              </w:rPr>
            </w:pPr>
            <w:r w:rsidRPr="00021059">
              <w:rPr>
                <w:szCs w:val="21"/>
              </w:rPr>
              <w:t xml:space="preserve">6,033,745.41 </w:t>
            </w:r>
          </w:p>
        </w:tc>
      </w:tr>
    </w:tbl>
    <w:p w14:paraId="287B5DD3" w14:textId="77777777" w:rsidR="00F750D0" w:rsidRDefault="00F750D0"/>
    <w:p w14:paraId="1FCB3594" w14:textId="77777777" w:rsidR="00F750D0" w:rsidRDefault="00EA0B3E" w:rsidP="00B009F5">
      <w:pPr>
        <w:pStyle w:val="4Char"/>
        <w:numPr>
          <w:ilvl w:val="0"/>
          <w:numId w:val="67"/>
        </w:numPr>
      </w:pPr>
      <w:r>
        <w:t>期末公司已</w:t>
      </w:r>
      <w:r>
        <w:rPr>
          <w:rFonts w:hint="eastAsia"/>
        </w:rPr>
        <w:t>质押</w:t>
      </w:r>
      <w:r>
        <w:t>的应收款项融资</w:t>
      </w:r>
    </w:p>
    <w:sdt>
      <w:sdtPr>
        <w:alias w:val="是否适用：期末公司已质押的应收款项融资[双击切换]"/>
        <w:tag w:val="_GBC_31b898cd43844d68932063bb1e6347a8"/>
        <w:id w:val="-1472513113"/>
        <w:placeholder>
          <w:docPart w:val="GBC22222222222222222222222222222"/>
        </w:placeholder>
      </w:sdtPr>
      <w:sdtEndPr/>
      <w:sdtContent>
        <w:p w14:paraId="74625E12" w14:textId="6212F846" w:rsidR="00F750D0"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76A5F723" w14:textId="77777777" w:rsidR="00A12649" w:rsidRDefault="00A12649" w:rsidP="00A12649">
      <w:pPr>
        <w:rPr>
          <w:szCs w:val="21"/>
        </w:rPr>
      </w:pPr>
    </w:p>
    <w:p w14:paraId="7CBFCF26" w14:textId="77777777" w:rsidR="00F750D0" w:rsidRDefault="00EA0B3E" w:rsidP="00B009F5">
      <w:pPr>
        <w:pStyle w:val="4Char"/>
        <w:numPr>
          <w:ilvl w:val="0"/>
          <w:numId w:val="67"/>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056933434"/>
        <w:placeholder>
          <w:docPart w:val="GBC22222222222222222222222222222"/>
        </w:placeholder>
      </w:sdtPr>
      <w:sdtEndPr/>
      <w:sdtContent>
        <w:p w14:paraId="657AD352"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09EDFF" w14:textId="77777777" w:rsidR="00F750D0" w:rsidRDefault="00EA0B3E">
      <w:pPr>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7520680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14963039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F750D0" w14:paraId="0209792E" w14:textId="77777777" w:rsidTr="00F563D1">
        <w:sdt>
          <w:sdtPr>
            <w:rPr>
              <w:rFonts w:hint="eastAsia"/>
              <w:szCs w:val="21"/>
            </w:rPr>
            <w:tag w:val="_PLD_33b7f0ccb35e48099a6f7696604b4e21"/>
            <w:id w:val="2011327089"/>
          </w:sdtPr>
          <w:sdtEndPr/>
          <w:sdtContent>
            <w:tc>
              <w:tcPr>
                <w:tcW w:w="2877" w:type="dxa"/>
                <w:shd w:val="clear" w:color="auto" w:fill="auto"/>
                <w:vAlign w:val="center"/>
              </w:tcPr>
              <w:p w14:paraId="7BFC171D" w14:textId="77777777" w:rsidR="00F750D0" w:rsidRDefault="00EA0B3E">
                <w:pPr>
                  <w:jc w:val="center"/>
                  <w:rPr>
                    <w:szCs w:val="21"/>
                  </w:rPr>
                </w:pPr>
                <w:r>
                  <w:rPr>
                    <w:rFonts w:hint="eastAsia"/>
                    <w:szCs w:val="21"/>
                  </w:rPr>
                  <w:t>项目</w:t>
                </w:r>
              </w:p>
            </w:tc>
          </w:sdtContent>
        </w:sdt>
        <w:sdt>
          <w:sdtPr>
            <w:rPr>
              <w:rFonts w:hint="eastAsia"/>
              <w:szCs w:val="21"/>
            </w:rPr>
            <w:tag w:val="_PLD_149743054c254feca84017182a25be7d"/>
            <w:id w:val="-822048650"/>
          </w:sdtPr>
          <w:sdtEndPr/>
          <w:sdtContent>
            <w:tc>
              <w:tcPr>
                <w:tcW w:w="3050" w:type="dxa"/>
                <w:shd w:val="clear" w:color="auto" w:fill="auto"/>
                <w:vAlign w:val="center"/>
              </w:tcPr>
              <w:p w14:paraId="110FBEAE" w14:textId="77777777" w:rsidR="00F750D0" w:rsidRDefault="00EA0B3E">
                <w:pPr>
                  <w:jc w:val="center"/>
                  <w:rPr>
                    <w:szCs w:val="21"/>
                  </w:rPr>
                </w:pPr>
                <w:r>
                  <w:rPr>
                    <w:rFonts w:hint="eastAsia"/>
                    <w:szCs w:val="21"/>
                  </w:rPr>
                  <w:t>期末终止确认金额</w:t>
                </w:r>
              </w:p>
            </w:tc>
          </w:sdtContent>
        </w:sdt>
        <w:sdt>
          <w:sdtPr>
            <w:rPr>
              <w:rFonts w:hint="eastAsia"/>
              <w:szCs w:val="21"/>
            </w:rPr>
            <w:tag w:val="_PLD_9f59617eec3d4ee4b21512d75b778f97"/>
            <w:id w:val="1894075678"/>
          </w:sdtPr>
          <w:sdtEndPr/>
          <w:sdtContent>
            <w:tc>
              <w:tcPr>
                <w:tcW w:w="3122" w:type="dxa"/>
                <w:shd w:val="clear" w:color="auto" w:fill="auto"/>
                <w:vAlign w:val="center"/>
              </w:tcPr>
              <w:p w14:paraId="2412D887" w14:textId="77777777" w:rsidR="00F750D0" w:rsidRDefault="00EA0B3E">
                <w:pPr>
                  <w:jc w:val="center"/>
                  <w:rPr>
                    <w:szCs w:val="21"/>
                  </w:rPr>
                </w:pPr>
                <w:r>
                  <w:rPr>
                    <w:rFonts w:hint="eastAsia"/>
                    <w:szCs w:val="21"/>
                  </w:rPr>
                  <w:t>期末未终止确认金额</w:t>
                </w:r>
              </w:p>
            </w:tc>
          </w:sdtContent>
        </w:sdt>
      </w:tr>
      <w:tr w:rsidR="00F750D0" w14:paraId="13447776" w14:textId="77777777" w:rsidTr="00F563D1">
        <w:tc>
          <w:tcPr>
            <w:tcW w:w="2877" w:type="dxa"/>
            <w:shd w:val="clear" w:color="auto" w:fill="auto"/>
          </w:tcPr>
          <w:p w14:paraId="407A8DC9" w14:textId="300F03C1" w:rsidR="00F750D0" w:rsidRDefault="00B009F5">
            <w:pPr>
              <w:rPr>
                <w:szCs w:val="21"/>
              </w:rPr>
            </w:pPr>
            <w:r>
              <w:rPr>
                <w:rFonts w:hint="eastAsia"/>
                <w:szCs w:val="21"/>
              </w:rPr>
              <w:t>银行承兑汇票</w:t>
            </w:r>
          </w:p>
        </w:tc>
        <w:tc>
          <w:tcPr>
            <w:tcW w:w="3050" w:type="dxa"/>
            <w:shd w:val="clear" w:color="auto" w:fill="auto"/>
          </w:tcPr>
          <w:p w14:paraId="389E3B14" w14:textId="3556D90D" w:rsidR="00F750D0" w:rsidRDefault="00B009F5">
            <w:pPr>
              <w:jc w:val="right"/>
              <w:rPr>
                <w:szCs w:val="21"/>
              </w:rPr>
            </w:pPr>
            <w:r w:rsidRPr="00021059">
              <w:rPr>
                <w:szCs w:val="21"/>
              </w:rPr>
              <w:t>383,812,871.43</w:t>
            </w:r>
          </w:p>
        </w:tc>
        <w:tc>
          <w:tcPr>
            <w:tcW w:w="3122" w:type="dxa"/>
            <w:shd w:val="clear" w:color="auto" w:fill="auto"/>
          </w:tcPr>
          <w:p w14:paraId="294D3DB1" w14:textId="77777777" w:rsidR="00F750D0" w:rsidRDefault="00F750D0">
            <w:pPr>
              <w:jc w:val="right"/>
              <w:rPr>
                <w:szCs w:val="21"/>
              </w:rPr>
            </w:pPr>
          </w:p>
        </w:tc>
      </w:tr>
      <w:tr w:rsidR="00F750D0" w14:paraId="7707DBFA" w14:textId="77777777" w:rsidTr="00F563D1">
        <w:tc>
          <w:tcPr>
            <w:tcW w:w="2877" w:type="dxa"/>
            <w:shd w:val="clear" w:color="auto" w:fill="auto"/>
            <w:vAlign w:val="center"/>
          </w:tcPr>
          <w:p w14:paraId="24B7AD7D" w14:textId="77777777" w:rsidR="00F750D0" w:rsidRDefault="00EA0B3E">
            <w:pPr>
              <w:jc w:val="center"/>
            </w:pPr>
            <w:r>
              <w:rPr>
                <w:rFonts w:hint="eastAsia"/>
              </w:rPr>
              <w:t>合计</w:t>
            </w:r>
          </w:p>
        </w:tc>
        <w:tc>
          <w:tcPr>
            <w:tcW w:w="3050" w:type="dxa"/>
            <w:shd w:val="clear" w:color="auto" w:fill="auto"/>
          </w:tcPr>
          <w:p w14:paraId="3587682E" w14:textId="3E78858A" w:rsidR="00F750D0" w:rsidRDefault="00B009F5">
            <w:pPr>
              <w:jc w:val="right"/>
              <w:rPr>
                <w:szCs w:val="21"/>
              </w:rPr>
            </w:pPr>
            <w:r w:rsidRPr="00021059">
              <w:rPr>
                <w:szCs w:val="21"/>
              </w:rPr>
              <w:t>383,812,871.43</w:t>
            </w:r>
          </w:p>
        </w:tc>
        <w:tc>
          <w:tcPr>
            <w:tcW w:w="3122" w:type="dxa"/>
            <w:shd w:val="clear" w:color="auto" w:fill="auto"/>
          </w:tcPr>
          <w:p w14:paraId="26B48966" w14:textId="77777777" w:rsidR="00F750D0" w:rsidRDefault="00F750D0">
            <w:pPr>
              <w:jc w:val="right"/>
              <w:rPr>
                <w:szCs w:val="21"/>
              </w:rPr>
            </w:pPr>
          </w:p>
        </w:tc>
      </w:tr>
    </w:tbl>
    <w:p w14:paraId="038F026E" w14:textId="77777777" w:rsidR="00F750D0" w:rsidRDefault="00F750D0">
      <w:pPr>
        <w:rPr>
          <w:szCs w:val="21"/>
        </w:rPr>
      </w:pPr>
    </w:p>
    <w:p w14:paraId="205CEC23" w14:textId="77777777" w:rsidR="00F750D0" w:rsidRPr="00BF41B3" w:rsidRDefault="00EA0B3E" w:rsidP="00B009F5">
      <w:pPr>
        <w:pStyle w:val="4Char"/>
        <w:numPr>
          <w:ilvl w:val="0"/>
          <w:numId w:val="67"/>
        </w:numPr>
      </w:pPr>
      <w:r w:rsidRPr="00BF41B3">
        <w:rPr>
          <w:rFonts w:hint="eastAsia"/>
        </w:rPr>
        <w:t>按</w:t>
      </w:r>
      <w:r w:rsidRPr="00BF41B3">
        <w:t>坏账计提方法分类披露</w:t>
      </w:r>
    </w:p>
    <w:sdt>
      <w:sdtPr>
        <w:alias w:val="是否适用：按坏账计提方法分类披露[双击切换]"/>
        <w:tag w:val="_GBC_bb62f97adc6849f2b3d956a701e7fa7d"/>
        <w:id w:val="-883551578"/>
        <w:placeholder>
          <w:docPart w:val="GBC22222222222222222222222222222"/>
        </w:placeholder>
      </w:sdtPr>
      <w:sdtEndPr/>
      <w:sdtContent>
        <w:p w14:paraId="193F4776" w14:textId="173E5186"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075FCEEF" w14:textId="77777777" w:rsidR="00A12649" w:rsidRPr="00BF41B3" w:rsidRDefault="00A12649" w:rsidP="00A12649"/>
    <w:p w14:paraId="2BA52CD2" w14:textId="77777777" w:rsidR="00F750D0" w:rsidRPr="00BF41B3" w:rsidRDefault="00EA0B3E">
      <w:r w:rsidRPr="00BF41B3">
        <w:rPr>
          <w:rFonts w:hint="eastAsia"/>
        </w:rPr>
        <w:t>按单项计提坏账准备：</w:t>
      </w:r>
    </w:p>
    <w:sdt>
      <w:sdtPr>
        <w:alias w:val="是否适用：按单项计提坏账准备的详细情况[双击切换]"/>
        <w:tag w:val="_GBC_65f67a26c8854813ab351f644b5cb549"/>
        <w:id w:val="-1360734979"/>
        <w:placeholder>
          <w:docPart w:val="GBC22222222222222222222222222222"/>
        </w:placeholder>
      </w:sdtPr>
      <w:sdtEndPr/>
      <w:sdtContent>
        <w:p w14:paraId="4C254525" w14:textId="1ABABE2C" w:rsidR="00A12649"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6E4FA932" w14:textId="77777777" w:rsidR="00A12649" w:rsidRPr="00BF41B3" w:rsidRDefault="00A12649" w:rsidP="00A12649">
      <w:pPr>
        <w:rPr>
          <w:szCs w:val="21"/>
        </w:rPr>
      </w:pPr>
    </w:p>
    <w:p w14:paraId="1D92F62B" w14:textId="4AA58D29" w:rsidR="00F750D0" w:rsidRPr="00BF41B3" w:rsidRDefault="00EA0B3E">
      <w:pPr>
        <w:rPr>
          <w:szCs w:val="21"/>
        </w:rPr>
      </w:pPr>
      <w:r w:rsidRPr="00BF41B3">
        <w:rPr>
          <w:rFonts w:hint="eastAsia"/>
          <w:szCs w:val="21"/>
        </w:rPr>
        <w:t>按单项计提坏账准备的说明：</w:t>
      </w:r>
    </w:p>
    <w:sdt>
      <w:sdtPr>
        <w:rPr>
          <w:szCs w:val="21"/>
        </w:rPr>
        <w:alias w:val="是否适用：按单项计提坏账准备的说明[双击切换]"/>
        <w:tag w:val="_GBC_d2e6ec1c09f24f3f8d01b46d2d307db0"/>
        <w:id w:val="1211071193"/>
        <w:placeholder>
          <w:docPart w:val="GBC22222222222222222222222222222"/>
        </w:placeholder>
      </w:sdtPr>
      <w:sdtEndPr/>
      <w:sdtContent>
        <w:p w14:paraId="0F5B1005" w14:textId="4137E02B" w:rsidR="00F750D0" w:rsidRPr="00BF41B3"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33823761" w14:textId="77777777" w:rsidR="00F750D0" w:rsidRPr="00BF41B3" w:rsidRDefault="00F750D0">
      <w:pPr>
        <w:rPr>
          <w:szCs w:val="21"/>
        </w:rPr>
      </w:pPr>
    </w:p>
    <w:p w14:paraId="25935A7C" w14:textId="77777777" w:rsidR="00F750D0" w:rsidRPr="00BF41B3" w:rsidRDefault="00EA0B3E">
      <w:pPr>
        <w:rPr>
          <w:rFonts w:ascii="Calibri" w:hAnsi="Calibri" w:cs="Times New Roman"/>
          <w:bCs/>
          <w:szCs w:val="22"/>
        </w:rPr>
      </w:pPr>
      <w:r w:rsidRPr="00BF41B3">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676472868"/>
        <w:placeholder>
          <w:docPart w:val="GBC22222222222222222222222222222"/>
        </w:placeholder>
      </w:sdtPr>
      <w:sdtEndPr/>
      <w:sdtContent>
        <w:p w14:paraId="2102FD26" w14:textId="61F3FB15" w:rsidR="00A12649" w:rsidRDefault="00EA0B3E" w:rsidP="00A12649">
          <w:pPr>
            <w:rPr>
              <w:szCs w:val="21"/>
            </w:rPr>
          </w:pPr>
          <w:r w:rsidRPr="00BF41B3">
            <w:rPr>
              <w:rFonts w:cs="Times New Roman"/>
              <w:bCs/>
              <w:szCs w:val="22"/>
            </w:rPr>
            <w:fldChar w:fldCharType="begin"/>
          </w:r>
          <w:r w:rsidR="00B009F5" w:rsidRPr="00BF41B3">
            <w:rPr>
              <w:rFonts w:cs="Times New Roman"/>
              <w:bCs/>
              <w:szCs w:val="22"/>
            </w:rPr>
            <w:instrText xml:space="preserve"> MACROBUTTON  SnrToggleCheckbox □适用 </w:instrText>
          </w:r>
          <w:r w:rsidRPr="00BF41B3">
            <w:rPr>
              <w:rFonts w:cs="Times New Roman"/>
              <w:bCs/>
              <w:szCs w:val="22"/>
            </w:rPr>
            <w:fldChar w:fldCharType="end"/>
          </w:r>
          <w:r w:rsidRPr="00BF41B3">
            <w:rPr>
              <w:rFonts w:cs="Times New Roman"/>
              <w:bCs/>
              <w:szCs w:val="22"/>
            </w:rPr>
            <w:fldChar w:fldCharType="begin"/>
          </w:r>
          <w:r w:rsidR="00B009F5" w:rsidRPr="00BF41B3">
            <w:rPr>
              <w:rFonts w:cs="Times New Roman"/>
              <w:bCs/>
              <w:szCs w:val="22"/>
            </w:rPr>
            <w:instrText xml:space="preserve"> MACROBUTTON  SnrToggleCheckbox √不适用 </w:instrText>
          </w:r>
          <w:r w:rsidRPr="00BF41B3">
            <w:rPr>
              <w:rFonts w:cs="Times New Roman"/>
              <w:bCs/>
              <w:szCs w:val="22"/>
            </w:rPr>
            <w:fldChar w:fldCharType="end"/>
          </w:r>
        </w:p>
      </w:sdtContent>
    </w:sdt>
    <w:p w14:paraId="09B363E8" w14:textId="77777777" w:rsidR="00F750D0" w:rsidRDefault="00F750D0">
      <w:pPr>
        <w:rPr>
          <w:rFonts w:ascii="Calibri" w:hAnsi="Calibri" w:cs="Times New Roman"/>
          <w:b/>
          <w:bCs/>
          <w:szCs w:val="22"/>
        </w:rPr>
      </w:pPr>
    </w:p>
    <w:p w14:paraId="420C670A" w14:textId="77777777" w:rsidR="00F750D0" w:rsidRPr="00BF41B3" w:rsidRDefault="00EA0B3E">
      <w:pPr>
        <w:rPr>
          <w:rFonts w:cstheme="minorBidi"/>
          <w:bCs/>
          <w:szCs w:val="22"/>
        </w:rPr>
      </w:pPr>
      <w:r w:rsidRPr="00BF41B3">
        <w:rPr>
          <w:rFonts w:cstheme="minorBidi" w:hint="eastAsia"/>
          <w:bCs/>
          <w:szCs w:val="22"/>
        </w:rPr>
        <w:t>按预期信用损失一般模型计提坏账准备</w:t>
      </w:r>
    </w:p>
    <w:bookmarkStart w:id="162" w:name="_Hlk154134692" w:displacedByCustomXml="next"/>
    <w:bookmarkStart w:id="163" w:name="_Hlk153372713" w:displacedByCustomXml="next"/>
    <w:sdt>
      <w:sdtPr>
        <w:rPr>
          <w:rFonts w:cstheme="minorBidi"/>
          <w:bCs/>
          <w:szCs w:val="22"/>
        </w:rPr>
        <w:alias w:val="是否适用：按预期信用损失一般模型计提坏账准备[双击切换]"/>
        <w:tag w:val="_GBC_711e992fa6a34dd7aa5a5725743204fa"/>
        <w:id w:val="797190195"/>
        <w:placeholder>
          <w:docPart w:val="GBC22222222222222222222222222222"/>
        </w:placeholder>
      </w:sdtPr>
      <w:sdtEndPr/>
      <w:sdtContent>
        <w:p w14:paraId="30E38877" w14:textId="1E94AD39" w:rsidR="00F750D0" w:rsidRPr="00BF41B3" w:rsidRDefault="00EA0B3E" w:rsidP="00A12649">
          <w:pPr>
            <w:rPr>
              <w:rFonts w:cstheme="minorBidi"/>
              <w:bCs/>
              <w:szCs w:val="22"/>
            </w:rPr>
          </w:pPr>
          <w:r w:rsidRPr="00BF41B3">
            <w:rPr>
              <w:rFonts w:cstheme="minorBidi"/>
              <w:bCs/>
              <w:szCs w:val="22"/>
            </w:rPr>
            <w:fldChar w:fldCharType="begin"/>
          </w:r>
          <w:r w:rsidR="00B009F5" w:rsidRPr="00BF41B3">
            <w:rPr>
              <w:rFonts w:cstheme="minorBidi"/>
              <w:bCs/>
              <w:szCs w:val="22"/>
            </w:rPr>
            <w:instrText xml:space="preserve"> MACROBUTTON  SnrToggleCheckbox □适用 </w:instrText>
          </w:r>
          <w:r w:rsidRPr="00BF41B3">
            <w:rPr>
              <w:rFonts w:cstheme="minorBidi"/>
              <w:bCs/>
              <w:szCs w:val="22"/>
            </w:rPr>
            <w:fldChar w:fldCharType="end"/>
          </w:r>
          <w:r w:rsidRPr="00BF41B3">
            <w:rPr>
              <w:rFonts w:cstheme="minorBidi"/>
              <w:bCs/>
              <w:szCs w:val="22"/>
            </w:rPr>
            <w:fldChar w:fldCharType="begin"/>
          </w:r>
          <w:r w:rsidR="00B009F5" w:rsidRPr="00BF41B3">
            <w:rPr>
              <w:rFonts w:cstheme="minorBidi"/>
              <w:bCs/>
              <w:szCs w:val="22"/>
            </w:rPr>
            <w:instrText xml:space="preserve"> MACROBUTTON  SnrToggleCheckbox √不适用 </w:instrText>
          </w:r>
          <w:r w:rsidRPr="00BF41B3">
            <w:rPr>
              <w:rFonts w:cstheme="minorBidi"/>
              <w:bCs/>
              <w:szCs w:val="22"/>
            </w:rPr>
            <w:fldChar w:fldCharType="end"/>
          </w:r>
        </w:p>
      </w:sdtContent>
    </w:sdt>
    <w:p w14:paraId="19C7512F" w14:textId="77777777" w:rsidR="00F750D0" w:rsidRPr="00BF41B3" w:rsidRDefault="00F750D0">
      <w:pPr>
        <w:rPr>
          <w:rFonts w:asciiTheme="minorHAnsi" w:hAnsiTheme="minorHAnsi" w:cstheme="minorBidi"/>
          <w:b/>
          <w:bCs/>
          <w:szCs w:val="22"/>
        </w:rPr>
      </w:pPr>
    </w:p>
    <w:p w14:paraId="0E823A04" w14:textId="77777777" w:rsidR="00F750D0" w:rsidRPr="00BF41B3" w:rsidRDefault="00EA0B3E">
      <w:pPr>
        <w:pStyle w:val="affff3"/>
      </w:pPr>
      <w:r w:rsidRPr="00BF41B3">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457183582"/>
        <w:placeholder>
          <w:docPart w:val="GBC22222222222222222222222222222"/>
        </w:placeholder>
      </w:sdtPr>
      <w:sdtEndPr/>
      <w:sdtContent>
        <w:p w14:paraId="3678AC7B" w14:textId="0B46DAD5" w:rsidR="00F750D0" w:rsidRPr="00BF41B3" w:rsidRDefault="00EA0B3E" w:rsidP="00A12649">
          <w:pPr>
            <w:autoSpaceDE w:val="0"/>
            <w:autoSpaceDN w:val="0"/>
            <w:adjustRightInd w:val="0"/>
            <w:ind w:rightChars="50" w:right="105"/>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62"/>
    <w:p w14:paraId="4E7DB47D" w14:textId="77777777" w:rsidR="00F750D0" w:rsidRPr="00BF41B3" w:rsidRDefault="00F750D0">
      <w:pPr>
        <w:rPr>
          <w:rFonts w:asciiTheme="minorHAnsi" w:hAnsiTheme="minorHAnsi" w:cstheme="minorBidi"/>
          <w:b/>
          <w:bCs/>
          <w:szCs w:val="22"/>
        </w:rPr>
      </w:pPr>
    </w:p>
    <w:p w14:paraId="4781F607" w14:textId="77777777" w:rsidR="00F750D0" w:rsidRPr="00BF41B3" w:rsidRDefault="00EA0B3E" w:rsidP="00B009F5">
      <w:pPr>
        <w:pStyle w:val="4Char"/>
        <w:numPr>
          <w:ilvl w:val="0"/>
          <w:numId w:val="67"/>
        </w:numPr>
      </w:pPr>
      <w:r w:rsidRPr="00BF41B3">
        <w:rPr>
          <w:rFonts w:hint="eastAsia"/>
        </w:rPr>
        <w:t>坏账准备的情况</w:t>
      </w:r>
    </w:p>
    <w:bookmarkEnd w:id="163" w:displacedByCustomXml="next"/>
    <w:sdt>
      <w:sdtPr>
        <w:alias w:val="是否适用：坏账准备情况[双击切换]"/>
        <w:tag w:val="_GBC_9eb14f08b86f4a7096cd60413baf3092"/>
        <w:id w:val="859160893"/>
        <w:placeholder>
          <w:docPart w:val="GBC22222222222222222222222222222"/>
        </w:placeholder>
      </w:sdtPr>
      <w:sdtEndPr/>
      <w:sdtContent>
        <w:p w14:paraId="61B32F41" w14:textId="500C8FE8" w:rsidR="00F750D0"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5F942929" w14:textId="77777777" w:rsidR="00A12649" w:rsidRDefault="00A12649" w:rsidP="00A12649"/>
    <w:p w14:paraId="3228C953" w14:textId="77777777" w:rsidR="00F750D0" w:rsidRDefault="00EA0B3E">
      <w:r>
        <w:rPr>
          <w:rFonts w:hint="eastAsia"/>
        </w:rPr>
        <w:t>其中本期坏账准备收回或转回金额重要的：</w:t>
      </w:r>
    </w:p>
    <w:sdt>
      <w:sdtPr>
        <w:alias w:val="是否适用：本期坏账准备收回或转回金额重要的[双击切换]"/>
        <w:tag w:val="_GBC_2b51db20288a43b39962432da30280fe"/>
        <w:id w:val="-1341844388"/>
        <w:placeholder>
          <w:docPart w:val="GBC22222222222222222222222222222"/>
        </w:placeholder>
      </w:sdtPr>
      <w:sdtEndPr/>
      <w:sdtContent>
        <w:p w14:paraId="4D6B6958" w14:textId="6668E5B2" w:rsidR="00A12649"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6F76FEA1" w14:textId="77777777" w:rsidR="00F750D0" w:rsidRPr="00BF41B3" w:rsidRDefault="00F750D0">
      <w:pPr>
        <w:ind w:rightChars="-759" w:right="-1594"/>
      </w:pPr>
    </w:p>
    <w:p w14:paraId="43134F8A" w14:textId="77777777" w:rsidR="00F750D0" w:rsidRPr="00BF41B3" w:rsidRDefault="00EA0B3E" w:rsidP="00B009F5">
      <w:pPr>
        <w:pStyle w:val="4Char"/>
        <w:numPr>
          <w:ilvl w:val="0"/>
          <w:numId w:val="67"/>
        </w:numPr>
      </w:pPr>
      <w:r w:rsidRPr="00BF41B3">
        <w:t>本期实际核销的应收款项融资情况</w:t>
      </w:r>
    </w:p>
    <w:sdt>
      <w:sdtPr>
        <w:alias w:val="是否适用：实际核销的情况[双击切换]"/>
        <w:tag w:val="_GBC_4075b47847034ec5b4b4aeeb85217687"/>
        <w:id w:val="-1697537052"/>
        <w:placeholder>
          <w:docPart w:val="GBC22222222222222222222222222222"/>
        </w:placeholder>
      </w:sdtPr>
      <w:sdtEndPr/>
      <w:sdtContent>
        <w:p w14:paraId="36A3DE00" w14:textId="629FDEA3"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1A666E8D" w14:textId="77777777" w:rsidR="00A12649" w:rsidRPr="00BF41B3" w:rsidRDefault="00A12649" w:rsidP="00A12649">
      <w:pPr>
        <w:rPr>
          <w:szCs w:val="21"/>
        </w:rPr>
      </w:pPr>
    </w:p>
    <w:p w14:paraId="47886DDB" w14:textId="77777777" w:rsidR="00F750D0" w:rsidRPr="00BF41B3" w:rsidRDefault="00EA0B3E">
      <w:pPr>
        <w:rPr>
          <w:szCs w:val="21"/>
        </w:rPr>
      </w:pPr>
      <w:r w:rsidRPr="00BF41B3">
        <w:rPr>
          <w:rFonts w:hint="eastAsia"/>
          <w:szCs w:val="21"/>
        </w:rPr>
        <w:t>其中重要的应收款项融资核销情况</w:t>
      </w:r>
    </w:p>
    <w:sdt>
      <w:sdtPr>
        <w:rPr>
          <w:rFonts w:hint="eastAsia"/>
          <w:szCs w:val="21"/>
        </w:rPr>
        <w:alias w:val="是否适用：重要的核销情况[双击切换]"/>
        <w:tag w:val="_GBC_a1c05dd99dc343f883b67997da317840"/>
        <w:id w:val="-810253895"/>
        <w:placeholder>
          <w:docPart w:val="GBC22222222222222222222222222222"/>
        </w:placeholder>
      </w:sdtPr>
      <w:sdtEndPr/>
      <w:sdtContent>
        <w:p w14:paraId="43C422D4" w14:textId="086C5B00"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5428C1A1" w14:textId="77777777" w:rsidR="00A12649" w:rsidRDefault="00A12649" w:rsidP="00A12649">
      <w:pPr>
        <w:rPr>
          <w:szCs w:val="21"/>
        </w:rPr>
      </w:pPr>
    </w:p>
    <w:p w14:paraId="5678E932" w14:textId="77777777" w:rsidR="00F750D0" w:rsidRDefault="00EA0B3E">
      <w:pPr>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507211096"/>
        <w:placeholder>
          <w:docPart w:val="GBC22222222222222222222222222222"/>
        </w:placeholder>
      </w:sdtPr>
      <w:sdtEndPr/>
      <w:sdtContent>
        <w:p w14:paraId="75722CAC" w14:textId="6F0A6BF1" w:rsidR="00F750D0" w:rsidRDefault="00EA0B3E" w:rsidP="00EC320E">
          <w:pPr>
            <w:snapToGrid w:val="0"/>
            <w:spacing w:line="240" w:lineRule="atLeast"/>
          </w:pPr>
          <w:r>
            <w:rPr>
              <w:szCs w:val="21"/>
            </w:rPr>
            <w:fldChar w:fldCharType="begin"/>
          </w:r>
          <w:r w:rsidR="00EC320E">
            <w:rPr>
              <w:szCs w:val="21"/>
            </w:rPr>
            <w:instrText xml:space="preserve"> MACROBUTTON  SnrToggleCheckbox □适用 </w:instrText>
          </w:r>
          <w:r>
            <w:rPr>
              <w:szCs w:val="21"/>
            </w:rPr>
            <w:fldChar w:fldCharType="end"/>
          </w:r>
          <w:r>
            <w:rPr>
              <w:szCs w:val="21"/>
            </w:rPr>
            <w:fldChar w:fldCharType="begin"/>
          </w:r>
          <w:r w:rsidR="00EC320E">
            <w:rPr>
              <w:szCs w:val="21"/>
            </w:rPr>
            <w:instrText xml:space="preserve"> MACROBUTTON  SnrToggleCheckbox √不适用 </w:instrText>
          </w:r>
          <w:r>
            <w:rPr>
              <w:szCs w:val="21"/>
            </w:rPr>
            <w:fldChar w:fldCharType="end"/>
          </w:r>
        </w:p>
      </w:sdtContent>
    </w:sdt>
    <w:p w14:paraId="3828B580" w14:textId="77777777" w:rsidR="00F750D0" w:rsidRDefault="00F750D0"/>
    <w:p w14:paraId="0CC7C273" w14:textId="77777777" w:rsidR="00F750D0" w:rsidRDefault="00EA0B3E" w:rsidP="00B009F5">
      <w:pPr>
        <w:pStyle w:val="4Char"/>
        <w:numPr>
          <w:ilvl w:val="0"/>
          <w:numId w:val="67"/>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686794118"/>
        <w:placeholder>
          <w:docPart w:val="GBC22222222222222222222222222222"/>
        </w:placeholder>
      </w:sdtPr>
      <w:sdtEndPr/>
      <w:sdtContent>
        <w:p w14:paraId="27F1CF3E" w14:textId="74343399"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bookmarkEnd w:id="159"/>
    <w:p w14:paraId="02A84FA6" w14:textId="77777777" w:rsidR="00F750D0" w:rsidRPr="00BF41B3" w:rsidRDefault="00F750D0"/>
    <w:p w14:paraId="0E0449C8" w14:textId="77777777" w:rsidR="00F750D0" w:rsidRPr="00BF41B3" w:rsidRDefault="00EA0B3E" w:rsidP="00B009F5">
      <w:pPr>
        <w:pStyle w:val="4Char"/>
        <w:numPr>
          <w:ilvl w:val="0"/>
          <w:numId w:val="67"/>
        </w:numPr>
      </w:pPr>
      <w:r w:rsidRPr="00BF41B3">
        <w:rPr>
          <w:rFonts w:hint="eastAsia"/>
        </w:rPr>
        <w:t>其他</w:t>
      </w:r>
      <w:r w:rsidRPr="00BF41B3">
        <w:t>说明</w:t>
      </w:r>
      <w:r w:rsidRPr="00BF41B3">
        <w:rPr>
          <w:rFonts w:hint="eastAsia"/>
        </w:rPr>
        <w:t>：</w:t>
      </w:r>
    </w:p>
    <w:bookmarkEnd w:id="160" w:displacedByCustomXml="next"/>
    <w:bookmarkEnd w:id="161" w:displacedByCustomXml="next"/>
    <w:bookmarkStart w:id="164" w:name="_Hlk13057390" w:displacedByCustomXml="next"/>
    <w:sdt>
      <w:sdtPr>
        <w:rPr>
          <w:rFonts w:hint="eastAsia"/>
        </w:rPr>
        <w:alias w:val="是否适用：应收款项融资其他说明[双击切换]"/>
        <w:tag w:val="_GBC_19d5ef5dfbe64f2d98d9ab83a2e48c14"/>
        <w:id w:val="1899318986"/>
        <w:placeholder>
          <w:docPart w:val="GBC22222222222222222222222222222"/>
        </w:placeholder>
      </w:sdtPr>
      <w:sdtEndPr/>
      <w:sdtContent>
        <w:p w14:paraId="71AA6A88" w14:textId="52B619D0" w:rsidR="00F750D0" w:rsidRDefault="00EA0B3E" w:rsidP="00A12649">
          <w:pPr>
            <w:rPr>
              <w:szCs w:val="21"/>
            </w:rPr>
          </w:pPr>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bookmarkEnd w:id="164" w:displacedByCustomXml="prev"/>
    <w:p w14:paraId="31C5DDEA" w14:textId="77777777" w:rsidR="00F750D0" w:rsidRDefault="00F750D0">
      <w:pPr>
        <w:rPr>
          <w:szCs w:val="21"/>
        </w:rPr>
      </w:pPr>
    </w:p>
    <w:p w14:paraId="0EDF3340" w14:textId="77777777" w:rsidR="00F750D0" w:rsidRDefault="00EA0B3E" w:rsidP="00B009F5">
      <w:pPr>
        <w:pStyle w:val="3Char"/>
        <w:numPr>
          <w:ilvl w:val="0"/>
          <w:numId w:val="63"/>
        </w:numPr>
      </w:pPr>
      <w:r>
        <w:rPr>
          <w:rFonts w:hint="eastAsia"/>
        </w:rPr>
        <w:t>预付款项</w:t>
      </w:r>
    </w:p>
    <w:p w14:paraId="23BDDE8A" w14:textId="77777777" w:rsidR="00F750D0" w:rsidRDefault="00EA0B3E" w:rsidP="00B009F5">
      <w:pPr>
        <w:pStyle w:val="4Char"/>
        <w:numPr>
          <w:ilvl w:val="3"/>
          <w:numId w:val="68"/>
        </w:numPr>
        <w:ind w:left="426" w:hanging="426"/>
      </w:pPr>
      <w:r>
        <w:rPr>
          <w:rFonts w:hint="eastAsia"/>
        </w:rPr>
        <w:t>预付款项按账龄列示</w:t>
      </w:r>
    </w:p>
    <w:sdt>
      <w:sdtPr>
        <w:rPr>
          <w:rFonts w:hint="eastAsia"/>
        </w:rPr>
        <w:alias w:val="是否适用：预付款项按账龄列示[双击切换]"/>
        <w:tag w:val="_GBC_9c50af2eedb44a33921bab4a9f5ef35c"/>
        <w:id w:val="-395278998"/>
        <w:placeholder>
          <w:docPart w:val="GBC22222222222222222222222222222"/>
        </w:placeholder>
      </w:sdtPr>
      <w:sdtEndPr/>
      <w:sdtContent>
        <w:p w14:paraId="460F2821"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4E834537" w14:textId="77777777" w:rsidR="00F750D0" w:rsidRDefault="00EA0B3E">
      <w:pPr>
        <w:jc w:val="right"/>
        <w:rPr>
          <w:b/>
          <w:szCs w:val="21"/>
        </w:rPr>
      </w:pPr>
      <w:r>
        <w:rPr>
          <w:rFonts w:hint="eastAsia"/>
          <w:szCs w:val="21"/>
        </w:rPr>
        <w:t>单位：</w:t>
      </w:r>
      <w:sdt>
        <w:sdtPr>
          <w:rPr>
            <w:rFonts w:hint="eastAsia"/>
            <w:szCs w:val="21"/>
          </w:rPr>
          <w:alias w:val="单位：财务附注：预付账款账龄"/>
          <w:tag w:val="_GBC_25e874c523c14d528beabbdb96c27981"/>
          <w:id w:val="-19055898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5964784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F750D0" w14:paraId="4841FDD2" w14:textId="77777777" w:rsidTr="00A12649">
        <w:trPr>
          <w:cantSplit/>
          <w:trHeight w:val="237"/>
        </w:trPr>
        <w:sdt>
          <w:sdtPr>
            <w:tag w:val="_PLD_497c76328aa14442bd9ed8d02efaffdc"/>
            <w:id w:val="-344788745"/>
          </w:sdtPr>
          <w:sdtEndPr/>
          <w:sdtContent>
            <w:tc>
              <w:tcPr>
                <w:tcW w:w="764" w:type="pct"/>
                <w:vMerge w:val="restart"/>
                <w:vAlign w:val="center"/>
              </w:tcPr>
              <w:p w14:paraId="1D0336E9" w14:textId="77777777" w:rsidR="00F750D0" w:rsidRDefault="00EA0B3E">
                <w:pPr>
                  <w:ind w:right="5"/>
                  <w:jc w:val="center"/>
                  <w:rPr>
                    <w:szCs w:val="21"/>
                  </w:rPr>
                </w:pPr>
                <w:r>
                  <w:rPr>
                    <w:rFonts w:hint="eastAsia"/>
                    <w:szCs w:val="21"/>
                  </w:rPr>
                  <w:t>账龄</w:t>
                </w:r>
              </w:p>
            </w:tc>
          </w:sdtContent>
        </w:sdt>
        <w:sdt>
          <w:sdtPr>
            <w:tag w:val="_PLD_3c7cef9fd55549768916decb59114918"/>
            <w:id w:val="-1860494745"/>
          </w:sdtPr>
          <w:sdtEndPr/>
          <w:sdtContent>
            <w:tc>
              <w:tcPr>
                <w:tcW w:w="2118" w:type="pct"/>
                <w:gridSpan w:val="2"/>
                <w:vAlign w:val="center"/>
              </w:tcPr>
              <w:p w14:paraId="1F5E39A6" w14:textId="77777777" w:rsidR="00F750D0" w:rsidRDefault="00EA0B3E">
                <w:pPr>
                  <w:ind w:right="5"/>
                  <w:jc w:val="center"/>
                  <w:rPr>
                    <w:szCs w:val="21"/>
                  </w:rPr>
                </w:pPr>
                <w:r>
                  <w:rPr>
                    <w:rFonts w:hint="eastAsia"/>
                    <w:szCs w:val="21"/>
                  </w:rPr>
                  <w:t>期末余额</w:t>
                </w:r>
              </w:p>
            </w:tc>
          </w:sdtContent>
        </w:sdt>
        <w:sdt>
          <w:sdtPr>
            <w:tag w:val="_PLD_3338d9aea932468fa8faa1bef2db4526"/>
            <w:id w:val="467098591"/>
          </w:sdtPr>
          <w:sdtEndPr/>
          <w:sdtContent>
            <w:tc>
              <w:tcPr>
                <w:tcW w:w="2117" w:type="pct"/>
                <w:gridSpan w:val="2"/>
                <w:vAlign w:val="center"/>
              </w:tcPr>
              <w:p w14:paraId="7CD66733" w14:textId="77777777" w:rsidR="00F750D0" w:rsidRDefault="00EA0B3E">
                <w:pPr>
                  <w:ind w:right="5"/>
                  <w:jc w:val="center"/>
                  <w:rPr>
                    <w:szCs w:val="21"/>
                  </w:rPr>
                </w:pPr>
                <w:r>
                  <w:rPr>
                    <w:rFonts w:hint="eastAsia"/>
                    <w:szCs w:val="21"/>
                  </w:rPr>
                  <w:t>期初余额</w:t>
                </w:r>
              </w:p>
            </w:tc>
          </w:sdtContent>
        </w:sdt>
      </w:tr>
      <w:tr w:rsidR="00F750D0" w14:paraId="2ED63399" w14:textId="77777777" w:rsidTr="00A12649">
        <w:trPr>
          <w:cantSplit/>
        </w:trPr>
        <w:tc>
          <w:tcPr>
            <w:tcW w:w="764" w:type="pct"/>
            <w:vMerge/>
          </w:tcPr>
          <w:p w14:paraId="26B34984" w14:textId="77777777" w:rsidR="00F750D0" w:rsidRDefault="00F750D0">
            <w:pPr>
              <w:rPr>
                <w:szCs w:val="21"/>
              </w:rPr>
            </w:pPr>
          </w:p>
        </w:tc>
        <w:sdt>
          <w:sdtPr>
            <w:tag w:val="_PLD_2b1b05d61c574fe485d979f04a81c8c9"/>
            <w:id w:val="-603266455"/>
          </w:sdtPr>
          <w:sdtEndPr/>
          <w:sdtContent>
            <w:tc>
              <w:tcPr>
                <w:tcW w:w="1063" w:type="pct"/>
                <w:vAlign w:val="center"/>
              </w:tcPr>
              <w:p w14:paraId="471819D4" w14:textId="77777777" w:rsidR="00F750D0" w:rsidRDefault="00EA0B3E">
                <w:pPr>
                  <w:ind w:right="5"/>
                  <w:jc w:val="center"/>
                  <w:rPr>
                    <w:szCs w:val="21"/>
                  </w:rPr>
                </w:pPr>
                <w:r>
                  <w:rPr>
                    <w:rFonts w:hint="eastAsia"/>
                    <w:szCs w:val="21"/>
                  </w:rPr>
                  <w:t>金额</w:t>
                </w:r>
              </w:p>
            </w:tc>
          </w:sdtContent>
        </w:sdt>
        <w:sdt>
          <w:sdtPr>
            <w:tag w:val="_PLD_7faf25028eff45ce8c6bf33a9060f296"/>
            <w:id w:val="1008950846"/>
          </w:sdtPr>
          <w:sdtEndPr/>
          <w:sdtContent>
            <w:tc>
              <w:tcPr>
                <w:tcW w:w="1055" w:type="pct"/>
                <w:vAlign w:val="center"/>
              </w:tcPr>
              <w:p w14:paraId="02A3C1CC" w14:textId="77777777" w:rsidR="00F750D0" w:rsidRDefault="00EA0B3E">
                <w:pPr>
                  <w:ind w:right="5"/>
                  <w:jc w:val="center"/>
                  <w:rPr>
                    <w:szCs w:val="21"/>
                  </w:rPr>
                </w:pPr>
                <w:r>
                  <w:rPr>
                    <w:rFonts w:hint="eastAsia"/>
                    <w:szCs w:val="21"/>
                  </w:rPr>
                  <w:t>比例</w:t>
                </w:r>
                <w:r>
                  <w:rPr>
                    <w:szCs w:val="21"/>
                  </w:rPr>
                  <w:t>(%)</w:t>
                </w:r>
              </w:p>
            </w:tc>
          </w:sdtContent>
        </w:sdt>
        <w:sdt>
          <w:sdtPr>
            <w:tag w:val="_PLD_56219e7f20ba4e60b1a3edd32c1c534e"/>
            <w:id w:val="-727375022"/>
          </w:sdtPr>
          <w:sdtEndPr/>
          <w:sdtContent>
            <w:tc>
              <w:tcPr>
                <w:tcW w:w="1054" w:type="pct"/>
                <w:vAlign w:val="center"/>
              </w:tcPr>
              <w:p w14:paraId="5F4E522D" w14:textId="77777777" w:rsidR="00F750D0" w:rsidRDefault="00EA0B3E">
                <w:pPr>
                  <w:ind w:right="5"/>
                  <w:jc w:val="center"/>
                  <w:rPr>
                    <w:szCs w:val="21"/>
                  </w:rPr>
                </w:pPr>
                <w:r>
                  <w:rPr>
                    <w:rFonts w:hint="eastAsia"/>
                    <w:szCs w:val="21"/>
                  </w:rPr>
                  <w:t>金额</w:t>
                </w:r>
              </w:p>
            </w:tc>
          </w:sdtContent>
        </w:sdt>
        <w:sdt>
          <w:sdtPr>
            <w:tag w:val="_PLD_430fca228ced43ada83018b2091f7abf"/>
            <w:id w:val="1176995957"/>
          </w:sdtPr>
          <w:sdtEndPr/>
          <w:sdtContent>
            <w:tc>
              <w:tcPr>
                <w:tcW w:w="1063" w:type="pct"/>
                <w:vAlign w:val="center"/>
              </w:tcPr>
              <w:p w14:paraId="5AB3627D" w14:textId="77777777" w:rsidR="00F750D0" w:rsidRDefault="00EA0B3E">
                <w:pPr>
                  <w:ind w:right="5"/>
                  <w:jc w:val="center"/>
                  <w:rPr>
                    <w:szCs w:val="21"/>
                  </w:rPr>
                </w:pPr>
                <w:r>
                  <w:rPr>
                    <w:rFonts w:hint="eastAsia"/>
                    <w:szCs w:val="21"/>
                  </w:rPr>
                  <w:t>比例</w:t>
                </w:r>
                <w:r>
                  <w:rPr>
                    <w:szCs w:val="21"/>
                  </w:rPr>
                  <w:t>(%)</w:t>
                </w:r>
              </w:p>
            </w:tc>
          </w:sdtContent>
        </w:sdt>
      </w:tr>
      <w:tr w:rsidR="00A12649" w14:paraId="34152E75" w14:textId="77777777" w:rsidTr="00A12649">
        <w:trPr>
          <w:cantSplit/>
          <w:trHeight w:val="99"/>
        </w:trPr>
        <w:tc>
          <w:tcPr>
            <w:tcW w:w="764" w:type="pct"/>
          </w:tcPr>
          <w:p w14:paraId="6A86346B" w14:textId="77777777" w:rsidR="00A12649" w:rsidRDefault="00B009F5" w:rsidP="00A12649">
            <w:pPr>
              <w:ind w:right="5"/>
              <w:rPr>
                <w:szCs w:val="21"/>
              </w:rPr>
            </w:pPr>
            <w:r>
              <w:rPr>
                <w:rFonts w:hint="eastAsia"/>
                <w:szCs w:val="21"/>
              </w:rPr>
              <w:t>1年以内</w:t>
            </w:r>
          </w:p>
        </w:tc>
        <w:tc>
          <w:tcPr>
            <w:tcW w:w="1063" w:type="pct"/>
            <w:vAlign w:val="center"/>
          </w:tcPr>
          <w:p w14:paraId="3995E3C8" w14:textId="3858F231" w:rsidR="00A12649" w:rsidRPr="0031114E" w:rsidRDefault="00B009F5" w:rsidP="00430598">
            <w:pPr>
              <w:ind w:right="5"/>
              <w:jc w:val="right"/>
            </w:pPr>
            <w:r w:rsidRPr="0031114E">
              <w:t>226,528,139.85</w:t>
            </w:r>
          </w:p>
        </w:tc>
        <w:tc>
          <w:tcPr>
            <w:tcW w:w="1055" w:type="pct"/>
            <w:vAlign w:val="center"/>
          </w:tcPr>
          <w:p w14:paraId="4650539C" w14:textId="7E81103D" w:rsidR="00A12649" w:rsidRPr="0031114E" w:rsidRDefault="00B009F5" w:rsidP="00430598">
            <w:pPr>
              <w:ind w:right="5"/>
              <w:jc w:val="right"/>
            </w:pPr>
            <w:r w:rsidRPr="0031114E">
              <w:t>99.7</w:t>
            </w:r>
            <w:r w:rsidR="00BD2E59">
              <w:rPr>
                <w:rFonts w:hint="eastAsia"/>
              </w:rPr>
              <w:t>4</w:t>
            </w:r>
          </w:p>
        </w:tc>
        <w:tc>
          <w:tcPr>
            <w:tcW w:w="1054" w:type="pct"/>
            <w:vAlign w:val="center"/>
          </w:tcPr>
          <w:p w14:paraId="12A46D5A" w14:textId="72AA9019" w:rsidR="00A12649" w:rsidRDefault="00B009F5" w:rsidP="00A12649">
            <w:pPr>
              <w:ind w:right="5"/>
              <w:jc w:val="right"/>
              <w:rPr>
                <w:szCs w:val="21"/>
              </w:rPr>
            </w:pPr>
            <w:r>
              <w:t>280,798,948.55</w:t>
            </w:r>
          </w:p>
        </w:tc>
        <w:tc>
          <w:tcPr>
            <w:tcW w:w="1063" w:type="pct"/>
            <w:vAlign w:val="center"/>
          </w:tcPr>
          <w:p w14:paraId="4903DBD4" w14:textId="146701E0" w:rsidR="00A12649" w:rsidRDefault="00B009F5" w:rsidP="00A12649">
            <w:pPr>
              <w:ind w:right="5"/>
              <w:jc w:val="right"/>
              <w:rPr>
                <w:szCs w:val="21"/>
              </w:rPr>
            </w:pPr>
            <w:r>
              <w:t>99.73</w:t>
            </w:r>
          </w:p>
        </w:tc>
      </w:tr>
      <w:tr w:rsidR="00A12649" w14:paraId="269373DF" w14:textId="77777777" w:rsidTr="00A12649">
        <w:trPr>
          <w:cantSplit/>
        </w:trPr>
        <w:tc>
          <w:tcPr>
            <w:tcW w:w="764" w:type="pct"/>
          </w:tcPr>
          <w:p w14:paraId="2BA3FB33" w14:textId="77777777" w:rsidR="00A12649" w:rsidRDefault="00B009F5" w:rsidP="00A12649">
            <w:pPr>
              <w:ind w:right="5"/>
              <w:rPr>
                <w:szCs w:val="21"/>
              </w:rPr>
            </w:pPr>
            <w:r>
              <w:rPr>
                <w:rFonts w:hint="eastAsia"/>
                <w:szCs w:val="21"/>
              </w:rPr>
              <w:t>1至2年</w:t>
            </w:r>
          </w:p>
        </w:tc>
        <w:tc>
          <w:tcPr>
            <w:tcW w:w="1063" w:type="pct"/>
            <w:vAlign w:val="center"/>
          </w:tcPr>
          <w:p w14:paraId="4CE88BF3" w14:textId="4750095B" w:rsidR="00A12649" w:rsidRPr="0031114E" w:rsidRDefault="00B009F5" w:rsidP="00430598">
            <w:pPr>
              <w:ind w:right="5"/>
              <w:jc w:val="right"/>
            </w:pPr>
            <w:r w:rsidRPr="0031114E">
              <w:t>415,194.64</w:t>
            </w:r>
          </w:p>
        </w:tc>
        <w:tc>
          <w:tcPr>
            <w:tcW w:w="1055" w:type="pct"/>
            <w:vAlign w:val="center"/>
          </w:tcPr>
          <w:p w14:paraId="104DBA81" w14:textId="33D14642" w:rsidR="00A12649" w:rsidRPr="0031114E" w:rsidRDefault="00B009F5" w:rsidP="00430598">
            <w:pPr>
              <w:ind w:right="5"/>
              <w:jc w:val="right"/>
            </w:pPr>
            <w:r w:rsidRPr="0031114E">
              <w:t>0.18</w:t>
            </w:r>
          </w:p>
        </w:tc>
        <w:tc>
          <w:tcPr>
            <w:tcW w:w="1054" w:type="pct"/>
            <w:vAlign w:val="center"/>
          </w:tcPr>
          <w:p w14:paraId="10F89672" w14:textId="4EBFAC57" w:rsidR="00A12649" w:rsidRDefault="00B009F5" w:rsidP="00A12649">
            <w:pPr>
              <w:ind w:right="5"/>
              <w:jc w:val="right"/>
              <w:rPr>
                <w:szCs w:val="21"/>
              </w:rPr>
            </w:pPr>
            <w:r>
              <w:t>568,028.20</w:t>
            </w:r>
          </w:p>
        </w:tc>
        <w:tc>
          <w:tcPr>
            <w:tcW w:w="1063" w:type="pct"/>
            <w:vAlign w:val="center"/>
          </w:tcPr>
          <w:p w14:paraId="2BB05401" w14:textId="2A4367C3" w:rsidR="00A12649" w:rsidRDefault="00B009F5" w:rsidP="00A12649">
            <w:pPr>
              <w:ind w:right="5"/>
              <w:jc w:val="right"/>
              <w:rPr>
                <w:szCs w:val="21"/>
              </w:rPr>
            </w:pPr>
            <w:r>
              <w:t>0.20</w:t>
            </w:r>
          </w:p>
        </w:tc>
      </w:tr>
      <w:tr w:rsidR="00A12649" w14:paraId="596E8C16" w14:textId="77777777" w:rsidTr="00A12649">
        <w:trPr>
          <w:cantSplit/>
        </w:trPr>
        <w:tc>
          <w:tcPr>
            <w:tcW w:w="764" w:type="pct"/>
          </w:tcPr>
          <w:p w14:paraId="01D0ECC2" w14:textId="77777777" w:rsidR="00A12649" w:rsidRDefault="00B009F5" w:rsidP="00A12649">
            <w:pPr>
              <w:ind w:right="5"/>
              <w:rPr>
                <w:szCs w:val="21"/>
              </w:rPr>
            </w:pPr>
            <w:r>
              <w:rPr>
                <w:rFonts w:hint="eastAsia"/>
                <w:szCs w:val="21"/>
              </w:rPr>
              <w:t>2至3年</w:t>
            </w:r>
          </w:p>
        </w:tc>
        <w:tc>
          <w:tcPr>
            <w:tcW w:w="1063" w:type="pct"/>
            <w:vAlign w:val="center"/>
          </w:tcPr>
          <w:p w14:paraId="4717918A" w14:textId="3ADB6829" w:rsidR="00A12649" w:rsidRPr="0031114E" w:rsidRDefault="00B009F5" w:rsidP="00A12649">
            <w:pPr>
              <w:ind w:right="5"/>
              <w:jc w:val="right"/>
            </w:pPr>
            <w:r w:rsidRPr="0031114E">
              <w:t xml:space="preserve">　</w:t>
            </w:r>
          </w:p>
        </w:tc>
        <w:tc>
          <w:tcPr>
            <w:tcW w:w="1055" w:type="pct"/>
            <w:vAlign w:val="center"/>
          </w:tcPr>
          <w:p w14:paraId="6E37246A" w14:textId="0E37AF22" w:rsidR="00A12649" w:rsidRPr="0031114E" w:rsidRDefault="00B009F5" w:rsidP="00A12649">
            <w:pPr>
              <w:ind w:right="5"/>
              <w:jc w:val="right"/>
            </w:pPr>
            <w:r w:rsidRPr="0031114E">
              <w:t xml:space="preserve">　</w:t>
            </w:r>
          </w:p>
        </w:tc>
        <w:tc>
          <w:tcPr>
            <w:tcW w:w="1054" w:type="pct"/>
            <w:vAlign w:val="center"/>
          </w:tcPr>
          <w:p w14:paraId="547CD9B6" w14:textId="76F07BBA" w:rsidR="00A12649" w:rsidRDefault="00B009F5" w:rsidP="00A12649">
            <w:pPr>
              <w:ind w:right="5"/>
              <w:jc w:val="right"/>
              <w:rPr>
                <w:szCs w:val="21"/>
              </w:rPr>
            </w:pPr>
            <w:r>
              <w:t>187,271.40</w:t>
            </w:r>
          </w:p>
        </w:tc>
        <w:tc>
          <w:tcPr>
            <w:tcW w:w="1063" w:type="pct"/>
            <w:vAlign w:val="center"/>
          </w:tcPr>
          <w:p w14:paraId="54B907D6" w14:textId="02C79140" w:rsidR="00A12649" w:rsidRDefault="00B009F5" w:rsidP="00A12649">
            <w:pPr>
              <w:ind w:right="5"/>
              <w:jc w:val="right"/>
              <w:rPr>
                <w:szCs w:val="21"/>
              </w:rPr>
            </w:pPr>
            <w:r>
              <w:t>0.07</w:t>
            </w:r>
          </w:p>
        </w:tc>
      </w:tr>
      <w:tr w:rsidR="00A12649" w14:paraId="1AD92769" w14:textId="77777777" w:rsidTr="00A12649">
        <w:trPr>
          <w:cantSplit/>
        </w:trPr>
        <w:tc>
          <w:tcPr>
            <w:tcW w:w="764" w:type="pct"/>
          </w:tcPr>
          <w:p w14:paraId="0100FEB0" w14:textId="77777777" w:rsidR="00A12649" w:rsidRDefault="00B009F5" w:rsidP="00A12649">
            <w:pPr>
              <w:ind w:right="5"/>
              <w:rPr>
                <w:szCs w:val="21"/>
              </w:rPr>
            </w:pPr>
            <w:r>
              <w:rPr>
                <w:rFonts w:hint="eastAsia"/>
                <w:szCs w:val="21"/>
              </w:rPr>
              <w:t>3年以上</w:t>
            </w:r>
          </w:p>
        </w:tc>
        <w:tc>
          <w:tcPr>
            <w:tcW w:w="1063" w:type="pct"/>
            <w:vAlign w:val="center"/>
          </w:tcPr>
          <w:p w14:paraId="1E375F7C" w14:textId="6483D3CE" w:rsidR="00A12649" w:rsidRPr="0031114E" w:rsidRDefault="00B009F5" w:rsidP="00430598">
            <w:pPr>
              <w:ind w:right="5"/>
              <w:jc w:val="right"/>
            </w:pPr>
            <w:r w:rsidRPr="0031114E">
              <w:t>187,271.40</w:t>
            </w:r>
          </w:p>
        </w:tc>
        <w:tc>
          <w:tcPr>
            <w:tcW w:w="1055" w:type="pct"/>
            <w:vAlign w:val="center"/>
          </w:tcPr>
          <w:p w14:paraId="4D56DEB4" w14:textId="30616752" w:rsidR="00A12649" w:rsidRPr="0031114E" w:rsidRDefault="00B009F5" w:rsidP="00430598">
            <w:pPr>
              <w:ind w:right="5"/>
              <w:jc w:val="right"/>
            </w:pPr>
            <w:r w:rsidRPr="0031114E">
              <w:t>0.08</w:t>
            </w:r>
          </w:p>
        </w:tc>
        <w:tc>
          <w:tcPr>
            <w:tcW w:w="1054" w:type="pct"/>
            <w:vAlign w:val="center"/>
          </w:tcPr>
          <w:p w14:paraId="18AA8FC0" w14:textId="77777777" w:rsidR="00A12649" w:rsidRDefault="00A12649" w:rsidP="00A12649">
            <w:pPr>
              <w:ind w:right="5"/>
              <w:jc w:val="right"/>
              <w:rPr>
                <w:szCs w:val="21"/>
              </w:rPr>
            </w:pPr>
          </w:p>
        </w:tc>
        <w:tc>
          <w:tcPr>
            <w:tcW w:w="1063" w:type="pct"/>
            <w:vAlign w:val="center"/>
          </w:tcPr>
          <w:p w14:paraId="62596734" w14:textId="77777777" w:rsidR="00A12649" w:rsidRDefault="00A12649" w:rsidP="00A12649">
            <w:pPr>
              <w:ind w:right="5"/>
              <w:jc w:val="right"/>
              <w:rPr>
                <w:szCs w:val="21"/>
              </w:rPr>
            </w:pPr>
          </w:p>
        </w:tc>
      </w:tr>
      <w:tr w:rsidR="00A12649" w14:paraId="0519A0BF" w14:textId="77777777" w:rsidTr="00A12649">
        <w:trPr>
          <w:cantSplit/>
        </w:trPr>
        <w:tc>
          <w:tcPr>
            <w:tcW w:w="764" w:type="pct"/>
          </w:tcPr>
          <w:p w14:paraId="5FD2344D" w14:textId="77777777" w:rsidR="00A12649" w:rsidRDefault="00B009F5" w:rsidP="00A12649">
            <w:pPr>
              <w:ind w:right="5"/>
              <w:jc w:val="center"/>
              <w:rPr>
                <w:szCs w:val="21"/>
              </w:rPr>
            </w:pPr>
            <w:r>
              <w:rPr>
                <w:rFonts w:hint="eastAsia"/>
                <w:szCs w:val="21"/>
              </w:rPr>
              <w:t>合计</w:t>
            </w:r>
          </w:p>
        </w:tc>
        <w:tc>
          <w:tcPr>
            <w:tcW w:w="1063" w:type="pct"/>
          </w:tcPr>
          <w:p w14:paraId="1E2D5F6B" w14:textId="4E74C3E3" w:rsidR="00A12649" w:rsidRDefault="00B009F5" w:rsidP="00A12649">
            <w:pPr>
              <w:ind w:right="5"/>
              <w:jc w:val="right"/>
              <w:rPr>
                <w:szCs w:val="21"/>
              </w:rPr>
            </w:pPr>
            <w:r>
              <w:rPr>
                <w:szCs w:val="21"/>
              </w:rPr>
              <w:t>227,130,605.89</w:t>
            </w:r>
          </w:p>
        </w:tc>
        <w:tc>
          <w:tcPr>
            <w:tcW w:w="1055" w:type="pct"/>
          </w:tcPr>
          <w:p w14:paraId="4DB23F7F" w14:textId="7CD261AA" w:rsidR="00A12649" w:rsidRDefault="00B009F5" w:rsidP="00A12649">
            <w:pPr>
              <w:ind w:right="5"/>
              <w:jc w:val="right"/>
              <w:rPr>
                <w:szCs w:val="21"/>
              </w:rPr>
            </w:pPr>
            <w:r>
              <w:rPr>
                <w:rFonts w:hint="eastAsia"/>
                <w:szCs w:val="21"/>
              </w:rPr>
              <w:t>100.00</w:t>
            </w:r>
          </w:p>
        </w:tc>
        <w:tc>
          <w:tcPr>
            <w:tcW w:w="1054" w:type="pct"/>
            <w:vAlign w:val="center"/>
          </w:tcPr>
          <w:p w14:paraId="4A3ACABF" w14:textId="697A9537" w:rsidR="00A12649" w:rsidRDefault="00B009F5" w:rsidP="00A12649">
            <w:pPr>
              <w:ind w:right="5"/>
              <w:jc w:val="right"/>
              <w:rPr>
                <w:szCs w:val="21"/>
              </w:rPr>
            </w:pPr>
            <w:r>
              <w:t>281,554,248.15</w:t>
            </w:r>
          </w:p>
        </w:tc>
        <w:tc>
          <w:tcPr>
            <w:tcW w:w="1063" w:type="pct"/>
            <w:vAlign w:val="center"/>
          </w:tcPr>
          <w:p w14:paraId="4C80D289" w14:textId="1EBB4F86" w:rsidR="00A12649" w:rsidRDefault="00B009F5" w:rsidP="00A12649">
            <w:pPr>
              <w:ind w:right="5"/>
              <w:jc w:val="right"/>
              <w:rPr>
                <w:szCs w:val="21"/>
              </w:rPr>
            </w:pPr>
            <w:r>
              <w:t>100.00</w:t>
            </w:r>
          </w:p>
        </w:tc>
      </w:tr>
    </w:tbl>
    <w:p w14:paraId="611A083F" w14:textId="77777777" w:rsidR="00F750D0" w:rsidRDefault="00F750D0"/>
    <w:p w14:paraId="60F4212E" w14:textId="77777777" w:rsidR="008A5652" w:rsidRDefault="008A5652"/>
    <w:p w14:paraId="3EBB308E" w14:textId="77777777" w:rsidR="00F750D0" w:rsidRDefault="00EA0B3E" w:rsidP="00B009F5">
      <w:pPr>
        <w:pStyle w:val="4Char"/>
        <w:numPr>
          <w:ilvl w:val="3"/>
          <w:numId w:val="68"/>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888261654"/>
        <w:placeholder>
          <w:docPart w:val="GBC22222222222222222222222222222"/>
        </w:placeholder>
      </w:sdtPr>
      <w:sdtEndPr/>
      <w:sdtContent>
        <w:p w14:paraId="2E427EFE" w14:textId="77777777" w:rsidR="00F750D0" w:rsidRDefault="00EA0B3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2880"/>
        <w:gridCol w:w="2880"/>
      </w:tblGrid>
      <w:tr w:rsidR="00F750D0" w14:paraId="6AC0EF10" w14:textId="77777777" w:rsidTr="008D4956">
        <w:trPr>
          <w:cantSplit/>
        </w:trPr>
        <w:sdt>
          <w:sdtPr>
            <w:rPr>
              <w:rFonts w:hint="eastAsia"/>
              <w:szCs w:val="21"/>
            </w:rPr>
            <w:tag w:val="_PLD_0ab17d7ae0014b6192c9dd0e6d3d3a25"/>
            <w:id w:val="-493644162"/>
          </w:sdtPr>
          <w:sdtEndPr/>
          <w:sdtContent>
            <w:tc>
              <w:tcPr>
                <w:tcW w:w="1736" w:type="pct"/>
                <w:vAlign w:val="center"/>
              </w:tcPr>
              <w:p w14:paraId="480EB415" w14:textId="77777777" w:rsidR="00F750D0" w:rsidRDefault="00EA0B3E">
                <w:pPr>
                  <w:ind w:right="105"/>
                  <w:jc w:val="center"/>
                  <w:rPr>
                    <w:szCs w:val="21"/>
                  </w:rPr>
                </w:pPr>
                <w:r>
                  <w:rPr>
                    <w:rFonts w:hint="eastAsia"/>
                    <w:szCs w:val="21"/>
                  </w:rPr>
                  <w:t>单位名称</w:t>
                </w:r>
              </w:p>
            </w:tc>
          </w:sdtContent>
        </w:sdt>
        <w:sdt>
          <w:sdtPr>
            <w:rPr>
              <w:rFonts w:hint="eastAsia"/>
              <w:szCs w:val="21"/>
            </w:rPr>
            <w:tag w:val="_PLD_cdd4a1e632c94d14908eb36a620946a9"/>
            <w:id w:val="-1038896695"/>
          </w:sdtPr>
          <w:sdtEndPr/>
          <w:sdtContent>
            <w:tc>
              <w:tcPr>
                <w:tcW w:w="1632" w:type="pct"/>
                <w:vAlign w:val="center"/>
              </w:tcPr>
              <w:p w14:paraId="771F735A" w14:textId="77777777" w:rsidR="00F750D0" w:rsidRDefault="00EA0B3E">
                <w:pPr>
                  <w:ind w:right="73"/>
                  <w:jc w:val="center"/>
                  <w:rPr>
                    <w:szCs w:val="21"/>
                  </w:rPr>
                </w:pPr>
                <w:r>
                  <w:rPr>
                    <w:rFonts w:hint="eastAsia"/>
                    <w:szCs w:val="21"/>
                  </w:rPr>
                  <w:t>期末余额</w:t>
                </w:r>
              </w:p>
            </w:tc>
          </w:sdtContent>
        </w:sdt>
        <w:sdt>
          <w:sdtPr>
            <w:rPr>
              <w:rFonts w:hint="eastAsia"/>
              <w:szCs w:val="21"/>
            </w:rPr>
            <w:tag w:val="_PLD_c9db34035f63426095900b82cc8a8131"/>
            <w:id w:val="-768084844"/>
          </w:sdtPr>
          <w:sdtEndPr>
            <w:rPr>
              <w:rFonts w:hint="default"/>
            </w:rPr>
          </w:sdtEndPr>
          <w:sdtContent>
            <w:tc>
              <w:tcPr>
                <w:tcW w:w="1632" w:type="pct"/>
                <w:vAlign w:val="center"/>
              </w:tcPr>
              <w:p w14:paraId="0C9928DA" w14:textId="77777777" w:rsidR="00F750D0" w:rsidRDefault="00EA0B3E">
                <w:pPr>
                  <w:jc w:val="center"/>
                  <w:rPr>
                    <w:szCs w:val="21"/>
                  </w:rPr>
                </w:pPr>
                <w:r>
                  <w:rPr>
                    <w:rFonts w:hint="eastAsia"/>
                    <w:szCs w:val="21"/>
                  </w:rPr>
                  <w:t>占预付款项期末余额合计数的比例(</w:t>
                </w:r>
                <w:r>
                  <w:rPr>
                    <w:szCs w:val="21"/>
                  </w:rPr>
                  <w:t>%)</w:t>
                </w:r>
              </w:p>
            </w:tc>
          </w:sdtContent>
        </w:sdt>
      </w:tr>
      <w:tr w:rsidR="00A12649" w14:paraId="167E0E73" w14:textId="77777777" w:rsidTr="008D4956">
        <w:trPr>
          <w:cantSplit/>
        </w:trPr>
        <w:tc>
          <w:tcPr>
            <w:tcW w:w="1736" w:type="pct"/>
            <w:vAlign w:val="center"/>
          </w:tcPr>
          <w:p w14:paraId="06A017AD" w14:textId="2D992D85" w:rsidR="00A12649" w:rsidRPr="0031114E" w:rsidRDefault="00B009F5" w:rsidP="00A12649">
            <w:pPr>
              <w:pStyle w:val="TableParagraph"/>
              <w:spacing w:after="0" w:line="240" w:lineRule="auto"/>
              <w:rPr>
                <w:rFonts w:ascii="宋体" w:eastAsia="宋体" w:hAnsi="宋体" w:cs="宋体"/>
                <w:sz w:val="21"/>
                <w:szCs w:val="21"/>
                <w:lang w:eastAsia="zh-CN"/>
              </w:rPr>
            </w:pPr>
            <w:r w:rsidRPr="0031114E">
              <w:rPr>
                <w:rFonts w:ascii="宋体" w:eastAsia="宋体" w:hAnsi="宋体" w:cs="宋体" w:hint="eastAsia"/>
                <w:sz w:val="21"/>
                <w:szCs w:val="21"/>
                <w:lang w:eastAsia="zh-CN"/>
              </w:rPr>
              <w:t>首钢贵阳特殊钢有限责任公司</w:t>
            </w:r>
          </w:p>
        </w:tc>
        <w:tc>
          <w:tcPr>
            <w:tcW w:w="1632" w:type="pct"/>
            <w:vAlign w:val="center"/>
          </w:tcPr>
          <w:p w14:paraId="46B8F9AD" w14:textId="68740F78" w:rsidR="00A12649" w:rsidRPr="0031114E" w:rsidRDefault="00B009F5" w:rsidP="00A12649">
            <w:pPr>
              <w:ind w:right="5"/>
              <w:jc w:val="right"/>
            </w:pPr>
            <w:r w:rsidRPr="0031114E">
              <w:t>30,692,940.85</w:t>
            </w:r>
          </w:p>
        </w:tc>
        <w:tc>
          <w:tcPr>
            <w:tcW w:w="1632" w:type="pct"/>
            <w:vAlign w:val="center"/>
          </w:tcPr>
          <w:p w14:paraId="414F33AB" w14:textId="47826BB9" w:rsidR="00A12649" w:rsidRPr="0031114E" w:rsidRDefault="00B009F5" w:rsidP="00A12649">
            <w:pPr>
              <w:ind w:right="5"/>
              <w:jc w:val="right"/>
            </w:pPr>
            <w:r w:rsidRPr="0031114E">
              <w:t>13.51</w:t>
            </w:r>
          </w:p>
        </w:tc>
      </w:tr>
      <w:tr w:rsidR="00A12649" w14:paraId="6B776D30" w14:textId="77777777" w:rsidTr="008D4956">
        <w:trPr>
          <w:cantSplit/>
        </w:trPr>
        <w:tc>
          <w:tcPr>
            <w:tcW w:w="1736" w:type="pct"/>
            <w:vAlign w:val="center"/>
          </w:tcPr>
          <w:p w14:paraId="7ED7C554" w14:textId="716B7F15" w:rsidR="00A12649" w:rsidRPr="0031114E" w:rsidRDefault="00B009F5" w:rsidP="00A12649">
            <w:pPr>
              <w:pStyle w:val="TableParagraph"/>
              <w:spacing w:after="0" w:line="240" w:lineRule="auto"/>
              <w:rPr>
                <w:rFonts w:ascii="宋体" w:eastAsia="宋体" w:hAnsi="宋体" w:cs="宋体"/>
                <w:sz w:val="21"/>
                <w:szCs w:val="21"/>
                <w:lang w:eastAsia="zh-CN"/>
              </w:rPr>
            </w:pPr>
            <w:r w:rsidRPr="0031114E">
              <w:rPr>
                <w:rFonts w:ascii="宋体" w:eastAsia="宋体" w:hAnsi="宋体" w:cs="宋体" w:hint="eastAsia"/>
                <w:sz w:val="21"/>
                <w:szCs w:val="21"/>
                <w:lang w:eastAsia="zh-CN"/>
              </w:rPr>
              <w:t>重庆钢铁股份有限公司</w:t>
            </w:r>
          </w:p>
        </w:tc>
        <w:tc>
          <w:tcPr>
            <w:tcW w:w="1632" w:type="pct"/>
            <w:vAlign w:val="center"/>
          </w:tcPr>
          <w:p w14:paraId="36BA34C2" w14:textId="43F73187" w:rsidR="00A12649" w:rsidRPr="0031114E" w:rsidRDefault="00B009F5" w:rsidP="00A12649">
            <w:pPr>
              <w:ind w:right="5"/>
              <w:jc w:val="right"/>
            </w:pPr>
            <w:r w:rsidRPr="0031114E">
              <w:t>25,743,869.02</w:t>
            </w:r>
          </w:p>
        </w:tc>
        <w:tc>
          <w:tcPr>
            <w:tcW w:w="1632" w:type="pct"/>
            <w:vAlign w:val="center"/>
          </w:tcPr>
          <w:p w14:paraId="2086B917" w14:textId="7D33ED45" w:rsidR="00A12649" w:rsidRPr="0031114E" w:rsidRDefault="00B009F5" w:rsidP="00A12649">
            <w:pPr>
              <w:ind w:right="5"/>
              <w:jc w:val="right"/>
            </w:pPr>
            <w:r w:rsidRPr="0031114E">
              <w:t>11.33</w:t>
            </w:r>
          </w:p>
        </w:tc>
      </w:tr>
      <w:tr w:rsidR="00A12649" w14:paraId="5DCECA6F" w14:textId="77777777" w:rsidTr="008D4956">
        <w:trPr>
          <w:cantSplit/>
        </w:trPr>
        <w:tc>
          <w:tcPr>
            <w:tcW w:w="1736" w:type="pct"/>
            <w:vAlign w:val="center"/>
          </w:tcPr>
          <w:p w14:paraId="2A54575D" w14:textId="4C22591E" w:rsidR="00A12649" w:rsidRPr="0031114E" w:rsidRDefault="00B009F5" w:rsidP="00A12649">
            <w:pPr>
              <w:pStyle w:val="TableParagraph"/>
              <w:spacing w:after="0" w:line="240" w:lineRule="auto"/>
              <w:rPr>
                <w:rFonts w:ascii="宋体" w:eastAsia="宋体" w:hAnsi="宋体" w:cs="宋体"/>
                <w:sz w:val="21"/>
                <w:szCs w:val="21"/>
                <w:lang w:eastAsia="zh-CN"/>
              </w:rPr>
            </w:pPr>
            <w:r w:rsidRPr="0031114E">
              <w:rPr>
                <w:rFonts w:ascii="宋体" w:eastAsia="宋体" w:hAnsi="宋体" w:cs="宋体" w:hint="eastAsia"/>
                <w:sz w:val="21"/>
                <w:szCs w:val="21"/>
                <w:lang w:eastAsia="zh-CN"/>
              </w:rPr>
              <w:t>湖南华菱湘潭钢铁有限公司</w:t>
            </w:r>
          </w:p>
        </w:tc>
        <w:tc>
          <w:tcPr>
            <w:tcW w:w="1632" w:type="pct"/>
            <w:vAlign w:val="center"/>
          </w:tcPr>
          <w:p w14:paraId="00A861EE" w14:textId="5CC1A0D9" w:rsidR="00A12649" w:rsidRPr="0031114E" w:rsidRDefault="00B009F5" w:rsidP="00A12649">
            <w:pPr>
              <w:ind w:right="5"/>
              <w:jc w:val="right"/>
            </w:pPr>
            <w:r w:rsidRPr="0031114E">
              <w:t>23,330,423.11</w:t>
            </w:r>
          </w:p>
        </w:tc>
        <w:tc>
          <w:tcPr>
            <w:tcW w:w="1632" w:type="pct"/>
            <w:vAlign w:val="center"/>
          </w:tcPr>
          <w:p w14:paraId="56C1A474" w14:textId="0B449394" w:rsidR="00A12649" w:rsidRPr="0031114E" w:rsidRDefault="00B009F5" w:rsidP="00A12649">
            <w:pPr>
              <w:ind w:right="5"/>
              <w:jc w:val="right"/>
            </w:pPr>
            <w:r w:rsidRPr="0031114E">
              <w:t>10.27</w:t>
            </w:r>
          </w:p>
        </w:tc>
      </w:tr>
      <w:tr w:rsidR="00A12649" w14:paraId="5788E9AA" w14:textId="77777777" w:rsidTr="008D4956">
        <w:trPr>
          <w:cantSplit/>
        </w:trPr>
        <w:tc>
          <w:tcPr>
            <w:tcW w:w="1736" w:type="pct"/>
            <w:vAlign w:val="center"/>
          </w:tcPr>
          <w:p w14:paraId="75367EEE" w14:textId="60DE5A13" w:rsidR="00A12649" w:rsidRPr="0031114E" w:rsidRDefault="00B009F5" w:rsidP="00A12649">
            <w:pPr>
              <w:pStyle w:val="TableParagraph"/>
              <w:spacing w:after="0" w:line="240" w:lineRule="auto"/>
              <w:rPr>
                <w:rFonts w:ascii="宋体" w:eastAsia="宋体" w:hAnsi="宋体" w:cs="宋体"/>
                <w:sz w:val="21"/>
                <w:szCs w:val="21"/>
                <w:lang w:eastAsia="zh-CN"/>
              </w:rPr>
            </w:pPr>
            <w:r w:rsidRPr="0031114E">
              <w:rPr>
                <w:rFonts w:ascii="宋体" w:eastAsia="宋体" w:hAnsi="宋体" w:cs="宋体" w:hint="eastAsia"/>
                <w:sz w:val="21"/>
                <w:szCs w:val="21"/>
                <w:lang w:eastAsia="zh-CN"/>
              </w:rPr>
              <w:t>常州东方特钢有限公司</w:t>
            </w:r>
          </w:p>
        </w:tc>
        <w:tc>
          <w:tcPr>
            <w:tcW w:w="1632" w:type="pct"/>
            <w:vAlign w:val="center"/>
          </w:tcPr>
          <w:p w14:paraId="46B05876" w14:textId="4D32656A" w:rsidR="00A12649" w:rsidRPr="0031114E" w:rsidRDefault="00B009F5" w:rsidP="00A12649">
            <w:pPr>
              <w:ind w:right="5"/>
              <w:jc w:val="right"/>
            </w:pPr>
            <w:r w:rsidRPr="0031114E">
              <w:t>22,262,546.33</w:t>
            </w:r>
          </w:p>
        </w:tc>
        <w:tc>
          <w:tcPr>
            <w:tcW w:w="1632" w:type="pct"/>
            <w:vAlign w:val="center"/>
          </w:tcPr>
          <w:p w14:paraId="763E8533" w14:textId="21697D89" w:rsidR="00A12649" w:rsidRPr="0031114E" w:rsidRDefault="00B009F5" w:rsidP="00A12649">
            <w:pPr>
              <w:ind w:right="5"/>
              <w:jc w:val="right"/>
            </w:pPr>
            <w:r w:rsidRPr="0031114E">
              <w:t>9.80</w:t>
            </w:r>
          </w:p>
        </w:tc>
      </w:tr>
      <w:tr w:rsidR="00A12649" w14:paraId="02705FD4" w14:textId="77777777" w:rsidTr="008D4956">
        <w:trPr>
          <w:cantSplit/>
        </w:trPr>
        <w:tc>
          <w:tcPr>
            <w:tcW w:w="1736" w:type="pct"/>
            <w:vAlign w:val="center"/>
          </w:tcPr>
          <w:p w14:paraId="7CFD17C2" w14:textId="6701A511" w:rsidR="00A12649" w:rsidRPr="0031114E" w:rsidRDefault="00B009F5" w:rsidP="00A12649">
            <w:pPr>
              <w:pStyle w:val="TableParagraph"/>
              <w:spacing w:after="0" w:line="240" w:lineRule="auto"/>
              <w:rPr>
                <w:rFonts w:ascii="宋体" w:eastAsia="宋体" w:hAnsi="宋体" w:cs="宋体"/>
                <w:sz w:val="21"/>
                <w:szCs w:val="21"/>
                <w:lang w:eastAsia="zh-CN"/>
              </w:rPr>
            </w:pPr>
            <w:r w:rsidRPr="0031114E">
              <w:rPr>
                <w:rFonts w:ascii="宋体" w:eastAsia="宋体" w:hAnsi="宋体" w:cs="宋体" w:hint="eastAsia"/>
                <w:sz w:val="21"/>
                <w:szCs w:val="21"/>
                <w:lang w:eastAsia="zh-CN"/>
              </w:rPr>
              <w:t>宣化钢铁集团有限责任公司</w:t>
            </w:r>
          </w:p>
        </w:tc>
        <w:tc>
          <w:tcPr>
            <w:tcW w:w="1632" w:type="pct"/>
            <w:vAlign w:val="center"/>
          </w:tcPr>
          <w:p w14:paraId="14856058" w14:textId="45267523" w:rsidR="00A12649" w:rsidRPr="0031114E" w:rsidRDefault="00B009F5" w:rsidP="00A12649">
            <w:pPr>
              <w:ind w:right="5"/>
              <w:jc w:val="right"/>
            </w:pPr>
            <w:r w:rsidRPr="0031114E">
              <w:t>17,866,938.24</w:t>
            </w:r>
          </w:p>
        </w:tc>
        <w:tc>
          <w:tcPr>
            <w:tcW w:w="1632" w:type="pct"/>
            <w:vAlign w:val="center"/>
          </w:tcPr>
          <w:p w14:paraId="5BCDD4FA" w14:textId="6F689222" w:rsidR="00A12649" w:rsidRPr="0031114E" w:rsidRDefault="00B009F5" w:rsidP="00A12649">
            <w:pPr>
              <w:ind w:right="5"/>
              <w:jc w:val="right"/>
            </w:pPr>
            <w:r w:rsidRPr="0031114E">
              <w:t>7.87</w:t>
            </w:r>
          </w:p>
        </w:tc>
      </w:tr>
      <w:tr w:rsidR="00A12649" w14:paraId="70C93DF2" w14:textId="77777777" w:rsidTr="008D4956">
        <w:trPr>
          <w:cantSplit/>
        </w:trPr>
        <w:tc>
          <w:tcPr>
            <w:tcW w:w="1736" w:type="pct"/>
          </w:tcPr>
          <w:p w14:paraId="2C18F5CC" w14:textId="77777777" w:rsidR="00A12649" w:rsidRDefault="00B009F5" w:rsidP="00A12649">
            <w:pPr>
              <w:ind w:right="105"/>
              <w:jc w:val="center"/>
              <w:rPr>
                <w:szCs w:val="21"/>
              </w:rPr>
            </w:pPr>
            <w:r>
              <w:rPr>
                <w:rFonts w:hint="eastAsia"/>
                <w:szCs w:val="21"/>
              </w:rPr>
              <w:t>合计</w:t>
            </w:r>
          </w:p>
        </w:tc>
        <w:tc>
          <w:tcPr>
            <w:tcW w:w="1632" w:type="pct"/>
            <w:vAlign w:val="center"/>
          </w:tcPr>
          <w:p w14:paraId="549A6C47" w14:textId="761D8A44" w:rsidR="00A12649" w:rsidRPr="0031114E" w:rsidRDefault="00B009F5" w:rsidP="00A12649">
            <w:pPr>
              <w:ind w:right="5"/>
              <w:jc w:val="right"/>
            </w:pPr>
            <w:r w:rsidRPr="0031114E">
              <w:t>119,896,717.55</w:t>
            </w:r>
          </w:p>
        </w:tc>
        <w:tc>
          <w:tcPr>
            <w:tcW w:w="1632" w:type="pct"/>
            <w:vAlign w:val="center"/>
          </w:tcPr>
          <w:p w14:paraId="4338B01E" w14:textId="664E4903" w:rsidR="00A12649" w:rsidRPr="0031114E" w:rsidRDefault="00B009F5" w:rsidP="00A12649">
            <w:pPr>
              <w:ind w:right="5"/>
              <w:jc w:val="right"/>
            </w:pPr>
            <w:r w:rsidRPr="0031114E">
              <w:t>52.78</w:t>
            </w:r>
          </w:p>
        </w:tc>
      </w:tr>
    </w:tbl>
    <w:p w14:paraId="41F15F9E" w14:textId="77777777" w:rsidR="00F750D0" w:rsidRDefault="00F750D0">
      <w:pPr>
        <w:snapToGrid w:val="0"/>
        <w:spacing w:line="240" w:lineRule="atLeast"/>
        <w:rPr>
          <w:szCs w:val="21"/>
        </w:rPr>
      </w:pPr>
    </w:p>
    <w:p w14:paraId="63EE054B" w14:textId="77777777" w:rsidR="00F750D0" w:rsidRDefault="00EA0B3E">
      <w:r>
        <w:rPr>
          <w:rFonts w:hint="eastAsia"/>
        </w:rPr>
        <w:t>其他说明</w:t>
      </w:r>
    </w:p>
    <w:sdt>
      <w:sdtPr>
        <w:rPr>
          <w:rFonts w:hint="eastAsia"/>
          <w:szCs w:val="21"/>
        </w:rPr>
        <w:alias w:val="是否适用：预付帐款的说明[双击切换]"/>
        <w:tag w:val="_GBC_292d88b78b6d439981e508e0126d8061"/>
        <w:id w:val="-1918694119"/>
        <w:placeholder>
          <w:docPart w:val="GBC22222222222222222222222222222"/>
        </w:placeholder>
      </w:sdtPr>
      <w:sdtEndPr/>
      <w:sdtContent>
        <w:p w14:paraId="715D1F32" w14:textId="37DD57DC"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1C82B2AF" w14:textId="77777777" w:rsidR="00F750D0" w:rsidRDefault="00F750D0">
      <w:pPr>
        <w:rPr>
          <w:szCs w:val="21"/>
        </w:rPr>
      </w:pPr>
    </w:p>
    <w:p w14:paraId="5D0D9E3E" w14:textId="77777777" w:rsidR="00F750D0" w:rsidRDefault="00EA0B3E" w:rsidP="00B009F5">
      <w:pPr>
        <w:pStyle w:val="3Char"/>
        <w:numPr>
          <w:ilvl w:val="0"/>
          <w:numId w:val="63"/>
        </w:numPr>
      </w:pPr>
      <w:r>
        <w:rPr>
          <w:rFonts w:hint="eastAsia"/>
        </w:rPr>
        <w:t>其他应收款</w:t>
      </w:r>
    </w:p>
    <w:p w14:paraId="6E7C92FA" w14:textId="77777777" w:rsidR="00F750D0" w:rsidRDefault="00EA0B3E">
      <w:pPr>
        <w:pStyle w:val="4Char"/>
      </w:pPr>
      <w:r>
        <w:rPr>
          <w:rFonts w:ascii="宋体" w:eastAsia="宋体" w:hAnsi="宋体" w:cs="宋体" w:hint="eastAsia"/>
          <w:kern w:val="0"/>
          <w:szCs w:val="24"/>
        </w:rPr>
        <w:t>项目列示</w:t>
      </w:r>
    </w:p>
    <w:bookmarkStart w:id="165" w:name="_Hlk532906090" w:displacedByCustomXml="next"/>
    <w:sdt>
      <w:sdtPr>
        <w:alias w:val="是否适用：其他应收款分类列示[双击切换]"/>
        <w:tag w:val="_GBC_5cf24a2049f64010a4df1f0db5a97234"/>
        <w:id w:val="-1038820966"/>
        <w:placeholder>
          <w:docPart w:val="GBC22222222222222222222222222222"/>
        </w:placeholder>
      </w:sdtPr>
      <w:sdtEndPr/>
      <w:sdtContent>
        <w:p w14:paraId="3C1F7496"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C86A66" w14:textId="77777777" w:rsidR="00F750D0" w:rsidRDefault="00EA0B3E">
      <w:pPr>
        <w:jc w:val="right"/>
        <w:rPr>
          <w:szCs w:val="21"/>
        </w:rPr>
      </w:pPr>
      <w:r>
        <w:rPr>
          <w:rFonts w:hint="eastAsia"/>
          <w:szCs w:val="21"/>
        </w:rPr>
        <w:t>单位：</w:t>
      </w:r>
      <w:sdt>
        <w:sdtPr>
          <w:rPr>
            <w:rFonts w:hint="eastAsia"/>
            <w:szCs w:val="21"/>
          </w:rPr>
          <w:alias w:val="单位：其他应收款分类列示"/>
          <w:tag w:val="_GBC_7f9aa6546943491ca0ac8585be1822b5"/>
          <w:id w:val="12168500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1548810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F750D0" w14:paraId="75AC4475" w14:textId="77777777" w:rsidTr="00556C7A">
        <w:trPr>
          <w:cantSplit/>
        </w:trPr>
        <w:sdt>
          <w:sdtPr>
            <w:tag w:val="_PLD_4377dcbf8fc04365884311b6628ee70c"/>
            <w:id w:val="-1206484131"/>
          </w:sdtPr>
          <w:sdtEndPr/>
          <w:sdtContent>
            <w:tc>
              <w:tcPr>
                <w:tcW w:w="1764" w:type="pct"/>
                <w:vAlign w:val="center"/>
              </w:tcPr>
              <w:p w14:paraId="2CA67E9B" w14:textId="77777777" w:rsidR="00F750D0" w:rsidRDefault="00EA0B3E">
                <w:pPr>
                  <w:jc w:val="center"/>
                  <w:rPr>
                    <w:szCs w:val="21"/>
                  </w:rPr>
                </w:pPr>
                <w:r>
                  <w:rPr>
                    <w:rFonts w:hint="eastAsia"/>
                    <w:szCs w:val="21"/>
                  </w:rPr>
                  <w:t>项目</w:t>
                </w:r>
              </w:p>
            </w:tc>
          </w:sdtContent>
        </w:sdt>
        <w:sdt>
          <w:sdtPr>
            <w:tag w:val="_PLD_9eed799cfa4b445abd6bf2c21c8e53d1"/>
            <w:id w:val="-690693036"/>
          </w:sdtPr>
          <w:sdtEndPr/>
          <w:sdtContent>
            <w:tc>
              <w:tcPr>
                <w:tcW w:w="1622" w:type="pct"/>
                <w:vAlign w:val="center"/>
              </w:tcPr>
              <w:p w14:paraId="0A53D8F4" w14:textId="77777777" w:rsidR="00F750D0" w:rsidRDefault="00EA0B3E">
                <w:pPr>
                  <w:jc w:val="center"/>
                  <w:rPr>
                    <w:szCs w:val="21"/>
                  </w:rPr>
                </w:pPr>
                <w:r>
                  <w:rPr>
                    <w:rFonts w:hint="eastAsia"/>
                    <w:szCs w:val="21"/>
                  </w:rPr>
                  <w:t>期末余额</w:t>
                </w:r>
              </w:p>
            </w:tc>
          </w:sdtContent>
        </w:sdt>
        <w:sdt>
          <w:sdtPr>
            <w:tag w:val="_PLD_200365ee1196470e91075b949a7f5552"/>
            <w:id w:val="-195924615"/>
          </w:sdtPr>
          <w:sdtEndPr/>
          <w:sdtContent>
            <w:tc>
              <w:tcPr>
                <w:tcW w:w="1614" w:type="pct"/>
                <w:vAlign w:val="center"/>
              </w:tcPr>
              <w:p w14:paraId="4DB6B78C" w14:textId="77777777" w:rsidR="00F750D0" w:rsidRDefault="00EA0B3E">
                <w:pPr>
                  <w:jc w:val="center"/>
                  <w:rPr>
                    <w:szCs w:val="21"/>
                  </w:rPr>
                </w:pPr>
                <w:r>
                  <w:rPr>
                    <w:rFonts w:hint="eastAsia"/>
                    <w:szCs w:val="21"/>
                  </w:rPr>
                  <w:t>期初余额</w:t>
                </w:r>
              </w:p>
            </w:tc>
          </w:sdtContent>
        </w:sdt>
      </w:tr>
      <w:tr w:rsidR="00F750D0" w14:paraId="3BB7135B" w14:textId="77777777" w:rsidTr="00556C7A">
        <w:trPr>
          <w:cantSplit/>
        </w:trPr>
        <w:tc>
          <w:tcPr>
            <w:tcW w:w="1764" w:type="pct"/>
          </w:tcPr>
          <w:p w14:paraId="6CCB2B18" w14:textId="77777777" w:rsidR="00F750D0" w:rsidRDefault="00EA0B3E">
            <w:pPr>
              <w:ind w:right="5"/>
              <w:rPr>
                <w:szCs w:val="21"/>
              </w:rPr>
            </w:pPr>
            <w:r>
              <w:rPr>
                <w:rFonts w:hint="eastAsia"/>
                <w:szCs w:val="21"/>
              </w:rPr>
              <w:t>应收利息</w:t>
            </w:r>
          </w:p>
        </w:tc>
        <w:tc>
          <w:tcPr>
            <w:tcW w:w="1622" w:type="pct"/>
          </w:tcPr>
          <w:p w14:paraId="49413BD1" w14:textId="77777777" w:rsidR="00F750D0" w:rsidRDefault="00F750D0">
            <w:pPr>
              <w:ind w:right="5"/>
              <w:jc w:val="right"/>
              <w:rPr>
                <w:szCs w:val="21"/>
              </w:rPr>
            </w:pPr>
          </w:p>
        </w:tc>
        <w:tc>
          <w:tcPr>
            <w:tcW w:w="1614" w:type="pct"/>
          </w:tcPr>
          <w:p w14:paraId="66A0A3C1" w14:textId="77777777" w:rsidR="00F750D0" w:rsidRDefault="00F750D0">
            <w:pPr>
              <w:ind w:right="5"/>
              <w:jc w:val="right"/>
              <w:rPr>
                <w:szCs w:val="21"/>
              </w:rPr>
            </w:pPr>
          </w:p>
        </w:tc>
      </w:tr>
      <w:tr w:rsidR="00F750D0" w14:paraId="36DA893B" w14:textId="77777777" w:rsidTr="00556C7A">
        <w:trPr>
          <w:cantSplit/>
        </w:trPr>
        <w:tc>
          <w:tcPr>
            <w:tcW w:w="1764" w:type="pct"/>
          </w:tcPr>
          <w:p w14:paraId="796E67A4" w14:textId="77777777" w:rsidR="00F750D0" w:rsidRDefault="00EA0B3E">
            <w:pPr>
              <w:ind w:right="5"/>
              <w:rPr>
                <w:szCs w:val="21"/>
              </w:rPr>
            </w:pPr>
            <w:r>
              <w:rPr>
                <w:rFonts w:hint="eastAsia"/>
                <w:szCs w:val="21"/>
              </w:rPr>
              <w:t>应收股利</w:t>
            </w:r>
          </w:p>
        </w:tc>
        <w:tc>
          <w:tcPr>
            <w:tcW w:w="1622" w:type="pct"/>
          </w:tcPr>
          <w:p w14:paraId="1B8AF9C3" w14:textId="745A2DDC" w:rsidR="00F750D0" w:rsidRDefault="00B009F5">
            <w:pPr>
              <w:ind w:right="5"/>
              <w:jc w:val="right"/>
              <w:rPr>
                <w:szCs w:val="21"/>
              </w:rPr>
            </w:pPr>
            <w:r>
              <w:rPr>
                <w:szCs w:val="21"/>
              </w:rPr>
              <w:t>1,637,607.86</w:t>
            </w:r>
          </w:p>
        </w:tc>
        <w:tc>
          <w:tcPr>
            <w:tcW w:w="1614" w:type="pct"/>
          </w:tcPr>
          <w:p w14:paraId="3D9C78FE" w14:textId="77777777" w:rsidR="00F750D0" w:rsidRDefault="00F750D0">
            <w:pPr>
              <w:ind w:right="5"/>
              <w:jc w:val="right"/>
              <w:rPr>
                <w:szCs w:val="21"/>
              </w:rPr>
            </w:pPr>
          </w:p>
        </w:tc>
      </w:tr>
      <w:tr w:rsidR="00F750D0" w14:paraId="52E21F6D" w14:textId="77777777" w:rsidTr="00556C7A">
        <w:trPr>
          <w:cantSplit/>
        </w:trPr>
        <w:tc>
          <w:tcPr>
            <w:tcW w:w="1764" w:type="pct"/>
          </w:tcPr>
          <w:p w14:paraId="78CF77EB" w14:textId="77777777" w:rsidR="00F750D0" w:rsidRDefault="00EA0B3E">
            <w:pPr>
              <w:ind w:right="5"/>
              <w:rPr>
                <w:szCs w:val="21"/>
              </w:rPr>
            </w:pPr>
            <w:r>
              <w:rPr>
                <w:rFonts w:hint="eastAsia"/>
                <w:szCs w:val="21"/>
              </w:rPr>
              <w:t>其他应收款</w:t>
            </w:r>
          </w:p>
        </w:tc>
        <w:tc>
          <w:tcPr>
            <w:tcW w:w="1622" w:type="pct"/>
          </w:tcPr>
          <w:p w14:paraId="4A386A42" w14:textId="295A30F5" w:rsidR="00F750D0" w:rsidRDefault="00B009F5">
            <w:pPr>
              <w:ind w:right="5"/>
              <w:jc w:val="right"/>
              <w:rPr>
                <w:szCs w:val="21"/>
              </w:rPr>
            </w:pPr>
            <w:r>
              <w:rPr>
                <w:szCs w:val="21"/>
              </w:rPr>
              <w:t>624,406,375.61</w:t>
            </w:r>
          </w:p>
        </w:tc>
        <w:tc>
          <w:tcPr>
            <w:tcW w:w="1614" w:type="pct"/>
          </w:tcPr>
          <w:p w14:paraId="7151316D" w14:textId="429E41FD" w:rsidR="00F750D0" w:rsidRDefault="00B009F5">
            <w:pPr>
              <w:ind w:right="5"/>
              <w:jc w:val="right"/>
              <w:rPr>
                <w:szCs w:val="21"/>
              </w:rPr>
            </w:pPr>
            <w:r>
              <w:rPr>
                <w:szCs w:val="21"/>
              </w:rPr>
              <w:t>72,806,488.76</w:t>
            </w:r>
          </w:p>
        </w:tc>
      </w:tr>
      <w:tr w:rsidR="00F750D0" w14:paraId="1B65F7F0" w14:textId="77777777" w:rsidTr="00556C7A">
        <w:trPr>
          <w:cantSplit/>
        </w:trPr>
        <w:tc>
          <w:tcPr>
            <w:tcW w:w="1764" w:type="pct"/>
          </w:tcPr>
          <w:p w14:paraId="47DC8A1D" w14:textId="77777777" w:rsidR="00F750D0" w:rsidRDefault="00EA0B3E">
            <w:pPr>
              <w:autoSpaceDE w:val="0"/>
              <w:autoSpaceDN w:val="0"/>
              <w:adjustRightInd w:val="0"/>
              <w:rPr>
                <w:szCs w:val="21"/>
              </w:rPr>
            </w:pPr>
            <w:r>
              <w:rPr>
                <w:rFonts w:hint="eastAsia"/>
                <w:szCs w:val="21"/>
              </w:rPr>
              <w:t>合计</w:t>
            </w:r>
          </w:p>
        </w:tc>
        <w:tc>
          <w:tcPr>
            <w:tcW w:w="1622" w:type="pct"/>
          </w:tcPr>
          <w:p w14:paraId="72AB5B7D" w14:textId="0414F229" w:rsidR="00F750D0" w:rsidRDefault="00B009F5">
            <w:pPr>
              <w:jc w:val="right"/>
              <w:rPr>
                <w:szCs w:val="21"/>
              </w:rPr>
            </w:pPr>
            <w:r>
              <w:rPr>
                <w:szCs w:val="21"/>
              </w:rPr>
              <w:t>626,043,983.47</w:t>
            </w:r>
          </w:p>
        </w:tc>
        <w:tc>
          <w:tcPr>
            <w:tcW w:w="1614" w:type="pct"/>
          </w:tcPr>
          <w:p w14:paraId="32E1CC43" w14:textId="4C56647F" w:rsidR="00F750D0" w:rsidRDefault="00B009F5">
            <w:pPr>
              <w:jc w:val="right"/>
              <w:rPr>
                <w:szCs w:val="21"/>
              </w:rPr>
            </w:pPr>
            <w:r>
              <w:rPr>
                <w:szCs w:val="21"/>
              </w:rPr>
              <w:t>72,806,488.76</w:t>
            </w:r>
          </w:p>
        </w:tc>
      </w:tr>
    </w:tbl>
    <w:p w14:paraId="31E5849C" w14:textId="77777777" w:rsidR="00F750D0" w:rsidRDefault="00F750D0"/>
    <w:p w14:paraId="4D1D2705" w14:textId="77777777" w:rsidR="00F750D0" w:rsidRDefault="00EA0B3E">
      <w:pPr>
        <w:rPr>
          <w:szCs w:val="21"/>
        </w:rPr>
      </w:pPr>
      <w:r>
        <w:rPr>
          <w:rFonts w:hint="eastAsia"/>
          <w:szCs w:val="21"/>
        </w:rPr>
        <w:t>其他说明：</w:t>
      </w:r>
    </w:p>
    <w:bookmarkEnd w:id="165" w:displacedByCustomXml="next"/>
    <w:sdt>
      <w:sdtPr>
        <w:rPr>
          <w:szCs w:val="21"/>
        </w:rPr>
        <w:alias w:val="是否适用：其他应收款分类列示其他说明[双击切换]"/>
        <w:tag w:val="_GBC_87a25d8043fc4fcfac6a8c802b58dfc7"/>
        <w:id w:val="588055161"/>
        <w:placeholder>
          <w:docPart w:val="GBC22222222222222222222222222222"/>
        </w:placeholder>
      </w:sdtPr>
      <w:sdtEndPr/>
      <w:sdtContent>
        <w:p w14:paraId="1C506BAA" w14:textId="42650F80"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543F27F5" w14:textId="77777777" w:rsidR="00F750D0" w:rsidRDefault="00F750D0">
      <w:pPr>
        <w:rPr>
          <w:szCs w:val="21"/>
        </w:rPr>
      </w:pPr>
    </w:p>
    <w:p w14:paraId="15ECBB9F" w14:textId="77777777" w:rsidR="00F750D0" w:rsidRPr="00BF41B3" w:rsidRDefault="00EA0B3E">
      <w:pPr>
        <w:pStyle w:val="4Char"/>
        <w:ind w:left="360" w:hanging="360"/>
      </w:pPr>
      <w:r w:rsidRPr="00BF41B3">
        <w:rPr>
          <w:rFonts w:hint="eastAsia"/>
        </w:rPr>
        <w:t>应收利息</w:t>
      </w:r>
    </w:p>
    <w:p w14:paraId="35E67F88" w14:textId="77777777" w:rsidR="00F750D0" w:rsidRPr="00BF41B3" w:rsidRDefault="00EA0B3E" w:rsidP="00B009F5">
      <w:pPr>
        <w:pStyle w:val="af4"/>
        <w:numPr>
          <w:ilvl w:val="0"/>
          <w:numId w:val="69"/>
        </w:numPr>
        <w:ind w:leftChars="0"/>
      </w:pPr>
      <w:r w:rsidRPr="00BF41B3">
        <w:rPr>
          <w:rFonts w:hint="eastAsia"/>
        </w:rPr>
        <w:t>应收利息分类</w:t>
      </w:r>
    </w:p>
    <w:sdt>
      <w:sdtPr>
        <w:alias w:val="是否适用：应收利息分类[双击切换]"/>
        <w:tag w:val="_GBC_83217ec91e3240eeb9ff337eca1b11bb"/>
        <w:id w:val="868498966"/>
        <w:placeholder>
          <w:docPart w:val="GBC22222222222222222222222222222"/>
        </w:placeholder>
      </w:sdtPr>
      <w:sdtEndPr/>
      <w:sdtContent>
        <w:p w14:paraId="29B01B0D" w14:textId="7AB31671" w:rsidR="00F750D0" w:rsidRPr="00BF41B3" w:rsidRDefault="00EA0B3E" w:rsidP="00A12649">
          <w:r w:rsidRPr="00BF41B3">
            <w:fldChar w:fldCharType="begin"/>
          </w:r>
          <w:r w:rsidR="00B009F5" w:rsidRPr="00BF41B3">
            <w:instrText xml:space="preserve">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5B3CCB89" w14:textId="77777777" w:rsidR="00A12649" w:rsidRPr="00BF41B3" w:rsidRDefault="00A12649" w:rsidP="00A12649">
      <w:pPr>
        <w:rPr>
          <w:szCs w:val="21"/>
        </w:rPr>
      </w:pPr>
    </w:p>
    <w:p w14:paraId="640A9D6F" w14:textId="77777777" w:rsidR="00F750D0" w:rsidRPr="00BF41B3" w:rsidRDefault="00EA0B3E" w:rsidP="00B009F5">
      <w:pPr>
        <w:pStyle w:val="af4"/>
        <w:numPr>
          <w:ilvl w:val="0"/>
          <w:numId w:val="69"/>
        </w:numPr>
        <w:ind w:leftChars="0"/>
      </w:pPr>
      <w:r w:rsidRPr="00BF41B3">
        <w:rPr>
          <w:rFonts w:hint="eastAsia"/>
        </w:rPr>
        <w:t>重要逾期利息</w:t>
      </w:r>
    </w:p>
    <w:sdt>
      <w:sdtPr>
        <w:alias w:val="是否适用：重要逾期利息[双击切换]"/>
        <w:tag w:val="_GBC_4720cbb6fd9144c2b14ef7120e6159be"/>
        <w:id w:val="838737369"/>
        <w:placeholder>
          <w:docPart w:val="GBC22222222222222222222222222222"/>
        </w:placeholder>
      </w:sdtPr>
      <w:sdtEndPr/>
      <w:sdtContent>
        <w:p w14:paraId="026EA809" w14:textId="754326F4" w:rsidR="00F750D0" w:rsidRPr="00BF41B3" w:rsidRDefault="00EA0B3E" w:rsidP="00A12649">
          <w:r w:rsidRPr="00BF41B3">
            <w:fldChar w:fldCharType="begin"/>
          </w:r>
          <w:r w:rsidR="00B009F5" w:rsidRPr="00BF41B3">
            <w:instrText xml:space="preserve">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54C00886" w14:textId="77777777" w:rsidR="00A12649" w:rsidRPr="00BF41B3" w:rsidRDefault="00A12649" w:rsidP="00A12649"/>
    <w:p w14:paraId="6A311471" w14:textId="77777777" w:rsidR="00F750D0" w:rsidRPr="00BF41B3" w:rsidRDefault="00EA0B3E" w:rsidP="00B009F5">
      <w:pPr>
        <w:pStyle w:val="af4"/>
        <w:numPr>
          <w:ilvl w:val="0"/>
          <w:numId w:val="69"/>
        </w:numPr>
        <w:ind w:leftChars="0"/>
        <w:rPr>
          <w:rFonts w:ascii="宋体" w:hAnsi="宋体" w:cs="宋体"/>
          <w:kern w:val="0"/>
          <w:szCs w:val="24"/>
        </w:rPr>
      </w:pPr>
      <w:r w:rsidRPr="00BF41B3">
        <w:rPr>
          <w:rFonts w:ascii="宋体" w:hAnsi="宋体" w:cs="宋体" w:hint="eastAsia"/>
          <w:kern w:val="0"/>
          <w:szCs w:val="24"/>
        </w:rPr>
        <w:t>按</w:t>
      </w:r>
      <w:r w:rsidRPr="00BF41B3">
        <w:rPr>
          <w:rFonts w:ascii="宋体" w:hAnsi="宋体" w:cs="宋体"/>
          <w:kern w:val="0"/>
          <w:szCs w:val="24"/>
        </w:rPr>
        <w:t>坏账计提方法分类披露</w:t>
      </w:r>
    </w:p>
    <w:bookmarkStart w:id="166" w:name="_Hlk153374831" w:displacedByCustomXml="next"/>
    <w:sdt>
      <w:sdtPr>
        <w:alias w:val="是否适用：按坏账计提方法分类披露[双击切换]"/>
        <w:tag w:val="_GBC_4dfa1c3f378a461fb32dcc384b94c01c"/>
        <w:id w:val="1689177252"/>
        <w:placeholder>
          <w:docPart w:val="GBC22222222222222222222222222222"/>
        </w:placeholder>
      </w:sdtPr>
      <w:sdtEndPr/>
      <w:sdtContent>
        <w:p w14:paraId="2EA4E8EB" w14:textId="30D44C36"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511B37E7" w14:textId="77777777" w:rsidR="00A12649" w:rsidRPr="00BF41B3" w:rsidRDefault="00A12649" w:rsidP="00A12649"/>
    <w:p w14:paraId="07885C23" w14:textId="77777777" w:rsidR="00F750D0" w:rsidRPr="00BF41B3" w:rsidRDefault="00EA0B3E">
      <w:r w:rsidRPr="00BF41B3">
        <w:rPr>
          <w:rFonts w:hint="eastAsia"/>
        </w:rPr>
        <w:t>按单项计提坏账准备：</w:t>
      </w:r>
    </w:p>
    <w:sdt>
      <w:sdtPr>
        <w:alias w:val="是否适用：按单项计提坏账准备的详细情况[双击切换]"/>
        <w:tag w:val="_GBC_f555101264ef4acba1df68e54d30175a"/>
        <w:id w:val="654115152"/>
        <w:placeholder>
          <w:docPart w:val="GBC22222222222222222222222222222"/>
        </w:placeholder>
      </w:sdtPr>
      <w:sdtEndPr/>
      <w:sdtContent>
        <w:p w14:paraId="2AEF2814" w14:textId="2A25D167" w:rsidR="00A12649"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14DBC592" w14:textId="77777777" w:rsidR="00A12649" w:rsidRPr="00BF41B3" w:rsidRDefault="00A12649" w:rsidP="00A12649">
      <w:pPr>
        <w:rPr>
          <w:szCs w:val="21"/>
        </w:rPr>
      </w:pPr>
    </w:p>
    <w:p w14:paraId="7F23000A" w14:textId="14DE3049" w:rsidR="00F750D0" w:rsidRPr="00BF41B3" w:rsidRDefault="00EA0B3E">
      <w:pPr>
        <w:rPr>
          <w:szCs w:val="21"/>
        </w:rPr>
      </w:pPr>
      <w:r w:rsidRPr="00BF41B3">
        <w:rPr>
          <w:rFonts w:hint="eastAsia"/>
          <w:szCs w:val="21"/>
        </w:rPr>
        <w:t>按单项计提坏账准备的说明：</w:t>
      </w:r>
    </w:p>
    <w:sdt>
      <w:sdtPr>
        <w:rPr>
          <w:szCs w:val="21"/>
        </w:rPr>
        <w:alias w:val="是否适用：按单项计提坏账准备的说明[双击切换]"/>
        <w:tag w:val="_GBC_e7140d40a6d84e56957900180d1e6af2"/>
        <w:id w:val="-1511443835"/>
        <w:placeholder>
          <w:docPart w:val="GBC22222222222222222222222222222"/>
        </w:placeholder>
      </w:sdtPr>
      <w:sdtEndPr/>
      <w:sdtContent>
        <w:p w14:paraId="3CBB0976" w14:textId="4D0617ED" w:rsidR="00F750D0" w:rsidRPr="00BF41B3"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6E66D19A" w14:textId="77777777" w:rsidR="00F750D0" w:rsidRPr="00BF41B3" w:rsidRDefault="00F750D0">
      <w:pPr>
        <w:rPr>
          <w:szCs w:val="21"/>
        </w:rPr>
      </w:pPr>
    </w:p>
    <w:p w14:paraId="7983E3B3" w14:textId="77777777" w:rsidR="00F750D0" w:rsidRPr="00BF41B3" w:rsidRDefault="00EA0B3E">
      <w:pPr>
        <w:rPr>
          <w:rFonts w:ascii="Calibri" w:hAnsi="Calibri" w:cs="Times New Roman"/>
          <w:bCs/>
          <w:szCs w:val="22"/>
        </w:rPr>
      </w:pPr>
      <w:r w:rsidRPr="00BF41B3">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2046247479"/>
        <w:placeholder>
          <w:docPart w:val="GBC22222222222222222222222222222"/>
        </w:placeholder>
      </w:sdtPr>
      <w:sdtEndPr/>
      <w:sdtContent>
        <w:p w14:paraId="53C33373" w14:textId="3D68EEB4" w:rsidR="00A12649" w:rsidRPr="00BF41B3" w:rsidRDefault="00EA0B3E" w:rsidP="00A12649">
          <w:pPr>
            <w:rPr>
              <w:szCs w:val="21"/>
            </w:rPr>
          </w:pPr>
          <w:r w:rsidRPr="00BF41B3">
            <w:rPr>
              <w:rFonts w:cs="Times New Roman"/>
              <w:bCs/>
              <w:szCs w:val="22"/>
            </w:rPr>
            <w:fldChar w:fldCharType="begin"/>
          </w:r>
          <w:r w:rsidR="00B009F5" w:rsidRPr="00BF41B3">
            <w:rPr>
              <w:rFonts w:cs="Times New Roman"/>
              <w:bCs/>
              <w:szCs w:val="22"/>
            </w:rPr>
            <w:instrText xml:space="preserve"> MACROBUTTON  SnrToggleCheckbox □适用 </w:instrText>
          </w:r>
          <w:r w:rsidRPr="00BF41B3">
            <w:rPr>
              <w:rFonts w:cs="Times New Roman"/>
              <w:bCs/>
              <w:szCs w:val="22"/>
            </w:rPr>
            <w:fldChar w:fldCharType="end"/>
          </w:r>
          <w:r w:rsidRPr="00BF41B3">
            <w:rPr>
              <w:rFonts w:cs="Times New Roman"/>
              <w:bCs/>
              <w:szCs w:val="22"/>
            </w:rPr>
            <w:fldChar w:fldCharType="begin"/>
          </w:r>
          <w:r w:rsidR="00B009F5" w:rsidRPr="00BF41B3">
            <w:rPr>
              <w:rFonts w:cs="Times New Roman"/>
              <w:bCs/>
              <w:szCs w:val="22"/>
            </w:rPr>
            <w:instrText xml:space="preserve"> MACROBUTTON  SnrToggleCheckbox √不适用 </w:instrText>
          </w:r>
          <w:r w:rsidRPr="00BF41B3">
            <w:rPr>
              <w:rFonts w:cs="Times New Roman"/>
              <w:bCs/>
              <w:szCs w:val="22"/>
            </w:rPr>
            <w:fldChar w:fldCharType="end"/>
          </w:r>
        </w:p>
      </w:sdtContent>
    </w:sdt>
    <w:bookmarkEnd w:id="166"/>
    <w:p w14:paraId="21E13F40" w14:textId="77777777" w:rsidR="00F750D0" w:rsidRPr="00BF41B3" w:rsidRDefault="00F750D0">
      <w:pPr>
        <w:rPr>
          <w:rFonts w:ascii="Calibri" w:hAnsi="Calibri" w:cs="Times New Roman"/>
          <w:b/>
          <w:bCs/>
          <w:szCs w:val="22"/>
        </w:rPr>
      </w:pPr>
    </w:p>
    <w:p w14:paraId="59443105" w14:textId="77777777" w:rsidR="00F750D0" w:rsidRPr="00BF41B3" w:rsidRDefault="00EA0B3E" w:rsidP="00B009F5">
      <w:pPr>
        <w:pStyle w:val="af4"/>
        <w:numPr>
          <w:ilvl w:val="0"/>
          <w:numId w:val="69"/>
        </w:numPr>
        <w:ind w:leftChars="0"/>
      </w:pPr>
      <w:r w:rsidRPr="00BF41B3">
        <w:rPr>
          <w:rFonts w:ascii="宋体" w:hAnsi="宋体" w:cs="宋体" w:hint="eastAsia"/>
          <w:kern w:val="0"/>
          <w:szCs w:val="24"/>
        </w:rPr>
        <w:t>按预期信用损失一般模型计提坏账准备</w:t>
      </w:r>
    </w:p>
    <w:bookmarkStart w:id="167" w:name="_Hlk533867290" w:displacedByCustomXml="next"/>
    <w:sdt>
      <w:sdtPr>
        <w:rPr>
          <w:szCs w:val="21"/>
        </w:rPr>
        <w:alias w:val="是否适用：应收利息坏账准备调节表[双击切换]"/>
        <w:tag w:val="_GBC_2926f106217b4c11a5fe606b79f60d83"/>
        <w:id w:val="-1670787510"/>
        <w:placeholder>
          <w:docPart w:val="GBC22222222222222222222222222222"/>
        </w:placeholder>
      </w:sdtPr>
      <w:sdtEndPr/>
      <w:sdtContent>
        <w:p w14:paraId="3F6FFA37" w14:textId="7FD00344"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7CA81570" w14:textId="77777777" w:rsidR="00F750D0" w:rsidRDefault="00F750D0">
      <w:pPr>
        <w:autoSpaceDE w:val="0"/>
        <w:autoSpaceDN w:val="0"/>
        <w:adjustRightInd w:val="0"/>
        <w:ind w:rightChars="50" w:right="105"/>
        <w:rPr>
          <w:szCs w:val="21"/>
        </w:rPr>
      </w:pPr>
    </w:p>
    <w:p w14:paraId="574B5429" w14:textId="77777777" w:rsidR="00F750D0" w:rsidRDefault="00EA0B3E">
      <w:pPr>
        <w:pStyle w:val="affff3"/>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976639687"/>
        <w:placeholder>
          <w:docPart w:val="GBC22222222222222222222222222222"/>
        </w:placeholder>
      </w:sdtPr>
      <w:sdtEndPr/>
      <w:sdtContent>
        <w:p w14:paraId="1692F078" w14:textId="38ACDD7C" w:rsidR="00F750D0" w:rsidRPr="00BF41B3" w:rsidRDefault="00EA0B3E" w:rsidP="00A12649">
          <w:pPr>
            <w:autoSpaceDE w:val="0"/>
            <w:autoSpaceDN w:val="0"/>
            <w:adjustRightInd w:val="0"/>
            <w:ind w:rightChars="50" w:right="105"/>
            <w:rPr>
              <w:szCs w:val="21"/>
            </w:rPr>
          </w:pPr>
          <w:r>
            <w:rPr>
              <w:szCs w:val="21"/>
            </w:rPr>
            <w:fldChar w:fldCharType="begin"/>
          </w:r>
          <w:r w:rsidR="00B009F5">
            <w:rPr>
              <w:szCs w:val="21"/>
            </w:rPr>
            <w:instrText xml:space="preserve"> MACROBUTTON  SnrToggleCheckbox □适用 </w:instrText>
          </w:r>
          <w:r>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67"/>
    <w:p w14:paraId="1E1FFC25" w14:textId="77777777" w:rsidR="00F750D0" w:rsidRPr="00BF41B3" w:rsidRDefault="00F750D0">
      <w:pPr>
        <w:autoSpaceDE w:val="0"/>
        <w:autoSpaceDN w:val="0"/>
        <w:adjustRightInd w:val="0"/>
        <w:ind w:rightChars="50" w:right="105"/>
        <w:rPr>
          <w:szCs w:val="21"/>
        </w:rPr>
      </w:pPr>
    </w:p>
    <w:p w14:paraId="4C18D508" w14:textId="77777777" w:rsidR="00F750D0" w:rsidRPr="00BF41B3" w:rsidRDefault="00EA0B3E" w:rsidP="00B009F5">
      <w:pPr>
        <w:pStyle w:val="af4"/>
        <w:numPr>
          <w:ilvl w:val="0"/>
          <w:numId w:val="69"/>
        </w:numPr>
        <w:ind w:leftChars="0"/>
        <w:rPr>
          <w:rFonts w:ascii="宋体" w:hAnsi="宋体" w:cs="宋体"/>
          <w:kern w:val="0"/>
          <w:szCs w:val="24"/>
        </w:rPr>
      </w:pPr>
      <w:r w:rsidRPr="00BF41B3">
        <w:rPr>
          <w:rFonts w:ascii="宋体" w:hAnsi="宋体" w:cs="宋体" w:hint="eastAsia"/>
          <w:kern w:val="0"/>
          <w:szCs w:val="24"/>
        </w:rPr>
        <w:t>坏账准备的情况</w:t>
      </w:r>
    </w:p>
    <w:bookmarkStart w:id="168" w:name="_Hlk153375041" w:displacedByCustomXml="next"/>
    <w:sdt>
      <w:sdtPr>
        <w:alias w:val="是否适用：坏账准备情况[双击切换]"/>
        <w:tag w:val="_GBC_faf892fca7fd4a8ebcdef2231ff828bc"/>
        <w:id w:val="-985402620"/>
        <w:placeholder>
          <w:docPart w:val="GBC22222222222222222222222222222"/>
        </w:placeholder>
      </w:sdtPr>
      <w:sdtEndPr/>
      <w:sdtContent>
        <w:p w14:paraId="7C32D737" w14:textId="590A8A96"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6071FFCD" w14:textId="77777777" w:rsidR="00A12649" w:rsidRPr="00BF41B3" w:rsidRDefault="00A12649" w:rsidP="00A12649"/>
    <w:p w14:paraId="45774DB8" w14:textId="77777777" w:rsidR="00F750D0" w:rsidRPr="00BF41B3" w:rsidRDefault="00EA0B3E">
      <w:r w:rsidRPr="00BF41B3">
        <w:rPr>
          <w:rFonts w:hint="eastAsia"/>
        </w:rPr>
        <w:t>其中本期坏账准备收回或转回金额重要的：</w:t>
      </w:r>
    </w:p>
    <w:sdt>
      <w:sdtPr>
        <w:alias w:val="是否适用：本期坏账准备收回或转回金额重要的[双击切换]"/>
        <w:tag w:val="_GBC_5a2d052a52b74bb7a867cb7ad62574c9"/>
        <w:id w:val="1575239789"/>
        <w:placeholder>
          <w:docPart w:val="GBC22222222222222222222222222222"/>
        </w:placeholder>
      </w:sdtPr>
      <w:sdtEndPr/>
      <w:sdtContent>
        <w:p w14:paraId="13AE9757" w14:textId="7227CA4A" w:rsidR="00A12649"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3D6D0D3A" w14:textId="77777777" w:rsidR="00F750D0" w:rsidRPr="00BF41B3" w:rsidRDefault="00F750D0">
      <w:pPr>
        <w:ind w:rightChars="-759" w:right="-1594"/>
      </w:pPr>
    </w:p>
    <w:p w14:paraId="1BA14E07" w14:textId="77777777" w:rsidR="00F750D0" w:rsidRPr="00BF41B3" w:rsidRDefault="00EA0B3E" w:rsidP="00B009F5">
      <w:pPr>
        <w:pStyle w:val="af4"/>
        <w:numPr>
          <w:ilvl w:val="0"/>
          <w:numId w:val="69"/>
        </w:numPr>
        <w:ind w:leftChars="0"/>
        <w:rPr>
          <w:rFonts w:ascii="宋体" w:hAnsi="宋体" w:cs="宋体"/>
          <w:kern w:val="0"/>
          <w:szCs w:val="24"/>
        </w:rPr>
      </w:pPr>
      <w:r w:rsidRPr="00BF41B3">
        <w:rPr>
          <w:rFonts w:ascii="宋体" w:hAnsi="宋体" w:cs="宋体"/>
          <w:kern w:val="0"/>
          <w:szCs w:val="24"/>
        </w:rPr>
        <w:t>本期实际核销的应收</w:t>
      </w:r>
      <w:r w:rsidRPr="00BF41B3">
        <w:rPr>
          <w:rFonts w:ascii="宋体" w:hAnsi="宋体" w:cs="宋体" w:hint="eastAsia"/>
          <w:kern w:val="0"/>
          <w:szCs w:val="24"/>
        </w:rPr>
        <w:t>利息</w:t>
      </w:r>
      <w:r w:rsidRPr="00BF41B3">
        <w:rPr>
          <w:rFonts w:ascii="宋体" w:hAnsi="宋体" w:cs="宋体"/>
          <w:kern w:val="0"/>
          <w:szCs w:val="24"/>
        </w:rPr>
        <w:t>情况</w:t>
      </w:r>
    </w:p>
    <w:sdt>
      <w:sdtPr>
        <w:alias w:val="是否适用：实际核销的情况[双击切换]"/>
        <w:tag w:val="_GBC_d4fcf512bafe4a40a1f75d78eee0f333"/>
        <w:id w:val="-755740713"/>
        <w:placeholder>
          <w:docPart w:val="GBC22222222222222222222222222222"/>
        </w:placeholder>
      </w:sdtPr>
      <w:sdtEndPr/>
      <w:sdtContent>
        <w:p w14:paraId="5EE1C3E6" w14:textId="4CB26F46"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301778C3" w14:textId="77777777" w:rsidR="00A12649" w:rsidRPr="00BF41B3" w:rsidRDefault="00A12649" w:rsidP="00A12649">
      <w:pPr>
        <w:rPr>
          <w:szCs w:val="21"/>
        </w:rPr>
      </w:pPr>
    </w:p>
    <w:p w14:paraId="1625434C" w14:textId="77777777" w:rsidR="00F750D0" w:rsidRPr="00BF41B3" w:rsidRDefault="00EA0B3E">
      <w:pPr>
        <w:rPr>
          <w:szCs w:val="21"/>
        </w:rPr>
      </w:pPr>
      <w:r w:rsidRPr="00BF41B3">
        <w:rPr>
          <w:rFonts w:hint="eastAsia"/>
          <w:szCs w:val="21"/>
        </w:rPr>
        <w:t>其中重要的应收利息核销情况</w:t>
      </w:r>
    </w:p>
    <w:sdt>
      <w:sdtPr>
        <w:rPr>
          <w:rFonts w:hint="eastAsia"/>
          <w:szCs w:val="21"/>
        </w:rPr>
        <w:alias w:val="是否适用：重要的核销情况[双击切换]"/>
        <w:tag w:val="_GBC_2cc69a5549814fd6aee1164366f580ec"/>
        <w:id w:val="1141461750"/>
        <w:placeholder>
          <w:docPart w:val="GBC22222222222222222222222222222"/>
        </w:placeholder>
      </w:sdtPr>
      <w:sdtEndPr/>
      <w:sdtContent>
        <w:p w14:paraId="446A183F" w14:textId="276B4B79"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2B2F0E19" w14:textId="77777777" w:rsidR="00A12649" w:rsidRDefault="00A12649" w:rsidP="00A12649">
      <w:pPr>
        <w:rPr>
          <w:szCs w:val="21"/>
        </w:rPr>
      </w:pPr>
    </w:p>
    <w:p w14:paraId="35310B1F" w14:textId="77777777" w:rsidR="00F750D0" w:rsidRPr="00BF41B3" w:rsidRDefault="00EA0B3E">
      <w:pPr>
        <w:snapToGrid w:val="0"/>
        <w:spacing w:line="240" w:lineRule="atLeast"/>
        <w:rPr>
          <w:szCs w:val="21"/>
        </w:rPr>
      </w:pPr>
      <w:r>
        <w:rPr>
          <w:rFonts w:hint="eastAsia"/>
          <w:szCs w:val="21"/>
        </w:rPr>
        <w:t>核销说明</w:t>
      </w:r>
      <w:r w:rsidRPr="00BF41B3">
        <w:rPr>
          <w:rFonts w:hint="eastAsia"/>
          <w:szCs w:val="21"/>
        </w:rPr>
        <w:t>：</w:t>
      </w:r>
    </w:p>
    <w:sdt>
      <w:sdtPr>
        <w:rPr>
          <w:szCs w:val="21"/>
        </w:rPr>
        <w:alias w:val="是否适用：核销说明[双击切换]"/>
        <w:tag w:val="_GBC_d8b86767c1604cb69ee84c043aa1b8dc"/>
        <w:id w:val="-225377236"/>
        <w:placeholder>
          <w:docPart w:val="GBC22222222222222222222222222222"/>
        </w:placeholder>
      </w:sdtPr>
      <w:sdtEndPr/>
      <w:sdtContent>
        <w:p w14:paraId="3559CEF7" w14:textId="6408F134" w:rsidR="00F750D0" w:rsidRPr="00BF41B3" w:rsidRDefault="00EA0B3E" w:rsidP="00A12649">
          <w:pPr>
            <w:snapToGrid w:val="0"/>
            <w:spacing w:line="240" w:lineRule="atLeast"/>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5165AC60" w14:textId="77777777" w:rsidR="00F750D0" w:rsidRPr="00BF41B3" w:rsidRDefault="00F750D0"/>
    <w:p w14:paraId="4492C620" w14:textId="77777777" w:rsidR="00F750D0" w:rsidRPr="00BF41B3" w:rsidRDefault="00EA0B3E">
      <w:r w:rsidRPr="00BF41B3">
        <w:rPr>
          <w:rFonts w:hint="eastAsia"/>
        </w:rPr>
        <w:t>其他说明：</w:t>
      </w:r>
    </w:p>
    <w:bookmarkEnd w:id="168" w:displacedByCustomXml="next"/>
    <w:sdt>
      <w:sdtPr>
        <w:rPr>
          <w:rFonts w:hint="eastAsia"/>
          <w:szCs w:val="21"/>
        </w:rPr>
        <w:alias w:val="是否适用：应收利息的说明[双击切换]"/>
        <w:tag w:val="_GBC_353af20a1db84c639b0e03e660c37a48"/>
        <w:id w:val="1599524280"/>
        <w:placeholder>
          <w:docPart w:val="GBC22222222222222222222222222222"/>
        </w:placeholder>
      </w:sdtPr>
      <w:sdtEndPr/>
      <w:sdtContent>
        <w:p w14:paraId="7E2BB9FC" w14:textId="4E93027E" w:rsidR="00F750D0"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6E8AE378" w14:textId="77777777" w:rsidR="00F750D0" w:rsidRDefault="00F750D0">
      <w:pPr>
        <w:rPr>
          <w:szCs w:val="21"/>
        </w:rPr>
      </w:pPr>
    </w:p>
    <w:p w14:paraId="61455439" w14:textId="77777777" w:rsidR="00F750D0" w:rsidRDefault="00EA0B3E">
      <w:pPr>
        <w:pStyle w:val="4Char"/>
        <w:ind w:left="360" w:hanging="360"/>
      </w:pPr>
      <w:r>
        <w:rPr>
          <w:rFonts w:hint="eastAsia"/>
        </w:rPr>
        <w:t>应收股利</w:t>
      </w:r>
    </w:p>
    <w:p w14:paraId="3BBD029F" w14:textId="77777777" w:rsidR="00F750D0" w:rsidRDefault="00EA0B3E" w:rsidP="00B009F5">
      <w:pPr>
        <w:pStyle w:val="af4"/>
        <w:numPr>
          <w:ilvl w:val="0"/>
          <w:numId w:val="70"/>
        </w:numPr>
        <w:ind w:leftChars="0"/>
      </w:pPr>
      <w:r>
        <w:rPr>
          <w:rFonts w:hint="eastAsia"/>
        </w:rPr>
        <w:t>应收股利</w:t>
      </w:r>
    </w:p>
    <w:sdt>
      <w:sdtPr>
        <w:alias w:val="是否适用：应收股利[双击切换]"/>
        <w:tag w:val="_GBC_c0f7b0360a644690b0472107042df17a"/>
        <w:id w:val="-2061544262"/>
        <w:placeholder>
          <w:docPart w:val="GBC22222222222222222222222222222"/>
        </w:placeholder>
      </w:sdtPr>
      <w:sdtEndPr/>
      <w:sdtContent>
        <w:p w14:paraId="5D1A6786"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0270BF" w14:textId="77777777" w:rsidR="00F750D0" w:rsidRDefault="00EA0B3E">
      <w:pPr>
        <w:jc w:val="right"/>
        <w:rPr>
          <w:szCs w:val="21"/>
        </w:rPr>
      </w:pPr>
      <w:r>
        <w:rPr>
          <w:rFonts w:hint="eastAsia"/>
          <w:szCs w:val="21"/>
        </w:rPr>
        <w:t>单位：</w:t>
      </w:r>
      <w:sdt>
        <w:sdtPr>
          <w:rPr>
            <w:rFonts w:hint="eastAsia"/>
            <w:szCs w:val="21"/>
          </w:rPr>
          <w:alias w:val="单位：财务附注：应收股利"/>
          <w:tag w:val="_GBC_50f835a1df1e48409cac94b31300ae2b"/>
          <w:id w:val="-9328155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51a26d58ea414110b611fe682d0ba316"/>
          <w:id w:val="-2828098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695"/>
        <w:gridCol w:w="2449"/>
      </w:tblGrid>
      <w:tr w:rsidR="00F750D0" w14:paraId="2F28B3AB" w14:textId="77777777" w:rsidTr="00234C85">
        <w:sdt>
          <w:sdtPr>
            <w:tag w:val="_PLD_39a83912b1814ce587a6aa2bfcc20d43"/>
            <w:id w:val="681944103"/>
          </w:sdtPr>
          <w:sdtEndPr/>
          <w:sdtContent>
            <w:tc>
              <w:tcPr>
                <w:tcW w:w="2085" w:type="pct"/>
                <w:vAlign w:val="center"/>
              </w:tcPr>
              <w:p w14:paraId="4DAC2CE6" w14:textId="77777777" w:rsidR="00F750D0" w:rsidRDefault="00EA0B3E">
                <w:pPr>
                  <w:jc w:val="center"/>
                  <w:rPr>
                    <w:szCs w:val="21"/>
                  </w:rPr>
                </w:pPr>
                <w:r>
                  <w:rPr>
                    <w:rFonts w:hint="eastAsia"/>
                    <w:szCs w:val="21"/>
                  </w:rPr>
                  <w:t>项目(或被投资单位)</w:t>
                </w:r>
              </w:p>
            </w:tc>
          </w:sdtContent>
        </w:sdt>
        <w:sdt>
          <w:sdtPr>
            <w:tag w:val="_PLD_de504ddfb0d74b04930d73922e81793f"/>
            <w:id w:val="-737632567"/>
          </w:sdtPr>
          <w:sdtEndPr/>
          <w:sdtContent>
            <w:tc>
              <w:tcPr>
                <w:tcW w:w="1527" w:type="pct"/>
                <w:vAlign w:val="center"/>
              </w:tcPr>
              <w:p w14:paraId="61434167" w14:textId="77777777" w:rsidR="00F750D0" w:rsidRDefault="00EA0B3E">
                <w:pPr>
                  <w:jc w:val="center"/>
                  <w:rPr>
                    <w:szCs w:val="21"/>
                  </w:rPr>
                </w:pPr>
                <w:r>
                  <w:rPr>
                    <w:rFonts w:hint="eastAsia"/>
                    <w:szCs w:val="21"/>
                  </w:rPr>
                  <w:t>期末余额</w:t>
                </w:r>
              </w:p>
            </w:tc>
          </w:sdtContent>
        </w:sdt>
        <w:sdt>
          <w:sdtPr>
            <w:tag w:val="_PLD_06fe10e4c67542f3ae16fdf0e6912fbc"/>
            <w:id w:val="-491633863"/>
          </w:sdtPr>
          <w:sdtEndPr/>
          <w:sdtContent>
            <w:tc>
              <w:tcPr>
                <w:tcW w:w="1388" w:type="pct"/>
                <w:vAlign w:val="center"/>
              </w:tcPr>
              <w:p w14:paraId="6C31020E" w14:textId="77777777" w:rsidR="00F750D0" w:rsidRDefault="00EA0B3E">
                <w:pPr>
                  <w:jc w:val="center"/>
                  <w:rPr>
                    <w:szCs w:val="21"/>
                  </w:rPr>
                </w:pPr>
                <w:r>
                  <w:rPr>
                    <w:rFonts w:hint="eastAsia"/>
                    <w:szCs w:val="21"/>
                  </w:rPr>
                  <w:t>期初余额</w:t>
                </w:r>
              </w:p>
            </w:tc>
          </w:sdtContent>
        </w:sdt>
      </w:tr>
      <w:tr w:rsidR="00F750D0" w14:paraId="2214DE9A" w14:textId="77777777" w:rsidTr="00234C85">
        <w:tc>
          <w:tcPr>
            <w:tcW w:w="2085" w:type="pct"/>
          </w:tcPr>
          <w:p w14:paraId="47818634" w14:textId="3908B8A6" w:rsidR="00F750D0" w:rsidRPr="007527FD" w:rsidRDefault="00B009F5" w:rsidP="00A12649">
            <w:pPr>
              <w:rPr>
                <w:sz w:val="18"/>
                <w:szCs w:val="18"/>
              </w:rPr>
            </w:pPr>
            <w:r w:rsidRPr="007527FD">
              <w:rPr>
                <w:rFonts w:hint="eastAsia"/>
                <w:szCs w:val="21"/>
              </w:rPr>
              <w:t>重庆市巴南民用爆破器材有限公司</w:t>
            </w:r>
          </w:p>
        </w:tc>
        <w:tc>
          <w:tcPr>
            <w:tcW w:w="1527" w:type="pct"/>
          </w:tcPr>
          <w:p w14:paraId="4F0665FC" w14:textId="329AC97D" w:rsidR="00F750D0" w:rsidRDefault="00B009F5">
            <w:pPr>
              <w:jc w:val="right"/>
              <w:rPr>
                <w:szCs w:val="21"/>
              </w:rPr>
            </w:pPr>
            <w:r>
              <w:rPr>
                <w:szCs w:val="21"/>
              </w:rPr>
              <w:t>1,637,607.86</w:t>
            </w:r>
          </w:p>
        </w:tc>
        <w:tc>
          <w:tcPr>
            <w:tcW w:w="1388" w:type="pct"/>
          </w:tcPr>
          <w:p w14:paraId="4383605E" w14:textId="77777777" w:rsidR="00F750D0" w:rsidRDefault="00F750D0">
            <w:pPr>
              <w:jc w:val="right"/>
              <w:rPr>
                <w:szCs w:val="21"/>
              </w:rPr>
            </w:pPr>
          </w:p>
        </w:tc>
      </w:tr>
      <w:tr w:rsidR="00F750D0" w14:paraId="6D57151D" w14:textId="77777777" w:rsidTr="00234C85">
        <w:tc>
          <w:tcPr>
            <w:tcW w:w="2085" w:type="pct"/>
            <w:vAlign w:val="center"/>
          </w:tcPr>
          <w:p w14:paraId="743944FB" w14:textId="77777777" w:rsidR="00F750D0" w:rsidRDefault="00EA0B3E">
            <w:pPr>
              <w:jc w:val="center"/>
              <w:rPr>
                <w:szCs w:val="21"/>
              </w:rPr>
            </w:pPr>
            <w:r>
              <w:rPr>
                <w:rFonts w:hint="eastAsia"/>
                <w:szCs w:val="21"/>
              </w:rPr>
              <w:t>合计</w:t>
            </w:r>
          </w:p>
        </w:tc>
        <w:tc>
          <w:tcPr>
            <w:tcW w:w="1527" w:type="pct"/>
          </w:tcPr>
          <w:p w14:paraId="54184612" w14:textId="364FC3A0" w:rsidR="00F750D0" w:rsidRDefault="00B009F5">
            <w:pPr>
              <w:jc w:val="right"/>
              <w:rPr>
                <w:szCs w:val="21"/>
              </w:rPr>
            </w:pPr>
            <w:r>
              <w:rPr>
                <w:szCs w:val="21"/>
              </w:rPr>
              <w:t>1,637,607.86</w:t>
            </w:r>
          </w:p>
        </w:tc>
        <w:tc>
          <w:tcPr>
            <w:tcW w:w="1388" w:type="pct"/>
          </w:tcPr>
          <w:p w14:paraId="4245082A" w14:textId="77777777" w:rsidR="00F750D0" w:rsidRDefault="00F750D0">
            <w:pPr>
              <w:jc w:val="right"/>
              <w:rPr>
                <w:szCs w:val="21"/>
              </w:rPr>
            </w:pPr>
          </w:p>
        </w:tc>
      </w:tr>
    </w:tbl>
    <w:p w14:paraId="40D1DBEB" w14:textId="77777777" w:rsidR="00F750D0" w:rsidRDefault="00F750D0">
      <w:pPr>
        <w:rPr>
          <w:szCs w:val="21"/>
        </w:rPr>
      </w:pPr>
    </w:p>
    <w:p w14:paraId="4DEE8CE1" w14:textId="77777777" w:rsidR="00F750D0" w:rsidRDefault="00EA0B3E" w:rsidP="00B009F5">
      <w:pPr>
        <w:pStyle w:val="af4"/>
        <w:numPr>
          <w:ilvl w:val="0"/>
          <w:numId w:val="70"/>
        </w:numPr>
        <w:ind w:leftChars="0"/>
      </w:pPr>
      <w:r>
        <w:rPr>
          <w:rFonts w:hint="eastAsia"/>
        </w:rPr>
        <w:t>重要的账龄超过</w:t>
      </w:r>
      <w:r>
        <w:rPr>
          <w:rFonts w:hint="eastAsia"/>
        </w:rPr>
        <w:t>1</w:t>
      </w:r>
      <w:r>
        <w:rPr>
          <w:rFonts w:hint="eastAsia"/>
        </w:rPr>
        <w:t>年的应收股利</w:t>
      </w:r>
    </w:p>
    <w:p w14:paraId="62C3ED60" w14:textId="28C0BA87" w:rsidR="00F750D0" w:rsidRDefault="00C86001" w:rsidP="00A12649">
      <w:pPr>
        <w:rPr>
          <w:szCs w:val="21"/>
        </w:rPr>
      </w:pPr>
      <w:sdt>
        <w:sdtPr>
          <w:rPr>
            <w:rFonts w:hint="eastAsia"/>
            <w:szCs w:val="21"/>
          </w:rPr>
          <w:alias w:val="是否适用：重要的账龄超过1年的应收股利[双击切换]"/>
          <w:tag w:val="_GBC_d46c4e6d2f2e4e20b430a619bde9abe8"/>
          <w:id w:val="1041178901"/>
          <w:placeholder>
            <w:docPart w:val="GBC22222222222222222222222222222"/>
          </w:placeholder>
        </w:sdtPr>
        <w:sdtEndPr/>
        <w:sdtContent>
          <w:r w:rsidR="00EA0B3E">
            <w:rPr>
              <w:szCs w:val="21"/>
            </w:rPr>
            <w:fldChar w:fldCharType="begin"/>
          </w:r>
          <w:r w:rsidR="00B009F5">
            <w:rPr>
              <w:szCs w:val="21"/>
            </w:rPr>
            <w:instrText xml:space="preserve">MACROBUTTON  SnrToggleCheckbox □适用 </w:instrText>
          </w:r>
          <w:r w:rsidR="00EA0B3E">
            <w:rPr>
              <w:szCs w:val="21"/>
            </w:rPr>
            <w:fldChar w:fldCharType="end"/>
          </w:r>
          <w:r w:rsidR="00EA0B3E" w:rsidRPr="00234C85">
            <w:rPr>
              <w:szCs w:val="21"/>
            </w:rPr>
            <w:fldChar w:fldCharType="begin"/>
          </w:r>
          <w:r w:rsidR="00B009F5" w:rsidRPr="00234C85">
            <w:rPr>
              <w:szCs w:val="21"/>
            </w:rPr>
            <w:instrText xml:space="preserve"> MACROBUTTON  SnrToggleCheckbox √不适用 </w:instrText>
          </w:r>
          <w:r w:rsidR="00EA0B3E" w:rsidRPr="00234C85">
            <w:rPr>
              <w:szCs w:val="21"/>
            </w:rPr>
            <w:fldChar w:fldCharType="end"/>
          </w:r>
        </w:sdtContent>
      </w:sdt>
    </w:p>
    <w:p w14:paraId="6A1A6873" w14:textId="77777777" w:rsidR="00A12649" w:rsidRDefault="00A12649" w:rsidP="00A12649"/>
    <w:p w14:paraId="117663A7" w14:textId="77777777" w:rsidR="00F750D0" w:rsidRDefault="00EA0B3E" w:rsidP="00B009F5">
      <w:pPr>
        <w:pStyle w:val="af4"/>
        <w:numPr>
          <w:ilvl w:val="0"/>
          <w:numId w:val="70"/>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169" w:name="_Hlk153377225" w:displacedByCustomXml="next"/>
    <w:sdt>
      <w:sdtPr>
        <w:alias w:val="是否适用：按坏账计提方法分类披露[双击切换]"/>
        <w:tag w:val="_GBC_ad0add93fbe54bc5984d3fdcd19c4070"/>
        <w:id w:val="1869020178"/>
        <w:placeholder>
          <w:docPart w:val="GBC22222222222222222222222222222"/>
        </w:placeholder>
      </w:sdtPr>
      <w:sdtEndPr/>
      <w:sdtContent>
        <w:p w14:paraId="537C6434" w14:textId="476C7A9F" w:rsidR="00F750D0" w:rsidRDefault="00EA0B3E" w:rsidP="00A12649">
          <w:r w:rsidRPr="00234C85">
            <w:fldChar w:fldCharType="begin"/>
          </w:r>
          <w:r w:rsidR="00B009F5" w:rsidRPr="00234C85">
            <w:instrText xml:space="preserve"> MACROBUTTON  SnrToggleCheckbox □适用 </w:instrText>
          </w:r>
          <w:r w:rsidRPr="00234C85">
            <w:fldChar w:fldCharType="end"/>
          </w:r>
          <w:r w:rsidRPr="00234C85">
            <w:fldChar w:fldCharType="begin"/>
          </w:r>
          <w:r w:rsidR="00B009F5" w:rsidRPr="00234C85">
            <w:instrText xml:space="preserve"> MACROBUTTON  SnrToggleCheckbox √不适用 </w:instrText>
          </w:r>
          <w:r w:rsidRPr="00234C85">
            <w:fldChar w:fldCharType="end"/>
          </w:r>
        </w:p>
      </w:sdtContent>
    </w:sdt>
    <w:p w14:paraId="1B1A54D5" w14:textId="77777777" w:rsidR="00A12649" w:rsidRDefault="00A12649" w:rsidP="00A12649"/>
    <w:p w14:paraId="661CF103" w14:textId="77777777" w:rsidR="00F750D0" w:rsidRDefault="00EA0B3E">
      <w:r>
        <w:rPr>
          <w:rFonts w:hint="eastAsia"/>
        </w:rPr>
        <w:t>按单项计提坏账准备：</w:t>
      </w:r>
    </w:p>
    <w:sdt>
      <w:sdtPr>
        <w:alias w:val="是否适用：按单项计提坏账准备的详细情况[双击切换]"/>
        <w:tag w:val="_GBC_0715807534664009b6e06e12b5244cb0"/>
        <w:id w:val="-1122311504"/>
        <w:placeholder>
          <w:docPart w:val="GBC22222222222222222222222222222"/>
        </w:placeholder>
      </w:sdtPr>
      <w:sdtEndPr/>
      <w:sdtContent>
        <w:p w14:paraId="6754A802" w14:textId="53B291A5" w:rsidR="00A12649" w:rsidRDefault="00EA0B3E" w:rsidP="00A12649">
          <w:r>
            <w:fldChar w:fldCharType="begin"/>
          </w:r>
          <w:r w:rsidR="00B009F5">
            <w:instrText xml:space="preserve"> MACROBUTTON  SnrToggleCheckbox □适用 </w:instrText>
          </w:r>
          <w:r>
            <w:fldChar w:fldCharType="end"/>
          </w:r>
          <w:r w:rsidRPr="00234C85">
            <w:fldChar w:fldCharType="begin"/>
          </w:r>
          <w:r w:rsidR="00B009F5" w:rsidRPr="00234C85">
            <w:instrText xml:space="preserve"> MACROBUTTON  SnrToggleCheckbox √不适用 </w:instrText>
          </w:r>
          <w:r w:rsidRPr="00234C85">
            <w:fldChar w:fldCharType="end"/>
          </w:r>
        </w:p>
      </w:sdtContent>
    </w:sdt>
    <w:p w14:paraId="473A4673" w14:textId="77777777" w:rsidR="00A12649" w:rsidRDefault="00A12649" w:rsidP="00A12649">
      <w:pPr>
        <w:rPr>
          <w:szCs w:val="21"/>
        </w:rPr>
      </w:pPr>
    </w:p>
    <w:p w14:paraId="41E38CFE" w14:textId="3F98E34C" w:rsidR="00F750D0" w:rsidRDefault="00EA0B3E">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275172473"/>
        <w:placeholder>
          <w:docPart w:val="GBC22222222222222222222222222222"/>
        </w:placeholder>
      </w:sdtPr>
      <w:sdtEndPr/>
      <w:sdtContent>
        <w:p w14:paraId="3AF4C553" w14:textId="5203066E"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sidRPr="00234C85">
            <w:rPr>
              <w:szCs w:val="21"/>
            </w:rPr>
            <w:fldChar w:fldCharType="begin"/>
          </w:r>
          <w:r w:rsidR="00B009F5" w:rsidRPr="00234C85">
            <w:rPr>
              <w:szCs w:val="21"/>
            </w:rPr>
            <w:instrText xml:space="preserve"> MACROBUTTON  SnrToggleCheckbox √不适用 </w:instrText>
          </w:r>
          <w:r w:rsidRPr="00234C85">
            <w:rPr>
              <w:szCs w:val="21"/>
            </w:rPr>
            <w:fldChar w:fldCharType="end"/>
          </w:r>
        </w:p>
      </w:sdtContent>
    </w:sdt>
    <w:p w14:paraId="5B42E6AE" w14:textId="77777777" w:rsidR="00F750D0" w:rsidRDefault="00F750D0">
      <w:pPr>
        <w:rPr>
          <w:szCs w:val="21"/>
        </w:rPr>
      </w:pPr>
    </w:p>
    <w:p w14:paraId="30987FC6" w14:textId="77777777" w:rsidR="00F750D0" w:rsidRDefault="00EA0B3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556661780"/>
        <w:placeholder>
          <w:docPart w:val="GBC22222222222222222222222222222"/>
        </w:placeholder>
      </w:sdtPr>
      <w:sdtEndPr/>
      <w:sdtContent>
        <w:p w14:paraId="5F3871A4" w14:textId="3981A688" w:rsidR="00F750D0" w:rsidRPr="00BF41B3" w:rsidRDefault="00EA0B3E">
          <w:pPr>
            <w:rPr>
              <w:szCs w:val="21"/>
            </w:rPr>
          </w:pPr>
          <w:r w:rsidRPr="00BF41B3">
            <w:rPr>
              <w:rFonts w:cs="Times New Roman"/>
              <w:bCs/>
              <w:szCs w:val="22"/>
            </w:rPr>
            <w:fldChar w:fldCharType="begin"/>
          </w:r>
          <w:r w:rsidR="00B009F5" w:rsidRPr="00BF41B3">
            <w:rPr>
              <w:rFonts w:cs="Times New Roman"/>
              <w:bCs/>
              <w:szCs w:val="22"/>
            </w:rPr>
            <w:instrText xml:space="preserve"> MACROBUTTON  SnrToggleCheckbox □适用 </w:instrText>
          </w:r>
          <w:r w:rsidRPr="00BF41B3">
            <w:rPr>
              <w:rFonts w:cs="Times New Roman"/>
              <w:bCs/>
              <w:szCs w:val="22"/>
            </w:rPr>
            <w:fldChar w:fldCharType="end"/>
          </w:r>
          <w:r w:rsidRPr="00BF41B3">
            <w:rPr>
              <w:rFonts w:cs="Times New Roman"/>
              <w:bCs/>
              <w:szCs w:val="22"/>
            </w:rPr>
            <w:fldChar w:fldCharType="begin"/>
          </w:r>
          <w:r w:rsidR="00B009F5" w:rsidRPr="00BF41B3">
            <w:rPr>
              <w:rFonts w:cs="Times New Roman"/>
              <w:bCs/>
              <w:szCs w:val="22"/>
            </w:rPr>
            <w:instrText xml:space="preserve"> MACROBUTTON  SnrToggleCheckbox √不适用 </w:instrText>
          </w:r>
          <w:r w:rsidRPr="00BF41B3">
            <w:rPr>
              <w:rFonts w:cs="Times New Roman"/>
              <w:bCs/>
              <w:szCs w:val="22"/>
            </w:rPr>
            <w:fldChar w:fldCharType="end"/>
          </w:r>
        </w:p>
      </w:sdtContent>
    </w:sdt>
    <w:p w14:paraId="136C77DF" w14:textId="77777777" w:rsidR="00F750D0" w:rsidRPr="00BF41B3" w:rsidRDefault="00F750D0">
      <w:pPr>
        <w:rPr>
          <w:rFonts w:ascii="Calibri" w:hAnsi="Calibri" w:cs="Times New Roman"/>
          <w:b/>
          <w:bCs/>
          <w:szCs w:val="22"/>
        </w:rPr>
      </w:pPr>
    </w:p>
    <w:p w14:paraId="433F70F1" w14:textId="77777777" w:rsidR="00F750D0" w:rsidRPr="00BF41B3" w:rsidRDefault="00EA0B3E" w:rsidP="00B009F5">
      <w:pPr>
        <w:pStyle w:val="af4"/>
        <w:numPr>
          <w:ilvl w:val="0"/>
          <w:numId w:val="70"/>
        </w:numPr>
        <w:ind w:leftChars="0"/>
      </w:pPr>
      <w:r w:rsidRPr="00BF41B3">
        <w:rPr>
          <w:rFonts w:hint="eastAsia"/>
        </w:rPr>
        <w:t>按预期信用损失一般模型计提坏账准备</w:t>
      </w:r>
      <w:r w:rsidRPr="00BF41B3">
        <w:t xml:space="preserve"> </w:t>
      </w:r>
    </w:p>
    <w:bookmarkEnd w:id="169" w:displacedByCustomXml="next"/>
    <w:bookmarkStart w:id="170" w:name="_Hlk533421146" w:displacedByCustomXml="next"/>
    <w:sdt>
      <w:sdtPr>
        <w:alias w:val="是否适用：应收股利坏账准备调节表[双击切换]"/>
        <w:tag w:val="_GBC_847cf15503744e02b8ac7395c17d2da6"/>
        <w:id w:val="167222427"/>
        <w:placeholder>
          <w:docPart w:val="GBC22222222222222222222222222222"/>
        </w:placeholder>
      </w:sdtPr>
      <w:sdtEndPr/>
      <w:sdtContent>
        <w:p w14:paraId="5A8D104B" w14:textId="1ED30401"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2506F792" w14:textId="77777777" w:rsidR="00F750D0" w:rsidRPr="00BF41B3" w:rsidRDefault="00F750D0">
      <w:pPr>
        <w:autoSpaceDE w:val="0"/>
        <w:autoSpaceDN w:val="0"/>
        <w:adjustRightInd w:val="0"/>
        <w:ind w:rightChars="50" w:right="105"/>
        <w:rPr>
          <w:szCs w:val="21"/>
        </w:rPr>
      </w:pPr>
    </w:p>
    <w:p w14:paraId="1754586F" w14:textId="77777777" w:rsidR="00F750D0" w:rsidRPr="00BF41B3" w:rsidRDefault="00EA0B3E">
      <w:pPr>
        <w:pStyle w:val="affff3"/>
      </w:pPr>
      <w:r w:rsidRPr="00BF41B3">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380088932"/>
        <w:placeholder>
          <w:docPart w:val="GBC22222222222222222222222222222"/>
        </w:placeholder>
      </w:sdtPr>
      <w:sdtEndPr/>
      <w:sdtContent>
        <w:p w14:paraId="0FF2A882" w14:textId="238708AB" w:rsidR="00F750D0" w:rsidRPr="00BF41B3" w:rsidRDefault="00EA0B3E" w:rsidP="00A12649">
          <w:pPr>
            <w:autoSpaceDE w:val="0"/>
            <w:autoSpaceDN w:val="0"/>
            <w:adjustRightInd w:val="0"/>
            <w:ind w:rightChars="50" w:right="105"/>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70"/>
    <w:p w14:paraId="6B37314E" w14:textId="77777777" w:rsidR="00F750D0" w:rsidRPr="00BF41B3" w:rsidRDefault="00F750D0">
      <w:pPr>
        <w:autoSpaceDE w:val="0"/>
        <w:autoSpaceDN w:val="0"/>
        <w:adjustRightInd w:val="0"/>
        <w:ind w:rightChars="50" w:right="105"/>
        <w:rPr>
          <w:szCs w:val="21"/>
        </w:rPr>
      </w:pPr>
    </w:p>
    <w:p w14:paraId="3F6B7260" w14:textId="77777777" w:rsidR="00F750D0" w:rsidRPr="00BF41B3" w:rsidRDefault="00EA0B3E" w:rsidP="00B009F5">
      <w:pPr>
        <w:pStyle w:val="af4"/>
        <w:numPr>
          <w:ilvl w:val="0"/>
          <w:numId w:val="70"/>
        </w:numPr>
        <w:ind w:leftChars="0"/>
        <w:rPr>
          <w:rFonts w:ascii="宋体" w:hAnsi="宋体" w:cs="宋体"/>
          <w:kern w:val="0"/>
          <w:szCs w:val="24"/>
        </w:rPr>
      </w:pPr>
      <w:r w:rsidRPr="00BF41B3">
        <w:rPr>
          <w:rFonts w:ascii="宋体" w:hAnsi="宋体" w:cs="宋体" w:hint="eastAsia"/>
          <w:kern w:val="0"/>
          <w:szCs w:val="24"/>
        </w:rPr>
        <w:t>坏账准备的情况</w:t>
      </w:r>
    </w:p>
    <w:bookmarkStart w:id="171" w:name="_Hlk153377452" w:displacedByCustomXml="next"/>
    <w:sdt>
      <w:sdtPr>
        <w:alias w:val="是否适用：坏账准备情况[双击切换]"/>
        <w:tag w:val="_GBC_3425c1c233b1473ca1aaf53c81088091"/>
        <w:id w:val="-1399285509"/>
        <w:placeholder>
          <w:docPart w:val="GBC22222222222222222222222222222"/>
        </w:placeholder>
      </w:sdtPr>
      <w:sdtEndPr/>
      <w:sdtContent>
        <w:p w14:paraId="6D481B86" w14:textId="6CC14864"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66A3897F" w14:textId="77777777" w:rsidR="00A12649" w:rsidRPr="00BF41B3" w:rsidRDefault="00A12649" w:rsidP="00A12649"/>
    <w:p w14:paraId="0254D906" w14:textId="77777777" w:rsidR="00F750D0" w:rsidRPr="00BF41B3" w:rsidRDefault="00EA0B3E">
      <w:r w:rsidRPr="00BF41B3">
        <w:rPr>
          <w:rFonts w:hint="eastAsia"/>
        </w:rPr>
        <w:t>其中本期坏账准备收回或转回金额重要的：</w:t>
      </w:r>
    </w:p>
    <w:sdt>
      <w:sdtPr>
        <w:alias w:val="是否适用：本期坏账准备收回或转回金额重要的[双击切换]"/>
        <w:tag w:val="_GBC_d8ca1b67740e4a2e8d7777b8dee9c902"/>
        <w:id w:val="1979806258"/>
        <w:placeholder>
          <w:docPart w:val="GBC22222222222222222222222222222"/>
        </w:placeholder>
      </w:sdtPr>
      <w:sdtEndPr/>
      <w:sdtContent>
        <w:p w14:paraId="54F00732" w14:textId="7527C0ED" w:rsidR="00A12649"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2F3B89E4" w14:textId="77777777" w:rsidR="00F750D0" w:rsidRPr="00BF41B3" w:rsidRDefault="00F750D0">
      <w:pPr>
        <w:ind w:rightChars="-759" w:right="-1594"/>
      </w:pPr>
    </w:p>
    <w:p w14:paraId="1A25B224" w14:textId="77777777" w:rsidR="00F750D0" w:rsidRPr="00BF41B3" w:rsidRDefault="00EA0B3E" w:rsidP="00B009F5">
      <w:pPr>
        <w:pStyle w:val="af4"/>
        <w:numPr>
          <w:ilvl w:val="0"/>
          <w:numId w:val="70"/>
        </w:numPr>
        <w:ind w:leftChars="0"/>
        <w:rPr>
          <w:rFonts w:ascii="宋体" w:hAnsi="宋体" w:cs="宋体"/>
          <w:kern w:val="0"/>
          <w:szCs w:val="24"/>
        </w:rPr>
      </w:pPr>
      <w:r w:rsidRPr="00BF41B3">
        <w:rPr>
          <w:rFonts w:ascii="宋体" w:hAnsi="宋体" w:cs="宋体"/>
          <w:kern w:val="0"/>
          <w:szCs w:val="24"/>
        </w:rPr>
        <w:t>本期实际核销的应收</w:t>
      </w:r>
      <w:r w:rsidRPr="00BF41B3">
        <w:rPr>
          <w:rFonts w:ascii="宋体" w:hAnsi="宋体" w:cs="宋体" w:hint="eastAsia"/>
          <w:kern w:val="0"/>
          <w:szCs w:val="24"/>
        </w:rPr>
        <w:t>股利</w:t>
      </w:r>
      <w:r w:rsidRPr="00BF41B3">
        <w:rPr>
          <w:rFonts w:ascii="宋体" w:hAnsi="宋体" w:cs="宋体"/>
          <w:kern w:val="0"/>
          <w:szCs w:val="24"/>
        </w:rPr>
        <w:t>情况</w:t>
      </w:r>
    </w:p>
    <w:sdt>
      <w:sdtPr>
        <w:alias w:val="是否适用：实际核销的情况[双击切换]"/>
        <w:tag w:val="_GBC_affd5e7be1cd4edaac5e7416308656eb"/>
        <w:id w:val="1127199628"/>
        <w:placeholder>
          <w:docPart w:val="GBC22222222222222222222222222222"/>
        </w:placeholder>
      </w:sdtPr>
      <w:sdtEndPr/>
      <w:sdtContent>
        <w:p w14:paraId="67C4E00F" w14:textId="6AC4E72F" w:rsidR="00F750D0" w:rsidRPr="00BF41B3" w:rsidRDefault="00EA0B3E" w:rsidP="00A12649">
          <w:r w:rsidRPr="00BF41B3">
            <w:fldChar w:fldCharType="begin"/>
          </w:r>
          <w:r w:rsidR="00B009F5" w:rsidRPr="00BF41B3">
            <w:instrText xml:space="preserve"> MACROBUTTON  SnrToggleCheckbox □适用 </w:instrText>
          </w:r>
          <w:r w:rsidRPr="00BF41B3">
            <w:fldChar w:fldCharType="end"/>
          </w:r>
          <w:r w:rsidRPr="00BF41B3">
            <w:fldChar w:fldCharType="begin"/>
          </w:r>
          <w:r w:rsidR="00B009F5" w:rsidRPr="00BF41B3">
            <w:instrText xml:space="preserve"> MACROBUTTON  SnrToggleCheckbox √不适用 </w:instrText>
          </w:r>
          <w:r w:rsidRPr="00BF41B3">
            <w:fldChar w:fldCharType="end"/>
          </w:r>
        </w:p>
      </w:sdtContent>
    </w:sdt>
    <w:p w14:paraId="75096BDA" w14:textId="77777777" w:rsidR="00A12649" w:rsidRPr="00BF41B3" w:rsidRDefault="00A12649" w:rsidP="00A12649">
      <w:pPr>
        <w:rPr>
          <w:szCs w:val="21"/>
        </w:rPr>
      </w:pPr>
    </w:p>
    <w:p w14:paraId="06D48D5F" w14:textId="77777777" w:rsidR="00F750D0" w:rsidRPr="00BF41B3" w:rsidRDefault="00EA0B3E">
      <w:pPr>
        <w:rPr>
          <w:szCs w:val="21"/>
        </w:rPr>
      </w:pPr>
      <w:r w:rsidRPr="00BF41B3">
        <w:rPr>
          <w:rFonts w:hint="eastAsia"/>
          <w:szCs w:val="21"/>
        </w:rPr>
        <w:t>其中重要的应收股利核销情况</w:t>
      </w:r>
    </w:p>
    <w:sdt>
      <w:sdtPr>
        <w:rPr>
          <w:rFonts w:hint="eastAsia"/>
          <w:szCs w:val="21"/>
        </w:rPr>
        <w:alias w:val="是否适用：重要的核销情况[双击切换]"/>
        <w:tag w:val="_GBC_a09dafd42ae74d3fae2308963d62171e"/>
        <w:id w:val="1759943435"/>
        <w:placeholder>
          <w:docPart w:val="GBC22222222222222222222222222222"/>
        </w:placeholder>
      </w:sdtPr>
      <w:sdtEndPr/>
      <w:sdtContent>
        <w:p w14:paraId="3EDB342D" w14:textId="504687A8" w:rsidR="00F750D0" w:rsidRPr="00BF41B3" w:rsidRDefault="00EA0B3E" w:rsidP="00A12649">
          <w:pPr>
            <w:rPr>
              <w:szCs w:val="21"/>
            </w:rPr>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p w14:paraId="71406EE9" w14:textId="77777777" w:rsidR="00A12649" w:rsidRPr="00BF41B3" w:rsidRDefault="00A12649" w:rsidP="00A12649">
      <w:pPr>
        <w:rPr>
          <w:szCs w:val="21"/>
        </w:rPr>
      </w:pPr>
    </w:p>
    <w:p w14:paraId="7A6D7BF5" w14:textId="77777777" w:rsidR="00F750D0" w:rsidRPr="00BF41B3" w:rsidRDefault="00EA0B3E">
      <w:pPr>
        <w:snapToGrid w:val="0"/>
        <w:spacing w:line="240" w:lineRule="atLeast"/>
        <w:rPr>
          <w:szCs w:val="21"/>
        </w:rPr>
      </w:pPr>
      <w:r w:rsidRPr="00BF41B3">
        <w:rPr>
          <w:rFonts w:hint="eastAsia"/>
          <w:szCs w:val="21"/>
        </w:rPr>
        <w:t>核销说明：</w:t>
      </w:r>
    </w:p>
    <w:sdt>
      <w:sdtPr>
        <w:rPr>
          <w:szCs w:val="21"/>
        </w:rPr>
        <w:alias w:val="是否适用：核销说明[双击切换]"/>
        <w:tag w:val="_GBC_fd7a575bc84240be8d95e73a6c70d53d"/>
        <w:id w:val="1704048783"/>
        <w:placeholder>
          <w:docPart w:val="GBC22222222222222222222222222222"/>
        </w:placeholder>
      </w:sdtPr>
      <w:sdtEndPr/>
      <w:sdtContent>
        <w:p w14:paraId="177740F8" w14:textId="7B4E6F49" w:rsidR="00F750D0" w:rsidRPr="00BF41B3" w:rsidRDefault="00EA0B3E" w:rsidP="00A12649">
          <w:pPr>
            <w:snapToGrid w:val="0"/>
            <w:spacing w:line="240" w:lineRule="atLeast"/>
          </w:pPr>
          <w:r w:rsidRPr="00BF41B3">
            <w:rPr>
              <w:szCs w:val="21"/>
            </w:rPr>
            <w:fldChar w:fldCharType="begin"/>
          </w:r>
          <w:r w:rsidR="00B009F5" w:rsidRPr="00BF41B3">
            <w:rPr>
              <w:szCs w:val="21"/>
            </w:rPr>
            <w:instrText xml:space="preserve"> MACROBUTTON  SnrToggleCheckbox □适用 </w:instrText>
          </w:r>
          <w:r w:rsidRPr="00BF41B3">
            <w:rPr>
              <w:szCs w:val="21"/>
            </w:rPr>
            <w:fldChar w:fldCharType="end"/>
          </w:r>
          <w:r w:rsidRPr="00BF41B3">
            <w:rPr>
              <w:szCs w:val="21"/>
            </w:rPr>
            <w:fldChar w:fldCharType="begin"/>
          </w:r>
          <w:r w:rsidR="00B009F5" w:rsidRPr="00BF41B3">
            <w:rPr>
              <w:szCs w:val="21"/>
            </w:rPr>
            <w:instrText xml:space="preserve"> MACROBUTTON  SnrToggleCheckbox √不适用 </w:instrText>
          </w:r>
          <w:r w:rsidRPr="00BF41B3">
            <w:rPr>
              <w:szCs w:val="21"/>
            </w:rPr>
            <w:fldChar w:fldCharType="end"/>
          </w:r>
        </w:p>
      </w:sdtContent>
    </w:sdt>
    <w:bookmarkEnd w:id="171"/>
    <w:p w14:paraId="550417CD" w14:textId="77777777" w:rsidR="00F750D0" w:rsidRPr="00BF41B3" w:rsidRDefault="00F750D0"/>
    <w:p w14:paraId="1911E5AC" w14:textId="77777777" w:rsidR="00F750D0" w:rsidRPr="00BF41B3" w:rsidRDefault="00EA0B3E">
      <w:pPr>
        <w:rPr>
          <w:szCs w:val="21"/>
        </w:rPr>
      </w:pPr>
      <w:r w:rsidRPr="00BF41B3">
        <w:rPr>
          <w:rFonts w:hint="eastAsia"/>
          <w:szCs w:val="21"/>
        </w:rPr>
        <w:t>其他说明：</w:t>
      </w:r>
    </w:p>
    <w:p w14:paraId="6FBDBFD6" w14:textId="28BC6721" w:rsidR="00F750D0" w:rsidRDefault="00C86001" w:rsidP="00A12649">
      <w:pPr>
        <w:rPr>
          <w:szCs w:val="21"/>
        </w:rPr>
      </w:pPr>
      <w:sdt>
        <w:sdtPr>
          <w:rPr>
            <w:szCs w:val="21"/>
          </w:rPr>
          <w:alias w:val="是否适用：应收股利的说明[双击切换]"/>
          <w:tag w:val="_GBC_22314d2cdf794d5f90af92f13665da22"/>
          <w:id w:val="-1407457657"/>
          <w:placeholder>
            <w:docPart w:val="GBC22222222222222222222222222222"/>
          </w:placeholder>
        </w:sdtPr>
        <w:sdtEndPr/>
        <w:sdtContent>
          <w:r w:rsidR="00EA0B3E" w:rsidRPr="00BF41B3">
            <w:rPr>
              <w:szCs w:val="21"/>
            </w:rPr>
            <w:fldChar w:fldCharType="begin"/>
          </w:r>
          <w:r w:rsidR="00B009F5" w:rsidRPr="00BF41B3">
            <w:rPr>
              <w:szCs w:val="21"/>
            </w:rPr>
            <w:instrText xml:space="preserve">MACROBUTTON  SnrToggleCheckbox □适用 </w:instrText>
          </w:r>
          <w:r w:rsidR="00EA0B3E" w:rsidRPr="00BF41B3">
            <w:rPr>
              <w:szCs w:val="21"/>
            </w:rPr>
            <w:fldChar w:fldCharType="end"/>
          </w:r>
          <w:r w:rsidR="00EA0B3E" w:rsidRPr="00BF41B3">
            <w:rPr>
              <w:szCs w:val="21"/>
            </w:rPr>
            <w:fldChar w:fldCharType="begin"/>
          </w:r>
          <w:r w:rsidR="00B009F5" w:rsidRPr="00BF41B3">
            <w:rPr>
              <w:szCs w:val="21"/>
            </w:rPr>
            <w:instrText xml:space="preserve"> MACROBUTTON  SnrToggleCheckbox √不适用 </w:instrText>
          </w:r>
          <w:r w:rsidR="00EA0B3E" w:rsidRPr="00BF41B3">
            <w:rPr>
              <w:szCs w:val="21"/>
            </w:rPr>
            <w:fldChar w:fldCharType="end"/>
          </w:r>
        </w:sdtContent>
      </w:sdt>
    </w:p>
    <w:p w14:paraId="5D75697B" w14:textId="77777777" w:rsidR="00F750D0" w:rsidRDefault="00F750D0">
      <w:pPr>
        <w:snapToGrid w:val="0"/>
        <w:spacing w:line="240" w:lineRule="atLeast"/>
        <w:ind w:rightChars="12" w:right="25"/>
        <w:rPr>
          <w:color w:val="FF0000"/>
          <w:szCs w:val="21"/>
        </w:rPr>
      </w:pPr>
    </w:p>
    <w:p w14:paraId="7C5C6D85" w14:textId="77777777" w:rsidR="00F750D0" w:rsidRDefault="00EA0B3E">
      <w:pPr>
        <w:pStyle w:val="4Char"/>
        <w:ind w:left="360" w:hanging="360"/>
      </w:pPr>
      <w:r>
        <w:rPr>
          <w:rFonts w:hint="eastAsia"/>
        </w:rPr>
        <w:t>其他应收款</w:t>
      </w:r>
    </w:p>
    <w:p w14:paraId="26EA904C" w14:textId="77777777" w:rsidR="00513055" w:rsidRDefault="00513055" w:rsidP="00513055">
      <w:pPr>
        <w:pStyle w:val="5"/>
        <w:numPr>
          <w:ilvl w:val="0"/>
          <w:numId w:val="71"/>
        </w:numPr>
        <w:ind w:leftChars="0"/>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1738898727"/>
        <w:placeholder>
          <w:docPart w:val="9B40B4D8865048919128B9BFE0F5AAA8"/>
        </w:placeholder>
      </w:sdtPr>
      <w:sdtEndPr/>
      <w:sdtContent>
        <w:p w14:paraId="0FAE8103" w14:textId="3FFD022C" w:rsidR="00513055" w:rsidRDefault="00513055">
          <w:pPr>
            <w:rPr>
              <w:szCs w:val="21"/>
            </w:rPr>
          </w:pPr>
          <w:r>
            <w:rPr>
              <w:szCs w:val="21"/>
            </w:rPr>
            <w:fldChar w:fldCharType="begin"/>
          </w:r>
          <w:r w:rsidR="00CE3842">
            <w:rPr>
              <w:szCs w:val="21"/>
            </w:rPr>
            <w:instrText xml:space="preserve">MACROBUTTON  SnrToggleCheckbox √适用 </w:instrText>
          </w:r>
          <w:r>
            <w:rPr>
              <w:szCs w:val="21"/>
            </w:rPr>
            <w:fldChar w:fldCharType="end"/>
          </w:r>
          <w:r>
            <w:rPr>
              <w:szCs w:val="21"/>
            </w:rPr>
            <w:fldChar w:fldCharType="begin"/>
          </w:r>
          <w:r w:rsidR="00CE3842">
            <w:rPr>
              <w:szCs w:val="21"/>
            </w:rPr>
            <w:instrText xml:space="preserve"> MACROBUTTON  SnrToggleCheckbox □不适用 </w:instrText>
          </w:r>
          <w:r>
            <w:rPr>
              <w:szCs w:val="21"/>
            </w:rPr>
            <w:fldChar w:fldCharType="end"/>
          </w:r>
        </w:p>
      </w:sdtContent>
    </w:sdt>
    <w:p w14:paraId="34981BEB" w14:textId="77777777" w:rsidR="00513055" w:rsidRDefault="00513055">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placeholder>
            <w:docPart w:val="9B40B4D8865048919128B9BFE0F5AAA8"/>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placeholder>
            <w:docPart w:val="9B40B4D8865048919128B9BFE0F5AAA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rsidR="00513055" w14:paraId="76AFF9FF" w14:textId="77777777" w:rsidTr="004D771D">
        <w:trPr>
          <w:cantSplit/>
        </w:trPr>
        <w:sdt>
          <w:sdtPr>
            <w:tag w:val="_PLD_3693c274d2774e098d4e6f0b6ce787c4"/>
            <w:id w:val="2064368098"/>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4A73D951" w14:textId="77777777" w:rsidR="00513055" w:rsidRDefault="00513055">
                <w:pPr>
                  <w:jc w:val="center"/>
                  <w:rPr>
                    <w:szCs w:val="21"/>
                  </w:rPr>
                </w:pPr>
                <w:r>
                  <w:rPr>
                    <w:rFonts w:hint="eastAsia"/>
                    <w:szCs w:val="21"/>
                  </w:rPr>
                  <w:t>账龄</w:t>
                </w:r>
              </w:p>
            </w:tc>
          </w:sdtContent>
        </w:sdt>
        <w:sdt>
          <w:sdtPr>
            <w:tag w:val="_PLD_592d3cc76c64401da21e664b374ad045"/>
            <w:id w:val="1673452180"/>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5964D530" w14:textId="77777777" w:rsidR="00513055" w:rsidRDefault="00513055">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9bcf94b318874d63924c35d852b5b3c8"/>
              <w:id w:val="-407149094"/>
            </w:sdtPr>
            <w:sdtEndPr/>
            <w:sdtContent>
              <w:p w14:paraId="0C536756" w14:textId="77777777" w:rsidR="00513055" w:rsidRDefault="00513055">
                <w:pPr>
                  <w:jc w:val="center"/>
                </w:pPr>
                <w:r>
                  <w:rPr>
                    <w:rFonts w:hint="eastAsia"/>
                  </w:rPr>
                  <w:t>期初账面余额</w:t>
                </w:r>
              </w:p>
            </w:sdtContent>
          </w:sdt>
        </w:tc>
      </w:tr>
      <w:tr w:rsidR="00513055" w14:paraId="793E23AD" w14:textId="77777777" w:rsidTr="00870BF9">
        <w:trPr>
          <w:cantSplit/>
        </w:trPr>
        <w:sdt>
          <w:sdtPr>
            <w:tag w:val="_PLD_6947d7a3e56e4c59be970f76736c65e3"/>
            <w:id w:val="-928116283"/>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816AED6" w14:textId="77777777" w:rsidR="00513055" w:rsidRDefault="00513055">
                <w:pPr>
                  <w:rPr>
                    <w:color w:val="FF0000"/>
                    <w:szCs w:val="21"/>
                  </w:rPr>
                </w:pPr>
                <w:r>
                  <w:rPr>
                    <w:rFonts w:hint="eastAsia"/>
                    <w:szCs w:val="21"/>
                  </w:rPr>
                  <w:t>1年以内</w:t>
                </w:r>
              </w:p>
            </w:tc>
          </w:sdtContent>
        </w:sdt>
      </w:tr>
      <w:tr w:rsidR="00513055" w14:paraId="6D4680F3" w14:textId="77777777" w:rsidTr="00870BF9">
        <w:trPr>
          <w:cantSplit/>
        </w:trPr>
        <w:sdt>
          <w:sdtPr>
            <w:tag w:val="_PLD_b7cf536363dd4da2bae7017806fba883"/>
            <w:id w:val="-267771119"/>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FEB9F2E" w14:textId="77777777" w:rsidR="00513055" w:rsidRDefault="00513055">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1769149778"/>
          <w:placeholder>
            <w:docPart w:val="88E03CE9E00A4614A50930550AACA708"/>
          </w:placeholder>
        </w:sdtPr>
        <w:sdtEndPr/>
        <w:sdtContent>
          <w:tr w:rsidR="00513055" w14:paraId="0CA9E6A5" w14:textId="77777777" w:rsidTr="005801B8">
            <w:trPr>
              <w:cantSplit/>
            </w:trPr>
            <w:tc>
              <w:tcPr>
                <w:tcW w:w="1696" w:type="pct"/>
                <w:tcBorders>
                  <w:top w:val="single" w:sz="4" w:space="0" w:color="auto"/>
                  <w:left w:val="single" w:sz="4" w:space="0" w:color="auto"/>
                  <w:bottom w:val="single" w:sz="4" w:space="0" w:color="auto"/>
                  <w:right w:val="single" w:sz="4" w:space="0" w:color="auto"/>
                </w:tcBorders>
              </w:tcPr>
              <w:p w14:paraId="44CDD0EE" w14:textId="107E8506" w:rsidR="00513055" w:rsidRDefault="00513055" w:rsidP="00513055">
                <w:pPr>
                  <w:rPr>
                    <w:szCs w:val="21"/>
                  </w:rPr>
                </w:pPr>
                <w:r>
                  <w:rPr>
                    <w:rFonts w:hint="eastAsia"/>
                    <w:szCs w:val="21"/>
                  </w:rPr>
                  <w:t>一年</w:t>
                </w:r>
                <w:r>
                  <w:rPr>
                    <w:szCs w:val="21"/>
                  </w:rPr>
                  <w:t>以内</w:t>
                </w:r>
              </w:p>
            </w:tc>
            <w:tc>
              <w:tcPr>
                <w:tcW w:w="1652" w:type="pct"/>
                <w:tcBorders>
                  <w:top w:val="single" w:sz="4" w:space="0" w:color="auto"/>
                  <w:left w:val="single" w:sz="4" w:space="0" w:color="auto"/>
                  <w:bottom w:val="single" w:sz="4" w:space="0" w:color="auto"/>
                  <w:right w:val="single" w:sz="4" w:space="0" w:color="auto"/>
                </w:tcBorders>
                <w:vAlign w:val="center"/>
              </w:tcPr>
              <w:p w14:paraId="26D50E9B" w14:textId="5C355D8C" w:rsidR="00513055" w:rsidRDefault="00513055" w:rsidP="00513055">
                <w:pPr>
                  <w:jc w:val="right"/>
                  <w:rPr>
                    <w:szCs w:val="21"/>
                  </w:rPr>
                </w:pPr>
                <w:r>
                  <w:t>589,254,912.65</w:t>
                </w:r>
              </w:p>
            </w:tc>
            <w:tc>
              <w:tcPr>
                <w:tcW w:w="1652" w:type="pct"/>
                <w:tcBorders>
                  <w:top w:val="single" w:sz="4" w:space="0" w:color="auto"/>
                  <w:left w:val="single" w:sz="4" w:space="0" w:color="auto"/>
                  <w:bottom w:val="single" w:sz="4" w:space="0" w:color="auto"/>
                  <w:right w:val="single" w:sz="4" w:space="0" w:color="auto"/>
                </w:tcBorders>
                <w:vAlign w:val="center"/>
              </w:tcPr>
              <w:p w14:paraId="569E2979" w14:textId="29B2DEEB" w:rsidR="00513055" w:rsidRDefault="00513055" w:rsidP="00513055">
                <w:pPr>
                  <w:jc w:val="right"/>
                  <w:rPr>
                    <w:szCs w:val="21"/>
                  </w:rPr>
                </w:pPr>
                <w:r>
                  <w:t>48,015,687.59</w:t>
                </w:r>
              </w:p>
            </w:tc>
          </w:tr>
        </w:sdtContent>
      </w:sdt>
      <w:tr w:rsidR="00513055" w14:paraId="2D5E16E1" w14:textId="77777777" w:rsidTr="005801B8">
        <w:trPr>
          <w:cantSplit/>
        </w:trPr>
        <w:sdt>
          <w:sdtPr>
            <w:tag w:val="_PLD_f0ea7052fc724634bba2abea66f07723"/>
            <w:id w:val="739599177"/>
          </w:sdtPr>
          <w:sdtEndPr/>
          <w:sdtContent>
            <w:tc>
              <w:tcPr>
                <w:tcW w:w="1696" w:type="pct"/>
                <w:tcBorders>
                  <w:top w:val="single" w:sz="4" w:space="0" w:color="auto"/>
                  <w:left w:val="single" w:sz="4" w:space="0" w:color="auto"/>
                  <w:bottom w:val="single" w:sz="4" w:space="0" w:color="auto"/>
                  <w:right w:val="single" w:sz="4" w:space="0" w:color="auto"/>
                </w:tcBorders>
              </w:tcPr>
              <w:p w14:paraId="6BD08E53" w14:textId="77777777" w:rsidR="00513055" w:rsidRDefault="00513055" w:rsidP="00513055">
                <w:pPr>
                  <w:rPr>
                    <w:szCs w:val="21"/>
                  </w:rPr>
                </w:pPr>
                <w:r>
                  <w:rPr>
                    <w:rFonts w:hint="eastAsia"/>
                    <w:szCs w:val="21"/>
                  </w:rPr>
                  <w:t>1年以内小计</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3AF10276" w14:textId="1B6E4172" w:rsidR="00513055" w:rsidRDefault="00513055" w:rsidP="00513055">
            <w:pPr>
              <w:jc w:val="right"/>
              <w:rPr>
                <w:szCs w:val="21"/>
              </w:rPr>
            </w:pPr>
            <w:r>
              <w:t>589,254,912.65</w:t>
            </w:r>
          </w:p>
        </w:tc>
        <w:tc>
          <w:tcPr>
            <w:tcW w:w="1652" w:type="pct"/>
            <w:tcBorders>
              <w:top w:val="single" w:sz="4" w:space="0" w:color="auto"/>
              <w:left w:val="single" w:sz="4" w:space="0" w:color="auto"/>
              <w:bottom w:val="single" w:sz="4" w:space="0" w:color="auto"/>
              <w:right w:val="single" w:sz="4" w:space="0" w:color="auto"/>
            </w:tcBorders>
            <w:vAlign w:val="center"/>
          </w:tcPr>
          <w:p w14:paraId="4AF82988" w14:textId="6FD184E8" w:rsidR="00513055" w:rsidRDefault="00513055" w:rsidP="00513055">
            <w:pPr>
              <w:jc w:val="right"/>
              <w:rPr>
                <w:szCs w:val="21"/>
              </w:rPr>
            </w:pPr>
            <w:r>
              <w:t>48,015,687.59</w:t>
            </w:r>
          </w:p>
        </w:tc>
      </w:tr>
      <w:tr w:rsidR="00513055" w14:paraId="5BFCD201" w14:textId="77777777" w:rsidTr="005801B8">
        <w:trPr>
          <w:cantSplit/>
        </w:trPr>
        <w:sdt>
          <w:sdtPr>
            <w:tag w:val="_PLD_98586cfb9fec441587daa5f6317031cb"/>
            <w:id w:val="627432791"/>
          </w:sdtPr>
          <w:sdtEndPr/>
          <w:sdtContent>
            <w:tc>
              <w:tcPr>
                <w:tcW w:w="1696" w:type="pct"/>
                <w:tcBorders>
                  <w:top w:val="single" w:sz="4" w:space="0" w:color="auto"/>
                  <w:left w:val="single" w:sz="4" w:space="0" w:color="auto"/>
                  <w:bottom w:val="single" w:sz="4" w:space="0" w:color="auto"/>
                  <w:right w:val="single" w:sz="4" w:space="0" w:color="auto"/>
                </w:tcBorders>
              </w:tcPr>
              <w:p w14:paraId="0DA092BA" w14:textId="77777777" w:rsidR="00513055" w:rsidRDefault="00513055" w:rsidP="00513055">
                <w:pPr>
                  <w:rPr>
                    <w:szCs w:val="21"/>
                  </w:rPr>
                </w:pPr>
                <w:r>
                  <w:rPr>
                    <w:rFonts w:hint="eastAsia"/>
                    <w:szCs w:val="21"/>
                  </w:rPr>
                  <w:t>1至2年</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6429AD01" w14:textId="4F02202F" w:rsidR="00513055" w:rsidRDefault="00513055" w:rsidP="00513055">
            <w:pPr>
              <w:jc w:val="right"/>
              <w:rPr>
                <w:szCs w:val="21"/>
              </w:rPr>
            </w:pPr>
            <w:r>
              <w:t>21,474,546.16</w:t>
            </w:r>
          </w:p>
        </w:tc>
        <w:tc>
          <w:tcPr>
            <w:tcW w:w="1652" w:type="pct"/>
            <w:tcBorders>
              <w:top w:val="single" w:sz="4" w:space="0" w:color="auto"/>
              <w:left w:val="single" w:sz="4" w:space="0" w:color="auto"/>
              <w:bottom w:val="single" w:sz="4" w:space="0" w:color="auto"/>
              <w:right w:val="single" w:sz="4" w:space="0" w:color="auto"/>
            </w:tcBorders>
            <w:vAlign w:val="center"/>
          </w:tcPr>
          <w:p w14:paraId="2DDEEB7C" w14:textId="1F9997F3" w:rsidR="00513055" w:rsidRDefault="00513055" w:rsidP="00513055">
            <w:pPr>
              <w:jc w:val="right"/>
              <w:rPr>
                <w:szCs w:val="21"/>
              </w:rPr>
            </w:pPr>
            <w:r>
              <w:t>13,042,770.91</w:t>
            </w:r>
          </w:p>
        </w:tc>
      </w:tr>
      <w:tr w:rsidR="00513055" w14:paraId="52FCFF64" w14:textId="77777777" w:rsidTr="005801B8">
        <w:trPr>
          <w:cantSplit/>
        </w:trPr>
        <w:sdt>
          <w:sdtPr>
            <w:tag w:val="_PLD_c7dfbea412634188b20a56b875d5c1a0"/>
            <w:id w:val="94989310"/>
          </w:sdtPr>
          <w:sdtEndPr/>
          <w:sdtContent>
            <w:tc>
              <w:tcPr>
                <w:tcW w:w="1696" w:type="pct"/>
                <w:tcBorders>
                  <w:top w:val="single" w:sz="4" w:space="0" w:color="auto"/>
                  <w:left w:val="single" w:sz="4" w:space="0" w:color="auto"/>
                  <w:bottom w:val="single" w:sz="4" w:space="0" w:color="auto"/>
                  <w:right w:val="single" w:sz="4" w:space="0" w:color="auto"/>
                </w:tcBorders>
              </w:tcPr>
              <w:p w14:paraId="0D116807" w14:textId="77777777" w:rsidR="00513055" w:rsidRDefault="00513055" w:rsidP="00513055">
                <w:pPr>
                  <w:rPr>
                    <w:szCs w:val="21"/>
                  </w:rPr>
                </w:pPr>
                <w:r>
                  <w:rPr>
                    <w:rFonts w:hint="eastAsia"/>
                    <w:szCs w:val="21"/>
                  </w:rPr>
                  <w:t>2至3年</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6FD08B17" w14:textId="6266F5D4" w:rsidR="00513055" w:rsidRDefault="00513055" w:rsidP="00513055">
            <w:pPr>
              <w:jc w:val="right"/>
              <w:rPr>
                <w:szCs w:val="21"/>
              </w:rPr>
            </w:pPr>
            <w:r>
              <w:t>9,553,184.67</w:t>
            </w:r>
          </w:p>
        </w:tc>
        <w:tc>
          <w:tcPr>
            <w:tcW w:w="1652" w:type="pct"/>
            <w:tcBorders>
              <w:top w:val="single" w:sz="4" w:space="0" w:color="auto"/>
              <w:left w:val="single" w:sz="4" w:space="0" w:color="auto"/>
              <w:bottom w:val="single" w:sz="4" w:space="0" w:color="auto"/>
              <w:right w:val="single" w:sz="4" w:space="0" w:color="auto"/>
            </w:tcBorders>
            <w:vAlign w:val="center"/>
          </w:tcPr>
          <w:p w14:paraId="2E74D430" w14:textId="22F1BAD5" w:rsidR="00513055" w:rsidRDefault="00513055" w:rsidP="00513055">
            <w:pPr>
              <w:jc w:val="right"/>
              <w:rPr>
                <w:szCs w:val="21"/>
              </w:rPr>
            </w:pPr>
            <w:r>
              <w:t>4,586,953.17</w:t>
            </w:r>
          </w:p>
        </w:tc>
      </w:tr>
      <w:tr w:rsidR="009735BB" w14:paraId="6940FE6F" w14:textId="77777777" w:rsidTr="005801B8">
        <w:trPr>
          <w:cantSplit/>
        </w:trPr>
        <w:sdt>
          <w:sdtPr>
            <w:tag w:val="_PLD_7dbeac7b61054fb5aa2ba4792e03ec86"/>
            <w:id w:val="1182629002"/>
          </w:sdtPr>
          <w:sdtEndPr/>
          <w:sdtContent>
            <w:tc>
              <w:tcPr>
                <w:tcW w:w="1696" w:type="pct"/>
                <w:tcBorders>
                  <w:top w:val="single" w:sz="4" w:space="0" w:color="auto"/>
                  <w:left w:val="single" w:sz="4" w:space="0" w:color="auto"/>
                  <w:bottom w:val="single" w:sz="4" w:space="0" w:color="auto"/>
                  <w:right w:val="single" w:sz="4" w:space="0" w:color="auto"/>
                </w:tcBorders>
              </w:tcPr>
              <w:p w14:paraId="4EDE83E2" w14:textId="77777777" w:rsidR="009735BB" w:rsidRDefault="009735BB" w:rsidP="009735BB">
                <w:pPr>
                  <w:rPr>
                    <w:szCs w:val="21"/>
                  </w:rPr>
                </w:pPr>
                <w:r>
                  <w:rPr>
                    <w:rFonts w:hint="eastAsia"/>
                    <w:szCs w:val="21"/>
                  </w:rPr>
                  <w:t>3年以上</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497645CD" w14:textId="44EA28FB" w:rsidR="009735BB" w:rsidRDefault="009735BB" w:rsidP="009735BB">
            <w:pPr>
              <w:jc w:val="right"/>
              <w:rPr>
                <w:szCs w:val="21"/>
              </w:rPr>
            </w:pPr>
          </w:p>
        </w:tc>
        <w:tc>
          <w:tcPr>
            <w:tcW w:w="1652" w:type="pct"/>
            <w:tcBorders>
              <w:top w:val="single" w:sz="4" w:space="0" w:color="auto"/>
              <w:left w:val="single" w:sz="4" w:space="0" w:color="auto"/>
              <w:bottom w:val="single" w:sz="4" w:space="0" w:color="auto"/>
              <w:right w:val="single" w:sz="4" w:space="0" w:color="auto"/>
            </w:tcBorders>
            <w:vAlign w:val="center"/>
          </w:tcPr>
          <w:p w14:paraId="59609500" w14:textId="77777777" w:rsidR="009735BB" w:rsidRDefault="009735BB" w:rsidP="009735BB">
            <w:pPr>
              <w:jc w:val="right"/>
              <w:rPr>
                <w:szCs w:val="21"/>
              </w:rPr>
            </w:pPr>
          </w:p>
        </w:tc>
      </w:tr>
      <w:tr w:rsidR="009735BB" w14:paraId="5FD8DAE2" w14:textId="77777777" w:rsidTr="005801B8">
        <w:trPr>
          <w:cantSplit/>
        </w:trPr>
        <w:sdt>
          <w:sdtPr>
            <w:tag w:val="_PLD_1219b34745ba43bd8890e188ec4fd1f5"/>
            <w:id w:val="-1223137832"/>
          </w:sdtPr>
          <w:sdtEndPr/>
          <w:sdtContent>
            <w:tc>
              <w:tcPr>
                <w:tcW w:w="1696" w:type="pct"/>
                <w:tcBorders>
                  <w:top w:val="single" w:sz="4" w:space="0" w:color="auto"/>
                  <w:left w:val="single" w:sz="4" w:space="0" w:color="auto"/>
                  <w:bottom w:val="single" w:sz="4" w:space="0" w:color="auto"/>
                  <w:right w:val="single" w:sz="4" w:space="0" w:color="auto"/>
                </w:tcBorders>
              </w:tcPr>
              <w:p w14:paraId="7D6DD591" w14:textId="77777777" w:rsidR="009735BB" w:rsidRDefault="009735BB" w:rsidP="009735BB">
                <w:pPr>
                  <w:rPr>
                    <w:szCs w:val="21"/>
                  </w:rPr>
                </w:pPr>
                <w:r>
                  <w:rPr>
                    <w:rFonts w:hint="eastAsia"/>
                    <w:szCs w:val="21"/>
                  </w:rPr>
                  <w:t>3至4年</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79A7156E" w14:textId="727FC5AD" w:rsidR="009735BB" w:rsidRDefault="009735BB" w:rsidP="009735BB">
            <w:pPr>
              <w:jc w:val="right"/>
              <w:rPr>
                <w:szCs w:val="21"/>
              </w:rPr>
            </w:pPr>
            <w:r>
              <w:t>3,998,497.53</w:t>
            </w:r>
          </w:p>
        </w:tc>
        <w:tc>
          <w:tcPr>
            <w:tcW w:w="1652" w:type="pct"/>
            <w:tcBorders>
              <w:top w:val="single" w:sz="4" w:space="0" w:color="auto"/>
              <w:left w:val="single" w:sz="4" w:space="0" w:color="auto"/>
              <w:bottom w:val="single" w:sz="4" w:space="0" w:color="auto"/>
              <w:right w:val="single" w:sz="4" w:space="0" w:color="auto"/>
            </w:tcBorders>
            <w:vAlign w:val="center"/>
          </w:tcPr>
          <w:p w14:paraId="19EE239C" w14:textId="2ACF651A" w:rsidR="009735BB" w:rsidRDefault="009735BB" w:rsidP="009735BB">
            <w:pPr>
              <w:jc w:val="right"/>
              <w:rPr>
                <w:szCs w:val="21"/>
              </w:rPr>
            </w:pPr>
            <w:r>
              <w:t>1,993,134.87</w:t>
            </w:r>
          </w:p>
        </w:tc>
      </w:tr>
      <w:tr w:rsidR="009735BB" w14:paraId="11BF1E37" w14:textId="77777777" w:rsidTr="005801B8">
        <w:trPr>
          <w:cantSplit/>
        </w:trPr>
        <w:sdt>
          <w:sdtPr>
            <w:tag w:val="_PLD_139aa65599744a2ba97edb44895346cd"/>
            <w:id w:val="1172843066"/>
          </w:sdtPr>
          <w:sdtEndPr/>
          <w:sdtContent>
            <w:tc>
              <w:tcPr>
                <w:tcW w:w="1696" w:type="pct"/>
                <w:tcBorders>
                  <w:top w:val="single" w:sz="4" w:space="0" w:color="auto"/>
                  <w:left w:val="single" w:sz="4" w:space="0" w:color="auto"/>
                  <w:bottom w:val="single" w:sz="4" w:space="0" w:color="auto"/>
                  <w:right w:val="single" w:sz="4" w:space="0" w:color="auto"/>
                </w:tcBorders>
              </w:tcPr>
              <w:p w14:paraId="1D51E752" w14:textId="77777777" w:rsidR="009735BB" w:rsidRDefault="009735BB" w:rsidP="009735BB">
                <w:pPr>
                  <w:rPr>
                    <w:szCs w:val="21"/>
                  </w:rPr>
                </w:pPr>
                <w:r>
                  <w:rPr>
                    <w:rFonts w:hint="eastAsia"/>
                    <w:szCs w:val="21"/>
                  </w:rPr>
                  <w:t>4至5年</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6A23F8BF" w14:textId="7166559B" w:rsidR="009735BB" w:rsidRDefault="009735BB" w:rsidP="009735BB">
            <w:pPr>
              <w:jc w:val="right"/>
              <w:rPr>
                <w:szCs w:val="21"/>
              </w:rPr>
            </w:pPr>
            <w:r>
              <w:t>1,549,259.28</w:t>
            </w:r>
          </w:p>
        </w:tc>
        <w:tc>
          <w:tcPr>
            <w:tcW w:w="1652" w:type="pct"/>
            <w:tcBorders>
              <w:top w:val="single" w:sz="4" w:space="0" w:color="auto"/>
              <w:left w:val="single" w:sz="4" w:space="0" w:color="auto"/>
              <w:bottom w:val="single" w:sz="4" w:space="0" w:color="auto"/>
              <w:right w:val="single" w:sz="4" w:space="0" w:color="auto"/>
            </w:tcBorders>
            <w:vAlign w:val="center"/>
          </w:tcPr>
          <w:p w14:paraId="010AADED" w14:textId="7DEF203A" w:rsidR="009735BB" w:rsidRDefault="009735BB" w:rsidP="009735BB">
            <w:pPr>
              <w:jc w:val="right"/>
              <w:rPr>
                <w:szCs w:val="21"/>
              </w:rPr>
            </w:pPr>
            <w:r>
              <w:t>395,701.00</w:t>
            </w:r>
          </w:p>
        </w:tc>
      </w:tr>
      <w:tr w:rsidR="009735BB" w14:paraId="7671E6F6" w14:textId="77777777" w:rsidTr="005801B8">
        <w:trPr>
          <w:cantSplit/>
        </w:trPr>
        <w:sdt>
          <w:sdtPr>
            <w:tag w:val="_PLD_7ea221e85abe4d948804f7b8cb9abd12"/>
            <w:id w:val="-794751006"/>
          </w:sdtPr>
          <w:sdtEndPr/>
          <w:sdtContent>
            <w:tc>
              <w:tcPr>
                <w:tcW w:w="1696" w:type="pct"/>
                <w:tcBorders>
                  <w:top w:val="single" w:sz="4" w:space="0" w:color="auto"/>
                  <w:left w:val="single" w:sz="4" w:space="0" w:color="auto"/>
                  <w:bottom w:val="single" w:sz="4" w:space="0" w:color="auto"/>
                  <w:right w:val="single" w:sz="4" w:space="0" w:color="auto"/>
                </w:tcBorders>
              </w:tcPr>
              <w:p w14:paraId="6BF6D189" w14:textId="77777777" w:rsidR="009735BB" w:rsidRDefault="009735BB" w:rsidP="009735BB">
                <w:pPr>
                  <w:rPr>
                    <w:szCs w:val="21"/>
                  </w:rPr>
                </w:pPr>
                <w:r>
                  <w:rPr>
                    <w:rFonts w:hint="eastAsia"/>
                    <w:szCs w:val="21"/>
                  </w:rPr>
                  <w:t>5年以上</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76D16AE4" w14:textId="59B45A43" w:rsidR="009735BB" w:rsidRDefault="009735BB" w:rsidP="009735BB">
            <w:pPr>
              <w:jc w:val="right"/>
              <w:rPr>
                <w:szCs w:val="21"/>
              </w:rPr>
            </w:pPr>
            <w:r>
              <w:t>27,542,266.56</w:t>
            </w:r>
          </w:p>
        </w:tc>
        <w:tc>
          <w:tcPr>
            <w:tcW w:w="1652" w:type="pct"/>
            <w:tcBorders>
              <w:top w:val="single" w:sz="4" w:space="0" w:color="auto"/>
              <w:left w:val="single" w:sz="4" w:space="0" w:color="auto"/>
              <w:bottom w:val="single" w:sz="4" w:space="0" w:color="auto"/>
              <w:right w:val="single" w:sz="4" w:space="0" w:color="auto"/>
            </w:tcBorders>
            <w:vAlign w:val="center"/>
          </w:tcPr>
          <w:p w14:paraId="5AFEA7A2" w14:textId="76F7ACA8" w:rsidR="009735BB" w:rsidRDefault="009735BB" w:rsidP="009735BB">
            <w:pPr>
              <w:jc w:val="right"/>
              <w:rPr>
                <w:szCs w:val="21"/>
              </w:rPr>
            </w:pPr>
            <w:r>
              <w:t>29,537,619.73</w:t>
            </w:r>
          </w:p>
        </w:tc>
      </w:tr>
      <w:tr w:rsidR="009735BB" w14:paraId="79ACA3D7" w14:textId="77777777" w:rsidTr="005801B8">
        <w:trPr>
          <w:cantSplit/>
        </w:trPr>
        <w:sdt>
          <w:sdtPr>
            <w:tag w:val="_PLD_86909243a0c54a05a7001e5799415551"/>
            <w:id w:val="-406997194"/>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1C41D05E" w14:textId="77777777" w:rsidR="009735BB" w:rsidRDefault="009735BB" w:rsidP="009735BB">
                <w:pPr>
                  <w:jc w:val="center"/>
                  <w:rPr>
                    <w:szCs w:val="21"/>
                  </w:rPr>
                </w:pPr>
                <w:r>
                  <w:rPr>
                    <w:rFonts w:hint="eastAsia"/>
                    <w:szCs w:val="21"/>
                  </w:rPr>
                  <w:t>合计</w:t>
                </w:r>
              </w:p>
            </w:tc>
          </w:sdtContent>
        </w:sdt>
        <w:tc>
          <w:tcPr>
            <w:tcW w:w="1652" w:type="pct"/>
            <w:tcBorders>
              <w:top w:val="single" w:sz="4" w:space="0" w:color="auto"/>
              <w:left w:val="single" w:sz="4" w:space="0" w:color="auto"/>
              <w:bottom w:val="single" w:sz="4" w:space="0" w:color="auto"/>
              <w:right w:val="single" w:sz="4" w:space="0" w:color="auto"/>
            </w:tcBorders>
            <w:vAlign w:val="center"/>
          </w:tcPr>
          <w:p w14:paraId="23E3762D" w14:textId="34FE14ED" w:rsidR="009735BB" w:rsidRDefault="009735BB" w:rsidP="009735BB">
            <w:pPr>
              <w:jc w:val="right"/>
              <w:rPr>
                <w:szCs w:val="21"/>
              </w:rPr>
            </w:pPr>
            <w:r>
              <w:t>653,372,666.85</w:t>
            </w:r>
          </w:p>
        </w:tc>
        <w:tc>
          <w:tcPr>
            <w:tcW w:w="1652" w:type="pct"/>
            <w:tcBorders>
              <w:top w:val="single" w:sz="4" w:space="0" w:color="auto"/>
              <w:left w:val="single" w:sz="4" w:space="0" w:color="auto"/>
              <w:bottom w:val="single" w:sz="4" w:space="0" w:color="auto"/>
              <w:right w:val="single" w:sz="4" w:space="0" w:color="auto"/>
            </w:tcBorders>
            <w:vAlign w:val="center"/>
          </w:tcPr>
          <w:p w14:paraId="68394F86" w14:textId="12759FD7" w:rsidR="009735BB" w:rsidRDefault="009735BB" w:rsidP="009735BB">
            <w:pPr>
              <w:jc w:val="right"/>
              <w:rPr>
                <w:szCs w:val="21"/>
              </w:rPr>
            </w:pPr>
            <w:r>
              <w:t>97,571,867.27</w:t>
            </w:r>
          </w:p>
        </w:tc>
      </w:tr>
    </w:tbl>
    <w:p w14:paraId="12C64240" w14:textId="77777777" w:rsidR="00F750D0" w:rsidRDefault="00F750D0"/>
    <w:p w14:paraId="5AE85EA6" w14:textId="77777777" w:rsidR="00F750D0" w:rsidRDefault="00EA0B3E" w:rsidP="00B009F5">
      <w:pPr>
        <w:pStyle w:val="af4"/>
        <w:numPr>
          <w:ilvl w:val="0"/>
          <w:numId w:val="71"/>
        </w:numPr>
        <w:ind w:leftChars="0"/>
      </w:pPr>
      <w:r>
        <w:rPr>
          <w:rFonts w:hint="eastAsia"/>
        </w:rPr>
        <w:t>按款项性质分类情况</w:t>
      </w:r>
    </w:p>
    <w:p w14:paraId="1F83F87F" w14:textId="77777777" w:rsidR="00F750D0" w:rsidRDefault="00C86001">
      <w:sdt>
        <w:sdtPr>
          <w:alias w:val="是否适用：其他应收款按款项性质分类情况[双击切换]"/>
          <w:tag w:val="_GBC_f8f8208812d5412eb0a2fdddf1a9d330"/>
          <w:id w:val="45355030"/>
          <w:placeholder>
            <w:docPart w:val="GBC22222222222222222222222222222"/>
          </w:placeholder>
        </w:sdtPr>
        <w:sdtEndPr/>
        <w:sdtContent>
          <w:r w:rsidR="00EA0B3E">
            <w:fldChar w:fldCharType="begin"/>
          </w:r>
          <w:r w:rsidR="00EA0B3E">
            <w:rPr>
              <w:rFonts w:hint="eastAsia"/>
            </w:rPr>
            <w:instrText xml:space="preserve">MACROBUTTON  SnrToggleCheckbox √适用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24E0F316" w14:textId="77777777" w:rsidR="00F750D0" w:rsidRDefault="00EA0B3E">
      <w:pPr>
        <w:ind w:firstLineChars="3100" w:firstLine="6510"/>
      </w:pPr>
      <w:r>
        <w:rPr>
          <w:rFonts w:hint="eastAsia"/>
        </w:rPr>
        <w:t>单位：</w:t>
      </w:r>
      <w:sdt>
        <w:sdtPr>
          <w:rPr>
            <w:rFonts w:hint="eastAsia"/>
          </w:rPr>
          <w:alias w:val="单位：财务附注：其他应收款按款项性质分类情况"/>
          <w:tag w:val="_GBC_6e3e3b79e1a6467e8f5cdcabc0a95e4a"/>
          <w:id w:val="16797759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888746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2269"/>
        <w:gridCol w:w="2590"/>
      </w:tblGrid>
      <w:tr w:rsidR="00F750D0" w14:paraId="0B0693DB" w14:textId="77777777" w:rsidTr="00430598">
        <w:sdt>
          <w:sdtPr>
            <w:tag w:val="_PLD_e3e4ae09c73a4371a49803278d537455"/>
            <w:id w:val="-907225477"/>
          </w:sdtPr>
          <w:sdtEndPr/>
          <w:sdtContent>
            <w:tc>
              <w:tcPr>
                <w:tcW w:w="2246" w:type="pct"/>
                <w:shd w:val="clear" w:color="auto" w:fill="auto"/>
                <w:vAlign w:val="center"/>
              </w:tcPr>
              <w:p w14:paraId="64DA4963" w14:textId="77777777" w:rsidR="00F750D0" w:rsidRDefault="00EA0B3E">
                <w:pPr>
                  <w:jc w:val="center"/>
                </w:pPr>
                <w:r>
                  <w:rPr>
                    <w:rFonts w:hint="eastAsia"/>
                  </w:rPr>
                  <w:t>款项性质</w:t>
                </w:r>
              </w:p>
            </w:tc>
          </w:sdtContent>
        </w:sdt>
        <w:sdt>
          <w:sdtPr>
            <w:tag w:val="_PLD_166416173edb4a39b34c47c78d0dc766"/>
            <w:id w:val="-1935892649"/>
          </w:sdtPr>
          <w:sdtEndPr/>
          <w:sdtContent>
            <w:tc>
              <w:tcPr>
                <w:tcW w:w="1286" w:type="pct"/>
                <w:shd w:val="clear" w:color="auto" w:fill="auto"/>
                <w:vAlign w:val="center"/>
              </w:tcPr>
              <w:p w14:paraId="253E5639" w14:textId="77777777" w:rsidR="00F750D0" w:rsidRDefault="00EA0B3E">
                <w:pPr>
                  <w:jc w:val="center"/>
                </w:pPr>
                <w:r>
                  <w:rPr>
                    <w:rFonts w:hint="eastAsia"/>
                  </w:rPr>
                  <w:t>期末账面余额</w:t>
                </w:r>
              </w:p>
            </w:tc>
          </w:sdtContent>
        </w:sdt>
        <w:sdt>
          <w:sdtPr>
            <w:tag w:val="_PLD_a78baace40634aeaaff4786c955e1f60"/>
            <w:id w:val="682099609"/>
          </w:sdtPr>
          <w:sdtEndPr/>
          <w:sdtContent>
            <w:tc>
              <w:tcPr>
                <w:tcW w:w="1468" w:type="pct"/>
                <w:shd w:val="clear" w:color="auto" w:fill="auto"/>
                <w:vAlign w:val="center"/>
              </w:tcPr>
              <w:p w14:paraId="637E9AD4" w14:textId="77777777" w:rsidR="00F750D0" w:rsidRDefault="00EA0B3E">
                <w:pPr>
                  <w:jc w:val="center"/>
                </w:pPr>
                <w:r>
                  <w:rPr>
                    <w:rFonts w:hint="eastAsia"/>
                  </w:rPr>
                  <w:t>期初账面余额</w:t>
                </w:r>
              </w:p>
            </w:tc>
          </w:sdtContent>
        </w:sdt>
      </w:tr>
      <w:tr w:rsidR="00A12649" w14:paraId="5EFA5540" w14:textId="77777777" w:rsidTr="00430598">
        <w:tc>
          <w:tcPr>
            <w:tcW w:w="2246" w:type="pct"/>
            <w:shd w:val="clear" w:color="auto" w:fill="auto"/>
            <w:vAlign w:val="center"/>
          </w:tcPr>
          <w:p w14:paraId="1662EE0F" w14:textId="58E505CB" w:rsidR="00A12649" w:rsidRPr="00D24076" w:rsidRDefault="00B009F5" w:rsidP="00A12649">
            <w:pPr>
              <w:rPr>
                <w:szCs w:val="21"/>
              </w:rPr>
            </w:pPr>
            <w:r w:rsidRPr="00D24076">
              <w:rPr>
                <w:rFonts w:hint="eastAsia"/>
                <w:szCs w:val="21"/>
              </w:rPr>
              <w:t>征收补偿款</w:t>
            </w:r>
          </w:p>
        </w:tc>
        <w:tc>
          <w:tcPr>
            <w:tcW w:w="1286" w:type="pct"/>
            <w:shd w:val="clear" w:color="auto" w:fill="auto"/>
            <w:vAlign w:val="center"/>
          </w:tcPr>
          <w:p w14:paraId="6C538372" w14:textId="651C2678" w:rsidR="00A12649" w:rsidRPr="00D24076" w:rsidRDefault="00B009F5" w:rsidP="00A12649">
            <w:pPr>
              <w:jc w:val="right"/>
              <w:rPr>
                <w:szCs w:val="21"/>
              </w:rPr>
            </w:pPr>
            <w:r w:rsidRPr="00D24076">
              <w:rPr>
                <w:szCs w:val="21"/>
              </w:rPr>
              <w:t>497,141,063.00</w:t>
            </w:r>
          </w:p>
        </w:tc>
        <w:tc>
          <w:tcPr>
            <w:tcW w:w="1468" w:type="pct"/>
            <w:shd w:val="clear" w:color="auto" w:fill="auto"/>
            <w:vAlign w:val="center"/>
          </w:tcPr>
          <w:p w14:paraId="5AE6AFFD" w14:textId="77777777" w:rsidR="00A12649" w:rsidRPr="00D24076" w:rsidRDefault="00A12649" w:rsidP="00A12649">
            <w:pPr>
              <w:jc w:val="right"/>
              <w:rPr>
                <w:szCs w:val="21"/>
              </w:rPr>
            </w:pPr>
          </w:p>
        </w:tc>
      </w:tr>
      <w:tr w:rsidR="00A12649" w14:paraId="5417A8B8" w14:textId="77777777" w:rsidTr="00430598">
        <w:tc>
          <w:tcPr>
            <w:tcW w:w="2246" w:type="pct"/>
            <w:shd w:val="clear" w:color="auto" w:fill="auto"/>
            <w:vAlign w:val="center"/>
          </w:tcPr>
          <w:p w14:paraId="77636AF9" w14:textId="03FCAEC0" w:rsidR="00A12649" w:rsidRPr="00D24076" w:rsidRDefault="00B009F5" w:rsidP="00A12649">
            <w:pPr>
              <w:rPr>
                <w:szCs w:val="21"/>
              </w:rPr>
            </w:pPr>
            <w:r w:rsidRPr="00D24076">
              <w:rPr>
                <w:szCs w:val="21"/>
              </w:rPr>
              <w:t>航运、物流及物流辅助服务财政补助款</w:t>
            </w:r>
          </w:p>
        </w:tc>
        <w:tc>
          <w:tcPr>
            <w:tcW w:w="1286" w:type="pct"/>
            <w:shd w:val="clear" w:color="auto" w:fill="auto"/>
            <w:vAlign w:val="center"/>
          </w:tcPr>
          <w:p w14:paraId="3C0BD535" w14:textId="0FC8B779" w:rsidR="00A12649" w:rsidRPr="00D24076" w:rsidRDefault="00B009F5" w:rsidP="00A12649">
            <w:pPr>
              <w:jc w:val="right"/>
              <w:rPr>
                <w:szCs w:val="21"/>
              </w:rPr>
            </w:pPr>
            <w:r w:rsidRPr="00D24076">
              <w:rPr>
                <w:szCs w:val="21"/>
              </w:rPr>
              <w:t>70,696,487.00</w:t>
            </w:r>
          </w:p>
        </w:tc>
        <w:tc>
          <w:tcPr>
            <w:tcW w:w="1468" w:type="pct"/>
            <w:shd w:val="clear" w:color="auto" w:fill="auto"/>
            <w:vAlign w:val="center"/>
          </w:tcPr>
          <w:p w14:paraId="2CFF2ABF" w14:textId="22334785" w:rsidR="00A12649" w:rsidRPr="00D24076" w:rsidRDefault="00B009F5" w:rsidP="00A12649">
            <w:pPr>
              <w:jc w:val="right"/>
              <w:rPr>
                <w:szCs w:val="21"/>
              </w:rPr>
            </w:pPr>
            <w:r w:rsidRPr="00D24076">
              <w:rPr>
                <w:szCs w:val="21"/>
              </w:rPr>
              <w:t>22,342,963.00</w:t>
            </w:r>
          </w:p>
        </w:tc>
      </w:tr>
      <w:tr w:rsidR="00A12649" w14:paraId="5F9ACBD1" w14:textId="77777777" w:rsidTr="00430598">
        <w:tc>
          <w:tcPr>
            <w:tcW w:w="2246" w:type="pct"/>
            <w:shd w:val="clear" w:color="auto" w:fill="auto"/>
            <w:vAlign w:val="center"/>
          </w:tcPr>
          <w:p w14:paraId="4731EDBC" w14:textId="244B7363" w:rsidR="00A12649" w:rsidRPr="00D24076" w:rsidRDefault="00B009F5" w:rsidP="00A12649">
            <w:pPr>
              <w:rPr>
                <w:szCs w:val="21"/>
              </w:rPr>
            </w:pPr>
            <w:r w:rsidRPr="00D24076">
              <w:rPr>
                <w:szCs w:val="21"/>
              </w:rPr>
              <w:t>往来款</w:t>
            </w:r>
          </w:p>
        </w:tc>
        <w:tc>
          <w:tcPr>
            <w:tcW w:w="1286" w:type="pct"/>
            <w:shd w:val="clear" w:color="auto" w:fill="auto"/>
            <w:vAlign w:val="center"/>
          </w:tcPr>
          <w:p w14:paraId="617A32B1" w14:textId="7D966E09" w:rsidR="00A12649" w:rsidRPr="00D24076" w:rsidRDefault="00B009F5" w:rsidP="00A12649">
            <w:pPr>
              <w:jc w:val="right"/>
              <w:rPr>
                <w:szCs w:val="21"/>
              </w:rPr>
            </w:pPr>
            <w:r w:rsidRPr="00D24076">
              <w:rPr>
                <w:szCs w:val="21"/>
              </w:rPr>
              <w:t>48,906,915.03</w:t>
            </w:r>
          </w:p>
        </w:tc>
        <w:tc>
          <w:tcPr>
            <w:tcW w:w="1468" w:type="pct"/>
            <w:shd w:val="clear" w:color="auto" w:fill="auto"/>
            <w:vAlign w:val="center"/>
          </w:tcPr>
          <w:p w14:paraId="27F791A2" w14:textId="0F083DA4" w:rsidR="00A12649" w:rsidRPr="00D24076" w:rsidRDefault="00B009F5" w:rsidP="00A12649">
            <w:pPr>
              <w:jc w:val="right"/>
              <w:rPr>
                <w:szCs w:val="21"/>
              </w:rPr>
            </w:pPr>
            <w:r w:rsidRPr="00D24076">
              <w:rPr>
                <w:szCs w:val="21"/>
              </w:rPr>
              <w:t>35,542,422.72</w:t>
            </w:r>
          </w:p>
        </w:tc>
      </w:tr>
      <w:tr w:rsidR="00A12649" w14:paraId="7DBA2D72" w14:textId="77777777" w:rsidTr="00430598">
        <w:tc>
          <w:tcPr>
            <w:tcW w:w="2246" w:type="pct"/>
            <w:shd w:val="clear" w:color="auto" w:fill="auto"/>
            <w:vAlign w:val="center"/>
          </w:tcPr>
          <w:p w14:paraId="0C8897E8" w14:textId="4A31857C" w:rsidR="00A12649" w:rsidRPr="00D24076" w:rsidRDefault="00B009F5" w:rsidP="00A12649">
            <w:pPr>
              <w:rPr>
                <w:szCs w:val="21"/>
              </w:rPr>
            </w:pPr>
            <w:r w:rsidRPr="00D24076">
              <w:rPr>
                <w:szCs w:val="21"/>
              </w:rPr>
              <w:t>工程保证金</w:t>
            </w:r>
          </w:p>
        </w:tc>
        <w:tc>
          <w:tcPr>
            <w:tcW w:w="1286" w:type="pct"/>
            <w:shd w:val="clear" w:color="auto" w:fill="auto"/>
            <w:vAlign w:val="center"/>
          </w:tcPr>
          <w:p w14:paraId="6F385EF8" w14:textId="68DAB5C5" w:rsidR="00A12649" w:rsidRPr="00D24076" w:rsidRDefault="00B009F5" w:rsidP="00A12649">
            <w:pPr>
              <w:jc w:val="right"/>
              <w:rPr>
                <w:szCs w:val="21"/>
              </w:rPr>
            </w:pPr>
            <w:r w:rsidRPr="00D24076">
              <w:rPr>
                <w:szCs w:val="21"/>
              </w:rPr>
              <w:t xml:space="preserve">27,813,738.09 </w:t>
            </w:r>
          </w:p>
        </w:tc>
        <w:tc>
          <w:tcPr>
            <w:tcW w:w="1468" w:type="pct"/>
            <w:shd w:val="clear" w:color="auto" w:fill="auto"/>
            <w:vAlign w:val="center"/>
          </w:tcPr>
          <w:p w14:paraId="60A03911" w14:textId="297C2A99" w:rsidR="00A12649" w:rsidRPr="00D24076" w:rsidRDefault="00B009F5" w:rsidP="00A12649">
            <w:pPr>
              <w:jc w:val="right"/>
              <w:rPr>
                <w:szCs w:val="21"/>
              </w:rPr>
            </w:pPr>
            <w:r w:rsidRPr="00D24076">
              <w:rPr>
                <w:szCs w:val="21"/>
              </w:rPr>
              <w:t>29,220,664.00</w:t>
            </w:r>
          </w:p>
        </w:tc>
      </w:tr>
      <w:tr w:rsidR="00A12649" w14:paraId="4F77B823" w14:textId="77777777" w:rsidTr="00430598">
        <w:tc>
          <w:tcPr>
            <w:tcW w:w="2246" w:type="pct"/>
            <w:shd w:val="clear" w:color="auto" w:fill="auto"/>
            <w:vAlign w:val="center"/>
          </w:tcPr>
          <w:p w14:paraId="03FC4014" w14:textId="1B7AF5DE" w:rsidR="00A12649" w:rsidRPr="00D24076" w:rsidRDefault="00B009F5" w:rsidP="00A12649">
            <w:pPr>
              <w:rPr>
                <w:szCs w:val="21"/>
              </w:rPr>
            </w:pPr>
            <w:r w:rsidRPr="00D24076">
              <w:rPr>
                <w:rFonts w:hint="eastAsia"/>
                <w:szCs w:val="21"/>
              </w:rPr>
              <w:t>扶持资金</w:t>
            </w:r>
          </w:p>
        </w:tc>
        <w:tc>
          <w:tcPr>
            <w:tcW w:w="1286" w:type="pct"/>
            <w:shd w:val="clear" w:color="auto" w:fill="auto"/>
            <w:vAlign w:val="center"/>
          </w:tcPr>
          <w:p w14:paraId="7F32E507" w14:textId="573707A9" w:rsidR="00A12649" w:rsidRPr="00D24076" w:rsidRDefault="00B009F5" w:rsidP="00A12649">
            <w:pPr>
              <w:jc w:val="right"/>
              <w:rPr>
                <w:szCs w:val="21"/>
              </w:rPr>
            </w:pPr>
            <w:r w:rsidRPr="00D24076">
              <w:rPr>
                <w:rFonts w:hint="eastAsia"/>
                <w:szCs w:val="21"/>
              </w:rPr>
              <w:t>2</w:t>
            </w:r>
            <w:r w:rsidRPr="00D24076">
              <w:rPr>
                <w:szCs w:val="21"/>
              </w:rPr>
              <w:t>,769,917.02</w:t>
            </w:r>
          </w:p>
        </w:tc>
        <w:tc>
          <w:tcPr>
            <w:tcW w:w="1468" w:type="pct"/>
            <w:shd w:val="clear" w:color="auto" w:fill="auto"/>
            <w:vAlign w:val="center"/>
          </w:tcPr>
          <w:p w14:paraId="5E892C5C" w14:textId="77777777" w:rsidR="00A12649" w:rsidRPr="00D24076" w:rsidRDefault="00A12649" w:rsidP="00A12649">
            <w:pPr>
              <w:jc w:val="right"/>
              <w:rPr>
                <w:szCs w:val="21"/>
              </w:rPr>
            </w:pPr>
          </w:p>
        </w:tc>
      </w:tr>
      <w:tr w:rsidR="00A12649" w14:paraId="3F142730" w14:textId="77777777" w:rsidTr="00430598">
        <w:tc>
          <w:tcPr>
            <w:tcW w:w="2246" w:type="pct"/>
            <w:shd w:val="clear" w:color="auto" w:fill="auto"/>
            <w:vAlign w:val="center"/>
          </w:tcPr>
          <w:p w14:paraId="7CD39E0A" w14:textId="752DB934" w:rsidR="00A12649" w:rsidRPr="00D24076" w:rsidRDefault="00B009F5" w:rsidP="00A12649">
            <w:pPr>
              <w:rPr>
                <w:szCs w:val="21"/>
              </w:rPr>
            </w:pPr>
            <w:r w:rsidRPr="00D24076">
              <w:rPr>
                <w:szCs w:val="21"/>
              </w:rPr>
              <w:t>设备保证金</w:t>
            </w:r>
          </w:p>
        </w:tc>
        <w:tc>
          <w:tcPr>
            <w:tcW w:w="1286" w:type="pct"/>
            <w:shd w:val="clear" w:color="auto" w:fill="auto"/>
            <w:vAlign w:val="center"/>
          </w:tcPr>
          <w:p w14:paraId="5D62EA41" w14:textId="762705C9" w:rsidR="00A12649" w:rsidRPr="00D24076" w:rsidRDefault="00B009F5" w:rsidP="00A12649">
            <w:pPr>
              <w:jc w:val="right"/>
              <w:rPr>
                <w:szCs w:val="21"/>
              </w:rPr>
            </w:pPr>
            <w:r w:rsidRPr="00D24076">
              <w:rPr>
                <w:szCs w:val="21"/>
              </w:rPr>
              <w:t>1,224,075.00</w:t>
            </w:r>
          </w:p>
        </w:tc>
        <w:tc>
          <w:tcPr>
            <w:tcW w:w="1468" w:type="pct"/>
            <w:shd w:val="clear" w:color="auto" w:fill="auto"/>
            <w:vAlign w:val="center"/>
          </w:tcPr>
          <w:p w14:paraId="36C1ACEF" w14:textId="5215E0A3" w:rsidR="00A12649" w:rsidRPr="00D24076" w:rsidRDefault="00B009F5" w:rsidP="00A12649">
            <w:pPr>
              <w:jc w:val="right"/>
              <w:rPr>
                <w:szCs w:val="21"/>
              </w:rPr>
            </w:pPr>
            <w:r w:rsidRPr="00D24076">
              <w:rPr>
                <w:szCs w:val="21"/>
              </w:rPr>
              <w:t>5,933,295.90</w:t>
            </w:r>
          </w:p>
        </w:tc>
      </w:tr>
      <w:tr w:rsidR="00A12649" w14:paraId="2F0E7BA7" w14:textId="77777777" w:rsidTr="00430598">
        <w:tc>
          <w:tcPr>
            <w:tcW w:w="2246" w:type="pct"/>
            <w:shd w:val="clear" w:color="auto" w:fill="auto"/>
            <w:vAlign w:val="center"/>
          </w:tcPr>
          <w:p w14:paraId="7DC83D3B" w14:textId="2C57A75B" w:rsidR="00A12649" w:rsidRPr="00D24076" w:rsidRDefault="00B009F5" w:rsidP="00A12649">
            <w:pPr>
              <w:rPr>
                <w:szCs w:val="21"/>
              </w:rPr>
            </w:pPr>
            <w:r w:rsidRPr="00D24076">
              <w:rPr>
                <w:szCs w:val="21"/>
              </w:rPr>
              <w:t>备用金</w:t>
            </w:r>
          </w:p>
        </w:tc>
        <w:tc>
          <w:tcPr>
            <w:tcW w:w="1286" w:type="pct"/>
            <w:shd w:val="clear" w:color="auto" w:fill="auto"/>
            <w:vAlign w:val="center"/>
          </w:tcPr>
          <w:p w14:paraId="05E1EAC3" w14:textId="39BC153E" w:rsidR="00A12649" w:rsidRPr="00D24076" w:rsidRDefault="00B009F5" w:rsidP="00A12649">
            <w:pPr>
              <w:jc w:val="right"/>
              <w:rPr>
                <w:szCs w:val="21"/>
              </w:rPr>
            </w:pPr>
            <w:r w:rsidRPr="00D24076">
              <w:rPr>
                <w:szCs w:val="21"/>
              </w:rPr>
              <w:t>284,699.58</w:t>
            </w:r>
          </w:p>
        </w:tc>
        <w:tc>
          <w:tcPr>
            <w:tcW w:w="1468" w:type="pct"/>
            <w:shd w:val="clear" w:color="auto" w:fill="auto"/>
            <w:vAlign w:val="center"/>
          </w:tcPr>
          <w:p w14:paraId="46F7E4BA" w14:textId="7F87B46D" w:rsidR="00A12649" w:rsidRPr="00D24076" w:rsidRDefault="00B009F5" w:rsidP="00A12649">
            <w:pPr>
              <w:jc w:val="right"/>
              <w:rPr>
                <w:szCs w:val="21"/>
              </w:rPr>
            </w:pPr>
            <w:r w:rsidRPr="00D24076">
              <w:rPr>
                <w:szCs w:val="21"/>
              </w:rPr>
              <w:t>569,263.73</w:t>
            </w:r>
          </w:p>
        </w:tc>
      </w:tr>
      <w:tr w:rsidR="00A12649" w14:paraId="0C8ECFC2" w14:textId="77777777" w:rsidTr="00430598">
        <w:tc>
          <w:tcPr>
            <w:tcW w:w="2246" w:type="pct"/>
            <w:shd w:val="clear" w:color="auto" w:fill="auto"/>
            <w:vAlign w:val="center"/>
          </w:tcPr>
          <w:p w14:paraId="2CABBAB8" w14:textId="1421AFB0" w:rsidR="00A12649" w:rsidRPr="00D24076" w:rsidRDefault="00B009F5" w:rsidP="00A12649">
            <w:pPr>
              <w:rPr>
                <w:szCs w:val="21"/>
              </w:rPr>
            </w:pPr>
            <w:r w:rsidRPr="00D24076">
              <w:rPr>
                <w:szCs w:val="21"/>
              </w:rPr>
              <w:t>其他</w:t>
            </w:r>
          </w:p>
        </w:tc>
        <w:tc>
          <w:tcPr>
            <w:tcW w:w="1286" w:type="pct"/>
            <w:shd w:val="clear" w:color="auto" w:fill="auto"/>
            <w:vAlign w:val="center"/>
          </w:tcPr>
          <w:p w14:paraId="5326F205" w14:textId="6B5DB09A" w:rsidR="00A12649" w:rsidRPr="00D24076" w:rsidRDefault="00B009F5" w:rsidP="00A12649">
            <w:pPr>
              <w:jc w:val="right"/>
              <w:rPr>
                <w:szCs w:val="21"/>
              </w:rPr>
            </w:pPr>
            <w:r w:rsidRPr="00D24076">
              <w:rPr>
                <w:szCs w:val="21"/>
              </w:rPr>
              <w:t>4,535,772.13</w:t>
            </w:r>
          </w:p>
        </w:tc>
        <w:tc>
          <w:tcPr>
            <w:tcW w:w="1468" w:type="pct"/>
            <w:shd w:val="clear" w:color="auto" w:fill="auto"/>
            <w:vAlign w:val="center"/>
          </w:tcPr>
          <w:p w14:paraId="181F871B" w14:textId="044CF098" w:rsidR="00A12649" w:rsidRPr="00D24076" w:rsidRDefault="00B009F5" w:rsidP="00A12649">
            <w:pPr>
              <w:jc w:val="right"/>
              <w:rPr>
                <w:szCs w:val="21"/>
              </w:rPr>
            </w:pPr>
            <w:r w:rsidRPr="00D24076">
              <w:rPr>
                <w:szCs w:val="21"/>
              </w:rPr>
              <w:t>3,963,257.92</w:t>
            </w:r>
          </w:p>
        </w:tc>
      </w:tr>
      <w:tr w:rsidR="00A12649" w14:paraId="229C5BA7" w14:textId="77777777" w:rsidTr="00430598">
        <w:tc>
          <w:tcPr>
            <w:tcW w:w="2246" w:type="pct"/>
            <w:shd w:val="clear" w:color="auto" w:fill="auto"/>
          </w:tcPr>
          <w:p w14:paraId="31560AA1" w14:textId="77777777" w:rsidR="00A12649" w:rsidRDefault="00B009F5" w:rsidP="00A12649">
            <w:pPr>
              <w:jc w:val="center"/>
            </w:pPr>
            <w:r>
              <w:t>合计</w:t>
            </w:r>
          </w:p>
        </w:tc>
        <w:tc>
          <w:tcPr>
            <w:tcW w:w="1286" w:type="pct"/>
            <w:shd w:val="clear" w:color="auto" w:fill="auto"/>
            <w:vAlign w:val="center"/>
          </w:tcPr>
          <w:p w14:paraId="4CE294E9" w14:textId="1DAD0A9E" w:rsidR="00A12649" w:rsidRPr="00D24076" w:rsidRDefault="00B009F5" w:rsidP="00A12649">
            <w:pPr>
              <w:jc w:val="right"/>
              <w:rPr>
                <w:szCs w:val="21"/>
              </w:rPr>
            </w:pPr>
            <w:r w:rsidRPr="00D24076">
              <w:rPr>
                <w:szCs w:val="21"/>
              </w:rPr>
              <w:t>653,372,666.85</w:t>
            </w:r>
          </w:p>
        </w:tc>
        <w:tc>
          <w:tcPr>
            <w:tcW w:w="1468" w:type="pct"/>
            <w:shd w:val="clear" w:color="auto" w:fill="auto"/>
            <w:vAlign w:val="center"/>
          </w:tcPr>
          <w:p w14:paraId="2B7780FE" w14:textId="127D1F46" w:rsidR="00A12649" w:rsidRPr="00D24076" w:rsidRDefault="00B009F5" w:rsidP="00A12649">
            <w:pPr>
              <w:jc w:val="right"/>
              <w:rPr>
                <w:szCs w:val="21"/>
              </w:rPr>
            </w:pPr>
            <w:r w:rsidRPr="00D24076">
              <w:rPr>
                <w:szCs w:val="21"/>
              </w:rPr>
              <w:t>97,571,867.27</w:t>
            </w:r>
          </w:p>
        </w:tc>
      </w:tr>
    </w:tbl>
    <w:p w14:paraId="6374E52A" w14:textId="77777777" w:rsidR="00F750D0" w:rsidRDefault="00F750D0"/>
    <w:p w14:paraId="168871C0" w14:textId="77777777" w:rsidR="00F750D0" w:rsidRDefault="00EA0B3E" w:rsidP="00B009F5">
      <w:pPr>
        <w:pStyle w:val="af4"/>
        <w:numPr>
          <w:ilvl w:val="0"/>
          <w:numId w:val="71"/>
        </w:numPr>
        <w:ind w:leftChars="0"/>
      </w:pPr>
      <w:r>
        <w:rPr>
          <w:rFonts w:hint="eastAsia"/>
        </w:rPr>
        <w:t>坏账准备计提情况</w:t>
      </w:r>
    </w:p>
    <w:bookmarkStart w:id="172" w:name="_Hlk533867880" w:displacedByCustomXml="next"/>
    <w:sdt>
      <w:sdtPr>
        <w:rPr>
          <w:szCs w:val="21"/>
        </w:rPr>
        <w:alias w:val="是否适用：其他应收款坏账准备调节表[双击切换]"/>
        <w:tag w:val="_GBC_89d7c1af9f504137a919fea1a314fa80"/>
        <w:id w:val="1197275735"/>
        <w:placeholder>
          <w:docPart w:val="GBC22222222222222222222222222222"/>
        </w:placeholder>
      </w:sdtPr>
      <w:sdtEndPr/>
      <w:sdtContent>
        <w:p w14:paraId="0B807F09" w14:textId="77777777" w:rsidR="00F750D0" w:rsidRDefault="00EA0B3E">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963D28" w14:textId="77777777" w:rsidR="00F750D0" w:rsidRDefault="00EA0B3E">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5646000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9416019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1581"/>
        <w:gridCol w:w="1922"/>
        <w:gridCol w:w="1922"/>
        <w:gridCol w:w="1648"/>
      </w:tblGrid>
      <w:tr w:rsidR="00F750D0" w14:paraId="36063D8C" w14:textId="77777777" w:rsidTr="00A12649">
        <w:sdt>
          <w:sdtPr>
            <w:tag w:val="_PLD_2f734c3456a843bda898d16924c52045"/>
            <w:id w:val="-1861805744"/>
          </w:sdtPr>
          <w:sdtEndPr/>
          <w:sdtContent>
            <w:tc>
              <w:tcPr>
                <w:tcW w:w="992" w:type="pct"/>
                <w:vMerge w:val="restart"/>
                <w:vAlign w:val="center"/>
              </w:tcPr>
              <w:p w14:paraId="2DB50CE9"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467929407"/>
          </w:sdtPr>
          <w:sdtEndPr/>
          <w:sdtContent>
            <w:tc>
              <w:tcPr>
                <w:tcW w:w="896" w:type="pct"/>
                <w:vAlign w:val="center"/>
              </w:tcPr>
              <w:p w14:paraId="15BD1745"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883709389"/>
          </w:sdtPr>
          <w:sdtEndPr/>
          <w:sdtContent>
            <w:tc>
              <w:tcPr>
                <w:tcW w:w="1089" w:type="pct"/>
                <w:vAlign w:val="center"/>
              </w:tcPr>
              <w:p w14:paraId="123276A1"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962690890"/>
          </w:sdtPr>
          <w:sdtEndPr/>
          <w:sdtContent>
            <w:tc>
              <w:tcPr>
                <w:tcW w:w="1089" w:type="pct"/>
                <w:vAlign w:val="center"/>
              </w:tcPr>
              <w:p w14:paraId="34FDB9AF"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535042604"/>
          </w:sdtPr>
          <w:sdtEndPr/>
          <w:sdtContent>
            <w:tc>
              <w:tcPr>
                <w:tcW w:w="934" w:type="pct"/>
                <w:vMerge w:val="restart"/>
                <w:vAlign w:val="center"/>
              </w:tcPr>
              <w:p w14:paraId="04C93516"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750D0" w14:paraId="6871AA39" w14:textId="77777777" w:rsidTr="00A12649">
        <w:tc>
          <w:tcPr>
            <w:tcW w:w="992" w:type="pct"/>
            <w:vMerge/>
            <w:vAlign w:val="center"/>
          </w:tcPr>
          <w:p w14:paraId="2873F250" w14:textId="77777777" w:rsidR="00F750D0" w:rsidRDefault="00F750D0">
            <w:pPr>
              <w:jc w:val="center"/>
              <w:rPr>
                <w:color w:val="008000"/>
                <w:szCs w:val="21"/>
              </w:rPr>
            </w:pPr>
          </w:p>
        </w:tc>
        <w:sdt>
          <w:sdtPr>
            <w:tag w:val="_PLD_7158bbb0fd6b45478d53b382f0c1a5e9"/>
            <w:id w:val="1349532996"/>
          </w:sdtPr>
          <w:sdtEndPr/>
          <w:sdtContent>
            <w:tc>
              <w:tcPr>
                <w:tcW w:w="896" w:type="pct"/>
                <w:vAlign w:val="center"/>
              </w:tcPr>
              <w:p w14:paraId="0323A15C"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669401523"/>
          </w:sdtPr>
          <w:sdtEndPr/>
          <w:sdtContent>
            <w:tc>
              <w:tcPr>
                <w:tcW w:w="1089" w:type="pct"/>
                <w:vAlign w:val="center"/>
              </w:tcPr>
              <w:p w14:paraId="08F2060A"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480687323"/>
          </w:sdtPr>
          <w:sdtEndPr/>
          <w:sdtContent>
            <w:tc>
              <w:tcPr>
                <w:tcW w:w="1089" w:type="pct"/>
                <w:vAlign w:val="center"/>
              </w:tcPr>
              <w:p w14:paraId="47DE6947"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34" w:type="pct"/>
            <w:vMerge/>
          </w:tcPr>
          <w:p w14:paraId="3A79A9BE" w14:textId="77777777" w:rsidR="00F750D0" w:rsidRDefault="00F750D0">
            <w:pPr>
              <w:jc w:val="center"/>
              <w:rPr>
                <w:color w:val="008000"/>
                <w:szCs w:val="21"/>
              </w:rPr>
            </w:pPr>
          </w:p>
        </w:tc>
      </w:tr>
      <w:tr w:rsidR="00F750D0" w14:paraId="68AE40EB" w14:textId="77777777" w:rsidTr="00A12649">
        <w:tc>
          <w:tcPr>
            <w:tcW w:w="992" w:type="pct"/>
            <w:vAlign w:val="center"/>
          </w:tcPr>
          <w:p w14:paraId="6B9C427E"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96" w:type="pct"/>
          </w:tcPr>
          <w:p w14:paraId="64AFCA4A" w14:textId="44A725EC" w:rsidR="00F750D0" w:rsidRDefault="00B009F5">
            <w:pPr>
              <w:jc w:val="right"/>
              <w:rPr>
                <w:szCs w:val="21"/>
              </w:rPr>
            </w:pPr>
            <w:r>
              <w:rPr>
                <w:szCs w:val="21"/>
              </w:rPr>
              <w:t>8,042,240.08</w:t>
            </w:r>
          </w:p>
        </w:tc>
        <w:tc>
          <w:tcPr>
            <w:tcW w:w="1089" w:type="pct"/>
          </w:tcPr>
          <w:p w14:paraId="46F07616" w14:textId="77777777" w:rsidR="00F750D0" w:rsidRDefault="00F750D0">
            <w:pPr>
              <w:jc w:val="right"/>
              <w:rPr>
                <w:szCs w:val="21"/>
              </w:rPr>
            </w:pPr>
          </w:p>
        </w:tc>
        <w:tc>
          <w:tcPr>
            <w:tcW w:w="1089" w:type="pct"/>
          </w:tcPr>
          <w:p w14:paraId="11EF17D7" w14:textId="7BA8474C" w:rsidR="00F750D0" w:rsidRDefault="00B009F5">
            <w:pPr>
              <w:jc w:val="right"/>
              <w:rPr>
                <w:szCs w:val="21"/>
              </w:rPr>
            </w:pPr>
            <w:r>
              <w:rPr>
                <w:szCs w:val="21"/>
              </w:rPr>
              <w:t>16,723,138.43</w:t>
            </w:r>
          </w:p>
        </w:tc>
        <w:tc>
          <w:tcPr>
            <w:tcW w:w="934" w:type="pct"/>
          </w:tcPr>
          <w:p w14:paraId="1C725186" w14:textId="3339DC2B" w:rsidR="00F750D0" w:rsidRDefault="00B009F5">
            <w:pPr>
              <w:jc w:val="right"/>
              <w:rPr>
                <w:szCs w:val="21"/>
              </w:rPr>
            </w:pPr>
            <w:r>
              <w:rPr>
                <w:szCs w:val="21"/>
              </w:rPr>
              <w:t>24,765,378.51</w:t>
            </w:r>
          </w:p>
        </w:tc>
      </w:tr>
      <w:tr w:rsidR="00A12649" w14:paraId="702131CE" w14:textId="77777777" w:rsidTr="00A12649">
        <w:tc>
          <w:tcPr>
            <w:tcW w:w="992" w:type="pct"/>
            <w:vAlign w:val="center"/>
          </w:tcPr>
          <w:p w14:paraId="7FFD5CE5" w14:textId="77777777" w:rsidR="00A12649" w:rsidRDefault="00B009F5" w:rsidP="00A126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96" w:type="pct"/>
          </w:tcPr>
          <w:p w14:paraId="35E1C21D" w14:textId="291A7DF0" w:rsidR="00A12649" w:rsidRDefault="00B009F5" w:rsidP="00A12649">
            <w:pPr>
              <w:jc w:val="right"/>
              <w:rPr>
                <w:szCs w:val="21"/>
              </w:rPr>
            </w:pPr>
            <w:r>
              <w:rPr>
                <w:szCs w:val="21"/>
              </w:rPr>
              <w:t>8,042,240.08</w:t>
            </w:r>
          </w:p>
        </w:tc>
        <w:tc>
          <w:tcPr>
            <w:tcW w:w="1089" w:type="pct"/>
          </w:tcPr>
          <w:p w14:paraId="30E0B55E" w14:textId="77777777" w:rsidR="00A12649" w:rsidRDefault="00A12649" w:rsidP="00A12649">
            <w:pPr>
              <w:jc w:val="right"/>
              <w:rPr>
                <w:szCs w:val="21"/>
              </w:rPr>
            </w:pPr>
          </w:p>
        </w:tc>
        <w:tc>
          <w:tcPr>
            <w:tcW w:w="1089" w:type="pct"/>
          </w:tcPr>
          <w:p w14:paraId="379AA107" w14:textId="785E2B90" w:rsidR="00A12649" w:rsidRDefault="00B009F5" w:rsidP="00A12649">
            <w:pPr>
              <w:jc w:val="right"/>
              <w:rPr>
                <w:szCs w:val="21"/>
              </w:rPr>
            </w:pPr>
            <w:r>
              <w:rPr>
                <w:szCs w:val="21"/>
              </w:rPr>
              <w:t>16,723,138.43</w:t>
            </w:r>
          </w:p>
        </w:tc>
        <w:tc>
          <w:tcPr>
            <w:tcW w:w="934" w:type="pct"/>
          </w:tcPr>
          <w:p w14:paraId="42206721" w14:textId="4DC03AC2" w:rsidR="00A12649" w:rsidRDefault="00B009F5" w:rsidP="00A12649">
            <w:pPr>
              <w:jc w:val="right"/>
              <w:rPr>
                <w:szCs w:val="21"/>
              </w:rPr>
            </w:pPr>
            <w:r>
              <w:rPr>
                <w:szCs w:val="21"/>
              </w:rPr>
              <w:t>24,765,378.51</w:t>
            </w:r>
          </w:p>
        </w:tc>
      </w:tr>
      <w:tr w:rsidR="00F750D0" w14:paraId="57F42FF8" w14:textId="77777777" w:rsidTr="00A12649">
        <w:tc>
          <w:tcPr>
            <w:tcW w:w="992" w:type="pct"/>
            <w:vAlign w:val="center"/>
          </w:tcPr>
          <w:p w14:paraId="44809D5A"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96" w:type="pct"/>
          </w:tcPr>
          <w:p w14:paraId="152166BB" w14:textId="77777777" w:rsidR="00F750D0" w:rsidRDefault="00F750D0">
            <w:pPr>
              <w:jc w:val="right"/>
              <w:rPr>
                <w:szCs w:val="21"/>
              </w:rPr>
            </w:pPr>
          </w:p>
        </w:tc>
        <w:tc>
          <w:tcPr>
            <w:tcW w:w="1089" w:type="pct"/>
          </w:tcPr>
          <w:p w14:paraId="3D6ED007" w14:textId="77777777" w:rsidR="00F750D0" w:rsidRDefault="00F750D0">
            <w:pPr>
              <w:jc w:val="right"/>
              <w:rPr>
                <w:szCs w:val="21"/>
              </w:rPr>
            </w:pPr>
          </w:p>
        </w:tc>
        <w:tc>
          <w:tcPr>
            <w:tcW w:w="1089" w:type="pct"/>
          </w:tcPr>
          <w:p w14:paraId="5F2F69F1" w14:textId="77777777" w:rsidR="00F750D0" w:rsidRDefault="00F750D0">
            <w:pPr>
              <w:jc w:val="right"/>
              <w:rPr>
                <w:szCs w:val="21"/>
              </w:rPr>
            </w:pPr>
          </w:p>
        </w:tc>
        <w:tc>
          <w:tcPr>
            <w:tcW w:w="934" w:type="pct"/>
          </w:tcPr>
          <w:p w14:paraId="390034BE" w14:textId="77777777" w:rsidR="00F750D0" w:rsidRDefault="00F750D0">
            <w:pPr>
              <w:jc w:val="right"/>
              <w:rPr>
                <w:szCs w:val="21"/>
              </w:rPr>
            </w:pPr>
          </w:p>
        </w:tc>
      </w:tr>
      <w:tr w:rsidR="00F750D0" w14:paraId="109BE59F" w14:textId="77777777" w:rsidTr="00A12649">
        <w:tc>
          <w:tcPr>
            <w:tcW w:w="992" w:type="pct"/>
            <w:vAlign w:val="center"/>
          </w:tcPr>
          <w:p w14:paraId="4DE119DB"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96" w:type="pct"/>
          </w:tcPr>
          <w:p w14:paraId="4FA9BB74" w14:textId="77777777" w:rsidR="00F750D0" w:rsidRDefault="00F750D0">
            <w:pPr>
              <w:jc w:val="right"/>
              <w:rPr>
                <w:szCs w:val="21"/>
              </w:rPr>
            </w:pPr>
          </w:p>
        </w:tc>
        <w:tc>
          <w:tcPr>
            <w:tcW w:w="1089" w:type="pct"/>
          </w:tcPr>
          <w:p w14:paraId="3D892343" w14:textId="77777777" w:rsidR="00F750D0" w:rsidRDefault="00F750D0">
            <w:pPr>
              <w:jc w:val="right"/>
              <w:rPr>
                <w:szCs w:val="21"/>
              </w:rPr>
            </w:pPr>
          </w:p>
        </w:tc>
        <w:tc>
          <w:tcPr>
            <w:tcW w:w="1089" w:type="pct"/>
          </w:tcPr>
          <w:p w14:paraId="511A9E2D" w14:textId="77777777" w:rsidR="00F750D0" w:rsidRDefault="00F750D0">
            <w:pPr>
              <w:jc w:val="right"/>
              <w:rPr>
                <w:szCs w:val="21"/>
              </w:rPr>
            </w:pPr>
          </w:p>
        </w:tc>
        <w:tc>
          <w:tcPr>
            <w:tcW w:w="934" w:type="pct"/>
          </w:tcPr>
          <w:p w14:paraId="05330037" w14:textId="77777777" w:rsidR="00F750D0" w:rsidRDefault="00F750D0">
            <w:pPr>
              <w:jc w:val="right"/>
              <w:rPr>
                <w:szCs w:val="21"/>
              </w:rPr>
            </w:pPr>
          </w:p>
        </w:tc>
      </w:tr>
      <w:tr w:rsidR="00F750D0" w14:paraId="3639F424" w14:textId="77777777" w:rsidTr="00A12649">
        <w:tc>
          <w:tcPr>
            <w:tcW w:w="992" w:type="pct"/>
            <w:vAlign w:val="center"/>
          </w:tcPr>
          <w:p w14:paraId="47C4BB9C"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96" w:type="pct"/>
          </w:tcPr>
          <w:p w14:paraId="615E2803" w14:textId="77777777" w:rsidR="00F750D0" w:rsidRDefault="00F750D0">
            <w:pPr>
              <w:jc w:val="right"/>
              <w:rPr>
                <w:szCs w:val="21"/>
              </w:rPr>
            </w:pPr>
          </w:p>
        </w:tc>
        <w:tc>
          <w:tcPr>
            <w:tcW w:w="1089" w:type="pct"/>
          </w:tcPr>
          <w:p w14:paraId="7431DAD8" w14:textId="77777777" w:rsidR="00F750D0" w:rsidRDefault="00F750D0">
            <w:pPr>
              <w:jc w:val="right"/>
              <w:rPr>
                <w:szCs w:val="21"/>
              </w:rPr>
            </w:pPr>
          </w:p>
        </w:tc>
        <w:tc>
          <w:tcPr>
            <w:tcW w:w="1089" w:type="pct"/>
          </w:tcPr>
          <w:p w14:paraId="37A595EB" w14:textId="77777777" w:rsidR="00F750D0" w:rsidRDefault="00F750D0">
            <w:pPr>
              <w:jc w:val="right"/>
              <w:rPr>
                <w:szCs w:val="21"/>
              </w:rPr>
            </w:pPr>
          </w:p>
        </w:tc>
        <w:tc>
          <w:tcPr>
            <w:tcW w:w="934" w:type="pct"/>
          </w:tcPr>
          <w:p w14:paraId="66751F2D" w14:textId="77777777" w:rsidR="00F750D0" w:rsidRDefault="00F750D0">
            <w:pPr>
              <w:jc w:val="right"/>
              <w:rPr>
                <w:szCs w:val="21"/>
              </w:rPr>
            </w:pPr>
          </w:p>
        </w:tc>
      </w:tr>
      <w:tr w:rsidR="00F750D0" w14:paraId="337E635E" w14:textId="77777777" w:rsidTr="00A12649">
        <w:tc>
          <w:tcPr>
            <w:tcW w:w="992" w:type="pct"/>
            <w:vAlign w:val="center"/>
          </w:tcPr>
          <w:p w14:paraId="6857C70B"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96" w:type="pct"/>
          </w:tcPr>
          <w:p w14:paraId="0A7BD328" w14:textId="77777777" w:rsidR="00F750D0" w:rsidRDefault="00F750D0">
            <w:pPr>
              <w:jc w:val="right"/>
              <w:rPr>
                <w:szCs w:val="21"/>
              </w:rPr>
            </w:pPr>
          </w:p>
        </w:tc>
        <w:tc>
          <w:tcPr>
            <w:tcW w:w="1089" w:type="pct"/>
          </w:tcPr>
          <w:p w14:paraId="4B60570F" w14:textId="77777777" w:rsidR="00F750D0" w:rsidRDefault="00F750D0">
            <w:pPr>
              <w:jc w:val="right"/>
              <w:rPr>
                <w:szCs w:val="21"/>
              </w:rPr>
            </w:pPr>
          </w:p>
        </w:tc>
        <w:tc>
          <w:tcPr>
            <w:tcW w:w="1089" w:type="pct"/>
          </w:tcPr>
          <w:p w14:paraId="49F8B6C3" w14:textId="77777777" w:rsidR="00F750D0" w:rsidRDefault="00F750D0">
            <w:pPr>
              <w:jc w:val="right"/>
              <w:rPr>
                <w:szCs w:val="21"/>
              </w:rPr>
            </w:pPr>
          </w:p>
        </w:tc>
        <w:tc>
          <w:tcPr>
            <w:tcW w:w="934" w:type="pct"/>
          </w:tcPr>
          <w:p w14:paraId="65882849" w14:textId="77777777" w:rsidR="00F750D0" w:rsidRDefault="00F750D0">
            <w:pPr>
              <w:jc w:val="right"/>
              <w:rPr>
                <w:szCs w:val="21"/>
              </w:rPr>
            </w:pPr>
          </w:p>
        </w:tc>
      </w:tr>
      <w:tr w:rsidR="00A12649" w14:paraId="1346365F" w14:textId="77777777" w:rsidTr="00A12649">
        <w:tc>
          <w:tcPr>
            <w:tcW w:w="992" w:type="pct"/>
            <w:vAlign w:val="center"/>
          </w:tcPr>
          <w:p w14:paraId="12B6E7BD" w14:textId="77777777" w:rsidR="00A12649" w:rsidRDefault="00B009F5" w:rsidP="00A126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96" w:type="pct"/>
          </w:tcPr>
          <w:p w14:paraId="0DE5084B" w14:textId="0BE7C221" w:rsidR="00A12649" w:rsidRDefault="00B009F5" w:rsidP="00A12649">
            <w:pPr>
              <w:jc w:val="right"/>
              <w:rPr>
                <w:szCs w:val="21"/>
              </w:rPr>
            </w:pPr>
            <w:r>
              <w:rPr>
                <w:szCs w:val="21"/>
              </w:rPr>
              <w:t>4,219,287.04</w:t>
            </w:r>
          </w:p>
        </w:tc>
        <w:tc>
          <w:tcPr>
            <w:tcW w:w="1089" w:type="pct"/>
          </w:tcPr>
          <w:p w14:paraId="267BD56D" w14:textId="77777777" w:rsidR="00A12649" w:rsidRDefault="00A12649" w:rsidP="00A12649">
            <w:pPr>
              <w:jc w:val="right"/>
              <w:rPr>
                <w:szCs w:val="21"/>
              </w:rPr>
            </w:pPr>
          </w:p>
        </w:tc>
        <w:tc>
          <w:tcPr>
            <w:tcW w:w="1089" w:type="pct"/>
          </w:tcPr>
          <w:p w14:paraId="77B78891" w14:textId="77777777" w:rsidR="00A12649" w:rsidRDefault="00A12649" w:rsidP="00A12649">
            <w:pPr>
              <w:jc w:val="right"/>
              <w:rPr>
                <w:szCs w:val="21"/>
              </w:rPr>
            </w:pPr>
          </w:p>
        </w:tc>
        <w:tc>
          <w:tcPr>
            <w:tcW w:w="934" w:type="pct"/>
          </w:tcPr>
          <w:p w14:paraId="56FF17F0" w14:textId="2D616335" w:rsidR="00A12649" w:rsidRDefault="00B009F5" w:rsidP="00A12649">
            <w:pPr>
              <w:jc w:val="right"/>
              <w:rPr>
                <w:szCs w:val="21"/>
              </w:rPr>
            </w:pPr>
            <w:r>
              <w:rPr>
                <w:szCs w:val="21"/>
              </w:rPr>
              <w:t>4,219,287.04</w:t>
            </w:r>
          </w:p>
        </w:tc>
      </w:tr>
      <w:tr w:rsidR="00A12649" w14:paraId="5E487A1D" w14:textId="77777777" w:rsidTr="00A12649">
        <w:tc>
          <w:tcPr>
            <w:tcW w:w="992" w:type="pct"/>
            <w:vAlign w:val="center"/>
          </w:tcPr>
          <w:p w14:paraId="07A0885F" w14:textId="77777777" w:rsidR="00A12649" w:rsidRDefault="00B009F5" w:rsidP="00A1264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96" w:type="pct"/>
          </w:tcPr>
          <w:p w14:paraId="349C5E48" w14:textId="550F31F8" w:rsidR="00A12649" w:rsidRDefault="00B009F5" w:rsidP="00A12649">
            <w:pPr>
              <w:jc w:val="right"/>
              <w:rPr>
                <w:szCs w:val="21"/>
              </w:rPr>
            </w:pPr>
            <w:r>
              <w:rPr>
                <w:szCs w:val="21"/>
              </w:rPr>
              <w:t>18,374.31</w:t>
            </w:r>
          </w:p>
        </w:tc>
        <w:tc>
          <w:tcPr>
            <w:tcW w:w="1089" w:type="pct"/>
          </w:tcPr>
          <w:p w14:paraId="6DD9CBB7" w14:textId="77777777" w:rsidR="00A12649" w:rsidRDefault="00A12649" w:rsidP="00A12649">
            <w:pPr>
              <w:jc w:val="right"/>
              <w:rPr>
                <w:szCs w:val="21"/>
              </w:rPr>
            </w:pPr>
          </w:p>
        </w:tc>
        <w:tc>
          <w:tcPr>
            <w:tcW w:w="1089" w:type="pct"/>
          </w:tcPr>
          <w:p w14:paraId="57692A55" w14:textId="77777777" w:rsidR="00A12649" w:rsidRDefault="00A12649" w:rsidP="00A12649">
            <w:pPr>
              <w:jc w:val="right"/>
              <w:rPr>
                <w:szCs w:val="21"/>
              </w:rPr>
            </w:pPr>
          </w:p>
        </w:tc>
        <w:tc>
          <w:tcPr>
            <w:tcW w:w="934" w:type="pct"/>
          </w:tcPr>
          <w:p w14:paraId="7889ECA5" w14:textId="0C27BBBA" w:rsidR="00A12649" w:rsidRDefault="00B009F5" w:rsidP="00A12649">
            <w:pPr>
              <w:jc w:val="right"/>
              <w:rPr>
                <w:szCs w:val="21"/>
              </w:rPr>
            </w:pPr>
            <w:r>
              <w:rPr>
                <w:szCs w:val="21"/>
              </w:rPr>
              <w:t>18,374.31</w:t>
            </w:r>
          </w:p>
        </w:tc>
      </w:tr>
      <w:tr w:rsidR="00F750D0" w14:paraId="19696A1F" w14:textId="77777777" w:rsidTr="00A12649">
        <w:tc>
          <w:tcPr>
            <w:tcW w:w="992" w:type="pct"/>
            <w:vAlign w:val="center"/>
          </w:tcPr>
          <w:p w14:paraId="1D819443"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96" w:type="pct"/>
          </w:tcPr>
          <w:p w14:paraId="0F218D22" w14:textId="77777777" w:rsidR="00F750D0" w:rsidRDefault="00F750D0">
            <w:pPr>
              <w:jc w:val="right"/>
              <w:rPr>
                <w:szCs w:val="21"/>
              </w:rPr>
            </w:pPr>
          </w:p>
        </w:tc>
        <w:tc>
          <w:tcPr>
            <w:tcW w:w="1089" w:type="pct"/>
          </w:tcPr>
          <w:p w14:paraId="15300D13" w14:textId="77777777" w:rsidR="00F750D0" w:rsidRDefault="00F750D0">
            <w:pPr>
              <w:jc w:val="right"/>
              <w:rPr>
                <w:szCs w:val="21"/>
              </w:rPr>
            </w:pPr>
          </w:p>
        </w:tc>
        <w:tc>
          <w:tcPr>
            <w:tcW w:w="1089" w:type="pct"/>
          </w:tcPr>
          <w:p w14:paraId="6F723C76" w14:textId="77777777" w:rsidR="00F750D0" w:rsidRDefault="00F750D0">
            <w:pPr>
              <w:jc w:val="right"/>
              <w:rPr>
                <w:szCs w:val="21"/>
              </w:rPr>
            </w:pPr>
          </w:p>
        </w:tc>
        <w:tc>
          <w:tcPr>
            <w:tcW w:w="934" w:type="pct"/>
          </w:tcPr>
          <w:p w14:paraId="0C865B4E" w14:textId="77777777" w:rsidR="00F750D0" w:rsidRDefault="00F750D0">
            <w:pPr>
              <w:jc w:val="right"/>
              <w:rPr>
                <w:szCs w:val="21"/>
              </w:rPr>
            </w:pPr>
          </w:p>
        </w:tc>
      </w:tr>
      <w:tr w:rsidR="00F750D0" w14:paraId="785D7CD7" w14:textId="77777777" w:rsidTr="00A12649">
        <w:tc>
          <w:tcPr>
            <w:tcW w:w="992" w:type="pct"/>
            <w:vAlign w:val="center"/>
          </w:tcPr>
          <w:p w14:paraId="7C18F63C" w14:textId="77777777" w:rsidR="00F750D0" w:rsidRDefault="00EA0B3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96" w:type="pct"/>
          </w:tcPr>
          <w:p w14:paraId="64AB46DE" w14:textId="77777777" w:rsidR="00F750D0" w:rsidRDefault="00F750D0">
            <w:pPr>
              <w:jc w:val="right"/>
              <w:rPr>
                <w:szCs w:val="21"/>
              </w:rPr>
            </w:pPr>
          </w:p>
        </w:tc>
        <w:tc>
          <w:tcPr>
            <w:tcW w:w="1089" w:type="pct"/>
          </w:tcPr>
          <w:p w14:paraId="19CAA238" w14:textId="77777777" w:rsidR="00F750D0" w:rsidRDefault="00F750D0">
            <w:pPr>
              <w:jc w:val="right"/>
              <w:rPr>
                <w:szCs w:val="21"/>
              </w:rPr>
            </w:pPr>
          </w:p>
        </w:tc>
        <w:tc>
          <w:tcPr>
            <w:tcW w:w="1089" w:type="pct"/>
          </w:tcPr>
          <w:p w14:paraId="0DBE0395" w14:textId="77777777" w:rsidR="00F750D0" w:rsidRDefault="00F750D0">
            <w:pPr>
              <w:jc w:val="right"/>
              <w:rPr>
                <w:szCs w:val="21"/>
              </w:rPr>
            </w:pPr>
          </w:p>
        </w:tc>
        <w:tc>
          <w:tcPr>
            <w:tcW w:w="934" w:type="pct"/>
          </w:tcPr>
          <w:p w14:paraId="4D9C184F" w14:textId="77777777" w:rsidR="00F750D0" w:rsidRDefault="00F750D0">
            <w:pPr>
              <w:jc w:val="right"/>
              <w:rPr>
                <w:szCs w:val="21"/>
              </w:rPr>
            </w:pPr>
          </w:p>
        </w:tc>
      </w:tr>
      <w:tr w:rsidR="00F750D0" w14:paraId="6B2C9EF2" w14:textId="77777777" w:rsidTr="00A12649">
        <w:tc>
          <w:tcPr>
            <w:tcW w:w="992" w:type="pct"/>
            <w:vAlign w:val="center"/>
          </w:tcPr>
          <w:p w14:paraId="358B44C2"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96" w:type="pct"/>
          </w:tcPr>
          <w:p w14:paraId="3AD99BAC" w14:textId="77777777" w:rsidR="00F750D0" w:rsidRDefault="00F750D0">
            <w:pPr>
              <w:jc w:val="right"/>
              <w:rPr>
                <w:szCs w:val="21"/>
              </w:rPr>
            </w:pPr>
          </w:p>
        </w:tc>
        <w:tc>
          <w:tcPr>
            <w:tcW w:w="1089" w:type="pct"/>
          </w:tcPr>
          <w:p w14:paraId="4935DD1E" w14:textId="77777777" w:rsidR="00F750D0" w:rsidRDefault="00F750D0">
            <w:pPr>
              <w:jc w:val="right"/>
              <w:rPr>
                <w:szCs w:val="21"/>
              </w:rPr>
            </w:pPr>
          </w:p>
        </w:tc>
        <w:tc>
          <w:tcPr>
            <w:tcW w:w="1089" w:type="pct"/>
          </w:tcPr>
          <w:p w14:paraId="32709440" w14:textId="77777777" w:rsidR="00F750D0" w:rsidRDefault="00F750D0">
            <w:pPr>
              <w:jc w:val="right"/>
              <w:rPr>
                <w:szCs w:val="21"/>
              </w:rPr>
            </w:pPr>
          </w:p>
        </w:tc>
        <w:tc>
          <w:tcPr>
            <w:tcW w:w="934" w:type="pct"/>
          </w:tcPr>
          <w:p w14:paraId="23F4389D" w14:textId="77777777" w:rsidR="00F750D0" w:rsidRDefault="00F750D0">
            <w:pPr>
              <w:jc w:val="right"/>
              <w:rPr>
                <w:szCs w:val="21"/>
              </w:rPr>
            </w:pPr>
          </w:p>
        </w:tc>
      </w:tr>
      <w:tr w:rsidR="00F750D0" w14:paraId="2BBB60AE" w14:textId="77777777" w:rsidTr="00A12649">
        <w:tc>
          <w:tcPr>
            <w:tcW w:w="992" w:type="pct"/>
            <w:vAlign w:val="center"/>
          </w:tcPr>
          <w:p w14:paraId="29DAA7CC" w14:textId="77777777" w:rsidR="00F750D0" w:rsidRDefault="00EA0B3E">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96" w:type="pct"/>
          </w:tcPr>
          <w:p w14:paraId="4463F694" w14:textId="42FCE9F5" w:rsidR="00F750D0" w:rsidRDefault="00B009F5">
            <w:pPr>
              <w:jc w:val="right"/>
              <w:rPr>
                <w:szCs w:val="21"/>
              </w:rPr>
            </w:pPr>
            <w:r>
              <w:rPr>
                <w:szCs w:val="21"/>
              </w:rPr>
              <w:t>12,243,152.81</w:t>
            </w:r>
          </w:p>
        </w:tc>
        <w:tc>
          <w:tcPr>
            <w:tcW w:w="1089" w:type="pct"/>
          </w:tcPr>
          <w:p w14:paraId="49F771D1" w14:textId="77777777" w:rsidR="00F750D0" w:rsidRDefault="00F750D0">
            <w:pPr>
              <w:jc w:val="right"/>
              <w:rPr>
                <w:szCs w:val="21"/>
              </w:rPr>
            </w:pPr>
          </w:p>
        </w:tc>
        <w:tc>
          <w:tcPr>
            <w:tcW w:w="1089" w:type="pct"/>
          </w:tcPr>
          <w:p w14:paraId="34D647E7" w14:textId="01C43303" w:rsidR="00F750D0" w:rsidRDefault="00B009F5">
            <w:pPr>
              <w:jc w:val="right"/>
              <w:rPr>
                <w:szCs w:val="21"/>
              </w:rPr>
            </w:pPr>
            <w:r>
              <w:rPr>
                <w:szCs w:val="21"/>
              </w:rPr>
              <w:t>16,723,138.43</w:t>
            </w:r>
          </w:p>
        </w:tc>
        <w:tc>
          <w:tcPr>
            <w:tcW w:w="934" w:type="pct"/>
          </w:tcPr>
          <w:p w14:paraId="1B912EC1" w14:textId="6B598F62" w:rsidR="00F750D0" w:rsidRDefault="00B009F5">
            <w:pPr>
              <w:jc w:val="right"/>
              <w:rPr>
                <w:szCs w:val="21"/>
              </w:rPr>
            </w:pPr>
            <w:r>
              <w:rPr>
                <w:szCs w:val="21"/>
              </w:rPr>
              <w:t>28,966,291.24</w:t>
            </w:r>
          </w:p>
        </w:tc>
      </w:tr>
    </w:tbl>
    <w:p w14:paraId="2F117296" w14:textId="77777777" w:rsidR="00F750D0" w:rsidRDefault="00F750D0"/>
    <w:p w14:paraId="4B65C3F3" w14:textId="77777777" w:rsidR="00F750D0" w:rsidRDefault="00EA0B3E">
      <w:pPr>
        <w:pStyle w:val="affff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890848456"/>
        <w:placeholder>
          <w:docPart w:val="GBC22222222222222222222222222222"/>
        </w:placeholder>
      </w:sdtPr>
      <w:sdtEndPr/>
      <w:sdtContent>
        <w:p w14:paraId="1F47C46A" w14:textId="316D0631"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1F46DA78" w14:textId="77777777" w:rsidR="00F750D0" w:rsidRPr="005D4427" w:rsidRDefault="00F750D0"/>
    <w:p w14:paraId="7C37FDC4" w14:textId="77777777" w:rsidR="00F750D0" w:rsidRPr="005D4427" w:rsidRDefault="00EA0B3E">
      <w:r w:rsidRPr="005D4427">
        <w:rPr>
          <w:rFonts w:hint="eastAsia"/>
        </w:rPr>
        <w:t>本期坏账准备计提金额以及评估金融工具的信用风险是否显著增加的采用依据：</w:t>
      </w:r>
    </w:p>
    <w:bookmarkEnd w:id="172" w:displacedByCustomXml="next"/>
    <w:bookmarkStart w:id="173" w:name="_Hlk534806817" w:displacedByCustomXml="next"/>
    <w:sdt>
      <w:sdtPr>
        <w:alias w:val="是否适用：其他应收款本期坏账准备计提金额以及评估金融工具的信用风险显著增加的采用依据[双击切换]"/>
        <w:tag w:val="_GBC_443438be92c7443db5842cb1e5d811cd"/>
        <w:id w:val="2492634"/>
        <w:placeholder>
          <w:docPart w:val="GBC22222222222222222222222222222"/>
        </w:placeholder>
      </w:sdtPr>
      <w:sdtEndPr/>
      <w:sdtContent>
        <w:p w14:paraId="60A4FA34" w14:textId="4D4BA7F5" w:rsidR="00F750D0"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bookmarkEnd w:id="173"/>
    <w:p w14:paraId="341F8E7C" w14:textId="77777777" w:rsidR="00F750D0" w:rsidRDefault="00F750D0"/>
    <w:p w14:paraId="39A9EC9C" w14:textId="77777777" w:rsidR="00F750D0" w:rsidRDefault="00EA0B3E" w:rsidP="00B009F5">
      <w:pPr>
        <w:pStyle w:val="af4"/>
        <w:numPr>
          <w:ilvl w:val="0"/>
          <w:numId w:val="71"/>
        </w:numPr>
        <w:ind w:leftChars="0"/>
      </w:pPr>
      <w:r>
        <w:rPr>
          <w:rFonts w:hint="eastAsia"/>
        </w:rPr>
        <w:t>坏账准备的情况</w:t>
      </w:r>
    </w:p>
    <w:bookmarkStart w:id="174" w:name="_Hlk532831394" w:displacedByCustomXml="next"/>
    <w:sdt>
      <w:sdtPr>
        <w:alias w:val="是否适用：其他应收款坏账准备[双击切换]"/>
        <w:tag w:val="_GBC_524ff4c8c6e549ef8e2bf00ca72ddbb6"/>
        <w:id w:val="-528641963"/>
        <w:placeholder>
          <w:docPart w:val="GBC22222222222222222222222222222"/>
        </w:placeholder>
      </w:sdtPr>
      <w:sdtEndPr/>
      <w:sdtContent>
        <w:p w14:paraId="46E6F40A"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2CF588" w14:textId="77777777" w:rsidR="00F750D0" w:rsidRDefault="00EA0B3E">
      <w:pPr>
        <w:pStyle w:val="afff1"/>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7813736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2838015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64"/>
        <w:gridCol w:w="1591"/>
        <w:gridCol w:w="1487"/>
        <w:gridCol w:w="1172"/>
        <w:gridCol w:w="860"/>
        <w:gridCol w:w="1134"/>
        <w:gridCol w:w="1986"/>
      </w:tblGrid>
      <w:tr w:rsidR="00F750D0" w14:paraId="590DC604" w14:textId="77777777" w:rsidTr="008D4956">
        <w:sdt>
          <w:sdtPr>
            <w:tag w:val="_PLD_26385dc5e422410c8676e4fee82120cb"/>
            <w:id w:val="1682473649"/>
          </w:sdtPr>
          <w:sdtEndPr/>
          <w:sdtContent>
            <w:tc>
              <w:tcPr>
                <w:tcW w:w="666" w:type="pct"/>
                <w:vMerge w:val="restart"/>
                <w:shd w:val="clear" w:color="auto" w:fill="FFFFFF"/>
                <w:vAlign w:val="center"/>
              </w:tcPr>
              <w:p w14:paraId="48D42A56" w14:textId="77777777" w:rsidR="00F750D0" w:rsidRDefault="00EA0B3E">
                <w:pPr>
                  <w:widowControl w:val="0"/>
                  <w:jc w:val="center"/>
                </w:pPr>
                <w:r>
                  <w:t>类别</w:t>
                </w:r>
              </w:p>
            </w:tc>
          </w:sdtContent>
        </w:sdt>
        <w:sdt>
          <w:sdtPr>
            <w:tag w:val="_PLD_325dd74545cb4f67921ea1cc7ed20a2b"/>
            <w:id w:val="750548574"/>
          </w:sdtPr>
          <w:sdtEndPr/>
          <w:sdtContent>
            <w:tc>
              <w:tcPr>
                <w:tcW w:w="838" w:type="pct"/>
                <w:vMerge w:val="restart"/>
                <w:shd w:val="clear" w:color="auto" w:fill="FFFFFF"/>
                <w:vAlign w:val="center"/>
              </w:tcPr>
              <w:p w14:paraId="0E690D79" w14:textId="77777777" w:rsidR="00F750D0" w:rsidRDefault="00EA0B3E">
                <w:pPr>
                  <w:widowControl w:val="0"/>
                  <w:jc w:val="center"/>
                </w:pPr>
                <w:r>
                  <w:t>期初余额</w:t>
                </w:r>
              </w:p>
            </w:tc>
          </w:sdtContent>
        </w:sdt>
        <w:sdt>
          <w:sdtPr>
            <w:tag w:val="_PLD_d513696ccf0b46ccb4ea6d2ef23dbbd2"/>
            <w:id w:val="1531605388"/>
          </w:sdtPr>
          <w:sdtEndPr/>
          <w:sdtContent>
            <w:tc>
              <w:tcPr>
                <w:tcW w:w="2450" w:type="pct"/>
                <w:gridSpan w:val="4"/>
                <w:shd w:val="clear" w:color="auto" w:fill="FFFFFF"/>
                <w:vAlign w:val="center"/>
              </w:tcPr>
              <w:p w14:paraId="6F368178" w14:textId="77777777" w:rsidR="00F750D0" w:rsidRDefault="00EA0B3E">
                <w:pPr>
                  <w:widowControl w:val="0"/>
                  <w:jc w:val="center"/>
                </w:pPr>
                <w:r>
                  <w:rPr>
                    <w:rFonts w:hint="eastAsia"/>
                  </w:rPr>
                  <w:t>本期变动</w:t>
                </w:r>
                <w:r>
                  <w:t>金额</w:t>
                </w:r>
              </w:p>
            </w:tc>
          </w:sdtContent>
        </w:sdt>
        <w:sdt>
          <w:sdtPr>
            <w:tag w:val="_PLD_20b48d7d53584edf917ab5d4207d6a9c"/>
            <w:id w:val="1432390246"/>
          </w:sdtPr>
          <w:sdtEndPr/>
          <w:sdtContent>
            <w:tc>
              <w:tcPr>
                <w:tcW w:w="1046" w:type="pct"/>
                <w:vMerge w:val="restart"/>
                <w:shd w:val="clear" w:color="auto" w:fill="FFFFFF"/>
                <w:vAlign w:val="center"/>
              </w:tcPr>
              <w:p w14:paraId="1911C05F" w14:textId="77777777" w:rsidR="00F750D0" w:rsidRDefault="00EA0B3E">
                <w:pPr>
                  <w:widowControl w:val="0"/>
                  <w:jc w:val="center"/>
                </w:pPr>
                <w:r>
                  <w:t>期末余额</w:t>
                </w:r>
              </w:p>
            </w:tc>
          </w:sdtContent>
        </w:sdt>
      </w:tr>
      <w:tr w:rsidR="00F750D0" w14:paraId="45822AF6" w14:textId="77777777" w:rsidTr="00430598">
        <w:tc>
          <w:tcPr>
            <w:tcW w:w="666" w:type="pct"/>
            <w:vMerge/>
            <w:shd w:val="clear" w:color="auto" w:fill="FFFFFF"/>
          </w:tcPr>
          <w:p w14:paraId="00726890" w14:textId="77777777" w:rsidR="00F750D0" w:rsidRDefault="00F750D0">
            <w:pPr>
              <w:widowControl w:val="0"/>
              <w:jc w:val="center"/>
            </w:pPr>
          </w:p>
        </w:tc>
        <w:tc>
          <w:tcPr>
            <w:tcW w:w="838" w:type="pct"/>
            <w:vMerge/>
            <w:shd w:val="clear" w:color="auto" w:fill="FFFFFF"/>
          </w:tcPr>
          <w:p w14:paraId="40221F60" w14:textId="77777777" w:rsidR="00F750D0" w:rsidRDefault="00F750D0">
            <w:pPr>
              <w:widowControl w:val="0"/>
              <w:jc w:val="center"/>
            </w:pPr>
          </w:p>
        </w:tc>
        <w:sdt>
          <w:sdtPr>
            <w:tag w:val="_PLD_97824acb5c834e9fbe6cf8e4b6cac761"/>
            <w:id w:val="-1030723970"/>
          </w:sdtPr>
          <w:sdtEndPr/>
          <w:sdtContent>
            <w:tc>
              <w:tcPr>
                <w:tcW w:w="783" w:type="pct"/>
                <w:shd w:val="clear" w:color="auto" w:fill="FFFFFF"/>
                <w:vAlign w:val="center"/>
              </w:tcPr>
              <w:p w14:paraId="781A6F27" w14:textId="77777777" w:rsidR="00F750D0" w:rsidRDefault="00EA0B3E">
                <w:pPr>
                  <w:widowControl w:val="0"/>
                  <w:jc w:val="center"/>
                </w:pPr>
                <w:r>
                  <w:t>计提</w:t>
                </w:r>
              </w:p>
            </w:tc>
          </w:sdtContent>
        </w:sdt>
        <w:sdt>
          <w:sdtPr>
            <w:tag w:val="_PLD_233002cee9bc4108842b58a08731b243"/>
            <w:id w:val="944732775"/>
          </w:sdtPr>
          <w:sdtEndPr/>
          <w:sdtContent>
            <w:tc>
              <w:tcPr>
                <w:tcW w:w="617" w:type="pct"/>
                <w:shd w:val="clear" w:color="auto" w:fill="FFFFFF"/>
                <w:vAlign w:val="center"/>
              </w:tcPr>
              <w:p w14:paraId="29272933" w14:textId="77777777" w:rsidR="00F750D0" w:rsidRDefault="00EA0B3E">
                <w:pPr>
                  <w:widowControl w:val="0"/>
                  <w:jc w:val="center"/>
                </w:pPr>
                <w:r>
                  <w:rPr>
                    <w:rFonts w:hint="eastAsia"/>
                  </w:rPr>
                  <w:t>收回或转回</w:t>
                </w:r>
              </w:p>
            </w:tc>
          </w:sdtContent>
        </w:sdt>
        <w:sdt>
          <w:sdtPr>
            <w:tag w:val="_PLD_6bcdf2328a584128aba90aa75e33c767"/>
            <w:id w:val="682711024"/>
          </w:sdtPr>
          <w:sdtEndPr/>
          <w:sdtContent>
            <w:tc>
              <w:tcPr>
                <w:tcW w:w="453" w:type="pct"/>
                <w:shd w:val="clear" w:color="auto" w:fill="FFFFFF"/>
                <w:vAlign w:val="center"/>
              </w:tcPr>
              <w:p w14:paraId="5E645115" w14:textId="77777777" w:rsidR="00F750D0" w:rsidRDefault="00EA0B3E">
                <w:pPr>
                  <w:widowControl w:val="0"/>
                  <w:jc w:val="center"/>
                </w:pPr>
                <w:r>
                  <w:rPr>
                    <w:rFonts w:hint="eastAsia"/>
                  </w:rPr>
                  <w:t>转销或核销</w:t>
                </w:r>
              </w:p>
            </w:tc>
          </w:sdtContent>
        </w:sdt>
        <w:tc>
          <w:tcPr>
            <w:tcW w:w="597" w:type="pct"/>
            <w:shd w:val="clear" w:color="auto" w:fill="FFFFFF"/>
            <w:vAlign w:val="center"/>
          </w:tcPr>
          <w:sdt>
            <w:sdtPr>
              <w:rPr>
                <w:rFonts w:hint="eastAsia"/>
              </w:rPr>
              <w:tag w:val="_PLD_da684cd2e7cd4d42baf40bc9d95a0ce8"/>
              <w:id w:val="-279727248"/>
            </w:sdtPr>
            <w:sdtEndPr/>
            <w:sdtContent>
              <w:p w14:paraId="49877E60" w14:textId="77777777" w:rsidR="00F750D0" w:rsidRDefault="00EA0B3E">
                <w:pPr>
                  <w:widowControl w:val="0"/>
                  <w:jc w:val="right"/>
                </w:pPr>
                <w:r>
                  <w:rPr>
                    <w:rFonts w:hint="eastAsia"/>
                  </w:rPr>
                  <w:t>其他变动</w:t>
                </w:r>
              </w:p>
            </w:sdtContent>
          </w:sdt>
        </w:tc>
        <w:tc>
          <w:tcPr>
            <w:tcW w:w="1046" w:type="pct"/>
            <w:vMerge/>
            <w:shd w:val="clear" w:color="auto" w:fill="FFFFFF"/>
          </w:tcPr>
          <w:p w14:paraId="6E080A5B" w14:textId="77777777" w:rsidR="00F750D0" w:rsidRDefault="00F750D0">
            <w:pPr>
              <w:widowControl w:val="0"/>
              <w:jc w:val="right"/>
            </w:pPr>
          </w:p>
        </w:tc>
      </w:tr>
      <w:tr w:rsidR="00F750D0" w14:paraId="5954C899" w14:textId="77777777" w:rsidTr="00430598">
        <w:tc>
          <w:tcPr>
            <w:tcW w:w="666" w:type="pct"/>
            <w:shd w:val="clear" w:color="auto" w:fill="auto"/>
          </w:tcPr>
          <w:p w14:paraId="2DB6FA68" w14:textId="64BE329A" w:rsidR="00F750D0" w:rsidRDefault="00B009F5">
            <w:pPr>
              <w:widowControl w:val="0"/>
            </w:pPr>
            <w:r>
              <w:rPr>
                <w:rFonts w:hint="eastAsia"/>
              </w:rPr>
              <w:t>账龄组合</w:t>
            </w:r>
          </w:p>
        </w:tc>
        <w:tc>
          <w:tcPr>
            <w:tcW w:w="838" w:type="pct"/>
            <w:shd w:val="clear" w:color="auto" w:fill="auto"/>
          </w:tcPr>
          <w:p w14:paraId="5FB135DB" w14:textId="7AD6DD62" w:rsidR="00F750D0" w:rsidRDefault="00B009F5">
            <w:pPr>
              <w:widowControl w:val="0"/>
              <w:jc w:val="right"/>
            </w:pPr>
            <w:r>
              <w:t>24,765,378.51</w:t>
            </w:r>
          </w:p>
        </w:tc>
        <w:tc>
          <w:tcPr>
            <w:tcW w:w="783" w:type="pct"/>
            <w:shd w:val="clear" w:color="auto" w:fill="auto"/>
          </w:tcPr>
          <w:p w14:paraId="2C6BF6BD" w14:textId="760BC3EB" w:rsidR="00F750D0" w:rsidRDefault="00B009F5">
            <w:pPr>
              <w:widowControl w:val="0"/>
              <w:jc w:val="right"/>
            </w:pPr>
            <w:r>
              <w:t>4,219,287.04</w:t>
            </w:r>
          </w:p>
        </w:tc>
        <w:tc>
          <w:tcPr>
            <w:tcW w:w="617" w:type="pct"/>
            <w:shd w:val="clear" w:color="auto" w:fill="auto"/>
          </w:tcPr>
          <w:p w14:paraId="44E584E1" w14:textId="444CD970" w:rsidR="00F750D0" w:rsidRDefault="00B009F5">
            <w:pPr>
              <w:widowControl w:val="0"/>
              <w:jc w:val="right"/>
            </w:pPr>
            <w:r>
              <w:t>18,374.31</w:t>
            </w:r>
          </w:p>
        </w:tc>
        <w:tc>
          <w:tcPr>
            <w:tcW w:w="453" w:type="pct"/>
          </w:tcPr>
          <w:p w14:paraId="34278BDF" w14:textId="77777777" w:rsidR="00F750D0" w:rsidRDefault="00F750D0">
            <w:pPr>
              <w:widowControl w:val="0"/>
              <w:jc w:val="right"/>
            </w:pPr>
          </w:p>
        </w:tc>
        <w:tc>
          <w:tcPr>
            <w:tcW w:w="597" w:type="pct"/>
          </w:tcPr>
          <w:p w14:paraId="6C2DC592" w14:textId="77777777" w:rsidR="00F750D0" w:rsidRDefault="00F750D0">
            <w:pPr>
              <w:widowControl w:val="0"/>
              <w:jc w:val="right"/>
            </w:pPr>
          </w:p>
        </w:tc>
        <w:tc>
          <w:tcPr>
            <w:tcW w:w="1046" w:type="pct"/>
            <w:shd w:val="clear" w:color="auto" w:fill="auto"/>
          </w:tcPr>
          <w:p w14:paraId="330170E5" w14:textId="2E033B10" w:rsidR="00F750D0" w:rsidRDefault="00B009F5">
            <w:pPr>
              <w:widowControl w:val="0"/>
              <w:jc w:val="right"/>
            </w:pPr>
            <w:r>
              <w:t>28,966,291.24</w:t>
            </w:r>
          </w:p>
        </w:tc>
      </w:tr>
      <w:tr w:rsidR="00F750D0" w14:paraId="45753877" w14:textId="77777777" w:rsidTr="00430598">
        <w:tc>
          <w:tcPr>
            <w:tcW w:w="666" w:type="pct"/>
            <w:shd w:val="clear" w:color="auto" w:fill="auto"/>
          </w:tcPr>
          <w:p w14:paraId="30BB8AA2" w14:textId="77777777" w:rsidR="00F750D0" w:rsidRDefault="00EA0B3E">
            <w:pPr>
              <w:widowControl w:val="0"/>
              <w:jc w:val="center"/>
            </w:pPr>
            <w:r>
              <w:rPr>
                <w:rFonts w:hint="eastAsia"/>
              </w:rPr>
              <w:t>合计</w:t>
            </w:r>
          </w:p>
        </w:tc>
        <w:tc>
          <w:tcPr>
            <w:tcW w:w="838" w:type="pct"/>
            <w:shd w:val="clear" w:color="auto" w:fill="auto"/>
          </w:tcPr>
          <w:p w14:paraId="25C2319C" w14:textId="1FF7EC25" w:rsidR="00F750D0" w:rsidRDefault="00B009F5">
            <w:pPr>
              <w:widowControl w:val="0"/>
              <w:jc w:val="right"/>
            </w:pPr>
            <w:r>
              <w:t>24,765,378.51</w:t>
            </w:r>
          </w:p>
        </w:tc>
        <w:tc>
          <w:tcPr>
            <w:tcW w:w="783" w:type="pct"/>
            <w:shd w:val="clear" w:color="auto" w:fill="auto"/>
          </w:tcPr>
          <w:p w14:paraId="25F5EF76" w14:textId="2AED7475" w:rsidR="00F750D0" w:rsidRDefault="00B009F5">
            <w:pPr>
              <w:widowControl w:val="0"/>
              <w:jc w:val="right"/>
            </w:pPr>
            <w:r>
              <w:t>4,219,287.04</w:t>
            </w:r>
          </w:p>
        </w:tc>
        <w:tc>
          <w:tcPr>
            <w:tcW w:w="617" w:type="pct"/>
            <w:shd w:val="clear" w:color="auto" w:fill="auto"/>
          </w:tcPr>
          <w:p w14:paraId="66F047C6" w14:textId="506ADC8E" w:rsidR="00F750D0" w:rsidRDefault="00B009F5">
            <w:pPr>
              <w:widowControl w:val="0"/>
              <w:jc w:val="right"/>
            </w:pPr>
            <w:r>
              <w:t>18,374.31</w:t>
            </w:r>
          </w:p>
        </w:tc>
        <w:tc>
          <w:tcPr>
            <w:tcW w:w="453" w:type="pct"/>
          </w:tcPr>
          <w:p w14:paraId="2AFE62D4" w14:textId="77777777" w:rsidR="00F750D0" w:rsidRDefault="00F750D0">
            <w:pPr>
              <w:widowControl w:val="0"/>
              <w:jc w:val="right"/>
            </w:pPr>
          </w:p>
        </w:tc>
        <w:tc>
          <w:tcPr>
            <w:tcW w:w="597" w:type="pct"/>
          </w:tcPr>
          <w:p w14:paraId="7C222811" w14:textId="77777777" w:rsidR="00F750D0" w:rsidRDefault="00F750D0">
            <w:pPr>
              <w:widowControl w:val="0"/>
              <w:jc w:val="right"/>
            </w:pPr>
          </w:p>
        </w:tc>
        <w:tc>
          <w:tcPr>
            <w:tcW w:w="1046" w:type="pct"/>
            <w:shd w:val="clear" w:color="auto" w:fill="auto"/>
          </w:tcPr>
          <w:p w14:paraId="45681833" w14:textId="44803A3D" w:rsidR="00F750D0" w:rsidRDefault="00B009F5">
            <w:pPr>
              <w:widowControl w:val="0"/>
              <w:jc w:val="right"/>
            </w:pPr>
            <w:r>
              <w:t>28,966,291.24</w:t>
            </w:r>
          </w:p>
        </w:tc>
      </w:tr>
    </w:tbl>
    <w:p w14:paraId="3D040233" w14:textId="77777777" w:rsidR="00F750D0" w:rsidRDefault="00F750D0"/>
    <w:p w14:paraId="5DD5379E" w14:textId="77777777" w:rsidR="00F750D0" w:rsidRDefault="00EA0B3E">
      <w:r>
        <w:rPr>
          <w:rFonts w:hint="eastAsia"/>
        </w:rPr>
        <w:t>其中本期坏账准备转回或收回金额重要的：</w:t>
      </w:r>
    </w:p>
    <w:bookmarkStart w:id="175" w:name="_Hlk154157836" w:displacedByCustomXml="next"/>
    <w:sdt>
      <w:sdtPr>
        <w:alias w:val="是否适用：其中本期其他应收账款坏账准备收回或转回金额重要的[双击切换]"/>
        <w:tag w:val="_GBC_c99a80b9a36440d7b9ed3ce899868361"/>
        <w:id w:val="571315763"/>
        <w:placeholder>
          <w:docPart w:val="GBC22222222222222222222222222222"/>
        </w:placeholder>
      </w:sdtPr>
      <w:sdtEndPr/>
      <w:sdtContent>
        <w:p w14:paraId="2BEE80AA" w14:textId="4DD1983D" w:rsidR="00F750D0" w:rsidRPr="005D4427" w:rsidRDefault="00EA0B3E" w:rsidP="00A12649">
          <w:r w:rsidRPr="005D4427">
            <w:fldChar w:fldCharType="begin"/>
          </w:r>
          <w:r w:rsidR="00B009F5" w:rsidRPr="005D4427">
            <w:instrText xml:space="preserve">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7566A595" w14:textId="77777777" w:rsidR="00A12649" w:rsidRPr="005D4427" w:rsidRDefault="00A12649" w:rsidP="00A12649"/>
    <w:bookmarkEnd w:id="175"/>
    <w:p w14:paraId="72ACF55F" w14:textId="77777777" w:rsidR="00F750D0" w:rsidRPr="005D4427" w:rsidRDefault="00EA0B3E" w:rsidP="00B009F5">
      <w:pPr>
        <w:pStyle w:val="af4"/>
        <w:numPr>
          <w:ilvl w:val="0"/>
          <w:numId w:val="71"/>
        </w:numPr>
        <w:ind w:leftChars="0"/>
      </w:pPr>
      <w:r w:rsidRPr="005D4427">
        <w:rPr>
          <w:rFonts w:hint="eastAsia"/>
        </w:rPr>
        <w:t>本期实际核销的其他应收款情况</w:t>
      </w:r>
    </w:p>
    <w:bookmarkEnd w:id="174" w:displacedByCustomXml="next"/>
    <w:sdt>
      <w:sdtPr>
        <w:alias w:val="是否适用：本期实际核销的其他应收款情况[双击切换]"/>
        <w:tag w:val="_GBC_2ce86125d6b94b148fa674141e6497b1"/>
        <w:id w:val="2081086154"/>
        <w:placeholder>
          <w:docPart w:val="GBC22222222222222222222222222222"/>
        </w:placeholder>
      </w:sdtPr>
      <w:sdtEndPr/>
      <w:sdtContent>
        <w:p w14:paraId="443B4DC9" w14:textId="2A625200" w:rsidR="00F750D0" w:rsidRPr="005D4427" w:rsidRDefault="00EA0B3E" w:rsidP="00A12649">
          <w:r w:rsidRPr="005D4427">
            <w:fldChar w:fldCharType="begin"/>
          </w:r>
          <w:r w:rsidR="00B009F5" w:rsidRPr="005D4427">
            <w:instrText xml:space="preserve">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5EB9AF97" w14:textId="77777777" w:rsidR="00A12649" w:rsidRPr="005D4427" w:rsidRDefault="00A12649" w:rsidP="00A12649">
      <w:pPr>
        <w:rPr>
          <w:szCs w:val="21"/>
        </w:rPr>
      </w:pPr>
    </w:p>
    <w:p w14:paraId="3223E443" w14:textId="77777777" w:rsidR="00F750D0" w:rsidRPr="005D4427" w:rsidRDefault="00EA0B3E">
      <w:pPr>
        <w:rPr>
          <w:szCs w:val="21"/>
        </w:rPr>
      </w:pPr>
      <w:r w:rsidRPr="005D4427">
        <w:rPr>
          <w:rFonts w:hint="eastAsia"/>
          <w:szCs w:val="21"/>
        </w:rPr>
        <w:t>其中重要的其他应收款核销情况：</w:t>
      </w:r>
    </w:p>
    <w:sdt>
      <w:sdtPr>
        <w:rPr>
          <w:szCs w:val="21"/>
        </w:rPr>
        <w:alias w:val="是否适用：其中重要的其他应收款核销情况[双击切换]"/>
        <w:tag w:val="_GBC_6f3b8f9a05dc4f2082e4ad20a1930006"/>
        <w:id w:val="-609666650"/>
        <w:placeholder>
          <w:docPart w:val="GBC22222222222222222222222222222"/>
        </w:placeholder>
      </w:sdtPr>
      <w:sdtEndPr/>
      <w:sdtContent>
        <w:p w14:paraId="7D73185A" w14:textId="2F9733FB" w:rsidR="00F750D0" w:rsidRDefault="00EA0B3E" w:rsidP="00A12649">
          <w:pPr>
            <w:rPr>
              <w:szCs w:val="21"/>
            </w:rPr>
          </w:pPr>
          <w:r w:rsidRPr="005D4427">
            <w:rPr>
              <w:szCs w:val="21"/>
            </w:rPr>
            <w:fldChar w:fldCharType="begin"/>
          </w:r>
          <w:r w:rsidR="00B009F5" w:rsidRPr="005D4427">
            <w:rPr>
              <w:szCs w:val="21"/>
            </w:rPr>
            <w:instrText xml:space="preserve">MACROBUTTON  SnrToggleCheckbox □适用 </w:instrText>
          </w:r>
          <w:r w:rsidRPr="005D4427">
            <w:rPr>
              <w:szCs w:val="21"/>
            </w:rPr>
            <w:fldChar w:fldCharType="end"/>
          </w:r>
          <w:r w:rsidRPr="005D4427">
            <w:rPr>
              <w:szCs w:val="21"/>
            </w:rPr>
            <w:fldChar w:fldCharType="begin"/>
          </w:r>
          <w:r w:rsidR="00B009F5" w:rsidRPr="005D4427">
            <w:rPr>
              <w:szCs w:val="21"/>
            </w:rPr>
            <w:instrText xml:space="preserve"> MACROBUTTON  SnrToggleCheckbox √不适用 </w:instrText>
          </w:r>
          <w:r w:rsidRPr="005D4427">
            <w:rPr>
              <w:szCs w:val="21"/>
            </w:rPr>
            <w:fldChar w:fldCharType="end"/>
          </w:r>
        </w:p>
      </w:sdtContent>
    </w:sdt>
    <w:p w14:paraId="04B5E601" w14:textId="77777777" w:rsidR="00A12649" w:rsidRDefault="00A12649" w:rsidP="00A12649">
      <w:pPr>
        <w:rPr>
          <w:szCs w:val="21"/>
        </w:rPr>
      </w:pPr>
    </w:p>
    <w:p w14:paraId="437A2DB4" w14:textId="77777777" w:rsidR="00F750D0" w:rsidRPr="00EC320E" w:rsidRDefault="00EA0B3E">
      <w:pPr>
        <w:snapToGrid w:val="0"/>
        <w:spacing w:line="240" w:lineRule="atLeast"/>
        <w:rPr>
          <w:b/>
          <w:bCs/>
          <w:szCs w:val="21"/>
        </w:rPr>
      </w:pPr>
      <w:r w:rsidRPr="00EC320E">
        <w:rPr>
          <w:rFonts w:hint="eastAsia"/>
          <w:szCs w:val="21"/>
        </w:rPr>
        <w:t>其他应收款核销说明：</w:t>
      </w:r>
    </w:p>
    <w:sdt>
      <w:sdtPr>
        <w:rPr>
          <w:szCs w:val="21"/>
        </w:rPr>
        <w:alias w:val="是否适用：其他应收款冲销坏帐明细的说明[双击切换]"/>
        <w:tag w:val="_GBC_c894606830c4440ba090ef98078b372b"/>
        <w:id w:val="-725295695"/>
        <w:placeholder>
          <w:docPart w:val="GBC22222222222222222222222222222"/>
        </w:placeholder>
      </w:sdtPr>
      <w:sdtEndPr/>
      <w:sdtContent>
        <w:p w14:paraId="250B0DD4" w14:textId="2DF7DA89" w:rsidR="00F750D0" w:rsidRDefault="00EA0B3E" w:rsidP="00EC320E">
          <w:pPr>
            <w:snapToGrid w:val="0"/>
            <w:spacing w:line="240" w:lineRule="atLeast"/>
            <w:rPr>
              <w:szCs w:val="21"/>
            </w:rPr>
          </w:pPr>
          <w:r w:rsidRPr="00EC320E">
            <w:rPr>
              <w:szCs w:val="21"/>
            </w:rPr>
            <w:fldChar w:fldCharType="begin"/>
          </w:r>
          <w:r w:rsidR="00EC320E" w:rsidRPr="00EC320E">
            <w:rPr>
              <w:szCs w:val="21"/>
            </w:rPr>
            <w:instrText xml:space="preserve">MACROBUTTON  SnrToggleCheckbox □适用 </w:instrText>
          </w:r>
          <w:r w:rsidRPr="00EC320E">
            <w:rPr>
              <w:szCs w:val="21"/>
            </w:rPr>
            <w:fldChar w:fldCharType="end"/>
          </w:r>
          <w:r w:rsidRPr="00EC320E">
            <w:rPr>
              <w:szCs w:val="21"/>
            </w:rPr>
            <w:fldChar w:fldCharType="begin"/>
          </w:r>
          <w:r w:rsidR="00EC320E" w:rsidRPr="00EC320E">
            <w:rPr>
              <w:szCs w:val="21"/>
            </w:rPr>
            <w:instrText xml:space="preserve"> MACROBUTTON  SnrToggleCheckbox √不适用 </w:instrText>
          </w:r>
          <w:r w:rsidRPr="00EC320E">
            <w:rPr>
              <w:szCs w:val="21"/>
            </w:rPr>
            <w:fldChar w:fldCharType="end"/>
          </w:r>
        </w:p>
      </w:sdtContent>
    </w:sdt>
    <w:p w14:paraId="341E4A85" w14:textId="77777777" w:rsidR="00F750D0" w:rsidRDefault="00F750D0">
      <w:pPr>
        <w:snapToGrid w:val="0"/>
        <w:spacing w:line="240" w:lineRule="atLeast"/>
        <w:rPr>
          <w:szCs w:val="21"/>
        </w:rPr>
      </w:pPr>
    </w:p>
    <w:p w14:paraId="091D9541" w14:textId="77777777" w:rsidR="00F750D0" w:rsidRDefault="00EA0B3E" w:rsidP="00B009F5">
      <w:pPr>
        <w:pStyle w:val="af4"/>
        <w:numPr>
          <w:ilvl w:val="0"/>
          <w:numId w:val="71"/>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238758067"/>
        <w:placeholder>
          <w:docPart w:val="GBC22222222222222222222222222222"/>
        </w:placeholder>
      </w:sdtPr>
      <w:sdtEndPr/>
      <w:sdtContent>
        <w:p w14:paraId="4EF39649"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D946C8" w14:textId="77777777" w:rsidR="00F750D0" w:rsidRDefault="00EA0B3E">
      <w:pPr>
        <w:jc w:val="right"/>
      </w:pPr>
      <w:r>
        <w:rPr>
          <w:rFonts w:hint="eastAsia"/>
        </w:rPr>
        <w:t>单位：</w:t>
      </w:r>
      <w:sdt>
        <w:sdtPr>
          <w:rPr>
            <w:rFonts w:hint="eastAsia"/>
          </w:rPr>
          <w:alias w:val="单位财务附注：其他应收账款前五名欠款情况"/>
          <w:tag w:val="_GBC_06f7a71e039445228d80a5741df4c4f7"/>
          <w:id w:val="-15075860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925032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1686"/>
        <w:gridCol w:w="1653"/>
        <w:gridCol w:w="1249"/>
        <w:gridCol w:w="1226"/>
        <w:gridCol w:w="1581"/>
      </w:tblGrid>
      <w:tr w:rsidR="00F750D0" w14:paraId="2782DCA1" w14:textId="77777777" w:rsidTr="00A12649">
        <w:trPr>
          <w:cantSplit/>
        </w:trPr>
        <w:sdt>
          <w:sdtPr>
            <w:rPr>
              <w:szCs w:val="21"/>
            </w:rPr>
            <w:tag w:val="_PLD_f30fc2dc8886472699c892f0395ab05e"/>
            <w:id w:val="1360776120"/>
          </w:sdtPr>
          <w:sdtEndPr/>
          <w:sdtContent>
            <w:tc>
              <w:tcPr>
                <w:tcW w:w="853" w:type="pct"/>
                <w:vAlign w:val="center"/>
              </w:tcPr>
              <w:p w14:paraId="377D65CF" w14:textId="77777777" w:rsidR="00F750D0" w:rsidRPr="00430598" w:rsidRDefault="00EA0B3E">
                <w:pPr>
                  <w:ind w:right="105"/>
                  <w:jc w:val="center"/>
                  <w:rPr>
                    <w:szCs w:val="21"/>
                  </w:rPr>
                </w:pPr>
                <w:r w:rsidRPr="00430598">
                  <w:rPr>
                    <w:rFonts w:hint="eastAsia"/>
                    <w:szCs w:val="21"/>
                  </w:rPr>
                  <w:t>单位名称</w:t>
                </w:r>
              </w:p>
            </w:tc>
          </w:sdtContent>
        </w:sdt>
        <w:sdt>
          <w:sdtPr>
            <w:rPr>
              <w:szCs w:val="21"/>
            </w:rPr>
            <w:tag w:val="_PLD_1bc905abb4bf4c679b9fbe0a7587d651"/>
            <w:id w:val="-1435200985"/>
          </w:sdtPr>
          <w:sdtEndPr/>
          <w:sdtContent>
            <w:tc>
              <w:tcPr>
                <w:tcW w:w="746" w:type="pct"/>
                <w:vAlign w:val="center"/>
              </w:tcPr>
              <w:p w14:paraId="60B7997A" w14:textId="77777777" w:rsidR="00F750D0" w:rsidRPr="00430598" w:rsidRDefault="00EA0B3E">
                <w:pPr>
                  <w:ind w:right="73"/>
                  <w:jc w:val="center"/>
                  <w:rPr>
                    <w:szCs w:val="21"/>
                  </w:rPr>
                </w:pPr>
                <w:r w:rsidRPr="00430598">
                  <w:rPr>
                    <w:rFonts w:hint="eastAsia"/>
                    <w:szCs w:val="21"/>
                  </w:rPr>
                  <w:t>期末余额</w:t>
                </w:r>
              </w:p>
            </w:tc>
          </w:sdtContent>
        </w:sdt>
        <w:sdt>
          <w:sdtPr>
            <w:rPr>
              <w:szCs w:val="21"/>
            </w:rPr>
            <w:tag w:val="_PLD_055b75c0a3cf450e995ac7e13fdc0c08"/>
            <w:id w:val="1383830190"/>
          </w:sdtPr>
          <w:sdtEndPr/>
          <w:sdtContent>
            <w:tc>
              <w:tcPr>
                <w:tcW w:w="980" w:type="pct"/>
                <w:vAlign w:val="center"/>
              </w:tcPr>
              <w:p w14:paraId="7E87D102" w14:textId="77777777" w:rsidR="00F750D0" w:rsidRPr="00430598" w:rsidRDefault="00EA0B3E">
                <w:pPr>
                  <w:jc w:val="center"/>
                  <w:rPr>
                    <w:szCs w:val="21"/>
                  </w:rPr>
                </w:pPr>
                <w:r w:rsidRPr="00430598">
                  <w:rPr>
                    <w:rFonts w:hint="eastAsia"/>
                    <w:szCs w:val="21"/>
                  </w:rPr>
                  <w:t>占其他应收款期末余额合计数的比例(</w:t>
                </w:r>
                <w:r w:rsidRPr="00430598">
                  <w:rPr>
                    <w:szCs w:val="21"/>
                  </w:rPr>
                  <w:t>%)</w:t>
                </w:r>
              </w:p>
            </w:tc>
          </w:sdtContent>
        </w:sdt>
        <w:sdt>
          <w:sdtPr>
            <w:rPr>
              <w:szCs w:val="21"/>
            </w:rPr>
            <w:tag w:val="_PLD_44129b8132114de2a4d33c4acb8af98f"/>
            <w:id w:val="1770117243"/>
          </w:sdtPr>
          <w:sdtEndPr/>
          <w:sdtContent>
            <w:tc>
              <w:tcPr>
                <w:tcW w:w="751" w:type="pct"/>
                <w:vAlign w:val="center"/>
              </w:tcPr>
              <w:p w14:paraId="3B6A24F3" w14:textId="77777777" w:rsidR="00F750D0" w:rsidRPr="00430598" w:rsidRDefault="00EA0B3E">
                <w:pPr>
                  <w:ind w:right="73"/>
                  <w:jc w:val="center"/>
                  <w:rPr>
                    <w:szCs w:val="21"/>
                  </w:rPr>
                </w:pPr>
                <w:r w:rsidRPr="00430598">
                  <w:rPr>
                    <w:rFonts w:hint="eastAsia"/>
                    <w:szCs w:val="21"/>
                  </w:rPr>
                  <w:t>款项的性质</w:t>
                </w:r>
              </w:p>
            </w:tc>
          </w:sdtContent>
        </w:sdt>
        <w:sdt>
          <w:sdtPr>
            <w:rPr>
              <w:szCs w:val="21"/>
            </w:rPr>
            <w:tag w:val="_PLD_d9231de346f74815b1bc7c82527b1ef5"/>
            <w:id w:val="1302497614"/>
          </w:sdtPr>
          <w:sdtEndPr/>
          <w:sdtContent>
            <w:tc>
              <w:tcPr>
                <w:tcW w:w="737" w:type="pct"/>
                <w:vAlign w:val="center"/>
              </w:tcPr>
              <w:p w14:paraId="7218556B" w14:textId="77777777" w:rsidR="00F750D0" w:rsidRPr="00430598" w:rsidRDefault="00EA0B3E">
                <w:pPr>
                  <w:ind w:right="73"/>
                  <w:jc w:val="center"/>
                  <w:rPr>
                    <w:szCs w:val="21"/>
                  </w:rPr>
                </w:pPr>
                <w:r w:rsidRPr="00430598">
                  <w:rPr>
                    <w:rFonts w:hint="eastAsia"/>
                    <w:szCs w:val="21"/>
                  </w:rPr>
                  <w:t>账龄</w:t>
                </w:r>
              </w:p>
            </w:tc>
          </w:sdtContent>
        </w:sdt>
        <w:sdt>
          <w:sdtPr>
            <w:rPr>
              <w:szCs w:val="21"/>
            </w:rPr>
            <w:tag w:val="_PLD_a7951a260c094fc8b8b64f2d1e6a933e"/>
            <w:id w:val="-431754052"/>
          </w:sdtPr>
          <w:sdtEndPr/>
          <w:sdtContent>
            <w:tc>
              <w:tcPr>
                <w:tcW w:w="932" w:type="pct"/>
                <w:vAlign w:val="center"/>
              </w:tcPr>
              <w:p w14:paraId="2A91CD3A" w14:textId="77777777" w:rsidR="00F750D0" w:rsidRPr="00430598" w:rsidRDefault="00EA0B3E">
                <w:pPr>
                  <w:jc w:val="center"/>
                  <w:rPr>
                    <w:szCs w:val="21"/>
                  </w:rPr>
                </w:pPr>
                <w:r w:rsidRPr="00430598">
                  <w:rPr>
                    <w:rFonts w:hint="eastAsia"/>
                    <w:szCs w:val="21"/>
                  </w:rPr>
                  <w:t>坏账准备</w:t>
                </w:r>
              </w:p>
              <w:p w14:paraId="367AFE84" w14:textId="77777777" w:rsidR="00F750D0" w:rsidRPr="00430598" w:rsidRDefault="00EA0B3E">
                <w:pPr>
                  <w:jc w:val="center"/>
                  <w:rPr>
                    <w:szCs w:val="21"/>
                  </w:rPr>
                </w:pPr>
                <w:r w:rsidRPr="00430598">
                  <w:rPr>
                    <w:rFonts w:hint="eastAsia"/>
                    <w:szCs w:val="21"/>
                  </w:rPr>
                  <w:t>期末余额</w:t>
                </w:r>
              </w:p>
            </w:tc>
          </w:sdtContent>
        </w:sdt>
      </w:tr>
      <w:tr w:rsidR="00A12649" w14:paraId="35953084" w14:textId="77777777" w:rsidTr="00A12649">
        <w:trPr>
          <w:cantSplit/>
        </w:trPr>
        <w:tc>
          <w:tcPr>
            <w:tcW w:w="853" w:type="pct"/>
            <w:vAlign w:val="center"/>
          </w:tcPr>
          <w:p w14:paraId="6256DBB0" w14:textId="086B28C9" w:rsidR="00A12649" w:rsidRPr="00430598" w:rsidRDefault="00B009F5" w:rsidP="00A12649">
            <w:pPr>
              <w:rPr>
                <w:szCs w:val="21"/>
              </w:rPr>
            </w:pPr>
            <w:r w:rsidRPr="00430598">
              <w:rPr>
                <w:rFonts w:hint="eastAsia"/>
                <w:szCs w:val="21"/>
              </w:rPr>
              <w:t>重庆两江新区土地征收和住房事务中心</w:t>
            </w:r>
          </w:p>
        </w:tc>
        <w:tc>
          <w:tcPr>
            <w:tcW w:w="746" w:type="pct"/>
            <w:vAlign w:val="center"/>
          </w:tcPr>
          <w:p w14:paraId="3936C88D" w14:textId="5A41C230" w:rsidR="00A12649" w:rsidRPr="00430598" w:rsidRDefault="00B009F5" w:rsidP="00A12649">
            <w:pPr>
              <w:widowControl w:val="0"/>
              <w:jc w:val="right"/>
              <w:rPr>
                <w:szCs w:val="21"/>
              </w:rPr>
            </w:pPr>
            <w:r w:rsidRPr="00430598">
              <w:rPr>
                <w:szCs w:val="21"/>
              </w:rPr>
              <w:t>497,141,063.00</w:t>
            </w:r>
          </w:p>
        </w:tc>
        <w:tc>
          <w:tcPr>
            <w:tcW w:w="980" w:type="pct"/>
            <w:vAlign w:val="center"/>
          </w:tcPr>
          <w:p w14:paraId="05B8AC5B" w14:textId="301F18B9" w:rsidR="00A12649" w:rsidRPr="00430598" w:rsidRDefault="00B009F5" w:rsidP="00A12649">
            <w:pPr>
              <w:jc w:val="right"/>
              <w:rPr>
                <w:szCs w:val="21"/>
              </w:rPr>
            </w:pPr>
            <w:r w:rsidRPr="00430598">
              <w:rPr>
                <w:szCs w:val="21"/>
              </w:rPr>
              <w:t>76.09</w:t>
            </w:r>
          </w:p>
        </w:tc>
        <w:tc>
          <w:tcPr>
            <w:tcW w:w="751" w:type="pct"/>
            <w:vAlign w:val="center"/>
          </w:tcPr>
          <w:p w14:paraId="18B8DE73" w14:textId="47652B70" w:rsidR="00A12649" w:rsidRPr="00430598" w:rsidRDefault="00B009F5" w:rsidP="00A12649">
            <w:pPr>
              <w:rPr>
                <w:szCs w:val="21"/>
              </w:rPr>
            </w:pPr>
            <w:r w:rsidRPr="00430598">
              <w:rPr>
                <w:rFonts w:hint="eastAsia"/>
                <w:szCs w:val="21"/>
              </w:rPr>
              <w:t>征收补偿款</w:t>
            </w:r>
          </w:p>
        </w:tc>
        <w:tc>
          <w:tcPr>
            <w:tcW w:w="737" w:type="pct"/>
            <w:vAlign w:val="center"/>
          </w:tcPr>
          <w:p w14:paraId="073AAEE2" w14:textId="2328DCFA" w:rsidR="00A12649" w:rsidRPr="00430598" w:rsidRDefault="00B009F5" w:rsidP="00A12649">
            <w:pPr>
              <w:rPr>
                <w:szCs w:val="21"/>
              </w:rPr>
            </w:pPr>
            <w:r w:rsidRPr="00430598">
              <w:rPr>
                <w:rFonts w:hint="eastAsia"/>
                <w:szCs w:val="21"/>
              </w:rPr>
              <w:t>1年以内</w:t>
            </w:r>
          </w:p>
        </w:tc>
        <w:tc>
          <w:tcPr>
            <w:tcW w:w="932" w:type="pct"/>
            <w:vAlign w:val="center"/>
          </w:tcPr>
          <w:p w14:paraId="7153C40E" w14:textId="261DC880" w:rsidR="00A12649" w:rsidRPr="00430598" w:rsidRDefault="00B009F5" w:rsidP="00A12649">
            <w:pPr>
              <w:widowControl w:val="0"/>
              <w:jc w:val="right"/>
              <w:rPr>
                <w:szCs w:val="21"/>
              </w:rPr>
            </w:pPr>
            <w:r w:rsidRPr="00430598">
              <w:rPr>
                <w:szCs w:val="21"/>
              </w:rPr>
              <w:t>2,485,705.32</w:t>
            </w:r>
          </w:p>
        </w:tc>
      </w:tr>
      <w:tr w:rsidR="00A12649" w14:paraId="6A2959DD" w14:textId="77777777" w:rsidTr="00A12649">
        <w:trPr>
          <w:cantSplit/>
        </w:trPr>
        <w:tc>
          <w:tcPr>
            <w:tcW w:w="853" w:type="pct"/>
            <w:vAlign w:val="center"/>
          </w:tcPr>
          <w:p w14:paraId="4EB54437" w14:textId="12085627" w:rsidR="00A12649" w:rsidRPr="00430598" w:rsidRDefault="00B009F5" w:rsidP="00A12649">
            <w:pPr>
              <w:rPr>
                <w:szCs w:val="21"/>
              </w:rPr>
            </w:pPr>
            <w:r w:rsidRPr="00430598">
              <w:rPr>
                <w:rFonts w:hint="eastAsia"/>
                <w:szCs w:val="21"/>
              </w:rPr>
              <w:t>重庆市两江新区财政局</w:t>
            </w:r>
          </w:p>
        </w:tc>
        <w:tc>
          <w:tcPr>
            <w:tcW w:w="746" w:type="pct"/>
            <w:vAlign w:val="center"/>
          </w:tcPr>
          <w:p w14:paraId="1B06C8FA" w14:textId="27C38C06" w:rsidR="00A12649" w:rsidRPr="00430598" w:rsidRDefault="00B009F5" w:rsidP="00A12649">
            <w:pPr>
              <w:widowControl w:val="0"/>
              <w:jc w:val="right"/>
              <w:rPr>
                <w:szCs w:val="21"/>
              </w:rPr>
            </w:pPr>
            <w:r w:rsidRPr="00430598">
              <w:rPr>
                <w:szCs w:val="21"/>
              </w:rPr>
              <w:t>24,704,004.00</w:t>
            </w:r>
          </w:p>
        </w:tc>
        <w:tc>
          <w:tcPr>
            <w:tcW w:w="980" w:type="pct"/>
            <w:vAlign w:val="center"/>
          </w:tcPr>
          <w:p w14:paraId="6E58CDDF" w14:textId="34044ECB" w:rsidR="00A12649" w:rsidRPr="00430598" w:rsidRDefault="00B009F5" w:rsidP="00A12649">
            <w:pPr>
              <w:jc w:val="right"/>
              <w:rPr>
                <w:szCs w:val="21"/>
              </w:rPr>
            </w:pPr>
            <w:r w:rsidRPr="00430598">
              <w:rPr>
                <w:szCs w:val="21"/>
              </w:rPr>
              <w:t>3.78</w:t>
            </w:r>
          </w:p>
        </w:tc>
        <w:tc>
          <w:tcPr>
            <w:tcW w:w="751" w:type="pct"/>
            <w:vAlign w:val="center"/>
          </w:tcPr>
          <w:p w14:paraId="5FDEE6E9" w14:textId="0F404C52" w:rsidR="00A12649" w:rsidRPr="00430598" w:rsidRDefault="00B009F5" w:rsidP="00A12649">
            <w:pPr>
              <w:rPr>
                <w:szCs w:val="21"/>
              </w:rPr>
            </w:pPr>
            <w:r w:rsidRPr="00430598">
              <w:rPr>
                <w:rFonts w:hint="eastAsia"/>
                <w:szCs w:val="21"/>
              </w:rPr>
              <w:t>航运、物流及物流辅助服务财政补助款</w:t>
            </w:r>
          </w:p>
        </w:tc>
        <w:tc>
          <w:tcPr>
            <w:tcW w:w="737" w:type="pct"/>
            <w:vAlign w:val="center"/>
          </w:tcPr>
          <w:p w14:paraId="054D5F13" w14:textId="71B22701" w:rsidR="00A12649" w:rsidRPr="00430598" w:rsidRDefault="00B009F5" w:rsidP="00A12649">
            <w:pPr>
              <w:rPr>
                <w:szCs w:val="21"/>
              </w:rPr>
            </w:pPr>
            <w:r w:rsidRPr="00430598">
              <w:rPr>
                <w:szCs w:val="21"/>
              </w:rPr>
              <w:t>1年以内、1-2年</w:t>
            </w:r>
          </w:p>
        </w:tc>
        <w:tc>
          <w:tcPr>
            <w:tcW w:w="932" w:type="pct"/>
            <w:vAlign w:val="center"/>
          </w:tcPr>
          <w:p w14:paraId="04451AFF" w14:textId="5FA197B0" w:rsidR="00A12649" w:rsidRPr="00430598" w:rsidRDefault="00B009F5" w:rsidP="00A12649">
            <w:pPr>
              <w:widowControl w:val="0"/>
              <w:jc w:val="right"/>
              <w:rPr>
                <w:szCs w:val="21"/>
              </w:rPr>
            </w:pPr>
            <w:r w:rsidRPr="00430598">
              <w:rPr>
                <w:szCs w:val="21"/>
              </w:rPr>
              <w:t>1,271,408.63</w:t>
            </w:r>
          </w:p>
        </w:tc>
      </w:tr>
      <w:tr w:rsidR="00A12649" w14:paraId="0A95939D" w14:textId="77777777" w:rsidTr="00A12649">
        <w:trPr>
          <w:cantSplit/>
        </w:trPr>
        <w:tc>
          <w:tcPr>
            <w:tcW w:w="853" w:type="pct"/>
            <w:vAlign w:val="center"/>
          </w:tcPr>
          <w:p w14:paraId="5E625338" w14:textId="64DDD34F" w:rsidR="00A12649" w:rsidRPr="00430598" w:rsidRDefault="00B009F5" w:rsidP="00A12649">
            <w:pPr>
              <w:rPr>
                <w:szCs w:val="21"/>
              </w:rPr>
            </w:pPr>
            <w:r w:rsidRPr="00430598">
              <w:rPr>
                <w:rFonts w:hint="eastAsia"/>
                <w:szCs w:val="21"/>
              </w:rPr>
              <w:t>重庆市人民政府口岸和物流办公室</w:t>
            </w:r>
          </w:p>
        </w:tc>
        <w:tc>
          <w:tcPr>
            <w:tcW w:w="746" w:type="pct"/>
            <w:vAlign w:val="center"/>
          </w:tcPr>
          <w:p w14:paraId="7D1F71EB" w14:textId="13DF7AD4" w:rsidR="00A12649" w:rsidRPr="00430598" w:rsidRDefault="00B009F5" w:rsidP="00A12649">
            <w:pPr>
              <w:widowControl w:val="0"/>
              <w:jc w:val="right"/>
              <w:rPr>
                <w:szCs w:val="21"/>
              </w:rPr>
            </w:pPr>
            <w:r w:rsidRPr="00430598">
              <w:rPr>
                <w:szCs w:val="21"/>
              </w:rPr>
              <w:t>9,546,450.00</w:t>
            </w:r>
          </w:p>
        </w:tc>
        <w:tc>
          <w:tcPr>
            <w:tcW w:w="980" w:type="pct"/>
            <w:vAlign w:val="center"/>
          </w:tcPr>
          <w:p w14:paraId="3A6237C3" w14:textId="244F9691" w:rsidR="00A12649" w:rsidRPr="00430598" w:rsidRDefault="00B009F5" w:rsidP="00A12649">
            <w:pPr>
              <w:jc w:val="right"/>
              <w:rPr>
                <w:szCs w:val="21"/>
              </w:rPr>
            </w:pPr>
            <w:r w:rsidRPr="00430598">
              <w:rPr>
                <w:szCs w:val="21"/>
              </w:rPr>
              <w:t>1.46</w:t>
            </w:r>
          </w:p>
        </w:tc>
        <w:tc>
          <w:tcPr>
            <w:tcW w:w="751" w:type="pct"/>
            <w:vAlign w:val="center"/>
          </w:tcPr>
          <w:p w14:paraId="65020330" w14:textId="30BC9718" w:rsidR="00A12649" w:rsidRPr="00430598" w:rsidRDefault="00B009F5" w:rsidP="00A12649">
            <w:pPr>
              <w:rPr>
                <w:szCs w:val="21"/>
              </w:rPr>
            </w:pPr>
            <w:r w:rsidRPr="00430598">
              <w:rPr>
                <w:rFonts w:hint="eastAsia"/>
                <w:szCs w:val="21"/>
              </w:rPr>
              <w:t>航运、物流及物流辅助服务财政补助款</w:t>
            </w:r>
          </w:p>
        </w:tc>
        <w:tc>
          <w:tcPr>
            <w:tcW w:w="737" w:type="pct"/>
            <w:vAlign w:val="center"/>
          </w:tcPr>
          <w:p w14:paraId="19412FFE" w14:textId="5A8F3671" w:rsidR="00A12649" w:rsidRPr="00430598" w:rsidRDefault="00B009F5" w:rsidP="00A12649">
            <w:pPr>
              <w:rPr>
                <w:szCs w:val="21"/>
              </w:rPr>
            </w:pPr>
            <w:r w:rsidRPr="00430598">
              <w:rPr>
                <w:szCs w:val="21"/>
              </w:rPr>
              <w:t>1年以内</w:t>
            </w:r>
          </w:p>
        </w:tc>
        <w:tc>
          <w:tcPr>
            <w:tcW w:w="932" w:type="pct"/>
            <w:vAlign w:val="center"/>
          </w:tcPr>
          <w:p w14:paraId="74DAD7CC" w14:textId="554515D3" w:rsidR="00A12649" w:rsidRPr="00430598" w:rsidRDefault="00B009F5" w:rsidP="00A12649">
            <w:pPr>
              <w:widowControl w:val="0"/>
              <w:jc w:val="right"/>
              <w:rPr>
                <w:szCs w:val="21"/>
              </w:rPr>
            </w:pPr>
            <w:r w:rsidRPr="00430598">
              <w:rPr>
                <w:szCs w:val="21"/>
              </w:rPr>
              <w:t>47,732.25</w:t>
            </w:r>
          </w:p>
        </w:tc>
      </w:tr>
      <w:tr w:rsidR="00A12649" w14:paraId="7C5237CC" w14:textId="77777777" w:rsidTr="00A12649">
        <w:trPr>
          <w:cantSplit/>
        </w:trPr>
        <w:tc>
          <w:tcPr>
            <w:tcW w:w="853" w:type="pct"/>
            <w:vAlign w:val="center"/>
          </w:tcPr>
          <w:p w14:paraId="03AAD24D" w14:textId="2D005FEF" w:rsidR="00A12649" w:rsidRPr="00430598" w:rsidRDefault="00B009F5" w:rsidP="00A12649">
            <w:pPr>
              <w:rPr>
                <w:szCs w:val="21"/>
              </w:rPr>
            </w:pPr>
            <w:r w:rsidRPr="00430598">
              <w:rPr>
                <w:rFonts w:hint="eastAsia"/>
                <w:szCs w:val="21"/>
              </w:rPr>
              <w:t>重庆泰岳物资有限公司</w:t>
            </w:r>
          </w:p>
        </w:tc>
        <w:tc>
          <w:tcPr>
            <w:tcW w:w="746" w:type="pct"/>
            <w:vAlign w:val="center"/>
          </w:tcPr>
          <w:p w14:paraId="4B52765D" w14:textId="7F77D6C7" w:rsidR="00A12649" w:rsidRPr="00430598" w:rsidRDefault="00B009F5" w:rsidP="00A12649">
            <w:pPr>
              <w:widowControl w:val="0"/>
              <w:jc w:val="right"/>
              <w:rPr>
                <w:szCs w:val="21"/>
              </w:rPr>
            </w:pPr>
            <w:r w:rsidRPr="00430598">
              <w:rPr>
                <w:szCs w:val="21"/>
              </w:rPr>
              <w:t>8,830,379.42</w:t>
            </w:r>
          </w:p>
        </w:tc>
        <w:tc>
          <w:tcPr>
            <w:tcW w:w="980" w:type="pct"/>
            <w:vAlign w:val="center"/>
          </w:tcPr>
          <w:p w14:paraId="3593B5F0" w14:textId="1C5003D5" w:rsidR="00A12649" w:rsidRPr="00430598" w:rsidRDefault="00B009F5" w:rsidP="00A12649">
            <w:pPr>
              <w:jc w:val="right"/>
              <w:rPr>
                <w:szCs w:val="21"/>
              </w:rPr>
            </w:pPr>
            <w:r w:rsidRPr="00430598">
              <w:rPr>
                <w:szCs w:val="21"/>
              </w:rPr>
              <w:t>1.35</w:t>
            </w:r>
          </w:p>
        </w:tc>
        <w:tc>
          <w:tcPr>
            <w:tcW w:w="751" w:type="pct"/>
            <w:vAlign w:val="center"/>
          </w:tcPr>
          <w:p w14:paraId="7EB77E18" w14:textId="4DFD3B20" w:rsidR="00A12649" w:rsidRPr="00430598" w:rsidRDefault="00B009F5" w:rsidP="00A12649">
            <w:pPr>
              <w:rPr>
                <w:szCs w:val="21"/>
              </w:rPr>
            </w:pPr>
            <w:r w:rsidRPr="00430598">
              <w:rPr>
                <w:rFonts w:hint="eastAsia"/>
                <w:szCs w:val="21"/>
              </w:rPr>
              <w:t>往来款</w:t>
            </w:r>
          </w:p>
        </w:tc>
        <w:tc>
          <w:tcPr>
            <w:tcW w:w="737" w:type="pct"/>
            <w:vAlign w:val="center"/>
          </w:tcPr>
          <w:p w14:paraId="606D4A9D" w14:textId="4328683D" w:rsidR="00A12649" w:rsidRPr="00430598" w:rsidRDefault="00B009F5" w:rsidP="00A12649">
            <w:pPr>
              <w:rPr>
                <w:szCs w:val="21"/>
              </w:rPr>
            </w:pPr>
            <w:r w:rsidRPr="00430598">
              <w:rPr>
                <w:szCs w:val="21"/>
              </w:rPr>
              <w:t>5年以上</w:t>
            </w:r>
          </w:p>
        </w:tc>
        <w:tc>
          <w:tcPr>
            <w:tcW w:w="932" w:type="pct"/>
            <w:vAlign w:val="center"/>
          </w:tcPr>
          <w:p w14:paraId="5BD45874" w14:textId="56632627" w:rsidR="00A12649" w:rsidRPr="00430598" w:rsidRDefault="00B009F5" w:rsidP="00A12649">
            <w:pPr>
              <w:widowControl w:val="0"/>
              <w:jc w:val="right"/>
              <w:rPr>
                <w:szCs w:val="21"/>
              </w:rPr>
            </w:pPr>
            <w:r w:rsidRPr="00430598">
              <w:rPr>
                <w:szCs w:val="21"/>
              </w:rPr>
              <w:t xml:space="preserve">8,830,379.42 </w:t>
            </w:r>
          </w:p>
        </w:tc>
      </w:tr>
      <w:tr w:rsidR="00A12649" w14:paraId="349AB829" w14:textId="77777777" w:rsidTr="00A12649">
        <w:trPr>
          <w:cantSplit/>
        </w:trPr>
        <w:tc>
          <w:tcPr>
            <w:tcW w:w="853" w:type="pct"/>
            <w:vAlign w:val="center"/>
          </w:tcPr>
          <w:p w14:paraId="3773134B" w14:textId="026D0C53" w:rsidR="00A12649" w:rsidRPr="00430598" w:rsidRDefault="00B009F5" w:rsidP="00A12649">
            <w:pPr>
              <w:rPr>
                <w:szCs w:val="21"/>
              </w:rPr>
            </w:pPr>
            <w:r w:rsidRPr="00430598">
              <w:rPr>
                <w:rFonts w:hint="eastAsia"/>
                <w:szCs w:val="21"/>
              </w:rPr>
              <w:lastRenderedPageBreak/>
              <w:t>成都铁路局 鱼嘴车站</w:t>
            </w:r>
          </w:p>
        </w:tc>
        <w:tc>
          <w:tcPr>
            <w:tcW w:w="746" w:type="pct"/>
            <w:vAlign w:val="center"/>
          </w:tcPr>
          <w:p w14:paraId="54B7E7D5" w14:textId="3377803D" w:rsidR="00A12649" w:rsidRPr="00430598" w:rsidRDefault="00B009F5" w:rsidP="00A12649">
            <w:pPr>
              <w:widowControl w:val="0"/>
              <w:jc w:val="right"/>
              <w:rPr>
                <w:szCs w:val="21"/>
              </w:rPr>
            </w:pPr>
            <w:r w:rsidRPr="00430598">
              <w:rPr>
                <w:szCs w:val="21"/>
              </w:rPr>
              <w:t>6,198,948.10</w:t>
            </w:r>
          </w:p>
        </w:tc>
        <w:tc>
          <w:tcPr>
            <w:tcW w:w="980" w:type="pct"/>
            <w:vAlign w:val="center"/>
          </w:tcPr>
          <w:p w14:paraId="2E45AA13" w14:textId="44AFBCF9" w:rsidR="00A12649" w:rsidRPr="00430598" w:rsidRDefault="00B009F5" w:rsidP="00A12649">
            <w:pPr>
              <w:jc w:val="right"/>
              <w:rPr>
                <w:szCs w:val="21"/>
              </w:rPr>
            </w:pPr>
            <w:r w:rsidRPr="00430598">
              <w:rPr>
                <w:szCs w:val="21"/>
              </w:rPr>
              <w:t>0.95</w:t>
            </w:r>
          </w:p>
        </w:tc>
        <w:tc>
          <w:tcPr>
            <w:tcW w:w="751" w:type="pct"/>
            <w:vAlign w:val="center"/>
          </w:tcPr>
          <w:p w14:paraId="419A709F" w14:textId="06D21870" w:rsidR="00A12649" w:rsidRPr="00430598" w:rsidRDefault="00B009F5" w:rsidP="00A12649">
            <w:pPr>
              <w:rPr>
                <w:szCs w:val="21"/>
              </w:rPr>
            </w:pPr>
            <w:r w:rsidRPr="00430598">
              <w:rPr>
                <w:rFonts w:hint="eastAsia"/>
                <w:szCs w:val="21"/>
              </w:rPr>
              <w:t>往来款</w:t>
            </w:r>
          </w:p>
        </w:tc>
        <w:tc>
          <w:tcPr>
            <w:tcW w:w="737" w:type="pct"/>
            <w:vAlign w:val="center"/>
          </w:tcPr>
          <w:p w14:paraId="5CDF55CF" w14:textId="0033C82D" w:rsidR="00A12649" w:rsidRPr="00430598" w:rsidRDefault="00B009F5" w:rsidP="00A12649">
            <w:pPr>
              <w:rPr>
                <w:szCs w:val="21"/>
              </w:rPr>
            </w:pPr>
            <w:r w:rsidRPr="00430598">
              <w:rPr>
                <w:rFonts w:hint="eastAsia"/>
                <w:szCs w:val="21"/>
              </w:rPr>
              <w:t>1-2年</w:t>
            </w:r>
          </w:p>
        </w:tc>
        <w:tc>
          <w:tcPr>
            <w:tcW w:w="932" w:type="pct"/>
            <w:vAlign w:val="center"/>
          </w:tcPr>
          <w:p w14:paraId="7EEBBC10" w14:textId="34BB9297" w:rsidR="00A12649" w:rsidRPr="00430598" w:rsidRDefault="00B009F5" w:rsidP="00A12649">
            <w:pPr>
              <w:widowControl w:val="0"/>
              <w:jc w:val="right"/>
              <w:rPr>
                <w:szCs w:val="21"/>
              </w:rPr>
            </w:pPr>
            <w:r w:rsidRPr="00430598">
              <w:rPr>
                <w:szCs w:val="21"/>
              </w:rPr>
              <w:t>47,569.94</w:t>
            </w:r>
          </w:p>
        </w:tc>
      </w:tr>
      <w:tr w:rsidR="00A12649" w14:paraId="13AA2796" w14:textId="77777777" w:rsidTr="00A12649">
        <w:trPr>
          <w:cantSplit/>
        </w:trPr>
        <w:tc>
          <w:tcPr>
            <w:tcW w:w="853" w:type="pct"/>
          </w:tcPr>
          <w:p w14:paraId="2E97CA99" w14:textId="77777777" w:rsidR="00A12649" w:rsidRPr="00430598" w:rsidRDefault="00B009F5" w:rsidP="00A12649">
            <w:pPr>
              <w:ind w:right="105"/>
              <w:jc w:val="center"/>
              <w:rPr>
                <w:szCs w:val="21"/>
              </w:rPr>
            </w:pPr>
            <w:r w:rsidRPr="00430598">
              <w:rPr>
                <w:rFonts w:hint="eastAsia"/>
                <w:szCs w:val="21"/>
              </w:rPr>
              <w:t>合计</w:t>
            </w:r>
          </w:p>
        </w:tc>
        <w:tc>
          <w:tcPr>
            <w:tcW w:w="746" w:type="pct"/>
            <w:vAlign w:val="center"/>
          </w:tcPr>
          <w:p w14:paraId="104410EC" w14:textId="0A7F6607" w:rsidR="00A12649" w:rsidRPr="00430598" w:rsidRDefault="00B009F5" w:rsidP="00A12649">
            <w:pPr>
              <w:widowControl w:val="0"/>
              <w:jc w:val="right"/>
              <w:rPr>
                <w:szCs w:val="21"/>
              </w:rPr>
            </w:pPr>
            <w:r w:rsidRPr="00430598">
              <w:rPr>
                <w:szCs w:val="21"/>
              </w:rPr>
              <w:t>546,420,844.52</w:t>
            </w:r>
          </w:p>
        </w:tc>
        <w:tc>
          <w:tcPr>
            <w:tcW w:w="980" w:type="pct"/>
            <w:vAlign w:val="center"/>
          </w:tcPr>
          <w:p w14:paraId="1E49F033" w14:textId="24F177F2" w:rsidR="00A12649" w:rsidRPr="00430598" w:rsidRDefault="00B009F5" w:rsidP="00A12649">
            <w:pPr>
              <w:jc w:val="right"/>
              <w:rPr>
                <w:szCs w:val="21"/>
              </w:rPr>
            </w:pPr>
            <w:r w:rsidRPr="00430598">
              <w:rPr>
                <w:szCs w:val="21"/>
              </w:rPr>
              <w:t>83.63</w:t>
            </w:r>
          </w:p>
        </w:tc>
        <w:tc>
          <w:tcPr>
            <w:tcW w:w="751" w:type="pct"/>
          </w:tcPr>
          <w:p w14:paraId="15908C6D" w14:textId="77777777" w:rsidR="00A12649" w:rsidRPr="00430598" w:rsidRDefault="00B009F5" w:rsidP="00A12649">
            <w:pPr>
              <w:ind w:right="73"/>
              <w:jc w:val="center"/>
              <w:rPr>
                <w:szCs w:val="21"/>
              </w:rPr>
            </w:pPr>
            <w:r w:rsidRPr="00430598">
              <w:rPr>
                <w:szCs w:val="21"/>
              </w:rPr>
              <w:t>/</w:t>
            </w:r>
          </w:p>
        </w:tc>
        <w:tc>
          <w:tcPr>
            <w:tcW w:w="737" w:type="pct"/>
          </w:tcPr>
          <w:p w14:paraId="6567F867" w14:textId="77777777" w:rsidR="00A12649" w:rsidRPr="00430598" w:rsidRDefault="00B009F5" w:rsidP="00A12649">
            <w:pPr>
              <w:ind w:right="73"/>
              <w:jc w:val="center"/>
              <w:rPr>
                <w:szCs w:val="21"/>
              </w:rPr>
            </w:pPr>
            <w:r w:rsidRPr="00430598">
              <w:rPr>
                <w:szCs w:val="21"/>
              </w:rPr>
              <w:t>/</w:t>
            </w:r>
          </w:p>
        </w:tc>
        <w:tc>
          <w:tcPr>
            <w:tcW w:w="932" w:type="pct"/>
            <w:vAlign w:val="center"/>
          </w:tcPr>
          <w:p w14:paraId="60B17A35" w14:textId="1AF37E54" w:rsidR="00A12649" w:rsidRPr="00430598" w:rsidRDefault="00B009F5" w:rsidP="00A12649">
            <w:pPr>
              <w:widowControl w:val="0"/>
              <w:jc w:val="right"/>
              <w:rPr>
                <w:szCs w:val="21"/>
              </w:rPr>
            </w:pPr>
            <w:r w:rsidRPr="00430598">
              <w:rPr>
                <w:szCs w:val="21"/>
              </w:rPr>
              <w:t>12,682,795.56</w:t>
            </w:r>
          </w:p>
        </w:tc>
      </w:tr>
    </w:tbl>
    <w:p w14:paraId="01BD614A" w14:textId="77777777" w:rsidR="00F750D0" w:rsidRDefault="00F750D0">
      <w:pPr>
        <w:snapToGrid w:val="0"/>
        <w:spacing w:line="240" w:lineRule="atLeast"/>
      </w:pPr>
    </w:p>
    <w:p w14:paraId="594A0569" w14:textId="77777777" w:rsidR="00F750D0" w:rsidRPr="005D4427" w:rsidRDefault="00EA0B3E" w:rsidP="00B009F5">
      <w:pPr>
        <w:pStyle w:val="af4"/>
        <w:numPr>
          <w:ilvl w:val="0"/>
          <w:numId w:val="71"/>
        </w:numPr>
        <w:ind w:leftChars="0"/>
        <w:rPr>
          <w:rFonts w:ascii="宋体" w:hAnsi="宋体" w:cs="宋体"/>
          <w:kern w:val="0"/>
          <w:szCs w:val="24"/>
        </w:rPr>
      </w:pPr>
      <w:r w:rsidRPr="005D4427">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744075807"/>
        <w:placeholder>
          <w:docPart w:val="GBC22222222222222222222222222222"/>
        </w:placeholder>
      </w:sdtPr>
      <w:sdtEndPr/>
      <w:sdtContent>
        <w:p w14:paraId="6D1027A1" w14:textId="741FF90C" w:rsidR="00F750D0" w:rsidRDefault="00EA0B3E" w:rsidP="00A12649">
          <w:pPr>
            <w:snapToGrid w:val="0"/>
            <w:spacing w:line="240" w:lineRule="atLeast"/>
          </w:pPr>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2FA04FBC" w14:textId="77777777" w:rsidR="00A12649" w:rsidRDefault="00A12649" w:rsidP="00A12649">
      <w:pPr>
        <w:snapToGrid w:val="0"/>
        <w:spacing w:line="240" w:lineRule="atLeast"/>
      </w:pPr>
    </w:p>
    <w:p w14:paraId="1FCD2D59" w14:textId="77777777" w:rsidR="00F750D0" w:rsidRDefault="00EA0B3E">
      <w:r>
        <w:rPr>
          <w:rFonts w:hint="eastAsia"/>
        </w:rPr>
        <w:t>其他</w:t>
      </w:r>
      <w:r>
        <w:t>说明：</w:t>
      </w:r>
    </w:p>
    <w:sdt>
      <w:sdtPr>
        <w:rPr>
          <w:rFonts w:hint="eastAsia"/>
          <w:szCs w:val="21"/>
        </w:rPr>
        <w:alias w:val="是否适用：其他应收款的其他说明[双击切换]"/>
        <w:tag w:val="_GBC_f19370687b664bbeafd6d2809311f81e"/>
        <w:id w:val="-1538657118"/>
        <w:placeholder>
          <w:docPart w:val="GBC22222222222222222222222222222"/>
        </w:placeholder>
      </w:sdtPr>
      <w:sdtEndPr/>
      <w:sdtContent>
        <w:p w14:paraId="50EF3876" w14:textId="77777777" w:rsidR="00A12649" w:rsidRDefault="00EA0B3E" w:rsidP="00A12649">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sidRPr="009520BA">
            <w:rPr>
              <w:szCs w:val="21"/>
            </w:rPr>
            <w:fldChar w:fldCharType="begin"/>
          </w:r>
          <w:r w:rsidRPr="009520BA">
            <w:rPr>
              <w:szCs w:val="21"/>
            </w:rPr>
            <w:instrText xml:space="preserve"> MACROBUTTON  SnrToggleCheckbox □不适用 </w:instrText>
          </w:r>
          <w:r w:rsidRPr="009520BA">
            <w:rPr>
              <w:szCs w:val="21"/>
            </w:rPr>
            <w:fldChar w:fldCharType="end"/>
          </w:r>
        </w:p>
      </w:sdtContent>
    </w:sdt>
    <w:sdt>
      <w:sdtPr>
        <w:alias w:val="其他应收款的其他说明"/>
        <w:tag w:val="_GBC_f9bf4c4d92c9444d9d3acbcb8980ab1f"/>
        <w:id w:val="1445275858"/>
        <w:placeholder>
          <w:docPart w:val="GBC22222222222222222222222222222"/>
        </w:placeholder>
      </w:sdtPr>
      <w:sdtEndPr/>
      <w:sdtContent>
        <w:p w14:paraId="6C05A0D2" w14:textId="4C0E51C8" w:rsidR="00A12649" w:rsidRPr="003A3FC2" w:rsidRDefault="00B009F5" w:rsidP="00430598">
          <w:pPr>
            <w:ind w:firstLineChars="200" w:firstLine="420"/>
            <w:jc w:val="both"/>
            <w:rPr>
              <w:szCs w:val="21"/>
            </w:rPr>
          </w:pPr>
          <w:r w:rsidRPr="005F4D23">
            <w:rPr>
              <w:rFonts w:hint="eastAsia"/>
            </w:rPr>
            <w:t>2022年12月30日，子公司重庆果园集装箱</w:t>
          </w:r>
          <w:r w:rsidR="008D4956" w:rsidRPr="005F4D23">
            <w:rPr>
              <w:rFonts w:hint="eastAsia"/>
            </w:rPr>
            <w:t>码头</w:t>
          </w:r>
          <w:r w:rsidRPr="005F4D23">
            <w:rPr>
              <w:rFonts w:hint="eastAsia"/>
            </w:rPr>
            <w:t>有限公司就寸滩港区的土地及地上建筑物征收拆迁事项与重庆市两江新区相关部门签订了编号两江（2022）邮轮母港征收第001、002、003号征收拆迁协议。截止2023年12月31日，重庆果园集装箱</w:t>
          </w:r>
          <w:r w:rsidR="008D4956" w:rsidRPr="005F4D23">
            <w:rPr>
              <w:rFonts w:hint="eastAsia"/>
            </w:rPr>
            <w:t>码头</w:t>
          </w:r>
          <w:r w:rsidRPr="005F4D23">
            <w:rPr>
              <w:rFonts w:hint="eastAsia"/>
            </w:rPr>
            <w:t>有限公司已移交001号协议约定的土地及地上建筑物并确认资产处置</w:t>
          </w:r>
          <w:r w:rsidR="003D5ACD">
            <w:rPr>
              <w:rFonts w:hint="eastAsia"/>
            </w:rPr>
            <w:t>收</w:t>
          </w:r>
          <w:r w:rsidRPr="005F4D23">
            <w:rPr>
              <w:rFonts w:hint="eastAsia"/>
            </w:rPr>
            <w:t>益。001号协议约定的拆迁补偿金额为</w:t>
          </w:r>
          <w:r w:rsidRPr="005F4D23">
            <w:t>2</w:t>
          </w:r>
          <w:r w:rsidRPr="005F4D23">
            <w:rPr>
              <w:rFonts w:hint="eastAsia"/>
            </w:rPr>
            <w:t>,</w:t>
          </w:r>
          <w:r w:rsidRPr="005F4D23">
            <w:t>133</w:t>
          </w:r>
          <w:r w:rsidRPr="005F4D23">
            <w:rPr>
              <w:rFonts w:hint="eastAsia"/>
            </w:rPr>
            <w:t>,</w:t>
          </w:r>
          <w:r w:rsidRPr="005F4D23">
            <w:t>557</w:t>
          </w:r>
          <w:r w:rsidRPr="005F4D23">
            <w:rPr>
              <w:rFonts w:hint="eastAsia"/>
            </w:rPr>
            <w:t>,</w:t>
          </w:r>
          <w:r w:rsidRPr="005F4D23">
            <w:t>063</w:t>
          </w:r>
          <w:r w:rsidRPr="005F4D23">
            <w:rPr>
              <w:rFonts w:hint="eastAsia"/>
            </w:rPr>
            <w:t>.00元，重庆两江新区土地征收和住房事务中心已支付金额</w:t>
          </w:r>
          <w:r w:rsidRPr="005F4D23">
            <w:t>1</w:t>
          </w:r>
          <w:r w:rsidRPr="005F4D23">
            <w:rPr>
              <w:rFonts w:hint="eastAsia"/>
            </w:rPr>
            <w:t>,</w:t>
          </w:r>
          <w:r w:rsidRPr="005F4D23">
            <w:t>636</w:t>
          </w:r>
          <w:r w:rsidRPr="005F4D23">
            <w:rPr>
              <w:rFonts w:hint="eastAsia"/>
            </w:rPr>
            <w:t>,</w:t>
          </w:r>
          <w:r w:rsidRPr="005F4D23">
            <w:t>416</w:t>
          </w:r>
          <w:r w:rsidRPr="005F4D23">
            <w:rPr>
              <w:rFonts w:hint="eastAsia"/>
            </w:rPr>
            <w:t>,</w:t>
          </w:r>
          <w:r w:rsidRPr="005F4D23">
            <w:t>0</w:t>
          </w:r>
          <w:r w:rsidRPr="005F4D23">
            <w:rPr>
              <w:rFonts w:hint="eastAsia"/>
            </w:rPr>
            <w:t>00.00元，尚余</w:t>
          </w:r>
          <w:r w:rsidRPr="005F4D23">
            <w:t>497,141,063.00</w:t>
          </w:r>
          <w:r w:rsidRPr="005F4D23">
            <w:rPr>
              <w:rFonts w:hint="eastAsia"/>
            </w:rPr>
            <w:t>元暂未支付。</w:t>
          </w:r>
        </w:p>
        <w:p w14:paraId="5795E1DE" w14:textId="2EF79605" w:rsidR="00F750D0" w:rsidRDefault="00C86001">
          <w:pPr>
            <w:rPr>
              <w:szCs w:val="21"/>
            </w:rPr>
          </w:pPr>
        </w:p>
      </w:sdtContent>
    </w:sdt>
    <w:p w14:paraId="30BA6C05" w14:textId="77777777" w:rsidR="00C94549" w:rsidRDefault="00C94549">
      <w:pPr>
        <w:rPr>
          <w:szCs w:val="21"/>
        </w:rPr>
        <w:sectPr w:rsidR="00C94549" w:rsidSect="000219FF">
          <w:pgSz w:w="11906" w:h="16838"/>
          <w:pgMar w:top="1440" w:right="1797" w:bottom="1525" w:left="1276" w:header="856" w:footer="992" w:gutter="0"/>
          <w:cols w:space="425"/>
          <w:docGrid w:linePitch="312"/>
        </w:sectPr>
      </w:pPr>
    </w:p>
    <w:p w14:paraId="2C06EFB8" w14:textId="11101320" w:rsidR="00F750D0" w:rsidRDefault="00F750D0">
      <w:pPr>
        <w:rPr>
          <w:szCs w:val="21"/>
        </w:rPr>
      </w:pPr>
    </w:p>
    <w:p w14:paraId="2127392B" w14:textId="77777777" w:rsidR="00F750D0" w:rsidRDefault="00EA0B3E" w:rsidP="00B009F5">
      <w:pPr>
        <w:pStyle w:val="3Char"/>
        <w:numPr>
          <w:ilvl w:val="0"/>
          <w:numId w:val="63"/>
        </w:numPr>
      </w:pPr>
      <w:r>
        <w:rPr>
          <w:rFonts w:hint="eastAsia"/>
        </w:rPr>
        <w:t>存货</w:t>
      </w:r>
    </w:p>
    <w:p w14:paraId="78C8D97F" w14:textId="77777777" w:rsidR="00F750D0" w:rsidRDefault="00EA0B3E" w:rsidP="00B009F5">
      <w:pPr>
        <w:pStyle w:val="4Char"/>
        <w:numPr>
          <w:ilvl w:val="3"/>
          <w:numId w:val="72"/>
        </w:numPr>
        <w:ind w:left="426" w:hanging="426"/>
      </w:pPr>
      <w:r>
        <w:rPr>
          <w:rFonts w:hint="eastAsia"/>
        </w:rPr>
        <w:t>存货分类</w:t>
      </w:r>
    </w:p>
    <w:bookmarkStart w:id="176" w:name="_Hlk24116366" w:displacedByCustomXml="next"/>
    <w:bookmarkStart w:id="177" w:name="_Hlk532992451" w:displacedByCustomXml="next"/>
    <w:sdt>
      <w:sdtPr>
        <w:alias w:val="是否适用：存货分类[双击切换]"/>
        <w:tag w:val="_GBC_357bbe1b1f034d20ba175209243f1121"/>
        <w:id w:val="1389764455"/>
        <w:placeholder>
          <w:docPart w:val="GBC22222222222222222222222222222"/>
        </w:placeholder>
      </w:sdtPr>
      <w:sdtEndPr/>
      <w:sdtContent>
        <w:p w14:paraId="4C4CC3CA"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FFF087" w14:textId="77777777" w:rsidR="00F750D0" w:rsidRDefault="00EA0B3E">
      <w:pPr>
        <w:jc w:val="right"/>
        <w:rPr>
          <w:szCs w:val="21"/>
        </w:rPr>
      </w:pPr>
      <w:r>
        <w:rPr>
          <w:rFonts w:hint="eastAsia"/>
          <w:szCs w:val="21"/>
        </w:rPr>
        <w:t>单位：</w:t>
      </w:r>
      <w:sdt>
        <w:sdtPr>
          <w:rPr>
            <w:rFonts w:hint="eastAsia"/>
            <w:szCs w:val="21"/>
          </w:rPr>
          <w:alias w:val="单位：财务附注：存货分类"/>
          <w:tag w:val="_GBC_d8d041ff281d42b2825673de12d9cf99"/>
          <w:id w:val="-2859687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753621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52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5"/>
        <w:gridCol w:w="2551"/>
        <w:gridCol w:w="2272"/>
        <w:gridCol w:w="1984"/>
        <w:gridCol w:w="1843"/>
        <w:gridCol w:w="1984"/>
        <w:gridCol w:w="1981"/>
      </w:tblGrid>
      <w:tr w:rsidR="00F750D0" w14:paraId="18403210" w14:textId="77777777" w:rsidTr="00FC5918">
        <w:trPr>
          <w:cantSplit/>
        </w:trPr>
        <w:sdt>
          <w:sdtPr>
            <w:tag w:val="_PLD_c7ef81863f9f475b86b8ee43ac7e9274"/>
            <w:id w:val="258422233"/>
          </w:sdtPr>
          <w:sdtEndPr/>
          <w:sdtContent>
            <w:tc>
              <w:tcPr>
                <w:tcW w:w="880" w:type="pct"/>
                <w:vMerge w:val="restart"/>
                <w:vAlign w:val="center"/>
              </w:tcPr>
              <w:p w14:paraId="70BB4434" w14:textId="77777777" w:rsidR="00F750D0" w:rsidRDefault="00EA0B3E">
                <w:pPr>
                  <w:jc w:val="center"/>
                  <w:rPr>
                    <w:szCs w:val="21"/>
                  </w:rPr>
                </w:pPr>
                <w:r>
                  <w:rPr>
                    <w:rFonts w:hint="eastAsia"/>
                    <w:szCs w:val="21"/>
                  </w:rPr>
                  <w:t>项目</w:t>
                </w:r>
              </w:p>
            </w:tc>
          </w:sdtContent>
        </w:sdt>
        <w:sdt>
          <w:sdtPr>
            <w:tag w:val="_PLD_68fbd4316a69442d924038f565882f99"/>
            <w:id w:val="375523982"/>
          </w:sdtPr>
          <w:sdtEndPr/>
          <w:sdtContent>
            <w:tc>
              <w:tcPr>
                <w:tcW w:w="2223" w:type="pct"/>
                <w:gridSpan w:val="3"/>
                <w:vAlign w:val="center"/>
              </w:tcPr>
              <w:p w14:paraId="5B3484F0" w14:textId="77777777" w:rsidR="00F750D0" w:rsidRDefault="00EA0B3E">
                <w:pPr>
                  <w:jc w:val="center"/>
                  <w:rPr>
                    <w:szCs w:val="21"/>
                  </w:rPr>
                </w:pPr>
                <w:r>
                  <w:rPr>
                    <w:rFonts w:hint="eastAsia"/>
                    <w:szCs w:val="21"/>
                  </w:rPr>
                  <w:t>期末余额</w:t>
                </w:r>
              </w:p>
            </w:tc>
          </w:sdtContent>
        </w:sdt>
        <w:sdt>
          <w:sdtPr>
            <w:tag w:val="_PLD_39f6313de32c45ce95b6a2ef18238d4a"/>
            <w:id w:val="1022976572"/>
          </w:sdtPr>
          <w:sdtEndPr/>
          <w:sdtContent>
            <w:tc>
              <w:tcPr>
                <w:tcW w:w="1897" w:type="pct"/>
                <w:gridSpan w:val="3"/>
                <w:vAlign w:val="center"/>
              </w:tcPr>
              <w:p w14:paraId="08DCC362" w14:textId="77777777" w:rsidR="00F750D0" w:rsidRDefault="00EA0B3E">
                <w:pPr>
                  <w:jc w:val="center"/>
                  <w:rPr>
                    <w:szCs w:val="21"/>
                  </w:rPr>
                </w:pPr>
                <w:r>
                  <w:rPr>
                    <w:rFonts w:hint="eastAsia"/>
                    <w:szCs w:val="21"/>
                  </w:rPr>
                  <w:t>期初余额</w:t>
                </w:r>
              </w:p>
            </w:tc>
          </w:sdtContent>
        </w:sdt>
      </w:tr>
      <w:tr w:rsidR="00FC5918" w14:paraId="64FD7BD1" w14:textId="77777777" w:rsidTr="00FC5918">
        <w:trPr>
          <w:cantSplit/>
        </w:trPr>
        <w:tc>
          <w:tcPr>
            <w:tcW w:w="880" w:type="pct"/>
            <w:vMerge/>
          </w:tcPr>
          <w:p w14:paraId="71CD50C6" w14:textId="77777777" w:rsidR="00F750D0" w:rsidRDefault="00F750D0">
            <w:pPr>
              <w:ind w:right="5"/>
              <w:jc w:val="center"/>
              <w:rPr>
                <w:szCs w:val="21"/>
              </w:rPr>
            </w:pPr>
          </w:p>
        </w:tc>
        <w:sdt>
          <w:sdtPr>
            <w:tag w:val="_PLD_73436d894fc444d5b519a3b75a689324"/>
            <w:id w:val="-46764675"/>
          </w:sdtPr>
          <w:sdtEndPr/>
          <w:sdtContent>
            <w:tc>
              <w:tcPr>
                <w:tcW w:w="833" w:type="pct"/>
                <w:vAlign w:val="center"/>
              </w:tcPr>
              <w:p w14:paraId="6CA0A846" w14:textId="77777777" w:rsidR="00F750D0" w:rsidRDefault="00EA0B3E">
                <w:pPr>
                  <w:ind w:right="5"/>
                  <w:jc w:val="center"/>
                  <w:rPr>
                    <w:szCs w:val="21"/>
                  </w:rPr>
                </w:pPr>
                <w:r>
                  <w:rPr>
                    <w:rFonts w:hint="eastAsia"/>
                    <w:szCs w:val="21"/>
                  </w:rPr>
                  <w:t>账面余额</w:t>
                </w:r>
              </w:p>
            </w:tc>
          </w:sdtContent>
        </w:sdt>
        <w:tc>
          <w:tcPr>
            <w:tcW w:w="742" w:type="pct"/>
            <w:vAlign w:val="center"/>
          </w:tcPr>
          <w:p w14:paraId="6A647871" w14:textId="77777777" w:rsidR="00F750D0" w:rsidRDefault="00C86001">
            <w:pPr>
              <w:ind w:right="5"/>
              <w:jc w:val="center"/>
              <w:rPr>
                <w:szCs w:val="21"/>
              </w:rPr>
            </w:pPr>
            <w:sdt>
              <w:sdtPr>
                <w:tag w:val="_PLD_09cd496fa8624ad4a9538b5b209e6d5a"/>
                <w:id w:val="-1645338588"/>
              </w:sdtPr>
              <w:sdtEndPr/>
              <w:sdtContent>
                <w:r w:rsidR="00EA0B3E">
                  <w:rPr>
                    <w:rFonts w:hint="eastAsia"/>
                    <w:szCs w:val="21"/>
                  </w:rPr>
                  <w:t>存货跌价准备</w:t>
                </w:r>
                <w:r w:rsidR="00EA0B3E">
                  <w:rPr>
                    <w:szCs w:val="21"/>
                  </w:rPr>
                  <w:t>/合同履约成本减值准备</w:t>
                </w:r>
              </w:sdtContent>
            </w:sdt>
          </w:p>
        </w:tc>
        <w:sdt>
          <w:sdtPr>
            <w:tag w:val="_PLD_2c7532c412cf491899c310ef9902157e"/>
            <w:id w:val="1538307234"/>
          </w:sdtPr>
          <w:sdtEndPr/>
          <w:sdtContent>
            <w:tc>
              <w:tcPr>
                <w:tcW w:w="648" w:type="pct"/>
                <w:vAlign w:val="center"/>
              </w:tcPr>
              <w:p w14:paraId="2B6D805C" w14:textId="77777777" w:rsidR="00F750D0" w:rsidRDefault="00EA0B3E">
                <w:pPr>
                  <w:ind w:right="5"/>
                  <w:jc w:val="center"/>
                  <w:rPr>
                    <w:szCs w:val="21"/>
                  </w:rPr>
                </w:pPr>
                <w:r>
                  <w:rPr>
                    <w:rFonts w:hint="eastAsia"/>
                    <w:szCs w:val="21"/>
                  </w:rPr>
                  <w:t>账面价值</w:t>
                </w:r>
              </w:p>
            </w:tc>
          </w:sdtContent>
        </w:sdt>
        <w:sdt>
          <w:sdtPr>
            <w:tag w:val="_PLD_6c2924a6d3da466f96c5c2e2f2d81de1"/>
            <w:id w:val="309993075"/>
          </w:sdtPr>
          <w:sdtEndPr/>
          <w:sdtContent>
            <w:tc>
              <w:tcPr>
                <w:tcW w:w="602" w:type="pct"/>
                <w:vAlign w:val="center"/>
              </w:tcPr>
              <w:p w14:paraId="22E2262F" w14:textId="77777777" w:rsidR="00F750D0" w:rsidRDefault="00EA0B3E">
                <w:pPr>
                  <w:ind w:right="5"/>
                  <w:jc w:val="center"/>
                  <w:rPr>
                    <w:szCs w:val="21"/>
                  </w:rPr>
                </w:pPr>
                <w:r>
                  <w:rPr>
                    <w:rFonts w:hint="eastAsia"/>
                    <w:szCs w:val="21"/>
                  </w:rPr>
                  <w:t>账面余额</w:t>
                </w:r>
              </w:p>
            </w:tc>
          </w:sdtContent>
        </w:sdt>
        <w:tc>
          <w:tcPr>
            <w:tcW w:w="648" w:type="pct"/>
            <w:vAlign w:val="center"/>
          </w:tcPr>
          <w:p w14:paraId="58DFADF7" w14:textId="77777777" w:rsidR="00F750D0" w:rsidRDefault="00C86001">
            <w:pPr>
              <w:ind w:right="5"/>
              <w:jc w:val="center"/>
              <w:rPr>
                <w:szCs w:val="21"/>
              </w:rPr>
            </w:pPr>
            <w:sdt>
              <w:sdtPr>
                <w:tag w:val="_PLD_e5df78ba36d146dfb7eedab7ddd98031"/>
                <w:id w:val="-2134550432"/>
              </w:sdtPr>
              <w:sdtEndPr/>
              <w:sdtContent>
                <w:r w:rsidR="00EA0B3E">
                  <w:rPr>
                    <w:rFonts w:hint="eastAsia"/>
                  </w:rPr>
                  <w:t>存货跌价准备</w:t>
                </w:r>
                <w:r w:rsidR="00EA0B3E">
                  <w:rPr>
                    <w:szCs w:val="21"/>
                  </w:rPr>
                  <w:t>/合同履约成本减值准备</w:t>
                </w:r>
              </w:sdtContent>
            </w:sdt>
          </w:p>
        </w:tc>
        <w:sdt>
          <w:sdtPr>
            <w:tag w:val="_PLD_ba07e513b5504e03b2dcef7d8421fa16"/>
            <w:id w:val="-1402438231"/>
          </w:sdtPr>
          <w:sdtEndPr/>
          <w:sdtContent>
            <w:tc>
              <w:tcPr>
                <w:tcW w:w="647" w:type="pct"/>
                <w:vAlign w:val="center"/>
              </w:tcPr>
              <w:p w14:paraId="1821D538" w14:textId="77777777" w:rsidR="00F750D0" w:rsidRDefault="00EA0B3E">
                <w:pPr>
                  <w:ind w:right="5"/>
                  <w:jc w:val="center"/>
                  <w:rPr>
                    <w:szCs w:val="21"/>
                  </w:rPr>
                </w:pPr>
                <w:r>
                  <w:rPr>
                    <w:rFonts w:hint="eastAsia"/>
                    <w:szCs w:val="21"/>
                  </w:rPr>
                  <w:t>账面价值</w:t>
                </w:r>
              </w:p>
            </w:tc>
          </w:sdtContent>
        </w:sdt>
      </w:tr>
      <w:tr w:rsidR="00FC5918" w14:paraId="55511B50" w14:textId="77777777" w:rsidTr="00FC5918">
        <w:trPr>
          <w:cantSplit/>
        </w:trPr>
        <w:tc>
          <w:tcPr>
            <w:tcW w:w="880" w:type="pct"/>
          </w:tcPr>
          <w:p w14:paraId="6B83DCC9" w14:textId="77777777" w:rsidR="00A12649" w:rsidRDefault="00B009F5" w:rsidP="00A12649">
            <w:pPr>
              <w:ind w:right="5"/>
              <w:rPr>
                <w:szCs w:val="21"/>
              </w:rPr>
            </w:pPr>
            <w:r>
              <w:rPr>
                <w:rFonts w:hint="eastAsia"/>
                <w:szCs w:val="21"/>
              </w:rPr>
              <w:t>原材料</w:t>
            </w:r>
          </w:p>
        </w:tc>
        <w:tc>
          <w:tcPr>
            <w:tcW w:w="833" w:type="pct"/>
          </w:tcPr>
          <w:p w14:paraId="3CB9FF62" w14:textId="794B76DF" w:rsidR="00A12649" w:rsidRDefault="00B009F5" w:rsidP="00A12649">
            <w:pPr>
              <w:ind w:right="5"/>
              <w:jc w:val="right"/>
              <w:rPr>
                <w:szCs w:val="21"/>
              </w:rPr>
            </w:pPr>
            <w:r>
              <w:rPr>
                <w:szCs w:val="21"/>
              </w:rPr>
              <w:t>6,561,586.95</w:t>
            </w:r>
          </w:p>
        </w:tc>
        <w:tc>
          <w:tcPr>
            <w:tcW w:w="742" w:type="pct"/>
          </w:tcPr>
          <w:p w14:paraId="46872FE3" w14:textId="77777777" w:rsidR="00A12649" w:rsidRDefault="00A12649" w:rsidP="00A12649">
            <w:pPr>
              <w:ind w:right="5"/>
              <w:jc w:val="right"/>
              <w:rPr>
                <w:szCs w:val="21"/>
              </w:rPr>
            </w:pPr>
          </w:p>
        </w:tc>
        <w:tc>
          <w:tcPr>
            <w:tcW w:w="648" w:type="pct"/>
          </w:tcPr>
          <w:p w14:paraId="4B44F6C6" w14:textId="2494E2D5" w:rsidR="00A12649" w:rsidRDefault="00B009F5" w:rsidP="00A12649">
            <w:pPr>
              <w:ind w:right="5"/>
              <w:jc w:val="right"/>
              <w:rPr>
                <w:szCs w:val="21"/>
              </w:rPr>
            </w:pPr>
            <w:r>
              <w:rPr>
                <w:szCs w:val="21"/>
              </w:rPr>
              <w:t>6,561,586.95</w:t>
            </w:r>
          </w:p>
        </w:tc>
        <w:tc>
          <w:tcPr>
            <w:tcW w:w="602" w:type="pct"/>
            <w:vAlign w:val="center"/>
          </w:tcPr>
          <w:p w14:paraId="2FBBE591" w14:textId="290503D2" w:rsidR="00A12649" w:rsidRDefault="00B009F5" w:rsidP="00A12649">
            <w:pPr>
              <w:ind w:right="5"/>
              <w:jc w:val="right"/>
              <w:rPr>
                <w:szCs w:val="21"/>
              </w:rPr>
            </w:pPr>
            <w:r>
              <w:t>7,792,319.56</w:t>
            </w:r>
          </w:p>
        </w:tc>
        <w:tc>
          <w:tcPr>
            <w:tcW w:w="648" w:type="pct"/>
            <w:vAlign w:val="center"/>
          </w:tcPr>
          <w:p w14:paraId="5662CB22" w14:textId="77777777" w:rsidR="00A12649" w:rsidRDefault="00A12649" w:rsidP="00A12649">
            <w:pPr>
              <w:ind w:right="5"/>
              <w:jc w:val="right"/>
              <w:rPr>
                <w:szCs w:val="21"/>
              </w:rPr>
            </w:pPr>
          </w:p>
        </w:tc>
        <w:tc>
          <w:tcPr>
            <w:tcW w:w="647" w:type="pct"/>
            <w:vAlign w:val="center"/>
          </w:tcPr>
          <w:p w14:paraId="2717C0ED" w14:textId="40706588" w:rsidR="00A12649" w:rsidRDefault="00B009F5" w:rsidP="00A12649">
            <w:pPr>
              <w:ind w:right="5"/>
              <w:jc w:val="right"/>
              <w:rPr>
                <w:szCs w:val="21"/>
              </w:rPr>
            </w:pPr>
            <w:r>
              <w:t>7,792,319.56</w:t>
            </w:r>
          </w:p>
        </w:tc>
      </w:tr>
      <w:tr w:rsidR="00FC5918" w14:paraId="2B0DAD70" w14:textId="77777777" w:rsidTr="00FC5918">
        <w:trPr>
          <w:cantSplit/>
        </w:trPr>
        <w:tc>
          <w:tcPr>
            <w:tcW w:w="880" w:type="pct"/>
          </w:tcPr>
          <w:p w14:paraId="2391B663" w14:textId="77777777" w:rsidR="00F750D0" w:rsidRDefault="00EA0B3E">
            <w:pPr>
              <w:ind w:right="5"/>
              <w:rPr>
                <w:szCs w:val="21"/>
              </w:rPr>
            </w:pPr>
            <w:r>
              <w:rPr>
                <w:rFonts w:hint="eastAsia"/>
                <w:szCs w:val="21"/>
              </w:rPr>
              <w:t>在产品</w:t>
            </w:r>
          </w:p>
        </w:tc>
        <w:tc>
          <w:tcPr>
            <w:tcW w:w="833" w:type="pct"/>
          </w:tcPr>
          <w:p w14:paraId="280EC424" w14:textId="77777777" w:rsidR="00F750D0" w:rsidRDefault="00F750D0">
            <w:pPr>
              <w:ind w:right="5"/>
              <w:jc w:val="right"/>
              <w:rPr>
                <w:szCs w:val="21"/>
              </w:rPr>
            </w:pPr>
          </w:p>
        </w:tc>
        <w:tc>
          <w:tcPr>
            <w:tcW w:w="742" w:type="pct"/>
          </w:tcPr>
          <w:p w14:paraId="59875A31" w14:textId="77777777" w:rsidR="00F750D0" w:rsidRDefault="00F750D0">
            <w:pPr>
              <w:ind w:right="5"/>
              <w:jc w:val="right"/>
              <w:rPr>
                <w:szCs w:val="21"/>
              </w:rPr>
            </w:pPr>
          </w:p>
        </w:tc>
        <w:tc>
          <w:tcPr>
            <w:tcW w:w="648" w:type="pct"/>
          </w:tcPr>
          <w:p w14:paraId="389BDDB9" w14:textId="77777777" w:rsidR="00F750D0" w:rsidRDefault="00F750D0">
            <w:pPr>
              <w:ind w:right="5"/>
              <w:jc w:val="right"/>
              <w:rPr>
                <w:szCs w:val="21"/>
              </w:rPr>
            </w:pPr>
          </w:p>
        </w:tc>
        <w:tc>
          <w:tcPr>
            <w:tcW w:w="602" w:type="pct"/>
          </w:tcPr>
          <w:p w14:paraId="4E95C677" w14:textId="77777777" w:rsidR="00F750D0" w:rsidRDefault="00F750D0">
            <w:pPr>
              <w:ind w:right="5"/>
              <w:jc w:val="right"/>
              <w:rPr>
                <w:szCs w:val="21"/>
              </w:rPr>
            </w:pPr>
          </w:p>
        </w:tc>
        <w:tc>
          <w:tcPr>
            <w:tcW w:w="648" w:type="pct"/>
          </w:tcPr>
          <w:p w14:paraId="62EBAF46" w14:textId="77777777" w:rsidR="00F750D0" w:rsidRDefault="00F750D0">
            <w:pPr>
              <w:ind w:right="5"/>
              <w:jc w:val="right"/>
              <w:rPr>
                <w:szCs w:val="21"/>
              </w:rPr>
            </w:pPr>
          </w:p>
        </w:tc>
        <w:tc>
          <w:tcPr>
            <w:tcW w:w="647" w:type="pct"/>
          </w:tcPr>
          <w:p w14:paraId="06B00DCA" w14:textId="77777777" w:rsidR="00F750D0" w:rsidRDefault="00F750D0">
            <w:pPr>
              <w:ind w:right="5"/>
              <w:jc w:val="right"/>
              <w:rPr>
                <w:szCs w:val="21"/>
              </w:rPr>
            </w:pPr>
          </w:p>
        </w:tc>
      </w:tr>
      <w:tr w:rsidR="00FC5918" w14:paraId="6BCC49B6" w14:textId="77777777" w:rsidTr="00FC5918">
        <w:trPr>
          <w:cantSplit/>
        </w:trPr>
        <w:tc>
          <w:tcPr>
            <w:tcW w:w="880" w:type="pct"/>
          </w:tcPr>
          <w:p w14:paraId="46C37E39" w14:textId="77777777" w:rsidR="00A12649" w:rsidRDefault="00B009F5" w:rsidP="00A12649">
            <w:pPr>
              <w:ind w:right="5"/>
              <w:rPr>
                <w:szCs w:val="21"/>
              </w:rPr>
            </w:pPr>
            <w:r>
              <w:rPr>
                <w:rFonts w:hint="eastAsia"/>
                <w:szCs w:val="21"/>
              </w:rPr>
              <w:t>库存商品</w:t>
            </w:r>
          </w:p>
        </w:tc>
        <w:tc>
          <w:tcPr>
            <w:tcW w:w="833" w:type="pct"/>
          </w:tcPr>
          <w:p w14:paraId="54CE370F" w14:textId="7B72E7B4" w:rsidR="00A12649" w:rsidRDefault="00B009F5" w:rsidP="00A12649">
            <w:pPr>
              <w:ind w:right="5"/>
              <w:jc w:val="right"/>
              <w:rPr>
                <w:szCs w:val="21"/>
              </w:rPr>
            </w:pPr>
            <w:r>
              <w:rPr>
                <w:szCs w:val="21"/>
              </w:rPr>
              <w:t>157,915,391.40</w:t>
            </w:r>
          </w:p>
        </w:tc>
        <w:tc>
          <w:tcPr>
            <w:tcW w:w="742" w:type="pct"/>
          </w:tcPr>
          <w:p w14:paraId="062318F0" w14:textId="77777777" w:rsidR="00A12649" w:rsidRDefault="00A12649" w:rsidP="00A12649">
            <w:pPr>
              <w:ind w:right="5"/>
              <w:jc w:val="right"/>
              <w:rPr>
                <w:szCs w:val="21"/>
              </w:rPr>
            </w:pPr>
          </w:p>
        </w:tc>
        <w:tc>
          <w:tcPr>
            <w:tcW w:w="648" w:type="pct"/>
          </w:tcPr>
          <w:p w14:paraId="0B80648A" w14:textId="02B3008E" w:rsidR="00A12649" w:rsidRDefault="00B009F5" w:rsidP="00A12649">
            <w:pPr>
              <w:ind w:right="5"/>
              <w:jc w:val="right"/>
              <w:rPr>
                <w:szCs w:val="21"/>
              </w:rPr>
            </w:pPr>
            <w:r>
              <w:rPr>
                <w:szCs w:val="21"/>
              </w:rPr>
              <w:t>157,915,391.40</w:t>
            </w:r>
          </w:p>
        </w:tc>
        <w:tc>
          <w:tcPr>
            <w:tcW w:w="602" w:type="pct"/>
            <w:vAlign w:val="center"/>
          </w:tcPr>
          <w:p w14:paraId="579DC232" w14:textId="31466251" w:rsidR="00A12649" w:rsidRDefault="00B009F5" w:rsidP="00A12649">
            <w:pPr>
              <w:ind w:right="5"/>
              <w:jc w:val="right"/>
              <w:rPr>
                <w:szCs w:val="21"/>
              </w:rPr>
            </w:pPr>
            <w:r>
              <w:t>325,579,450.80</w:t>
            </w:r>
          </w:p>
        </w:tc>
        <w:tc>
          <w:tcPr>
            <w:tcW w:w="648" w:type="pct"/>
            <w:vAlign w:val="center"/>
          </w:tcPr>
          <w:p w14:paraId="5A2FDD9E" w14:textId="77777777" w:rsidR="00A12649" w:rsidRDefault="00A12649" w:rsidP="00A12649">
            <w:pPr>
              <w:ind w:right="5"/>
              <w:jc w:val="right"/>
              <w:rPr>
                <w:szCs w:val="21"/>
              </w:rPr>
            </w:pPr>
          </w:p>
        </w:tc>
        <w:tc>
          <w:tcPr>
            <w:tcW w:w="647" w:type="pct"/>
            <w:vAlign w:val="center"/>
          </w:tcPr>
          <w:p w14:paraId="7955CDFD" w14:textId="743678B1" w:rsidR="00A12649" w:rsidRDefault="00B009F5" w:rsidP="00A12649">
            <w:pPr>
              <w:ind w:right="5"/>
              <w:jc w:val="right"/>
              <w:rPr>
                <w:szCs w:val="21"/>
              </w:rPr>
            </w:pPr>
            <w:r>
              <w:t>325,579,450.80</w:t>
            </w:r>
          </w:p>
        </w:tc>
      </w:tr>
      <w:tr w:rsidR="00FC5918" w14:paraId="5D5B045A" w14:textId="77777777" w:rsidTr="00FC5918">
        <w:trPr>
          <w:cantSplit/>
        </w:trPr>
        <w:tc>
          <w:tcPr>
            <w:tcW w:w="880" w:type="pct"/>
          </w:tcPr>
          <w:p w14:paraId="1734AD0D" w14:textId="77777777" w:rsidR="00F750D0" w:rsidRDefault="00EA0B3E">
            <w:pPr>
              <w:autoSpaceDE w:val="0"/>
              <w:autoSpaceDN w:val="0"/>
              <w:adjustRightInd w:val="0"/>
              <w:rPr>
                <w:szCs w:val="21"/>
              </w:rPr>
            </w:pPr>
            <w:r>
              <w:rPr>
                <w:rFonts w:hint="eastAsia"/>
                <w:szCs w:val="21"/>
              </w:rPr>
              <w:t>周转材料</w:t>
            </w:r>
          </w:p>
        </w:tc>
        <w:tc>
          <w:tcPr>
            <w:tcW w:w="833" w:type="pct"/>
          </w:tcPr>
          <w:p w14:paraId="5ADF8EC8" w14:textId="77777777" w:rsidR="00F750D0" w:rsidRDefault="00F750D0">
            <w:pPr>
              <w:jc w:val="right"/>
              <w:rPr>
                <w:szCs w:val="21"/>
              </w:rPr>
            </w:pPr>
          </w:p>
        </w:tc>
        <w:tc>
          <w:tcPr>
            <w:tcW w:w="742" w:type="pct"/>
          </w:tcPr>
          <w:p w14:paraId="4D757E4D" w14:textId="77777777" w:rsidR="00F750D0" w:rsidRDefault="00F750D0">
            <w:pPr>
              <w:jc w:val="right"/>
              <w:rPr>
                <w:szCs w:val="21"/>
              </w:rPr>
            </w:pPr>
          </w:p>
        </w:tc>
        <w:tc>
          <w:tcPr>
            <w:tcW w:w="648" w:type="pct"/>
          </w:tcPr>
          <w:p w14:paraId="2F7B1C2D" w14:textId="77777777" w:rsidR="00F750D0" w:rsidRDefault="00F750D0">
            <w:pPr>
              <w:jc w:val="right"/>
              <w:rPr>
                <w:szCs w:val="21"/>
              </w:rPr>
            </w:pPr>
          </w:p>
        </w:tc>
        <w:tc>
          <w:tcPr>
            <w:tcW w:w="602" w:type="pct"/>
          </w:tcPr>
          <w:p w14:paraId="20F4B9C6" w14:textId="77777777" w:rsidR="00F750D0" w:rsidRDefault="00F750D0">
            <w:pPr>
              <w:ind w:right="5"/>
              <w:jc w:val="right"/>
              <w:rPr>
                <w:szCs w:val="21"/>
              </w:rPr>
            </w:pPr>
          </w:p>
        </w:tc>
        <w:tc>
          <w:tcPr>
            <w:tcW w:w="648" w:type="pct"/>
          </w:tcPr>
          <w:p w14:paraId="6787A915" w14:textId="77777777" w:rsidR="00F750D0" w:rsidRDefault="00F750D0">
            <w:pPr>
              <w:ind w:right="5"/>
              <w:jc w:val="right"/>
              <w:rPr>
                <w:szCs w:val="21"/>
              </w:rPr>
            </w:pPr>
          </w:p>
        </w:tc>
        <w:tc>
          <w:tcPr>
            <w:tcW w:w="647" w:type="pct"/>
          </w:tcPr>
          <w:p w14:paraId="5A6E87C2" w14:textId="77777777" w:rsidR="00F750D0" w:rsidRDefault="00F750D0">
            <w:pPr>
              <w:ind w:right="5"/>
              <w:jc w:val="right"/>
              <w:rPr>
                <w:szCs w:val="21"/>
              </w:rPr>
            </w:pPr>
          </w:p>
        </w:tc>
      </w:tr>
      <w:tr w:rsidR="00FC5918" w14:paraId="3E3CB70F" w14:textId="77777777" w:rsidTr="00FC5918">
        <w:trPr>
          <w:cantSplit/>
        </w:trPr>
        <w:tc>
          <w:tcPr>
            <w:tcW w:w="880" w:type="pct"/>
          </w:tcPr>
          <w:p w14:paraId="07C2D999" w14:textId="77777777" w:rsidR="00F750D0" w:rsidRDefault="00EA0B3E">
            <w:pPr>
              <w:autoSpaceDE w:val="0"/>
              <w:autoSpaceDN w:val="0"/>
              <w:adjustRightInd w:val="0"/>
              <w:rPr>
                <w:szCs w:val="21"/>
              </w:rPr>
            </w:pPr>
            <w:r>
              <w:rPr>
                <w:rFonts w:hint="eastAsia"/>
                <w:szCs w:val="21"/>
              </w:rPr>
              <w:t>消耗性生物资产</w:t>
            </w:r>
          </w:p>
        </w:tc>
        <w:tc>
          <w:tcPr>
            <w:tcW w:w="833" w:type="pct"/>
          </w:tcPr>
          <w:p w14:paraId="59228172" w14:textId="77777777" w:rsidR="00F750D0" w:rsidRDefault="00F750D0">
            <w:pPr>
              <w:jc w:val="right"/>
              <w:rPr>
                <w:szCs w:val="21"/>
              </w:rPr>
            </w:pPr>
          </w:p>
        </w:tc>
        <w:tc>
          <w:tcPr>
            <w:tcW w:w="742" w:type="pct"/>
          </w:tcPr>
          <w:p w14:paraId="1BCCDB77" w14:textId="77777777" w:rsidR="00F750D0" w:rsidRDefault="00F750D0">
            <w:pPr>
              <w:jc w:val="right"/>
              <w:rPr>
                <w:szCs w:val="21"/>
              </w:rPr>
            </w:pPr>
          </w:p>
        </w:tc>
        <w:tc>
          <w:tcPr>
            <w:tcW w:w="648" w:type="pct"/>
          </w:tcPr>
          <w:p w14:paraId="1D0C3109" w14:textId="77777777" w:rsidR="00F750D0" w:rsidRDefault="00F750D0">
            <w:pPr>
              <w:jc w:val="right"/>
              <w:rPr>
                <w:szCs w:val="21"/>
              </w:rPr>
            </w:pPr>
          </w:p>
        </w:tc>
        <w:tc>
          <w:tcPr>
            <w:tcW w:w="602" w:type="pct"/>
          </w:tcPr>
          <w:p w14:paraId="77C1E0B6" w14:textId="77777777" w:rsidR="00F750D0" w:rsidRDefault="00F750D0">
            <w:pPr>
              <w:ind w:right="5"/>
              <w:jc w:val="right"/>
              <w:rPr>
                <w:szCs w:val="21"/>
              </w:rPr>
            </w:pPr>
          </w:p>
        </w:tc>
        <w:tc>
          <w:tcPr>
            <w:tcW w:w="648" w:type="pct"/>
          </w:tcPr>
          <w:p w14:paraId="63D69A08" w14:textId="77777777" w:rsidR="00F750D0" w:rsidRDefault="00F750D0">
            <w:pPr>
              <w:ind w:right="5"/>
              <w:jc w:val="right"/>
              <w:rPr>
                <w:szCs w:val="21"/>
              </w:rPr>
            </w:pPr>
          </w:p>
        </w:tc>
        <w:tc>
          <w:tcPr>
            <w:tcW w:w="647" w:type="pct"/>
          </w:tcPr>
          <w:p w14:paraId="3ADFFEBF" w14:textId="77777777" w:rsidR="00F750D0" w:rsidRDefault="00F750D0">
            <w:pPr>
              <w:ind w:right="5"/>
              <w:jc w:val="right"/>
              <w:rPr>
                <w:szCs w:val="21"/>
              </w:rPr>
            </w:pPr>
          </w:p>
        </w:tc>
      </w:tr>
      <w:tr w:rsidR="00FC5918" w14:paraId="7F421882" w14:textId="77777777" w:rsidTr="00FC5918">
        <w:trPr>
          <w:cantSplit/>
        </w:trPr>
        <w:tc>
          <w:tcPr>
            <w:tcW w:w="880" w:type="pct"/>
          </w:tcPr>
          <w:p w14:paraId="3A4793D7" w14:textId="77777777" w:rsidR="00A12649" w:rsidRDefault="00B009F5" w:rsidP="00A12649">
            <w:pPr>
              <w:autoSpaceDE w:val="0"/>
              <w:autoSpaceDN w:val="0"/>
              <w:adjustRightInd w:val="0"/>
            </w:pPr>
            <w:r>
              <w:rPr>
                <w:rFonts w:hint="eastAsia"/>
              </w:rPr>
              <w:t>合同履约成本</w:t>
            </w:r>
          </w:p>
        </w:tc>
        <w:tc>
          <w:tcPr>
            <w:tcW w:w="833" w:type="pct"/>
          </w:tcPr>
          <w:p w14:paraId="66FF6D54" w14:textId="35283548" w:rsidR="00A12649" w:rsidRDefault="00B009F5" w:rsidP="00A12649">
            <w:pPr>
              <w:ind w:right="5"/>
              <w:jc w:val="right"/>
              <w:rPr>
                <w:szCs w:val="21"/>
              </w:rPr>
            </w:pPr>
            <w:r>
              <w:rPr>
                <w:szCs w:val="21"/>
              </w:rPr>
              <w:t>2,352,136.67</w:t>
            </w:r>
          </w:p>
        </w:tc>
        <w:tc>
          <w:tcPr>
            <w:tcW w:w="742" w:type="pct"/>
          </w:tcPr>
          <w:p w14:paraId="701221A1" w14:textId="6290E3F2" w:rsidR="00A12649" w:rsidRDefault="00B009F5" w:rsidP="00A12649">
            <w:pPr>
              <w:ind w:right="5"/>
              <w:jc w:val="right"/>
              <w:rPr>
                <w:szCs w:val="21"/>
              </w:rPr>
            </w:pPr>
            <w:r>
              <w:rPr>
                <w:szCs w:val="21"/>
              </w:rPr>
              <w:t>1,973,269.70</w:t>
            </w:r>
          </w:p>
        </w:tc>
        <w:tc>
          <w:tcPr>
            <w:tcW w:w="648" w:type="pct"/>
          </w:tcPr>
          <w:p w14:paraId="02A10FD5" w14:textId="324B79D9" w:rsidR="00A12649" w:rsidRDefault="00B009F5" w:rsidP="00A12649">
            <w:pPr>
              <w:ind w:right="5"/>
              <w:jc w:val="right"/>
              <w:rPr>
                <w:szCs w:val="21"/>
              </w:rPr>
            </w:pPr>
            <w:r>
              <w:rPr>
                <w:szCs w:val="21"/>
              </w:rPr>
              <w:t>378,866.97</w:t>
            </w:r>
          </w:p>
        </w:tc>
        <w:tc>
          <w:tcPr>
            <w:tcW w:w="602" w:type="pct"/>
            <w:vAlign w:val="center"/>
          </w:tcPr>
          <w:p w14:paraId="77E9190B" w14:textId="7A900B7D" w:rsidR="00A12649" w:rsidRDefault="00B009F5" w:rsidP="00A12649">
            <w:pPr>
              <w:ind w:right="5"/>
              <w:jc w:val="right"/>
              <w:rPr>
                <w:szCs w:val="21"/>
              </w:rPr>
            </w:pPr>
            <w:r>
              <w:t>6,823,518.55</w:t>
            </w:r>
          </w:p>
        </w:tc>
        <w:tc>
          <w:tcPr>
            <w:tcW w:w="648" w:type="pct"/>
            <w:vAlign w:val="center"/>
          </w:tcPr>
          <w:p w14:paraId="4472C3D1" w14:textId="0315A7E2" w:rsidR="00A12649" w:rsidRDefault="00B009F5" w:rsidP="00A12649">
            <w:pPr>
              <w:ind w:right="5"/>
              <w:jc w:val="right"/>
              <w:rPr>
                <w:szCs w:val="21"/>
              </w:rPr>
            </w:pPr>
            <w:r>
              <w:t>2,023,269.70</w:t>
            </w:r>
          </w:p>
        </w:tc>
        <w:tc>
          <w:tcPr>
            <w:tcW w:w="647" w:type="pct"/>
            <w:vAlign w:val="center"/>
          </w:tcPr>
          <w:p w14:paraId="01CF0D69" w14:textId="70D64B1C" w:rsidR="00A12649" w:rsidRDefault="00B009F5" w:rsidP="00A12649">
            <w:pPr>
              <w:ind w:right="5"/>
              <w:jc w:val="right"/>
              <w:rPr>
                <w:szCs w:val="21"/>
              </w:rPr>
            </w:pPr>
            <w:r>
              <w:t>4,800,248.85</w:t>
            </w:r>
          </w:p>
        </w:tc>
      </w:tr>
      <w:tr w:rsidR="00FC5918" w14:paraId="4D10E94E" w14:textId="77777777" w:rsidTr="00FC5918">
        <w:trPr>
          <w:cantSplit/>
        </w:trPr>
        <w:tc>
          <w:tcPr>
            <w:tcW w:w="880" w:type="pct"/>
          </w:tcPr>
          <w:p w14:paraId="25B3293E" w14:textId="088F95C9" w:rsidR="00A12649" w:rsidRDefault="00B009F5" w:rsidP="00A12649">
            <w:pPr>
              <w:ind w:right="5"/>
              <w:rPr>
                <w:szCs w:val="21"/>
              </w:rPr>
            </w:pPr>
            <w:r>
              <w:rPr>
                <w:rFonts w:hint="eastAsia"/>
                <w:szCs w:val="21"/>
              </w:rPr>
              <w:t>在途物资</w:t>
            </w:r>
          </w:p>
        </w:tc>
        <w:tc>
          <w:tcPr>
            <w:tcW w:w="833" w:type="pct"/>
          </w:tcPr>
          <w:p w14:paraId="6541FD39" w14:textId="7782CB44" w:rsidR="00A12649" w:rsidRDefault="00B009F5" w:rsidP="00A12649">
            <w:pPr>
              <w:ind w:right="5"/>
              <w:jc w:val="right"/>
              <w:rPr>
                <w:szCs w:val="21"/>
              </w:rPr>
            </w:pPr>
            <w:r>
              <w:rPr>
                <w:szCs w:val="21"/>
              </w:rPr>
              <w:t>137,268,257.91</w:t>
            </w:r>
          </w:p>
        </w:tc>
        <w:tc>
          <w:tcPr>
            <w:tcW w:w="742" w:type="pct"/>
          </w:tcPr>
          <w:p w14:paraId="2F9C5B69" w14:textId="77777777" w:rsidR="00A12649" w:rsidRDefault="00A12649" w:rsidP="00A12649">
            <w:pPr>
              <w:ind w:right="5"/>
              <w:jc w:val="right"/>
              <w:rPr>
                <w:szCs w:val="21"/>
              </w:rPr>
            </w:pPr>
          </w:p>
        </w:tc>
        <w:tc>
          <w:tcPr>
            <w:tcW w:w="648" w:type="pct"/>
          </w:tcPr>
          <w:p w14:paraId="1C6B8D9C" w14:textId="6FBCF4A0" w:rsidR="00A12649" w:rsidRDefault="00B009F5" w:rsidP="00A12649">
            <w:pPr>
              <w:ind w:right="5"/>
              <w:jc w:val="right"/>
              <w:rPr>
                <w:szCs w:val="21"/>
              </w:rPr>
            </w:pPr>
            <w:r>
              <w:rPr>
                <w:szCs w:val="21"/>
              </w:rPr>
              <w:t>137,268,257.91</w:t>
            </w:r>
          </w:p>
        </w:tc>
        <w:tc>
          <w:tcPr>
            <w:tcW w:w="602" w:type="pct"/>
            <w:vAlign w:val="center"/>
          </w:tcPr>
          <w:p w14:paraId="65245191" w14:textId="66C57192" w:rsidR="00A12649" w:rsidRDefault="00B009F5" w:rsidP="00A12649">
            <w:pPr>
              <w:ind w:right="5"/>
              <w:jc w:val="right"/>
              <w:rPr>
                <w:szCs w:val="21"/>
              </w:rPr>
            </w:pPr>
            <w:r>
              <w:t>156,311,776.02</w:t>
            </w:r>
          </w:p>
        </w:tc>
        <w:tc>
          <w:tcPr>
            <w:tcW w:w="648" w:type="pct"/>
            <w:vAlign w:val="center"/>
          </w:tcPr>
          <w:p w14:paraId="3D5A14D9" w14:textId="77777777" w:rsidR="00A12649" w:rsidRDefault="00A12649" w:rsidP="00A12649">
            <w:pPr>
              <w:ind w:right="5"/>
              <w:jc w:val="right"/>
              <w:rPr>
                <w:szCs w:val="21"/>
              </w:rPr>
            </w:pPr>
          </w:p>
        </w:tc>
        <w:tc>
          <w:tcPr>
            <w:tcW w:w="647" w:type="pct"/>
            <w:vAlign w:val="center"/>
          </w:tcPr>
          <w:p w14:paraId="43DE9542" w14:textId="3FA2D644" w:rsidR="00A12649" w:rsidRDefault="00B009F5" w:rsidP="00A12649">
            <w:pPr>
              <w:ind w:right="5"/>
              <w:jc w:val="right"/>
              <w:rPr>
                <w:szCs w:val="21"/>
              </w:rPr>
            </w:pPr>
            <w:r>
              <w:t>156,311,776.02</w:t>
            </w:r>
          </w:p>
        </w:tc>
      </w:tr>
      <w:tr w:rsidR="00FC5918" w14:paraId="301D7F94" w14:textId="77777777" w:rsidTr="00FC5918">
        <w:trPr>
          <w:cantSplit/>
        </w:trPr>
        <w:tc>
          <w:tcPr>
            <w:tcW w:w="880" w:type="pct"/>
          </w:tcPr>
          <w:p w14:paraId="2E020CBF" w14:textId="74D7A059" w:rsidR="00A12649" w:rsidRDefault="00B009F5" w:rsidP="00A12649">
            <w:pPr>
              <w:ind w:right="5"/>
              <w:rPr>
                <w:szCs w:val="21"/>
              </w:rPr>
            </w:pPr>
            <w:r>
              <w:rPr>
                <w:rFonts w:hint="eastAsia"/>
                <w:szCs w:val="21"/>
              </w:rPr>
              <w:t>发出商品</w:t>
            </w:r>
          </w:p>
        </w:tc>
        <w:tc>
          <w:tcPr>
            <w:tcW w:w="833" w:type="pct"/>
          </w:tcPr>
          <w:p w14:paraId="1FAFC32C" w14:textId="0F2F6348" w:rsidR="00A12649" w:rsidRDefault="00B009F5" w:rsidP="00A12649">
            <w:pPr>
              <w:ind w:right="5"/>
              <w:jc w:val="right"/>
              <w:rPr>
                <w:szCs w:val="21"/>
              </w:rPr>
            </w:pPr>
            <w:r>
              <w:rPr>
                <w:szCs w:val="21"/>
              </w:rPr>
              <w:t>6,147,585.50</w:t>
            </w:r>
          </w:p>
        </w:tc>
        <w:tc>
          <w:tcPr>
            <w:tcW w:w="742" w:type="pct"/>
          </w:tcPr>
          <w:p w14:paraId="34DF22E9" w14:textId="77777777" w:rsidR="00A12649" w:rsidRDefault="00A12649" w:rsidP="00A12649">
            <w:pPr>
              <w:ind w:right="5"/>
              <w:jc w:val="right"/>
              <w:rPr>
                <w:szCs w:val="21"/>
              </w:rPr>
            </w:pPr>
          </w:p>
        </w:tc>
        <w:tc>
          <w:tcPr>
            <w:tcW w:w="648" w:type="pct"/>
          </w:tcPr>
          <w:p w14:paraId="6F4B19C3" w14:textId="50C2DAD8" w:rsidR="00A12649" w:rsidRDefault="00B009F5" w:rsidP="00A12649">
            <w:pPr>
              <w:ind w:right="5"/>
              <w:jc w:val="right"/>
              <w:rPr>
                <w:szCs w:val="21"/>
              </w:rPr>
            </w:pPr>
            <w:r>
              <w:rPr>
                <w:szCs w:val="21"/>
              </w:rPr>
              <w:t>6,147,585.50</w:t>
            </w:r>
          </w:p>
        </w:tc>
        <w:tc>
          <w:tcPr>
            <w:tcW w:w="602" w:type="pct"/>
            <w:vAlign w:val="center"/>
          </w:tcPr>
          <w:p w14:paraId="2F2834DE" w14:textId="5E528308" w:rsidR="00A12649" w:rsidRDefault="00A12649" w:rsidP="00A12649">
            <w:pPr>
              <w:ind w:right="5"/>
              <w:jc w:val="right"/>
            </w:pPr>
          </w:p>
        </w:tc>
        <w:tc>
          <w:tcPr>
            <w:tcW w:w="648" w:type="pct"/>
            <w:vAlign w:val="center"/>
          </w:tcPr>
          <w:p w14:paraId="3480F933" w14:textId="77777777" w:rsidR="00A12649" w:rsidRDefault="00A12649" w:rsidP="00A12649">
            <w:pPr>
              <w:ind w:right="5"/>
              <w:jc w:val="right"/>
              <w:rPr>
                <w:szCs w:val="21"/>
              </w:rPr>
            </w:pPr>
          </w:p>
        </w:tc>
        <w:tc>
          <w:tcPr>
            <w:tcW w:w="647" w:type="pct"/>
            <w:vAlign w:val="center"/>
          </w:tcPr>
          <w:p w14:paraId="52E4D71E" w14:textId="77777777" w:rsidR="00A12649" w:rsidRDefault="00A12649" w:rsidP="00A12649">
            <w:pPr>
              <w:ind w:right="5"/>
              <w:jc w:val="right"/>
            </w:pPr>
          </w:p>
        </w:tc>
      </w:tr>
      <w:tr w:rsidR="00FC5918" w14:paraId="3A1DE990" w14:textId="77777777" w:rsidTr="00FC5918">
        <w:trPr>
          <w:cantSplit/>
        </w:trPr>
        <w:tc>
          <w:tcPr>
            <w:tcW w:w="880" w:type="pct"/>
          </w:tcPr>
          <w:p w14:paraId="1CD3377F" w14:textId="1D348449" w:rsidR="00A12649" w:rsidRDefault="00B009F5" w:rsidP="00A12649">
            <w:pPr>
              <w:ind w:right="5"/>
              <w:rPr>
                <w:szCs w:val="21"/>
              </w:rPr>
            </w:pPr>
            <w:r>
              <w:rPr>
                <w:rFonts w:hint="eastAsia"/>
                <w:szCs w:val="21"/>
              </w:rPr>
              <w:t>其他</w:t>
            </w:r>
          </w:p>
        </w:tc>
        <w:tc>
          <w:tcPr>
            <w:tcW w:w="833" w:type="pct"/>
          </w:tcPr>
          <w:p w14:paraId="6E04B4A9" w14:textId="148E46B6" w:rsidR="00A12649" w:rsidRDefault="00B009F5" w:rsidP="00A12649">
            <w:pPr>
              <w:ind w:right="5"/>
              <w:jc w:val="right"/>
              <w:rPr>
                <w:szCs w:val="21"/>
              </w:rPr>
            </w:pPr>
            <w:r>
              <w:rPr>
                <w:szCs w:val="21"/>
              </w:rPr>
              <w:t>10,703,166.11</w:t>
            </w:r>
          </w:p>
        </w:tc>
        <w:tc>
          <w:tcPr>
            <w:tcW w:w="742" w:type="pct"/>
          </w:tcPr>
          <w:p w14:paraId="4593BA12" w14:textId="77777777" w:rsidR="00A12649" w:rsidRDefault="00A12649" w:rsidP="00A12649">
            <w:pPr>
              <w:ind w:right="5"/>
              <w:jc w:val="right"/>
              <w:rPr>
                <w:szCs w:val="21"/>
              </w:rPr>
            </w:pPr>
          </w:p>
        </w:tc>
        <w:tc>
          <w:tcPr>
            <w:tcW w:w="648" w:type="pct"/>
          </w:tcPr>
          <w:p w14:paraId="4F5615FC" w14:textId="313B7588" w:rsidR="00A12649" w:rsidRDefault="00B009F5" w:rsidP="00A12649">
            <w:pPr>
              <w:ind w:right="5"/>
              <w:jc w:val="right"/>
              <w:rPr>
                <w:szCs w:val="21"/>
              </w:rPr>
            </w:pPr>
            <w:r>
              <w:rPr>
                <w:szCs w:val="21"/>
              </w:rPr>
              <w:t>10,703,166.11</w:t>
            </w:r>
          </w:p>
        </w:tc>
        <w:tc>
          <w:tcPr>
            <w:tcW w:w="602" w:type="pct"/>
            <w:vAlign w:val="center"/>
          </w:tcPr>
          <w:p w14:paraId="34964F65" w14:textId="01DA9EFE" w:rsidR="00A12649" w:rsidRDefault="00B009F5" w:rsidP="00A12649">
            <w:pPr>
              <w:ind w:right="5"/>
              <w:jc w:val="right"/>
              <w:rPr>
                <w:szCs w:val="21"/>
              </w:rPr>
            </w:pPr>
            <w:r>
              <w:t>6,677,985.84</w:t>
            </w:r>
          </w:p>
        </w:tc>
        <w:tc>
          <w:tcPr>
            <w:tcW w:w="648" w:type="pct"/>
            <w:vAlign w:val="center"/>
          </w:tcPr>
          <w:p w14:paraId="0570B049" w14:textId="77777777" w:rsidR="00A12649" w:rsidRDefault="00A12649" w:rsidP="00A12649">
            <w:pPr>
              <w:ind w:right="5"/>
              <w:jc w:val="right"/>
              <w:rPr>
                <w:szCs w:val="21"/>
              </w:rPr>
            </w:pPr>
          </w:p>
        </w:tc>
        <w:tc>
          <w:tcPr>
            <w:tcW w:w="647" w:type="pct"/>
            <w:vAlign w:val="center"/>
          </w:tcPr>
          <w:p w14:paraId="4F2784C9" w14:textId="3B121871" w:rsidR="00A12649" w:rsidRDefault="00B009F5" w:rsidP="00A12649">
            <w:pPr>
              <w:ind w:right="5"/>
              <w:jc w:val="right"/>
              <w:rPr>
                <w:szCs w:val="21"/>
              </w:rPr>
            </w:pPr>
            <w:r>
              <w:t>6,677,985.84</w:t>
            </w:r>
          </w:p>
        </w:tc>
      </w:tr>
      <w:tr w:rsidR="00FC5918" w14:paraId="073ADBAF" w14:textId="77777777" w:rsidTr="00FC5918">
        <w:trPr>
          <w:cantSplit/>
        </w:trPr>
        <w:tc>
          <w:tcPr>
            <w:tcW w:w="880" w:type="pct"/>
          </w:tcPr>
          <w:p w14:paraId="28960B49" w14:textId="77777777" w:rsidR="00A12649" w:rsidRDefault="00B009F5" w:rsidP="00A12649">
            <w:pPr>
              <w:ind w:right="5"/>
              <w:jc w:val="center"/>
              <w:rPr>
                <w:szCs w:val="21"/>
              </w:rPr>
            </w:pPr>
            <w:r>
              <w:rPr>
                <w:rFonts w:hint="eastAsia"/>
                <w:szCs w:val="21"/>
              </w:rPr>
              <w:t>合计</w:t>
            </w:r>
          </w:p>
        </w:tc>
        <w:tc>
          <w:tcPr>
            <w:tcW w:w="833" w:type="pct"/>
            <w:vAlign w:val="center"/>
          </w:tcPr>
          <w:p w14:paraId="1F3BBE6C" w14:textId="7944DB2E" w:rsidR="00A12649" w:rsidRDefault="00B009F5" w:rsidP="00A12649">
            <w:pPr>
              <w:ind w:right="5"/>
              <w:jc w:val="right"/>
              <w:rPr>
                <w:szCs w:val="21"/>
              </w:rPr>
            </w:pPr>
            <w:r w:rsidRPr="006E2F03">
              <w:rPr>
                <w:szCs w:val="21"/>
              </w:rPr>
              <w:t xml:space="preserve">320,948,124.54 </w:t>
            </w:r>
          </w:p>
        </w:tc>
        <w:tc>
          <w:tcPr>
            <w:tcW w:w="742" w:type="pct"/>
            <w:vAlign w:val="center"/>
          </w:tcPr>
          <w:p w14:paraId="5204F2F9" w14:textId="619974F6" w:rsidR="00A12649" w:rsidRDefault="00B009F5" w:rsidP="00A12649">
            <w:pPr>
              <w:ind w:right="5"/>
              <w:jc w:val="right"/>
              <w:rPr>
                <w:szCs w:val="21"/>
              </w:rPr>
            </w:pPr>
            <w:r w:rsidRPr="006E2F03">
              <w:rPr>
                <w:szCs w:val="21"/>
              </w:rPr>
              <w:t xml:space="preserve">1,973,269.70 </w:t>
            </w:r>
          </w:p>
        </w:tc>
        <w:tc>
          <w:tcPr>
            <w:tcW w:w="648" w:type="pct"/>
            <w:vAlign w:val="center"/>
          </w:tcPr>
          <w:p w14:paraId="22EA2E13" w14:textId="5728E7F1" w:rsidR="00A12649" w:rsidRDefault="00B009F5" w:rsidP="00A12649">
            <w:pPr>
              <w:ind w:right="5"/>
              <w:jc w:val="right"/>
              <w:rPr>
                <w:szCs w:val="21"/>
              </w:rPr>
            </w:pPr>
            <w:r w:rsidRPr="006E2F03">
              <w:rPr>
                <w:szCs w:val="21"/>
              </w:rPr>
              <w:t xml:space="preserve">318,974,854.84 </w:t>
            </w:r>
          </w:p>
        </w:tc>
        <w:tc>
          <w:tcPr>
            <w:tcW w:w="602" w:type="pct"/>
            <w:vAlign w:val="center"/>
          </w:tcPr>
          <w:p w14:paraId="0CF64CCC" w14:textId="74F107B7" w:rsidR="00A12649" w:rsidRDefault="00B009F5" w:rsidP="00A12649">
            <w:pPr>
              <w:ind w:right="5"/>
              <w:jc w:val="right"/>
              <w:rPr>
                <w:szCs w:val="21"/>
              </w:rPr>
            </w:pPr>
            <w:r>
              <w:t>503,185,050.77</w:t>
            </w:r>
          </w:p>
        </w:tc>
        <w:tc>
          <w:tcPr>
            <w:tcW w:w="648" w:type="pct"/>
            <w:vAlign w:val="center"/>
          </w:tcPr>
          <w:p w14:paraId="5FECE2EF" w14:textId="5DC1F19D" w:rsidR="00A12649" w:rsidRDefault="00B009F5" w:rsidP="00A12649">
            <w:pPr>
              <w:ind w:right="5"/>
              <w:jc w:val="right"/>
              <w:rPr>
                <w:szCs w:val="21"/>
              </w:rPr>
            </w:pPr>
            <w:r>
              <w:t>2,023,269.70</w:t>
            </w:r>
          </w:p>
        </w:tc>
        <w:tc>
          <w:tcPr>
            <w:tcW w:w="647" w:type="pct"/>
            <w:vAlign w:val="center"/>
          </w:tcPr>
          <w:p w14:paraId="1DCAC6D7" w14:textId="745EF0DE" w:rsidR="00A12649" w:rsidRDefault="00B009F5" w:rsidP="00A12649">
            <w:pPr>
              <w:ind w:right="5"/>
              <w:jc w:val="right"/>
              <w:rPr>
                <w:szCs w:val="21"/>
              </w:rPr>
            </w:pPr>
            <w:r>
              <w:t>501,161,781.07</w:t>
            </w:r>
          </w:p>
        </w:tc>
      </w:tr>
      <w:bookmarkEnd w:id="176"/>
    </w:tbl>
    <w:p w14:paraId="780A772D" w14:textId="77777777" w:rsidR="00F750D0" w:rsidRDefault="00F750D0">
      <w:pPr>
        <w:rPr>
          <w:szCs w:val="21"/>
        </w:rPr>
      </w:pPr>
    </w:p>
    <w:bookmarkEnd w:id="177"/>
    <w:p w14:paraId="448AF8CD" w14:textId="77777777" w:rsidR="00F750D0" w:rsidRDefault="00F750D0">
      <w:pPr>
        <w:snapToGrid w:val="0"/>
        <w:spacing w:line="240" w:lineRule="atLeast"/>
        <w:rPr>
          <w:color w:val="FF6600"/>
          <w:szCs w:val="21"/>
        </w:rPr>
      </w:pPr>
    </w:p>
    <w:bookmarkStart w:id="178" w:name="_Hlk533079150" w:displacedByCustomXml="next"/>
    <w:sdt>
      <w:sdtPr>
        <w:rPr>
          <w:b w:val="0"/>
          <w:bCs w:val="0"/>
        </w:rPr>
        <w:tag w:val="_PLD_b03e65bc536a43eab5570263a106c71d"/>
        <w:id w:val="331495249"/>
        <w:placeholder>
          <w:docPart w:val="GBC22222222222222222222222222222"/>
        </w:placeholder>
      </w:sdtPr>
      <w:sdtEndPr/>
      <w:sdtContent>
        <w:p w14:paraId="2277A944" w14:textId="77777777" w:rsidR="00F750D0" w:rsidRDefault="00EA0B3E" w:rsidP="00B009F5">
          <w:pPr>
            <w:pStyle w:val="4Char"/>
            <w:numPr>
              <w:ilvl w:val="3"/>
              <w:numId w:val="72"/>
            </w:numPr>
            <w:ind w:left="426" w:hanging="426"/>
            <w:rPr>
              <w:b w:val="0"/>
              <w:bCs w:val="0"/>
            </w:rPr>
          </w:pPr>
          <w:r>
            <w:t>存货跌价准备及合同履约成本减值准备</w:t>
          </w:r>
        </w:p>
      </w:sdtContent>
    </w:sdt>
    <w:sdt>
      <w:sdtPr>
        <w:alias w:val="是否适用：存货跌价准备[双击切换]"/>
        <w:tag w:val="_GBC_c61866b530ae491eb21bee1edd36619e"/>
        <w:id w:val="1757557223"/>
        <w:placeholder>
          <w:docPart w:val="GBC22222222222222222222222222222"/>
        </w:placeholder>
      </w:sdtPr>
      <w:sdtEndPr/>
      <w:sdtContent>
        <w:p w14:paraId="63A5528B"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5C8B37" w14:textId="77777777" w:rsidR="00F750D0" w:rsidRDefault="00EA0B3E">
      <w:pPr>
        <w:jc w:val="right"/>
        <w:rPr>
          <w:szCs w:val="21"/>
        </w:rPr>
      </w:pPr>
      <w:r>
        <w:rPr>
          <w:rFonts w:hint="eastAsia"/>
          <w:szCs w:val="21"/>
        </w:rPr>
        <w:t>单位：</w:t>
      </w:r>
      <w:sdt>
        <w:sdtPr>
          <w:rPr>
            <w:rFonts w:hint="eastAsia"/>
            <w:szCs w:val="21"/>
          </w:rPr>
          <w:alias w:val="单位：存货跌价准备"/>
          <w:tag w:val="_GBC_2d3e3a5e2ff44ef3bbef756054f246f3"/>
          <w:id w:val="-10808281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5448298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4"/>
        <w:gridCol w:w="1800"/>
        <w:gridCol w:w="1824"/>
        <w:gridCol w:w="1824"/>
        <w:gridCol w:w="1841"/>
        <w:gridCol w:w="1827"/>
        <w:gridCol w:w="1813"/>
      </w:tblGrid>
      <w:tr w:rsidR="00F750D0" w14:paraId="154E89AA" w14:textId="77777777" w:rsidTr="0091107D">
        <w:trPr>
          <w:trHeight w:val="238"/>
        </w:trPr>
        <w:sdt>
          <w:sdtPr>
            <w:tag w:val="_PLD_4ac7cc4fa4994c1db43ed3b367defc13"/>
            <w:id w:val="-315878837"/>
          </w:sdtPr>
          <w:sdtEnd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14:paraId="7155AC52" w14:textId="77777777" w:rsidR="00F750D0" w:rsidRDefault="00EA0B3E">
                <w:pPr>
                  <w:jc w:val="center"/>
                  <w:rPr>
                    <w:szCs w:val="21"/>
                  </w:rPr>
                </w:pPr>
                <w:r>
                  <w:rPr>
                    <w:rFonts w:hint="eastAsia"/>
                    <w:szCs w:val="21"/>
                  </w:rPr>
                  <w:t>项目</w:t>
                </w:r>
              </w:p>
            </w:tc>
          </w:sdtContent>
        </w:sdt>
        <w:sdt>
          <w:sdtPr>
            <w:tag w:val="_PLD_7a2e758257864908b13bf89a561f9b5a"/>
            <w:id w:val="190737482"/>
          </w:sdtPr>
          <w:sdtEnd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14:paraId="7EC0C2D7" w14:textId="77777777" w:rsidR="00F750D0" w:rsidRDefault="00EA0B3E">
                <w:pPr>
                  <w:jc w:val="center"/>
                  <w:rPr>
                    <w:szCs w:val="21"/>
                  </w:rPr>
                </w:pPr>
                <w:r>
                  <w:rPr>
                    <w:rFonts w:hint="eastAsia"/>
                    <w:szCs w:val="21"/>
                  </w:rPr>
                  <w:t>期初余额</w:t>
                </w:r>
              </w:p>
            </w:tc>
          </w:sdtContent>
        </w:sdt>
        <w:sdt>
          <w:sdtPr>
            <w:tag w:val="_PLD_d95d27d30a6440b5ba0d3798473f422e"/>
            <w:id w:val="-1583593101"/>
          </w:sdtPr>
          <w:sdtEndPr/>
          <w:sdtContent>
            <w:tc>
              <w:tcPr>
                <w:tcW w:w="1316" w:type="pct"/>
                <w:gridSpan w:val="2"/>
                <w:tcBorders>
                  <w:top w:val="single" w:sz="4" w:space="0" w:color="auto"/>
                  <w:left w:val="single" w:sz="4" w:space="0" w:color="auto"/>
                  <w:right w:val="single" w:sz="4" w:space="0" w:color="auto"/>
                </w:tcBorders>
                <w:vAlign w:val="center"/>
              </w:tcPr>
              <w:p w14:paraId="43FFB874" w14:textId="77777777" w:rsidR="00F750D0" w:rsidRDefault="00EA0B3E">
                <w:pPr>
                  <w:jc w:val="center"/>
                  <w:rPr>
                    <w:szCs w:val="21"/>
                  </w:rPr>
                </w:pPr>
                <w:r>
                  <w:rPr>
                    <w:rFonts w:hint="eastAsia"/>
                    <w:szCs w:val="21"/>
                  </w:rPr>
                  <w:t>本期增加金额</w:t>
                </w:r>
              </w:p>
            </w:tc>
          </w:sdtContent>
        </w:sdt>
        <w:sdt>
          <w:sdtPr>
            <w:tag w:val="_PLD_cb7d37811bf944e4a7bb31b4366efaeb"/>
            <w:id w:val="578256089"/>
          </w:sdtPr>
          <w:sdtEndPr/>
          <w:sdtContent>
            <w:tc>
              <w:tcPr>
                <w:tcW w:w="1323" w:type="pct"/>
                <w:gridSpan w:val="2"/>
                <w:tcBorders>
                  <w:top w:val="single" w:sz="4" w:space="0" w:color="auto"/>
                  <w:left w:val="single" w:sz="4" w:space="0" w:color="auto"/>
                  <w:right w:val="single" w:sz="4" w:space="0" w:color="auto"/>
                </w:tcBorders>
                <w:vAlign w:val="center"/>
              </w:tcPr>
              <w:p w14:paraId="445407D7" w14:textId="77777777" w:rsidR="00F750D0" w:rsidRDefault="00EA0B3E">
                <w:pPr>
                  <w:jc w:val="center"/>
                  <w:rPr>
                    <w:szCs w:val="21"/>
                  </w:rPr>
                </w:pPr>
                <w:r>
                  <w:rPr>
                    <w:rFonts w:hint="eastAsia"/>
                    <w:szCs w:val="21"/>
                  </w:rPr>
                  <w:t>本期减少金额</w:t>
                </w:r>
              </w:p>
            </w:tc>
          </w:sdtContent>
        </w:sdt>
        <w:sdt>
          <w:sdtPr>
            <w:tag w:val="_PLD_b2523ee7f028451790c9f2ef6e216a59"/>
            <w:id w:val="-306237148"/>
          </w:sdtPr>
          <w:sdtEnd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14:paraId="66BDAACE" w14:textId="77777777" w:rsidR="00F750D0" w:rsidRDefault="00EA0B3E">
                <w:pPr>
                  <w:jc w:val="center"/>
                  <w:rPr>
                    <w:szCs w:val="21"/>
                  </w:rPr>
                </w:pPr>
                <w:r>
                  <w:rPr>
                    <w:rFonts w:hint="eastAsia"/>
                    <w:szCs w:val="21"/>
                  </w:rPr>
                  <w:t>期末余额</w:t>
                </w:r>
              </w:p>
            </w:tc>
          </w:sdtContent>
        </w:sdt>
      </w:tr>
      <w:tr w:rsidR="00F750D0" w14:paraId="68B7B608" w14:textId="77777777" w:rsidTr="0091107D">
        <w:trPr>
          <w:trHeight w:val="301"/>
        </w:trPr>
        <w:tc>
          <w:tcPr>
            <w:tcW w:w="1058" w:type="pct"/>
            <w:vMerge/>
            <w:tcBorders>
              <w:top w:val="single" w:sz="4" w:space="0" w:color="auto"/>
              <w:left w:val="single" w:sz="4" w:space="0" w:color="auto"/>
              <w:bottom w:val="single" w:sz="4" w:space="0" w:color="auto"/>
              <w:right w:val="single" w:sz="4" w:space="0" w:color="auto"/>
            </w:tcBorders>
          </w:tcPr>
          <w:p w14:paraId="0103F6A9" w14:textId="77777777" w:rsidR="00F750D0" w:rsidRDefault="00F750D0">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14:paraId="101A51D7" w14:textId="77777777" w:rsidR="00F750D0" w:rsidRDefault="00F750D0">
            <w:pPr>
              <w:jc w:val="center"/>
              <w:rPr>
                <w:szCs w:val="21"/>
              </w:rPr>
            </w:pPr>
          </w:p>
        </w:tc>
        <w:sdt>
          <w:sdtPr>
            <w:tag w:val="_PLD_16a8dea59b924b23a28ea45988190955"/>
            <w:id w:val="-2072495452"/>
          </w:sdtPr>
          <w:sdtEndPr/>
          <w:sdtContent>
            <w:tc>
              <w:tcPr>
                <w:tcW w:w="658" w:type="pct"/>
                <w:tcBorders>
                  <w:left w:val="single" w:sz="4" w:space="0" w:color="auto"/>
                  <w:bottom w:val="single" w:sz="4" w:space="0" w:color="auto"/>
                  <w:right w:val="single" w:sz="4" w:space="0" w:color="auto"/>
                </w:tcBorders>
                <w:vAlign w:val="center"/>
              </w:tcPr>
              <w:p w14:paraId="5CC27188" w14:textId="77777777" w:rsidR="00F750D0" w:rsidRDefault="00EA0B3E">
                <w:pPr>
                  <w:jc w:val="center"/>
                  <w:rPr>
                    <w:szCs w:val="21"/>
                  </w:rPr>
                </w:pPr>
                <w:r>
                  <w:rPr>
                    <w:rFonts w:hint="eastAsia"/>
                    <w:szCs w:val="21"/>
                  </w:rPr>
                  <w:t>计提</w:t>
                </w:r>
              </w:p>
            </w:tc>
          </w:sdtContent>
        </w:sdt>
        <w:sdt>
          <w:sdtPr>
            <w:tag w:val="_PLD_621a418b64e54315a5981611a5504791"/>
            <w:id w:val="-207024576"/>
          </w:sdtPr>
          <w:sdtEndPr/>
          <w:sdtContent>
            <w:tc>
              <w:tcPr>
                <w:tcW w:w="658" w:type="pct"/>
                <w:tcBorders>
                  <w:left w:val="single" w:sz="4" w:space="0" w:color="auto"/>
                  <w:bottom w:val="single" w:sz="4" w:space="0" w:color="auto"/>
                  <w:right w:val="single" w:sz="4" w:space="0" w:color="auto"/>
                </w:tcBorders>
                <w:vAlign w:val="center"/>
              </w:tcPr>
              <w:p w14:paraId="2A8A5E3D" w14:textId="77777777" w:rsidR="00F750D0" w:rsidRDefault="00EA0B3E">
                <w:pPr>
                  <w:jc w:val="center"/>
                  <w:rPr>
                    <w:szCs w:val="21"/>
                  </w:rPr>
                </w:pPr>
                <w:r>
                  <w:rPr>
                    <w:rFonts w:hint="eastAsia"/>
                    <w:szCs w:val="21"/>
                  </w:rPr>
                  <w:t>其他</w:t>
                </w:r>
              </w:p>
            </w:tc>
          </w:sdtContent>
        </w:sdt>
        <w:sdt>
          <w:sdtPr>
            <w:tag w:val="_PLD_1928b16982a747c59a563fa4d086d9fc"/>
            <w:id w:val="-440685891"/>
          </w:sdtPr>
          <w:sdtEndPr/>
          <w:sdtContent>
            <w:tc>
              <w:tcPr>
                <w:tcW w:w="664" w:type="pct"/>
                <w:tcBorders>
                  <w:top w:val="single" w:sz="4" w:space="0" w:color="auto"/>
                  <w:left w:val="single" w:sz="4" w:space="0" w:color="auto"/>
                  <w:bottom w:val="single" w:sz="4" w:space="0" w:color="auto"/>
                  <w:right w:val="single" w:sz="4" w:space="0" w:color="auto"/>
                </w:tcBorders>
                <w:vAlign w:val="center"/>
              </w:tcPr>
              <w:p w14:paraId="194E14A4" w14:textId="77777777" w:rsidR="00F750D0" w:rsidRDefault="00EA0B3E">
                <w:pPr>
                  <w:jc w:val="center"/>
                  <w:rPr>
                    <w:szCs w:val="21"/>
                  </w:rPr>
                </w:pPr>
                <w:r>
                  <w:rPr>
                    <w:rFonts w:hint="eastAsia"/>
                    <w:szCs w:val="21"/>
                  </w:rPr>
                  <w:t>转回或转销</w:t>
                </w:r>
              </w:p>
            </w:tc>
          </w:sdtContent>
        </w:sdt>
        <w:sdt>
          <w:sdtPr>
            <w:tag w:val="_PLD_1472e7afb261461b8468e1969b080fd5"/>
            <w:id w:val="2102759654"/>
          </w:sdtPr>
          <w:sdtEndPr/>
          <w:sdtContent>
            <w:tc>
              <w:tcPr>
                <w:tcW w:w="659" w:type="pct"/>
                <w:tcBorders>
                  <w:top w:val="single" w:sz="4" w:space="0" w:color="auto"/>
                  <w:left w:val="single" w:sz="4" w:space="0" w:color="auto"/>
                  <w:bottom w:val="single" w:sz="4" w:space="0" w:color="auto"/>
                  <w:right w:val="single" w:sz="4" w:space="0" w:color="auto"/>
                </w:tcBorders>
                <w:vAlign w:val="center"/>
              </w:tcPr>
              <w:p w14:paraId="637AA02F" w14:textId="77777777" w:rsidR="00F750D0" w:rsidRDefault="00EA0B3E">
                <w:pPr>
                  <w:jc w:val="center"/>
                  <w:rPr>
                    <w:szCs w:val="21"/>
                  </w:rPr>
                </w:pPr>
                <w:r>
                  <w:rPr>
                    <w:rFonts w:hint="eastAsia"/>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14:paraId="72600549" w14:textId="77777777" w:rsidR="00F750D0" w:rsidRDefault="00F750D0">
            <w:pPr>
              <w:jc w:val="center"/>
              <w:rPr>
                <w:szCs w:val="21"/>
              </w:rPr>
            </w:pPr>
          </w:p>
        </w:tc>
      </w:tr>
      <w:tr w:rsidR="00F750D0" w14:paraId="06E745F1" w14:textId="77777777" w:rsidTr="0091107D">
        <w:trPr>
          <w:trHeight w:val="20"/>
        </w:trPr>
        <w:tc>
          <w:tcPr>
            <w:tcW w:w="1058" w:type="pct"/>
            <w:tcBorders>
              <w:top w:val="single" w:sz="4" w:space="0" w:color="auto"/>
              <w:left w:val="single" w:sz="4" w:space="0" w:color="auto"/>
              <w:bottom w:val="single" w:sz="4" w:space="0" w:color="auto"/>
              <w:right w:val="single" w:sz="4" w:space="0" w:color="auto"/>
            </w:tcBorders>
          </w:tcPr>
          <w:p w14:paraId="6ACF3C20" w14:textId="77777777" w:rsidR="00F750D0" w:rsidRDefault="00EA0B3E">
            <w:pPr>
              <w:rPr>
                <w:szCs w:val="21"/>
              </w:rPr>
            </w:pPr>
            <w:r>
              <w:rPr>
                <w:rFonts w:hint="eastAsia"/>
                <w:szCs w:val="21"/>
              </w:rPr>
              <w:t>原材料</w:t>
            </w:r>
          </w:p>
        </w:tc>
        <w:tc>
          <w:tcPr>
            <w:tcW w:w="649" w:type="pct"/>
            <w:tcBorders>
              <w:top w:val="single" w:sz="4" w:space="0" w:color="auto"/>
              <w:left w:val="single" w:sz="4" w:space="0" w:color="auto"/>
              <w:bottom w:val="single" w:sz="4" w:space="0" w:color="auto"/>
              <w:right w:val="single" w:sz="4" w:space="0" w:color="auto"/>
            </w:tcBorders>
          </w:tcPr>
          <w:p w14:paraId="2B42950E" w14:textId="77777777" w:rsidR="00F750D0" w:rsidRDefault="00F750D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345D16A0" w14:textId="77777777" w:rsidR="00F750D0" w:rsidRDefault="00F750D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7239B81C" w14:textId="77777777" w:rsidR="00F750D0" w:rsidRDefault="00F750D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2B590F05" w14:textId="77777777" w:rsidR="00F750D0" w:rsidRDefault="00F750D0">
            <w:pPr>
              <w:jc w:val="right"/>
              <w:rPr>
                <w:szCs w:val="21"/>
              </w:rPr>
            </w:pPr>
          </w:p>
        </w:tc>
        <w:tc>
          <w:tcPr>
            <w:tcW w:w="659" w:type="pct"/>
            <w:tcBorders>
              <w:top w:val="single" w:sz="4" w:space="0" w:color="auto"/>
              <w:left w:val="single" w:sz="4" w:space="0" w:color="auto"/>
              <w:bottom w:val="single" w:sz="4" w:space="0" w:color="auto"/>
              <w:right w:val="single" w:sz="4" w:space="0" w:color="auto"/>
            </w:tcBorders>
          </w:tcPr>
          <w:p w14:paraId="12A20E9B" w14:textId="77777777" w:rsidR="00F750D0" w:rsidRDefault="00F750D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6E171757" w14:textId="77777777" w:rsidR="00F750D0" w:rsidRDefault="00F750D0">
            <w:pPr>
              <w:ind w:right="5"/>
              <w:jc w:val="right"/>
              <w:rPr>
                <w:szCs w:val="21"/>
              </w:rPr>
            </w:pPr>
          </w:p>
        </w:tc>
      </w:tr>
      <w:tr w:rsidR="00F750D0" w14:paraId="45F130A3" w14:textId="77777777" w:rsidTr="0091107D">
        <w:trPr>
          <w:trHeight w:val="20"/>
        </w:trPr>
        <w:tc>
          <w:tcPr>
            <w:tcW w:w="1058" w:type="pct"/>
            <w:tcBorders>
              <w:top w:val="single" w:sz="4" w:space="0" w:color="auto"/>
              <w:left w:val="single" w:sz="4" w:space="0" w:color="auto"/>
              <w:bottom w:val="single" w:sz="4" w:space="0" w:color="auto"/>
              <w:right w:val="single" w:sz="4" w:space="0" w:color="auto"/>
            </w:tcBorders>
          </w:tcPr>
          <w:p w14:paraId="7172E03A" w14:textId="77777777" w:rsidR="00F750D0" w:rsidRDefault="00EA0B3E">
            <w:pPr>
              <w:rPr>
                <w:szCs w:val="21"/>
              </w:rPr>
            </w:pPr>
            <w:r>
              <w:rPr>
                <w:rFonts w:hint="eastAsia"/>
                <w:szCs w:val="21"/>
              </w:rPr>
              <w:t>在产品</w:t>
            </w:r>
          </w:p>
        </w:tc>
        <w:tc>
          <w:tcPr>
            <w:tcW w:w="649" w:type="pct"/>
            <w:tcBorders>
              <w:top w:val="single" w:sz="4" w:space="0" w:color="auto"/>
              <w:left w:val="single" w:sz="4" w:space="0" w:color="auto"/>
              <w:bottom w:val="single" w:sz="4" w:space="0" w:color="auto"/>
              <w:right w:val="single" w:sz="4" w:space="0" w:color="auto"/>
            </w:tcBorders>
          </w:tcPr>
          <w:p w14:paraId="5F10FB51" w14:textId="77777777" w:rsidR="00F750D0" w:rsidRDefault="00F750D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29864225" w14:textId="77777777" w:rsidR="00F750D0" w:rsidRDefault="00F750D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1EA4589D" w14:textId="77777777" w:rsidR="00F750D0" w:rsidRDefault="00F750D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21E84A57" w14:textId="77777777" w:rsidR="00F750D0" w:rsidRDefault="00F750D0">
            <w:pPr>
              <w:jc w:val="right"/>
              <w:rPr>
                <w:szCs w:val="21"/>
              </w:rPr>
            </w:pPr>
          </w:p>
        </w:tc>
        <w:tc>
          <w:tcPr>
            <w:tcW w:w="659" w:type="pct"/>
            <w:tcBorders>
              <w:top w:val="single" w:sz="4" w:space="0" w:color="auto"/>
              <w:left w:val="single" w:sz="4" w:space="0" w:color="auto"/>
              <w:right w:val="single" w:sz="4" w:space="0" w:color="auto"/>
            </w:tcBorders>
          </w:tcPr>
          <w:p w14:paraId="6778B422" w14:textId="77777777" w:rsidR="00F750D0" w:rsidRDefault="00F750D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1CA375F6" w14:textId="77777777" w:rsidR="00F750D0" w:rsidRDefault="00F750D0">
            <w:pPr>
              <w:ind w:right="5"/>
              <w:jc w:val="right"/>
              <w:rPr>
                <w:szCs w:val="21"/>
              </w:rPr>
            </w:pPr>
          </w:p>
        </w:tc>
      </w:tr>
      <w:tr w:rsidR="00F750D0" w14:paraId="4AF22C2D" w14:textId="77777777" w:rsidTr="0091107D">
        <w:trPr>
          <w:trHeight w:val="20"/>
        </w:trPr>
        <w:tc>
          <w:tcPr>
            <w:tcW w:w="1058" w:type="pct"/>
            <w:tcBorders>
              <w:top w:val="single" w:sz="4" w:space="0" w:color="auto"/>
              <w:left w:val="single" w:sz="4" w:space="0" w:color="auto"/>
              <w:bottom w:val="single" w:sz="4" w:space="0" w:color="auto"/>
              <w:right w:val="single" w:sz="4" w:space="0" w:color="auto"/>
            </w:tcBorders>
          </w:tcPr>
          <w:p w14:paraId="50E3C7FD" w14:textId="77777777" w:rsidR="00F750D0" w:rsidRDefault="00EA0B3E">
            <w:pPr>
              <w:rPr>
                <w:szCs w:val="21"/>
              </w:rPr>
            </w:pPr>
            <w:r>
              <w:rPr>
                <w:rFonts w:hint="eastAsia"/>
                <w:szCs w:val="21"/>
              </w:rPr>
              <w:t>库存商品</w:t>
            </w:r>
          </w:p>
        </w:tc>
        <w:tc>
          <w:tcPr>
            <w:tcW w:w="649" w:type="pct"/>
            <w:tcBorders>
              <w:top w:val="single" w:sz="4" w:space="0" w:color="auto"/>
              <w:left w:val="single" w:sz="4" w:space="0" w:color="auto"/>
              <w:bottom w:val="single" w:sz="4" w:space="0" w:color="auto"/>
              <w:right w:val="single" w:sz="4" w:space="0" w:color="auto"/>
            </w:tcBorders>
          </w:tcPr>
          <w:p w14:paraId="4D7C0888" w14:textId="77777777" w:rsidR="00F750D0" w:rsidRDefault="00F750D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2A601828" w14:textId="77777777" w:rsidR="00F750D0" w:rsidRDefault="00F750D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438B8CB3" w14:textId="77777777" w:rsidR="00F750D0" w:rsidRDefault="00F750D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5BA18485" w14:textId="77777777" w:rsidR="00F750D0" w:rsidRDefault="00F750D0">
            <w:pPr>
              <w:jc w:val="right"/>
              <w:rPr>
                <w:szCs w:val="21"/>
              </w:rPr>
            </w:pPr>
          </w:p>
        </w:tc>
        <w:tc>
          <w:tcPr>
            <w:tcW w:w="659" w:type="pct"/>
            <w:tcBorders>
              <w:left w:val="single" w:sz="4" w:space="0" w:color="auto"/>
              <w:right w:val="single" w:sz="4" w:space="0" w:color="auto"/>
            </w:tcBorders>
          </w:tcPr>
          <w:p w14:paraId="5E65C5D2" w14:textId="77777777" w:rsidR="00F750D0" w:rsidRDefault="00F750D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0162EB86" w14:textId="77777777" w:rsidR="00F750D0" w:rsidRDefault="00F750D0">
            <w:pPr>
              <w:ind w:right="5"/>
              <w:jc w:val="right"/>
              <w:rPr>
                <w:szCs w:val="21"/>
              </w:rPr>
            </w:pPr>
          </w:p>
        </w:tc>
      </w:tr>
      <w:tr w:rsidR="00F750D0" w14:paraId="7ACD8BAC" w14:textId="77777777" w:rsidTr="0091107D">
        <w:trPr>
          <w:trHeight w:val="20"/>
        </w:trPr>
        <w:tc>
          <w:tcPr>
            <w:tcW w:w="1058" w:type="pct"/>
            <w:tcBorders>
              <w:top w:val="single" w:sz="4" w:space="0" w:color="auto"/>
              <w:left w:val="single" w:sz="4" w:space="0" w:color="auto"/>
              <w:bottom w:val="single" w:sz="4" w:space="0" w:color="auto"/>
              <w:right w:val="single" w:sz="4" w:space="0" w:color="auto"/>
            </w:tcBorders>
          </w:tcPr>
          <w:p w14:paraId="4795928A" w14:textId="77777777" w:rsidR="00F750D0" w:rsidRDefault="00EA0B3E">
            <w:pPr>
              <w:rPr>
                <w:szCs w:val="21"/>
              </w:rPr>
            </w:pPr>
            <w:r>
              <w:rPr>
                <w:rFonts w:hint="eastAsia"/>
                <w:szCs w:val="21"/>
              </w:rPr>
              <w:t>周转材料</w:t>
            </w:r>
          </w:p>
        </w:tc>
        <w:tc>
          <w:tcPr>
            <w:tcW w:w="649" w:type="pct"/>
            <w:tcBorders>
              <w:top w:val="single" w:sz="4" w:space="0" w:color="auto"/>
              <w:left w:val="single" w:sz="4" w:space="0" w:color="auto"/>
              <w:bottom w:val="single" w:sz="4" w:space="0" w:color="auto"/>
              <w:right w:val="single" w:sz="4" w:space="0" w:color="auto"/>
            </w:tcBorders>
          </w:tcPr>
          <w:p w14:paraId="5023956B" w14:textId="77777777" w:rsidR="00F750D0" w:rsidRDefault="00F750D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0028092F" w14:textId="77777777" w:rsidR="00F750D0" w:rsidRDefault="00F750D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1AF5055A" w14:textId="77777777" w:rsidR="00F750D0" w:rsidRDefault="00F750D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44DB06CB" w14:textId="77777777" w:rsidR="00F750D0" w:rsidRDefault="00F750D0">
            <w:pPr>
              <w:jc w:val="right"/>
              <w:rPr>
                <w:szCs w:val="21"/>
              </w:rPr>
            </w:pPr>
          </w:p>
        </w:tc>
        <w:tc>
          <w:tcPr>
            <w:tcW w:w="659" w:type="pct"/>
            <w:tcBorders>
              <w:left w:val="single" w:sz="4" w:space="0" w:color="auto"/>
              <w:right w:val="single" w:sz="4" w:space="0" w:color="auto"/>
            </w:tcBorders>
          </w:tcPr>
          <w:p w14:paraId="21A06B58" w14:textId="77777777" w:rsidR="00F750D0" w:rsidRDefault="00F750D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2242E164" w14:textId="77777777" w:rsidR="00F750D0" w:rsidRDefault="00F750D0">
            <w:pPr>
              <w:jc w:val="right"/>
              <w:rPr>
                <w:szCs w:val="21"/>
              </w:rPr>
            </w:pPr>
          </w:p>
        </w:tc>
      </w:tr>
      <w:tr w:rsidR="00F750D0" w14:paraId="6E5356FE" w14:textId="77777777" w:rsidTr="0091107D">
        <w:trPr>
          <w:trHeight w:val="20"/>
        </w:trPr>
        <w:tc>
          <w:tcPr>
            <w:tcW w:w="1058" w:type="pct"/>
            <w:tcBorders>
              <w:top w:val="single" w:sz="4" w:space="0" w:color="auto"/>
              <w:left w:val="single" w:sz="4" w:space="0" w:color="auto"/>
              <w:bottom w:val="single" w:sz="4" w:space="0" w:color="auto"/>
              <w:right w:val="single" w:sz="4" w:space="0" w:color="auto"/>
            </w:tcBorders>
          </w:tcPr>
          <w:p w14:paraId="3A74373A" w14:textId="77777777" w:rsidR="00F750D0" w:rsidRDefault="00EA0B3E">
            <w:pPr>
              <w:rPr>
                <w:szCs w:val="21"/>
              </w:rPr>
            </w:pPr>
            <w:r>
              <w:rPr>
                <w:rFonts w:hint="eastAsia"/>
                <w:szCs w:val="21"/>
              </w:rPr>
              <w:lastRenderedPageBreak/>
              <w:t>消耗性生物资产</w:t>
            </w:r>
          </w:p>
        </w:tc>
        <w:tc>
          <w:tcPr>
            <w:tcW w:w="649" w:type="pct"/>
            <w:tcBorders>
              <w:top w:val="single" w:sz="4" w:space="0" w:color="auto"/>
              <w:left w:val="single" w:sz="4" w:space="0" w:color="auto"/>
              <w:bottom w:val="single" w:sz="4" w:space="0" w:color="auto"/>
              <w:right w:val="single" w:sz="4" w:space="0" w:color="auto"/>
            </w:tcBorders>
          </w:tcPr>
          <w:p w14:paraId="17777BB9" w14:textId="77777777" w:rsidR="00F750D0" w:rsidRDefault="00F750D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5DD21EE7" w14:textId="77777777" w:rsidR="00F750D0" w:rsidRDefault="00F750D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60F874AF" w14:textId="77777777" w:rsidR="00F750D0" w:rsidRDefault="00F750D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36A14593" w14:textId="77777777" w:rsidR="00F750D0" w:rsidRDefault="00F750D0">
            <w:pPr>
              <w:jc w:val="right"/>
              <w:rPr>
                <w:szCs w:val="21"/>
              </w:rPr>
            </w:pPr>
          </w:p>
        </w:tc>
        <w:tc>
          <w:tcPr>
            <w:tcW w:w="659" w:type="pct"/>
            <w:tcBorders>
              <w:left w:val="single" w:sz="4" w:space="0" w:color="auto"/>
              <w:right w:val="single" w:sz="4" w:space="0" w:color="auto"/>
            </w:tcBorders>
          </w:tcPr>
          <w:p w14:paraId="63F6F6BC" w14:textId="77777777" w:rsidR="00F750D0" w:rsidRDefault="00F750D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14647E70" w14:textId="77777777" w:rsidR="00F750D0" w:rsidRDefault="00F750D0">
            <w:pPr>
              <w:jc w:val="right"/>
              <w:rPr>
                <w:szCs w:val="21"/>
              </w:rPr>
            </w:pPr>
          </w:p>
        </w:tc>
      </w:tr>
      <w:tr w:rsidR="00F750D0" w14:paraId="1BB65CA3" w14:textId="77777777" w:rsidTr="0091107D">
        <w:trPr>
          <w:trHeight w:val="20"/>
        </w:trPr>
        <w:tc>
          <w:tcPr>
            <w:tcW w:w="1058" w:type="pct"/>
            <w:tcBorders>
              <w:top w:val="single" w:sz="4" w:space="0" w:color="auto"/>
              <w:left w:val="single" w:sz="4" w:space="0" w:color="auto"/>
              <w:bottom w:val="single" w:sz="4" w:space="0" w:color="auto"/>
              <w:right w:val="single" w:sz="4" w:space="0" w:color="auto"/>
            </w:tcBorders>
          </w:tcPr>
          <w:p w14:paraId="0E3D32FB" w14:textId="77777777" w:rsidR="00F750D0" w:rsidRDefault="00EA0B3E">
            <w:r>
              <w:rPr>
                <w:rFonts w:hint="eastAsia"/>
              </w:rPr>
              <w:t>合同履约成本</w:t>
            </w:r>
          </w:p>
        </w:tc>
        <w:tc>
          <w:tcPr>
            <w:tcW w:w="649" w:type="pct"/>
            <w:tcBorders>
              <w:top w:val="single" w:sz="4" w:space="0" w:color="auto"/>
              <w:left w:val="single" w:sz="4" w:space="0" w:color="auto"/>
              <w:bottom w:val="single" w:sz="4" w:space="0" w:color="auto"/>
              <w:right w:val="single" w:sz="4" w:space="0" w:color="auto"/>
            </w:tcBorders>
          </w:tcPr>
          <w:p w14:paraId="5CD97F74" w14:textId="17A4168B" w:rsidR="00F750D0" w:rsidRDefault="00B009F5">
            <w:pPr>
              <w:ind w:right="5"/>
              <w:jc w:val="right"/>
              <w:rPr>
                <w:szCs w:val="21"/>
              </w:rPr>
            </w:pPr>
            <w:r>
              <w:rPr>
                <w:szCs w:val="21"/>
              </w:rPr>
              <w:t>2,023,269.70</w:t>
            </w:r>
          </w:p>
        </w:tc>
        <w:tc>
          <w:tcPr>
            <w:tcW w:w="658" w:type="pct"/>
            <w:tcBorders>
              <w:top w:val="single" w:sz="4" w:space="0" w:color="auto"/>
              <w:left w:val="single" w:sz="4" w:space="0" w:color="auto"/>
              <w:bottom w:val="single" w:sz="4" w:space="0" w:color="auto"/>
              <w:right w:val="single" w:sz="4" w:space="0" w:color="auto"/>
            </w:tcBorders>
          </w:tcPr>
          <w:p w14:paraId="1EFB6ECB" w14:textId="77777777" w:rsidR="00F750D0" w:rsidRDefault="00F750D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2ED61992" w14:textId="77777777" w:rsidR="00F750D0" w:rsidRDefault="00F750D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669FB5E0" w14:textId="0D01A1EC" w:rsidR="00F750D0" w:rsidRDefault="00B009F5">
            <w:pPr>
              <w:jc w:val="right"/>
              <w:rPr>
                <w:szCs w:val="21"/>
              </w:rPr>
            </w:pPr>
            <w:r>
              <w:rPr>
                <w:szCs w:val="21"/>
              </w:rPr>
              <w:t>50,000.00</w:t>
            </w:r>
          </w:p>
        </w:tc>
        <w:tc>
          <w:tcPr>
            <w:tcW w:w="659" w:type="pct"/>
            <w:tcBorders>
              <w:left w:val="single" w:sz="4" w:space="0" w:color="auto"/>
              <w:right w:val="single" w:sz="4" w:space="0" w:color="auto"/>
            </w:tcBorders>
          </w:tcPr>
          <w:p w14:paraId="1811494A" w14:textId="77777777" w:rsidR="00F750D0" w:rsidRDefault="00F750D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6A355979" w14:textId="12ADA2E5" w:rsidR="00F750D0" w:rsidRDefault="00B009F5">
            <w:pPr>
              <w:jc w:val="right"/>
              <w:rPr>
                <w:szCs w:val="21"/>
              </w:rPr>
            </w:pPr>
            <w:r>
              <w:rPr>
                <w:szCs w:val="21"/>
              </w:rPr>
              <w:t>1,973,269.70</w:t>
            </w:r>
          </w:p>
        </w:tc>
      </w:tr>
      <w:tr w:rsidR="00A12649" w14:paraId="23FDFDCC" w14:textId="77777777" w:rsidTr="0091107D">
        <w:trPr>
          <w:trHeight w:val="20"/>
        </w:trPr>
        <w:tc>
          <w:tcPr>
            <w:tcW w:w="1058" w:type="pct"/>
            <w:tcBorders>
              <w:top w:val="single" w:sz="4" w:space="0" w:color="auto"/>
              <w:left w:val="single" w:sz="4" w:space="0" w:color="auto"/>
              <w:bottom w:val="single" w:sz="4" w:space="0" w:color="auto"/>
              <w:right w:val="single" w:sz="4" w:space="0" w:color="auto"/>
            </w:tcBorders>
          </w:tcPr>
          <w:p w14:paraId="39B6750B" w14:textId="77777777" w:rsidR="00A12649" w:rsidRDefault="00B009F5" w:rsidP="00A12649">
            <w:pPr>
              <w:jc w:val="center"/>
              <w:rPr>
                <w:szCs w:val="21"/>
              </w:rPr>
            </w:pPr>
            <w:r>
              <w:rPr>
                <w:rFonts w:hint="eastAsia"/>
                <w:szCs w:val="21"/>
              </w:rPr>
              <w:t>合计</w:t>
            </w:r>
          </w:p>
        </w:tc>
        <w:tc>
          <w:tcPr>
            <w:tcW w:w="649" w:type="pct"/>
            <w:tcBorders>
              <w:top w:val="single" w:sz="4" w:space="0" w:color="auto"/>
              <w:left w:val="single" w:sz="4" w:space="0" w:color="auto"/>
              <w:bottom w:val="single" w:sz="4" w:space="0" w:color="auto"/>
              <w:right w:val="single" w:sz="4" w:space="0" w:color="auto"/>
            </w:tcBorders>
          </w:tcPr>
          <w:p w14:paraId="27B4ECD5" w14:textId="4B6814CA" w:rsidR="00A12649" w:rsidRDefault="00B009F5" w:rsidP="00A12649">
            <w:pPr>
              <w:ind w:right="5"/>
              <w:jc w:val="right"/>
              <w:rPr>
                <w:szCs w:val="21"/>
              </w:rPr>
            </w:pPr>
            <w:r>
              <w:rPr>
                <w:szCs w:val="21"/>
              </w:rPr>
              <w:t>2,023,269.70</w:t>
            </w:r>
          </w:p>
        </w:tc>
        <w:tc>
          <w:tcPr>
            <w:tcW w:w="658" w:type="pct"/>
            <w:tcBorders>
              <w:top w:val="single" w:sz="4" w:space="0" w:color="auto"/>
              <w:left w:val="single" w:sz="4" w:space="0" w:color="auto"/>
              <w:bottom w:val="single" w:sz="4" w:space="0" w:color="auto"/>
              <w:right w:val="single" w:sz="4" w:space="0" w:color="auto"/>
            </w:tcBorders>
          </w:tcPr>
          <w:p w14:paraId="62EE65F1" w14:textId="77777777" w:rsidR="00A12649" w:rsidRDefault="00A12649" w:rsidP="00A1264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6EC9C216" w14:textId="77777777" w:rsidR="00A12649" w:rsidRDefault="00A12649" w:rsidP="00A1264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4D27C9A4" w14:textId="72F26864" w:rsidR="00A12649" w:rsidRDefault="00B009F5" w:rsidP="00A12649">
            <w:pPr>
              <w:jc w:val="right"/>
              <w:rPr>
                <w:szCs w:val="21"/>
              </w:rPr>
            </w:pPr>
            <w:r>
              <w:rPr>
                <w:szCs w:val="21"/>
              </w:rPr>
              <w:t>50,000.00</w:t>
            </w:r>
          </w:p>
        </w:tc>
        <w:tc>
          <w:tcPr>
            <w:tcW w:w="659" w:type="pct"/>
            <w:tcBorders>
              <w:left w:val="single" w:sz="4" w:space="0" w:color="auto"/>
              <w:bottom w:val="single" w:sz="4" w:space="0" w:color="auto"/>
              <w:right w:val="single" w:sz="4" w:space="0" w:color="auto"/>
            </w:tcBorders>
          </w:tcPr>
          <w:p w14:paraId="0A6F77F7" w14:textId="77777777" w:rsidR="00A12649" w:rsidRDefault="00A12649" w:rsidP="00A1264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7159FAF8" w14:textId="589BAA74" w:rsidR="00A12649" w:rsidRDefault="00B009F5" w:rsidP="00A12649">
            <w:pPr>
              <w:ind w:right="5"/>
              <w:jc w:val="right"/>
              <w:rPr>
                <w:szCs w:val="21"/>
              </w:rPr>
            </w:pPr>
            <w:r>
              <w:rPr>
                <w:szCs w:val="21"/>
              </w:rPr>
              <w:t>1,973,269.70</w:t>
            </w:r>
          </w:p>
        </w:tc>
      </w:tr>
      <w:bookmarkEnd w:id="178"/>
    </w:tbl>
    <w:p w14:paraId="61FE3EC5" w14:textId="77777777" w:rsidR="00F750D0" w:rsidRDefault="00F750D0">
      <w:pPr>
        <w:rPr>
          <w:rFonts w:ascii="Times New Roman" w:hAnsi="Times New Roman"/>
        </w:rPr>
      </w:pPr>
    </w:p>
    <w:p w14:paraId="71BAE63A" w14:textId="77777777" w:rsidR="00F750D0" w:rsidRDefault="00EA0B3E">
      <w:r>
        <w:t>本期转回或转销存货跌价准备的原因</w:t>
      </w:r>
    </w:p>
    <w:sdt>
      <w:sdtPr>
        <w:rPr>
          <w:szCs w:val="21"/>
        </w:rPr>
        <w:alias w:val="是否适用：本期转回或转销存货跌价准备的原因[双击切换]"/>
        <w:tag w:val="_GBC_91edca895f07450c8e82d2352caede25"/>
        <w:id w:val="674697051"/>
        <w:placeholder>
          <w:docPart w:val="GBC22222222222222222222222222222"/>
        </w:placeholder>
      </w:sdtPr>
      <w:sdtEndPr/>
      <w:sdtContent>
        <w:p w14:paraId="2A1F3708"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sidRPr="006E2F03">
            <w:rPr>
              <w:szCs w:val="21"/>
            </w:rPr>
            <w:fldChar w:fldCharType="begin"/>
          </w:r>
          <w:r w:rsidRPr="006E2F03">
            <w:rPr>
              <w:szCs w:val="21"/>
            </w:rPr>
            <w:instrText xml:space="preserve"> MACROBUTTON  SnrToggleCheckbox □不适用 </w:instrText>
          </w:r>
          <w:r w:rsidRPr="006E2F03">
            <w:rPr>
              <w:szCs w:val="21"/>
            </w:rPr>
            <w:fldChar w:fldCharType="end"/>
          </w:r>
        </w:p>
      </w:sdtContent>
    </w:sdt>
    <w:sdt>
      <w:sdtPr>
        <w:alias w:val="本期转回或转销存货跌价准备的原因"/>
        <w:tag w:val="_GBC_fbdc95fc52944622930b173756172429"/>
        <w:id w:val="1367639271"/>
        <w:placeholder>
          <w:docPart w:val="GBC22222222222222222222222222222"/>
        </w:placeholder>
      </w:sdtPr>
      <w:sdtEndPr/>
      <w:sdtContent>
        <w:p w14:paraId="0A8F0068" w14:textId="35504199" w:rsidR="00F750D0" w:rsidRDefault="00B009F5" w:rsidP="00430598">
          <w:pPr>
            <w:ind w:firstLineChars="200" w:firstLine="420"/>
          </w:pPr>
          <w:r w:rsidRPr="009E244C">
            <w:rPr>
              <w:rFonts w:hint="eastAsia"/>
            </w:rPr>
            <w:t>2023年7月10日收到重庆地博房地产开发有限公司款项50,000.00元，转回减值准备50,000.00元</w:t>
          </w:r>
          <w:r>
            <w:rPr>
              <w:rFonts w:hint="eastAsia"/>
            </w:rPr>
            <w:t>。</w:t>
          </w:r>
        </w:p>
      </w:sdtContent>
    </w:sdt>
    <w:p w14:paraId="2B0F48BC" w14:textId="77777777" w:rsidR="00F750D0" w:rsidRDefault="00F750D0"/>
    <w:p w14:paraId="04661B8F" w14:textId="77777777" w:rsidR="00F750D0" w:rsidRPr="005D4427" w:rsidRDefault="00EA0B3E">
      <w:r>
        <w:rPr>
          <w:rFonts w:hint="eastAsia"/>
        </w:rPr>
        <w:t>按组合计</w:t>
      </w:r>
      <w:r w:rsidRPr="005D4427">
        <w:rPr>
          <w:rFonts w:hint="eastAsia"/>
        </w:rPr>
        <w:t>提存货跌价准备</w:t>
      </w:r>
    </w:p>
    <w:sdt>
      <w:sdtPr>
        <w:alias w:val="是否适用：按组合计提存货跌价准备[双击切换]"/>
        <w:tag w:val="_GBC_7654282f8cf847d8a55f8274afb7a726"/>
        <w:id w:val="-473763307"/>
        <w:placeholder>
          <w:docPart w:val="GBC22222222222222222222222222222"/>
        </w:placeholder>
      </w:sdtPr>
      <w:sdtEndPr/>
      <w:sdtContent>
        <w:p w14:paraId="35D5A17E" w14:textId="7DB36B4D"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1485B307" w14:textId="77777777" w:rsidR="00A12649" w:rsidRPr="005D4427" w:rsidRDefault="00A12649" w:rsidP="00A12649"/>
    <w:p w14:paraId="5FA13444" w14:textId="77777777" w:rsidR="00F750D0" w:rsidRPr="005D4427" w:rsidRDefault="00EA0B3E">
      <w:r w:rsidRPr="005D4427">
        <w:rPr>
          <w:rFonts w:hint="eastAsia"/>
        </w:rPr>
        <w:t>按组合计提存货跌价准备的计提标准</w:t>
      </w:r>
    </w:p>
    <w:sdt>
      <w:sdtPr>
        <w:alias w:val="是否适用：按组合计提存货跌价准备的计提标准[双击切换]"/>
        <w:tag w:val="_GBC_5ff59a2951ec4f938d7af938cd197e63"/>
        <w:id w:val="1916892141"/>
        <w:placeholder>
          <w:docPart w:val="GBC22222222222222222222222222222"/>
        </w:placeholder>
      </w:sdtPr>
      <w:sdtEndPr/>
      <w:sdtContent>
        <w:p w14:paraId="4464EB7C" w14:textId="745A992F"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6EAAD2E7" w14:textId="77777777" w:rsidR="00F750D0" w:rsidRPr="005D4427" w:rsidRDefault="00F750D0"/>
    <w:p w14:paraId="2A69E679" w14:textId="77777777" w:rsidR="00F750D0" w:rsidRPr="005D4427" w:rsidRDefault="00EA0B3E" w:rsidP="00B009F5">
      <w:pPr>
        <w:pStyle w:val="4Char"/>
        <w:numPr>
          <w:ilvl w:val="3"/>
          <w:numId w:val="72"/>
        </w:numPr>
        <w:ind w:left="426" w:hanging="426"/>
      </w:pPr>
      <w:r w:rsidRPr="005D4427">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269928547"/>
        <w:placeholder>
          <w:docPart w:val="GBC22222222222222222222222222222"/>
        </w:placeholder>
      </w:sdtPr>
      <w:sdtEndPr/>
      <w:sdtContent>
        <w:p w14:paraId="2371767E" w14:textId="5FD77290"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52DB81A2" w14:textId="77777777" w:rsidR="00F750D0" w:rsidRPr="005D4427" w:rsidRDefault="00F750D0"/>
    <w:p w14:paraId="4A091717" w14:textId="77777777" w:rsidR="00F750D0" w:rsidRPr="005D4427" w:rsidRDefault="00EA0B3E" w:rsidP="00B009F5">
      <w:pPr>
        <w:pStyle w:val="4Char"/>
        <w:numPr>
          <w:ilvl w:val="3"/>
          <w:numId w:val="72"/>
        </w:numPr>
        <w:ind w:left="426" w:hanging="426"/>
      </w:pPr>
      <w:r w:rsidRPr="005D4427">
        <w:rPr>
          <w:rFonts w:hint="eastAsia"/>
        </w:rPr>
        <w:t>合同履约成本本期摊销金额的说明</w:t>
      </w:r>
    </w:p>
    <w:sdt>
      <w:sdtPr>
        <w:alias w:val="是否适用：合同履约成本本期摊销金额的说明[双击切换]"/>
        <w:tag w:val="_GBC_7532d5a15e3d45fa8d69ad2921659b13"/>
        <w:id w:val="1893306071"/>
        <w:placeholder>
          <w:docPart w:val="GBC22222222222222222222222222222"/>
        </w:placeholder>
      </w:sdtPr>
      <w:sdtEndPr/>
      <w:sdtContent>
        <w:p w14:paraId="5D7CA2C8" w14:textId="7F611073"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117DACCC" w14:textId="77777777" w:rsidR="00F750D0" w:rsidRPr="005D4427" w:rsidRDefault="00F750D0"/>
    <w:p w14:paraId="1D5AD54B" w14:textId="77777777" w:rsidR="00F750D0" w:rsidRPr="005D4427" w:rsidRDefault="00EA0B3E">
      <w:r w:rsidRPr="005D4427">
        <w:rPr>
          <w:rFonts w:hint="eastAsia"/>
        </w:rPr>
        <w:t>其他说明</w:t>
      </w:r>
    </w:p>
    <w:sdt>
      <w:sdtPr>
        <w:rPr>
          <w:rFonts w:hint="eastAsia"/>
        </w:rPr>
        <w:alias w:val="是否适用：建造合同形成的已完工未结算资产的其他说明[双击切换]"/>
        <w:tag w:val="_GBC_441099179b66496e99c8de04f24782ad"/>
        <w:id w:val="716866442"/>
        <w:placeholder>
          <w:docPart w:val="GBC22222222222222222222222222222"/>
        </w:placeholder>
      </w:sdtPr>
      <w:sdtEndPr/>
      <w:sdtContent>
        <w:p w14:paraId="0A4312E5" w14:textId="73A76237"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32599DB8" w14:textId="77777777" w:rsidR="00C94549" w:rsidRDefault="00C94549">
      <w:pPr>
        <w:rPr>
          <w:rFonts w:ascii="Times New Roman" w:hAnsi="Times New Roman"/>
        </w:rPr>
        <w:sectPr w:rsidR="00C94549" w:rsidSect="000219FF">
          <w:pgSz w:w="16838" w:h="11906" w:orient="landscape"/>
          <w:pgMar w:top="1276" w:right="1440" w:bottom="1797" w:left="1525" w:header="856" w:footer="992" w:gutter="0"/>
          <w:cols w:space="425"/>
          <w:docGrid w:linePitch="312"/>
        </w:sectPr>
      </w:pPr>
    </w:p>
    <w:p w14:paraId="4A3898DB" w14:textId="3E50870C" w:rsidR="00F750D0" w:rsidRPr="005D4427" w:rsidRDefault="00F750D0">
      <w:pPr>
        <w:rPr>
          <w:rFonts w:ascii="Times New Roman" w:hAnsi="Times New Roman"/>
        </w:rPr>
      </w:pPr>
    </w:p>
    <w:p w14:paraId="784CF634" w14:textId="77777777" w:rsidR="00F750D0" w:rsidRPr="005D4427" w:rsidRDefault="00EA0B3E" w:rsidP="00B009F5">
      <w:pPr>
        <w:pStyle w:val="3Char"/>
        <w:numPr>
          <w:ilvl w:val="0"/>
          <w:numId w:val="63"/>
        </w:numPr>
        <w:tabs>
          <w:tab w:val="left" w:pos="504"/>
        </w:tabs>
      </w:pPr>
      <w:r w:rsidRPr="005D4427">
        <w:rPr>
          <w:rFonts w:hint="eastAsia"/>
        </w:rPr>
        <w:t>持有待售资产</w:t>
      </w:r>
    </w:p>
    <w:bookmarkStart w:id="179" w:name="_Hlk24380621" w:displacedByCustomXml="next"/>
    <w:sdt>
      <w:sdtPr>
        <w:alias w:val="是否适用：划分为持有待售的资产[双击切换]"/>
        <w:tag w:val="_GBC_78f2c13384374d8eb0edd5d62d86bc52"/>
        <w:id w:val="-1286424629"/>
        <w:placeholder>
          <w:docPart w:val="GBC22222222222222222222222222222"/>
        </w:placeholder>
      </w:sdtPr>
      <w:sdtEndPr/>
      <w:sdtContent>
        <w:p w14:paraId="3B8E1144" w14:textId="7E945D9F" w:rsidR="00A12649"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bookmarkEnd w:id="179"/>
    <w:p w14:paraId="342A0DCF" w14:textId="77777777" w:rsidR="00F750D0" w:rsidRPr="005D4427" w:rsidRDefault="00F750D0"/>
    <w:p w14:paraId="4C609484" w14:textId="77777777" w:rsidR="00F750D0" w:rsidRPr="005D4427" w:rsidRDefault="00EA0B3E" w:rsidP="00B009F5">
      <w:pPr>
        <w:pStyle w:val="3Char"/>
        <w:numPr>
          <w:ilvl w:val="0"/>
          <w:numId w:val="63"/>
        </w:numPr>
        <w:tabs>
          <w:tab w:val="left" w:pos="504"/>
        </w:tabs>
      </w:pPr>
      <w:r w:rsidRPr="005D4427">
        <w:rPr>
          <w:rFonts w:hint="eastAsia"/>
        </w:rPr>
        <w:t>一年内到期的非流动资产</w:t>
      </w:r>
    </w:p>
    <w:bookmarkStart w:id="180" w:name="_Hlk533608872" w:displacedByCustomXml="next"/>
    <w:sdt>
      <w:sdtPr>
        <w:alias w:val="是否适用：一年内到期的非流动资产[双击切换]"/>
        <w:tag w:val="_GBC_ed2c28c8d4014bbb85fa424cc20fe6d7"/>
        <w:id w:val="1085575459"/>
        <w:placeholder>
          <w:docPart w:val="GBC22222222222222222222222222222"/>
        </w:placeholder>
      </w:sdtPr>
      <w:sdtEndPr/>
      <w:sdtContent>
        <w:p w14:paraId="22EF3FF9" w14:textId="493670FC" w:rsidR="00F750D0" w:rsidRPr="005D4427" w:rsidRDefault="00EA0B3E" w:rsidP="00A12649">
          <w:r w:rsidRPr="005D4427">
            <w:fldChar w:fldCharType="begin"/>
          </w:r>
          <w:r w:rsidR="00B009F5" w:rsidRPr="005D4427">
            <w:instrText xml:space="preserve">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3CB91AF2" w14:textId="77777777" w:rsidR="00A12649" w:rsidRPr="005D4427" w:rsidRDefault="00A12649" w:rsidP="00A12649"/>
    <w:p w14:paraId="4F75F833" w14:textId="77777777" w:rsidR="00F750D0" w:rsidRPr="005D4427" w:rsidRDefault="00EA0B3E">
      <w:pPr>
        <w:pStyle w:val="4Char"/>
      </w:pPr>
      <w:r w:rsidRPr="005D4427">
        <w:rPr>
          <w:rFonts w:hint="eastAsia"/>
        </w:rPr>
        <w:t>一年内到期的债权投资</w:t>
      </w:r>
    </w:p>
    <w:sdt>
      <w:sdtPr>
        <w:alias w:val="是否适用：一年内到期的债权投资[双击切换]"/>
        <w:tag w:val="_GBC_21106d2d4b32436eb1949dc414c4e6e2"/>
        <w:id w:val="1243688233"/>
        <w:placeholder>
          <w:docPart w:val="GBC22222222222222222222222222222"/>
        </w:placeholder>
      </w:sdtPr>
      <w:sdtEndPr/>
      <w:sdtContent>
        <w:p w14:paraId="7BBFAE91" w14:textId="7C53465D" w:rsidR="00A12649"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5710BD9B" w14:textId="77777777" w:rsidR="00F750D0" w:rsidRPr="005D4427" w:rsidRDefault="00F750D0">
      <w:pPr>
        <w:ind w:right="210"/>
      </w:pPr>
    </w:p>
    <w:p w14:paraId="3846C22B" w14:textId="77777777" w:rsidR="00F750D0" w:rsidRPr="005D4427" w:rsidRDefault="00EA0B3E">
      <w:pPr>
        <w:pStyle w:val="4Char"/>
      </w:pPr>
      <w:r w:rsidRPr="005D4427">
        <w:rPr>
          <w:rFonts w:hint="eastAsia"/>
        </w:rPr>
        <w:t>一年内到期的其他债权投资</w:t>
      </w:r>
    </w:p>
    <w:sdt>
      <w:sdtPr>
        <w:alias w:val="是否适用：一年内到期的其他债权投资[双击切换]"/>
        <w:tag w:val="_GBC_7e23007806f94dceb2b97ed0f5d1e010"/>
        <w:id w:val="-550387040"/>
        <w:placeholder>
          <w:docPart w:val="GBC22222222222222222222222222222"/>
        </w:placeholder>
      </w:sdtPr>
      <w:sdtEndPr/>
      <w:sdtContent>
        <w:p w14:paraId="0D93C3D1" w14:textId="5B017382" w:rsidR="00A12649"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50BF4072" w14:textId="77777777" w:rsidR="00F750D0" w:rsidRDefault="00F750D0">
      <w:pPr>
        <w:ind w:right="210"/>
      </w:pPr>
    </w:p>
    <w:p w14:paraId="750EE89F" w14:textId="77777777" w:rsidR="00F750D0" w:rsidRDefault="00EA0B3E" w:rsidP="00B009F5">
      <w:pPr>
        <w:pStyle w:val="3Char"/>
        <w:numPr>
          <w:ilvl w:val="0"/>
          <w:numId w:val="63"/>
        </w:numPr>
        <w:tabs>
          <w:tab w:val="left" w:pos="504"/>
        </w:tabs>
      </w:pPr>
      <w:r>
        <w:rPr>
          <w:rFonts w:hint="eastAsia"/>
        </w:rPr>
        <w:t>其他流动资产</w:t>
      </w:r>
    </w:p>
    <w:bookmarkEnd w:id="180" w:displacedByCustomXml="next"/>
    <w:bookmarkStart w:id="181" w:name="_Hlk533609053" w:displacedByCustomXml="next"/>
    <w:sdt>
      <w:sdtPr>
        <w:alias w:val="是否适用：其他流动资产[双击切换]"/>
        <w:tag w:val="_GBC_49fe7514f24d4f7fbf009ae51ff98d5a"/>
        <w:id w:val="87739809"/>
        <w:placeholder>
          <w:docPart w:val="GBC22222222222222222222222222222"/>
        </w:placeholder>
      </w:sdtPr>
      <w:sdtEndPr/>
      <w:sdtContent>
        <w:p w14:paraId="57FF22E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EBF85F" w14:textId="77777777" w:rsidR="00F750D0" w:rsidRDefault="00EA0B3E">
      <w:pPr>
        <w:jc w:val="right"/>
      </w:pPr>
      <w:r>
        <w:rPr>
          <w:rFonts w:hint="eastAsia"/>
        </w:rPr>
        <w:t>单位：</w:t>
      </w:r>
      <w:sdt>
        <w:sdtPr>
          <w:rPr>
            <w:rFonts w:hint="eastAsia"/>
          </w:rPr>
          <w:alias w:val="单位：其他流动资产"/>
          <w:tag w:val="_GBC_8aa27294471c4172ba97de2c15d029c6"/>
          <w:id w:val="-84070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8456190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F750D0" w14:paraId="0FA75EC2" w14:textId="77777777" w:rsidTr="0091107D">
        <w:bookmarkStart w:id="182" w:name="_Hlk533421736" w:displacedByCustomXml="next"/>
        <w:sdt>
          <w:sdtPr>
            <w:tag w:val="_PLD_a34f889fb3794268b1f04c9534377486"/>
            <w:id w:val="1277212259"/>
          </w:sdtPr>
          <w:sdtEndPr/>
          <w:sdtContent>
            <w:tc>
              <w:tcPr>
                <w:tcW w:w="1816" w:type="pct"/>
                <w:shd w:val="clear" w:color="auto" w:fill="auto"/>
                <w:vAlign w:val="center"/>
              </w:tcPr>
              <w:p w14:paraId="04A454A5" w14:textId="77777777" w:rsidR="00F750D0" w:rsidRDefault="00EA0B3E">
                <w:pPr>
                  <w:jc w:val="center"/>
                  <w:rPr>
                    <w:szCs w:val="21"/>
                  </w:rPr>
                </w:pPr>
                <w:r>
                  <w:rPr>
                    <w:rFonts w:hint="eastAsia"/>
                    <w:szCs w:val="21"/>
                  </w:rPr>
                  <w:t>项目</w:t>
                </w:r>
              </w:p>
            </w:tc>
          </w:sdtContent>
        </w:sdt>
        <w:sdt>
          <w:sdtPr>
            <w:tag w:val="_PLD_97b9b7e912e14a06b24f532e76914900"/>
            <w:id w:val="1268119945"/>
          </w:sdtPr>
          <w:sdtEndPr/>
          <w:sdtContent>
            <w:tc>
              <w:tcPr>
                <w:tcW w:w="1612" w:type="pct"/>
                <w:shd w:val="clear" w:color="auto" w:fill="auto"/>
                <w:vAlign w:val="center"/>
              </w:tcPr>
              <w:p w14:paraId="2F4FE26F" w14:textId="77777777" w:rsidR="00F750D0" w:rsidRDefault="00EA0B3E">
                <w:pPr>
                  <w:jc w:val="center"/>
                  <w:rPr>
                    <w:szCs w:val="21"/>
                  </w:rPr>
                </w:pPr>
                <w:r>
                  <w:rPr>
                    <w:rFonts w:hint="eastAsia"/>
                    <w:szCs w:val="21"/>
                  </w:rPr>
                  <w:t>期末余额</w:t>
                </w:r>
              </w:p>
            </w:tc>
          </w:sdtContent>
        </w:sdt>
        <w:sdt>
          <w:sdtPr>
            <w:tag w:val="_PLD_c02c94d4c7614f3cadd2972514fb87f4"/>
            <w:id w:val="1505163844"/>
          </w:sdtPr>
          <w:sdtEndPr/>
          <w:sdtContent>
            <w:tc>
              <w:tcPr>
                <w:tcW w:w="1572" w:type="pct"/>
                <w:shd w:val="clear" w:color="auto" w:fill="auto"/>
                <w:vAlign w:val="center"/>
              </w:tcPr>
              <w:p w14:paraId="26AE8169" w14:textId="77777777" w:rsidR="00F750D0" w:rsidRDefault="00EA0B3E">
                <w:pPr>
                  <w:jc w:val="center"/>
                  <w:rPr>
                    <w:szCs w:val="21"/>
                  </w:rPr>
                </w:pPr>
                <w:r>
                  <w:rPr>
                    <w:rFonts w:hint="eastAsia"/>
                    <w:szCs w:val="21"/>
                  </w:rPr>
                  <w:t>期初余额</w:t>
                </w:r>
              </w:p>
            </w:tc>
          </w:sdtContent>
        </w:sdt>
      </w:tr>
      <w:tr w:rsidR="00F750D0" w14:paraId="47296CCE" w14:textId="77777777" w:rsidTr="0091107D">
        <w:tc>
          <w:tcPr>
            <w:tcW w:w="1816" w:type="pct"/>
            <w:shd w:val="clear" w:color="auto" w:fill="auto"/>
            <w:vAlign w:val="center"/>
          </w:tcPr>
          <w:p w14:paraId="22EAE224" w14:textId="77777777" w:rsidR="00F750D0" w:rsidRDefault="00EA0B3E">
            <w:r>
              <w:rPr>
                <w:rFonts w:hint="eastAsia"/>
              </w:rPr>
              <w:t>合同取得成本</w:t>
            </w:r>
          </w:p>
        </w:tc>
        <w:tc>
          <w:tcPr>
            <w:tcW w:w="1612" w:type="pct"/>
            <w:shd w:val="clear" w:color="auto" w:fill="auto"/>
            <w:vAlign w:val="center"/>
          </w:tcPr>
          <w:p w14:paraId="27F23242" w14:textId="77777777" w:rsidR="00F750D0" w:rsidRDefault="00F750D0">
            <w:pPr>
              <w:jc w:val="right"/>
            </w:pPr>
          </w:p>
        </w:tc>
        <w:tc>
          <w:tcPr>
            <w:tcW w:w="1572" w:type="pct"/>
            <w:shd w:val="clear" w:color="auto" w:fill="auto"/>
            <w:vAlign w:val="center"/>
          </w:tcPr>
          <w:p w14:paraId="117EC3C7" w14:textId="77777777" w:rsidR="00F750D0" w:rsidRDefault="00F750D0">
            <w:pPr>
              <w:jc w:val="right"/>
            </w:pPr>
          </w:p>
        </w:tc>
      </w:tr>
      <w:tr w:rsidR="00F750D0" w14:paraId="5B0057A5" w14:textId="77777777" w:rsidTr="0091107D">
        <w:tc>
          <w:tcPr>
            <w:tcW w:w="1816" w:type="pct"/>
            <w:shd w:val="clear" w:color="auto" w:fill="auto"/>
            <w:vAlign w:val="center"/>
          </w:tcPr>
          <w:p w14:paraId="1B3FE791" w14:textId="77777777" w:rsidR="00F750D0" w:rsidRDefault="00EA0B3E">
            <w:r>
              <w:rPr>
                <w:rFonts w:hint="eastAsia"/>
              </w:rPr>
              <w:t>应收退货成本</w:t>
            </w:r>
          </w:p>
        </w:tc>
        <w:tc>
          <w:tcPr>
            <w:tcW w:w="1612" w:type="pct"/>
            <w:shd w:val="clear" w:color="auto" w:fill="auto"/>
            <w:vAlign w:val="center"/>
          </w:tcPr>
          <w:p w14:paraId="7DA35926" w14:textId="77777777" w:rsidR="00F750D0" w:rsidRDefault="00F750D0">
            <w:pPr>
              <w:jc w:val="right"/>
            </w:pPr>
          </w:p>
        </w:tc>
        <w:tc>
          <w:tcPr>
            <w:tcW w:w="1572" w:type="pct"/>
            <w:shd w:val="clear" w:color="auto" w:fill="auto"/>
            <w:vAlign w:val="center"/>
          </w:tcPr>
          <w:p w14:paraId="7E9FFED6" w14:textId="77777777" w:rsidR="00F750D0" w:rsidRDefault="00F750D0">
            <w:pPr>
              <w:jc w:val="right"/>
            </w:pPr>
          </w:p>
        </w:tc>
      </w:tr>
      <w:tr w:rsidR="00A12649" w14:paraId="1F076BFF" w14:textId="77777777" w:rsidTr="0091107D">
        <w:tc>
          <w:tcPr>
            <w:tcW w:w="1816" w:type="pct"/>
            <w:shd w:val="clear" w:color="auto" w:fill="auto"/>
          </w:tcPr>
          <w:p w14:paraId="372F312E" w14:textId="418DCED4" w:rsidR="00A12649" w:rsidRDefault="00B009F5" w:rsidP="00A12649">
            <w:pPr>
              <w:snapToGrid w:val="0"/>
              <w:ind w:leftChars="-51" w:left="-107"/>
              <w:rPr>
                <w:szCs w:val="21"/>
              </w:rPr>
            </w:pPr>
            <w:r>
              <w:t>待认证、抵扣进项税额</w:t>
            </w:r>
          </w:p>
        </w:tc>
        <w:tc>
          <w:tcPr>
            <w:tcW w:w="1612" w:type="pct"/>
            <w:shd w:val="clear" w:color="auto" w:fill="auto"/>
          </w:tcPr>
          <w:p w14:paraId="287E7C31" w14:textId="4EA0DCF0" w:rsidR="00A12649" w:rsidRDefault="00B009F5" w:rsidP="00A12649">
            <w:pPr>
              <w:snapToGrid w:val="0"/>
              <w:jc w:val="right"/>
              <w:rPr>
                <w:szCs w:val="21"/>
              </w:rPr>
            </w:pPr>
            <w:r w:rsidRPr="0096119E">
              <w:t xml:space="preserve">31,483,040.57 </w:t>
            </w:r>
          </w:p>
        </w:tc>
        <w:tc>
          <w:tcPr>
            <w:tcW w:w="1572" w:type="pct"/>
            <w:shd w:val="clear" w:color="auto" w:fill="auto"/>
          </w:tcPr>
          <w:p w14:paraId="176F2C69" w14:textId="0C48D4EF" w:rsidR="00A12649" w:rsidRDefault="00B009F5" w:rsidP="00A12649">
            <w:pPr>
              <w:snapToGrid w:val="0"/>
              <w:jc w:val="right"/>
              <w:rPr>
                <w:szCs w:val="21"/>
              </w:rPr>
            </w:pPr>
            <w:r w:rsidRPr="0096119E">
              <w:t xml:space="preserve">17,777,080.49 </w:t>
            </w:r>
          </w:p>
        </w:tc>
      </w:tr>
      <w:tr w:rsidR="00A12649" w14:paraId="3E3A1918" w14:textId="77777777" w:rsidTr="0091107D">
        <w:tc>
          <w:tcPr>
            <w:tcW w:w="1816" w:type="pct"/>
            <w:shd w:val="clear" w:color="auto" w:fill="auto"/>
          </w:tcPr>
          <w:p w14:paraId="7AC6E3C9" w14:textId="78446797" w:rsidR="00A12649" w:rsidRDefault="00B009F5" w:rsidP="00A12649">
            <w:pPr>
              <w:snapToGrid w:val="0"/>
              <w:ind w:leftChars="-51" w:left="-107"/>
              <w:rPr>
                <w:szCs w:val="21"/>
              </w:rPr>
            </w:pPr>
            <w:r>
              <w:t>其他预缴税费</w:t>
            </w:r>
          </w:p>
        </w:tc>
        <w:tc>
          <w:tcPr>
            <w:tcW w:w="1612" w:type="pct"/>
            <w:shd w:val="clear" w:color="auto" w:fill="auto"/>
          </w:tcPr>
          <w:p w14:paraId="3B1D812B" w14:textId="611D7DF5" w:rsidR="00A12649" w:rsidRDefault="00B009F5" w:rsidP="00A12649">
            <w:pPr>
              <w:snapToGrid w:val="0"/>
              <w:jc w:val="right"/>
              <w:rPr>
                <w:szCs w:val="21"/>
              </w:rPr>
            </w:pPr>
            <w:r w:rsidRPr="0096119E">
              <w:t xml:space="preserve">3,508,088.26 </w:t>
            </w:r>
          </w:p>
        </w:tc>
        <w:tc>
          <w:tcPr>
            <w:tcW w:w="1572" w:type="pct"/>
            <w:shd w:val="clear" w:color="auto" w:fill="auto"/>
          </w:tcPr>
          <w:p w14:paraId="75F11EDE" w14:textId="4376157E" w:rsidR="00A12649" w:rsidRDefault="00B009F5" w:rsidP="00A12649">
            <w:pPr>
              <w:snapToGrid w:val="0"/>
              <w:jc w:val="right"/>
              <w:rPr>
                <w:szCs w:val="21"/>
              </w:rPr>
            </w:pPr>
            <w:r w:rsidRPr="0096119E">
              <w:t xml:space="preserve">224,168.69 </w:t>
            </w:r>
          </w:p>
        </w:tc>
      </w:tr>
      <w:tr w:rsidR="00A12649" w14:paraId="71003EA0" w14:textId="77777777" w:rsidTr="0091107D">
        <w:tc>
          <w:tcPr>
            <w:tcW w:w="1816" w:type="pct"/>
            <w:shd w:val="clear" w:color="auto" w:fill="auto"/>
            <w:vAlign w:val="center"/>
          </w:tcPr>
          <w:p w14:paraId="55E17DAB" w14:textId="77777777" w:rsidR="00A12649" w:rsidRDefault="00B009F5" w:rsidP="00A12649">
            <w:pPr>
              <w:snapToGrid w:val="0"/>
              <w:ind w:leftChars="-51" w:left="-107"/>
              <w:jc w:val="center"/>
              <w:rPr>
                <w:szCs w:val="21"/>
              </w:rPr>
            </w:pPr>
            <w:r>
              <w:rPr>
                <w:rFonts w:hint="eastAsia"/>
                <w:szCs w:val="21"/>
              </w:rPr>
              <w:t>合计</w:t>
            </w:r>
          </w:p>
        </w:tc>
        <w:tc>
          <w:tcPr>
            <w:tcW w:w="1612" w:type="pct"/>
            <w:shd w:val="clear" w:color="auto" w:fill="auto"/>
          </w:tcPr>
          <w:p w14:paraId="469EDBB1" w14:textId="0451FFFC" w:rsidR="00A12649" w:rsidRDefault="00B009F5" w:rsidP="00A12649">
            <w:pPr>
              <w:snapToGrid w:val="0"/>
              <w:jc w:val="right"/>
              <w:rPr>
                <w:szCs w:val="21"/>
              </w:rPr>
            </w:pPr>
            <w:r w:rsidRPr="00585773">
              <w:t>34,991,128.83</w:t>
            </w:r>
          </w:p>
        </w:tc>
        <w:tc>
          <w:tcPr>
            <w:tcW w:w="1572" w:type="pct"/>
            <w:shd w:val="clear" w:color="auto" w:fill="auto"/>
          </w:tcPr>
          <w:p w14:paraId="575EF595" w14:textId="58D622CA" w:rsidR="00A12649" w:rsidRDefault="00B009F5" w:rsidP="00A12649">
            <w:pPr>
              <w:snapToGrid w:val="0"/>
              <w:jc w:val="right"/>
              <w:rPr>
                <w:szCs w:val="21"/>
              </w:rPr>
            </w:pPr>
            <w:r w:rsidRPr="00585773">
              <w:t>18,001,249.18</w:t>
            </w:r>
          </w:p>
        </w:tc>
      </w:tr>
      <w:bookmarkEnd w:id="181"/>
      <w:bookmarkEnd w:id="182"/>
    </w:tbl>
    <w:p w14:paraId="379840B2" w14:textId="77777777" w:rsidR="00F750D0" w:rsidRDefault="00F750D0"/>
    <w:p w14:paraId="66F6AD2D" w14:textId="77777777" w:rsidR="00F750D0" w:rsidRPr="005D4427" w:rsidRDefault="00EA0B3E" w:rsidP="00B009F5">
      <w:pPr>
        <w:pStyle w:val="3Char"/>
        <w:numPr>
          <w:ilvl w:val="0"/>
          <w:numId w:val="63"/>
        </w:numPr>
        <w:tabs>
          <w:tab w:val="left" w:pos="504"/>
        </w:tabs>
      </w:pPr>
      <w:r w:rsidRPr="005D4427">
        <w:rPr>
          <w:rFonts w:hint="eastAsia"/>
        </w:rPr>
        <w:t>债权投资</w:t>
      </w:r>
    </w:p>
    <w:p w14:paraId="205E8040" w14:textId="77777777" w:rsidR="00F750D0" w:rsidRPr="005D4427" w:rsidRDefault="00EA0B3E" w:rsidP="00B009F5">
      <w:pPr>
        <w:pStyle w:val="4Char"/>
        <w:numPr>
          <w:ilvl w:val="3"/>
          <w:numId w:val="73"/>
        </w:numPr>
        <w:ind w:left="426" w:hanging="426"/>
      </w:pPr>
      <w:bookmarkStart w:id="183" w:name="_Hlk532993723"/>
      <w:r w:rsidRPr="005D4427">
        <w:rPr>
          <w:rFonts w:hint="eastAsia"/>
        </w:rPr>
        <w:t>债权投资情况</w:t>
      </w:r>
    </w:p>
    <w:bookmarkStart w:id="184" w:name="_Hlk533409588" w:displacedByCustomXml="next"/>
    <w:sdt>
      <w:sdtPr>
        <w:alias w:val="是否适用：以摊余成本计量的长期债权投资[双击切换]"/>
        <w:tag w:val="_GBC_dbc7f90615cc46578228904cb4aa1cff"/>
        <w:id w:val="565386799"/>
        <w:placeholder>
          <w:docPart w:val="GBC22222222222222222222222222222"/>
        </w:placeholder>
      </w:sdtPr>
      <w:sdtEndPr/>
      <w:sdtContent>
        <w:p w14:paraId="12A87C1B" w14:textId="48C68908"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76317A1A" w14:textId="77777777" w:rsidR="00A12649" w:rsidRPr="005D4427" w:rsidRDefault="00A12649" w:rsidP="00A12649">
      <w:pPr>
        <w:rPr>
          <w:szCs w:val="21"/>
        </w:rPr>
      </w:pPr>
    </w:p>
    <w:p w14:paraId="64ADE4FC" w14:textId="77777777" w:rsidR="00F750D0" w:rsidRPr="005D4427" w:rsidRDefault="00EA0B3E">
      <w:pPr>
        <w:rPr>
          <w:szCs w:val="21"/>
        </w:rPr>
      </w:pPr>
      <w:r w:rsidRPr="005D4427">
        <w:rPr>
          <w:rFonts w:hint="eastAsia"/>
          <w:szCs w:val="21"/>
        </w:rPr>
        <w:t>债权投资减值准备本期变动情况</w:t>
      </w:r>
    </w:p>
    <w:bookmarkStart w:id="185" w:name="_Hlk153455457" w:displacedByCustomXml="next"/>
    <w:sdt>
      <w:sdtPr>
        <w:alias w:val="是否适用：减值准备本期变动情况[双击切换]"/>
        <w:tag w:val="_GBC_87c0bbb5863948af834604c8aeaf814f"/>
        <w:id w:val="741688017"/>
        <w:placeholder>
          <w:docPart w:val="GBC22222222222222222222222222222"/>
        </w:placeholder>
      </w:sdtPr>
      <w:sdtEndPr/>
      <w:sdtContent>
        <w:p w14:paraId="706C0DC8" w14:textId="21E69880"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bookmarkEnd w:id="185" w:displacedByCustomXml="prev"/>
    <w:p w14:paraId="7EFB0CD1" w14:textId="77777777" w:rsidR="00A12649" w:rsidRPr="005D4427" w:rsidRDefault="00A12649" w:rsidP="00A12649">
      <w:pPr>
        <w:rPr>
          <w:szCs w:val="21"/>
        </w:rPr>
      </w:pPr>
    </w:p>
    <w:p w14:paraId="7C599AB4" w14:textId="77777777" w:rsidR="00F750D0" w:rsidRPr="005D4427" w:rsidRDefault="00EA0B3E" w:rsidP="00B009F5">
      <w:pPr>
        <w:pStyle w:val="4Char"/>
        <w:numPr>
          <w:ilvl w:val="3"/>
          <w:numId w:val="73"/>
        </w:numPr>
        <w:ind w:left="426" w:hanging="426"/>
      </w:pPr>
      <w:r w:rsidRPr="005D4427">
        <w:rPr>
          <w:rFonts w:hint="eastAsia"/>
        </w:rPr>
        <w:t>期末重要的债权投资</w:t>
      </w:r>
    </w:p>
    <w:bookmarkStart w:id="186" w:name="_Hlk532994191" w:displacedByCustomXml="next"/>
    <w:sdt>
      <w:sdtPr>
        <w:alias w:val="是否适用：重要的债权投资[双击切换]"/>
        <w:tag w:val="_GBC_ca6db275ff8944c2900ec34693d6ebf6"/>
        <w:id w:val="-1805687309"/>
        <w:placeholder>
          <w:docPart w:val="GBC22222222222222222222222222222"/>
        </w:placeholder>
      </w:sdtPr>
      <w:sdtEndPr/>
      <w:sdtContent>
        <w:p w14:paraId="26130E6D" w14:textId="7B847893"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bookmarkEnd w:id="186" w:displacedByCustomXml="prev"/>
    <w:p w14:paraId="17DAA0D9" w14:textId="77777777" w:rsidR="00A12649" w:rsidRPr="005D4427" w:rsidRDefault="00A12649" w:rsidP="00A12649">
      <w:pPr>
        <w:rPr>
          <w:szCs w:val="21"/>
        </w:rPr>
      </w:pPr>
    </w:p>
    <w:p w14:paraId="441D2A2A" w14:textId="77777777" w:rsidR="00F750D0" w:rsidRPr="005D4427" w:rsidRDefault="00EA0B3E" w:rsidP="00B009F5">
      <w:pPr>
        <w:pStyle w:val="4Char"/>
        <w:numPr>
          <w:ilvl w:val="3"/>
          <w:numId w:val="73"/>
        </w:numPr>
        <w:ind w:left="426" w:hanging="426"/>
      </w:pPr>
      <w:r w:rsidRPr="005D4427">
        <w:rPr>
          <w:rFonts w:ascii="宋体" w:eastAsia="宋体" w:hAnsi="宋体" w:cs="宋体" w:hint="eastAsia"/>
          <w:bCs w:val="0"/>
          <w:kern w:val="0"/>
          <w:szCs w:val="24"/>
        </w:rPr>
        <w:t>减值准备计提情况</w:t>
      </w:r>
    </w:p>
    <w:bookmarkEnd w:id="184" w:displacedByCustomXml="next"/>
    <w:bookmarkEnd w:id="183" w:displacedByCustomXml="next"/>
    <w:bookmarkStart w:id="187" w:name="_Hlk533872317" w:displacedByCustomXml="next"/>
    <w:sdt>
      <w:sdtPr>
        <w:alias w:val="是否适用：债权投资减值准备调节表[双击切换]"/>
        <w:tag w:val="_GBC_686136d6dd874d559865e7aa5dd1a835"/>
        <w:id w:val="2055192766"/>
        <w:placeholder>
          <w:docPart w:val="GBC22222222222222222222222222222"/>
        </w:placeholder>
      </w:sdtPr>
      <w:sdtEndPr/>
      <w:sdtContent>
        <w:p w14:paraId="6FD55648" w14:textId="79713155"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023282A9" w14:textId="77777777" w:rsidR="00F750D0" w:rsidRPr="005D4427" w:rsidRDefault="00F750D0"/>
    <w:p w14:paraId="66CB30FC" w14:textId="77777777" w:rsidR="00F750D0" w:rsidRPr="005D4427" w:rsidRDefault="00EA0B3E">
      <w:pPr>
        <w:pStyle w:val="affff3"/>
      </w:pPr>
      <w:r w:rsidRPr="005D4427">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1274783504"/>
        <w:placeholder>
          <w:docPart w:val="GBC22222222222222222222222222222"/>
        </w:placeholder>
      </w:sdtPr>
      <w:sdtEndPr/>
      <w:sdtContent>
        <w:p w14:paraId="09608526" w14:textId="25AD2FA1" w:rsidR="00F750D0" w:rsidRPr="005D4427" w:rsidRDefault="00EA0B3E" w:rsidP="00A12649">
          <w:pPr>
            <w:autoSpaceDE w:val="0"/>
            <w:autoSpaceDN w:val="0"/>
            <w:adjustRightInd w:val="0"/>
            <w:ind w:rightChars="50" w:right="105"/>
            <w:rPr>
              <w:szCs w:val="21"/>
            </w:rPr>
          </w:pPr>
          <w:r w:rsidRPr="005D4427">
            <w:rPr>
              <w:szCs w:val="21"/>
            </w:rPr>
            <w:fldChar w:fldCharType="begin"/>
          </w:r>
          <w:r w:rsidR="00B009F5" w:rsidRPr="005D4427">
            <w:rPr>
              <w:szCs w:val="21"/>
            </w:rPr>
            <w:instrText xml:space="preserve"> MACROBUTTON  SnrToggleCheckbox □适用 </w:instrText>
          </w:r>
          <w:r w:rsidRPr="005D4427">
            <w:rPr>
              <w:szCs w:val="21"/>
            </w:rPr>
            <w:fldChar w:fldCharType="end"/>
          </w:r>
          <w:r w:rsidRPr="005D4427">
            <w:rPr>
              <w:szCs w:val="21"/>
            </w:rPr>
            <w:fldChar w:fldCharType="begin"/>
          </w:r>
          <w:r w:rsidR="00B009F5" w:rsidRPr="005D4427">
            <w:rPr>
              <w:szCs w:val="21"/>
            </w:rPr>
            <w:instrText xml:space="preserve"> MACROBUTTON  SnrToggleCheckbox √不适用 </w:instrText>
          </w:r>
          <w:r w:rsidRPr="005D4427">
            <w:rPr>
              <w:szCs w:val="21"/>
            </w:rPr>
            <w:fldChar w:fldCharType="end"/>
          </w:r>
        </w:p>
      </w:sdtContent>
    </w:sdt>
    <w:bookmarkEnd w:id="187"/>
    <w:p w14:paraId="56E0C544" w14:textId="77777777" w:rsidR="00F750D0" w:rsidRPr="005D4427" w:rsidRDefault="00F750D0">
      <w:pPr>
        <w:autoSpaceDE w:val="0"/>
        <w:autoSpaceDN w:val="0"/>
        <w:adjustRightInd w:val="0"/>
        <w:ind w:rightChars="50" w:right="105"/>
        <w:rPr>
          <w:szCs w:val="21"/>
        </w:rPr>
      </w:pPr>
    </w:p>
    <w:p w14:paraId="07FC9FF7" w14:textId="77777777" w:rsidR="00F750D0" w:rsidRPr="005D4427" w:rsidRDefault="00EA0B3E">
      <w:pPr>
        <w:pStyle w:val="affff3"/>
      </w:pPr>
      <w:r w:rsidRPr="005D4427">
        <w:rPr>
          <w:rFonts w:hint="eastAsia"/>
        </w:rPr>
        <w:t>本</w:t>
      </w:r>
      <w:r w:rsidRPr="005D4427">
        <w:t>期减</w:t>
      </w:r>
      <w:r w:rsidRPr="005D4427">
        <w:rPr>
          <w:rFonts w:hint="eastAsia"/>
        </w:rPr>
        <w:t>值</w:t>
      </w:r>
      <w:r w:rsidRPr="005D4427">
        <w:t>准备计提金额以及评估金融工具的</w:t>
      </w:r>
      <w:r w:rsidRPr="005D4427">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168837975"/>
        <w:placeholder>
          <w:docPart w:val="GBC22222222222222222222222222222"/>
        </w:placeholder>
      </w:sdtPr>
      <w:sdtEndPr/>
      <w:sdtContent>
        <w:p w14:paraId="47EFB38F" w14:textId="694CA065" w:rsidR="00F750D0" w:rsidRPr="005D4427" w:rsidRDefault="00EA0B3E" w:rsidP="00A12649">
          <w:r w:rsidRPr="005D4427">
            <w:rPr>
              <w:szCs w:val="21"/>
            </w:rPr>
            <w:fldChar w:fldCharType="begin"/>
          </w:r>
          <w:r w:rsidR="00B009F5" w:rsidRPr="005D4427">
            <w:rPr>
              <w:szCs w:val="21"/>
            </w:rPr>
            <w:instrText xml:space="preserve"> MACROBUTTON  SnrToggleCheckbox □适用 </w:instrText>
          </w:r>
          <w:r w:rsidRPr="005D4427">
            <w:rPr>
              <w:szCs w:val="21"/>
            </w:rPr>
            <w:fldChar w:fldCharType="end"/>
          </w:r>
          <w:r w:rsidRPr="005D4427">
            <w:rPr>
              <w:szCs w:val="21"/>
            </w:rPr>
            <w:fldChar w:fldCharType="begin"/>
          </w:r>
          <w:r w:rsidR="00B009F5" w:rsidRPr="005D4427">
            <w:rPr>
              <w:szCs w:val="21"/>
            </w:rPr>
            <w:instrText xml:space="preserve"> MACROBUTTON  SnrToggleCheckbox √不适用 </w:instrText>
          </w:r>
          <w:r w:rsidRPr="005D4427">
            <w:rPr>
              <w:szCs w:val="21"/>
            </w:rPr>
            <w:fldChar w:fldCharType="end"/>
          </w:r>
        </w:p>
      </w:sdtContent>
    </w:sdt>
    <w:p w14:paraId="51C85947" w14:textId="77777777" w:rsidR="00F750D0" w:rsidRPr="005D4427" w:rsidRDefault="00F750D0"/>
    <w:p w14:paraId="0E15E66B" w14:textId="77777777" w:rsidR="00F750D0" w:rsidRPr="005D4427" w:rsidRDefault="00EA0B3E" w:rsidP="00B009F5">
      <w:pPr>
        <w:pStyle w:val="4Char"/>
        <w:numPr>
          <w:ilvl w:val="3"/>
          <w:numId w:val="73"/>
        </w:numPr>
        <w:ind w:left="426" w:hanging="426"/>
        <w:rPr>
          <w:rFonts w:ascii="宋体" w:eastAsia="宋体" w:hAnsi="宋体" w:cs="宋体"/>
          <w:kern w:val="0"/>
          <w:szCs w:val="24"/>
        </w:rPr>
      </w:pPr>
      <w:r w:rsidRPr="005D4427">
        <w:rPr>
          <w:rFonts w:ascii="宋体" w:eastAsia="宋体" w:hAnsi="宋体" w:cs="宋体"/>
          <w:kern w:val="0"/>
          <w:szCs w:val="24"/>
        </w:rPr>
        <w:t>本期实际</w:t>
      </w:r>
      <w:r w:rsidRPr="005D4427">
        <w:rPr>
          <w:rFonts w:ascii="宋体" w:eastAsia="宋体" w:hAnsi="宋体" w:cs="宋体" w:hint="eastAsia"/>
          <w:kern w:val="0"/>
          <w:szCs w:val="24"/>
        </w:rPr>
        <w:t>的</w:t>
      </w:r>
      <w:r w:rsidRPr="005D4427">
        <w:rPr>
          <w:rFonts w:ascii="宋体" w:eastAsia="宋体" w:hAnsi="宋体" w:cs="宋体"/>
          <w:kern w:val="0"/>
          <w:szCs w:val="24"/>
        </w:rPr>
        <w:t>核销</w:t>
      </w:r>
      <w:r w:rsidRPr="005D4427">
        <w:rPr>
          <w:rFonts w:ascii="宋体" w:eastAsia="宋体" w:hAnsi="宋体" w:cs="宋体" w:hint="eastAsia"/>
          <w:kern w:val="0"/>
          <w:szCs w:val="24"/>
        </w:rPr>
        <w:t>债权投资</w:t>
      </w:r>
      <w:r w:rsidRPr="005D4427">
        <w:rPr>
          <w:rFonts w:ascii="宋体" w:eastAsia="宋体" w:hAnsi="宋体" w:cs="宋体"/>
          <w:kern w:val="0"/>
          <w:szCs w:val="24"/>
        </w:rPr>
        <w:t>情况</w:t>
      </w:r>
    </w:p>
    <w:bookmarkStart w:id="188" w:name="_Hlk153455555" w:displacedByCustomXml="next"/>
    <w:sdt>
      <w:sdtPr>
        <w:alias w:val="是否适用：实际核销的情况[双击切换]"/>
        <w:tag w:val="_GBC_fc91e5e5672d4b4eb2e0779a0867e84c"/>
        <w:id w:val="511957744"/>
        <w:placeholder>
          <w:docPart w:val="GBC22222222222222222222222222222"/>
        </w:placeholder>
      </w:sdtPr>
      <w:sdtEndPr/>
      <w:sdtContent>
        <w:p w14:paraId="120BFB71" w14:textId="3FD6A8EF"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244EF034" w14:textId="77777777" w:rsidR="00A12649" w:rsidRPr="005D4427" w:rsidRDefault="00A12649" w:rsidP="00A12649">
      <w:pPr>
        <w:rPr>
          <w:szCs w:val="21"/>
        </w:rPr>
      </w:pPr>
    </w:p>
    <w:p w14:paraId="70B9EBE6" w14:textId="77777777" w:rsidR="00F750D0" w:rsidRPr="005D4427" w:rsidRDefault="00EA0B3E">
      <w:pPr>
        <w:rPr>
          <w:szCs w:val="21"/>
        </w:rPr>
      </w:pPr>
      <w:r w:rsidRPr="005D4427">
        <w:rPr>
          <w:rFonts w:hint="eastAsia"/>
          <w:szCs w:val="21"/>
        </w:rPr>
        <w:t>其中重要的</w:t>
      </w:r>
      <w:r w:rsidRPr="005D4427">
        <w:rPr>
          <w:rFonts w:hint="eastAsia"/>
        </w:rPr>
        <w:t>债权投资</w:t>
      </w:r>
      <w:r w:rsidRPr="005D4427">
        <w:t>情况</w:t>
      </w:r>
      <w:r w:rsidRPr="005D4427">
        <w:rPr>
          <w:rFonts w:hint="eastAsia"/>
          <w:szCs w:val="21"/>
        </w:rPr>
        <w:t>核销情况</w:t>
      </w:r>
    </w:p>
    <w:sdt>
      <w:sdtPr>
        <w:rPr>
          <w:rFonts w:hint="eastAsia"/>
          <w:szCs w:val="21"/>
        </w:rPr>
        <w:alias w:val="是否适用：重要的核销情况[双击切换]"/>
        <w:tag w:val="_GBC_b1835377ab8f4324a0ddc492f3da304c"/>
        <w:id w:val="-1745639559"/>
        <w:placeholder>
          <w:docPart w:val="GBC22222222222222222222222222222"/>
        </w:placeholder>
      </w:sdtPr>
      <w:sdtEndPr/>
      <w:sdtContent>
        <w:p w14:paraId="7662B065" w14:textId="17390B99" w:rsidR="00F750D0" w:rsidRPr="005D4427" w:rsidRDefault="00EA0B3E" w:rsidP="00A12649">
          <w:pPr>
            <w:rPr>
              <w:szCs w:val="21"/>
            </w:rPr>
          </w:pPr>
          <w:r w:rsidRPr="005D4427">
            <w:rPr>
              <w:szCs w:val="21"/>
            </w:rPr>
            <w:fldChar w:fldCharType="begin"/>
          </w:r>
          <w:r w:rsidR="00B009F5" w:rsidRPr="005D4427">
            <w:rPr>
              <w:szCs w:val="21"/>
            </w:rPr>
            <w:instrText xml:space="preserve"> MACROBUTTON  SnrToggleCheckbox □适用 </w:instrText>
          </w:r>
          <w:r w:rsidRPr="005D4427">
            <w:rPr>
              <w:szCs w:val="21"/>
            </w:rPr>
            <w:fldChar w:fldCharType="end"/>
          </w:r>
          <w:r w:rsidRPr="005D4427">
            <w:rPr>
              <w:szCs w:val="21"/>
            </w:rPr>
            <w:fldChar w:fldCharType="begin"/>
          </w:r>
          <w:r w:rsidR="00B009F5" w:rsidRPr="005D4427">
            <w:rPr>
              <w:szCs w:val="21"/>
            </w:rPr>
            <w:instrText xml:space="preserve"> MACROBUTTON  SnrToggleCheckbox √不适用 </w:instrText>
          </w:r>
          <w:r w:rsidRPr="005D4427">
            <w:rPr>
              <w:szCs w:val="21"/>
            </w:rPr>
            <w:fldChar w:fldCharType="end"/>
          </w:r>
        </w:p>
      </w:sdtContent>
    </w:sdt>
    <w:p w14:paraId="4FA9A74B" w14:textId="77777777" w:rsidR="00A12649" w:rsidRPr="005D4427" w:rsidRDefault="00A12649" w:rsidP="00A12649">
      <w:pPr>
        <w:rPr>
          <w:szCs w:val="21"/>
        </w:rPr>
      </w:pPr>
    </w:p>
    <w:p w14:paraId="43160854" w14:textId="77777777" w:rsidR="00F750D0" w:rsidRPr="005D4427" w:rsidRDefault="00EA0B3E">
      <w:pPr>
        <w:snapToGrid w:val="0"/>
        <w:spacing w:line="240" w:lineRule="atLeast"/>
        <w:rPr>
          <w:szCs w:val="21"/>
        </w:rPr>
      </w:pPr>
      <w:r w:rsidRPr="005D4427">
        <w:rPr>
          <w:rFonts w:hint="eastAsia"/>
        </w:rPr>
        <w:t>债权投资的</w:t>
      </w:r>
      <w:r w:rsidRPr="005D4427">
        <w:rPr>
          <w:rFonts w:hint="eastAsia"/>
          <w:szCs w:val="21"/>
        </w:rPr>
        <w:t>核销说明：</w:t>
      </w:r>
    </w:p>
    <w:sdt>
      <w:sdtPr>
        <w:rPr>
          <w:szCs w:val="21"/>
        </w:rPr>
        <w:alias w:val="是否适用：核销说明[双击切换]"/>
        <w:tag w:val="_GBC_f135d5c946cc473182fa418ce9c408ae"/>
        <w:id w:val="650485776"/>
        <w:placeholder>
          <w:docPart w:val="GBC22222222222222222222222222222"/>
        </w:placeholder>
      </w:sdtPr>
      <w:sdtEndPr/>
      <w:sdtContent>
        <w:p w14:paraId="2334E0D6" w14:textId="6EA0B031" w:rsidR="00F750D0" w:rsidRPr="005D4427" w:rsidRDefault="00EA0B3E" w:rsidP="00A12649">
          <w:pPr>
            <w:snapToGrid w:val="0"/>
            <w:spacing w:line="240" w:lineRule="atLeast"/>
          </w:pPr>
          <w:r w:rsidRPr="005D4427">
            <w:rPr>
              <w:szCs w:val="21"/>
            </w:rPr>
            <w:fldChar w:fldCharType="begin"/>
          </w:r>
          <w:r w:rsidR="00B009F5" w:rsidRPr="005D4427">
            <w:rPr>
              <w:szCs w:val="21"/>
            </w:rPr>
            <w:instrText xml:space="preserve"> MACROBUTTON  SnrToggleCheckbox □适用 </w:instrText>
          </w:r>
          <w:r w:rsidRPr="005D4427">
            <w:rPr>
              <w:szCs w:val="21"/>
            </w:rPr>
            <w:fldChar w:fldCharType="end"/>
          </w:r>
          <w:r w:rsidRPr="005D4427">
            <w:rPr>
              <w:szCs w:val="21"/>
            </w:rPr>
            <w:fldChar w:fldCharType="begin"/>
          </w:r>
          <w:r w:rsidR="00B009F5" w:rsidRPr="005D4427">
            <w:rPr>
              <w:szCs w:val="21"/>
            </w:rPr>
            <w:instrText xml:space="preserve"> MACROBUTTON  SnrToggleCheckbox √不适用 </w:instrText>
          </w:r>
          <w:r w:rsidRPr="005D4427">
            <w:rPr>
              <w:szCs w:val="21"/>
            </w:rPr>
            <w:fldChar w:fldCharType="end"/>
          </w:r>
        </w:p>
      </w:sdtContent>
    </w:sdt>
    <w:p w14:paraId="3EA22944" w14:textId="77777777" w:rsidR="00F750D0" w:rsidRPr="005D4427" w:rsidRDefault="00F750D0">
      <w:pPr>
        <w:rPr>
          <w:szCs w:val="21"/>
        </w:rPr>
      </w:pPr>
    </w:p>
    <w:p w14:paraId="6E15E008" w14:textId="77777777" w:rsidR="00F750D0" w:rsidRPr="005D4427" w:rsidRDefault="00EA0B3E">
      <w:pPr>
        <w:rPr>
          <w:szCs w:val="21"/>
        </w:rPr>
      </w:pPr>
      <w:r w:rsidRPr="005D4427">
        <w:rPr>
          <w:rFonts w:hint="eastAsia"/>
          <w:szCs w:val="21"/>
        </w:rPr>
        <w:t>其他说明</w:t>
      </w:r>
    </w:p>
    <w:bookmarkEnd w:id="188" w:displacedByCustomXml="next"/>
    <w:sdt>
      <w:sdtPr>
        <w:alias w:val="是否适用：债权投资其他说明[双击切换]"/>
        <w:tag w:val="_GBC_17cf4c675aec4f36816c24c079df205c"/>
        <w:id w:val="-229157463"/>
        <w:placeholder>
          <w:docPart w:val="GBC22222222222222222222222222222"/>
        </w:placeholder>
      </w:sdtPr>
      <w:sdtEndPr/>
      <w:sdtContent>
        <w:p w14:paraId="3BACA0B8" w14:textId="3CA59F79" w:rsidR="00F750D0" w:rsidRPr="005D4427" w:rsidRDefault="00EA0B3E" w:rsidP="00A12649">
          <w:pPr>
            <w:ind w:right="210"/>
          </w:pPr>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689E8736" w14:textId="77777777" w:rsidR="00F750D0" w:rsidRPr="005D4427" w:rsidRDefault="00F750D0">
      <w:pPr>
        <w:ind w:right="210"/>
      </w:pPr>
    </w:p>
    <w:p w14:paraId="24B610B0" w14:textId="77777777" w:rsidR="00F750D0" w:rsidRPr="005D4427" w:rsidRDefault="00EA0B3E" w:rsidP="00B009F5">
      <w:pPr>
        <w:pStyle w:val="3Char"/>
        <w:numPr>
          <w:ilvl w:val="0"/>
          <w:numId w:val="63"/>
        </w:numPr>
        <w:tabs>
          <w:tab w:val="left" w:pos="504"/>
        </w:tabs>
      </w:pPr>
      <w:r w:rsidRPr="005D4427">
        <w:rPr>
          <w:rFonts w:hint="eastAsia"/>
        </w:rPr>
        <w:t>其他债权投资</w:t>
      </w:r>
    </w:p>
    <w:p w14:paraId="77AB0341" w14:textId="77777777" w:rsidR="00F750D0" w:rsidRPr="005D4427" w:rsidRDefault="00EA0B3E" w:rsidP="00B009F5">
      <w:pPr>
        <w:pStyle w:val="4Char"/>
        <w:numPr>
          <w:ilvl w:val="3"/>
          <w:numId w:val="74"/>
        </w:numPr>
        <w:ind w:left="426" w:hanging="426"/>
      </w:pPr>
      <w:r w:rsidRPr="005D4427">
        <w:rPr>
          <w:rFonts w:hint="eastAsia"/>
        </w:rPr>
        <w:t>其他债权投资情况</w:t>
      </w:r>
    </w:p>
    <w:sdt>
      <w:sdtPr>
        <w:alias w:val="是否适用：其他债权投资情况[双击切换]"/>
        <w:tag w:val="_GBC_23599130a9db43be881f1fb4a46d3b7e"/>
        <w:id w:val="-2054227649"/>
        <w:placeholder>
          <w:docPart w:val="GBC22222222222222222222222222222"/>
        </w:placeholder>
      </w:sdtPr>
      <w:sdtEndPr/>
      <w:sdtContent>
        <w:p w14:paraId="0C8998B3" w14:textId="27E66EAE" w:rsidR="00F750D0" w:rsidRPr="005D4427" w:rsidRDefault="00EA0B3E" w:rsidP="00A12649">
          <w:pPr>
            <w:ind w:right="210"/>
          </w:pPr>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440A80D4" w14:textId="77777777" w:rsidR="00A12649" w:rsidRPr="005D4427" w:rsidRDefault="00A12649" w:rsidP="00A12649">
      <w:pPr>
        <w:ind w:right="210"/>
      </w:pPr>
    </w:p>
    <w:p w14:paraId="15B3C04E" w14:textId="77777777" w:rsidR="00F750D0" w:rsidRPr="005D4427" w:rsidRDefault="00EA0B3E">
      <w:pPr>
        <w:rPr>
          <w:szCs w:val="21"/>
        </w:rPr>
      </w:pPr>
      <w:r w:rsidRPr="005D4427">
        <w:rPr>
          <w:rFonts w:hint="eastAsia"/>
          <w:szCs w:val="21"/>
        </w:rPr>
        <w:t>其他债权投资减值准备本期变动情况</w:t>
      </w:r>
    </w:p>
    <w:bookmarkStart w:id="189" w:name="_Hlk153455695" w:displacedByCustomXml="next"/>
    <w:sdt>
      <w:sdtPr>
        <w:alias w:val="是否适用：减值准备本期变动情况[双击切换]"/>
        <w:tag w:val="_GBC_3e5ec98f577f4409b379fbfcb3b1cc79"/>
        <w:id w:val="1332865305"/>
        <w:placeholder>
          <w:docPart w:val="GBC22222222222222222222222222222"/>
        </w:placeholder>
      </w:sdtPr>
      <w:sdtEndPr/>
      <w:sdtContent>
        <w:p w14:paraId="382D7CF4" w14:textId="392EB646" w:rsidR="00F750D0" w:rsidRPr="005D4427" w:rsidRDefault="00EA0B3E" w:rsidP="00A12649">
          <w:pPr>
            <w:rPr>
              <w:szCs w:val="21"/>
            </w:rPr>
          </w:pPr>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bookmarkEnd w:id="189"/>
    <w:p w14:paraId="441F774E" w14:textId="77777777" w:rsidR="00F750D0" w:rsidRPr="005D4427" w:rsidRDefault="00F750D0">
      <w:pPr>
        <w:rPr>
          <w:szCs w:val="21"/>
        </w:rPr>
      </w:pPr>
    </w:p>
    <w:p w14:paraId="0630BCF0" w14:textId="77777777" w:rsidR="00F750D0" w:rsidRPr="005D4427" w:rsidRDefault="00EA0B3E" w:rsidP="00B009F5">
      <w:pPr>
        <w:pStyle w:val="4Char"/>
        <w:numPr>
          <w:ilvl w:val="3"/>
          <w:numId w:val="74"/>
        </w:numPr>
        <w:ind w:left="426" w:hanging="426"/>
      </w:pPr>
      <w:r w:rsidRPr="005D4427">
        <w:rPr>
          <w:rFonts w:hint="eastAsia"/>
        </w:rPr>
        <w:t>期末重要的其他债权投资</w:t>
      </w:r>
    </w:p>
    <w:bookmarkStart w:id="190" w:name="_Hlk533848078" w:displacedByCustomXml="next"/>
    <w:sdt>
      <w:sdtPr>
        <w:alias w:val="是否适用：重要的其他债权投资[双击切换]"/>
        <w:tag w:val="_GBC_bb82f40f19284b2489199fbaa477b35c"/>
        <w:id w:val="-965815166"/>
        <w:placeholder>
          <w:docPart w:val="GBC22222222222222222222222222222"/>
        </w:placeholder>
      </w:sdtPr>
      <w:sdtEndPr/>
      <w:sdtContent>
        <w:p w14:paraId="28E8000A" w14:textId="1352D75F" w:rsidR="00F750D0" w:rsidRDefault="00EA0B3E" w:rsidP="00A12649">
          <w:pPr>
            <w:ind w:right="210"/>
          </w:pPr>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bookmarkEnd w:id="190" w:displacedByCustomXml="prev"/>
    <w:p w14:paraId="3DD74FAD" w14:textId="77777777" w:rsidR="00A12649" w:rsidRDefault="00A12649" w:rsidP="00A12649">
      <w:pPr>
        <w:ind w:right="210"/>
      </w:pPr>
    </w:p>
    <w:p w14:paraId="6756575F" w14:textId="77777777" w:rsidR="00F750D0" w:rsidRDefault="00EA0B3E" w:rsidP="00B009F5">
      <w:pPr>
        <w:pStyle w:val="4Char"/>
        <w:numPr>
          <w:ilvl w:val="3"/>
          <w:numId w:val="74"/>
        </w:numPr>
        <w:ind w:left="426" w:hanging="426"/>
      </w:pPr>
      <w:r>
        <w:rPr>
          <w:rFonts w:ascii="宋体" w:eastAsia="宋体" w:hAnsi="宋体" w:cs="宋体" w:hint="eastAsia"/>
          <w:bCs w:val="0"/>
          <w:kern w:val="0"/>
          <w:szCs w:val="24"/>
        </w:rPr>
        <w:t>减值准备计提情况</w:t>
      </w:r>
    </w:p>
    <w:bookmarkStart w:id="191" w:name="_Hlk533872678" w:displacedByCustomXml="next"/>
    <w:sdt>
      <w:sdtPr>
        <w:alias w:val="是否适用：其他债权投资减值准备调节表[双击切换]"/>
        <w:tag w:val="_GBC_4fb0e145a1004885abb87d20ed68a2ed"/>
        <w:id w:val="-437364838"/>
        <w:placeholder>
          <w:docPart w:val="GBC22222222222222222222222222222"/>
        </w:placeholder>
      </w:sdtPr>
      <w:sdtEndPr/>
      <w:sdtContent>
        <w:p w14:paraId="6FE8AEEA" w14:textId="7F23BEBA"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30FF84E0" w14:textId="77777777" w:rsidR="00F750D0" w:rsidRPr="005D4427" w:rsidRDefault="00F750D0"/>
    <w:p w14:paraId="55995CF7" w14:textId="77777777" w:rsidR="00F750D0" w:rsidRPr="005D4427" w:rsidRDefault="00EA0B3E">
      <w:pPr>
        <w:pStyle w:val="affff3"/>
      </w:pPr>
      <w:r w:rsidRPr="005D4427">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197200053"/>
        <w:placeholder>
          <w:docPart w:val="GBC22222222222222222222222222222"/>
        </w:placeholder>
      </w:sdtPr>
      <w:sdtEndPr/>
      <w:sdtContent>
        <w:p w14:paraId="77548156" w14:textId="06C7AC78"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7FF2A9AA" w14:textId="77777777" w:rsidR="00F750D0" w:rsidRPr="005D4427" w:rsidRDefault="00F750D0"/>
    <w:p w14:paraId="1B63CE7A" w14:textId="77777777" w:rsidR="00F750D0" w:rsidRPr="005D4427" w:rsidRDefault="00EA0B3E">
      <w:pPr>
        <w:pStyle w:val="affff3"/>
      </w:pPr>
      <w:r w:rsidRPr="005D4427">
        <w:rPr>
          <w:rFonts w:hint="eastAsia"/>
        </w:rPr>
        <w:t>本期减值准备计提金额以及评估金融工具的信用风险是否显著增加的采用依据</w:t>
      </w:r>
    </w:p>
    <w:bookmarkEnd w:id="191" w:displacedByCustomXml="next"/>
    <w:bookmarkStart w:id="192" w:name="_Hlk533848073" w:displacedByCustomXml="next"/>
    <w:sdt>
      <w:sdtPr>
        <w:alias w:val="是否适用：其他债权投资本期坏账准备计提金额以及评估金融工具的信用风险显著增加的采用依据[双击切换]"/>
        <w:tag w:val="_GBC_e7060850bcfb44fb91c77f959b237378"/>
        <w:id w:val="-851722477"/>
        <w:placeholder>
          <w:docPart w:val="GBC22222222222222222222222222222"/>
        </w:placeholder>
      </w:sdtPr>
      <w:sdtEndPr/>
      <w:sdtContent>
        <w:p w14:paraId="75E419F2" w14:textId="6857B67F" w:rsidR="00F750D0" w:rsidRPr="005D4427" w:rsidRDefault="00EA0B3E" w:rsidP="00A12649">
          <w:pPr>
            <w:ind w:right="210"/>
          </w:pPr>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bookmarkEnd w:id="192"/>
    <w:p w14:paraId="4AC443B0" w14:textId="77777777" w:rsidR="00F750D0" w:rsidRPr="005D4427" w:rsidRDefault="00F750D0">
      <w:pPr>
        <w:ind w:right="210"/>
      </w:pPr>
    </w:p>
    <w:p w14:paraId="66658AA1" w14:textId="77777777" w:rsidR="00F750D0" w:rsidRPr="005D4427" w:rsidRDefault="00EA0B3E" w:rsidP="00B009F5">
      <w:pPr>
        <w:pStyle w:val="4Char"/>
        <w:numPr>
          <w:ilvl w:val="3"/>
          <w:numId w:val="74"/>
        </w:numPr>
        <w:ind w:left="426" w:hanging="426"/>
        <w:rPr>
          <w:rFonts w:ascii="宋体" w:eastAsia="宋体" w:hAnsi="宋体" w:cs="宋体"/>
          <w:kern w:val="0"/>
          <w:szCs w:val="24"/>
        </w:rPr>
      </w:pPr>
      <w:r w:rsidRPr="005D4427">
        <w:rPr>
          <w:rFonts w:ascii="宋体" w:eastAsia="宋体" w:hAnsi="宋体" w:cs="宋体"/>
          <w:kern w:val="0"/>
          <w:szCs w:val="24"/>
        </w:rPr>
        <w:t>本期实际核销</w:t>
      </w:r>
      <w:r w:rsidRPr="005D4427">
        <w:rPr>
          <w:rFonts w:ascii="宋体" w:eastAsia="宋体" w:hAnsi="宋体" w:cs="宋体" w:hint="eastAsia"/>
          <w:kern w:val="0"/>
          <w:szCs w:val="24"/>
        </w:rPr>
        <w:t>的其他债权投资</w:t>
      </w:r>
      <w:r w:rsidRPr="005D4427">
        <w:rPr>
          <w:rFonts w:ascii="宋体" w:eastAsia="宋体" w:hAnsi="宋体" w:cs="宋体"/>
          <w:kern w:val="0"/>
          <w:szCs w:val="24"/>
        </w:rPr>
        <w:t>情况</w:t>
      </w:r>
    </w:p>
    <w:bookmarkStart w:id="193" w:name="_Hlk153456989" w:displacedByCustomXml="next"/>
    <w:sdt>
      <w:sdtPr>
        <w:alias w:val="是否适用：实际核销的情况[双击切换]"/>
        <w:tag w:val="_GBC_7ae85c2d27ec44faaa716fc50cbdc0bf"/>
        <w:id w:val="-1725670240"/>
        <w:placeholder>
          <w:docPart w:val="GBC22222222222222222222222222222"/>
        </w:placeholder>
      </w:sdtPr>
      <w:sdtEndPr/>
      <w:sdtContent>
        <w:p w14:paraId="0A5818C1" w14:textId="7C74CDB5" w:rsidR="00F750D0" w:rsidRPr="005D4427"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54D9D066" w14:textId="77777777" w:rsidR="00A12649" w:rsidRPr="005D4427" w:rsidRDefault="00A12649" w:rsidP="00A12649">
      <w:pPr>
        <w:rPr>
          <w:szCs w:val="21"/>
        </w:rPr>
      </w:pPr>
    </w:p>
    <w:p w14:paraId="70BA5F27" w14:textId="77777777" w:rsidR="00F750D0" w:rsidRPr="005D4427" w:rsidRDefault="00EA0B3E">
      <w:pPr>
        <w:rPr>
          <w:szCs w:val="21"/>
        </w:rPr>
      </w:pPr>
      <w:r w:rsidRPr="005D4427">
        <w:rPr>
          <w:rFonts w:hint="eastAsia"/>
          <w:szCs w:val="21"/>
        </w:rPr>
        <w:t>其中重要的其他</w:t>
      </w:r>
      <w:r w:rsidRPr="005D4427">
        <w:rPr>
          <w:rFonts w:hint="eastAsia"/>
        </w:rPr>
        <w:t>债权投资</w:t>
      </w:r>
      <w:r w:rsidRPr="005D4427">
        <w:t>情况</w:t>
      </w:r>
      <w:r w:rsidRPr="005D4427">
        <w:rPr>
          <w:rFonts w:hint="eastAsia"/>
          <w:szCs w:val="21"/>
        </w:rPr>
        <w:t>核销情况</w:t>
      </w:r>
    </w:p>
    <w:sdt>
      <w:sdtPr>
        <w:rPr>
          <w:rFonts w:hint="eastAsia"/>
          <w:szCs w:val="21"/>
        </w:rPr>
        <w:alias w:val="是否适用：重要的核销情况[双击切换]"/>
        <w:tag w:val="_GBC_d4c60ae51ff54b7399e4fd6edd2e8504"/>
        <w:id w:val="-1365669231"/>
        <w:placeholder>
          <w:docPart w:val="GBC22222222222222222222222222222"/>
        </w:placeholder>
      </w:sdtPr>
      <w:sdtEndPr/>
      <w:sdtContent>
        <w:p w14:paraId="2EAA4A0E" w14:textId="0FFB3589" w:rsidR="00F750D0" w:rsidRPr="005D4427" w:rsidRDefault="00EA0B3E" w:rsidP="00A12649">
          <w:pPr>
            <w:rPr>
              <w:szCs w:val="21"/>
            </w:rPr>
          </w:pPr>
          <w:r w:rsidRPr="005D4427">
            <w:rPr>
              <w:szCs w:val="21"/>
            </w:rPr>
            <w:fldChar w:fldCharType="begin"/>
          </w:r>
          <w:r w:rsidR="00B009F5" w:rsidRPr="005D4427">
            <w:rPr>
              <w:szCs w:val="21"/>
            </w:rPr>
            <w:instrText xml:space="preserve"> MACROBUTTON  SnrToggleCheckbox □适用 </w:instrText>
          </w:r>
          <w:r w:rsidRPr="005D4427">
            <w:rPr>
              <w:szCs w:val="21"/>
            </w:rPr>
            <w:fldChar w:fldCharType="end"/>
          </w:r>
          <w:r w:rsidRPr="005D4427">
            <w:rPr>
              <w:szCs w:val="21"/>
            </w:rPr>
            <w:fldChar w:fldCharType="begin"/>
          </w:r>
          <w:r w:rsidR="00B009F5" w:rsidRPr="005D4427">
            <w:rPr>
              <w:szCs w:val="21"/>
            </w:rPr>
            <w:instrText xml:space="preserve"> MACROBUTTON  SnrToggleCheckbox √不适用 </w:instrText>
          </w:r>
          <w:r w:rsidRPr="005D4427">
            <w:rPr>
              <w:szCs w:val="21"/>
            </w:rPr>
            <w:fldChar w:fldCharType="end"/>
          </w:r>
        </w:p>
      </w:sdtContent>
    </w:sdt>
    <w:p w14:paraId="727EEC19" w14:textId="77777777" w:rsidR="00A12649" w:rsidRPr="005D4427" w:rsidRDefault="00A12649" w:rsidP="00A12649">
      <w:pPr>
        <w:rPr>
          <w:szCs w:val="21"/>
        </w:rPr>
      </w:pPr>
    </w:p>
    <w:p w14:paraId="55E7B7B4" w14:textId="77777777" w:rsidR="00F750D0" w:rsidRPr="005D4427" w:rsidRDefault="00EA0B3E">
      <w:pPr>
        <w:snapToGrid w:val="0"/>
        <w:spacing w:line="240" w:lineRule="atLeast"/>
        <w:rPr>
          <w:szCs w:val="21"/>
        </w:rPr>
      </w:pPr>
      <w:r w:rsidRPr="005D4427">
        <w:rPr>
          <w:rFonts w:hint="eastAsia"/>
        </w:rPr>
        <w:t>其他债权投资的</w:t>
      </w:r>
      <w:r w:rsidRPr="005D4427">
        <w:rPr>
          <w:rFonts w:hint="eastAsia"/>
          <w:szCs w:val="21"/>
        </w:rPr>
        <w:t>核销说明：</w:t>
      </w:r>
    </w:p>
    <w:sdt>
      <w:sdtPr>
        <w:rPr>
          <w:szCs w:val="21"/>
        </w:rPr>
        <w:alias w:val="是否适用：核销说明[双击切换]"/>
        <w:tag w:val="_GBC_689ae117433c459c8a9722be4d19d604"/>
        <w:id w:val="1068236853"/>
        <w:placeholder>
          <w:docPart w:val="GBC22222222222222222222222222222"/>
        </w:placeholder>
      </w:sdtPr>
      <w:sdtEndPr/>
      <w:sdtContent>
        <w:p w14:paraId="6F9B6298" w14:textId="6A5DB506" w:rsidR="00F750D0" w:rsidRPr="005D4427" w:rsidRDefault="00EA0B3E" w:rsidP="00A12649">
          <w:pPr>
            <w:snapToGrid w:val="0"/>
            <w:spacing w:line="240" w:lineRule="atLeast"/>
          </w:pPr>
          <w:r w:rsidRPr="005D4427">
            <w:rPr>
              <w:szCs w:val="21"/>
            </w:rPr>
            <w:fldChar w:fldCharType="begin"/>
          </w:r>
          <w:r w:rsidR="00B009F5" w:rsidRPr="005D4427">
            <w:rPr>
              <w:szCs w:val="21"/>
            </w:rPr>
            <w:instrText xml:space="preserve"> MACROBUTTON  SnrToggleCheckbox □适用 </w:instrText>
          </w:r>
          <w:r w:rsidRPr="005D4427">
            <w:rPr>
              <w:szCs w:val="21"/>
            </w:rPr>
            <w:fldChar w:fldCharType="end"/>
          </w:r>
          <w:r w:rsidRPr="005D4427">
            <w:rPr>
              <w:szCs w:val="21"/>
            </w:rPr>
            <w:fldChar w:fldCharType="begin"/>
          </w:r>
          <w:r w:rsidR="00B009F5" w:rsidRPr="005D4427">
            <w:rPr>
              <w:szCs w:val="21"/>
            </w:rPr>
            <w:instrText xml:space="preserve"> MACROBUTTON  SnrToggleCheckbox √不适用 </w:instrText>
          </w:r>
          <w:r w:rsidRPr="005D4427">
            <w:rPr>
              <w:szCs w:val="21"/>
            </w:rPr>
            <w:fldChar w:fldCharType="end"/>
          </w:r>
        </w:p>
      </w:sdtContent>
    </w:sdt>
    <w:p w14:paraId="37225D27" w14:textId="77777777" w:rsidR="00F750D0" w:rsidRPr="005D4427" w:rsidRDefault="00F750D0">
      <w:pPr>
        <w:rPr>
          <w:szCs w:val="21"/>
        </w:rPr>
      </w:pPr>
    </w:p>
    <w:p w14:paraId="3C5C656E" w14:textId="77777777" w:rsidR="00F750D0" w:rsidRPr="005D4427" w:rsidRDefault="00EA0B3E">
      <w:r w:rsidRPr="005D4427">
        <w:rPr>
          <w:rFonts w:hint="eastAsia"/>
        </w:rPr>
        <w:t>其他说明：</w:t>
      </w:r>
    </w:p>
    <w:bookmarkEnd w:id="193" w:displacedByCustomXml="next"/>
    <w:sdt>
      <w:sdtPr>
        <w:alias w:val="是否适用：其他债权投资其他说明[双击切换]"/>
        <w:tag w:val="_GBC_ce8084fd599f45febc44624db662adaa"/>
        <w:id w:val="1235516070"/>
        <w:placeholder>
          <w:docPart w:val="GBC22222222222222222222222222222"/>
        </w:placeholder>
      </w:sdtPr>
      <w:sdtEndPr/>
      <w:sdtContent>
        <w:p w14:paraId="42887AEF" w14:textId="05706E43" w:rsidR="00F750D0" w:rsidRDefault="00EA0B3E" w:rsidP="00A12649">
          <w:r w:rsidRPr="005D4427">
            <w:fldChar w:fldCharType="begin"/>
          </w:r>
          <w:r w:rsidR="00B009F5" w:rsidRPr="005D4427">
            <w:instrText xml:space="preserve"> MACROBUTTON  SnrToggleCheckbox □适用 </w:instrText>
          </w:r>
          <w:r w:rsidRPr="005D4427">
            <w:fldChar w:fldCharType="end"/>
          </w:r>
          <w:r w:rsidRPr="005D4427">
            <w:fldChar w:fldCharType="begin"/>
          </w:r>
          <w:r w:rsidR="00B009F5" w:rsidRPr="005D4427">
            <w:instrText xml:space="preserve"> MACROBUTTON  SnrToggleCheckbox √不适用 </w:instrText>
          </w:r>
          <w:r w:rsidRPr="005D4427">
            <w:fldChar w:fldCharType="end"/>
          </w:r>
        </w:p>
      </w:sdtContent>
    </w:sdt>
    <w:p w14:paraId="08E0F83F" w14:textId="77777777" w:rsidR="00F750D0" w:rsidRDefault="00F750D0"/>
    <w:p w14:paraId="39A03F10"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长期应收款</w:t>
      </w:r>
    </w:p>
    <w:p w14:paraId="53A008CD" w14:textId="77777777" w:rsidR="00F750D0" w:rsidRDefault="00EA0B3E" w:rsidP="00B009F5">
      <w:pPr>
        <w:pStyle w:val="4Char"/>
        <w:numPr>
          <w:ilvl w:val="3"/>
          <w:numId w:val="75"/>
        </w:numPr>
        <w:ind w:left="426" w:hanging="426"/>
      </w:pPr>
      <w:r>
        <w:rPr>
          <w:rFonts w:hint="eastAsia"/>
        </w:rPr>
        <w:t>长期应收款情况</w:t>
      </w:r>
    </w:p>
    <w:sdt>
      <w:sdtPr>
        <w:alias w:val="是否适用：长期应收款情况[双击切换]"/>
        <w:tag w:val="_GBC_0c54e576828240c482e58c8a9f7cd173"/>
        <w:id w:val="-2101472431"/>
        <w:placeholder>
          <w:docPart w:val="GBC22222222222222222222222222222"/>
        </w:placeholder>
      </w:sdtPr>
      <w:sdtEndPr/>
      <w:sdtContent>
        <w:p w14:paraId="2DB47B8C" w14:textId="5FFE4044"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41A654BE" w14:textId="77777777" w:rsidR="00A12649" w:rsidRDefault="00A12649" w:rsidP="00A12649">
      <w:pPr>
        <w:rPr>
          <w:color w:val="FF0000"/>
          <w:szCs w:val="21"/>
        </w:rPr>
      </w:pPr>
    </w:p>
    <w:p w14:paraId="7FF4784E" w14:textId="77777777" w:rsidR="00F750D0" w:rsidRDefault="00EA0B3E" w:rsidP="00B009F5">
      <w:pPr>
        <w:pStyle w:val="4Char"/>
        <w:numPr>
          <w:ilvl w:val="3"/>
          <w:numId w:val="75"/>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194" w:name="_Hlk153457348" w:displacedByCustomXml="next"/>
    <w:sdt>
      <w:sdtPr>
        <w:alias w:val="是否适用：按坏账计提方法分类披露[双击切换]"/>
        <w:tag w:val="_GBC_b88f58fcc61342f3b795c44388b6782b"/>
        <w:id w:val="1511874869"/>
        <w:placeholder>
          <w:docPart w:val="GBC22222222222222222222222222222"/>
        </w:placeholder>
      </w:sdtPr>
      <w:sdtEndPr/>
      <w:sdtContent>
        <w:p w14:paraId="26038EC2" w14:textId="2FC5B617"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1F324E38" w14:textId="77777777" w:rsidR="00A12649" w:rsidRDefault="00A12649" w:rsidP="00A12649"/>
    <w:p w14:paraId="71886D09" w14:textId="77777777" w:rsidR="00F750D0" w:rsidRDefault="00EA0B3E">
      <w:r>
        <w:rPr>
          <w:rFonts w:hint="eastAsia"/>
        </w:rPr>
        <w:t>按单项计提坏账准备：</w:t>
      </w:r>
    </w:p>
    <w:sdt>
      <w:sdtPr>
        <w:alias w:val="是否适用：按单项计提坏账准备的详细情况[双击切换]"/>
        <w:tag w:val="_GBC_19243c464e23496a87380a02fccd7f4a"/>
        <w:id w:val="-1973513880"/>
        <w:placeholder>
          <w:docPart w:val="GBC22222222222222222222222222222"/>
        </w:placeholder>
      </w:sdtPr>
      <w:sdtEndPr/>
      <w:sdtContent>
        <w:p w14:paraId="4BA51E73" w14:textId="62A0ADF6"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0740FD3" w14:textId="77777777" w:rsidR="00A12649" w:rsidRDefault="00A12649" w:rsidP="00A12649">
      <w:pPr>
        <w:rPr>
          <w:szCs w:val="21"/>
        </w:rPr>
      </w:pPr>
    </w:p>
    <w:p w14:paraId="6CC7E9F7" w14:textId="65ECE1F3" w:rsidR="00F750D0" w:rsidRDefault="00EA0B3E">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1633936321"/>
        <w:placeholder>
          <w:docPart w:val="GBC22222222222222222222222222222"/>
        </w:placeholder>
      </w:sdtPr>
      <w:sdtEndPr/>
      <w:sdtContent>
        <w:p w14:paraId="404724E2" w14:textId="20B1CBE4"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45EB697" w14:textId="77777777" w:rsidR="00F750D0" w:rsidRDefault="00F750D0">
      <w:pPr>
        <w:rPr>
          <w:szCs w:val="21"/>
        </w:rPr>
      </w:pPr>
    </w:p>
    <w:p w14:paraId="408F7315" w14:textId="77777777" w:rsidR="00F750D0" w:rsidRDefault="00EA0B3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338851920"/>
        <w:placeholder>
          <w:docPart w:val="GBC22222222222222222222222222222"/>
        </w:placeholder>
      </w:sdtPr>
      <w:sdtEndPr/>
      <w:sdtContent>
        <w:p w14:paraId="5A3EB742" w14:textId="5071A4A7" w:rsidR="00A12649" w:rsidRDefault="00EA0B3E" w:rsidP="00A12649">
          <w:pPr>
            <w:rPr>
              <w:szCs w:val="21"/>
            </w:rPr>
          </w:pPr>
          <w:r>
            <w:rPr>
              <w:rFonts w:cs="Times New Roman"/>
              <w:bCs/>
              <w:szCs w:val="22"/>
            </w:rPr>
            <w:fldChar w:fldCharType="begin"/>
          </w:r>
          <w:r w:rsidR="00B009F5">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B009F5">
            <w:rPr>
              <w:rFonts w:cs="Times New Roman"/>
              <w:bCs/>
              <w:szCs w:val="22"/>
            </w:rPr>
            <w:instrText xml:space="preserve"> MACROBUTTON  SnrToggleCheckbox √不适用 </w:instrText>
          </w:r>
          <w:r>
            <w:rPr>
              <w:rFonts w:cs="Times New Roman"/>
              <w:bCs/>
              <w:szCs w:val="22"/>
            </w:rPr>
            <w:fldChar w:fldCharType="end"/>
          </w:r>
        </w:p>
      </w:sdtContent>
    </w:sdt>
    <w:bookmarkEnd w:id="194"/>
    <w:p w14:paraId="4958261F" w14:textId="77777777" w:rsidR="00F750D0" w:rsidRDefault="00F750D0">
      <w:pPr>
        <w:rPr>
          <w:rFonts w:ascii="Calibri" w:hAnsi="Calibri" w:cs="Times New Roman"/>
          <w:b/>
          <w:bCs/>
          <w:szCs w:val="22"/>
        </w:rPr>
      </w:pPr>
    </w:p>
    <w:p w14:paraId="55BB3D84" w14:textId="77777777" w:rsidR="00F750D0" w:rsidRDefault="00EA0B3E" w:rsidP="00B009F5">
      <w:pPr>
        <w:pStyle w:val="4Char"/>
        <w:numPr>
          <w:ilvl w:val="3"/>
          <w:numId w:val="75"/>
        </w:numPr>
        <w:ind w:left="426" w:hanging="426"/>
        <w:rPr>
          <w:rFonts w:ascii="宋体" w:eastAsia="宋体" w:hAnsi="宋体" w:cs="宋体"/>
          <w:kern w:val="0"/>
          <w:szCs w:val="24"/>
        </w:rPr>
      </w:pPr>
      <w:r>
        <w:rPr>
          <w:rFonts w:ascii="宋体" w:eastAsia="宋体" w:hAnsi="宋体" w:cs="宋体" w:hint="eastAsia"/>
          <w:kern w:val="0"/>
          <w:szCs w:val="24"/>
        </w:rPr>
        <w:t>按预期信用损失一般模型计提坏账准备</w:t>
      </w:r>
    </w:p>
    <w:bookmarkStart w:id="195" w:name="_Hlk533872428" w:displacedByCustomXml="next"/>
    <w:sdt>
      <w:sdtPr>
        <w:alias w:val="是否适用：长期应收款坏账准备调节表[双击切换]"/>
        <w:tag w:val="_GBC_83c414b79fa243258be4f4c6998e475c"/>
        <w:id w:val="-892429320"/>
        <w:placeholder>
          <w:docPart w:val="GBC22222222222222222222222222222"/>
        </w:placeholder>
      </w:sdtPr>
      <w:sdtEndPr/>
      <w:sdtContent>
        <w:p w14:paraId="2132F1D1" w14:textId="456616B5"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47C1534" w14:textId="77777777" w:rsidR="00F750D0" w:rsidRDefault="00F750D0"/>
    <w:p w14:paraId="27462DC1" w14:textId="77777777" w:rsidR="00F750D0" w:rsidRDefault="00EA0B3E">
      <w:pPr>
        <w:pStyle w:val="affff3"/>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298465438"/>
        <w:placeholder>
          <w:docPart w:val="GBC22222222222222222222222222222"/>
        </w:placeholder>
      </w:sdtPr>
      <w:sdtEndPr/>
      <w:sdtContent>
        <w:p w14:paraId="62FCFEAF" w14:textId="513DA75E"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195"/>
    <w:p w14:paraId="1EC36F5F" w14:textId="77777777" w:rsidR="00F750D0" w:rsidRDefault="00F750D0">
      <w:pPr>
        <w:rPr>
          <w:szCs w:val="21"/>
        </w:rPr>
      </w:pPr>
    </w:p>
    <w:p w14:paraId="4A944349" w14:textId="77777777" w:rsidR="00F750D0" w:rsidRDefault="00EA0B3E">
      <w:pPr>
        <w:pStyle w:val="affff3"/>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347598582"/>
        <w:placeholder>
          <w:docPart w:val="GBC22222222222222222222222222222"/>
        </w:placeholder>
      </w:sdtPr>
      <w:sdtEndPr/>
      <w:sdtContent>
        <w:p w14:paraId="7E8E9614" w14:textId="4299B701"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3F20735A" w14:textId="77777777" w:rsidR="00F750D0" w:rsidRDefault="00F750D0">
      <w:pPr>
        <w:rPr>
          <w:szCs w:val="21"/>
        </w:rPr>
      </w:pPr>
    </w:p>
    <w:p w14:paraId="5AF627B9" w14:textId="77777777" w:rsidR="00F750D0" w:rsidRDefault="00EA0B3E" w:rsidP="00B009F5">
      <w:pPr>
        <w:pStyle w:val="4Char"/>
        <w:numPr>
          <w:ilvl w:val="3"/>
          <w:numId w:val="75"/>
        </w:numPr>
        <w:ind w:left="426" w:hanging="426"/>
        <w:rPr>
          <w:rFonts w:ascii="宋体" w:eastAsia="宋体" w:hAnsi="宋体" w:cs="宋体"/>
          <w:kern w:val="0"/>
          <w:szCs w:val="24"/>
        </w:rPr>
      </w:pPr>
      <w:r>
        <w:rPr>
          <w:rFonts w:ascii="宋体" w:eastAsia="宋体" w:hAnsi="宋体" w:cs="宋体" w:hint="eastAsia"/>
          <w:kern w:val="0"/>
          <w:szCs w:val="24"/>
        </w:rPr>
        <w:t>坏账准备的情况</w:t>
      </w:r>
    </w:p>
    <w:bookmarkStart w:id="196" w:name="_Hlk154131356" w:displacedByCustomXml="next"/>
    <w:bookmarkStart w:id="197" w:name="_Hlk153457634" w:displacedByCustomXml="next"/>
    <w:sdt>
      <w:sdtPr>
        <w:alias w:val="是否适用：坏账准备情况[双击切换]"/>
        <w:tag w:val="_GBC_1878fe8dd18b4d7f9eb1b263bc7833d1"/>
        <w:id w:val="409666551"/>
        <w:placeholder>
          <w:docPart w:val="GBC22222222222222222222222222222"/>
        </w:placeholder>
      </w:sdtPr>
      <w:sdtEndPr/>
      <w:sdtContent>
        <w:p w14:paraId="072214B1" w14:textId="1927883C"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157BF864" w14:textId="77777777" w:rsidR="00A12649" w:rsidRDefault="00A12649" w:rsidP="00A12649"/>
    <w:p w14:paraId="41807430" w14:textId="77777777" w:rsidR="00F750D0" w:rsidRDefault="00EA0B3E">
      <w:r>
        <w:rPr>
          <w:rFonts w:hint="eastAsia"/>
        </w:rPr>
        <w:t>其中本期坏账准备收回或转回金额重要的：</w:t>
      </w:r>
    </w:p>
    <w:bookmarkEnd w:id="196" w:displacedByCustomXml="next"/>
    <w:sdt>
      <w:sdtPr>
        <w:alias w:val="是否适用：本期坏账准备收回或转回金额重要的[双击切换]"/>
        <w:tag w:val="_GBC_b4e3b5deca584587a596a753699de6b7"/>
        <w:id w:val="1428927408"/>
        <w:placeholder>
          <w:docPart w:val="GBC22222222222222222222222222222"/>
        </w:placeholder>
      </w:sdtPr>
      <w:sdtEndPr/>
      <w:sdtContent>
        <w:p w14:paraId="4CE23F53" w14:textId="65ADAFD6"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6A9EF249" w14:textId="77777777" w:rsidR="00F750D0" w:rsidRDefault="00F750D0">
      <w:pPr>
        <w:ind w:rightChars="-759" w:right="-1594"/>
      </w:pPr>
    </w:p>
    <w:p w14:paraId="6EC1C60A" w14:textId="77777777" w:rsidR="00F750D0" w:rsidRDefault="00EA0B3E" w:rsidP="00B009F5">
      <w:pPr>
        <w:pStyle w:val="4Char"/>
        <w:numPr>
          <w:ilvl w:val="3"/>
          <w:numId w:val="75"/>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367530210"/>
        <w:placeholder>
          <w:docPart w:val="GBC22222222222222222222222222222"/>
        </w:placeholder>
      </w:sdtPr>
      <w:sdtEndPr/>
      <w:sdtContent>
        <w:p w14:paraId="6B7DDFA3" w14:textId="7B0B9EE5"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12009C10" w14:textId="77777777" w:rsidR="00A12649" w:rsidRDefault="00A12649" w:rsidP="00A12649">
      <w:pPr>
        <w:rPr>
          <w:szCs w:val="21"/>
        </w:rPr>
      </w:pPr>
    </w:p>
    <w:p w14:paraId="56F9719D" w14:textId="77777777" w:rsidR="00F750D0" w:rsidRDefault="00EA0B3E">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784883985"/>
        <w:placeholder>
          <w:docPart w:val="GBC22222222222222222222222222222"/>
        </w:placeholder>
      </w:sdtPr>
      <w:sdtEndPr/>
      <w:sdtContent>
        <w:p w14:paraId="18B3D496" w14:textId="573A8F95"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1D480CD3" w14:textId="77777777" w:rsidR="00A12649" w:rsidRDefault="00A12649" w:rsidP="00A12649">
      <w:pPr>
        <w:rPr>
          <w:szCs w:val="21"/>
        </w:rPr>
      </w:pPr>
    </w:p>
    <w:p w14:paraId="45EF3929" w14:textId="77777777" w:rsidR="00F750D0" w:rsidRDefault="00EA0B3E">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1429335630"/>
        <w:placeholder>
          <w:docPart w:val="GBC22222222222222222222222222222"/>
        </w:placeholder>
      </w:sdtPr>
      <w:sdtEndPr/>
      <w:sdtContent>
        <w:p w14:paraId="50F69618" w14:textId="6A0538A5" w:rsidR="00F750D0" w:rsidRDefault="00EA0B3E" w:rsidP="00A12649">
          <w:pPr>
            <w:snapToGrid w:val="0"/>
            <w:spacing w:line="240" w:lineRule="atLeast"/>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197"/>
    <w:p w14:paraId="1EE908E9" w14:textId="77777777" w:rsidR="00F750D0" w:rsidRDefault="00F750D0">
      <w:pPr>
        <w:rPr>
          <w:szCs w:val="21"/>
        </w:rPr>
      </w:pPr>
    </w:p>
    <w:p w14:paraId="6D07A596" w14:textId="77777777" w:rsidR="00F750D0" w:rsidRDefault="00EA0B3E">
      <w:pPr>
        <w:rPr>
          <w:szCs w:val="21"/>
        </w:rPr>
      </w:pPr>
      <w:r>
        <w:rPr>
          <w:rFonts w:hint="eastAsia"/>
          <w:szCs w:val="21"/>
        </w:rPr>
        <w:t>其他说明</w:t>
      </w:r>
    </w:p>
    <w:sdt>
      <w:sdtPr>
        <w:rPr>
          <w:szCs w:val="21"/>
        </w:rPr>
        <w:alias w:val="是否适用：长期应收款的其他说明[双击切换]"/>
        <w:tag w:val="_GBC_374ef9a861254142b9ef8519d87eb5ac"/>
        <w:id w:val="805352365"/>
        <w:placeholder>
          <w:docPart w:val="GBC22222222222222222222222222222"/>
        </w:placeholder>
      </w:sdtPr>
      <w:sdtEndPr/>
      <w:sdtContent>
        <w:p w14:paraId="16687872" w14:textId="2494420A"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4AE274C" w14:textId="77777777" w:rsidR="00F05AB0" w:rsidRDefault="00F05AB0">
      <w:pPr>
        <w:rPr>
          <w:szCs w:val="21"/>
        </w:rPr>
        <w:sectPr w:rsidR="00F05AB0" w:rsidSect="000219FF">
          <w:pgSz w:w="11906" w:h="16838"/>
          <w:pgMar w:top="1440" w:right="1797" w:bottom="1525" w:left="1276" w:header="856" w:footer="992" w:gutter="0"/>
          <w:cols w:space="425"/>
          <w:docGrid w:linePitch="312"/>
        </w:sectPr>
      </w:pPr>
    </w:p>
    <w:p w14:paraId="40E1671C" w14:textId="1B27106F" w:rsidR="00F750D0" w:rsidRDefault="00F750D0">
      <w:pPr>
        <w:rPr>
          <w:szCs w:val="21"/>
        </w:rPr>
      </w:pPr>
    </w:p>
    <w:p w14:paraId="223D71C5"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长期股权投资</w:t>
      </w:r>
    </w:p>
    <w:p w14:paraId="2A4248D1" w14:textId="77777777" w:rsidR="00F750D0" w:rsidRDefault="00EA0B3E" w:rsidP="00B009F5">
      <w:pPr>
        <w:pStyle w:val="4Char"/>
        <w:numPr>
          <w:ilvl w:val="0"/>
          <w:numId w:val="76"/>
        </w:numPr>
      </w:pPr>
      <w:r>
        <w:rPr>
          <w:rFonts w:hint="eastAsia"/>
        </w:rPr>
        <w:t>长期股权投资情况</w:t>
      </w:r>
    </w:p>
    <w:bookmarkStart w:id="198" w:name="_Hlk152856977"/>
    <w:p w14:paraId="4BF040E2" w14:textId="77777777" w:rsidR="00F750D0" w:rsidRDefault="00C86001">
      <w:sdt>
        <w:sdtPr>
          <w:rPr>
            <w:rFonts w:hint="eastAsia"/>
          </w:rPr>
          <w:alias w:val="是否适用：长期股权投资[双击切换]"/>
          <w:tag w:val="_GBC_94e2c461d3d34280a0a5f1e908656d3e"/>
          <w:id w:val="1316222929"/>
          <w:placeholder>
            <w:docPart w:val="GBC22222222222222222222222222222"/>
          </w:placeholder>
        </w:sdtPr>
        <w:sdtEndPr/>
        <w:sdtContent>
          <w:r w:rsidR="00EA0B3E">
            <w:fldChar w:fldCharType="begin"/>
          </w:r>
          <w:r w:rsidR="00EA0B3E">
            <w:rPr>
              <w:rFonts w:hint="eastAsia"/>
            </w:rPr>
            <w:instrText xml:space="preserve">MACROBUTTON  SnrToggleCheckbox √适用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5AF5F877" w14:textId="77777777" w:rsidR="00F750D0" w:rsidRDefault="00EA0B3E">
      <w:pPr>
        <w:jc w:val="right"/>
        <w:rPr>
          <w:szCs w:val="21"/>
        </w:rPr>
      </w:pPr>
      <w:r>
        <w:rPr>
          <w:rFonts w:hint="eastAsia"/>
          <w:szCs w:val="21"/>
        </w:rPr>
        <w:t>单位：</w:t>
      </w:r>
      <w:sdt>
        <w:sdtPr>
          <w:rPr>
            <w:rFonts w:hint="eastAsia"/>
            <w:szCs w:val="21"/>
          </w:rPr>
          <w:alias w:val="单位：财务附注：长期股权投资"/>
          <w:tag w:val="_GBC_9ef1128bd666425898c1d0386f4940f0"/>
          <w:id w:val="18445045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507782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6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1703"/>
        <w:gridCol w:w="708"/>
        <w:gridCol w:w="711"/>
        <w:gridCol w:w="1841"/>
        <w:gridCol w:w="708"/>
        <w:gridCol w:w="1133"/>
        <w:gridCol w:w="1703"/>
        <w:gridCol w:w="708"/>
        <w:gridCol w:w="425"/>
        <w:gridCol w:w="1703"/>
        <w:gridCol w:w="708"/>
      </w:tblGrid>
      <w:tr w:rsidR="00F750D0" w14:paraId="38425394" w14:textId="77777777" w:rsidTr="00EC17B5">
        <w:sdt>
          <w:sdtPr>
            <w:tag w:val="_PLD_904000e8ce384d4988e09c22d5f8f725"/>
            <w:id w:val="-829446705"/>
          </w:sdtPr>
          <w:sdtEndPr/>
          <w:sdtContent>
            <w:tc>
              <w:tcPr>
                <w:tcW w:w="1171" w:type="pct"/>
                <w:vMerge w:val="restart"/>
                <w:tcBorders>
                  <w:top w:val="single" w:sz="4" w:space="0" w:color="auto"/>
                  <w:left w:val="single" w:sz="4" w:space="0" w:color="auto"/>
                  <w:right w:val="single" w:sz="4" w:space="0" w:color="auto"/>
                </w:tcBorders>
                <w:shd w:val="clear" w:color="auto" w:fill="auto"/>
                <w:vAlign w:val="center"/>
              </w:tcPr>
              <w:p w14:paraId="2949C952" w14:textId="77777777" w:rsidR="00F750D0" w:rsidRDefault="00EA0B3E">
                <w:pPr>
                  <w:jc w:val="center"/>
                  <w:rPr>
                    <w:szCs w:val="21"/>
                  </w:rPr>
                </w:pPr>
                <w:r>
                  <w:rPr>
                    <w:rFonts w:hint="eastAsia"/>
                    <w:szCs w:val="21"/>
                  </w:rPr>
                  <w:t>被投资单位</w:t>
                </w:r>
              </w:p>
            </w:tc>
          </w:sdtContent>
        </w:sdt>
        <w:sdt>
          <w:sdtPr>
            <w:tag w:val="_PLD_2325481f20324f949b4d5af7cfe3ea45"/>
            <w:id w:val="1655027545"/>
          </w:sdtPr>
          <w:sdtEndPr/>
          <w:sdtContent>
            <w:tc>
              <w:tcPr>
                <w:tcW w:w="541" w:type="pct"/>
                <w:vMerge w:val="restart"/>
                <w:tcBorders>
                  <w:top w:val="single" w:sz="4" w:space="0" w:color="auto"/>
                  <w:left w:val="single" w:sz="4" w:space="0" w:color="auto"/>
                  <w:right w:val="single" w:sz="4" w:space="0" w:color="auto"/>
                </w:tcBorders>
                <w:shd w:val="clear" w:color="auto" w:fill="auto"/>
                <w:vAlign w:val="center"/>
              </w:tcPr>
              <w:p w14:paraId="0EBD0B56" w14:textId="77777777" w:rsidR="00F750D0" w:rsidRDefault="00EA0B3E">
                <w:pPr>
                  <w:jc w:val="center"/>
                  <w:rPr>
                    <w:szCs w:val="21"/>
                  </w:rPr>
                </w:pPr>
                <w:r>
                  <w:rPr>
                    <w:rFonts w:hint="eastAsia"/>
                    <w:szCs w:val="21"/>
                  </w:rPr>
                  <w:t>期初</w:t>
                </w:r>
              </w:p>
              <w:p w14:paraId="05688CBB" w14:textId="77777777" w:rsidR="00F750D0" w:rsidRDefault="00EA0B3E">
                <w:pPr>
                  <w:jc w:val="center"/>
                  <w:rPr>
                    <w:szCs w:val="21"/>
                  </w:rPr>
                </w:pPr>
                <w:r>
                  <w:rPr>
                    <w:rFonts w:hint="eastAsia"/>
                    <w:szCs w:val="21"/>
                  </w:rPr>
                  <w:t>余额</w:t>
                </w:r>
              </w:p>
            </w:tc>
          </w:sdtContent>
        </w:sdt>
        <w:sdt>
          <w:sdtPr>
            <w:tag w:val="_PLD_62e0836260734d34965d8070b1a6f2dd"/>
            <w:id w:val="1019590384"/>
          </w:sdtPr>
          <w:sdtEndPr/>
          <w:sdtContent>
            <w:tc>
              <w:tcPr>
                <w:tcW w:w="252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6EB950A" w14:textId="77777777" w:rsidR="00F750D0" w:rsidRDefault="00EA0B3E">
                <w:pPr>
                  <w:jc w:val="center"/>
                  <w:rPr>
                    <w:szCs w:val="21"/>
                  </w:rPr>
                </w:pPr>
                <w:r>
                  <w:rPr>
                    <w:rFonts w:hint="eastAsia"/>
                    <w:szCs w:val="21"/>
                  </w:rPr>
                  <w:t>本期增减变动</w:t>
                </w:r>
              </w:p>
            </w:tc>
          </w:sdtContent>
        </w:sdt>
        <w:sdt>
          <w:sdtPr>
            <w:tag w:val="_PLD_7b9429fc29b64f4c83eea02ed0cad7ba"/>
            <w:id w:val="1976794559"/>
          </w:sdtPr>
          <w:sdtEndPr/>
          <w:sdtContent>
            <w:tc>
              <w:tcPr>
                <w:tcW w:w="541" w:type="pct"/>
                <w:vMerge w:val="restart"/>
                <w:tcBorders>
                  <w:top w:val="single" w:sz="4" w:space="0" w:color="auto"/>
                  <w:left w:val="single" w:sz="4" w:space="0" w:color="auto"/>
                  <w:right w:val="single" w:sz="4" w:space="0" w:color="auto"/>
                </w:tcBorders>
                <w:shd w:val="clear" w:color="auto" w:fill="auto"/>
                <w:vAlign w:val="center"/>
              </w:tcPr>
              <w:p w14:paraId="66C14F76" w14:textId="77777777" w:rsidR="00F750D0" w:rsidRDefault="00EA0B3E">
                <w:pPr>
                  <w:jc w:val="center"/>
                  <w:rPr>
                    <w:szCs w:val="21"/>
                  </w:rPr>
                </w:pPr>
                <w:r>
                  <w:rPr>
                    <w:rFonts w:hint="eastAsia"/>
                    <w:szCs w:val="21"/>
                  </w:rPr>
                  <w:t>期末</w:t>
                </w:r>
              </w:p>
              <w:p w14:paraId="21124FDD" w14:textId="77777777" w:rsidR="00F750D0" w:rsidRDefault="00EA0B3E">
                <w:pPr>
                  <w:jc w:val="center"/>
                  <w:rPr>
                    <w:szCs w:val="21"/>
                  </w:rPr>
                </w:pPr>
                <w:r>
                  <w:rPr>
                    <w:rFonts w:hint="eastAsia"/>
                    <w:szCs w:val="21"/>
                  </w:rPr>
                  <w:t>余额</w:t>
                </w:r>
              </w:p>
            </w:tc>
          </w:sdtContent>
        </w:sdt>
        <w:sdt>
          <w:sdtPr>
            <w:tag w:val="_PLD_79298dc466f54a239357520005d5d0d6"/>
            <w:id w:val="1893615189"/>
          </w:sdtPr>
          <w:sdtEndPr/>
          <w:sdtContent>
            <w:tc>
              <w:tcPr>
                <w:tcW w:w="225" w:type="pct"/>
                <w:vMerge w:val="restart"/>
                <w:tcBorders>
                  <w:top w:val="single" w:sz="4" w:space="0" w:color="auto"/>
                  <w:left w:val="single" w:sz="4" w:space="0" w:color="auto"/>
                  <w:right w:val="single" w:sz="4" w:space="0" w:color="auto"/>
                </w:tcBorders>
                <w:shd w:val="clear" w:color="auto" w:fill="auto"/>
                <w:vAlign w:val="center"/>
              </w:tcPr>
              <w:p w14:paraId="568E9DA3" w14:textId="77777777" w:rsidR="00F750D0" w:rsidRDefault="00EA0B3E">
                <w:pPr>
                  <w:jc w:val="center"/>
                  <w:rPr>
                    <w:szCs w:val="21"/>
                  </w:rPr>
                </w:pPr>
                <w:r>
                  <w:rPr>
                    <w:rFonts w:hint="eastAsia"/>
                    <w:szCs w:val="21"/>
                  </w:rPr>
                  <w:t>减值准备期末余额</w:t>
                </w:r>
              </w:p>
            </w:tc>
          </w:sdtContent>
        </w:sdt>
      </w:tr>
      <w:tr w:rsidR="00EC17B5" w14:paraId="33BF43FE" w14:textId="77777777" w:rsidTr="00EC17B5">
        <w:tc>
          <w:tcPr>
            <w:tcW w:w="1171" w:type="pct"/>
            <w:vMerge/>
            <w:tcBorders>
              <w:left w:val="single" w:sz="4" w:space="0" w:color="auto"/>
              <w:bottom w:val="single" w:sz="4" w:space="0" w:color="auto"/>
              <w:right w:val="single" w:sz="4" w:space="0" w:color="auto"/>
            </w:tcBorders>
            <w:shd w:val="clear" w:color="auto" w:fill="auto"/>
          </w:tcPr>
          <w:p w14:paraId="638D14AD" w14:textId="77777777" w:rsidR="00F750D0" w:rsidRDefault="00F750D0">
            <w:pPr>
              <w:jc w:val="center"/>
              <w:rPr>
                <w:szCs w:val="21"/>
              </w:rPr>
            </w:pPr>
          </w:p>
        </w:tc>
        <w:tc>
          <w:tcPr>
            <w:tcW w:w="541" w:type="pct"/>
            <w:vMerge/>
            <w:tcBorders>
              <w:left w:val="single" w:sz="4" w:space="0" w:color="auto"/>
              <w:bottom w:val="single" w:sz="4" w:space="0" w:color="auto"/>
              <w:right w:val="single" w:sz="4" w:space="0" w:color="auto"/>
            </w:tcBorders>
            <w:shd w:val="clear" w:color="auto" w:fill="auto"/>
          </w:tcPr>
          <w:p w14:paraId="365F2EBA" w14:textId="77777777" w:rsidR="00F750D0" w:rsidRDefault="00F750D0">
            <w:pPr>
              <w:jc w:val="center"/>
              <w:rPr>
                <w:szCs w:val="21"/>
              </w:rPr>
            </w:pPr>
          </w:p>
        </w:tc>
        <w:sdt>
          <w:sdtPr>
            <w:tag w:val="_PLD_32174384d8204c80ab4f8eb2ee1b7c00"/>
            <w:id w:val="1995914640"/>
          </w:sdtPr>
          <w:sdtEndPr/>
          <w:sdtConten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7C907566" w14:textId="77777777" w:rsidR="00F750D0" w:rsidRDefault="00EA0B3E">
                <w:pPr>
                  <w:jc w:val="center"/>
                  <w:rPr>
                    <w:szCs w:val="21"/>
                  </w:rPr>
                </w:pPr>
                <w:r>
                  <w:rPr>
                    <w:rFonts w:hint="eastAsia"/>
                    <w:szCs w:val="21"/>
                  </w:rPr>
                  <w:t>追加投资</w:t>
                </w:r>
              </w:p>
            </w:tc>
          </w:sdtContent>
        </w:sdt>
        <w:sdt>
          <w:sdtPr>
            <w:tag w:val="_PLD_095046b604db44b8b22c0d62f18b7d7b"/>
            <w:id w:val="352931837"/>
          </w:sdtPr>
          <w:sdtEndPr/>
          <w:sdtContent>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4CF4D678" w14:textId="77777777" w:rsidR="00F750D0" w:rsidRDefault="00EA0B3E">
                <w:pPr>
                  <w:jc w:val="center"/>
                  <w:rPr>
                    <w:szCs w:val="21"/>
                  </w:rPr>
                </w:pPr>
                <w:r>
                  <w:rPr>
                    <w:rFonts w:hint="eastAsia"/>
                    <w:szCs w:val="21"/>
                  </w:rPr>
                  <w:t>减少投资</w:t>
                </w:r>
              </w:p>
            </w:tc>
          </w:sdtContent>
        </w:sdt>
        <w:sdt>
          <w:sdtPr>
            <w:tag w:val="_PLD_6b1aa2f12a4b43c9acfdfe03af1b69b5"/>
            <w:id w:val="-168182004"/>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7D4A2B7" w14:textId="77777777" w:rsidR="00F750D0" w:rsidRDefault="00EA0B3E">
                <w:pPr>
                  <w:jc w:val="center"/>
                  <w:rPr>
                    <w:szCs w:val="21"/>
                  </w:rPr>
                </w:pPr>
                <w:r>
                  <w:rPr>
                    <w:rFonts w:hint="eastAsia"/>
                    <w:szCs w:val="21"/>
                  </w:rPr>
                  <w:t>权益法下确认的投资损益</w:t>
                </w:r>
              </w:p>
            </w:tc>
          </w:sdtContent>
        </w:sdt>
        <w:sdt>
          <w:sdtPr>
            <w:tag w:val="_PLD_7843f54d0d14415a8d81c3e768bcd483"/>
            <w:id w:val="-1742485758"/>
          </w:sdtPr>
          <w:sdtEndPr/>
          <w:sdtConten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6373409D" w14:textId="77777777" w:rsidR="00F750D0" w:rsidRDefault="00EA0B3E">
                <w:pPr>
                  <w:jc w:val="center"/>
                  <w:rPr>
                    <w:szCs w:val="21"/>
                  </w:rPr>
                </w:pPr>
                <w:r>
                  <w:rPr>
                    <w:rFonts w:hint="eastAsia"/>
                    <w:szCs w:val="21"/>
                  </w:rPr>
                  <w:t>其他综合收益调整</w:t>
                </w:r>
              </w:p>
            </w:tc>
          </w:sdtContent>
        </w:sdt>
        <w:sdt>
          <w:sdtPr>
            <w:tag w:val="_PLD_dd698127723b4ea0815eca9ac49240a1"/>
            <w:id w:val="-63031708"/>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82A3B8" w14:textId="77777777" w:rsidR="00F750D0" w:rsidRDefault="00EA0B3E">
                <w:pPr>
                  <w:jc w:val="center"/>
                  <w:rPr>
                    <w:szCs w:val="21"/>
                  </w:rPr>
                </w:pPr>
                <w:r>
                  <w:rPr>
                    <w:rFonts w:hint="eastAsia"/>
                    <w:szCs w:val="21"/>
                  </w:rPr>
                  <w:t>其他权益变动</w:t>
                </w:r>
              </w:p>
            </w:tc>
          </w:sdtContent>
        </w:sdt>
        <w:sdt>
          <w:sdtPr>
            <w:tag w:val="_PLD_6d37a876ad014b7ba59d452d3d7f5f15"/>
            <w:id w:val="-109360335"/>
          </w:sdtPr>
          <w:sdtEndPr/>
          <w:sdtConten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9CFBE22" w14:textId="77777777" w:rsidR="00F750D0" w:rsidRDefault="00EA0B3E">
                <w:pPr>
                  <w:jc w:val="center"/>
                  <w:rPr>
                    <w:szCs w:val="21"/>
                  </w:rPr>
                </w:pPr>
                <w:r>
                  <w:rPr>
                    <w:rFonts w:hint="eastAsia"/>
                    <w:szCs w:val="21"/>
                  </w:rPr>
                  <w:t>宣告发放现金股利或利润</w:t>
                </w:r>
              </w:p>
            </w:tc>
          </w:sdtContent>
        </w:sdt>
        <w:sdt>
          <w:sdtPr>
            <w:tag w:val="_PLD_050d96d5e62f42b9bb4f13a2ca047503"/>
            <w:id w:val="-523866155"/>
          </w:sdtPr>
          <w:sdtEndPr/>
          <w:sdtConten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41BDF498" w14:textId="77777777" w:rsidR="00F750D0" w:rsidRDefault="00EA0B3E">
                <w:pPr>
                  <w:jc w:val="center"/>
                  <w:rPr>
                    <w:szCs w:val="21"/>
                  </w:rPr>
                </w:pPr>
                <w:r>
                  <w:rPr>
                    <w:rFonts w:hint="eastAsia"/>
                    <w:szCs w:val="21"/>
                  </w:rPr>
                  <w:t>计提减值准备</w:t>
                </w:r>
              </w:p>
            </w:tc>
          </w:sdtContent>
        </w:sdt>
        <w:sdt>
          <w:sdtPr>
            <w:tag w:val="_PLD_add111e25b4543c48121d495919f2030"/>
            <w:id w:val="-1679884334"/>
          </w:sdtPr>
          <w:sdtEndPr/>
          <w:sdtContent>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F5D47AE" w14:textId="77777777" w:rsidR="00F750D0" w:rsidRDefault="00EA0B3E">
                <w:pPr>
                  <w:jc w:val="center"/>
                  <w:rPr>
                    <w:szCs w:val="21"/>
                  </w:rPr>
                </w:pPr>
                <w:r>
                  <w:rPr>
                    <w:rFonts w:hint="eastAsia"/>
                    <w:szCs w:val="21"/>
                  </w:rPr>
                  <w:t>其他</w:t>
                </w:r>
              </w:p>
            </w:tc>
          </w:sdtContent>
        </w:sdt>
        <w:tc>
          <w:tcPr>
            <w:tcW w:w="541" w:type="pct"/>
            <w:vMerge/>
            <w:tcBorders>
              <w:left w:val="single" w:sz="4" w:space="0" w:color="auto"/>
              <w:bottom w:val="single" w:sz="4" w:space="0" w:color="auto"/>
              <w:right w:val="single" w:sz="4" w:space="0" w:color="auto"/>
            </w:tcBorders>
            <w:shd w:val="clear" w:color="auto" w:fill="auto"/>
            <w:vAlign w:val="center"/>
          </w:tcPr>
          <w:p w14:paraId="2893BD99" w14:textId="77777777" w:rsidR="00F750D0" w:rsidRDefault="00F750D0">
            <w:pPr>
              <w:jc w:val="center"/>
              <w:rPr>
                <w:szCs w:val="21"/>
              </w:rPr>
            </w:pPr>
          </w:p>
        </w:tc>
        <w:tc>
          <w:tcPr>
            <w:tcW w:w="225" w:type="pct"/>
            <w:vMerge/>
            <w:tcBorders>
              <w:left w:val="single" w:sz="4" w:space="0" w:color="auto"/>
              <w:bottom w:val="single" w:sz="4" w:space="0" w:color="auto"/>
              <w:right w:val="single" w:sz="4" w:space="0" w:color="auto"/>
            </w:tcBorders>
            <w:shd w:val="clear" w:color="auto" w:fill="auto"/>
            <w:vAlign w:val="center"/>
          </w:tcPr>
          <w:p w14:paraId="46DD52D3" w14:textId="77777777" w:rsidR="00F750D0" w:rsidRDefault="00F750D0">
            <w:pPr>
              <w:jc w:val="center"/>
              <w:rPr>
                <w:szCs w:val="21"/>
              </w:rPr>
            </w:pPr>
          </w:p>
        </w:tc>
      </w:tr>
      <w:tr w:rsidR="00F750D0" w14:paraId="5A990D9E" w14:textId="77777777" w:rsidTr="00EC17B5">
        <w:sdt>
          <w:sdtPr>
            <w:tag w:val="_PLD_35b755e14b594e4c91e0b7c9ecb32e60"/>
            <w:id w:val="-1911290470"/>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4BA02ADC" w14:textId="77777777" w:rsidR="00F750D0" w:rsidRDefault="00EA0B3E">
                <w:pPr>
                  <w:jc w:val="both"/>
                  <w:rPr>
                    <w:szCs w:val="21"/>
                  </w:rPr>
                </w:pPr>
                <w:r>
                  <w:rPr>
                    <w:rFonts w:hint="eastAsia"/>
                    <w:szCs w:val="21"/>
                  </w:rPr>
                  <w:t>一、合营企业</w:t>
                </w:r>
              </w:p>
            </w:tc>
          </w:sdtContent>
        </w:sdt>
      </w:tr>
      <w:tr w:rsidR="00EC17B5" w14:paraId="17FCBCC0"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tcPr>
          <w:p w14:paraId="305FA96E" w14:textId="77777777" w:rsidR="00F750D0" w:rsidRDefault="00F750D0">
            <w:pPr>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0F3BDB8"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1C2371B" w14:textId="77777777" w:rsidR="00F750D0" w:rsidRDefault="00F750D0">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12C8B292" w14:textId="77777777" w:rsidR="00F750D0" w:rsidRDefault="00F750D0">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38774184"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52193174" w14:textId="77777777" w:rsidR="00F750D0" w:rsidRDefault="00F750D0">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B8B1A71" w14:textId="77777777" w:rsidR="00F750D0" w:rsidRDefault="00F750D0">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28218BA"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23FB4979" w14:textId="77777777" w:rsidR="00F750D0" w:rsidRDefault="00F750D0">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7A3E7FBE" w14:textId="77777777" w:rsidR="00F750D0" w:rsidRDefault="00F750D0">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AB7A597"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2587E95" w14:textId="77777777" w:rsidR="00F750D0" w:rsidRDefault="00F750D0">
            <w:pPr>
              <w:jc w:val="right"/>
              <w:rPr>
                <w:szCs w:val="21"/>
              </w:rPr>
            </w:pPr>
          </w:p>
        </w:tc>
      </w:tr>
      <w:tr w:rsidR="00EC17B5" w14:paraId="1851665B"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tcPr>
          <w:p w14:paraId="55E1C215" w14:textId="77777777" w:rsidR="00F750D0" w:rsidRDefault="00EA0B3E">
            <w:pPr>
              <w:jc w:val="both"/>
              <w:rPr>
                <w:szCs w:val="21"/>
              </w:rPr>
            </w:pPr>
            <w:r>
              <w:rPr>
                <w:rFonts w:hint="eastAsia"/>
                <w:szCs w:val="21"/>
              </w:rPr>
              <w:t>小计</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0DF702D"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26DF524E" w14:textId="77777777" w:rsidR="00F750D0" w:rsidRDefault="00F750D0">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606539A6" w14:textId="77777777" w:rsidR="00F750D0" w:rsidRDefault="00F750D0">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266181CE"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5BD6FEA" w14:textId="77777777" w:rsidR="00F750D0" w:rsidRDefault="00F750D0">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F7B20B3" w14:textId="77777777" w:rsidR="00F750D0" w:rsidRDefault="00F750D0">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A251D0"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B2969CA" w14:textId="77777777" w:rsidR="00F750D0" w:rsidRDefault="00F750D0">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4ECC19F6" w14:textId="77777777" w:rsidR="00F750D0" w:rsidRDefault="00F750D0">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70CD953" w14:textId="77777777" w:rsidR="00F750D0" w:rsidRDefault="00F750D0">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12F9E84C" w14:textId="77777777" w:rsidR="00F750D0" w:rsidRDefault="00F750D0">
            <w:pPr>
              <w:jc w:val="right"/>
              <w:rPr>
                <w:szCs w:val="21"/>
              </w:rPr>
            </w:pPr>
          </w:p>
        </w:tc>
      </w:tr>
      <w:tr w:rsidR="00F750D0" w14:paraId="2903928B" w14:textId="77777777" w:rsidTr="00EC17B5">
        <w:sdt>
          <w:sdtPr>
            <w:tag w:val="_PLD_2c448562bca04f23a9ec97848768cd82"/>
            <w:id w:val="481511632"/>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05D07420" w14:textId="77777777" w:rsidR="00F750D0" w:rsidRDefault="00EA0B3E">
                <w:pPr>
                  <w:jc w:val="both"/>
                  <w:rPr>
                    <w:szCs w:val="21"/>
                  </w:rPr>
                </w:pPr>
                <w:r>
                  <w:rPr>
                    <w:rFonts w:hint="eastAsia"/>
                    <w:szCs w:val="21"/>
                  </w:rPr>
                  <w:t>二、联营企业</w:t>
                </w:r>
              </w:p>
            </w:tc>
          </w:sdtContent>
        </w:sdt>
      </w:tr>
      <w:tr w:rsidR="00EC17B5" w14:paraId="73338C55"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919AAB4" w14:textId="15380607" w:rsidR="00A12649" w:rsidRDefault="00B009F5" w:rsidP="00A12649">
            <w:pPr>
              <w:jc w:val="both"/>
              <w:rPr>
                <w:szCs w:val="21"/>
              </w:rPr>
            </w:pPr>
            <w:r w:rsidRPr="005D4427">
              <w:rPr>
                <w:szCs w:val="21"/>
              </w:rPr>
              <w:t>陕煤重庆港物流有限公司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8B66474" w14:textId="1AEED860" w:rsidR="00A12649" w:rsidRDefault="00B009F5" w:rsidP="00A12649">
            <w:pPr>
              <w:jc w:val="right"/>
              <w:rPr>
                <w:szCs w:val="21"/>
              </w:rPr>
            </w:pPr>
            <w:r w:rsidRPr="005D4427">
              <w:rPr>
                <w:szCs w:val="21"/>
              </w:rPr>
              <w:t xml:space="preserve">133,730,417.07 </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48387E4C" w14:textId="77777777" w:rsidR="00A12649" w:rsidRDefault="00A12649" w:rsidP="00A12649">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3A520061" w14:textId="77777777" w:rsidR="00A12649" w:rsidRDefault="00A12649" w:rsidP="00A12649">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6E549C0" w14:textId="380E3CA4" w:rsidR="00A12649" w:rsidRDefault="00B009F5" w:rsidP="00A12649">
            <w:pPr>
              <w:jc w:val="right"/>
              <w:rPr>
                <w:szCs w:val="21"/>
              </w:rPr>
            </w:pPr>
            <w:r w:rsidRPr="005D4427">
              <w:rPr>
                <w:szCs w:val="21"/>
              </w:rPr>
              <w:t>31,149,107.00</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554B33A6" w14:textId="77777777" w:rsidR="00A12649" w:rsidRDefault="00A12649" w:rsidP="00A12649">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094C88"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CC9E675" w14:textId="0CEDF6D8" w:rsidR="00A12649" w:rsidRDefault="00B009F5" w:rsidP="00A12649">
            <w:pPr>
              <w:jc w:val="right"/>
              <w:rPr>
                <w:szCs w:val="21"/>
              </w:rPr>
            </w:pPr>
            <w:r w:rsidRPr="005D4427">
              <w:rPr>
                <w:szCs w:val="21"/>
              </w:rPr>
              <w:t>29,030,125.49</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89AE34F" w14:textId="77777777" w:rsidR="00A12649" w:rsidRDefault="00A12649" w:rsidP="00A12649">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390F0825"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0B840FF" w14:textId="299EDAD7" w:rsidR="00A12649" w:rsidRDefault="00B009F5" w:rsidP="00A12649">
            <w:pPr>
              <w:jc w:val="right"/>
              <w:rPr>
                <w:szCs w:val="21"/>
              </w:rPr>
            </w:pPr>
            <w:r w:rsidRPr="005D4427">
              <w:rPr>
                <w:szCs w:val="21"/>
              </w:rPr>
              <w:t>135,849,398.58</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7A22A0B" w14:textId="77777777" w:rsidR="00A12649" w:rsidRDefault="00A12649" w:rsidP="00A12649">
            <w:pPr>
              <w:jc w:val="right"/>
              <w:rPr>
                <w:szCs w:val="21"/>
              </w:rPr>
            </w:pPr>
          </w:p>
        </w:tc>
      </w:tr>
      <w:tr w:rsidR="00EC17B5" w14:paraId="229CE8E7"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31B06DB" w14:textId="214BF06B" w:rsidR="00A12649" w:rsidRDefault="00B009F5" w:rsidP="00A12649">
            <w:pPr>
              <w:jc w:val="both"/>
              <w:rPr>
                <w:szCs w:val="21"/>
              </w:rPr>
            </w:pPr>
            <w:r w:rsidRPr="005D4427">
              <w:rPr>
                <w:szCs w:val="21"/>
              </w:rPr>
              <w:t>宜宾港国际集装箱码头有限公司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EE2C7A5" w14:textId="57EF93AC" w:rsidR="00A12649" w:rsidRDefault="00B009F5" w:rsidP="00A12649">
            <w:pPr>
              <w:jc w:val="right"/>
              <w:rPr>
                <w:szCs w:val="21"/>
              </w:rPr>
            </w:pPr>
            <w:r w:rsidRPr="005D4427">
              <w:rPr>
                <w:szCs w:val="21"/>
              </w:rPr>
              <w:t>75,000,000.00</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2D11AE61" w14:textId="77777777" w:rsidR="00A12649" w:rsidRDefault="00A12649" w:rsidP="00A12649">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1A5B83E0" w14:textId="77777777" w:rsidR="00A12649" w:rsidRDefault="00A12649" w:rsidP="00A12649">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3DEEA89" w14:textId="77777777" w:rsidR="00A12649" w:rsidRDefault="00A12649" w:rsidP="00A12649">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59D87285" w14:textId="77777777" w:rsidR="00A12649" w:rsidRDefault="00A12649" w:rsidP="00A12649">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FAE2F9B"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8653E9A" w14:textId="77777777" w:rsidR="00A12649" w:rsidRDefault="00A12649" w:rsidP="00A12649">
            <w:pPr>
              <w:jc w:val="right"/>
              <w:rPr>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1F1F6600" w14:textId="77777777" w:rsidR="00A12649" w:rsidRDefault="00A12649" w:rsidP="00A12649">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1298CF7E"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B5CBED0" w14:textId="4E3E43F2" w:rsidR="00A12649" w:rsidRDefault="00B009F5" w:rsidP="00A12649">
            <w:pPr>
              <w:jc w:val="right"/>
              <w:rPr>
                <w:szCs w:val="21"/>
              </w:rPr>
            </w:pPr>
            <w:r w:rsidRPr="005D4427">
              <w:rPr>
                <w:szCs w:val="21"/>
              </w:rPr>
              <w:t>75,000,000.00</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010E139" w14:textId="77777777" w:rsidR="00A12649" w:rsidRDefault="00A12649" w:rsidP="00A12649">
            <w:pPr>
              <w:jc w:val="right"/>
              <w:rPr>
                <w:szCs w:val="21"/>
              </w:rPr>
            </w:pPr>
          </w:p>
        </w:tc>
      </w:tr>
      <w:tr w:rsidR="00EC17B5" w14:paraId="2047D182"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20D8642A" w14:textId="79530359" w:rsidR="00A12649" w:rsidRDefault="00B009F5" w:rsidP="00A12649">
            <w:pPr>
              <w:jc w:val="both"/>
              <w:rPr>
                <w:szCs w:val="21"/>
              </w:rPr>
            </w:pPr>
            <w:r w:rsidRPr="005D4427">
              <w:rPr>
                <w:szCs w:val="21"/>
              </w:rPr>
              <w:t>重庆市巴南民用爆破器材有限公司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887550F" w14:textId="1D011231" w:rsidR="00A12649" w:rsidRDefault="00B009F5" w:rsidP="00A12649">
            <w:pPr>
              <w:jc w:val="right"/>
              <w:rPr>
                <w:szCs w:val="21"/>
              </w:rPr>
            </w:pPr>
            <w:r w:rsidRPr="005D4427">
              <w:rPr>
                <w:szCs w:val="21"/>
              </w:rPr>
              <w:t>3,947,965.59</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6AD6E3F5" w14:textId="77777777" w:rsidR="00A12649" w:rsidRDefault="00A12649" w:rsidP="00A12649">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50F42118" w14:textId="77777777" w:rsidR="00A12649" w:rsidRDefault="00A12649" w:rsidP="00A12649">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0A66F8F" w14:textId="15392138" w:rsidR="00A12649" w:rsidRDefault="00B009F5" w:rsidP="00A12649">
            <w:pPr>
              <w:jc w:val="right"/>
              <w:rPr>
                <w:szCs w:val="21"/>
              </w:rPr>
            </w:pPr>
            <w:r w:rsidRPr="005D4427">
              <w:rPr>
                <w:szCs w:val="21"/>
              </w:rPr>
              <w:t>-1,047,276.25</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4C12929F" w14:textId="77777777" w:rsidR="00A12649" w:rsidRDefault="00A12649" w:rsidP="00A12649">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F8FB726" w14:textId="202362FC" w:rsidR="00A12649" w:rsidRDefault="00B009F5" w:rsidP="00A12649">
            <w:pPr>
              <w:jc w:val="right"/>
              <w:rPr>
                <w:szCs w:val="21"/>
              </w:rPr>
            </w:pPr>
            <w:r w:rsidRPr="005D4427">
              <w:rPr>
                <w:szCs w:val="21"/>
              </w:rPr>
              <w:t>1,757.48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7722165" w14:textId="08991EF7" w:rsidR="00A12649" w:rsidRDefault="00B009F5" w:rsidP="00A12649">
            <w:pPr>
              <w:jc w:val="right"/>
              <w:rPr>
                <w:szCs w:val="21"/>
              </w:rPr>
            </w:pPr>
            <w:r w:rsidRPr="005D4427">
              <w:rPr>
                <w:szCs w:val="21"/>
              </w:rPr>
              <w:t>1,637,607.86</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077EB73" w14:textId="77777777" w:rsidR="00A12649" w:rsidRDefault="00A12649" w:rsidP="00A12649">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13904065"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0031D37" w14:textId="45C16C96" w:rsidR="00A12649" w:rsidRDefault="00B009F5" w:rsidP="00A12649">
            <w:pPr>
              <w:jc w:val="right"/>
              <w:rPr>
                <w:szCs w:val="21"/>
              </w:rPr>
            </w:pPr>
            <w:r w:rsidRPr="005D4427">
              <w:rPr>
                <w:szCs w:val="21"/>
              </w:rPr>
              <w:t>1,264,838.96</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328480A4" w14:textId="77777777" w:rsidR="00A12649" w:rsidRDefault="00A12649" w:rsidP="00A12649">
            <w:pPr>
              <w:jc w:val="right"/>
              <w:rPr>
                <w:szCs w:val="21"/>
              </w:rPr>
            </w:pPr>
          </w:p>
        </w:tc>
      </w:tr>
      <w:tr w:rsidR="00EC17B5" w14:paraId="2DEFA6E1"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B9B9CC1" w14:textId="00B45C4E" w:rsidR="00A12649" w:rsidRDefault="00B009F5" w:rsidP="00A12649">
            <w:pPr>
              <w:jc w:val="both"/>
              <w:rPr>
                <w:szCs w:val="21"/>
              </w:rPr>
            </w:pPr>
            <w:r w:rsidRPr="005D4427">
              <w:rPr>
                <w:szCs w:val="21"/>
              </w:rPr>
              <w:t>重庆港九港铁物流有限公司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BD965F7" w14:textId="4D239A12" w:rsidR="00A12649" w:rsidRDefault="00B009F5" w:rsidP="00A12649">
            <w:pPr>
              <w:jc w:val="right"/>
              <w:rPr>
                <w:szCs w:val="21"/>
              </w:rPr>
            </w:pPr>
            <w:r w:rsidRPr="005D4427">
              <w:rPr>
                <w:szCs w:val="21"/>
              </w:rPr>
              <w:t xml:space="preserve">3,704,688.48 </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1E298402" w14:textId="77777777" w:rsidR="00A12649" w:rsidRDefault="00A12649" w:rsidP="00A12649">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39B9FAF2" w14:textId="77777777" w:rsidR="00A12649" w:rsidRDefault="00A12649" w:rsidP="00A12649">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EDCF4ED" w14:textId="4BBC1951" w:rsidR="00A12649" w:rsidRDefault="00B009F5" w:rsidP="00A12649">
            <w:pPr>
              <w:jc w:val="right"/>
              <w:rPr>
                <w:szCs w:val="21"/>
              </w:rPr>
            </w:pPr>
            <w:r w:rsidRPr="005D4427">
              <w:rPr>
                <w:szCs w:val="21"/>
              </w:rPr>
              <w:t>178,847.00</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6DACE7DC" w14:textId="77777777" w:rsidR="00A12649" w:rsidRDefault="00A12649" w:rsidP="00A12649">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47D2DE"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7715082" w14:textId="75458CCB" w:rsidR="00A12649" w:rsidRDefault="00B009F5" w:rsidP="00A12649">
            <w:pPr>
              <w:jc w:val="right"/>
              <w:rPr>
                <w:szCs w:val="21"/>
              </w:rPr>
            </w:pPr>
            <w:r w:rsidRPr="005D4427">
              <w:rPr>
                <w:szCs w:val="21"/>
              </w:rPr>
              <w:t>107,794.54</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12A7E78" w14:textId="77777777" w:rsidR="00A12649" w:rsidRDefault="00A12649" w:rsidP="00A12649">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56428301"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0A8AD28" w14:textId="286F8FE2" w:rsidR="00A12649" w:rsidRDefault="00B009F5" w:rsidP="00A12649">
            <w:pPr>
              <w:jc w:val="right"/>
              <w:rPr>
                <w:szCs w:val="21"/>
              </w:rPr>
            </w:pPr>
            <w:r w:rsidRPr="005D4427">
              <w:rPr>
                <w:szCs w:val="21"/>
              </w:rPr>
              <w:t>3,775,740.94</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7207BD22" w14:textId="77777777" w:rsidR="00A12649" w:rsidRDefault="00A12649" w:rsidP="00A12649">
            <w:pPr>
              <w:jc w:val="right"/>
              <w:rPr>
                <w:szCs w:val="21"/>
              </w:rPr>
            </w:pPr>
          </w:p>
        </w:tc>
      </w:tr>
      <w:tr w:rsidR="00EC17B5" w14:paraId="4E02069C"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tcPr>
          <w:p w14:paraId="5DE1E45F" w14:textId="77777777" w:rsidR="00A12649" w:rsidRDefault="00B009F5" w:rsidP="00A12649">
            <w:pPr>
              <w:jc w:val="both"/>
              <w:rPr>
                <w:szCs w:val="21"/>
              </w:rPr>
            </w:pPr>
            <w:r>
              <w:rPr>
                <w:rFonts w:hint="eastAsia"/>
                <w:szCs w:val="21"/>
              </w:rPr>
              <w:t>小计</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E02FA29" w14:textId="69DA8E30" w:rsidR="00A12649" w:rsidRDefault="00B009F5" w:rsidP="00A12649">
            <w:pPr>
              <w:jc w:val="right"/>
              <w:rPr>
                <w:szCs w:val="21"/>
              </w:rPr>
            </w:pPr>
            <w:r w:rsidRPr="005D4427">
              <w:rPr>
                <w:szCs w:val="21"/>
              </w:rPr>
              <w:t>216,383,071.14</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1343D515" w14:textId="77777777" w:rsidR="00A12649" w:rsidRDefault="00A12649" w:rsidP="00A12649">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2C524678" w14:textId="77777777" w:rsidR="00A12649" w:rsidRDefault="00A12649" w:rsidP="00A12649">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B663A24" w14:textId="0A240634" w:rsidR="00A12649" w:rsidRDefault="00B009F5" w:rsidP="00A12649">
            <w:pPr>
              <w:jc w:val="right"/>
              <w:rPr>
                <w:szCs w:val="21"/>
              </w:rPr>
            </w:pPr>
            <w:r w:rsidRPr="005D4427">
              <w:rPr>
                <w:szCs w:val="21"/>
              </w:rPr>
              <w:t>30,280,677.75</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4BD15B08" w14:textId="77777777" w:rsidR="00A12649" w:rsidRDefault="00A12649" w:rsidP="00A12649">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9E27BC" w14:textId="08374840" w:rsidR="00A12649" w:rsidRDefault="00B009F5" w:rsidP="00A12649">
            <w:pPr>
              <w:jc w:val="right"/>
              <w:rPr>
                <w:szCs w:val="21"/>
              </w:rPr>
            </w:pPr>
            <w:r w:rsidRPr="005D4427">
              <w:rPr>
                <w:szCs w:val="21"/>
              </w:rPr>
              <w:t xml:space="preserve">1,757.48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3672B5F" w14:textId="4BDB8682" w:rsidR="00A12649" w:rsidRDefault="00B009F5" w:rsidP="00A12649">
            <w:pPr>
              <w:jc w:val="right"/>
              <w:rPr>
                <w:szCs w:val="21"/>
              </w:rPr>
            </w:pPr>
            <w:r w:rsidRPr="005D4427">
              <w:rPr>
                <w:szCs w:val="21"/>
              </w:rPr>
              <w:t xml:space="preserve">30,775,527.89 </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27F78759" w14:textId="77777777" w:rsidR="00A12649" w:rsidRDefault="00A12649" w:rsidP="00A12649">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5E101EC6"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B7969AC" w14:textId="5AEF9F53" w:rsidR="00A12649" w:rsidRDefault="00B009F5" w:rsidP="00A12649">
            <w:pPr>
              <w:jc w:val="right"/>
              <w:rPr>
                <w:szCs w:val="21"/>
              </w:rPr>
            </w:pPr>
            <w:r w:rsidRPr="005D4427">
              <w:rPr>
                <w:szCs w:val="21"/>
              </w:rPr>
              <w:t>215,889,978.48</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6BD7B9DB" w14:textId="77777777" w:rsidR="00A12649" w:rsidRDefault="00A12649" w:rsidP="00A12649">
            <w:pPr>
              <w:jc w:val="right"/>
              <w:rPr>
                <w:szCs w:val="21"/>
              </w:rPr>
            </w:pPr>
          </w:p>
        </w:tc>
      </w:tr>
      <w:tr w:rsidR="00EC17B5" w14:paraId="04C4AF46" w14:textId="77777777" w:rsidTr="00EC17B5">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EC478D8" w14:textId="77777777" w:rsidR="00A12649" w:rsidRDefault="00B009F5" w:rsidP="00A12649">
            <w:pPr>
              <w:jc w:val="center"/>
              <w:rPr>
                <w:szCs w:val="21"/>
              </w:rPr>
            </w:pPr>
            <w:r>
              <w:rPr>
                <w:rFonts w:hint="eastAsia"/>
                <w:szCs w:val="21"/>
              </w:rPr>
              <w:t>合计</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25CDF12" w14:textId="008DA5A0" w:rsidR="00A12649" w:rsidRDefault="00B009F5" w:rsidP="00A12649">
            <w:pPr>
              <w:jc w:val="right"/>
              <w:rPr>
                <w:szCs w:val="21"/>
              </w:rPr>
            </w:pPr>
            <w:r w:rsidRPr="005D4427">
              <w:rPr>
                <w:szCs w:val="21"/>
              </w:rPr>
              <w:t>216,383,071.14</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FE67EE6" w14:textId="77777777" w:rsidR="00A12649" w:rsidRDefault="00A12649" w:rsidP="00A12649">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189EEA5D" w14:textId="77777777" w:rsidR="00A12649" w:rsidRDefault="00A12649" w:rsidP="00A12649">
            <w:pPr>
              <w:jc w:val="right"/>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391BD17" w14:textId="230EC133" w:rsidR="00A12649" w:rsidRDefault="00B009F5" w:rsidP="00A12649">
            <w:pPr>
              <w:jc w:val="right"/>
              <w:rPr>
                <w:szCs w:val="21"/>
              </w:rPr>
            </w:pPr>
            <w:r w:rsidRPr="005D4427">
              <w:rPr>
                <w:szCs w:val="21"/>
              </w:rPr>
              <w:t>30,280,677.75</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290FE3E3" w14:textId="77777777" w:rsidR="00A12649" w:rsidRDefault="00A12649" w:rsidP="00A12649">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1A64EB5" w14:textId="3FC3F91A" w:rsidR="00A12649" w:rsidRDefault="00B009F5" w:rsidP="00A12649">
            <w:pPr>
              <w:jc w:val="right"/>
              <w:rPr>
                <w:szCs w:val="21"/>
              </w:rPr>
            </w:pPr>
            <w:r w:rsidRPr="005D4427">
              <w:rPr>
                <w:szCs w:val="21"/>
              </w:rPr>
              <w:t xml:space="preserve">1,757.48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4266E63" w14:textId="5C38260C" w:rsidR="00A12649" w:rsidRDefault="00B009F5" w:rsidP="00A12649">
            <w:pPr>
              <w:jc w:val="right"/>
              <w:rPr>
                <w:szCs w:val="21"/>
              </w:rPr>
            </w:pPr>
            <w:r w:rsidRPr="005D4427">
              <w:rPr>
                <w:szCs w:val="21"/>
              </w:rPr>
              <w:t xml:space="preserve">30,775,527.89 </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1165B6BE" w14:textId="77777777" w:rsidR="00A12649" w:rsidRDefault="00A12649" w:rsidP="00A12649">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06204449" w14:textId="77777777" w:rsidR="00A12649" w:rsidRDefault="00A12649" w:rsidP="00A12649">
            <w:pPr>
              <w:jc w:val="right"/>
              <w:rPr>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EE84CE9" w14:textId="35C02545" w:rsidR="00A12649" w:rsidRDefault="00B009F5" w:rsidP="00A12649">
            <w:pPr>
              <w:jc w:val="right"/>
              <w:rPr>
                <w:szCs w:val="21"/>
              </w:rPr>
            </w:pPr>
            <w:r w:rsidRPr="005D4427">
              <w:rPr>
                <w:szCs w:val="21"/>
              </w:rPr>
              <w:t>215,889,978.48</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50DB3673" w14:textId="77777777" w:rsidR="00A12649" w:rsidRDefault="00A12649" w:rsidP="00A12649">
            <w:pPr>
              <w:jc w:val="right"/>
              <w:rPr>
                <w:szCs w:val="21"/>
              </w:rPr>
            </w:pPr>
          </w:p>
        </w:tc>
      </w:tr>
      <w:bookmarkEnd w:id="198"/>
    </w:tbl>
    <w:p w14:paraId="0884CD93" w14:textId="77777777" w:rsidR="00F750D0" w:rsidRDefault="00F750D0">
      <w:pPr>
        <w:snapToGrid w:val="0"/>
        <w:spacing w:line="240" w:lineRule="atLeast"/>
        <w:rPr>
          <w:szCs w:val="21"/>
        </w:rPr>
      </w:pPr>
    </w:p>
    <w:p w14:paraId="7F75B1D6" w14:textId="77777777" w:rsidR="00082067" w:rsidRDefault="00082067">
      <w:pPr>
        <w:snapToGrid w:val="0"/>
        <w:spacing w:line="240" w:lineRule="atLeast"/>
        <w:rPr>
          <w:szCs w:val="21"/>
        </w:rPr>
        <w:sectPr w:rsidR="00082067" w:rsidSect="000219FF">
          <w:pgSz w:w="16838" w:h="11906" w:orient="landscape"/>
          <w:pgMar w:top="1276" w:right="1440" w:bottom="1797" w:left="1525" w:header="856" w:footer="992" w:gutter="0"/>
          <w:cols w:space="425"/>
          <w:docGrid w:linePitch="312"/>
        </w:sectPr>
      </w:pPr>
    </w:p>
    <w:p w14:paraId="69CF3C45" w14:textId="26C8C68C" w:rsidR="00F750D0" w:rsidRDefault="00F750D0">
      <w:pPr>
        <w:snapToGrid w:val="0"/>
        <w:spacing w:line="240" w:lineRule="atLeast"/>
        <w:rPr>
          <w:szCs w:val="21"/>
        </w:rPr>
      </w:pPr>
    </w:p>
    <w:p w14:paraId="4E4801ED" w14:textId="77777777" w:rsidR="00F750D0" w:rsidRDefault="00EA0B3E" w:rsidP="00B009F5">
      <w:pPr>
        <w:pStyle w:val="4Char"/>
        <w:numPr>
          <w:ilvl w:val="0"/>
          <w:numId w:val="76"/>
        </w:numPr>
      </w:pPr>
      <w:r>
        <w:rPr>
          <w:rFonts w:hint="eastAsia"/>
        </w:rPr>
        <w:t>长期股权投资的减值测试情况</w:t>
      </w:r>
    </w:p>
    <w:sdt>
      <w:sdtPr>
        <w:alias w:val="是否适用：减值测试情况[双击切换]"/>
        <w:tag w:val="_GBC_869bca5d4169451086ae6ff386220647"/>
        <w:id w:val="-1345623416"/>
        <w:placeholder>
          <w:docPart w:val="GBC22222222222222222222222222222"/>
        </w:placeholder>
      </w:sdtPr>
      <w:sdtEndPr/>
      <w:sdtContent>
        <w:p w14:paraId="3B7EB94A" w14:textId="4211101E"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192A26E" w14:textId="77777777" w:rsidR="00F750D0" w:rsidRDefault="00F750D0">
      <w:pPr>
        <w:snapToGrid w:val="0"/>
        <w:spacing w:line="240" w:lineRule="atLeast"/>
        <w:rPr>
          <w:szCs w:val="21"/>
        </w:rPr>
      </w:pPr>
    </w:p>
    <w:p w14:paraId="616E2AEE" w14:textId="77777777" w:rsidR="00F750D0" w:rsidRDefault="00EA0B3E">
      <w:pPr>
        <w:snapToGrid w:val="0"/>
        <w:spacing w:line="240" w:lineRule="atLeast"/>
        <w:rPr>
          <w:szCs w:val="21"/>
        </w:rPr>
      </w:pPr>
      <w:r>
        <w:rPr>
          <w:rFonts w:hint="eastAsia"/>
          <w:szCs w:val="21"/>
        </w:rPr>
        <w:t>其他说明</w:t>
      </w:r>
    </w:p>
    <w:p w14:paraId="5A71C58D" w14:textId="7038B91D" w:rsidR="00F750D0" w:rsidRDefault="00C86001">
      <w:pPr>
        <w:snapToGrid w:val="0"/>
        <w:spacing w:line="240" w:lineRule="atLeast"/>
        <w:rPr>
          <w:szCs w:val="21"/>
        </w:rPr>
      </w:pPr>
      <w:sdt>
        <w:sdtPr>
          <w:rPr>
            <w:szCs w:val="21"/>
          </w:rPr>
          <w:alias w:val="长期股票投资的说明"/>
          <w:tag w:val="_GBC_4023b747651f4831814ee17f68bb62d6"/>
          <w:id w:val="987910447"/>
          <w:placeholder>
            <w:docPart w:val="GBC22222222222222222222222222222"/>
          </w:placeholder>
        </w:sdtPr>
        <w:sdtEndPr/>
        <w:sdtContent>
          <w:r w:rsidR="00082067">
            <w:rPr>
              <w:rFonts w:hint="eastAsia"/>
              <w:szCs w:val="21"/>
            </w:rPr>
            <w:t>无</w:t>
          </w:r>
        </w:sdtContent>
      </w:sdt>
    </w:p>
    <w:p w14:paraId="59B48AF0" w14:textId="77777777" w:rsidR="00F750D0" w:rsidRDefault="00F750D0">
      <w:pPr>
        <w:snapToGrid w:val="0"/>
        <w:spacing w:line="240" w:lineRule="atLeast"/>
        <w:rPr>
          <w:szCs w:val="21"/>
        </w:rPr>
      </w:pPr>
    </w:p>
    <w:p w14:paraId="7E42F56C" w14:textId="77777777" w:rsidR="00F750D0" w:rsidRDefault="00F750D0">
      <w:pPr>
        <w:snapToGrid w:val="0"/>
        <w:spacing w:line="240" w:lineRule="atLeast"/>
        <w:rPr>
          <w:szCs w:val="21"/>
        </w:rPr>
        <w:sectPr w:rsidR="00F750D0" w:rsidSect="000219FF">
          <w:pgSz w:w="11906" w:h="16838"/>
          <w:pgMar w:top="1440" w:right="1797" w:bottom="1525" w:left="1276" w:header="856" w:footer="992" w:gutter="0"/>
          <w:cols w:space="425"/>
          <w:docGrid w:linePitch="312"/>
        </w:sectPr>
      </w:pPr>
    </w:p>
    <w:p w14:paraId="69CE2113" w14:textId="77777777" w:rsidR="00F750D0" w:rsidRDefault="00F750D0">
      <w:pPr>
        <w:snapToGrid w:val="0"/>
        <w:spacing w:line="240" w:lineRule="atLeast"/>
        <w:rPr>
          <w:szCs w:val="21"/>
        </w:rPr>
      </w:pPr>
    </w:p>
    <w:p w14:paraId="23D7C506" w14:textId="77777777" w:rsidR="00F750D0" w:rsidRDefault="00EA0B3E" w:rsidP="00B009F5">
      <w:pPr>
        <w:pStyle w:val="3Char"/>
        <w:numPr>
          <w:ilvl w:val="0"/>
          <w:numId w:val="63"/>
        </w:numPr>
        <w:tabs>
          <w:tab w:val="left" w:pos="504"/>
        </w:tabs>
        <w:rPr>
          <w:szCs w:val="21"/>
        </w:rPr>
      </w:pPr>
      <w:r>
        <w:rPr>
          <w:rFonts w:hint="eastAsia"/>
          <w:szCs w:val="21"/>
        </w:rPr>
        <w:t>其他权益工具投资</w:t>
      </w:r>
    </w:p>
    <w:p w14:paraId="27AE38F8" w14:textId="77777777" w:rsidR="00F750D0" w:rsidRDefault="00EA0B3E" w:rsidP="00B009F5">
      <w:pPr>
        <w:pStyle w:val="4Char"/>
        <w:numPr>
          <w:ilvl w:val="3"/>
          <w:numId w:val="77"/>
        </w:numPr>
        <w:ind w:left="426" w:hanging="426"/>
      </w:pPr>
      <w:bookmarkStart w:id="199" w:name="_Hlk532994936"/>
      <w:r>
        <w:rPr>
          <w:rFonts w:hint="eastAsia"/>
        </w:rPr>
        <w:t>其他权益工具投资情况</w:t>
      </w:r>
    </w:p>
    <w:bookmarkStart w:id="200" w:name="_Hlk533409702" w:displacedByCustomXml="next"/>
    <w:bookmarkStart w:id="201" w:name="_Hlk152858292" w:displacedByCustomXml="next"/>
    <w:sdt>
      <w:sdtPr>
        <w:alias w:val="是否适用：其他权益工具投资情况[双击切换]"/>
        <w:tag w:val="_GBC_d086d5c38ce84090b98eac90481c97aa"/>
        <w:id w:val="-1123141473"/>
        <w:placeholder>
          <w:docPart w:val="GBC22222222222222222222222222222"/>
        </w:placeholder>
      </w:sdtPr>
      <w:sdtEndPr/>
      <w:sdtContent>
        <w:p w14:paraId="412847B9" w14:textId="58574C41"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00" w:displacedByCustomXml="prev"/>
    <w:bookmarkEnd w:id="201" w:displacedByCustomXml="prev"/>
    <w:bookmarkEnd w:id="199" w:displacedByCustomXml="prev"/>
    <w:p w14:paraId="19254EEF" w14:textId="77777777" w:rsidR="00A12649" w:rsidRDefault="00B009F5" w:rsidP="00A12649">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1970475426"/>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99217517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581"/>
        <w:gridCol w:w="1009"/>
        <w:gridCol w:w="870"/>
        <w:gridCol w:w="1162"/>
        <w:gridCol w:w="1015"/>
        <w:gridCol w:w="833"/>
        <w:gridCol w:w="1581"/>
        <w:gridCol w:w="1267"/>
        <w:gridCol w:w="1477"/>
        <w:gridCol w:w="986"/>
        <w:gridCol w:w="1290"/>
      </w:tblGrid>
      <w:tr w:rsidR="00A12649" w14:paraId="6C4625DF" w14:textId="77777777" w:rsidTr="00430598">
        <w:sdt>
          <w:sdtPr>
            <w:rPr>
              <w:rFonts w:hint="eastAsia"/>
              <w:szCs w:val="21"/>
            </w:rPr>
            <w:tag w:val="_PLD_0f1e4cd012be4666a6aee1d8ddb3d5fc"/>
            <w:id w:val="63390503"/>
          </w:sdtPr>
          <w:sdtEndPr/>
          <w:sdtContent>
            <w:tc>
              <w:tcPr>
                <w:tcW w:w="388" w:type="pct"/>
                <w:vMerge w:val="restart"/>
                <w:tcBorders>
                  <w:top w:val="single" w:sz="4" w:space="0" w:color="auto"/>
                  <w:left w:val="single" w:sz="4" w:space="0" w:color="auto"/>
                  <w:right w:val="single" w:sz="4" w:space="0" w:color="auto"/>
                </w:tcBorders>
                <w:shd w:val="clear" w:color="auto" w:fill="auto"/>
                <w:vAlign w:val="center"/>
              </w:tcPr>
              <w:p w14:paraId="4751EB29" w14:textId="77777777" w:rsidR="00A12649" w:rsidRDefault="00B009F5" w:rsidP="00A12649">
                <w:pPr>
                  <w:jc w:val="center"/>
                  <w:rPr>
                    <w:szCs w:val="21"/>
                  </w:rPr>
                </w:pPr>
                <w:r>
                  <w:rPr>
                    <w:rFonts w:hint="eastAsia"/>
                    <w:szCs w:val="21"/>
                  </w:rPr>
                  <w:t>项目</w:t>
                </w:r>
              </w:p>
            </w:tc>
          </w:sdtContent>
        </w:sdt>
        <w:sdt>
          <w:sdtPr>
            <w:rPr>
              <w:rFonts w:hint="eastAsia"/>
              <w:szCs w:val="21"/>
            </w:rPr>
            <w:tag w:val="_PLD_cd86550f752a4870b5ecfa3ace922f6d"/>
            <w:id w:val="-1996950858"/>
          </w:sdtPr>
          <w:sdtEndPr/>
          <w:sdtContent>
            <w:tc>
              <w:tcPr>
                <w:tcW w:w="558" w:type="pct"/>
                <w:vMerge w:val="restart"/>
                <w:tcBorders>
                  <w:top w:val="single" w:sz="4" w:space="0" w:color="auto"/>
                  <w:left w:val="single" w:sz="4" w:space="0" w:color="auto"/>
                  <w:right w:val="single" w:sz="4" w:space="0" w:color="auto"/>
                </w:tcBorders>
                <w:shd w:val="clear" w:color="auto" w:fill="auto"/>
                <w:vAlign w:val="center"/>
              </w:tcPr>
              <w:p w14:paraId="2CB7508C" w14:textId="77777777" w:rsidR="00A12649" w:rsidRDefault="00B009F5" w:rsidP="00A12649">
                <w:pPr>
                  <w:jc w:val="center"/>
                  <w:rPr>
                    <w:szCs w:val="21"/>
                  </w:rPr>
                </w:pPr>
                <w:r>
                  <w:rPr>
                    <w:rFonts w:hint="eastAsia"/>
                    <w:szCs w:val="21"/>
                  </w:rPr>
                  <w:t>期初</w:t>
                </w:r>
              </w:p>
              <w:p w14:paraId="0F99DDBC" w14:textId="77777777" w:rsidR="00A12649" w:rsidRDefault="00B009F5" w:rsidP="00A12649">
                <w:pPr>
                  <w:jc w:val="center"/>
                  <w:rPr>
                    <w:szCs w:val="21"/>
                  </w:rPr>
                </w:pPr>
                <w:r>
                  <w:rPr>
                    <w:rFonts w:hint="eastAsia"/>
                    <w:szCs w:val="21"/>
                  </w:rPr>
                  <w:t>余额</w:t>
                </w:r>
              </w:p>
            </w:tc>
          </w:sdtContent>
        </w:sdt>
        <w:sdt>
          <w:sdtPr>
            <w:rPr>
              <w:rFonts w:hint="eastAsia"/>
              <w:szCs w:val="21"/>
            </w:rPr>
            <w:tag w:val="_PLD_379e5b07c94943c082f8141e69827eb8"/>
            <w:id w:val="-1858341306"/>
          </w:sdtPr>
          <w:sdtEndPr/>
          <w:sdtContent>
            <w:tc>
              <w:tcPr>
                <w:tcW w:w="172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DC24BB" w14:textId="77777777" w:rsidR="00A12649" w:rsidRDefault="00B009F5" w:rsidP="00A12649">
                <w:pPr>
                  <w:jc w:val="center"/>
                  <w:rPr>
                    <w:szCs w:val="21"/>
                  </w:rPr>
                </w:pPr>
                <w:r>
                  <w:rPr>
                    <w:rFonts w:hint="eastAsia"/>
                    <w:szCs w:val="21"/>
                  </w:rPr>
                  <w:t>本期增减变动</w:t>
                </w:r>
              </w:p>
            </w:tc>
          </w:sdtContent>
        </w:sdt>
        <w:sdt>
          <w:sdtPr>
            <w:rPr>
              <w:rFonts w:hint="eastAsia"/>
              <w:szCs w:val="21"/>
            </w:rPr>
            <w:tag w:val="_PLD_ac415aedc9c6446485bac805332ca59b"/>
            <w:id w:val="1487743352"/>
          </w:sdtPr>
          <w:sdtEndPr/>
          <w:sdtContent>
            <w:tc>
              <w:tcPr>
                <w:tcW w:w="558" w:type="pct"/>
                <w:vMerge w:val="restart"/>
                <w:tcBorders>
                  <w:top w:val="single" w:sz="4" w:space="0" w:color="auto"/>
                  <w:left w:val="single" w:sz="4" w:space="0" w:color="auto"/>
                  <w:right w:val="single" w:sz="4" w:space="0" w:color="auto"/>
                </w:tcBorders>
                <w:shd w:val="clear" w:color="auto" w:fill="auto"/>
                <w:vAlign w:val="center"/>
              </w:tcPr>
              <w:p w14:paraId="4479CC96" w14:textId="77777777" w:rsidR="00A12649" w:rsidRDefault="00B009F5" w:rsidP="00A12649">
                <w:pPr>
                  <w:jc w:val="center"/>
                  <w:rPr>
                    <w:szCs w:val="21"/>
                  </w:rPr>
                </w:pPr>
                <w:r>
                  <w:rPr>
                    <w:rFonts w:hint="eastAsia"/>
                    <w:szCs w:val="21"/>
                  </w:rPr>
                  <w:t>期末</w:t>
                </w:r>
              </w:p>
              <w:p w14:paraId="0FAA683E" w14:textId="77777777" w:rsidR="00A12649" w:rsidRDefault="00B009F5" w:rsidP="00A12649">
                <w:pPr>
                  <w:jc w:val="center"/>
                  <w:rPr>
                    <w:szCs w:val="21"/>
                  </w:rPr>
                </w:pPr>
                <w:r>
                  <w:rPr>
                    <w:rFonts w:hint="eastAsia"/>
                    <w:szCs w:val="21"/>
                  </w:rPr>
                  <w:t>余额</w:t>
                </w:r>
              </w:p>
            </w:tc>
          </w:sdtContent>
        </w:sdt>
        <w:sdt>
          <w:sdtPr>
            <w:rPr>
              <w:rFonts w:hint="eastAsia"/>
              <w:szCs w:val="21"/>
            </w:rPr>
            <w:tag w:val="_PLD_d139f6e8adbe4eb2bd13c29bba65a2f9"/>
            <w:id w:val="555200105"/>
          </w:sdtPr>
          <w:sdtEndPr/>
          <w:sdtContent>
            <w:tc>
              <w:tcPr>
                <w:tcW w:w="447" w:type="pct"/>
                <w:vMerge w:val="restart"/>
                <w:tcBorders>
                  <w:top w:val="single" w:sz="4" w:space="0" w:color="auto"/>
                  <w:left w:val="single" w:sz="4" w:space="0" w:color="auto"/>
                  <w:right w:val="single" w:sz="4" w:space="0" w:color="auto"/>
                </w:tcBorders>
                <w:vAlign w:val="center"/>
              </w:tcPr>
              <w:p w14:paraId="176DCC85" w14:textId="77777777" w:rsidR="00A12649" w:rsidRDefault="00B009F5" w:rsidP="00A12649">
                <w:pPr>
                  <w:jc w:val="center"/>
                  <w:rPr>
                    <w:szCs w:val="21"/>
                  </w:rPr>
                </w:pPr>
                <w:r>
                  <w:rPr>
                    <w:rFonts w:hint="eastAsia"/>
                    <w:szCs w:val="21"/>
                  </w:rPr>
                  <w:t>本期确认的股利收入</w:t>
                </w:r>
              </w:p>
            </w:tc>
          </w:sdtContent>
        </w:sdt>
        <w:sdt>
          <w:sdtPr>
            <w:rPr>
              <w:rFonts w:hint="eastAsia"/>
              <w:szCs w:val="21"/>
            </w:rPr>
            <w:tag w:val="_PLD_0bed6b4465254f08b9b73b5b113c87f5"/>
            <w:id w:val="1447044411"/>
          </w:sdtPr>
          <w:sdtEndPr/>
          <w:sdtContent>
            <w:tc>
              <w:tcPr>
                <w:tcW w:w="521" w:type="pct"/>
                <w:vMerge w:val="restart"/>
                <w:tcBorders>
                  <w:top w:val="single" w:sz="4" w:space="0" w:color="auto"/>
                  <w:left w:val="single" w:sz="4" w:space="0" w:color="auto"/>
                  <w:right w:val="single" w:sz="4" w:space="0" w:color="auto"/>
                </w:tcBorders>
                <w:vAlign w:val="center"/>
              </w:tcPr>
              <w:p w14:paraId="6A4BD46B" w14:textId="77777777" w:rsidR="00A12649" w:rsidRDefault="00B009F5" w:rsidP="00A12649">
                <w:pPr>
                  <w:jc w:val="center"/>
                  <w:rPr>
                    <w:szCs w:val="21"/>
                  </w:rPr>
                </w:pPr>
                <w:r>
                  <w:rPr>
                    <w:rFonts w:hint="eastAsia"/>
                    <w:szCs w:val="21"/>
                  </w:rPr>
                  <w:t>累计计入其他综合收益的利得</w:t>
                </w:r>
              </w:p>
            </w:tc>
          </w:sdtContent>
        </w:sdt>
        <w:sdt>
          <w:sdtPr>
            <w:rPr>
              <w:rFonts w:hint="eastAsia"/>
              <w:szCs w:val="21"/>
            </w:rPr>
            <w:tag w:val="_PLD_e1975ba88e6f4c8d8d6ca2c971af1701"/>
            <w:id w:val="-1680037231"/>
          </w:sdtPr>
          <w:sdtEndPr/>
          <w:sdtContent>
            <w:tc>
              <w:tcPr>
                <w:tcW w:w="348" w:type="pct"/>
                <w:vMerge w:val="restart"/>
                <w:tcBorders>
                  <w:top w:val="single" w:sz="4" w:space="0" w:color="auto"/>
                  <w:left w:val="single" w:sz="4" w:space="0" w:color="auto"/>
                  <w:right w:val="single" w:sz="4" w:space="0" w:color="auto"/>
                </w:tcBorders>
                <w:vAlign w:val="center"/>
              </w:tcPr>
              <w:p w14:paraId="7A20FF5C" w14:textId="77777777" w:rsidR="00A12649" w:rsidRDefault="00B009F5" w:rsidP="00A12649">
                <w:pPr>
                  <w:jc w:val="center"/>
                  <w:rPr>
                    <w:szCs w:val="21"/>
                  </w:rPr>
                </w:pPr>
                <w:r>
                  <w:rPr>
                    <w:rFonts w:hint="eastAsia"/>
                    <w:szCs w:val="21"/>
                  </w:rPr>
                  <w:t>累计计入其他综合收益的损失</w:t>
                </w:r>
              </w:p>
            </w:tc>
          </w:sdtContent>
        </w:sdt>
        <w:sdt>
          <w:sdtPr>
            <w:rPr>
              <w:rFonts w:hint="eastAsia"/>
            </w:rPr>
            <w:tag w:val="_PLD_22e80ab64b37459ebc83e5b928d25051"/>
            <w:id w:val="-407617661"/>
          </w:sdtPr>
          <w:sdtEndPr/>
          <w:sdtContent>
            <w:tc>
              <w:tcPr>
                <w:tcW w:w="455" w:type="pct"/>
                <w:vMerge w:val="restart"/>
                <w:tcBorders>
                  <w:top w:val="single" w:sz="4" w:space="0" w:color="auto"/>
                  <w:left w:val="single" w:sz="4" w:space="0" w:color="auto"/>
                  <w:right w:val="single" w:sz="4" w:space="0" w:color="auto"/>
                </w:tcBorders>
                <w:shd w:val="clear" w:color="auto" w:fill="auto"/>
                <w:vAlign w:val="center"/>
              </w:tcPr>
              <w:p w14:paraId="5EF15B3D" w14:textId="77777777" w:rsidR="00A12649" w:rsidRDefault="00B009F5" w:rsidP="00A12649">
                <w:pPr>
                  <w:jc w:val="center"/>
                  <w:rPr>
                    <w:szCs w:val="21"/>
                  </w:rPr>
                </w:pPr>
                <w:r>
                  <w:rPr>
                    <w:rFonts w:hint="eastAsia"/>
                  </w:rPr>
                  <w:t>指定为以公允价值计量且其变动计入其他综合收益的原因</w:t>
                </w:r>
              </w:p>
            </w:tc>
          </w:sdtContent>
        </w:sdt>
      </w:tr>
      <w:tr w:rsidR="00A12649" w14:paraId="33F002B7" w14:textId="77777777" w:rsidTr="00430598">
        <w:tc>
          <w:tcPr>
            <w:tcW w:w="388" w:type="pct"/>
            <w:vMerge/>
            <w:tcBorders>
              <w:left w:val="single" w:sz="4" w:space="0" w:color="auto"/>
              <w:bottom w:val="single" w:sz="4" w:space="0" w:color="auto"/>
              <w:right w:val="single" w:sz="4" w:space="0" w:color="auto"/>
            </w:tcBorders>
            <w:shd w:val="clear" w:color="auto" w:fill="auto"/>
          </w:tcPr>
          <w:p w14:paraId="5A27DFBC" w14:textId="77777777" w:rsidR="00A12649" w:rsidRDefault="00A12649" w:rsidP="00A12649">
            <w:pPr>
              <w:jc w:val="center"/>
              <w:rPr>
                <w:szCs w:val="21"/>
              </w:rPr>
            </w:pPr>
          </w:p>
        </w:tc>
        <w:tc>
          <w:tcPr>
            <w:tcW w:w="558" w:type="pct"/>
            <w:vMerge/>
            <w:tcBorders>
              <w:left w:val="single" w:sz="4" w:space="0" w:color="auto"/>
              <w:bottom w:val="single" w:sz="4" w:space="0" w:color="auto"/>
              <w:right w:val="single" w:sz="4" w:space="0" w:color="auto"/>
            </w:tcBorders>
            <w:shd w:val="clear" w:color="auto" w:fill="auto"/>
          </w:tcPr>
          <w:p w14:paraId="46BF15B9" w14:textId="77777777" w:rsidR="00A12649" w:rsidRDefault="00A12649" w:rsidP="00A12649">
            <w:pPr>
              <w:jc w:val="center"/>
              <w:rPr>
                <w:szCs w:val="21"/>
              </w:rPr>
            </w:pPr>
          </w:p>
        </w:tc>
        <w:sdt>
          <w:sdtPr>
            <w:rPr>
              <w:rFonts w:hint="eastAsia"/>
              <w:szCs w:val="21"/>
            </w:rPr>
            <w:tag w:val="_PLD_dcfe2e1d36cd40b9af799c21d5b8002d"/>
            <w:id w:val="-648277640"/>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BB13FA9" w14:textId="77777777" w:rsidR="00A12649" w:rsidRDefault="00B009F5" w:rsidP="00A12649">
                <w:pPr>
                  <w:jc w:val="center"/>
                  <w:rPr>
                    <w:szCs w:val="21"/>
                  </w:rPr>
                </w:pPr>
                <w:r>
                  <w:rPr>
                    <w:rFonts w:hint="eastAsia"/>
                    <w:szCs w:val="21"/>
                  </w:rPr>
                  <w:t>追加投资</w:t>
                </w:r>
              </w:p>
            </w:tc>
          </w:sdtContent>
        </w:sdt>
        <w:sdt>
          <w:sdtPr>
            <w:rPr>
              <w:rFonts w:hint="eastAsia"/>
              <w:szCs w:val="21"/>
            </w:rPr>
            <w:tag w:val="_PLD_35b99bcd41834275ae207d04ef825953"/>
            <w:id w:val="2035620308"/>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9E40DFC" w14:textId="77777777" w:rsidR="00A12649" w:rsidRDefault="00B009F5" w:rsidP="00A12649">
                <w:pPr>
                  <w:jc w:val="center"/>
                  <w:rPr>
                    <w:szCs w:val="21"/>
                  </w:rPr>
                </w:pPr>
                <w:r>
                  <w:rPr>
                    <w:rFonts w:hint="eastAsia"/>
                    <w:szCs w:val="21"/>
                  </w:rPr>
                  <w:t>减少投资</w:t>
                </w:r>
              </w:p>
            </w:tc>
          </w:sdtContent>
        </w:sdt>
        <w:sdt>
          <w:sdtPr>
            <w:rPr>
              <w:rFonts w:hint="eastAsia"/>
              <w:szCs w:val="21"/>
            </w:rPr>
            <w:tag w:val="_PLD_8a4bbeebcb134d688741468780d5bbd1"/>
            <w:id w:val="541332273"/>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CF96359" w14:textId="77777777" w:rsidR="00A12649" w:rsidRDefault="00B009F5" w:rsidP="00A12649">
                <w:pPr>
                  <w:jc w:val="center"/>
                  <w:rPr>
                    <w:szCs w:val="21"/>
                  </w:rPr>
                </w:pPr>
                <w:r>
                  <w:rPr>
                    <w:rFonts w:hint="eastAsia"/>
                    <w:szCs w:val="21"/>
                  </w:rPr>
                  <w:t>本期计入其他综合收益的利得</w:t>
                </w:r>
              </w:p>
            </w:tc>
          </w:sdtContent>
        </w:sdt>
        <w:sdt>
          <w:sdtPr>
            <w:rPr>
              <w:rFonts w:hint="eastAsia"/>
              <w:szCs w:val="21"/>
            </w:rPr>
            <w:tag w:val="_PLD_34c6f06bd6ce4dec84766a6723567bb2"/>
            <w:id w:val="-1752040176"/>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6652F44" w14:textId="77777777" w:rsidR="00A12649" w:rsidRDefault="00B009F5" w:rsidP="00A12649">
                <w:pPr>
                  <w:jc w:val="center"/>
                  <w:rPr>
                    <w:szCs w:val="21"/>
                  </w:rPr>
                </w:pPr>
                <w:r>
                  <w:rPr>
                    <w:rFonts w:hint="eastAsia"/>
                    <w:szCs w:val="21"/>
                  </w:rPr>
                  <w:t>本期计入其他综合收益的损失</w:t>
                </w:r>
              </w:p>
            </w:tc>
          </w:sdtContent>
        </w:sdt>
        <w:sdt>
          <w:sdtPr>
            <w:rPr>
              <w:rFonts w:hint="eastAsia"/>
              <w:szCs w:val="21"/>
            </w:rPr>
            <w:tag w:val="_PLD_10fb3a2b23634dbcb6ec64725618b767"/>
            <w:id w:val="-1083069195"/>
          </w:sdtPr>
          <w:sdtEndPr/>
          <w:sdtContent>
            <w:tc>
              <w:tcPr>
                <w:tcW w:w="294" w:type="pct"/>
                <w:tcBorders>
                  <w:left w:val="single" w:sz="4" w:space="0" w:color="auto"/>
                  <w:bottom w:val="single" w:sz="4" w:space="0" w:color="auto"/>
                  <w:right w:val="single" w:sz="4" w:space="0" w:color="auto"/>
                </w:tcBorders>
                <w:vAlign w:val="center"/>
              </w:tcPr>
              <w:p w14:paraId="42D306B0" w14:textId="77777777" w:rsidR="00A12649" w:rsidRDefault="00B009F5" w:rsidP="00A12649">
                <w:pPr>
                  <w:jc w:val="center"/>
                  <w:rPr>
                    <w:szCs w:val="21"/>
                  </w:rPr>
                </w:pPr>
                <w:r>
                  <w:rPr>
                    <w:rFonts w:hint="eastAsia"/>
                    <w:szCs w:val="21"/>
                  </w:rPr>
                  <w:t>其他</w:t>
                </w:r>
              </w:p>
            </w:tc>
          </w:sdtContent>
        </w:sdt>
        <w:tc>
          <w:tcPr>
            <w:tcW w:w="558" w:type="pct"/>
            <w:vMerge/>
            <w:tcBorders>
              <w:left w:val="single" w:sz="4" w:space="0" w:color="auto"/>
              <w:bottom w:val="single" w:sz="4" w:space="0" w:color="auto"/>
              <w:right w:val="single" w:sz="4" w:space="0" w:color="auto"/>
            </w:tcBorders>
            <w:shd w:val="clear" w:color="auto" w:fill="auto"/>
            <w:vAlign w:val="center"/>
          </w:tcPr>
          <w:p w14:paraId="34B4769D" w14:textId="77777777" w:rsidR="00A12649" w:rsidRDefault="00A12649" w:rsidP="00A12649">
            <w:pPr>
              <w:jc w:val="center"/>
              <w:rPr>
                <w:szCs w:val="21"/>
              </w:rPr>
            </w:pPr>
          </w:p>
        </w:tc>
        <w:tc>
          <w:tcPr>
            <w:tcW w:w="447" w:type="pct"/>
            <w:vMerge/>
            <w:tcBorders>
              <w:left w:val="single" w:sz="4" w:space="0" w:color="auto"/>
              <w:bottom w:val="single" w:sz="4" w:space="0" w:color="auto"/>
              <w:right w:val="single" w:sz="4" w:space="0" w:color="auto"/>
            </w:tcBorders>
          </w:tcPr>
          <w:p w14:paraId="0A37355D" w14:textId="77777777" w:rsidR="00A12649" w:rsidRDefault="00A12649" w:rsidP="00A12649">
            <w:pPr>
              <w:jc w:val="center"/>
              <w:rPr>
                <w:szCs w:val="21"/>
              </w:rPr>
            </w:pPr>
          </w:p>
        </w:tc>
        <w:tc>
          <w:tcPr>
            <w:tcW w:w="521" w:type="pct"/>
            <w:vMerge/>
            <w:tcBorders>
              <w:left w:val="single" w:sz="4" w:space="0" w:color="auto"/>
              <w:bottom w:val="single" w:sz="4" w:space="0" w:color="auto"/>
              <w:right w:val="single" w:sz="4" w:space="0" w:color="auto"/>
            </w:tcBorders>
          </w:tcPr>
          <w:p w14:paraId="0306D97A" w14:textId="77777777" w:rsidR="00A12649" w:rsidRDefault="00A12649" w:rsidP="00A12649">
            <w:pPr>
              <w:jc w:val="center"/>
              <w:rPr>
                <w:szCs w:val="21"/>
              </w:rPr>
            </w:pPr>
          </w:p>
        </w:tc>
        <w:tc>
          <w:tcPr>
            <w:tcW w:w="348" w:type="pct"/>
            <w:vMerge/>
            <w:tcBorders>
              <w:left w:val="single" w:sz="4" w:space="0" w:color="auto"/>
              <w:bottom w:val="single" w:sz="4" w:space="0" w:color="auto"/>
              <w:right w:val="single" w:sz="4" w:space="0" w:color="auto"/>
            </w:tcBorders>
          </w:tcPr>
          <w:p w14:paraId="38D1C2A3" w14:textId="77777777" w:rsidR="00A12649" w:rsidRDefault="00A12649" w:rsidP="00A12649">
            <w:pPr>
              <w:jc w:val="center"/>
              <w:rPr>
                <w:szCs w:val="21"/>
              </w:rPr>
            </w:pPr>
          </w:p>
        </w:tc>
        <w:tc>
          <w:tcPr>
            <w:tcW w:w="455" w:type="pct"/>
            <w:vMerge/>
            <w:tcBorders>
              <w:left w:val="single" w:sz="4" w:space="0" w:color="auto"/>
              <w:bottom w:val="single" w:sz="4" w:space="0" w:color="auto"/>
              <w:right w:val="single" w:sz="4" w:space="0" w:color="auto"/>
            </w:tcBorders>
            <w:shd w:val="clear" w:color="auto" w:fill="auto"/>
            <w:vAlign w:val="center"/>
          </w:tcPr>
          <w:p w14:paraId="6224AC39" w14:textId="77777777" w:rsidR="00A12649" w:rsidRDefault="00A12649" w:rsidP="00A12649">
            <w:pPr>
              <w:jc w:val="center"/>
              <w:rPr>
                <w:szCs w:val="21"/>
              </w:rPr>
            </w:pPr>
          </w:p>
        </w:tc>
      </w:tr>
      <w:tr w:rsidR="00A12649" w14:paraId="26C6152F" w14:textId="77777777" w:rsidTr="00430598">
        <w:tc>
          <w:tcPr>
            <w:tcW w:w="388" w:type="pct"/>
            <w:tcBorders>
              <w:top w:val="single" w:sz="4" w:space="0" w:color="auto"/>
              <w:left w:val="single" w:sz="4" w:space="0" w:color="auto"/>
              <w:bottom w:val="single" w:sz="4" w:space="0" w:color="auto"/>
              <w:right w:val="single" w:sz="4" w:space="0" w:color="auto"/>
            </w:tcBorders>
            <w:shd w:val="clear" w:color="auto" w:fill="auto"/>
          </w:tcPr>
          <w:p w14:paraId="19A4F190" w14:textId="1C334F1A" w:rsidR="00A12649" w:rsidRDefault="00B009F5" w:rsidP="00A12649">
            <w:pPr>
              <w:rPr>
                <w:szCs w:val="21"/>
              </w:rPr>
            </w:pPr>
            <w:r w:rsidRPr="005D4427">
              <w:rPr>
                <w:rFonts w:hint="eastAsia"/>
                <w:szCs w:val="21"/>
              </w:rPr>
              <w:t>重庆广联民爆器材有限公司</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7D3D4F0" w14:textId="776E5DFA" w:rsidR="00A12649" w:rsidRDefault="00B009F5" w:rsidP="00A12649">
            <w:pPr>
              <w:jc w:val="right"/>
              <w:rPr>
                <w:szCs w:val="21"/>
              </w:rPr>
            </w:pPr>
            <w:r>
              <w:rPr>
                <w:szCs w:val="21"/>
              </w:rPr>
              <w:t>11,972,028.12</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449CDACC" w14:textId="77777777" w:rsidR="00A12649" w:rsidRDefault="00A12649" w:rsidP="00A12649">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0829542" w14:textId="77777777" w:rsidR="00A12649" w:rsidRDefault="00A12649" w:rsidP="00A12649">
            <w:pPr>
              <w:jc w:val="right"/>
              <w:rPr>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3CA4D3F4" w14:textId="240EC67F" w:rsidR="00A12649" w:rsidRDefault="00B009F5" w:rsidP="00A12649">
            <w:pPr>
              <w:jc w:val="right"/>
              <w:rPr>
                <w:szCs w:val="21"/>
              </w:rPr>
            </w:pPr>
            <w:r>
              <w:rPr>
                <w:szCs w:val="21"/>
              </w:rPr>
              <w:t>57,565.03</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1A63FC5A" w14:textId="77777777" w:rsidR="00A12649" w:rsidRDefault="00A12649" w:rsidP="00A12649">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14:paraId="08D4D1D4" w14:textId="77777777" w:rsidR="00A12649" w:rsidRDefault="00A12649" w:rsidP="00A12649">
            <w:pPr>
              <w:jc w:val="right"/>
              <w:rPr>
                <w:szCs w:val="21"/>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7827047" w14:textId="6E7C14F4" w:rsidR="00A12649" w:rsidRDefault="00B009F5" w:rsidP="00A12649">
            <w:pPr>
              <w:jc w:val="right"/>
              <w:rPr>
                <w:szCs w:val="21"/>
              </w:rPr>
            </w:pPr>
            <w:r>
              <w:rPr>
                <w:szCs w:val="21"/>
              </w:rPr>
              <w:t>12,029,593.15</w:t>
            </w:r>
          </w:p>
        </w:tc>
        <w:tc>
          <w:tcPr>
            <w:tcW w:w="447" w:type="pct"/>
            <w:tcBorders>
              <w:top w:val="single" w:sz="4" w:space="0" w:color="auto"/>
              <w:left w:val="single" w:sz="4" w:space="0" w:color="auto"/>
              <w:bottom w:val="single" w:sz="4" w:space="0" w:color="auto"/>
              <w:right w:val="single" w:sz="4" w:space="0" w:color="auto"/>
            </w:tcBorders>
          </w:tcPr>
          <w:p w14:paraId="121A51D3" w14:textId="0968E4BE" w:rsidR="00A12649" w:rsidRDefault="00B009F5" w:rsidP="00A12649">
            <w:pPr>
              <w:jc w:val="right"/>
              <w:rPr>
                <w:szCs w:val="21"/>
              </w:rPr>
            </w:pPr>
            <w:r>
              <w:rPr>
                <w:szCs w:val="21"/>
              </w:rPr>
              <w:t>978,685.10</w:t>
            </w:r>
          </w:p>
        </w:tc>
        <w:tc>
          <w:tcPr>
            <w:tcW w:w="521" w:type="pct"/>
            <w:tcBorders>
              <w:top w:val="single" w:sz="4" w:space="0" w:color="auto"/>
              <w:left w:val="single" w:sz="4" w:space="0" w:color="auto"/>
              <w:bottom w:val="single" w:sz="4" w:space="0" w:color="auto"/>
              <w:right w:val="single" w:sz="4" w:space="0" w:color="auto"/>
            </w:tcBorders>
          </w:tcPr>
          <w:p w14:paraId="16C1D310" w14:textId="6041E4F1" w:rsidR="00A12649" w:rsidRDefault="00B009F5" w:rsidP="00A12649">
            <w:pPr>
              <w:jc w:val="right"/>
              <w:rPr>
                <w:szCs w:val="21"/>
              </w:rPr>
            </w:pPr>
            <w:r>
              <w:rPr>
                <w:szCs w:val="21"/>
              </w:rPr>
              <w:t>8,140,104.1</w:t>
            </w:r>
            <w:r w:rsidR="003D5ACD">
              <w:rPr>
                <w:rFonts w:hint="eastAsia"/>
                <w:szCs w:val="21"/>
              </w:rPr>
              <w:t>8</w:t>
            </w:r>
          </w:p>
        </w:tc>
        <w:tc>
          <w:tcPr>
            <w:tcW w:w="348" w:type="pct"/>
            <w:tcBorders>
              <w:top w:val="single" w:sz="4" w:space="0" w:color="auto"/>
              <w:left w:val="single" w:sz="4" w:space="0" w:color="auto"/>
              <w:bottom w:val="single" w:sz="4" w:space="0" w:color="auto"/>
              <w:right w:val="single" w:sz="4" w:space="0" w:color="auto"/>
            </w:tcBorders>
          </w:tcPr>
          <w:p w14:paraId="24CAC443" w14:textId="77777777" w:rsidR="00A12649" w:rsidRDefault="00A12649" w:rsidP="00A12649">
            <w:pPr>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11D801B4" w14:textId="77777777" w:rsidR="00A12649" w:rsidRDefault="00A12649" w:rsidP="00A12649">
            <w:pPr>
              <w:rPr>
                <w:szCs w:val="21"/>
              </w:rPr>
            </w:pPr>
          </w:p>
        </w:tc>
      </w:tr>
      <w:tr w:rsidR="00A12649" w14:paraId="1A39B07E" w14:textId="77777777" w:rsidTr="00430598">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AAFC121" w14:textId="77777777" w:rsidR="00A12649" w:rsidRDefault="00B009F5" w:rsidP="00A12649">
            <w:pPr>
              <w:jc w:val="center"/>
              <w:rPr>
                <w:szCs w:val="21"/>
              </w:rPr>
            </w:pPr>
            <w:r>
              <w:rPr>
                <w:rFonts w:hint="eastAsia"/>
                <w:szCs w:val="21"/>
              </w:rPr>
              <w:t>合计</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5390ECB9" w14:textId="00994887" w:rsidR="00A12649" w:rsidRDefault="00B009F5" w:rsidP="00A12649">
            <w:pPr>
              <w:jc w:val="right"/>
              <w:rPr>
                <w:szCs w:val="21"/>
              </w:rPr>
            </w:pPr>
            <w:r>
              <w:rPr>
                <w:szCs w:val="21"/>
              </w:rPr>
              <w:t>11,972,028.12</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79D657F6" w14:textId="77777777" w:rsidR="00A12649" w:rsidRDefault="00A12649" w:rsidP="00A12649">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EF961A5" w14:textId="77777777" w:rsidR="00A12649" w:rsidRDefault="00A12649" w:rsidP="00A12649">
            <w:pPr>
              <w:jc w:val="right"/>
              <w:rPr>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3023B25C" w14:textId="13800ECE" w:rsidR="00A12649" w:rsidRDefault="00B009F5" w:rsidP="00A12649">
            <w:pPr>
              <w:jc w:val="right"/>
              <w:rPr>
                <w:szCs w:val="21"/>
              </w:rPr>
            </w:pPr>
            <w:r>
              <w:rPr>
                <w:szCs w:val="21"/>
              </w:rPr>
              <w:t>57,565.03</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647E4ED5" w14:textId="77777777" w:rsidR="00A12649" w:rsidRDefault="00A12649" w:rsidP="00A12649">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14:paraId="5CA3324B" w14:textId="77777777" w:rsidR="00A12649" w:rsidRDefault="00A12649" w:rsidP="00A12649">
            <w:pPr>
              <w:jc w:val="right"/>
              <w:rPr>
                <w:szCs w:val="21"/>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7BCD5D2E" w14:textId="32C4AB50" w:rsidR="00A12649" w:rsidRDefault="00B009F5" w:rsidP="00A12649">
            <w:pPr>
              <w:jc w:val="right"/>
              <w:rPr>
                <w:szCs w:val="21"/>
              </w:rPr>
            </w:pPr>
            <w:r>
              <w:rPr>
                <w:szCs w:val="21"/>
              </w:rPr>
              <w:t>12,029,593.15</w:t>
            </w:r>
          </w:p>
        </w:tc>
        <w:tc>
          <w:tcPr>
            <w:tcW w:w="447" w:type="pct"/>
            <w:tcBorders>
              <w:top w:val="single" w:sz="4" w:space="0" w:color="auto"/>
              <w:left w:val="single" w:sz="4" w:space="0" w:color="auto"/>
              <w:bottom w:val="single" w:sz="4" w:space="0" w:color="auto"/>
              <w:right w:val="single" w:sz="4" w:space="0" w:color="auto"/>
            </w:tcBorders>
          </w:tcPr>
          <w:p w14:paraId="107CAA2C" w14:textId="3DECDD10" w:rsidR="00A12649" w:rsidRDefault="00B009F5" w:rsidP="00A12649">
            <w:pPr>
              <w:jc w:val="right"/>
              <w:rPr>
                <w:szCs w:val="21"/>
              </w:rPr>
            </w:pPr>
            <w:r>
              <w:rPr>
                <w:szCs w:val="21"/>
              </w:rPr>
              <w:t>978,685.10</w:t>
            </w:r>
          </w:p>
        </w:tc>
        <w:tc>
          <w:tcPr>
            <w:tcW w:w="521" w:type="pct"/>
            <w:tcBorders>
              <w:top w:val="single" w:sz="4" w:space="0" w:color="auto"/>
              <w:left w:val="single" w:sz="4" w:space="0" w:color="auto"/>
              <w:bottom w:val="single" w:sz="4" w:space="0" w:color="auto"/>
              <w:right w:val="single" w:sz="4" w:space="0" w:color="auto"/>
            </w:tcBorders>
          </w:tcPr>
          <w:p w14:paraId="19990239" w14:textId="1765B892" w:rsidR="00A12649" w:rsidRDefault="00B009F5" w:rsidP="00A12649">
            <w:pPr>
              <w:jc w:val="right"/>
              <w:rPr>
                <w:szCs w:val="21"/>
              </w:rPr>
            </w:pPr>
            <w:r>
              <w:rPr>
                <w:szCs w:val="21"/>
              </w:rPr>
              <w:t>8,140,104.1</w:t>
            </w:r>
            <w:r w:rsidR="003D5ACD">
              <w:rPr>
                <w:rFonts w:hint="eastAsia"/>
                <w:szCs w:val="21"/>
              </w:rPr>
              <w:t>8</w:t>
            </w:r>
          </w:p>
        </w:tc>
        <w:tc>
          <w:tcPr>
            <w:tcW w:w="348" w:type="pct"/>
            <w:tcBorders>
              <w:top w:val="single" w:sz="4" w:space="0" w:color="auto"/>
              <w:left w:val="single" w:sz="4" w:space="0" w:color="auto"/>
              <w:bottom w:val="single" w:sz="4" w:space="0" w:color="auto"/>
              <w:right w:val="single" w:sz="4" w:space="0" w:color="auto"/>
            </w:tcBorders>
          </w:tcPr>
          <w:p w14:paraId="1DF70CF1" w14:textId="77777777" w:rsidR="00A12649" w:rsidRDefault="00A12649" w:rsidP="00A12649">
            <w:pPr>
              <w:jc w:val="right"/>
              <w:rPr>
                <w:szCs w:val="21"/>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29B830ED" w14:textId="77777777" w:rsidR="00A12649" w:rsidRDefault="00B009F5" w:rsidP="00A12649">
            <w:pPr>
              <w:rPr>
                <w:szCs w:val="21"/>
              </w:rPr>
            </w:pPr>
            <w:r>
              <w:rPr>
                <w:rFonts w:hint="eastAsia"/>
                <w:szCs w:val="21"/>
              </w:rPr>
              <w:t>/</w:t>
            </w:r>
          </w:p>
        </w:tc>
      </w:tr>
    </w:tbl>
    <w:p w14:paraId="1224BC04" w14:textId="77777777" w:rsidR="00A12649" w:rsidRDefault="00A12649" w:rsidP="00A12649"/>
    <w:p w14:paraId="41544FA9" w14:textId="77777777" w:rsidR="00F750D0" w:rsidRDefault="00EA0B3E" w:rsidP="00B009F5">
      <w:pPr>
        <w:pStyle w:val="4Char"/>
        <w:numPr>
          <w:ilvl w:val="3"/>
          <w:numId w:val="77"/>
        </w:numPr>
        <w:ind w:left="426" w:hanging="426"/>
      </w:pPr>
      <w:r>
        <w:rPr>
          <w:rFonts w:hint="eastAsia"/>
        </w:rPr>
        <w:t>本期存在终止确认的情况说明</w:t>
      </w:r>
    </w:p>
    <w:sdt>
      <w:sdtPr>
        <w:alias w:val="是否适用：本期存在终止确认的情况说明[双击切换]"/>
        <w:tag w:val="_GBC_27e93a66690f439284ed9d6df3a9bd6c"/>
        <w:id w:val="-1577507903"/>
        <w:placeholder>
          <w:docPart w:val="GBC22222222222222222222222222222"/>
        </w:placeholder>
      </w:sdtPr>
      <w:sdtEndPr/>
      <w:sdtContent>
        <w:p w14:paraId="0D020CF3" w14:textId="2077F102"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AFD267D" w14:textId="77777777" w:rsidR="00A12649" w:rsidRDefault="00A12649" w:rsidP="00A12649"/>
    <w:p w14:paraId="22B77C61" w14:textId="77777777" w:rsidR="00F750D0" w:rsidRDefault="00EA0B3E">
      <w:r>
        <w:rPr>
          <w:rFonts w:hint="eastAsia"/>
        </w:rPr>
        <w:t>其他</w:t>
      </w:r>
      <w:r>
        <w:t>说明</w:t>
      </w:r>
      <w:r>
        <w:rPr>
          <w:rFonts w:hint="eastAsia"/>
        </w:rPr>
        <w:t>：</w:t>
      </w:r>
    </w:p>
    <w:sdt>
      <w:sdtPr>
        <w:alias w:val="是否适用：其他权益工具投资其他说明[双击切换]"/>
        <w:tag w:val="_GBC_217dff5073ff4a12b86d342292038452"/>
        <w:id w:val="-337077302"/>
        <w:placeholder>
          <w:docPart w:val="GBC22222222222222222222222222222"/>
        </w:placeholder>
      </w:sdtPr>
      <w:sdtEndPr/>
      <w:sdtContent>
        <w:p w14:paraId="62B8CE2D" w14:textId="5981D488" w:rsidR="00F750D0" w:rsidRPr="00430598" w:rsidRDefault="00EA0B3E">
          <w:pPr>
            <w:rPr>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66CA8E67" w14:textId="77777777" w:rsidR="00F750D0" w:rsidRDefault="00F750D0"/>
    <w:p w14:paraId="03C60181" w14:textId="77777777" w:rsidR="00F750D0" w:rsidRDefault="00F750D0">
      <w:pPr>
        <w:sectPr w:rsidR="00F750D0" w:rsidSect="000219FF">
          <w:pgSz w:w="16838" w:h="11906" w:orient="landscape"/>
          <w:pgMar w:top="1276" w:right="1440" w:bottom="1797" w:left="1525" w:header="856" w:footer="992" w:gutter="0"/>
          <w:cols w:space="425"/>
          <w:docGrid w:linePitch="312"/>
        </w:sectPr>
      </w:pPr>
    </w:p>
    <w:p w14:paraId="5E345D8C" w14:textId="77777777" w:rsidR="00F750D0" w:rsidRDefault="00EA0B3E" w:rsidP="00B009F5">
      <w:pPr>
        <w:pStyle w:val="3Char"/>
        <w:numPr>
          <w:ilvl w:val="0"/>
          <w:numId w:val="63"/>
        </w:numPr>
        <w:tabs>
          <w:tab w:val="left" w:pos="504"/>
        </w:tabs>
        <w:rPr>
          <w:szCs w:val="21"/>
        </w:rPr>
      </w:pPr>
      <w:r>
        <w:rPr>
          <w:rFonts w:hint="eastAsia"/>
          <w:szCs w:val="21"/>
        </w:rPr>
        <w:lastRenderedPageBreak/>
        <w:t>其他非流动金融资产</w:t>
      </w:r>
    </w:p>
    <w:bookmarkStart w:id="202" w:name="_Hlk533409746" w:displacedByCustomXml="next"/>
    <w:sdt>
      <w:sdtPr>
        <w:alias w:val="是否适用：其他非流动金融资产[双击切换]"/>
        <w:tag w:val="_GBC_6b599068045d444b87b686a3b6690bf1"/>
        <w:id w:val="132142121"/>
        <w:placeholder>
          <w:docPart w:val="GBC22222222222222222222222222222"/>
        </w:placeholder>
      </w:sdtPr>
      <w:sdtEndPr/>
      <w:sdtContent>
        <w:p w14:paraId="6B7D1058" w14:textId="3C780AC6"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A66B1F1" w14:textId="77777777" w:rsidR="00A12649" w:rsidRDefault="00A12649" w:rsidP="00A12649"/>
    <w:p w14:paraId="37E8F5E8" w14:textId="77777777" w:rsidR="00F750D0" w:rsidRDefault="00EA0B3E">
      <w:r>
        <w:rPr>
          <w:rFonts w:hint="eastAsia"/>
        </w:rPr>
        <w:t>其他</w:t>
      </w:r>
      <w:r>
        <w:t>说明</w:t>
      </w:r>
      <w:r>
        <w:rPr>
          <w:rFonts w:hint="eastAsia"/>
        </w:rPr>
        <w:t>：</w:t>
      </w:r>
    </w:p>
    <w:bookmarkEnd w:id="202" w:displacedByCustomXml="next"/>
    <w:sdt>
      <w:sdtPr>
        <w:rPr>
          <w:szCs w:val="21"/>
        </w:rPr>
        <w:alias w:val="是否适用：其他非流动金融资产其他说明[双击切换]"/>
        <w:tag w:val="_GBC_037912ebdd3b4e80b4b66cf88f8cb3e7"/>
        <w:id w:val="30387120"/>
        <w:placeholder>
          <w:docPart w:val="GBC22222222222222222222222222222"/>
        </w:placeholder>
      </w:sdtPr>
      <w:sdtEndPr/>
      <w:sdtContent>
        <w:p w14:paraId="3A114024" w14:textId="670791E6"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2D6849D" w14:textId="77777777" w:rsidR="00F750D0" w:rsidRDefault="00F750D0">
      <w:pPr>
        <w:snapToGrid w:val="0"/>
        <w:spacing w:line="240" w:lineRule="atLeast"/>
        <w:rPr>
          <w:szCs w:val="21"/>
        </w:rPr>
      </w:pPr>
    </w:p>
    <w:p w14:paraId="3AAA4537"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投资性房地产</w:t>
      </w:r>
    </w:p>
    <w:p w14:paraId="312E2214" w14:textId="77777777" w:rsidR="00F750D0" w:rsidRDefault="00EA0B3E">
      <w:r>
        <w:t>投资性房地产</w:t>
      </w:r>
      <w:r>
        <w:rPr>
          <w:rFonts w:hint="eastAsia"/>
        </w:rPr>
        <w:t>计量模式</w:t>
      </w:r>
    </w:p>
    <w:p w14:paraId="51DE1D99" w14:textId="77777777" w:rsidR="00F750D0" w:rsidRDefault="00EA0B3E" w:rsidP="00B009F5">
      <w:pPr>
        <w:pStyle w:val="4Char"/>
        <w:numPr>
          <w:ilvl w:val="3"/>
          <w:numId w:val="78"/>
        </w:numPr>
        <w:ind w:left="426" w:hanging="426"/>
      </w:pPr>
      <w:r>
        <w:rPr>
          <w:rFonts w:hint="eastAsia"/>
        </w:rPr>
        <w:t>采用成本计量模式的投资性房地产</w:t>
      </w:r>
    </w:p>
    <w:p w14:paraId="51226999" w14:textId="77777777" w:rsidR="00F750D0" w:rsidRDefault="00EA0B3E">
      <w:pPr>
        <w:jc w:val="right"/>
        <w:rPr>
          <w:szCs w:val="21"/>
        </w:rPr>
      </w:pPr>
      <w:r>
        <w:rPr>
          <w:rFonts w:hint="eastAsia"/>
          <w:szCs w:val="21"/>
        </w:rPr>
        <w:t>单位：</w:t>
      </w:r>
      <w:sdt>
        <w:sdtPr>
          <w:rPr>
            <w:rFonts w:hint="eastAsia"/>
            <w:szCs w:val="21"/>
          </w:rPr>
          <w:alias w:val="单位：财务附注：投资性房地产"/>
          <w:tag w:val="_GBC_eb1db4bb3f154f52938b7c4bb5edbd80"/>
          <w:id w:val="-4318279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20654740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560"/>
        <w:gridCol w:w="1276"/>
        <w:gridCol w:w="1113"/>
        <w:gridCol w:w="1477"/>
      </w:tblGrid>
      <w:tr w:rsidR="00F750D0" w14:paraId="5CDCD6B0" w14:textId="77777777" w:rsidTr="00430598">
        <w:trPr>
          <w:trHeight w:val="272"/>
        </w:trPr>
        <w:sdt>
          <w:sdtPr>
            <w:tag w:val="_PLD_6c12dd4f07e84f0eb6257919933bd416"/>
            <w:id w:val="323635239"/>
          </w:sdtPr>
          <w:sdtEndPr/>
          <w:sdtContent>
            <w:tc>
              <w:tcPr>
                <w:tcW w:w="1925" w:type="pct"/>
                <w:tcBorders>
                  <w:top w:val="single" w:sz="4" w:space="0" w:color="auto"/>
                  <w:left w:val="single" w:sz="4" w:space="0" w:color="auto"/>
                  <w:bottom w:val="single" w:sz="4" w:space="0" w:color="auto"/>
                  <w:right w:val="single" w:sz="4" w:space="0" w:color="auto"/>
                </w:tcBorders>
                <w:shd w:val="clear" w:color="auto" w:fill="auto"/>
                <w:vAlign w:val="center"/>
              </w:tcPr>
              <w:p w14:paraId="3039E574" w14:textId="77777777" w:rsidR="00F750D0" w:rsidRDefault="00EA0B3E">
                <w:pPr>
                  <w:jc w:val="center"/>
                  <w:rPr>
                    <w:szCs w:val="21"/>
                  </w:rPr>
                </w:pPr>
                <w:r>
                  <w:rPr>
                    <w:rFonts w:hint="eastAsia"/>
                    <w:szCs w:val="21"/>
                  </w:rPr>
                  <w:t>项目</w:t>
                </w:r>
              </w:p>
            </w:tc>
          </w:sdtContent>
        </w:sdt>
        <w:sdt>
          <w:sdtPr>
            <w:tag w:val="_PLD_4d654f9f882a4621a32482a463b6b80f"/>
            <w:id w:val="1251007569"/>
          </w:sdtPr>
          <w:sdtEndPr/>
          <w:sdtContent>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382468EF" w14:textId="77777777" w:rsidR="00F750D0" w:rsidRDefault="00EA0B3E">
                <w:pPr>
                  <w:jc w:val="center"/>
                  <w:rPr>
                    <w:szCs w:val="21"/>
                  </w:rPr>
                </w:pPr>
                <w:r>
                  <w:rPr>
                    <w:rFonts w:hint="eastAsia"/>
                    <w:szCs w:val="21"/>
                  </w:rPr>
                  <w:t>房屋、建筑物</w:t>
                </w:r>
              </w:p>
            </w:tc>
          </w:sdtContent>
        </w:sdt>
        <w:sdt>
          <w:sdtPr>
            <w:tag w:val="_PLD_e67580bbd978417792c1b582fb588aa3"/>
            <w:id w:val="1826010810"/>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7DA71D6" w14:textId="77777777" w:rsidR="00F750D0" w:rsidRDefault="00EA0B3E">
                <w:pPr>
                  <w:jc w:val="center"/>
                  <w:rPr>
                    <w:szCs w:val="21"/>
                  </w:rPr>
                </w:pPr>
                <w:r>
                  <w:rPr>
                    <w:rFonts w:hint="eastAsia"/>
                    <w:szCs w:val="21"/>
                  </w:rPr>
                  <w:t>土地使用权</w:t>
                </w:r>
              </w:p>
            </w:tc>
          </w:sdtContent>
        </w:sdt>
        <w:sdt>
          <w:sdtPr>
            <w:tag w:val="_PLD_eb223d01b1084c2499e94e081206d3f5"/>
            <w:id w:val="1668831497"/>
          </w:sdtPr>
          <w:sdtEndPr/>
          <w:sdtContent>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4E16DA" w14:textId="77777777" w:rsidR="00F750D0" w:rsidRDefault="00EA0B3E">
                <w:pPr>
                  <w:jc w:val="center"/>
                  <w:rPr>
                    <w:szCs w:val="21"/>
                  </w:rPr>
                </w:pPr>
                <w:r>
                  <w:rPr>
                    <w:rFonts w:hint="eastAsia"/>
                    <w:szCs w:val="21"/>
                  </w:rPr>
                  <w:t>在建工程</w:t>
                </w:r>
              </w:p>
            </w:tc>
          </w:sdtContent>
        </w:sdt>
        <w:sdt>
          <w:sdtPr>
            <w:tag w:val="_PLD_fd303a2077a34c63b3d342e813f2cfd7"/>
            <w:id w:val="194281572"/>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8CF898E" w14:textId="77777777" w:rsidR="00F750D0" w:rsidRDefault="00EA0B3E">
                <w:pPr>
                  <w:jc w:val="center"/>
                  <w:rPr>
                    <w:szCs w:val="21"/>
                  </w:rPr>
                </w:pPr>
                <w:r>
                  <w:rPr>
                    <w:rFonts w:hint="eastAsia"/>
                    <w:szCs w:val="21"/>
                  </w:rPr>
                  <w:t>合计</w:t>
                </w:r>
              </w:p>
            </w:tc>
          </w:sdtContent>
        </w:sdt>
      </w:tr>
      <w:tr w:rsidR="00F750D0" w14:paraId="6BF4146A" w14:textId="77777777" w:rsidTr="00713F20">
        <w:trPr>
          <w:trHeight w:val="272"/>
        </w:trPr>
        <w:sdt>
          <w:sdtPr>
            <w:tag w:val="_PLD_a195350d4b924a2ab316232cbfe918bf"/>
            <w:id w:val="-765762302"/>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1F25106E" w14:textId="77777777" w:rsidR="00F750D0" w:rsidRDefault="00EA0B3E">
                <w:pPr>
                  <w:rPr>
                    <w:szCs w:val="21"/>
                  </w:rPr>
                </w:pPr>
                <w:r>
                  <w:rPr>
                    <w:rFonts w:hint="eastAsia"/>
                    <w:szCs w:val="21"/>
                  </w:rPr>
                  <w:t>一、账面原值</w:t>
                </w:r>
              </w:p>
            </w:tc>
          </w:sdtContent>
        </w:sdt>
      </w:tr>
      <w:tr w:rsidR="00F750D0" w14:paraId="1758B40B"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0DC01927" w14:textId="77777777" w:rsidR="00F750D0" w:rsidRDefault="00EA0B3E">
            <w:pPr>
              <w:ind w:firstLineChars="150" w:firstLine="315"/>
              <w:rPr>
                <w:szCs w:val="21"/>
              </w:rPr>
            </w:pPr>
            <w:r>
              <w:rPr>
                <w:szCs w:val="21"/>
              </w:rPr>
              <w:t>1.</w:t>
            </w:r>
            <w:r>
              <w:rPr>
                <w:rFonts w:hint="eastAsia"/>
                <w:szCs w:val="21"/>
              </w:rPr>
              <w:t>期初余额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D919D59" w14:textId="3FFCAFEF" w:rsidR="00F750D0" w:rsidRDefault="00B009F5">
            <w:pPr>
              <w:jc w:val="right"/>
              <w:rPr>
                <w:szCs w:val="21"/>
              </w:rPr>
            </w:pPr>
            <w:r>
              <w:rPr>
                <w:szCs w:val="21"/>
              </w:rPr>
              <w:t>4,424,299.27</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64E314D"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30C64C3D"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2677DFA" w14:textId="5BF634AC" w:rsidR="00F750D0" w:rsidRDefault="00B009F5">
            <w:pPr>
              <w:jc w:val="right"/>
              <w:rPr>
                <w:szCs w:val="21"/>
              </w:rPr>
            </w:pPr>
            <w:r>
              <w:rPr>
                <w:szCs w:val="21"/>
              </w:rPr>
              <w:t>4,424,299.27</w:t>
            </w:r>
          </w:p>
        </w:tc>
      </w:tr>
      <w:tr w:rsidR="00F750D0" w14:paraId="1C0F2E2B"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40FFC3C4" w14:textId="77777777" w:rsidR="00F750D0" w:rsidRDefault="00EA0B3E">
            <w:pPr>
              <w:ind w:firstLineChars="150" w:firstLine="315"/>
              <w:rPr>
                <w:szCs w:val="21"/>
              </w:rPr>
            </w:pPr>
            <w:r>
              <w:rPr>
                <w:szCs w:val="21"/>
              </w:rPr>
              <w:t>2.</w:t>
            </w:r>
            <w:r>
              <w:rPr>
                <w:rFonts w:hint="eastAsia"/>
                <w:szCs w:val="21"/>
              </w:rPr>
              <w:t>本期增加金额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F0611C4"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16E464B2"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52F7C7FF"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6C0587C" w14:textId="77777777" w:rsidR="00F750D0" w:rsidRDefault="00F750D0">
            <w:pPr>
              <w:jc w:val="right"/>
              <w:rPr>
                <w:szCs w:val="21"/>
              </w:rPr>
            </w:pPr>
          </w:p>
        </w:tc>
      </w:tr>
      <w:tr w:rsidR="00F750D0" w14:paraId="507F4F7D"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0D6AE60A" w14:textId="77777777" w:rsidR="00F750D0" w:rsidRDefault="00EA0B3E">
            <w:pPr>
              <w:ind w:firstLineChars="150" w:firstLine="315"/>
              <w:rPr>
                <w:szCs w:val="21"/>
              </w:rPr>
            </w:pPr>
            <w:r>
              <w:rPr>
                <w:rFonts w:hint="eastAsia"/>
                <w:szCs w:val="21"/>
              </w:rPr>
              <w:t>（1）外购</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907CCDF"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1B4B6C8B"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378FC8B1"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21310FC" w14:textId="77777777" w:rsidR="00F750D0" w:rsidRDefault="00F750D0">
            <w:pPr>
              <w:jc w:val="right"/>
              <w:rPr>
                <w:szCs w:val="21"/>
              </w:rPr>
            </w:pPr>
          </w:p>
        </w:tc>
      </w:tr>
      <w:tr w:rsidR="00F750D0" w14:paraId="743CA95B"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3F19543D" w14:textId="77777777" w:rsidR="00F750D0" w:rsidRDefault="00EA0B3E">
            <w:pPr>
              <w:ind w:firstLineChars="150" w:firstLine="315"/>
              <w:rPr>
                <w:szCs w:val="21"/>
              </w:rPr>
            </w:pPr>
            <w:r>
              <w:rPr>
                <w:rFonts w:hint="eastAsia"/>
                <w:szCs w:val="21"/>
              </w:rPr>
              <w:t>（2）存货\固定资产\在建工程转入</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9C17C3B"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1EC7B5A2"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6E8FC54A"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C90A5FD" w14:textId="77777777" w:rsidR="00F750D0" w:rsidRDefault="00F750D0">
            <w:pPr>
              <w:jc w:val="right"/>
              <w:rPr>
                <w:szCs w:val="21"/>
              </w:rPr>
            </w:pPr>
          </w:p>
        </w:tc>
      </w:tr>
      <w:tr w:rsidR="00F750D0" w14:paraId="394C4642" w14:textId="77777777" w:rsidTr="00430598">
        <w:trPr>
          <w:trHeight w:val="254"/>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63A0F14" w14:textId="77777777" w:rsidR="00F750D0" w:rsidRDefault="00EA0B3E">
            <w:pPr>
              <w:ind w:firstLineChars="150" w:firstLine="315"/>
              <w:rPr>
                <w:szCs w:val="21"/>
              </w:rPr>
            </w:pPr>
            <w:r>
              <w:rPr>
                <w:rFonts w:hint="eastAsia"/>
                <w:szCs w:val="21"/>
              </w:rPr>
              <w:t>（3）企业合并增加</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C615865"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0D88E446"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57AA1324"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2AD3162" w14:textId="77777777" w:rsidR="00F750D0" w:rsidRDefault="00F750D0">
            <w:pPr>
              <w:jc w:val="right"/>
              <w:rPr>
                <w:szCs w:val="21"/>
              </w:rPr>
            </w:pPr>
          </w:p>
        </w:tc>
      </w:tr>
      <w:tr w:rsidR="00F750D0" w14:paraId="792F6765"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1E3F390" w14:textId="77777777" w:rsidR="00F750D0" w:rsidRDefault="00EA0B3E">
            <w:pPr>
              <w:ind w:firstLineChars="150" w:firstLine="315"/>
              <w:rPr>
                <w:szCs w:val="21"/>
              </w:rPr>
            </w:pPr>
            <w:r>
              <w:rPr>
                <w:rFonts w:hint="eastAsia"/>
                <w:szCs w:val="21"/>
              </w:rPr>
              <w:t>3.本期减少金额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103C4F6"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8A7EF8D"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5D9DDA6C"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BD15826" w14:textId="77777777" w:rsidR="00F750D0" w:rsidRDefault="00F750D0">
            <w:pPr>
              <w:jc w:val="right"/>
              <w:rPr>
                <w:szCs w:val="21"/>
              </w:rPr>
            </w:pPr>
          </w:p>
        </w:tc>
      </w:tr>
      <w:tr w:rsidR="00F750D0" w14:paraId="4237D07F"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2A9E735F" w14:textId="77777777" w:rsidR="00F750D0" w:rsidRDefault="00EA0B3E">
            <w:pPr>
              <w:ind w:firstLineChars="150" w:firstLine="315"/>
              <w:rPr>
                <w:szCs w:val="21"/>
              </w:rPr>
            </w:pPr>
            <w:r>
              <w:rPr>
                <w:rFonts w:hint="eastAsia"/>
                <w:szCs w:val="21"/>
              </w:rPr>
              <w:t>（1）处置</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BBCC9B9"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34937940"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89F6B30"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6DFC93C" w14:textId="77777777" w:rsidR="00F750D0" w:rsidRDefault="00F750D0">
            <w:pPr>
              <w:jc w:val="right"/>
              <w:rPr>
                <w:szCs w:val="21"/>
              </w:rPr>
            </w:pPr>
          </w:p>
        </w:tc>
      </w:tr>
      <w:tr w:rsidR="00F750D0" w14:paraId="2B65BB59"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72467FD6" w14:textId="77777777" w:rsidR="00F750D0" w:rsidRDefault="00EA0B3E">
            <w:pPr>
              <w:ind w:firstLineChars="150" w:firstLine="315"/>
              <w:rPr>
                <w:szCs w:val="21"/>
              </w:rPr>
            </w:pPr>
            <w:r>
              <w:rPr>
                <w:rFonts w:hint="eastAsia"/>
                <w:szCs w:val="21"/>
              </w:rPr>
              <w:t>（2）其他转出</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5A31D92"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DB22203"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5CF9ADE"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874FEF5" w14:textId="77777777" w:rsidR="00F750D0" w:rsidRDefault="00F750D0">
            <w:pPr>
              <w:jc w:val="right"/>
              <w:rPr>
                <w:szCs w:val="21"/>
              </w:rPr>
            </w:pPr>
          </w:p>
        </w:tc>
      </w:tr>
      <w:tr w:rsidR="00F750D0" w14:paraId="707DC443"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12FCF458" w14:textId="77777777" w:rsidR="00F750D0" w:rsidRDefault="00EA0B3E">
            <w:pPr>
              <w:ind w:firstLineChars="200" w:firstLine="420"/>
              <w:rPr>
                <w:szCs w:val="21"/>
              </w:rPr>
            </w:pPr>
            <w:r>
              <w:rPr>
                <w:rFonts w:hint="eastAsia"/>
                <w:szCs w:val="21"/>
              </w:rPr>
              <w:t>4.期末余额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D367C95" w14:textId="0F4F83F4" w:rsidR="00F750D0" w:rsidRDefault="00B009F5">
            <w:pPr>
              <w:jc w:val="right"/>
              <w:rPr>
                <w:szCs w:val="21"/>
              </w:rPr>
            </w:pPr>
            <w:r>
              <w:rPr>
                <w:szCs w:val="21"/>
              </w:rPr>
              <w:t>4,424,299.27</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E5624D6"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49D0153C"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ECB836D" w14:textId="7885D678" w:rsidR="00F750D0" w:rsidRDefault="00B009F5">
            <w:pPr>
              <w:jc w:val="right"/>
              <w:rPr>
                <w:szCs w:val="21"/>
              </w:rPr>
            </w:pPr>
            <w:r>
              <w:rPr>
                <w:szCs w:val="21"/>
              </w:rPr>
              <w:t>4,424,299.27</w:t>
            </w:r>
          </w:p>
        </w:tc>
      </w:tr>
      <w:tr w:rsidR="00F750D0" w14:paraId="43AC0C0F" w14:textId="77777777" w:rsidTr="00713F20">
        <w:trPr>
          <w:trHeight w:val="273"/>
        </w:trPr>
        <w:sdt>
          <w:sdtPr>
            <w:tag w:val="_PLD_3940980b8e4d4252a71ae8341bbdfc46"/>
            <w:id w:val="1483119780"/>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3DF2C1D" w14:textId="77777777" w:rsidR="00F750D0" w:rsidRDefault="00EA0B3E">
                <w:pPr>
                  <w:rPr>
                    <w:szCs w:val="21"/>
                  </w:rPr>
                </w:pPr>
                <w:r>
                  <w:rPr>
                    <w:rFonts w:hint="eastAsia"/>
                    <w:szCs w:val="21"/>
                  </w:rPr>
                  <w:t>二、累计折旧和累计摊销</w:t>
                </w:r>
              </w:p>
            </w:tc>
          </w:sdtContent>
        </w:sdt>
      </w:tr>
      <w:tr w:rsidR="00F750D0" w14:paraId="1214A8C1"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3A5765C7" w14:textId="77777777" w:rsidR="00F750D0" w:rsidRDefault="00EA0B3E">
            <w:pPr>
              <w:ind w:firstLineChars="200" w:firstLine="420"/>
              <w:rPr>
                <w:szCs w:val="21"/>
              </w:rPr>
            </w:pPr>
            <w:r>
              <w:rPr>
                <w:szCs w:val="21"/>
              </w:rPr>
              <w:t>1.</w:t>
            </w:r>
            <w:r>
              <w:rPr>
                <w:rFonts w:hint="eastAsia"/>
                <w:szCs w:val="21"/>
              </w:rPr>
              <w:t>期初余额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5E86453" w14:textId="4181A797" w:rsidR="00F750D0" w:rsidRDefault="00B009F5">
            <w:pPr>
              <w:jc w:val="right"/>
              <w:rPr>
                <w:szCs w:val="21"/>
              </w:rPr>
            </w:pPr>
            <w:r>
              <w:rPr>
                <w:szCs w:val="21"/>
              </w:rPr>
              <w:t>1,142,379.14</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F5DA69B"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46CD7C13"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41DB0CE" w14:textId="26071836" w:rsidR="00F750D0" w:rsidRDefault="00B009F5">
            <w:pPr>
              <w:jc w:val="right"/>
              <w:rPr>
                <w:szCs w:val="21"/>
              </w:rPr>
            </w:pPr>
            <w:r>
              <w:rPr>
                <w:szCs w:val="21"/>
              </w:rPr>
              <w:t>1,142,379.14</w:t>
            </w:r>
          </w:p>
        </w:tc>
      </w:tr>
      <w:tr w:rsidR="00A12649" w14:paraId="20231B0F"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3D9AA664" w14:textId="77777777" w:rsidR="00A12649" w:rsidRDefault="00B009F5" w:rsidP="00A12649">
            <w:pPr>
              <w:ind w:firstLineChars="200" w:firstLine="420"/>
              <w:rPr>
                <w:szCs w:val="21"/>
              </w:rPr>
            </w:pPr>
            <w:r>
              <w:rPr>
                <w:szCs w:val="21"/>
              </w:rPr>
              <w:t>2.</w:t>
            </w:r>
            <w:r>
              <w:rPr>
                <w:rFonts w:hint="eastAsia"/>
                <w:szCs w:val="21"/>
              </w:rPr>
              <w:t>本期增加金额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0EE1F98" w14:textId="08911B51" w:rsidR="00A12649" w:rsidRDefault="00B009F5" w:rsidP="00A12649">
            <w:pPr>
              <w:jc w:val="right"/>
              <w:rPr>
                <w:szCs w:val="21"/>
              </w:rPr>
            </w:pPr>
            <w:r>
              <w:rPr>
                <w:szCs w:val="21"/>
              </w:rPr>
              <w:t>121,353.60</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A3EFF2E" w14:textId="77777777" w:rsidR="00A12649" w:rsidRDefault="00A12649" w:rsidP="00A12649">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5DD07661" w14:textId="77777777" w:rsidR="00A12649" w:rsidRDefault="00A12649" w:rsidP="00A12649">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15A4C05" w14:textId="272AE96D" w:rsidR="00A12649" w:rsidRDefault="00B009F5" w:rsidP="00A12649">
            <w:pPr>
              <w:jc w:val="right"/>
              <w:rPr>
                <w:szCs w:val="21"/>
              </w:rPr>
            </w:pPr>
            <w:r>
              <w:rPr>
                <w:szCs w:val="21"/>
              </w:rPr>
              <w:t>121,353.60</w:t>
            </w:r>
          </w:p>
        </w:tc>
      </w:tr>
      <w:tr w:rsidR="00A12649" w14:paraId="723F38FC"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7DD1CD9C" w14:textId="77777777" w:rsidR="00A12649" w:rsidRDefault="00B009F5" w:rsidP="00A12649">
            <w:pPr>
              <w:ind w:firstLineChars="150" w:firstLine="315"/>
              <w:rPr>
                <w:szCs w:val="21"/>
              </w:rPr>
            </w:pPr>
            <w:r>
              <w:rPr>
                <w:rFonts w:hint="eastAsia"/>
                <w:szCs w:val="21"/>
              </w:rPr>
              <w:t>（1）计提或摊销</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4C9DE97" w14:textId="7938869D" w:rsidR="00A12649" w:rsidRDefault="00B009F5" w:rsidP="00A12649">
            <w:pPr>
              <w:jc w:val="right"/>
              <w:rPr>
                <w:szCs w:val="21"/>
              </w:rPr>
            </w:pPr>
            <w:r>
              <w:rPr>
                <w:szCs w:val="21"/>
              </w:rPr>
              <w:t>121,353.60</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F6D500C" w14:textId="77777777" w:rsidR="00A12649" w:rsidRDefault="00A12649" w:rsidP="00A12649">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FA4CCAE" w14:textId="77777777" w:rsidR="00A12649" w:rsidRDefault="00A12649" w:rsidP="00A12649">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04CED7B" w14:textId="0A06BC4F" w:rsidR="00A12649" w:rsidRDefault="00B009F5" w:rsidP="00A12649">
            <w:pPr>
              <w:jc w:val="right"/>
              <w:rPr>
                <w:szCs w:val="21"/>
              </w:rPr>
            </w:pPr>
            <w:r>
              <w:rPr>
                <w:szCs w:val="21"/>
              </w:rPr>
              <w:t>121,353.60</w:t>
            </w:r>
          </w:p>
        </w:tc>
      </w:tr>
      <w:tr w:rsidR="00F750D0" w14:paraId="6328E179"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A00B3C6" w14:textId="77777777" w:rsidR="00F750D0" w:rsidRDefault="00EA0B3E">
            <w:pPr>
              <w:ind w:firstLineChars="200" w:firstLine="420"/>
              <w:rPr>
                <w:szCs w:val="21"/>
              </w:rPr>
            </w:pPr>
            <w:r>
              <w:rPr>
                <w:rFonts w:hint="eastAsia"/>
                <w:szCs w:val="21"/>
              </w:rPr>
              <w:t>3.本期减少金额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7FDA7F7"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0921A44C"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6AA8AADC"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3AF9D0D" w14:textId="77777777" w:rsidR="00F750D0" w:rsidRDefault="00F750D0">
            <w:pPr>
              <w:jc w:val="right"/>
              <w:rPr>
                <w:szCs w:val="21"/>
              </w:rPr>
            </w:pPr>
          </w:p>
        </w:tc>
      </w:tr>
      <w:tr w:rsidR="00F750D0" w14:paraId="1C5185A1"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325ED26C" w14:textId="77777777" w:rsidR="00F750D0" w:rsidRDefault="00EA0B3E">
            <w:pPr>
              <w:ind w:firstLineChars="150" w:firstLine="315"/>
              <w:rPr>
                <w:szCs w:val="21"/>
              </w:rPr>
            </w:pPr>
            <w:r>
              <w:rPr>
                <w:rFonts w:hint="eastAsia"/>
                <w:szCs w:val="21"/>
              </w:rPr>
              <w:t>（1）处置</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ABB4F8C"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EE7B7A6"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A7D5D02"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665D963" w14:textId="77777777" w:rsidR="00F750D0" w:rsidRDefault="00F750D0">
            <w:pPr>
              <w:jc w:val="right"/>
              <w:rPr>
                <w:szCs w:val="21"/>
              </w:rPr>
            </w:pPr>
          </w:p>
        </w:tc>
      </w:tr>
      <w:tr w:rsidR="00F750D0" w14:paraId="1C9AA210"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7E804315" w14:textId="77777777" w:rsidR="00F750D0" w:rsidRDefault="00EA0B3E">
            <w:pPr>
              <w:ind w:firstLineChars="150" w:firstLine="315"/>
              <w:rPr>
                <w:szCs w:val="21"/>
              </w:rPr>
            </w:pPr>
            <w:r>
              <w:rPr>
                <w:rFonts w:hint="eastAsia"/>
                <w:szCs w:val="21"/>
              </w:rPr>
              <w:t>（2）其他转出</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99A756A"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559735DA"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4F9DDF0"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0C40FB0" w14:textId="77777777" w:rsidR="00F750D0" w:rsidRDefault="00F750D0">
            <w:pPr>
              <w:jc w:val="right"/>
              <w:rPr>
                <w:szCs w:val="21"/>
              </w:rPr>
            </w:pPr>
          </w:p>
        </w:tc>
      </w:tr>
      <w:tr w:rsidR="00F750D0" w14:paraId="633986E6"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6C031BE" w14:textId="77777777" w:rsidR="00F750D0" w:rsidRDefault="00EA0B3E">
            <w:pPr>
              <w:ind w:firstLineChars="200" w:firstLine="420"/>
              <w:rPr>
                <w:szCs w:val="21"/>
              </w:rPr>
            </w:pPr>
            <w:r>
              <w:rPr>
                <w:rFonts w:hint="eastAsia"/>
                <w:szCs w:val="21"/>
              </w:rPr>
              <w:t>4.期末余额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6412C01" w14:textId="58EBC981" w:rsidR="00F750D0" w:rsidRDefault="00B009F5">
            <w:pPr>
              <w:jc w:val="right"/>
              <w:rPr>
                <w:szCs w:val="21"/>
              </w:rPr>
            </w:pPr>
            <w:r>
              <w:rPr>
                <w:szCs w:val="21"/>
              </w:rPr>
              <w:t>1,263,732.74</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D41DE02"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52EEBCAE"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BC943C4" w14:textId="689E4A07" w:rsidR="00F750D0" w:rsidRDefault="00B009F5">
            <w:pPr>
              <w:jc w:val="right"/>
              <w:rPr>
                <w:szCs w:val="21"/>
              </w:rPr>
            </w:pPr>
            <w:r>
              <w:rPr>
                <w:szCs w:val="21"/>
              </w:rPr>
              <w:t>1,263,732.74</w:t>
            </w:r>
          </w:p>
        </w:tc>
      </w:tr>
      <w:tr w:rsidR="00F750D0" w14:paraId="5F054DD9" w14:textId="77777777" w:rsidTr="00713F20">
        <w:trPr>
          <w:trHeight w:val="237"/>
        </w:trPr>
        <w:sdt>
          <w:sdtPr>
            <w:tag w:val="_PLD_c10b5aad27764e4b8d082d8300c71859"/>
            <w:id w:val="-1341771594"/>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0F91772" w14:textId="77777777" w:rsidR="00F750D0" w:rsidRDefault="00EA0B3E">
                <w:pPr>
                  <w:rPr>
                    <w:szCs w:val="21"/>
                  </w:rPr>
                </w:pPr>
                <w:r>
                  <w:rPr>
                    <w:rFonts w:hint="eastAsia"/>
                    <w:szCs w:val="21"/>
                  </w:rPr>
                  <w:t>三、减值准备</w:t>
                </w:r>
              </w:p>
            </w:tc>
          </w:sdtContent>
        </w:sdt>
      </w:tr>
      <w:tr w:rsidR="00F750D0" w14:paraId="33552002"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69886B13" w14:textId="77777777" w:rsidR="00F750D0" w:rsidRDefault="00EA0B3E">
            <w:pPr>
              <w:ind w:firstLineChars="200" w:firstLine="420"/>
              <w:rPr>
                <w:szCs w:val="21"/>
              </w:rPr>
            </w:pPr>
            <w:r>
              <w:rPr>
                <w:szCs w:val="21"/>
              </w:rPr>
              <w:t>1.</w:t>
            </w:r>
            <w:r>
              <w:rPr>
                <w:rFonts w:hint="eastAsia"/>
                <w:szCs w:val="21"/>
              </w:rPr>
              <w:t>期初余额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180B1A9"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312C809B"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34E767B"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423FAB1" w14:textId="77777777" w:rsidR="00F750D0" w:rsidRDefault="00F750D0">
            <w:pPr>
              <w:jc w:val="right"/>
              <w:rPr>
                <w:szCs w:val="21"/>
              </w:rPr>
            </w:pPr>
          </w:p>
        </w:tc>
      </w:tr>
      <w:tr w:rsidR="00F750D0" w14:paraId="4AF88862"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63B9C00C" w14:textId="77777777" w:rsidR="00F750D0" w:rsidRDefault="00EA0B3E">
            <w:pPr>
              <w:ind w:firstLineChars="200" w:firstLine="420"/>
              <w:rPr>
                <w:szCs w:val="21"/>
              </w:rPr>
            </w:pPr>
            <w:r>
              <w:rPr>
                <w:szCs w:val="21"/>
              </w:rPr>
              <w:t>2.</w:t>
            </w:r>
            <w:r>
              <w:rPr>
                <w:rFonts w:hint="eastAsia"/>
                <w:szCs w:val="21"/>
              </w:rPr>
              <w:t>本期增加金额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8096599"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4B8B853C"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428322CB"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BDA90FA" w14:textId="77777777" w:rsidR="00F750D0" w:rsidRDefault="00F750D0">
            <w:pPr>
              <w:jc w:val="right"/>
              <w:rPr>
                <w:szCs w:val="21"/>
              </w:rPr>
            </w:pPr>
          </w:p>
        </w:tc>
      </w:tr>
      <w:tr w:rsidR="00F750D0" w14:paraId="5E2DD6B4"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3B94EEF8" w14:textId="77777777" w:rsidR="00F750D0" w:rsidRDefault="00EA0B3E">
            <w:pPr>
              <w:ind w:firstLineChars="150" w:firstLine="315"/>
              <w:rPr>
                <w:szCs w:val="21"/>
              </w:rPr>
            </w:pPr>
            <w:r>
              <w:rPr>
                <w:rFonts w:hint="eastAsia"/>
                <w:szCs w:val="21"/>
              </w:rPr>
              <w:t>（1）计提</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BA071FD"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3541E535"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3C02E41E"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5F61FC6" w14:textId="77777777" w:rsidR="00F750D0" w:rsidRDefault="00F750D0">
            <w:pPr>
              <w:jc w:val="right"/>
              <w:rPr>
                <w:szCs w:val="21"/>
              </w:rPr>
            </w:pPr>
          </w:p>
        </w:tc>
      </w:tr>
      <w:tr w:rsidR="00F750D0" w14:paraId="272D4FF9"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8E6ED33" w14:textId="77777777" w:rsidR="00F750D0" w:rsidRDefault="00EA0B3E">
            <w:pPr>
              <w:ind w:firstLineChars="200" w:firstLine="420"/>
              <w:rPr>
                <w:szCs w:val="21"/>
              </w:rPr>
            </w:pPr>
            <w:r>
              <w:rPr>
                <w:rFonts w:hint="eastAsia"/>
                <w:szCs w:val="21"/>
              </w:rPr>
              <w:t>3、本期减少金额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E26ACCC"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1CBFDDD6"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07AE1869"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CEB3A6E" w14:textId="77777777" w:rsidR="00F750D0" w:rsidRDefault="00F750D0">
            <w:pPr>
              <w:jc w:val="right"/>
              <w:rPr>
                <w:szCs w:val="21"/>
              </w:rPr>
            </w:pPr>
          </w:p>
        </w:tc>
      </w:tr>
      <w:tr w:rsidR="00F750D0" w14:paraId="49530A26"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1061DE46" w14:textId="77777777" w:rsidR="00F750D0" w:rsidRDefault="00EA0B3E">
            <w:pPr>
              <w:ind w:firstLineChars="200" w:firstLine="420"/>
              <w:rPr>
                <w:szCs w:val="21"/>
              </w:rPr>
            </w:pPr>
            <w:r>
              <w:rPr>
                <w:rFonts w:hint="eastAsia"/>
                <w:szCs w:val="21"/>
              </w:rPr>
              <w:t>（1）处置</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598DC9A"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453CA20"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3D7E00B9"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5EE7D8B" w14:textId="77777777" w:rsidR="00F750D0" w:rsidRDefault="00F750D0">
            <w:pPr>
              <w:jc w:val="right"/>
              <w:rPr>
                <w:szCs w:val="21"/>
              </w:rPr>
            </w:pPr>
          </w:p>
        </w:tc>
      </w:tr>
      <w:tr w:rsidR="00F750D0" w14:paraId="61501476" w14:textId="77777777" w:rsidTr="00430598">
        <w:trPr>
          <w:trHeight w:val="273"/>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11B926AE" w14:textId="77777777" w:rsidR="00F750D0" w:rsidRDefault="00EA0B3E">
            <w:pPr>
              <w:ind w:firstLineChars="200" w:firstLine="420"/>
              <w:rPr>
                <w:szCs w:val="21"/>
              </w:rPr>
            </w:pPr>
            <w:r>
              <w:rPr>
                <w:rFonts w:hint="eastAsia"/>
                <w:szCs w:val="21"/>
              </w:rPr>
              <w:t>（2）其他转出</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70D90A5"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E72BC98"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02B9E4F8"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091B817" w14:textId="77777777" w:rsidR="00F750D0" w:rsidRDefault="00F750D0">
            <w:pPr>
              <w:jc w:val="right"/>
              <w:rPr>
                <w:szCs w:val="21"/>
              </w:rPr>
            </w:pPr>
          </w:p>
        </w:tc>
      </w:tr>
      <w:tr w:rsidR="00F750D0" w14:paraId="4B805AD4"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205FB5E8" w14:textId="77777777" w:rsidR="00F750D0" w:rsidRDefault="00EA0B3E">
            <w:pPr>
              <w:ind w:firstLineChars="200" w:firstLine="420"/>
              <w:rPr>
                <w:szCs w:val="21"/>
              </w:rPr>
            </w:pPr>
            <w:r>
              <w:rPr>
                <w:rFonts w:hint="eastAsia"/>
                <w:szCs w:val="21"/>
              </w:rPr>
              <w:t>4.期末余额</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12D24EA4" w14:textId="77777777" w:rsidR="00F750D0" w:rsidRDefault="00F750D0">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91F9663"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3BD91F45"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391629A" w14:textId="77777777" w:rsidR="00F750D0" w:rsidRDefault="00F750D0">
            <w:pPr>
              <w:jc w:val="right"/>
              <w:rPr>
                <w:szCs w:val="21"/>
              </w:rPr>
            </w:pPr>
          </w:p>
        </w:tc>
      </w:tr>
      <w:tr w:rsidR="00F750D0" w14:paraId="48ED604B" w14:textId="77777777" w:rsidTr="00713F20">
        <w:trPr>
          <w:trHeight w:val="273"/>
        </w:trPr>
        <w:sdt>
          <w:sdtPr>
            <w:tag w:val="_PLD_5ad25d173a164f90a33b80cf52189833"/>
            <w:id w:val="-93330896"/>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1629494A" w14:textId="77777777" w:rsidR="00F750D0" w:rsidRDefault="00EA0B3E">
                <w:pPr>
                  <w:rPr>
                    <w:szCs w:val="21"/>
                  </w:rPr>
                </w:pPr>
                <w:r>
                  <w:rPr>
                    <w:rFonts w:hint="eastAsia"/>
                    <w:szCs w:val="21"/>
                  </w:rPr>
                  <w:t>四、账面价值</w:t>
                </w:r>
              </w:p>
            </w:tc>
          </w:sdtContent>
        </w:sdt>
      </w:tr>
      <w:tr w:rsidR="00F750D0" w14:paraId="4E982B23" w14:textId="77777777" w:rsidTr="00430598">
        <w:trPr>
          <w:trHeight w:val="272"/>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593F0DD" w14:textId="77777777" w:rsidR="00F750D0" w:rsidRDefault="00EA0B3E">
            <w:pPr>
              <w:ind w:firstLineChars="150" w:firstLine="315"/>
              <w:rPr>
                <w:szCs w:val="21"/>
              </w:rPr>
            </w:pPr>
            <w:r>
              <w:rPr>
                <w:szCs w:val="21"/>
              </w:rPr>
              <w:t>1.</w:t>
            </w:r>
            <w:r>
              <w:rPr>
                <w:rFonts w:hint="eastAsia"/>
                <w:szCs w:val="21"/>
              </w:rPr>
              <w:t>期末账面价值</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278C4366" w14:textId="1B8AEB87" w:rsidR="00F750D0" w:rsidRDefault="00B009F5">
            <w:pPr>
              <w:jc w:val="right"/>
              <w:rPr>
                <w:szCs w:val="21"/>
              </w:rPr>
            </w:pPr>
            <w:r>
              <w:rPr>
                <w:szCs w:val="21"/>
              </w:rPr>
              <w:t>3,160,566.53</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4B027639"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387E3E33"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E250E08" w14:textId="3B7A4C9F" w:rsidR="00F750D0" w:rsidRDefault="00B009F5">
            <w:pPr>
              <w:jc w:val="right"/>
              <w:rPr>
                <w:szCs w:val="21"/>
              </w:rPr>
            </w:pPr>
            <w:r>
              <w:rPr>
                <w:szCs w:val="21"/>
              </w:rPr>
              <w:t>3,160,566.53</w:t>
            </w:r>
          </w:p>
        </w:tc>
      </w:tr>
      <w:tr w:rsidR="00F750D0" w14:paraId="0F38AE33" w14:textId="77777777" w:rsidTr="00430598">
        <w:trPr>
          <w:trHeight w:val="290"/>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3EBBBC93" w14:textId="77777777" w:rsidR="00F750D0" w:rsidRDefault="00EA0B3E">
            <w:pPr>
              <w:ind w:firstLineChars="150" w:firstLine="315"/>
              <w:rPr>
                <w:szCs w:val="21"/>
              </w:rPr>
            </w:pPr>
            <w:r>
              <w:rPr>
                <w:szCs w:val="21"/>
              </w:rPr>
              <w:t>2.</w:t>
            </w:r>
            <w:r>
              <w:rPr>
                <w:rFonts w:hint="eastAsia"/>
                <w:szCs w:val="21"/>
              </w:rPr>
              <w:t>期初账面价值</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433E2B98" w14:textId="5DDA3A8A" w:rsidR="00F750D0" w:rsidRDefault="00B009F5">
            <w:pPr>
              <w:jc w:val="right"/>
              <w:rPr>
                <w:szCs w:val="21"/>
              </w:rPr>
            </w:pPr>
            <w:r>
              <w:rPr>
                <w:szCs w:val="21"/>
              </w:rPr>
              <w:t>3,281,920.13</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431B380A" w14:textId="77777777" w:rsidR="00F750D0" w:rsidRDefault="00F750D0">
            <w:pPr>
              <w:jc w:val="right"/>
              <w:rPr>
                <w:szCs w:val="21"/>
              </w:rPr>
            </w:pP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0641BEF6" w14:textId="77777777" w:rsidR="00F750D0" w:rsidRDefault="00F750D0">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347A95A" w14:textId="1804A49D" w:rsidR="00F750D0" w:rsidRDefault="00B009F5">
            <w:pPr>
              <w:jc w:val="right"/>
              <w:rPr>
                <w:szCs w:val="21"/>
              </w:rPr>
            </w:pPr>
            <w:r>
              <w:rPr>
                <w:szCs w:val="21"/>
              </w:rPr>
              <w:t>3,281,920.13</w:t>
            </w:r>
          </w:p>
        </w:tc>
      </w:tr>
    </w:tbl>
    <w:p w14:paraId="0C7F9F77" w14:textId="77777777" w:rsidR="00F750D0" w:rsidRDefault="00F750D0">
      <w:pPr>
        <w:rPr>
          <w:rFonts w:cstheme="minorBidi"/>
          <w:kern w:val="2"/>
          <w:szCs w:val="21"/>
        </w:rPr>
      </w:pPr>
    </w:p>
    <w:p w14:paraId="17154FE8" w14:textId="77777777" w:rsidR="00F750D0" w:rsidRDefault="00EA0B3E" w:rsidP="00B009F5">
      <w:pPr>
        <w:pStyle w:val="4Char"/>
        <w:numPr>
          <w:ilvl w:val="3"/>
          <w:numId w:val="78"/>
        </w:numPr>
        <w:ind w:left="426" w:hanging="426"/>
      </w:pPr>
      <w:r>
        <w:rPr>
          <w:rFonts w:hint="eastAsia"/>
        </w:rPr>
        <w:t>未办妥产权证书的投资性房地产情况</w:t>
      </w:r>
    </w:p>
    <w:p w14:paraId="255AB084" w14:textId="38085D18" w:rsidR="00F750D0" w:rsidRDefault="00C86001" w:rsidP="00A12649">
      <w:sdt>
        <w:sdtPr>
          <w:alias w:val="是否适用：未办妥产权证书的投资性房地产情况[双击切换]"/>
          <w:tag w:val="_GBC_31ec2c57d73a48d2816267a8606d05e0"/>
          <w:id w:val="-1111354010"/>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6E5604B0" w14:textId="77777777" w:rsidR="00A12649" w:rsidRDefault="00A12649" w:rsidP="00A12649">
      <w:pPr>
        <w:rPr>
          <w:rFonts w:cstheme="minorBidi"/>
          <w:kern w:val="2"/>
          <w:szCs w:val="21"/>
        </w:rPr>
      </w:pPr>
    </w:p>
    <w:p w14:paraId="23326EE1" w14:textId="77777777" w:rsidR="00F750D0" w:rsidRDefault="00EA0B3E" w:rsidP="00B009F5">
      <w:pPr>
        <w:pStyle w:val="4Char"/>
        <w:numPr>
          <w:ilvl w:val="3"/>
          <w:numId w:val="78"/>
        </w:numPr>
        <w:ind w:left="426" w:hanging="426"/>
      </w:pPr>
      <w:bookmarkStart w:id="203" w:name="_Hlk153460290"/>
      <w:r>
        <w:rPr>
          <w:rFonts w:hint="eastAsia"/>
        </w:rPr>
        <w:t>采用成本计量模式的投资性房地产的减值测试情况</w:t>
      </w:r>
    </w:p>
    <w:sdt>
      <w:sdtPr>
        <w:alias w:val="是否适用：减值测试情况[双击切换]"/>
        <w:tag w:val="_GBC_373a9d68c3e14bb29f489d169fab52f2"/>
        <w:id w:val="971255918"/>
        <w:placeholder>
          <w:docPart w:val="GBC22222222222222222222222222222"/>
        </w:placeholder>
      </w:sdtPr>
      <w:sdtEndPr/>
      <w:sdtContent>
        <w:p w14:paraId="7436D264" w14:textId="112EEBE3" w:rsidR="00F750D0" w:rsidRPr="009B2DB4" w:rsidRDefault="00EA0B3E" w:rsidP="009B2DB4">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76322FAD" w14:textId="77777777" w:rsidR="00F750D0" w:rsidRDefault="00EA0B3E">
      <w:pPr>
        <w:ind w:leftChars="-21" w:left="-2" w:hangingChars="20" w:hanging="42"/>
        <w:rPr>
          <w:szCs w:val="21"/>
        </w:rPr>
      </w:pPr>
      <w:r>
        <w:rPr>
          <w:rFonts w:hint="eastAsia"/>
          <w:szCs w:val="21"/>
        </w:rPr>
        <w:lastRenderedPageBreak/>
        <w:t>其他说明</w:t>
      </w:r>
    </w:p>
    <w:bookmarkEnd w:id="203" w:displacedByCustomXml="next"/>
    <w:bookmarkStart w:id="204" w:name="_Hlk152860822" w:displacedByCustomXml="next"/>
    <w:sdt>
      <w:sdtPr>
        <w:rPr>
          <w:szCs w:val="21"/>
        </w:rPr>
        <w:alias w:val="是否适用：投资性房地产的说明[双击切换]"/>
        <w:tag w:val="_GBC_06b6501d8ce04b8993205409ee63cc68"/>
        <w:id w:val="845832895"/>
        <w:placeholder>
          <w:docPart w:val="GBC22222222222222222222222222222"/>
        </w:placeholder>
      </w:sdtPr>
      <w:sdtEndPr/>
      <w:sdtContent>
        <w:p w14:paraId="26F9ECD2" w14:textId="0644426D"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04"/>
    <w:p w14:paraId="5CFF0223" w14:textId="77777777" w:rsidR="00F750D0" w:rsidRDefault="00F750D0">
      <w:pPr>
        <w:rPr>
          <w:rFonts w:cstheme="minorBidi"/>
          <w:kern w:val="2"/>
          <w:szCs w:val="21"/>
        </w:rPr>
      </w:pPr>
    </w:p>
    <w:p w14:paraId="3E01EE5A"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固定资产</w:t>
      </w:r>
    </w:p>
    <w:p w14:paraId="6B21D347" w14:textId="77777777" w:rsidR="00F750D0" w:rsidRDefault="00EA0B3E">
      <w:pPr>
        <w:pStyle w:val="4Char"/>
      </w:pPr>
      <w:bookmarkStart w:id="205" w:name="_Hlk532907583"/>
      <w:r>
        <w:rPr>
          <w:rFonts w:hint="eastAsia"/>
        </w:rPr>
        <w:t>项目列示</w:t>
      </w:r>
    </w:p>
    <w:sdt>
      <w:sdtPr>
        <w:alias w:val="是否适用：固定资产分类列示[双击切换]"/>
        <w:tag w:val="_GBC_aa56cf68790e4b9d866b3ea7d6d8073d"/>
        <w:id w:val="-2094010810"/>
        <w:placeholder>
          <w:docPart w:val="GBC22222222222222222222222222222"/>
        </w:placeholder>
      </w:sdtPr>
      <w:sdtEndPr/>
      <w:sdtContent>
        <w:p w14:paraId="0BB329CE"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578399" w14:textId="77777777" w:rsidR="00F750D0" w:rsidRDefault="00EA0B3E">
      <w:pPr>
        <w:jc w:val="right"/>
        <w:rPr>
          <w:szCs w:val="21"/>
        </w:rPr>
      </w:pPr>
      <w:r>
        <w:rPr>
          <w:rFonts w:hint="eastAsia"/>
          <w:szCs w:val="21"/>
        </w:rPr>
        <w:t>单位：</w:t>
      </w:r>
      <w:sdt>
        <w:sdtPr>
          <w:rPr>
            <w:rFonts w:hint="eastAsia"/>
            <w:szCs w:val="21"/>
          </w:rPr>
          <w:alias w:val="单位：固定资产分类列示"/>
          <w:tag w:val="_GBC_857b5f6755c84b5aa235351580358065"/>
          <w:id w:val="-7780228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8943919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F750D0" w14:paraId="2957932E" w14:textId="77777777" w:rsidTr="00FA71EA">
        <w:sdt>
          <w:sdtPr>
            <w:tag w:val="_PLD_a1c8e68343ee4b7fa02f5422a7fad5c0"/>
            <w:id w:val="-642203502"/>
          </w:sdtPr>
          <w:sdtEndPr/>
          <w:sdtContent>
            <w:tc>
              <w:tcPr>
                <w:tcW w:w="1828" w:type="pct"/>
                <w:shd w:val="clear" w:color="auto" w:fill="auto"/>
                <w:vAlign w:val="center"/>
              </w:tcPr>
              <w:p w14:paraId="7F607485" w14:textId="77777777" w:rsidR="00F750D0" w:rsidRDefault="00EA0B3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28503988"/>
          </w:sdtPr>
          <w:sdtEndPr/>
          <w:sdtContent>
            <w:tc>
              <w:tcPr>
                <w:tcW w:w="1582" w:type="pct"/>
                <w:shd w:val="clear" w:color="auto" w:fill="auto"/>
                <w:vAlign w:val="center"/>
              </w:tcPr>
              <w:p w14:paraId="326320E8" w14:textId="77777777" w:rsidR="00F750D0" w:rsidRDefault="00EA0B3E">
                <w:pPr>
                  <w:jc w:val="center"/>
                  <w:rPr>
                    <w:szCs w:val="21"/>
                  </w:rPr>
                </w:pPr>
                <w:r>
                  <w:rPr>
                    <w:rFonts w:hint="eastAsia"/>
                    <w:szCs w:val="21"/>
                  </w:rPr>
                  <w:t>期末余额</w:t>
                </w:r>
              </w:p>
            </w:tc>
          </w:sdtContent>
        </w:sdt>
        <w:sdt>
          <w:sdtPr>
            <w:tag w:val="_PLD_a075f0130f1f4334b8370490adf71764"/>
            <w:id w:val="-1214582844"/>
          </w:sdtPr>
          <w:sdtEndPr/>
          <w:sdtContent>
            <w:tc>
              <w:tcPr>
                <w:tcW w:w="1590" w:type="pct"/>
                <w:shd w:val="clear" w:color="auto" w:fill="auto"/>
                <w:vAlign w:val="center"/>
              </w:tcPr>
              <w:p w14:paraId="1FF2313C" w14:textId="77777777" w:rsidR="00F750D0" w:rsidRDefault="00EA0B3E">
                <w:pPr>
                  <w:jc w:val="center"/>
                  <w:rPr>
                    <w:szCs w:val="21"/>
                  </w:rPr>
                </w:pPr>
                <w:r>
                  <w:rPr>
                    <w:rFonts w:hint="eastAsia"/>
                    <w:szCs w:val="21"/>
                  </w:rPr>
                  <w:t>期初余额</w:t>
                </w:r>
              </w:p>
            </w:tc>
          </w:sdtContent>
        </w:sdt>
      </w:tr>
      <w:tr w:rsidR="00A12649" w14:paraId="499B47CC" w14:textId="77777777" w:rsidTr="00A12649">
        <w:tc>
          <w:tcPr>
            <w:tcW w:w="1828" w:type="pct"/>
            <w:shd w:val="clear" w:color="auto" w:fill="auto"/>
          </w:tcPr>
          <w:p w14:paraId="1FB61106"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tcPr>
          <w:p w14:paraId="26B7C755" w14:textId="0E030DD8" w:rsidR="00A12649" w:rsidRDefault="00B009F5" w:rsidP="00A12649">
            <w:pPr>
              <w:tabs>
                <w:tab w:val="right" w:pos="3690"/>
                <w:tab w:val="right" w:pos="5130"/>
                <w:tab w:val="right" w:pos="6030"/>
                <w:tab w:val="right" w:pos="7650"/>
                <w:tab w:val="right" w:pos="9270"/>
              </w:tabs>
              <w:adjustRightInd w:val="0"/>
              <w:snapToGrid w:val="0"/>
              <w:jc w:val="right"/>
              <w:rPr>
                <w:szCs w:val="21"/>
              </w:rPr>
            </w:pPr>
            <w:r>
              <w:rPr>
                <w:szCs w:val="21"/>
              </w:rPr>
              <w:t>7,149,425,876.75</w:t>
            </w:r>
          </w:p>
        </w:tc>
        <w:tc>
          <w:tcPr>
            <w:tcW w:w="1590" w:type="pct"/>
            <w:shd w:val="clear" w:color="auto" w:fill="auto"/>
            <w:vAlign w:val="center"/>
          </w:tcPr>
          <w:p w14:paraId="7366CB89" w14:textId="394C883C" w:rsidR="00A12649" w:rsidRDefault="00B009F5" w:rsidP="00A12649">
            <w:pPr>
              <w:tabs>
                <w:tab w:val="right" w:pos="3690"/>
                <w:tab w:val="right" w:pos="5130"/>
                <w:tab w:val="right" w:pos="6030"/>
                <w:tab w:val="right" w:pos="7650"/>
                <w:tab w:val="right" w:pos="9270"/>
              </w:tabs>
              <w:adjustRightInd w:val="0"/>
              <w:snapToGrid w:val="0"/>
              <w:jc w:val="right"/>
              <w:rPr>
                <w:szCs w:val="21"/>
              </w:rPr>
            </w:pPr>
            <w:r>
              <w:rPr>
                <w:szCs w:val="21"/>
              </w:rPr>
              <w:t>7,195,845,543.45</w:t>
            </w:r>
          </w:p>
        </w:tc>
      </w:tr>
      <w:tr w:rsidR="00A12649" w14:paraId="34C95073" w14:textId="77777777" w:rsidTr="00A12649">
        <w:tc>
          <w:tcPr>
            <w:tcW w:w="1828" w:type="pct"/>
            <w:shd w:val="clear" w:color="auto" w:fill="auto"/>
          </w:tcPr>
          <w:p w14:paraId="651E2EDB"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tcPr>
          <w:p w14:paraId="51F867EA" w14:textId="2636DEF4" w:rsidR="00A12649" w:rsidRDefault="00B009F5" w:rsidP="00A12649">
            <w:pPr>
              <w:tabs>
                <w:tab w:val="right" w:pos="3690"/>
                <w:tab w:val="right" w:pos="5130"/>
                <w:tab w:val="right" w:pos="6030"/>
                <w:tab w:val="right" w:pos="7650"/>
                <w:tab w:val="right" w:pos="9270"/>
              </w:tabs>
              <w:adjustRightInd w:val="0"/>
              <w:snapToGrid w:val="0"/>
              <w:jc w:val="right"/>
              <w:rPr>
                <w:szCs w:val="21"/>
              </w:rPr>
            </w:pPr>
            <w:r>
              <w:rPr>
                <w:szCs w:val="21"/>
              </w:rPr>
              <w:t>15,200.09</w:t>
            </w:r>
          </w:p>
        </w:tc>
        <w:tc>
          <w:tcPr>
            <w:tcW w:w="1590" w:type="pct"/>
            <w:shd w:val="clear" w:color="auto" w:fill="auto"/>
            <w:vAlign w:val="center"/>
          </w:tcPr>
          <w:p w14:paraId="41B76C7A" w14:textId="481325C9" w:rsidR="00A12649" w:rsidRDefault="00B009F5" w:rsidP="00A12649">
            <w:pPr>
              <w:tabs>
                <w:tab w:val="right" w:pos="3690"/>
                <w:tab w:val="right" w:pos="5130"/>
                <w:tab w:val="right" w:pos="6030"/>
                <w:tab w:val="right" w:pos="7650"/>
                <w:tab w:val="right" w:pos="9270"/>
              </w:tabs>
              <w:adjustRightInd w:val="0"/>
              <w:snapToGrid w:val="0"/>
              <w:jc w:val="right"/>
              <w:rPr>
                <w:szCs w:val="21"/>
              </w:rPr>
            </w:pPr>
            <w:r>
              <w:t>6,688.40</w:t>
            </w:r>
          </w:p>
        </w:tc>
      </w:tr>
      <w:tr w:rsidR="00A12649" w14:paraId="3242B8A5" w14:textId="77777777" w:rsidTr="00A12649">
        <w:tc>
          <w:tcPr>
            <w:tcW w:w="1828" w:type="pct"/>
            <w:shd w:val="clear" w:color="auto" w:fill="auto"/>
            <w:vAlign w:val="center"/>
          </w:tcPr>
          <w:p w14:paraId="2A20143C" w14:textId="77777777" w:rsidR="00A12649" w:rsidRDefault="00B009F5" w:rsidP="00A12649">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tcPr>
          <w:p w14:paraId="2BB50E13" w14:textId="2213F50F" w:rsidR="00A12649" w:rsidRDefault="00B009F5" w:rsidP="00A12649">
            <w:pPr>
              <w:tabs>
                <w:tab w:val="right" w:pos="3690"/>
                <w:tab w:val="right" w:pos="5130"/>
                <w:tab w:val="right" w:pos="6030"/>
                <w:tab w:val="right" w:pos="7650"/>
                <w:tab w:val="right" w:pos="9270"/>
              </w:tabs>
              <w:adjustRightInd w:val="0"/>
              <w:snapToGrid w:val="0"/>
              <w:jc w:val="right"/>
              <w:rPr>
                <w:szCs w:val="21"/>
              </w:rPr>
            </w:pPr>
            <w:r>
              <w:rPr>
                <w:szCs w:val="21"/>
              </w:rPr>
              <w:t>7,149,441,076.84</w:t>
            </w:r>
          </w:p>
        </w:tc>
        <w:tc>
          <w:tcPr>
            <w:tcW w:w="1590" w:type="pct"/>
            <w:shd w:val="clear" w:color="auto" w:fill="auto"/>
            <w:vAlign w:val="center"/>
          </w:tcPr>
          <w:p w14:paraId="5BE9C54B" w14:textId="219D6E82" w:rsidR="00A12649" w:rsidRDefault="00B009F5" w:rsidP="00A12649">
            <w:pPr>
              <w:tabs>
                <w:tab w:val="right" w:pos="3690"/>
                <w:tab w:val="right" w:pos="5130"/>
                <w:tab w:val="right" w:pos="6030"/>
                <w:tab w:val="right" w:pos="7650"/>
                <w:tab w:val="right" w:pos="9270"/>
              </w:tabs>
              <w:adjustRightInd w:val="0"/>
              <w:snapToGrid w:val="0"/>
              <w:jc w:val="right"/>
              <w:rPr>
                <w:szCs w:val="21"/>
              </w:rPr>
            </w:pPr>
            <w:r>
              <w:t>7,195,852,231.85</w:t>
            </w:r>
          </w:p>
        </w:tc>
      </w:tr>
    </w:tbl>
    <w:p w14:paraId="44B26915" w14:textId="77777777" w:rsidR="00F750D0" w:rsidRDefault="00F750D0">
      <w:pPr>
        <w:rPr>
          <w:b/>
        </w:rPr>
      </w:pPr>
    </w:p>
    <w:p w14:paraId="0B762DFD" w14:textId="77777777" w:rsidR="00F750D0" w:rsidRDefault="00EA0B3E">
      <w:pPr>
        <w:rPr>
          <w:szCs w:val="21"/>
        </w:rPr>
      </w:pPr>
      <w:r>
        <w:rPr>
          <w:rFonts w:hint="eastAsia"/>
          <w:szCs w:val="21"/>
        </w:rPr>
        <w:t>其他说明：</w:t>
      </w:r>
    </w:p>
    <w:bookmarkEnd w:id="205" w:displacedByCustomXml="next"/>
    <w:sdt>
      <w:sdtPr>
        <w:rPr>
          <w:szCs w:val="21"/>
        </w:rPr>
        <w:alias w:val="是否适用：固定资产分类列示其他说明[双击切换]"/>
        <w:tag w:val="_GBC_242c272ba3a1435aacea1f45ade5a2e0"/>
        <w:id w:val="-1874066370"/>
        <w:placeholder>
          <w:docPart w:val="GBC22222222222222222222222222222"/>
        </w:placeholder>
      </w:sdtPr>
      <w:sdtEndPr/>
      <w:sdtContent>
        <w:p w14:paraId="50FA4F35" w14:textId="6459176A" w:rsidR="00F750D0" w:rsidRDefault="00EA0B3E" w:rsidP="00EC320E">
          <w:pPr>
            <w:rPr>
              <w:szCs w:val="21"/>
            </w:rPr>
          </w:pPr>
          <w:r>
            <w:rPr>
              <w:szCs w:val="21"/>
            </w:rPr>
            <w:fldChar w:fldCharType="begin"/>
          </w:r>
          <w:r w:rsidR="00EC320E">
            <w:rPr>
              <w:szCs w:val="21"/>
            </w:rPr>
            <w:instrText xml:space="preserve"> MACROBUTTON  SnrToggleCheckbox □适用 </w:instrText>
          </w:r>
          <w:r>
            <w:rPr>
              <w:szCs w:val="21"/>
            </w:rPr>
            <w:fldChar w:fldCharType="end"/>
          </w:r>
          <w:r>
            <w:rPr>
              <w:szCs w:val="21"/>
            </w:rPr>
            <w:fldChar w:fldCharType="begin"/>
          </w:r>
          <w:r w:rsidR="00EC320E">
            <w:rPr>
              <w:szCs w:val="21"/>
            </w:rPr>
            <w:instrText xml:space="preserve"> MACROBUTTON  SnrToggleCheckbox √不适用 </w:instrText>
          </w:r>
          <w:r>
            <w:rPr>
              <w:szCs w:val="21"/>
            </w:rPr>
            <w:fldChar w:fldCharType="end"/>
          </w:r>
        </w:p>
      </w:sdtContent>
    </w:sdt>
    <w:p w14:paraId="62A5B655" w14:textId="77777777" w:rsidR="009B2DB4" w:rsidRDefault="009B2DB4">
      <w:pPr>
        <w:rPr>
          <w:szCs w:val="21"/>
        </w:rPr>
        <w:sectPr w:rsidR="009B2DB4" w:rsidSect="000219FF">
          <w:pgSz w:w="11906" w:h="16838"/>
          <w:pgMar w:top="1440" w:right="1797" w:bottom="1525" w:left="1276" w:header="856" w:footer="992" w:gutter="0"/>
          <w:cols w:space="425"/>
          <w:docGrid w:linePitch="312"/>
        </w:sectPr>
      </w:pPr>
    </w:p>
    <w:p w14:paraId="2DBD7BB2" w14:textId="501C2434" w:rsidR="00F750D0" w:rsidRDefault="00F750D0">
      <w:pPr>
        <w:rPr>
          <w:szCs w:val="21"/>
        </w:rPr>
      </w:pPr>
    </w:p>
    <w:p w14:paraId="593F3487" w14:textId="77777777" w:rsidR="00F750D0" w:rsidRDefault="00EA0B3E">
      <w:pPr>
        <w:pStyle w:val="4Char"/>
        <w:ind w:left="360" w:hanging="360"/>
      </w:pPr>
      <w:r>
        <w:rPr>
          <w:rFonts w:hint="eastAsia"/>
        </w:rPr>
        <w:t>固定资产</w:t>
      </w:r>
    </w:p>
    <w:p w14:paraId="68CF0937" w14:textId="77777777" w:rsidR="00F750D0" w:rsidRDefault="00EA0B3E" w:rsidP="00B009F5">
      <w:pPr>
        <w:pStyle w:val="af4"/>
        <w:numPr>
          <w:ilvl w:val="0"/>
          <w:numId w:val="79"/>
        </w:numPr>
        <w:ind w:leftChars="0"/>
      </w:pPr>
      <w:r>
        <w:rPr>
          <w:rFonts w:hint="eastAsia"/>
        </w:rPr>
        <w:t>固定资产情况</w:t>
      </w:r>
    </w:p>
    <w:sdt>
      <w:sdtPr>
        <w:alias w:val="是否适用：固定资产情况[双击切换]"/>
        <w:tag w:val="_GBC_a44afb7019ae43b7a273970cf76154a3"/>
        <w:id w:val="634073414"/>
        <w:placeholder>
          <w:docPart w:val="GBC22222222222222222222222222222"/>
        </w:placeholder>
      </w:sdtPr>
      <w:sdtEndPr/>
      <w:sdtContent>
        <w:p w14:paraId="69A16B9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A8FC7B" w14:textId="77777777" w:rsidR="00F750D0" w:rsidRDefault="00EA0B3E">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9247862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60072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62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1906"/>
        <w:gridCol w:w="1906"/>
        <w:gridCol w:w="1906"/>
        <w:gridCol w:w="1906"/>
        <w:gridCol w:w="1696"/>
        <w:gridCol w:w="1696"/>
        <w:gridCol w:w="2342"/>
      </w:tblGrid>
      <w:tr w:rsidR="00A12649" w14:paraId="47ED1298" w14:textId="77777777" w:rsidTr="009B2DB4">
        <w:sdt>
          <w:sdtPr>
            <w:tag w:val="_PLD_0431b88b9ff14ebb90e5715c273e1c1d"/>
            <w:id w:val="2001161408"/>
          </w:sdtPr>
          <w:sdtEndPr/>
          <w:sdtContent>
            <w:tc>
              <w:tcPr>
                <w:tcW w:w="717" w:type="pct"/>
                <w:shd w:val="clear" w:color="auto" w:fill="auto"/>
                <w:vAlign w:val="center"/>
              </w:tcPr>
              <w:p w14:paraId="24E524A2" w14:textId="77777777" w:rsidR="00A12649" w:rsidRDefault="00B009F5" w:rsidP="00A12649">
                <w:pPr>
                  <w:jc w:val="center"/>
                </w:pPr>
                <w:r>
                  <w:rPr>
                    <w:rFonts w:hint="eastAsia"/>
                  </w:rPr>
                  <w:t>项目</w:t>
                </w:r>
              </w:p>
            </w:tc>
          </w:sdtContent>
        </w:sdt>
        <w:sdt>
          <w:sdtPr>
            <w:rPr>
              <w:rFonts w:hint="eastAsia"/>
            </w:rPr>
            <w:alias w:val="固定资产情况明细-项目名称"/>
            <w:tag w:val="_GBC_d421638fcfb34bbba0e548b4cb719a06"/>
            <w:id w:val="-1088996963"/>
            <w:text/>
          </w:sdtPr>
          <w:sdtEndPr/>
          <w:sdtContent>
            <w:tc>
              <w:tcPr>
                <w:tcW w:w="611" w:type="pct"/>
                <w:shd w:val="clear" w:color="auto" w:fill="auto"/>
                <w:vAlign w:val="center"/>
              </w:tcPr>
              <w:p w14:paraId="05BB1EF7" w14:textId="77777777" w:rsidR="00A12649" w:rsidRDefault="00B009F5" w:rsidP="00A12649">
                <w:pPr>
                  <w:jc w:val="center"/>
                </w:pPr>
                <w:r>
                  <w:rPr>
                    <w:rFonts w:hint="eastAsia"/>
                  </w:rPr>
                  <w:t>房屋及建筑物</w:t>
                </w:r>
              </w:p>
            </w:tc>
          </w:sdtContent>
        </w:sdt>
        <w:sdt>
          <w:sdtPr>
            <w:rPr>
              <w:rFonts w:hint="eastAsia"/>
            </w:rPr>
            <w:alias w:val="固定资产情况明细-项目名称"/>
            <w:tag w:val="_GBC_d421638fcfb34bbba0e548b4cb719a06"/>
            <w:id w:val="-2041498156"/>
            <w:text/>
          </w:sdtPr>
          <w:sdtEndPr/>
          <w:sdtContent>
            <w:tc>
              <w:tcPr>
                <w:tcW w:w="611" w:type="pct"/>
                <w:shd w:val="clear" w:color="auto" w:fill="auto"/>
                <w:vAlign w:val="center"/>
              </w:tcPr>
              <w:p w14:paraId="769FA179" w14:textId="1D87B9CA" w:rsidR="00A12649" w:rsidRDefault="00B009F5" w:rsidP="00A12649">
                <w:pPr>
                  <w:jc w:val="center"/>
                </w:pPr>
                <w:r>
                  <w:rPr>
                    <w:rFonts w:hint="eastAsia"/>
                  </w:rPr>
                  <w:t>装卸机械设备</w:t>
                </w:r>
              </w:p>
            </w:tc>
          </w:sdtContent>
        </w:sdt>
        <w:sdt>
          <w:sdtPr>
            <w:rPr>
              <w:rFonts w:hint="eastAsia"/>
            </w:rPr>
            <w:alias w:val="固定资产情况明细-项目名称"/>
            <w:tag w:val="_GBC_d421638fcfb34bbba0e548b4cb719a06"/>
            <w:id w:val="1749221250"/>
            <w:text/>
          </w:sdtPr>
          <w:sdtEndPr/>
          <w:sdtContent>
            <w:tc>
              <w:tcPr>
                <w:tcW w:w="611" w:type="pct"/>
                <w:shd w:val="clear" w:color="auto" w:fill="auto"/>
                <w:vAlign w:val="center"/>
              </w:tcPr>
              <w:p w14:paraId="6502A48D" w14:textId="71C88F0B" w:rsidR="00A12649" w:rsidRDefault="00B009F5" w:rsidP="00A12649">
                <w:pPr>
                  <w:jc w:val="center"/>
                </w:pPr>
                <w:r>
                  <w:rPr>
                    <w:rFonts w:hint="eastAsia"/>
                  </w:rPr>
                  <w:t>港务设施</w:t>
                </w:r>
              </w:p>
            </w:tc>
          </w:sdtContent>
        </w:sdt>
        <w:sdt>
          <w:sdtPr>
            <w:rPr>
              <w:rFonts w:hint="eastAsia"/>
            </w:rPr>
            <w:alias w:val="固定资产情况明细-项目名称"/>
            <w:tag w:val="_GBC_d421638fcfb34bbba0e548b4cb719a06"/>
            <w:id w:val="-2137170650"/>
            <w:text/>
          </w:sdtPr>
          <w:sdtEndPr/>
          <w:sdtContent>
            <w:tc>
              <w:tcPr>
                <w:tcW w:w="611" w:type="pct"/>
                <w:shd w:val="clear" w:color="auto" w:fill="auto"/>
                <w:vAlign w:val="center"/>
              </w:tcPr>
              <w:p w14:paraId="316FB055" w14:textId="3B034BF0" w:rsidR="00A12649" w:rsidRDefault="00B009F5" w:rsidP="00A12649">
                <w:pPr>
                  <w:jc w:val="center"/>
                </w:pPr>
                <w:r>
                  <w:rPr>
                    <w:rFonts w:hint="eastAsia"/>
                  </w:rPr>
                  <w:t>库场设施</w:t>
                </w:r>
              </w:p>
            </w:tc>
          </w:sdtContent>
        </w:sdt>
        <w:sdt>
          <w:sdtPr>
            <w:rPr>
              <w:rFonts w:hint="eastAsia"/>
            </w:rPr>
            <w:alias w:val="固定资产情况明细-项目名称"/>
            <w:tag w:val="_GBC_d421638fcfb34bbba0e548b4cb719a06"/>
            <w:id w:val="-891193555"/>
            <w:text/>
          </w:sdtPr>
          <w:sdtEndPr/>
          <w:sdtContent>
            <w:tc>
              <w:tcPr>
                <w:tcW w:w="544" w:type="pct"/>
                <w:shd w:val="clear" w:color="auto" w:fill="auto"/>
                <w:vAlign w:val="center"/>
              </w:tcPr>
              <w:p w14:paraId="24CC7111" w14:textId="05FF4DF3" w:rsidR="00A12649" w:rsidRDefault="00B009F5" w:rsidP="00A12649">
                <w:pPr>
                  <w:jc w:val="center"/>
                </w:pPr>
                <w:r>
                  <w:rPr>
                    <w:rFonts w:hint="eastAsia"/>
                  </w:rPr>
                  <w:t>运输工具</w:t>
                </w:r>
              </w:p>
            </w:tc>
          </w:sdtContent>
        </w:sdt>
        <w:sdt>
          <w:sdtPr>
            <w:rPr>
              <w:rFonts w:hint="eastAsia"/>
            </w:rPr>
            <w:alias w:val="固定资产情况明细-项目名称"/>
            <w:tag w:val="_GBC_d421638fcfb34bbba0e548b4cb719a06"/>
            <w:id w:val="1480259298"/>
            <w:text/>
          </w:sdtPr>
          <w:sdtEndPr/>
          <w:sdtContent>
            <w:tc>
              <w:tcPr>
                <w:tcW w:w="544" w:type="pct"/>
                <w:shd w:val="clear" w:color="auto" w:fill="auto"/>
                <w:vAlign w:val="center"/>
              </w:tcPr>
              <w:p w14:paraId="521A57E4" w14:textId="2C03923C" w:rsidR="00A12649" w:rsidRDefault="00B009F5" w:rsidP="00A12649">
                <w:pPr>
                  <w:jc w:val="center"/>
                </w:pPr>
                <w:r>
                  <w:rPr>
                    <w:rFonts w:hint="eastAsia"/>
                  </w:rPr>
                  <w:t>其他</w:t>
                </w:r>
              </w:p>
            </w:tc>
          </w:sdtContent>
        </w:sdt>
        <w:sdt>
          <w:sdtPr>
            <w:tag w:val="_PLD_44989fc4cd3d46cc990c4d1941405a11"/>
            <w:id w:val="-1256747794"/>
          </w:sdtPr>
          <w:sdtEndPr/>
          <w:sdtContent>
            <w:tc>
              <w:tcPr>
                <w:tcW w:w="751" w:type="pct"/>
                <w:shd w:val="clear" w:color="auto" w:fill="auto"/>
                <w:vAlign w:val="center"/>
              </w:tcPr>
              <w:p w14:paraId="57AAA0F1" w14:textId="77777777" w:rsidR="00A12649" w:rsidRDefault="00B009F5" w:rsidP="00A12649">
                <w:pPr>
                  <w:jc w:val="center"/>
                </w:pPr>
                <w:r>
                  <w:rPr>
                    <w:rFonts w:hint="eastAsia"/>
                  </w:rPr>
                  <w:t>合计</w:t>
                </w:r>
              </w:p>
            </w:tc>
          </w:sdtContent>
        </w:sdt>
      </w:tr>
      <w:tr w:rsidR="00A12649" w14:paraId="2F424563" w14:textId="77777777" w:rsidTr="009B2DB4">
        <w:sdt>
          <w:sdtPr>
            <w:tag w:val="_PLD_baa91289996942f0a3579319b339b24d"/>
            <w:id w:val="-383712004"/>
          </w:sdtPr>
          <w:sdtEndPr/>
          <w:sdtContent>
            <w:tc>
              <w:tcPr>
                <w:tcW w:w="5000" w:type="pct"/>
                <w:gridSpan w:val="8"/>
                <w:shd w:val="clear" w:color="auto" w:fill="auto"/>
              </w:tcPr>
              <w:p w14:paraId="6CEF3146" w14:textId="77777777" w:rsidR="00A12649" w:rsidRDefault="00B009F5" w:rsidP="00A12649">
                <w:r>
                  <w:rPr>
                    <w:rFonts w:hint="eastAsia"/>
                  </w:rPr>
                  <w:t>一、账面原值：</w:t>
                </w:r>
              </w:p>
            </w:tc>
          </w:sdtContent>
        </w:sdt>
      </w:tr>
      <w:tr w:rsidR="00A12649" w14:paraId="2885F24C" w14:textId="77777777" w:rsidTr="009B2DB4">
        <w:tc>
          <w:tcPr>
            <w:tcW w:w="717" w:type="pct"/>
            <w:shd w:val="clear" w:color="auto" w:fill="auto"/>
          </w:tcPr>
          <w:p w14:paraId="1C6CC3A7" w14:textId="77777777" w:rsidR="00A12649" w:rsidRDefault="00B009F5" w:rsidP="00A12649">
            <w:pPr>
              <w:ind w:firstLineChars="200" w:firstLine="420"/>
            </w:pPr>
            <w:r>
              <w:t>1.</w:t>
            </w:r>
            <w:r>
              <w:rPr>
                <w:rFonts w:hint="eastAsia"/>
              </w:rPr>
              <w:t>期初余额</w:t>
            </w:r>
          </w:p>
        </w:tc>
        <w:tc>
          <w:tcPr>
            <w:tcW w:w="611" w:type="pct"/>
            <w:shd w:val="clear" w:color="auto" w:fill="auto"/>
            <w:vAlign w:val="center"/>
          </w:tcPr>
          <w:p w14:paraId="139AAB99" w14:textId="6F423213"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1,715,792,310.50</w:t>
            </w:r>
          </w:p>
        </w:tc>
        <w:tc>
          <w:tcPr>
            <w:tcW w:w="611" w:type="pct"/>
            <w:shd w:val="clear" w:color="auto" w:fill="auto"/>
            <w:vAlign w:val="center"/>
          </w:tcPr>
          <w:p w14:paraId="2FB5BC76" w14:textId="5987F504"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2,155,287,642.12</w:t>
            </w:r>
          </w:p>
        </w:tc>
        <w:tc>
          <w:tcPr>
            <w:tcW w:w="611" w:type="pct"/>
            <w:shd w:val="clear" w:color="auto" w:fill="auto"/>
            <w:vAlign w:val="center"/>
          </w:tcPr>
          <w:p w14:paraId="6A0BD754" w14:textId="4FCF8CDE"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3,333,224,360.18</w:t>
            </w:r>
          </w:p>
        </w:tc>
        <w:tc>
          <w:tcPr>
            <w:tcW w:w="611" w:type="pct"/>
            <w:shd w:val="clear" w:color="auto" w:fill="auto"/>
            <w:vAlign w:val="center"/>
          </w:tcPr>
          <w:p w14:paraId="635090E6" w14:textId="685C087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1,346,517,368.44</w:t>
            </w:r>
          </w:p>
        </w:tc>
        <w:tc>
          <w:tcPr>
            <w:tcW w:w="544" w:type="pct"/>
            <w:shd w:val="clear" w:color="auto" w:fill="auto"/>
            <w:vAlign w:val="center"/>
          </w:tcPr>
          <w:p w14:paraId="24D3AA2A" w14:textId="2DBEE6E6"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105,848,362.57</w:t>
            </w:r>
          </w:p>
        </w:tc>
        <w:tc>
          <w:tcPr>
            <w:tcW w:w="544" w:type="pct"/>
            <w:shd w:val="clear" w:color="auto" w:fill="auto"/>
            <w:vAlign w:val="center"/>
          </w:tcPr>
          <w:p w14:paraId="6733C23B" w14:textId="0FACDB93"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183,086,948.68</w:t>
            </w:r>
          </w:p>
        </w:tc>
        <w:tc>
          <w:tcPr>
            <w:tcW w:w="751" w:type="pct"/>
            <w:shd w:val="clear" w:color="auto" w:fill="auto"/>
            <w:vAlign w:val="center"/>
          </w:tcPr>
          <w:p w14:paraId="47AF3B62" w14:textId="75705DF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8,839,756,992.49</w:t>
            </w:r>
          </w:p>
        </w:tc>
      </w:tr>
      <w:tr w:rsidR="00A12649" w14:paraId="313F3CDF" w14:textId="77777777" w:rsidTr="009B2DB4">
        <w:tc>
          <w:tcPr>
            <w:tcW w:w="717" w:type="pct"/>
            <w:shd w:val="clear" w:color="auto" w:fill="auto"/>
          </w:tcPr>
          <w:p w14:paraId="35AD2354" w14:textId="77777777" w:rsidR="00A12649" w:rsidRDefault="00B009F5" w:rsidP="00A12649">
            <w:pPr>
              <w:ind w:firstLineChars="200" w:firstLine="420"/>
            </w:pPr>
            <w:r>
              <w:t>2.</w:t>
            </w:r>
            <w:r>
              <w:rPr>
                <w:rFonts w:hint="eastAsia"/>
              </w:rPr>
              <w:t>本期增加金额</w:t>
            </w:r>
          </w:p>
        </w:tc>
        <w:tc>
          <w:tcPr>
            <w:tcW w:w="611" w:type="pct"/>
            <w:shd w:val="clear" w:color="auto" w:fill="auto"/>
            <w:vAlign w:val="center"/>
          </w:tcPr>
          <w:p w14:paraId="4E311F90" w14:textId="72D16BB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42,767,877.77 </w:t>
            </w:r>
          </w:p>
        </w:tc>
        <w:tc>
          <w:tcPr>
            <w:tcW w:w="611" w:type="pct"/>
            <w:shd w:val="clear" w:color="auto" w:fill="auto"/>
            <w:vAlign w:val="center"/>
          </w:tcPr>
          <w:p w14:paraId="4D94AD2E" w14:textId="671F8661"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227,599,824.66 </w:t>
            </w:r>
          </w:p>
        </w:tc>
        <w:tc>
          <w:tcPr>
            <w:tcW w:w="611" w:type="pct"/>
            <w:shd w:val="clear" w:color="auto" w:fill="auto"/>
            <w:vAlign w:val="center"/>
          </w:tcPr>
          <w:p w14:paraId="5BC49DB1" w14:textId="3F732B2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302,825,728.30 </w:t>
            </w:r>
          </w:p>
        </w:tc>
        <w:tc>
          <w:tcPr>
            <w:tcW w:w="611" w:type="pct"/>
            <w:shd w:val="clear" w:color="auto" w:fill="auto"/>
            <w:vAlign w:val="center"/>
          </w:tcPr>
          <w:p w14:paraId="20E2834B" w14:textId="404B50E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209,858,553.29 </w:t>
            </w:r>
          </w:p>
        </w:tc>
        <w:tc>
          <w:tcPr>
            <w:tcW w:w="544" w:type="pct"/>
            <w:shd w:val="clear" w:color="auto" w:fill="auto"/>
            <w:vAlign w:val="center"/>
          </w:tcPr>
          <w:p w14:paraId="2CD38E9E" w14:textId="246CAB8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6,322,894.51 </w:t>
            </w:r>
          </w:p>
        </w:tc>
        <w:tc>
          <w:tcPr>
            <w:tcW w:w="544" w:type="pct"/>
            <w:shd w:val="clear" w:color="auto" w:fill="auto"/>
            <w:vAlign w:val="center"/>
          </w:tcPr>
          <w:p w14:paraId="4B1309FB" w14:textId="77FD378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13,454,159.70 </w:t>
            </w:r>
          </w:p>
        </w:tc>
        <w:tc>
          <w:tcPr>
            <w:tcW w:w="751" w:type="pct"/>
            <w:shd w:val="clear" w:color="auto" w:fill="auto"/>
            <w:vAlign w:val="center"/>
          </w:tcPr>
          <w:p w14:paraId="3472C012" w14:textId="4849107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802,829,038.23 </w:t>
            </w:r>
          </w:p>
        </w:tc>
      </w:tr>
      <w:tr w:rsidR="00A12649" w14:paraId="313D8E94" w14:textId="77777777" w:rsidTr="009B2DB4">
        <w:tc>
          <w:tcPr>
            <w:tcW w:w="717" w:type="pct"/>
            <w:shd w:val="clear" w:color="auto" w:fill="auto"/>
          </w:tcPr>
          <w:p w14:paraId="620EF1AE" w14:textId="77777777" w:rsidR="00A12649" w:rsidRDefault="00B009F5" w:rsidP="00A12649">
            <w:pPr>
              <w:ind w:firstLineChars="300" w:firstLine="630"/>
            </w:pPr>
            <w:r>
              <w:rPr>
                <w:rFonts w:hint="eastAsia"/>
              </w:rPr>
              <w:t>（1）购置</w:t>
            </w:r>
          </w:p>
        </w:tc>
        <w:tc>
          <w:tcPr>
            <w:tcW w:w="611" w:type="pct"/>
            <w:shd w:val="clear" w:color="auto" w:fill="auto"/>
            <w:vAlign w:val="center"/>
          </w:tcPr>
          <w:p w14:paraId="725A82AA" w14:textId="3608680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1,713,188.64 </w:t>
            </w:r>
          </w:p>
        </w:tc>
        <w:tc>
          <w:tcPr>
            <w:tcW w:w="611" w:type="pct"/>
            <w:shd w:val="clear" w:color="auto" w:fill="auto"/>
            <w:vAlign w:val="center"/>
          </w:tcPr>
          <w:p w14:paraId="1553A786" w14:textId="7B8C08D1"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31,654,672.99 </w:t>
            </w:r>
          </w:p>
        </w:tc>
        <w:tc>
          <w:tcPr>
            <w:tcW w:w="611" w:type="pct"/>
            <w:shd w:val="clear" w:color="auto" w:fill="auto"/>
            <w:vAlign w:val="center"/>
          </w:tcPr>
          <w:p w14:paraId="454E8B95" w14:textId="463B3B2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10,510,135.69 </w:t>
            </w:r>
          </w:p>
        </w:tc>
        <w:tc>
          <w:tcPr>
            <w:tcW w:w="611" w:type="pct"/>
            <w:shd w:val="clear" w:color="auto" w:fill="auto"/>
            <w:vAlign w:val="center"/>
          </w:tcPr>
          <w:p w14:paraId="714DAD0A" w14:textId="695A13E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57,904.57 </w:t>
            </w:r>
          </w:p>
        </w:tc>
        <w:tc>
          <w:tcPr>
            <w:tcW w:w="544" w:type="pct"/>
            <w:shd w:val="clear" w:color="auto" w:fill="auto"/>
            <w:vAlign w:val="center"/>
          </w:tcPr>
          <w:p w14:paraId="4BF457A3" w14:textId="3FBB382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1,289,752.71 </w:t>
            </w:r>
          </w:p>
        </w:tc>
        <w:tc>
          <w:tcPr>
            <w:tcW w:w="544" w:type="pct"/>
            <w:shd w:val="clear" w:color="auto" w:fill="auto"/>
            <w:vAlign w:val="center"/>
          </w:tcPr>
          <w:p w14:paraId="77D2DD8E" w14:textId="0C64F2F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2,772,430.61 </w:t>
            </w:r>
          </w:p>
        </w:tc>
        <w:tc>
          <w:tcPr>
            <w:tcW w:w="751" w:type="pct"/>
            <w:shd w:val="clear" w:color="auto" w:fill="auto"/>
            <w:vAlign w:val="center"/>
          </w:tcPr>
          <w:p w14:paraId="6F8A8C84" w14:textId="17CA2203"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47,998,085.21 </w:t>
            </w:r>
          </w:p>
        </w:tc>
      </w:tr>
      <w:tr w:rsidR="00A12649" w14:paraId="277E1917" w14:textId="77777777" w:rsidTr="009B2DB4">
        <w:tc>
          <w:tcPr>
            <w:tcW w:w="717" w:type="pct"/>
            <w:shd w:val="clear" w:color="auto" w:fill="auto"/>
          </w:tcPr>
          <w:p w14:paraId="21938987" w14:textId="77777777" w:rsidR="00A12649" w:rsidRDefault="00B009F5" w:rsidP="00A12649">
            <w:pPr>
              <w:ind w:firstLineChars="300" w:firstLine="630"/>
            </w:pPr>
            <w:r>
              <w:rPr>
                <w:rFonts w:hint="eastAsia"/>
              </w:rPr>
              <w:t>（2）在建工程转入</w:t>
            </w:r>
          </w:p>
        </w:tc>
        <w:tc>
          <w:tcPr>
            <w:tcW w:w="611" w:type="pct"/>
            <w:shd w:val="clear" w:color="auto" w:fill="auto"/>
            <w:vAlign w:val="center"/>
          </w:tcPr>
          <w:p w14:paraId="340FB7A4" w14:textId="4087819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41,054,689.13 </w:t>
            </w:r>
          </w:p>
        </w:tc>
        <w:tc>
          <w:tcPr>
            <w:tcW w:w="611" w:type="pct"/>
            <w:shd w:val="clear" w:color="auto" w:fill="auto"/>
            <w:vAlign w:val="center"/>
          </w:tcPr>
          <w:p w14:paraId="5A04DFE0" w14:textId="29844A8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195,945,151.67 </w:t>
            </w:r>
          </w:p>
        </w:tc>
        <w:tc>
          <w:tcPr>
            <w:tcW w:w="611" w:type="pct"/>
            <w:shd w:val="clear" w:color="auto" w:fill="auto"/>
            <w:vAlign w:val="center"/>
          </w:tcPr>
          <w:p w14:paraId="080D714A" w14:textId="532C5631"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292,315,592.61 </w:t>
            </w:r>
          </w:p>
        </w:tc>
        <w:tc>
          <w:tcPr>
            <w:tcW w:w="611" w:type="pct"/>
            <w:shd w:val="clear" w:color="auto" w:fill="auto"/>
            <w:vAlign w:val="center"/>
          </w:tcPr>
          <w:p w14:paraId="06BFE05B" w14:textId="66F3694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209,800,648.72 </w:t>
            </w:r>
          </w:p>
        </w:tc>
        <w:tc>
          <w:tcPr>
            <w:tcW w:w="544" w:type="pct"/>
            <w:shd w:val="clear" w:color="auto" w:fill="auto"/>
            <w:vAlign w:val="center"/>
          </w:tcPr>
          <w:p w14:paraId="0A0EA694" w14:textId="231A633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5,033,141.80 </w:t>
            </w:r>
          </w:p>
        </w:tc>
        <w:tc>
          <w:tcPr>
            <w:tcW w:w="544" w:type="pct"/>
            <w:shd w:val="clear" w:color="auto" w:fill="auto"/>
            <w:vAlign w:val="center"/>
          </w:tcPr>
          <w:p w14:paraId="6F1932FC" w14:textId="465E1FE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10,681,729.09 </w:t>
            </w:r>
          </w:p>
        </w:tc>
        <w:tc>
          <w:tcPr>
            <w:tcW w:w="751" w:type="pct"/>
            <w:shd w:val="clear" w:color="auto" w:fill="auto"/>
            <w:vAlign w:val="center"/>
          </w:tcPr>
          <w:p w14:paraId="34C5E8BB" w14:textId="23FBE892"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754,830,953.02 </w:t>
            </w:r>
          </w:p>
        </w:tc>
      </w:tr>
      <w:tr w:rsidR="00A12649" w14:paraId="7EEDCD78" w14:textId="77777777" w:rsidTr="009B2DB4">
        <w:tc>
          <w:tcPr>
            <w:tcW w:w="717" w:type="pct"/>
            <w:shd w:val="clear" w:color="auto" w:fill="auto"/>
          </w:tcPr>
          <w:p w14:paraId="2B9541F3" w14:textId="77777777" w:rsidR="00A12649" w:rsidRDefault="00B009F5" w:rsidP="00A12649">
            <w:pPr>
              <w:ind w:firstLineChars="300" w:firstLine="630"/>
            </w:pPr>
            <w:r>
              <w:rPr>
                <w:rFonts w:hint="eastAsia"/>
              </w:rPr>
              <w:t>（3）企业合并增加</w:t>
            </w:r>
          </w:p>
        </w:tc>
        <w:tc>
          <w:tcPr>
            <w:tcW w:w="611" w:type="pct"/>
            <w:shd w:val="clear" w:color="auto" w:fill="auto"/>
            <w:vAlign w:val="center"/>
          </w:tcPr>
          <w:p w14:paraId="180FE2C4"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347B4ABA"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78EE8D05"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72A4F5A5"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544" w:type="pct"/>
            <w:shd w:val="clear" w:color="auto" w:fill="auto"/>
            <w:vAlign w:val="center"/>
          </w:tcPr>
          <w:p w14:paraId="3D70AC75"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544" w:type="pct"/>
            <w:shd w:val="clear" w:color="auto" w:fill="auto"/>
            <w:vAlign w:val="center"/>
          </w:tcPr>
          <w:p w14:paraId="2694E58A"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751" w:type="pct"/>
            <w:shd w:val="clear" w:color="auto" w:fill="auto"/>
            <w:vAlign w:val="center"/>
          </w:tcPr>
          <w:p w14:paraId="39369B3A"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r>
      <w:tr w:rsidR="00A12649" w14:paraId="70C96387" w14:textId="77777777" w:rsidTr="009B2DB4">
        <w:tc>
          <w:tcPr>
            <w:tcW w:w="717" w:type="pct"/>
            <w:shd w:val="clear" w:color="auto" w:fill="auto"/>
          </w:tcPr>
          <w:p w14:paraId="4C7C9985" w14:textId="77777777" w:rsidR="00A12649" w:rsidRDefault="00B009F5" w:rsidP="00A12649">
            <w:pPr>
              <w:ind w:firstLineChars="202" w:firstLine="424"/>
            </w:pPr>
            <w:r>
              <w:rPr>
                <w:rFonts w:hint="eastAsia"/>
              </w:rPr>
              <w:t>3.本期减少金额</w:t>
            </w:r>
          </w:p>
        </w:tc>
        <w:tc>
          <w:tcPr>
            <w:tcW w:w="611" w:type="pct"/>
            <w:shd w:val="clear" w:color="auto" w:fill="auto"/>
            <w:vAlign w:val="center"/>
          </w:tcPr>
          <w:p w14:paraId="631A5968" w14:textId="6AC7F47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43,851,945.98 </w:t>
            </w:r>
          </w:p>
        </w:tc>
        <w:tc>
          <w:tcPr>
            <w:tcW w:w="611" w:type="pct"/>
            <w:shd w:val="clear" w:color="auto" w:fill="auto"/>
            <w:vAlign w:val="center"/>
          </w:tcPr>
          <w:p w14:paraId="04E4DFAC" w14:textId="13FB4FA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48,198,931.60 </w:t>
            </w:r>
          </w:p>
        </w:tc>
        <w:tc>
          <w:tcPr>
            <w:tcW w:w="611" w:type="pct"/>
            <w:shd w:val="clear" w:color="auto" w:fill="auto"/>
            <w:vAlign w:val="center"/>
          </w:tcPr>
          <w:p w14:paraId="5B658ABF" w14:textId="2B2B976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440,670,869.15 </w:t>
            </w:r>
          </w:p>
        </w:tc>
        <w:tc>
          <w:tcPr>
            <w:tcW w:w="611" w:type="pct"/>
            <w:shd w:val="clear" w:color="auto" w:fill="auto"/>
            <w:vAlign w:val="center"/>
          </w:tcPr>
          <w:p w14:paraId="6188A33E" w14:textId="425C2D2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312,452,246.60 </w:t>
            </w:r>
          </w:p>
        </w:tc>
        <w:tc>
          <w:tcPr>
            <w:tcW w:w="544" w:type="pct"/>
            <w:shd w:val="clear" w:color="auto" w:fill="auto"/>
            <w:vAlign w:val="center"/>
          </w:tcPr>
          <w:p w14:paraId="51EB63E7" w14:textId="653DDA42"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2,958,219.60 </w:t>
            </w:r>
          </w:p>
        </w:tc>
        <w:tc>
          <w:tcPr>
            <w:tcW w:w="544" w:type="pct"/>
            <w:shd w:val="clear" w:color="auto" w:fill="auto"/>
            <w:vAlign w:val="center"/>
          </w:tcPr>
          <w:p w14:paraId="4E6481B7" w14:textId="10EAF7B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76,018,715.95 </w:t>
            </w:r>
          </w:p>
        </w:tc>
        <w:tc>
          <w:tcPr>
            <w:tcW w:w="751" w:type="pct"/>
            <w:shd w:val="clear" w:color="auto" w:fill="auto"/>
            <w:vAlign w:val="center"/>
          </w:tcPr>
          <w:p w14:paraId="00D1196F" w14:textId="212CC90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924,150,928.88 </w:t>
            </w:r>
          </w:p>
        </w:tc>
      </w:tr>
      <w:tr w:rsidR="00A12649" w14:paraId="53B91AD2" w14:textId="77777777" w:rsidTr="009B2DB4">
        <w:tc>
          <w:tcPr>
            <w:tcW w:w="717" w:type="pct"/>
            <w:shd w:val="clear" w:color="auto" w:fill="auto"/>
          </w:tcPr>
          <w:p w14:paraId="78FC38B0" w14:textId="77777777" w:rsidR="00A12649" w:rsidRDefault="00B009F5" w:rsidP="00A12649">
            <w:pPr>
              <w:ind w:firstLineChars="300" w:firstLine="630"/>
            </w:pPr>
            <w:r>
              <w:rPr>
                <w:rFonts w:hint="eastAsia"/>
              </w:rPr>
              <w:t>（1）处置或报废</w:t>
            </w:r>
          </w:p>
        </w:tc>
        <w:tc>
          <w:tcPr>
            <w:tcW w:w="611" w:type="pct"/>
            <w:shd w:val="clear" w:color="auto" w:fill="auto"/>
            <w:vAlign w:val="center"/>
          </w:tcPr>
          <w:p w14:paraId="7F17AD0C" w14:textId="4E28937E"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2,688,583.33 </w:t>
            </w:r>
          </w:p>
        </w:tc>
        <w:tc>
          <w:tcPr>
            <w:tcW w:w="611" w:type="pct"/>
            <w:shd w:val="clear" w:color="auto" w:fill="auto"/>
            <w:vAlign w:val="center"/>
          </w:tcPr>
          <w:p w14:paraId="4A56A1F7" w14:textId="05AF17F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11,116,406.96 </w:t>
            </w:r>
          </w:p>
        </w:tc>
        <w:tc>
          <w:tcPr>
            <w:tcW w:w="611" w:type="pct"/>
            <w:shd w:val="clear" w:color="auto" w:fill="auto"/>
            <w:vAlign w:val="center"/>
          </w:tcPr>
          <w:p w14:paraId="78905D44" w14:textId="29378513"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45,946,824.48 </w:t>
            </w:r>
          </w:p>
        </w:tc>
        <w:tc>
          <w:tcPr>
            <w:tcW w:w="611" w:type="pct"/>
            <w:shd w:val="clear" w:color="auto" w:fill="auto"/>
            <w:vAlign w:val="center"/>
          </w:tcPr>
          <w:p w14:paraId="5556E00E" w14:textId="51F8E6AB"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14,914,226.18 </w:t>
            </w:r>
          </w:p>
        </w:tc>
        <w:tc>
          <w:tcPr>
            <w:tcW w:w="544" w:type="pct"/>
            <w:shd w:val="clear" w:color="auto" w:fill="auto"/>
            <w:vAlign w:val="center"/>
          </w:tcPr>
          <w:p w14:paraId="00DE57B9" w14:textId="54B613D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2,958,219.60 </w:t>
            </w:r>
          </w:p>
        </w:tc>
        <w:tc>
          <w:tcPr>
            <w:tcW w:w="544" w:type="pct"/>
            <w:shd w:val="clear" w:color="auto" w:fill="auto"/>
            <w:vAlign w:val="center"/>
          </w:tcPr>
          <w:p w14:paraId="6CD8177D" w14:textId="6825457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7,759,596.63 </w:t>
            </w:r>
          </w:p>
        </w:tc>
        <w:tc>
          <w:tcPr>
            <w:tcW w:w="751" w:type="pct"/>
            <w:shd w:val="clear" w:color="auto" w:fill="auto"/>
            <w:vAlign w:val="center"/>
          </w:tcPr>
          <w:p w14:paraId="390A1AF6" w14:textId="78E72FA2"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85,383,857.18 </w:t>
            </w:r>
          </w:p>
        </w:tc>
      </w:tr>
      <w:tr w:rsidR="00A12649" w14:paraId="6CCE2436" w14:textId="77777777" w:rsidTr="009B2DB4">
        <w:tc>
          <w:tcPr>
            <w:tcW w:w="717" w:type="pct"/>
            <w:shd w:val="clear" w:color="auto" w:fill="auto"/>
            <w:vAlign w:val="center"/>
          </w:tcPr>
          <w:p w14:paraId="7F46C0C1" w14:textId="43A06161" w:rsidR="00A12649" w:rsidRDefault="00B009F5" w:rsidP="00A12649">
            <w:pPr>
              <w:ind w:firstLineChars="300" w:firstLine="630"/>
            </w:pPr>
            <w:r w:rsidRPr="009D1915">
              <w:rPr>
                <w:rFonts w:hint="eastAsia"/>
              </w:rPr>
              <w:t>（</w:t>
            </w:r>
            <w:r w:rsidRPr="009D1915">
              <w:t>2）</w:t>
            </w:r>
            <w:r>
              <w:rPr>
                <w:rFonts w:hint="eastAsia"/>
              </w:rPr>
              <w:t>其他</w:t>
            </w:r>
          </w:p>
        </w:tc>
        <w:tc>
          <w:tcPr>
            <w:tcW w:w="611" w:type="pct"/>
            <w:shd w:val="clear" w:color="auto" w:fill="auto"/>
            <w:vAlign w:val="center"/>
          </w:tcPr>
          <w:p w14:paraId="585D9D7B" w14:textId="2DCA8C4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41,163,362.65 </w:t>
            </w:r>
          </w:p>
        </w:tc>
        <w:tc>
          <w:tcPr>
            <w:tcW w:w="611" w:type="pct"/>
            <w:shd w:val="clear" w:color="auto" w:fill="auto"/>
            <w:vAlign w:val="center"/>
          </w:tcPr>
          <w:p w14:paraId="1A6F4AC8" w14:textId="630971B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37,082,524.64 </w:t>
            </w:r>
          </w:p>
        </w:tc>
        <w:tc>
          <w:tcPr>
            <w:tcW w:w="611" w:type="pct"/>
            <w:shd w:val="clear" w:color="auto" w:fill="auto"/>
            <w:vAlign w:val="center"/>
          </w:tcPr>
          <w:p w14:paraId="3A949EFE" w14:textId="0216E75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394,724,044.67 </w:t>
            </w:r>
          </w:p>
        </w:tc>
        <w:tc>
          <w:tcPr>
            <w:tcW w:w="611" w:type="pct"/>
            <w:shd w:val="clear" w:color="auto" w:fill="auto"/>
            <w:vAlign w:val="center"/>
          </w:tcPr>
          <w:p w14:paraId="72A442EC" w14:textId="43B68A5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297,538,020.42 </w:t>
            </w:r>
          </w:p>
        </w:tc>
        <w:tc>
          <w:tcPr>
            <w:tcW w:w="544" w:type="pct"/>
            <w:shd w:val="clear" w:color="auto" w:fill="auto"/>
            <w:vAlign w:val="center"/>
          </w:tcPr>
          <w:p w14:paraId="22A850F8" w14:textId="4CE6F8B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544" w:type="pct"/>
            <w:shd w:val="clear" w:color="auto" w:fill="auto"/>
            <w:vAlign w:val="center"/>
          </w:tcPr>
          <w:p w14:paraId="2E37100A" w14:textId="050D88A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68,259,119.32 </w:t>
            </w:r>
          </w:p>
        </w:tc>
        <w:tc>
          <w:tcPr>
            <w:tcW w:w="751" w:type="pct"/>
            <w:shd w:val="clear" w:color="auto" w:fill="auto"/>
            <w:vAlign w:val="center"/>
          </w:tcPr>
          <w:p w14:paraId="116F1039" w14:textId="121F7426"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838,767,071.70 </w:t>
            </w:r>
          </w:p>
        </w:tc>
      </w:tr>
      <w:tr w:rsidR="00A12649" w14:paraId="1053503B" w14:textId="77777777" w:rsidTr="009B2DB4">
        <w:tc>
          <w:tcPr>
            <w:tcW w:w="717" w:type="pct"/>
            <w:shd w:val="clear" w:color="auto" w:fill="auto"/>
          </w:tcPr>
          <w:p w14:paraId="1E7DF0EC" w14:textId="77777777" w:rsidR="00A12649" w:rsidRDefault="00B009F5" w:rsidP="00A12649">
            <w:pPr>
              <w:ind w:firstLineChars="200" w:firstLine="420"/>
            </w:pPr>
            <w:r>
              <w:rPr>
                <w:rFonts w:hint="eastAsia"/>
              </w:rPr>
              <w:t>4.期末余额</w:t>
            </w:r>
          </w:p>
        </w:tc>
        <w:tc>
          <w:tcPr>
            <w:tcW w:w="611" w:type="pct"/>
            <w:shd w:val="clear" w:color="auto" w:fill="auto"/>
            <w:vAlign w:val="center"/>
          </w:tcPr>
          <w:p w14:paraId="6090506B" w14:textId="22F0CF2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1,714,708,242.29 </w:t>
            </w:r>
          </w:p>
        </w:tc>
        <w:tc>
          <w:tcPr>
            <w:tcW w:w="611" w:type="pct"/>
            <w:shd w:val="clear" w:color="auto" w:fill="auto"/>
            <w:vAlign w:val="center"/>
          </w:tcPr>
          <w:p w14:paraId="1B6A0C0A" w14:textId="0B48217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2,334,688,535.18 </w:t>
            </w:r>
          </w:p>
        </w:tc>
        <w:tc>
          <w:tcPr>
            <w:tcW w:w="611" w:type="pct"/>
            <w:shd w:val="clear" w:color="auto" w:fill="auto"/>
            <w:vAlign w:val="center"/>
          </w:tcPr>
          <w:p w14:paraId="4E5C9614" w14:textId="6939070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3,195,379,219.33 </w:t>
            </w:r>
          </w:p>
        </w:tc>
        <w:tc>
          <w:tcPr>
            <w:tcW w:w="611" w:type="pct"/>
            <w:shd w:val="clear" w:color="auto" w:fill="auto"/>
            <w:vAlign w:val="center"/>
          </w:tcPr>
          <w:p w14:paraId="50F64AD1" w14:textId="4BCFA33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1,243,923,675.13 </w:t>
            </w:r>
          </w:p>
        </w:tc>
        <w:tc>
          <w:tcPr>
            <w:tcW w:w="544" w:type="pct"/>
            <w:shd w:val="clear" w:color="auto" w:fill="auto"/>
            <w:vAlign w:val="center"/>
          </w:tcPr>
          <w:p w14:paraId="13A10DB1" w14:textId="77B5184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109,213,037.48 </w:t>
            </w:r>
          </w:p>
        </w:tc>
        <w:tc>
          <w:tcPr>
            <w:tcW w:w="544" w:type="pct"/>
            <w:shd w:val="clear" w:color="auto" w:fill="auto"/>
            <w:vAlign w:val="center"/>
          </w:tcPr>
          <w:p w14:paraId="24970A02" w14:textId="7970FE1B"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120,522,392.43 </w:t>
            </w:r>
          </w:p>
        </w:tc>
        <w:tc>
          <w:tcPr>
            <w:tcW w:w="751" w:type="pct"/>
            <w:shd w:val="clear" w:color="auto" w:fill="auto"/>
            <w:vAlign w:val="center"/>
          </w:tcPr>
          <w:p w14:paraId="5167A5E0" w14:textId="7ED1598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8,718,435,101.84 </w:t>
            </w:r>
          </w:p>
        </w:tc>
      </w:tr>
      <w:tr w:rsidR="00A12649" w14:paraId="2663608E" w14:textId="77777777" w:rsidTr="009B2DB4">
        <w:sdt>
          <w:sdtPr>
            <w:tag w:val="_PLD_14f44e7a4341414ca27a4047f9622e44"/>
            <w:id w:val="1891311281"/>
          </w:sdtPr>
          <w:sdtEndPr/>
          <w:sdtContent>
            <w:tc>
              <w:tcPr>
                <w:tcW w:w="5000" w:type="pct"/>
                <w:gridSpan w:val="8"/>
                <w:shd w:val="clear" w:color="auto" w:fill="auto"/>
              </w:tcPr>
              <w:p w14:paraId="67399058" w14:textId="77777777" w:rsidR="00A12649" w:rsidRDefault="00B009F5" w:rsidP="00A12649">
                <w:r>
                  <w:rPr>
                    <w:rFonts w:hint="eastAsia"/>
                  </w:rPr>
                  <w:t>二、累计折旧</w:t>
                </w:r>
              </w:p>
            </w:tc>
          </w:sdtContent>
        </w:sdt>
      </w:tr>
      <w:tr w:rsidR="00A12649" w14:paraId="41A5636E" w14:textId="77777777" w:rsidTr="009B2DB4">
        <w:tc>
          <w:tcPr>
            <w:tcW w:w="717" w:type="pct"/>
            <w:shd w:val="clear" w:color="auto" w:fill="auto"/>
          </w:tcPr>
          <w:p w14:paraId="4D7BE03B" w14:textId="77777777" w:rsidR="00A12649" w:rsidRDefault="00B009F5" w:rsidP="00A12649">
            <w:pPr>
              <w:ind w:firstLineChars="200" w:firstLine="420"/>
            </w:pPr>
            <w:r>
              <w:t>1.</w:t>
            </w:r>
            <w:r>
              <w:rPr>
                <w:rFonts w:hint="eastAsia"/>
              </w:rPr>
              <w:t>期初余额</w:t>
            </w:r>
          </w:p>
        </w:tc>
        <w:tc>
          <w:tcPr>
            <w:tcW w:w="611" w:type="pct"/>
            <w:shd w:val="clear" w:color="auto" w:fill="auto"/>
            <w:vAlign w:val="center"/>
          </w:tcPr>
          <w:p w14:paraId="24561D90" w14:textId="7449FEF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185,215,475.11</w:t>
            </w:r>
          </w:p>
        </w:tc>
        <w:tc>
          <w:tcPr>
            <w:tcW w:w="611" w:type="pct"/>
            <w:shd w:val="clear" w:color="auto" w:fill="auto"/>
            <w:vAlign w:val="center"/>
          </w:tcPr>
          <w:p w14:paraId="16B8E6E5" w14:textId="55C7AA11"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436,740,520.32</w:t>
            </w:r>
          </w:p>
        </w:tc>
        <w:tc>
          <w:tcPr>
            <w:tcW w:w="611" w:type="pct"/>
            <w:shd w:val="clear" w:color="auto" w:fill="auto"/>
            <w:vAlign w:val="center"/>
          </w:tcPr>
          <w:p w14:paraId="4E7EA0E7" w14:textId="67D421B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680,624,418.88</w:t>
            </w:r>
          </w:p>
        </w:tc>
        <w:tc>
          <w:tcPr>
            <w:tcW w:w="611" w:type="pct"/>
            <w:shd w:val="clear" w:color="auto" w:fill="auto"/>
            <w:vAlign w:val="center"/>
          </w:tcPr>
          <w:p w14:paraId="6AEFA338" w14:textId="501E7DF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201,259,444.27</w:t>
            </w:r>
          </w:p>
        </w:tc>
        <w:tc>
          <w:tcPr>
            <w:tcW w:w="544" w:type="pct"/>
            <w:shd w:val="clear" w:color="auto" w:fill="auto"/>
            <w:vAlign w:val="center"/>
          </w:tcPr>
          <w:p w14:paraId="06558B5E" w14:textId="3CD42D33"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47,016,038.99</w:t>
            </w:r>
          </w:p>
        </w:tc>
        <w:tc>
          <w:tcPr>
            <w:tcW w:w="544" w:type="pct"/>
            <w:shd w:val="clear" w:color="auto" w:fill="auto"/>
            <w:vAlign w:val="center"/>
          </w:tcPr>
          <w:p w14:paraId="1AD0378B" w14:textId="32D6D2A6"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91,080,827.89</w:t>
            </w:r>
          </w:p>
        </w:tc>
        <w:tc>
          <w:tcPr>
            <w:tcW w:w="751" w:type="pct"/>
            <w:shd w:val="clear" w:color="auto" w:fill="auto"/>
            <w:vAlign w:val="center"/>
          </w:tcPr>
          <w:p w14:paraId="40EF9149" w14:textId="765BEAF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1,641,936,725.46</w:t>
            </w:r>
          </w:p>
        </w:tc>
      </w:tr>
      <w:tr w:rsidR="00A12649" w14:paraId="1F77C2D4" w14:textId="77777777" w:rsidTr="009B2DB4">
        <w:tc>
          <w:tcPr>
            <w:tcW w:w="717" w:type="pct"/>
            <w:shd w:val="clear" w:color="auto" w:fill="auto"/>
          </w:tcPr>
          <w:p w14:paraId="00E43880" w14:textId="77777777" w:rsidR="00A12649" w:rsidRDefault="00B009F5" w:rsidP="00A12649">
            <w:pPr>
              <w:ind w:firstLineChars="200" w:firstLine="420"/>
            </w:pPr>
            <w:r>
              <w:t>2.</w:t>
            </w:r>
            <w:r>
              <w:rPr>
                <w:rFonts w:hint="eastAsia"/>
              </w:rPr>
              <w:t>本期增加金额</w:t>
            </w:r>
          </w:p>
        </w:tc>
        <w:tc>
          <w:tcPr>
            <w:tcW w:w="611" w:type="pct"/>
            <w:shd w:val="clear" w:color="auto" w:fill="auto"/>
            <w:vAlign w:val="center"/>
          </w:tcPr>
          <w:p w14:paraId="4E582931" w14:textId="274E158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47,928,511.21 </w:t>
            </w:r>
          </w:p>
        </w:tc>
        <w:tc>
          <w:tcPr>
            <w:tcW w:w="611" w:type="pct"/>
            <w:shd w:val="clear" w:color="auto" w:fill="auto"/>
            <w:vAlign w:val="center"/>
          </w:tcPr>
          <w:p w14:paraId="27311A77" w14:textId="799D22A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76,101,051.65 </w:t>
            </w:r>
          </w:p>
        </w:tc>
        <w:tc>
          <w:tcPr>
            <w:tcW w:w="611" w:type="pct"/>
            <w:shd w:val="clear" w:color="auto" w:fill="auto"/>
            <w:vAlign w:val="center"/>
          </w:tcPr>
          <w:p w14:paraId="21D1081F" w14:textId="1C4834F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77,192,302.71 </w:t>
            </w:r>
          </w:p>
        </w:tc>
        <w:tc>
          <w:tcPr>
            <w:tcW w:w="611" w:type="pct"/>
            <w:shd w:val="clear" w:color="auto" w:fill="auto"/>
            <w:vAlign w:val="center"/>
          </w:tcPr>
          <w:p w14:paraId="6B314C46" w14:textId="1925CEB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28,454,433.70 </w:t>
            </w:r>
          </w:p>
        </w:tc>
        <w:tc>
          <w:tcPr>
            <w:tcW w:w="544" w:type="pct"/>
            <w:shd w:val="clear" w:color="auto" w:fill="auto"/>
            <w:vAlign w:val="center"/>
          </w:tcPr>
          <w:p w14:paraId="5D48106A" w14:textId="5A77FF2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7,329,932.52 </w:t>
            </w:r>
          </w:p>
        </w:tc>
        <w:tc>
          <w:tcPr>
            <w:tcW w:w="544" w:type="pct"/>
            <w:shd w:val="clear" w:color="auto" w:fill="auto"/>
            <w:vAlign w:val="center"/>
          </w:tcPr>
          <w:p w14:paraId="30AA9D6F" w14:textId="488519C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12,498,748.84 </w:t>
            </w:r>
          </w:p>
        </w:tc>
        <w:tc>
          <w:tcPr>
            <w:tcW w:w="751" w:type="pct"/>
            <w:shd w:val="clear" w:color="auto" w:fill="auto"/>
            <w:vAlign w:val="center"/>
          </w:tcPr>
          <w:p w14:paraId="1C666685" w14:textId="353A6BC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249,504,980.63 </w:t>
            </w:r>
          </w:p>
        </w:tc>
      </w:tr>
      <w:tr w:rsidR="00A12649" w14:paraId="6062B9C5" w14:textId="77777777" w:rsidTr="009B2DB4">
        <w:tc>
          <w:tcPr>
            <w:tcW w:w="717" w:type="pct"/>
            <w:shd w:val="clear" w:color="auto" w:fill="auto"/>
          </w:tcPr>
          <w:p w14:paraId="5079EF92" w14:textId="77777777" w:rsidR="00A12649" w:rsidRDefault="00B009F5" w:rsidP="00A12649">
            <w:pPr>
              <w:ind w:firstLineChars="300" w:firstLine="630"/>
            </w:pPr>
            <w:r>
              <w:rPr>
                <w:rFonts w:hint="eastAsia"/>
              </w:rPr>
              <w:t>（1）计提</w:t>
            </w:r>
          </w:p>
        </w:tc>
        <w:tc>
          <w:tcPr>
            <w:tcW w:w="611" w:type="pct"/>
            <w:shd w:val="clear" w:color="auto" w:fill="auto"/>
            <w:vAlign w:val="center"/>
          </w:tcPr>
          <w:p w14:paraId="70E8827C" w14:textId="1D45FA54"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47,928,511.21 </w:t>
            </w:r>
          </w:p>
        </w:tc>
        <w:tc>
          <w:tcPr>
            <w:tcW w:w="611" w:type="pct"/>
            <w:shd w:val="clear" w:color="auto" w:fill="auto"/>
            <w:vAlign w:val="center"/>
          </w:tcPr>
          <w:p w14:paraId="22E2D612" w14:textId="20A1291B"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76,101,051.65 </w:t>
            </w:r>
          </w:p>
        </w:tc>
        <w:tc>
          <w:tcPr>
            <w:tcW w:w="611" w:type="pct"/>
            <w:shd w:val="clear" w:color="auto" w:fill="auto"/>
            <w:vAlign w:val="center"/>
          </w:tcPr>
          <w:p w14:paraId="733B304D" w14:textId="61B2BA5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77,192,302.71 </w:t>
            </w:r>
          </w:p>
        </w:tc>
        <w:tc>
          <w:tcPr>
            <w:tcW w:w="611" w:type="pct"/>
            <w:shd w:val="clear" w:color="auto" w:fill="auto"/>
            <w:vAlign w:val="center"/>
          </w:tcPr>
          <w:p w14:paraId="40B8E9EA" w14:textId="20A2702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28,454,433.70 </w:t>
            </w:r>
          </w:p>
        </w:tc>
        <w:tc>
          <w:tcPr>
            <w:tcW w:w="544" w:type="pct"/>
            <w:shd w:val="clear" w:color="auto" w:fill="auto"/>
            <w:vAlign w:val="center"/>
          </w:tcPr>
          <w:p w14:paraId="10F29E3C" w14:textId="12B60B0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7,329,932.52 </w:t>
            </w:r>
          </w:p>
        </w:tc>
        <w:tc>
          <w:tcPr>
            <w:tcW w:w="544" w:type="pct"/>
            <w:shd w:val="clear" w:color="auto" w:fill="auto"/>
            <w:vAlign w:val="center"/>
          </w:tcPr>
          <w:p w14:paraId="46AD30AC" w14:textId="6CD294A3"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12,498,748.84 </w:t>
            </w:r>
          </w:p>
        </w:tc>
        <w:tc>
          <w:tcPr>
            <w:tcW w:w="751" w:type="pct"/>
            <w:shd w:val="clear" w:color="auto" w:fill="auto"/>
            <w:vAlign w:val="center"/>
          </w:tcPr>
          <w:p w14:paraId="7D311E42" w14:textId="659D23C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249,504,980.63 </w:t>
            </w:r>
          </w:p>
        </w:tc>
      </w:tr>
      <w:tr w:rsidR="00A12649" w14:paraId="1D978CBE" w14:textId="77777777" w:rsidTr="009B2DB4">
        <w:tc>
          <w:tcPr>
            <w:tcW w:w="717" w:type="pct"/>
            <w:shd w:val="clear" w:color="auto" w:fill="auto"/>
          </w:tcPr>
          <w:p w14:paraId="2B2F6CE1" w14:textId="77777777" w:rsidR="00A12649" w:rsidRDefault="00B009F5" w:rsidP="00A12649">
            <w:pPr>
              <w:ind w:firstLineChars="200" w:firstLine="420"/>
            </w:pPr>
            <w:r>
              <w:rPr>
                <w:rFonts w:hint="eastAsia"/>
              </w:rPr>
              <w:t>3.本期减少金额</w:t>
            </w:r>
          </w:p>
        </w:tc>
        <w:tc>
          <w:tcPr>
            <w:tcW w:w="611" w:type="pct"/>
            <w:shd w:val="clear" w:color="auto" w:fill="auto"/>
            <w:vAlign w:val="center"/>
          </w:tcPr>
          <w:p w14:paraId="5570C9C1" w14:textId="5D3CF5C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19,059,115.04 </w:t>
            </w:r>
          </w:p>
        </w:tc>
        <w:tc>
          <w:tcPr>
            <w:tcW w:w="611" w:type="pct"/>
            <w:shd w:val="clear" w:color="auto" w:fill="auto"/>
            <w:vAlign w:val="center"/>
          </w:tcPr>
          <w:p w14:paraId="62F8DF08" w14:textId="06AEFAB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22,715,638.67 </w:t>
            </w:r>
          </w:p>
        </w:tc>
        <w:tc>
          <w:tcPr>
            <w:tcW w:w="611" w:type="pct"/>
            <w:shd w:val="clear" w:color="auto" w:fill="auto"/>
            <w:vAlign w:val="center"/>
          </w:tcPr>
          <w:p w14:paraId="009121A8" w14:textId="01D5034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131,456,866.83 </w:t>
            </w:r>
          </w:p>
        </w:tc>
        <w:tc>
          <w:tcPr>
            <w:tcW w:w="611" w:type="pct"/>
            <w:shd w:val="clear" w:color="auto" w:fill="auto"/>
            <w:vAlign w:val="center"/>
          </w:tcPr>
          <w:p w14:paraId="5AC4E526" w14:textId="63EB17C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104,722,316.32 </w:t>
            </w:r>
          </w:p>
        </w:tc>
        <w:tc>
          <w:tcPr>
            <w:tcW w:w="544" w:type="pct"/>
            <w:shd w:val="clear" w:color="auto" w:fill="auto"/>
            <w:vAlign w:val="center"/>
          </w:tcPr>
          <w:p w14:paraId="4E97C8B5" w14:textId="4CFCF3FB"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2,739,631.41 </w:t>
            </w:r>
          </w:p>
        </w:tc>
        <w:tc>
          <w:tcPr>
            <w:tcW w:w="544" w:type="pct"/>
            <w:shd w:val="clear" w:color="auto" w:fill="auto"/>
            <w:vAlign w:val="center"/>
          </w:tcPr>
          <w:p w14:paraId="2FFBAE42" w14:textId="1F28D33B"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43,713,636.31 </w:t>
            </w:r>
          </w:p>
        </w:tc>
        <w:tc>
          <w:tcPr>
            <w:tcW w:w="751" w:type="pct"/>
            <w:shd w:val="clear" w:color="auto" w:fill="auto"/>
            <w:vAlign w:val="center"/>
          </w:tcPr>
          <w:p w14:paraId="6558E008" w14:textId="7C3C394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324,407,204.58 </w:t>
            </w:r>
          </w:p>
        </w:tc>
      </w:tr>
      <w:tr w:rsidR="00A12649" w14:paraId="1BB2E4F1" w14:textId="77777777" w:rsidTr="009B2DB4">
        <w:tc>
          <w:tcPr>
            <w:tcW w:w="717" w:type="pct"/>
            <w:shd w:val="clear" w:color="auto" w:fill="auto"/>
          </w:tcPr>
          <w:p w14:paraId="59FF15D6" w14:textId="77777777" w:rsidR="00A12649" w:rsidRDefault="00B009F5" w:rsidP="00A12649">
            <w:pPr>
              <w:ind w:firstLineChars="300" w:firstLine="630"/>
            </w:pPr>
            <w:r>
              <w:rPr>
                <w:rFonts w:hint="eastAsia"/>
              </w:rPr>
              <w:t>（1）处置或报废</w:t>
            </w:r>
          </w:p>
        </w:tc>
        <w:tc>
          <w:tcPr>
            <w:tcW w:w="611" w:type="pct"/>
            <w:shd w:val="clear" w:color="auto" w:fill="auto"/>
            <w:vAlign w:val="center"/>
          </w:tcPr>
          <w:p w14:paraId="29F59127" w14:textId="2D6D3CA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564,828.87 </w:t>
            </w:r>
          </w:p>
        </w:tc>
        <w:tc>
          <w:tcPr>
            <w:tcW w:w="611" w:type="pct"/>
            <w:shd w:val="clear" w:color="auto" w:fill="auto"/>
            <w:vAlign w:val="center"/>
          </w:tcPr>
          <w:p w14:paraId="4CCE59E9" w14:textId="52BC4B1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8,272,044.45 </w:t>
            </w:r>
          </w:p>
        </w:tc>
        <w:tc>
          <w:tcPr>
            <w:tcW w:w="611" w:type="pct"/>
            <w:shd w:val="clear" w:color="auto" w:fill="auto"/>
            <w:vAlign w:val="center"/>
          </w:tcPr>
          <w:p w14:paraId="235C2A32" w14:textId="1C99F106"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28,923,780.34 </w:t>
            </w:r>
          </w:p>
        </w:tc>
        <w:tc>
          <w:tcPr>
            <w:tcW w:w="611" w:type="pct"/>
            <w:shd w:val="clear" w:color="auto" w:fill="auto"/>
            <w:vAlign w:val="center"/>
          </w:tcPr>
          <w:p w14:paraId="21CB7EE2" w14:textId="58C03F15"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7,306,138.94 </w:t>
            </w:r>
          </w:p>
        </w:tc>
        <w:tc>
          <w:tcPr>
            <w:tcW w:w="544" w:type="pct"/>
            <w:shd w:val="clear" w:color="auto" w:fill="auto"/>
            <w:vAlign w:val="center"/>
          </w:tcPr>
          <w:p w14:paraId="16CF58DB" w14:textId="6240E28B"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2,739,631.41 </w:t>
            </w:r>
          </w:p>
        </w:tc>
        <w:tc>
          <w:tcPr>
            <w:tcW w:w="544" w:type="pct"/>
            <w:shd w:val="clear" w:color="auto" w:fill="auto"/>
            <w:vAlign w:val="center"/>
          </w:tcPr>
          <w:p w14:paraId="2B90783E" w14:textId="6E3FC722"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4,987,075.66 </w:t>
            </w:r>
          </w:p>
        </w:tc>
        <w:tc>
          <w:tcPr>
            <w:tcW w:w="751" w:type="pct"/>
            <w:shd w:val="clear" w:color="auto" w:fill="auto"/>
            <w:vAlign w:val="center"/>
          </w:tcPr>
          <w:p w14:paraId="60619C37" w14:textId="1FC75EF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52,793,499.67 </w:t>
            </w:r>
          </w:p>
        </w:tc>
      </w:tr>
      <w:tr w:rsidR="00A12649" w14:paraId="525283B7" w14:textId="77777777" w:rsidTr="009B2DB4">
        <w:tc>
          <w:tcPr>
            <w:tcW w:w="717" w:type="pct"/>
            <w:shd w:val="clear" w:color="auto" w:fill="auto"/>
          </w:tcPr>
          <w:p w14:paraId="3905A7CD" w14:textId="64800DF6" w:rsidR="00A12649" w:rsidRDefault="00B009F5" w:rsidP="00A12649">
            <w:pPr>
              <w:ind w:firstLineChars="300" w:firstLine="630"/>
            </w:pPr>
            <w:r w:rsidRPr="009D1915">
              <w:rPr>
                <w:rFonts w:hint="eastAsia"/>
              </w:rPr>
              <w:t>（</w:t>
            </w:r>
            <w:r w:rsidRPr="009D1915">
              <w:t>2）其他</w:t>
            </w:r>
          </w:p>
        </w:tc>
        <w:tc>
          <w:tcPr>
            <w:tcW w:w="611" w:type="pct"/>
            <w:shd w:val="clear" w:color="auto" w:fill="auto"/>
            <w:vAlign w:val="center"/>
          </w:tcPr>
          <w:p w14:paraId="29032A6E" w14:textId="441211C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18,494,286.17 </w:t>
            </w:r>
          </w:p>
        </w:tc>
        <w:tc>
          <w:tcPr>
            <w:tcW w:w="611" w:type="pct"/>
            <w:shd w:val="clear" w:color="auto" w:fill="auto"/>
            <w:vAlign w:val="center"/>
          </w:tcPr>
          <w:p w14:paraId="797F9852" w14:textId="46300686"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14,443,594.22 </w:t>
            </w:r>
          </w:p>
        </w:tc>
        <w:tc>
          <w:tcPr>
            <w:tcW w:w="611" w:type="pct"/>
            <w:shd w:val="clear" w:color="auto" w:fill="auto"/>
            <w:vAlign w:val="center"/>
          </w:tcPr>
          <w:p w14:paraId="2F03843E" w14:textId="64CFDD8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102,533,086.49 </w:t>
            </w:r>
          </w:p>
        </w:tc>
        <w:tc>
          <w:tcPr>
            <w:tcW w:w="611" w:type="pct"/>
            <w:shd w:val="clear" w:color="auto" w:fill="auto"/>
            <w:vAlign w:val="center"/>
          </w:tcPr>
          <w:p w14:paraId="34F4FB24" w14:textId="1571760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97,416,177.38 </w:t>
            </w:r>
          </w:p>
        </w:tc>
        <w:tc>
          <w:tcPr>
            <w:tcW w:w="544" w:type="pct"/>
            <w:shd w:val="clear" w:color="auto" w:fill="auto"/>
            <w:vAlign w:val="center"/>
          </w:tcPr>
          <w:p w14:paraId="35536BE5" w14:textId="3CCAC8E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544" w:type="pct"/>
            <w:shd w:val="clear" w:color="auto" w:fill="auto"/>
            <w:vAlign w:val="center"/>
          </w:tcPr>
          <w:p w14:paraId="5C5F0589" w14:textId="37B64DA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38,726,560.65 </w:t>
            </w:r>
          </w:p>
        </w:tc>
        <w:tc>
          <w:tcPr>
            <w:tcW w:w="751" w:type="pct"/>
            <w:shd w:val="clear" w:color="auto" w:fill="auto"/>
            <w:vAlign w:val="center"/>
          </w:tcPr>
          <w:p w14:paraId="44642E56" w14:textId="62DE36B4"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271,613,704.91 </w:t>
            </w:r>
          </w:p>
        </w:tc>
      </w:tr>
      <w:tr w:rsidR="00A12649" w14:paraId="2044192A" w14:textId="77777777" w:rsidTr="009B2DB4">
        <w:tc>
          <w:tcPr>
            <w:tcW w:w="717" w:type="pct"/>
            <w:shd w:val="clear" w:color="auto" w:fill="auto"/>
          </w:tcPr>
          <w:p w14:paraId="2B43570F" w14:textId="77777777" w:rsidR="00A12649" w:rsidRDefault="00B009F5" w:rsidP="00A12649">
            <w:pPr>
              <w:ind w:firstLineChars="200" w:firstLine="420"/>
            </w:pPr>
            <w:r>
              <w:rPr>
                <w:rFonts w:hint="eastAsia"/>
              </w:rPr>
              <w:t>4.期末余额</w:t>
            </w:r>
          </w:p>
        </w:tc>
        <w:tc>
          <w:tcPr>
            <w:tcW w:w="611" w:type="pct"/>
            <w:shd w:val="clear" w:color="auto" w:fill="auto"/>
            <w:vAlign w:val="center"/>
          </w:tcPr>
          <w:p w14:paraId="516FA022" w14:textId="14253FB4" w:rsidR="00A12649" w:rsidRPr="003D5ACD" w:rsidRDefault="00B009F5" w:rsidP="00A12649">
            <w:pPr>
              <w:tabs>
                <w:tab w:val="right" w:pos="3690"/>
                <w:tab w:val="right" w:pos="5130"/>
                <w:tab w:val="right" w:pos="6030"/>
                <w:tab w:val="right" w:pos="7650"/>
                <w:tab w:val="right" w:pos="9270"/>
              </w:tabs>
              <w:adjustRightInd w:val="0"/>
              <w:snapToGrid w:val="0"/>
              <w:jc w:val="right"/>
              <w:rPr>
                <w:szCs w:val="21"/>
                <w:highlight w:val="green"/>
              </w:rPr>
            </w:pPr>
            <w:r w:rsidRPr="00D21970">
              <w:rPr>
                <w:szCs w:val="21"/>
              </w:rPr>
              <w:t>214,084,871.2</w:t>
            </w:r>
            <w:r w:rsidR="003D5ACD" w:rsidRPr="00D21970">
              <w:rPr>
                <w:rFonts w:hint="eastAsia"/>
                <w:szCs w:val="21"/>
              </w:rPr>
              <w:t>8</w:t>
            </w:r>
            <w:r w:rsidRPr="00D21970">
              <w:rPr>
                <w:szCs w:val="21"/>
              </w:rPr>
              <w:t xml:space="preserve"> </w:t>
            </w:r>
          </w:p>
        </w:tc>
        <w:tc>
          <w:tcPr>
            <w:tcW w:w="611" w:type="pct"/>
            <w:shd w:val="clear" w:color="auto" w:fill="auto"/>
            <w:vAlign w:val="center"/>
          </w:tcPr>
          <w:p w14:paraId="425F0F58" w14:textId="42568E0B"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490,125,933.30 </w:t>
            </w:r>
          </w:p>
        </w:tc>
        <w:tc>
          <w:tcPr>
            <w:tcW w:w="611" w:type="pct"/>
            <w:shd w:val="clear" w:color="auto" w:fill="auto"/>
            <w:vAlign w:val="center"/>
          </w:tcPr>
          <w:p w14:paraId="53DC7863" w14:textId="0D94084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626,359,854.76 </w:t>
            </w:r>
          </w:p>
        </w:tc>
        <w:tc>
          <w:tcPr>
            <w:tcW w:w="611" w:type="pct"/>
            <w:shd w:val="clear" w:color="auto" w:fill="auto"/>
            <w:vAlign w:val="center"/>
          </w:tcPr>
          <w:p w14:paraId="4C034A80" w14:textId="030E3BD3"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124,991,561.65 </w:t>
            </w:r>
          </w:p>
        </w:tc>
        <w:tc>
          <w:tcPr>
            <w:tcW w:w="544" w:type="pct"/>
            <w:shd w:val="clear" w:color="auto" w:fill="auto"/>
            <w:vAlign w:val="center"/>
          </w:tcPr>
          <w:p w14:paraId="354DF6DA" w14:textId="5419D1B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51,606,340.10 </w:t>
            </w:r>
          </w:p>
        </w:tc>
        <w:tc>
          <w:tcPr>
            <w:tcW w:w="544" w:type="pct"/>
            <w:shd w:val="clear" w:color="auto" w:fill="auto"/>
            <w:vAlign w:val="center"/>
          </w:tcPr>
          <w:p w14:paraId="0B03E7AF" w14:textId="7D8E2414"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59,865,940.42 </w:t>
            </w:r>
          </w:p>
        </w:tc>
        <w:tc>
          <w:tcPr>
            <w:tcW w:w="751" w:type="pct"/>
            <w:shd w:val="clear" w:color="auto" w:fill="auto"/>
            <w:vAlign w:val="center"/>
          </w:tcPr>
          <w:p w14:paraId="2FDBD9ED" w14:textId="2D76AE1B" w:rsidR="00A12649" w:rsidRPr="003D5ACD" w:rsidRDefault="00B009F5" w:rsidP="00A12649">
            <w:pPr>
              <w:tabs>
                <w:tab w:val="right" w:pos="3690"/>
                <w:tab w:val="right" w:pos="5130"/>
                <w:tab w:val="right" w:pos="6030"/>
                <w:tab w:val="right" w:pos="7650"/>
                <w:tab w:val="right" w:pos="9270"/>
              </w:tabs>
              <w:adjustRightInd w:val="0"/>
              <w:snapToGrid w:val="0"/>
              <w:jc w:val="right"/>
              <w:rPr>
                <w:szCs w:val="21"/>
                <w:highlight w:val="green"/>
              </w:rPr>
            </w:pPr>
            <w:r w:rsidRPr="00D21970">
              <w:rPr>
                <w:szCs w:val="21"/>
              </w:rPr>
              <w:t>1,567,034,501.5</w:t>
            </w:r>
            <w:r w:rsidR="003D5ACD" w:rsidRPr="00D21970">
              <w:rPr>
                <w:rFonts w:hint="eastAsia"/>
                <w:szCs w:val="21"/>
              </w:rPr>
              <w:t>1</w:t>
            </w:r>
            <w:r w:rsidRPr="00D21970">
              <w:rPr>
                <w:szCs w:val="21"/>
              </w:rPr>
              <w:t xml:space="preserve"> </w:t>
            </w:r>
          </w:p>
        </w:tc>
      </w:tr>
      <w:tr w:rsidR="00A12649" w14:paraId="076D70ED" w14:textId="77777777" w:rsidTr="009B2DB4">
        <w:sdt>
          <w:sdtPr>
            <w:tag w:val="_PLD_b98cd9e8075a44b28b16fc9fd4c3c81f"/>
            <w:id w:val="-1160838889"/>
          </w:sdtPr>
          <w:sdtEndPr/>
          <w:sdtContent>
            <w:tc>
              <w:tcPr>
                <w:tcW w:w="5000" w:type="pct"/>
                <w:gridSpan w:val="8"/>
                <w:shd w:val="clear" w:color="auto" w:fill="auto"/>
              </w:tcPr>
              <w:p w14:paraId="6F861F58" w14:textId="77777777" w:rsidR="00A12649" w:rsidRDefault="00B009F5" w:rsidP="00A12649">
                <w:r>
                  <w:rPr>
                    <w:rFonts w:hint="eastAsia"/>
                  </w:rPr>
                  <w:t>三、减值准备</w:t>
                </w:r>
              </w:p>
            </w:tc>
          </w:sdtContent>
        </w:sdt>
      </w:tr>
      <w:tr w:rsidR="00A12649" w14:paraId="4F70A0B2" w14:textId="77777777" w:rsidTr="009B2DB4">
        <w:tc>
          <w:tcPr>
            <w:tcW w:w="717" w:type="pct"/>
            <w:shd w:val="clear" w:color="auto" w:fill="auto"/>
          </w:tcPr>
          <w:p w14:paraId="0C91F49D" w14:textId="77777777" w:rsidR="00A12649" w:rsidRDefault="00B009F5" w:rsidP="00A12649">
            <w:pPr>
              <w:ind w:firstLineChars="200" w:firstLine="420"/>
            </w:pPr>
            <w:r>
              <w:t>1.</w:t>
            </w:r>
            <w:r>
              <w:rPr>
                <w:rFonts w:hint="eastAsia"/>
              </w:rPr>
              <w:t>期初余额</w:t>
            </w:r>
          </w:p>
        </w:tc>
        <w:tc>
          <w:tcPr>
            <w:tcW w:w="611" w:type="pct"/>
            <w:shd w:val="clear" w:color="auto" w:fill="auto"/>
            <w:vAlign w:val="center"/>
          </w:tcPr>
          <w:p w14:paraId="5661ED92" w14:textId="0FC4ACF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611" w:type="pct"/>
            <w:shd w:val="clear" w:color="auto" w:fill="auto"/>
            <w:vAlign w:val="center"/>
          </w:tcPr>
          <w:p w14:paraId="05E3DF45" w14:textId="072C34C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611" w:type="pct"/>
            <w:shd w:val="clear" w:color="auto" w:fill="auto"/>
            <w:vAlign w:val="center"/>
          </w:tcPr>
          <w:p w14:paraId="11F91CC1" w14:textId="45F1A736"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1,869,213.86</w:t>
            </w:r>
          </w:p>
        </w:tc>
        <w:tc>
          <w:tcPr>
            <w:tcW w:w="611" w:type="pct"/>
            <w:shd w:val="clear" w:color="auto" w:fill="auto"/>
            <w:vAlign w:val="center"/>
          </w:tcPr>
          <w:p w14:paraId="1CD0E4EB" w14:textId="62A8923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544" w:type="pct"/>
            <w:shd w:val="clear" w:color="auto" w:fill="auto"/>
            <w:vAlign w:val="center"/>
          </w:tcPr>
          <w:p w14:paraId="14EAC5D1" w14:textId="77FD37E4"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544" w:type="pct"/>
            <w:shd w:val="clear" w:color="auto" w:fill="auto"/>
            <w:vAlign w:val="center"/>
          </w:tcPr>
          <w:p w14:paraId="0DB3B07B" w14:textId="48561AB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105,509.72</w:t>
            </w:r>
          </w:p>
        </w:tc>
        <w:tc>
          <w:tcPr>
            <w:tcW w:w="751" w:type="pct"/>
            <w:shd w:val="clear" w:color="auto" w:fill="auto"/>
            <w:vAlign w:val="center"/>
          </w:tcPr>
          <w:p w14:paraId="41861216" w14:textId="2A4BC61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1,974,723.58</w:t>
            </w:r>
          </w:p>
        </w:tc>
      </w:tr>
      <w:tr w:rsidR="00A12649" w14:paraId="70080F76" w14:textId="77777777" w:rsidTr="009B2DB4">
        <w:tc>
          <w:tcPr>
            <w:tcW w:w="717" w:type="pct"/>
            <w:shd w:val="clear" w:color="auto" w:fill="auto"/>
          </w:tcPr>
          <w:p w14:paraId="2ED1AA2D" w14:textId="77777777" w:rsidR="00A12649" w:rsidRDefault="00B009F5" w:rsidP="00A12649">
            <w:pPr>
              <w:ind w:firstLineChars="200" w:firstLine="420"/>
            </w:pPr>
            <w:r>
              <w:lastRenderedPageBreak/>
              <w:t>2.</w:t>
            </w:r>
            <w:r>
              <w:rPr>
                <w:rFonts w:hint="eastAsia"/>
              </w:rPr>
              <w:t>本期增加金额</w:t>
            </w:r>
          </w:p>
        </w:tc>
        <w:tc>
          <w:tcPr>
            <w:tcW w:w="611" w:type="pct"/>
            <w:shd w:val="clear" w:color="auto" w:fill="auto"/>
            <w:vAlign w:val="center"/>
          </w:tcPr>
          <w:p w14:paraId="3C7A4E33"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3B16C9CD"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74489E0D"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20E45E19"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544" w:type="pct"/>
            <w:shd w:val="clear" w:color="auto" w:fill="auto"/>
            <w:vAlign w:val="center"/>
          </w:tcPr>
          <w:p w14:paraId="73FAA4D8"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544" w:type="pct"/>
            <w:shd w:val="clear" w:color="auto" w:fill="auto"/>
            <w:vAlign w:val="center"/>
          </w:tcPr>
          <w:p w14:paraId="7192E269"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751" w:type="pct"/>
            <w:shd w:val="clear" w:color="auto" w:fill="auto"/>
            <w:vAlign w:val="center"/>
          </w:tcPr>
          <w:p w14:paraId="2B04BE5F"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r>
      <w:tr w:rsidR="00A12649" w14:paraId="036BC2BD" w14:textId="77777777" w:rsidTr="009B2DB4">
        <w:tc>
          <w:tcPr>
            <w:tcW w:w="717" w:type="pct"/>
            <w:shd w:val="clear" w:color="auto" w:fill="auto"/>
          </w:tcPr>
          <w:p w14:paraId="0046109E" w14:textId="77777777" w:rsidR="00A12649" w:rsidRDefault="00B009F5" w:rsidP="00A12649">
            <w:pPr>
              <w:ind w:firstLineChars="300" w:firstLine="630"/>
            </w:pPr>
            <w:r>
              <w:rPr>
                <w:rFonts w:hint="eastAsia"/>
              </w:rPr>
              <w:t>（1）计提</w:t>
            </w:r>
          </w:p>
        </w:tc>
        <w:tc>
          <w:tcPr>
            <w:tcW w:w="611" w:type="pct"/>
            <w:shd w:val="clear" w:color="auto" w:fill="auto"/>
            <w:vAlign w:val="center"/>
          </w:tcPr>
          <w:p w14:paraId="1AF81C7F"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3B69F63A"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6B17D8DF"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611" w:type="pct"/>
            <w:shd w:val="clear" w:color="auto" w:fill="auto"/>
            <w:vAlign w:val="center"/>
          </w:tcPr>
          <w:p w14:paraId="0CE7DFFF"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544" w:type="pct"/>
            <w:shd w:val="clear" w:color="auto" w:fill="auto"/>
            <w:vAlign w:val="center"/>
          </w:tcPr>
          <w:p w14:paraId="3688EC37"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544" w:type="pct"/>
            <w:shd w:val="clear" w:color="auto" w:fill="auto"/>
            <w:vAlign w:val="center"/>
          </w:tcPr>
          <w:p w14:paraId="3DDAC4C2"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c>
          <w:tcPr>
            <w:tcW w:w="751" w:type="pct"/>
            <w:shd w:val="clear" w:color="auto" w:fill="auto"/>
            <w:vAlign w:val="center"/>
          </w:tcPr>
          <w:p w14:paraId="0CBB2AF5" w14:textId="77777777" w:rsidR="00A12649" w:rsidRPr="007266B9" w:rsidRDefault="00A12649" w:rsidP="00A12649">
            <w:pPr>
              <w:tabs>
                <w:tab w:val="right" w:pos="3690"/>
                <w:tab w:val="right" w:pos="5130"/>
                <w:tab w:val="right" w:pos="6030"/>
                <w:tab w:val="right" w:pos="7650"/>
                <w:tab w:val="right" w:pos="9270"/>
              </w:tabs>
              <w:adjustRightInd w:val="0"/>
              <w:snapToGrid w:val="0"/>
              <w:jc w:val="right"/>
              <w:rPr>
                <w:szCs w:val="21"/>
              </w:rPr>
            </w:pPr>
          </w:p>
        </w:tc>
      </w:tr>
      <w:tr w:rsidR="00A12649" w14:paraId="4E3DAB88" w14:textId="77777777" w:rsidTr="009B2DB4">
        <w:tc>
          <w:tcPr>
            <w:tcW w:w="717" w:type="pct"/>
            <w:shd w:val="clear" w:color="auto" w:fill="auto"/>
          </w:tcPr>
          <w:p w14:paraId="705B4395" w14:textId="77777777" w:rsidR="00A12649" w:rsidRDefault="00B009F5" w:rsidP="00A12649">
            <w:pPr>
              <w:ind w:firstLineChars="200" w:firstLine="420"/>
            </w:pPr>
            <w:r>
              <w:rPr>
                <w:rFonts w:hint="eastAsia"/>
              </w:rPr>
              <w:t>3.本期减少金额</w:t>
            </w:r>
          </w:p>
        </w:tc>
        <w:tc>
          <w:tcPr>
            <w:tcW w:w="611" w:type="pct"/>
            <w:shd w:val="clear" w:color="auto" w:fill="auto"/>
            <w:vAlign w:val="center"/>
          </w:tcPr>
          <w:p w14:paraId="783CA2B6" w14:textId="77777777" w:rsidR="00A12649" w:rsidRDefault="00A12649" w:rsidP="00A12649">
            <w:pPr>
              <w:jc w:val="right"/>
            </w:pPr>
          </w:p>
        </w:tc>
        <w:tc>
          <w:tcPr>
            <w:tcW w:w="611" w:type="pct"/>
            <w:shd w:val="clear" w:color="auto" w:fill="auto"/>
            <w:vAlign w:val="center"/>
          </w:tcPr>
          <w:p w14:paraId="493B1C6C" w14:textId="77777777" w:rsidR="00A12649" w:rsidRDefault="00A12649" w:rsidP="00A12649">
            <w:pPr>
              <w:jc w:val="right"/>
            </w:pPr>
          </w:p>
        </w:tc>
        <w:tc>
          <w:tcPr>
            <w:tcW w:w="611" w:type="pct"/>
            <w:shd w:val="clear" w:color="auto" w:fill="auto"/>
            <w:vAlign w:val="center"/>
          </w:tcPr>
          <w:p w14:paraId="7BBE4242" w14:textId="77777777" w:rsidR="00A12649" w:rsidRDefault="00A12649" w:rsidP="00A12649">
            <w:pPr>
              <w:jc w:val="right"/>
            </w:pPr>
          </w:p>
        </w:tc>
        <w:tc>
          <w:tcPr>
            <w:tcW w:w="611" w:type="pct"/>
            <w:shd w:val="clear" w:color="auto" w:fill="auto"/>
            <w:vAlign w:val="center"/>
          </w:tcPr>
          <w:p w14:paraId="4D00D4D0" w14:textId="77777777" w:rsidR="00A12649" w:rsidRDefault="00A12649" w:rsidP="00A12649">
            <w:pPr>
              <w:jc w:val="right"/>
            </w:pPr>
          </w:p>
        </w:tc>
        <w:tc>
          <w:tcPr>
            <w:tcW w:w="544" w:type="pct"/>
            <w:shd w:val="clear" w:color="auto" w:fill="auto"/>
            <w:vAlign w:val="center"/>
          </w:tcPr>
          <w:p w14:paraId="33F10CB3" w14:textId="77777777" w:rsidR="00A12649" w:rsidRDefault="00A12649" w:rsidP="00A12649">
            <w:pPr>
              <w:jc w:val="right"/>
            </w:pPr>
          </w:p>
        </w:tc>
        <w:tc>
          <w:tcPr>
            <w:tcW w:w="544" w:type="pct"/>
            <w:shd w:val="clear" w:color="auto" w:fill="auto"/>
            <w:vAlign w:val="center"/>
          </w:tcPr>
          <w:p w14:paraId="41810066" w14:textId="77777777" w:rsidR="00A12649" w:rsidRDefault="00A12649" w:rsidP="00A12649">
            <w:pPr>
              <w:jc w:val="right"/>
            </w:pPr>
          </w:p>
        </w:tc>
        <w:tc>
          <w:tcPr>
            <w:tcW w:w="751" w:type="pct"/>
            <w:shd w:val="clear" w:color="auto" w:fill="auto"/>
            <w:vAlign w:val="center"/>
          </w:tcPr>
          <w:p w14:paraId="0CF92CF0" w14:textId="77777777" w:rsidR="00A12649" w:rsidRDefault="00A12649" w:rsidP="00A12649">
            <w:pPr>
              <w:jc w:val="right"/>
            </w:pPr>
          </w:p>
        </w:tc>
      </w:tr>
      <w:tr w:rsidR="00A12649" w14:paraId="6330D391" w14:textId="77777777" w:rsidTr="009B2DB4">
        <w:tc>
          <w:tcPr>
            <w:tcW w:w="717" w:type="pct"/>
            <w:shd w:val="clear" w:color="auto" w:fill="auto"/>
          </w:tcPr>
          <w:p w14:paraId="2EEA7106" w14:textId="77777777" w:rsidR="00A12649" w:rsidRDefault="00B009F5" w:rsidP="00A12649">
            <w:pPr>
              <w:ind w:firstLineChars="300" w:firstLine="630"/>
            </w:pPr>
            <w:r>
              <w:rPr>
                <w:rFonts w:hint="eastAsia"/>
              </w:rPr>
              <w:t>（1）处置或报废</w:t>
            </w:r>
          </w:p>
        </w:tc>
        <w:tc>
          <w:tcPr>
            <w:tcW w:w="611" w:type="pct"/>
            <w:shd w:val="clear" w:color="auto" w:fill="auto"/>
            <w:vAlign w:val="center"/>
          </w:tcPr>
          <w:p w14:paraId="72FECD3E" w14:textId="77777777" w:rsidR="00A12649" w:rsidRDefault="00A12649" w:rsidP="00A12649">
            <w:pPr>
              <w:jc w:val="right"/>
            </w:pPr>
          </w:p>
        </w:tc>
        <w:tc>
          <w:tcPr>
            <w:tcW w:w="611" w:type="pct"/>
            <w:shd w:val="clear" w:color="auto" w:fill="auto"/>
            <w:vAlign w:val="center"/>
          </w:tcPr>
          <w:p w14:paraId="3414AA1A" w14:textId="77777777" w:rsidR="00A12649" w:rsidRDefault="00A12649" w:rsidP="00A12649">
            <w:pPr>
              <w:jc w:val="right"/>
            </w:pPr>
          </w:p>
        </w:tc>
        <w:tc>
          <w:tcPr>
            <w:tcW w:w="611" w:type="pct"/>
            <w:shd w:val="clear" w:color="auto" w:fill="auto"/>
            <w:vAlign w:val="center"/>
          </w:tcPr>
          <w:p w14:paraId="17CE748D" w14:textId="77777777" w:rsidR="00A12649" w:rsidRDefault="00A12649" w:rsidP="00A12649">
            <w:pPr>
              <w:jc w:val="right"/>
            </w:pPr>
          </w:p>
        </w:tc>
        <w:tc>
          <w:tcPr>
            <w:tcW w:w="611" w:type="pct"/>
            <w:shd w:val="clear" w:color="auto" w:fill="auto"/>
            <w:vAlign w:val="center"/>
          </w:tcPr>
          <w:p w14:paraId="6659F52D" w14:textId="77777777" w:rsidR="00A12649" w:rsidRDefault="00A12649" w:rsidP="00A12649">
            <w:pPr>
              <w:jc w:val="right"/>
            </w:pPr>
          </w:p>
        </w:tc>
        <w:tc>
          <w:tcPr>
            <w:tcW w:w="544" w:type="pct"/>
            <w:shd w:val="clear" w:color="auto" w:fill="auto"/>
            <w:vAlign w:val="center"/>
          </w:tcPr>
          <w:p w14:paraId="241FA2C8" w14:textId="77777777" w:rsidR="00A12649" w:rsidRDefault="00A12649" w:rsidP="00A12649">
            <w:pPr>
              <w:jc w:val="right"/>
            </w:pPr>
          </w:p>
        </w:tc>
        <w:tc>
          <w:tcPr>
            <w:tcW w:w="544" w:type="pct"/>
            <w:shd w:val="clear" w:color="auto" w:fill="auto"/>
            <w:vAlign w:val="center"/>
          </w:tcPr>
          <w:p w14:paraId="6CB4878E" w14:textId="77777777" w:rsidR="00A12649" w:rsidRDefault="00A12649" w:rsidP="00A12649">
            <w:pPr>
              <w:jc w:val="right"/>
            </w:pPr>
          </w:p>
        </w:tc>
        <w:tc>
          <w:tcPr>
            <w:tcW w:w="751" w:type="pct"/>
            <w:shd w:val="clear" w:color="auto" w:fill="auto"/>
            <w:vAlign w:val="center"/>
          </w:tcPr>
          <w:p w14:paraId="64C13590" w14:textId="77777777" w:rsidR="00A12649" w:rsidRDefault="00A12649" w:rsidP="00A12649">
            <w:pPr>
              <w:jc w:val="right"/>
            </w:pPr>
          </w:p>
        </w:tc>
      </w:tr>
      <w:tr w:rsidR="00A12649" w14:paraId="1A85B122" w14:textId="77777777" w:rsidTr="009B2DB4">
        <w:tc>
          <w:tcPr>
            <w:tcW w:w="717" w:type="pct"/>
            <w:shd w:val="clear" w:color="auto" w:fill="auto"/>
          </w:tcPr>
          <w:p w14:paraId="0F24B506" w14:textId="77777777" w:rsidR="00A12649" w:rsidRDefault="00B009F5" w:rsidP="00A12649">
            <w:pPr>
              <w:ind w:firstLineChars="200" w:firstLine="420"/>
            </w:pPr>
            <w:r>
              <w:rPr>
                <w:rFonts w:hint="eastAsia"/>
              </w:rPr>
              <w:t>4.期末余额</w:t>
            </w:r>
          </w:p>
        </w:tc>
        <w:tc>
          <w:tcPr>
            <w:tcW w:w="611" w:type="pct"/>
            <w:shd w:val="clear" w:color="auto" w:fill="auto"/>
            <w:vAlign w:val="center"/>
          </w:tcPr>
          <w:p w14:paraId="0E4161DA" w14:textId="6CB1BA8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611" w:type="pct"/>
            <w:shd w:val="clear" w:color="auto" w:fill="auto"/>
            <w:vAlign w:val="center"/>
          </w:tcPr>
          <w:p w14:paraId="7D53A449" w14:textId="794DD064"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611" w:type="pct"/>
            <w:shd w:val="clear" w:color="auto" w:fill="auto"/>
            <w:vAlign w:val="center"/>
          </w:tcPr>
          <w:p w14:paraId="0CD2784A" w14:textId="39407634"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1,869,213.86</w:t>
            </w:r>
          </w:p>
        </w:tc>
        <w:tc>
          <w:tcPr>
            <w:tcW w:w="611" w:type="pct"/>
            <w:shd w:val="clear" w:color="auto" w:fill="auto"/>
            <w:vAlign w:val="center"/>
          </w:tcPr>
          <w:p w14:paraId="015D546D" w14:textId="790375B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544" w:type="pct"/>
            <w:shd w:val="clear" w:color="auto" w:fill="auto"/>
            <w:vAlign w:val="center"/>
          </w:tcPr>
          <w:p w14:paraId="747C8D25" w14:textId="14C6E81C"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　</w:t>
            </w:r>
          </w:p>
        </w:tc>
        <w:tc>
          <w:tcPr>
            <w:tcW w:w="544" w:type="pct"/>
            <w:shd w:val="clear" w:color="auto" w:fill="auto"/>
            <w:vAlign w:val="center"/>
          </w:tcPr>
          <w:p w14:paraId="693FC372" w14:textId="2DC347B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105,509.72</w:t>
            </w:r>
          </w:p>
        </w:tc>
        <w:tc>
          <w:tcPr>
            <w:tcW w:w="751" w:type="pct"/>
            <w:shd w:val="clear" w:color="auto" w:fill="auto"/>
            <w:vAlign w:val="center"/>
          </w:tcPr>
          <w:p w14:paraId="4E39CD4C" w14:textId="37A35DF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1,974,723.58</w:t>
            </w:r>
          </w:p>
        </w:tc>
      </w:tr>
      <w:tr w:rsidR="00A12649" w14:paraId="29C955EE" w14:textId="77777777" w:rsidTr="009B2DB4">
        <w:sdt>
          <w:sdtPr>
            <w:tag w:val="_PLD_e1d51c426bd84ffbb9a1a19b00d3b374"/>
            <w:id w:val="173308061"/>
          </w:sdtPr>
          <w:sdtEndPr/>
          <w:sdtContent>
            <w:tc>
              <w:tcPr>
                <w:tcW w:w="5000" w:type="pct"/>
                <w:gridSpan w:val="8"/>
                <w:shd w:val="clear" w:color="auto" w:fill="auto"/>
              </w:tcPr>
              <w:p w14:paraId="15E914A2" w14:textId="77777777" w:rsidR="00A12649" w:rsidRDefault="00B009F5" w:rsidP="00A12649">
                <w:r>
                  <w:rPr>
                    <w:rFonts w:hint="eastAsia"/>
                  </w:rPr>
                  <w:t>四、账面价值</w:t>
                </w:r>
              </w:p>
            </w:tc>
          </w:sdtContent>
        </w:sdt>
      </w:tr>
      <w:tr w:rsidR="00A12649" w14:paraId="52743D72" w14:textId="77777777" w:rsidTr="009B2DB4">
        <w:tc>
          <w:tcPr>
            <w:tcW w:w="717" w:type="pct"/>
            <w:shd w:val="clear" w:color="auto" w:fill="auto"/>
          </w:tcPr>
          <w:p w14:paraId="2BF26574" w14:textId="77777777" w:rsidR="00A12649" w:rsidRDefault="00B009F5" w:rsidP="00A12649">
            <w:pPr>
              <w:ind w:firstLineChars="200" w:firstLine="420"/>
            </w:pPr>
            <w:r>
              <w:rPr>
                <w:rFonts w:hint="eastAsia"/>
              </w:rPr>
              <w:t>1.期末账面价值</w:t>
            </w:r>
          </w:p>
        </w:tc>
        <w:tc>
          <w:tcPr>
            <w:tcW w:w="611" w:type="pct"/>
            <w:shd w:val="clear" w:color="auto" w:fill="auto"/>
            <w:vAlign w:val="center"/>
          </w:tcPr>
          <w:p w14:paraId="0D2ACC64" w14:textId="14B7C34F" w:rsidR="00A12649" w:rsidRPr="00D21970" w:rsidRDefault="00B009F5" w:rsidP="00A12649">
            <w:pPr>
              <w:tabs>
                <w:tab w:val="right" w:pos="3690"/>
                <w:tab w:val="right" w:pos="5130"/>
                <w:tab w:val="right" w:pos="6030"/>
                <w:tab w:val="right" w:pos="7650"/>
                <w:tab w:val="right" w:pos="9270"/>
              </w:tabs>
              <w:adjustRightInd w:val="0"/>
              <w:snapToGrid w:val="0"/>
              <w:jc w:val="right"/>
              <w:rPr>
                <w:szCs w:val="21"/>
              </w:rPr>
            </w:pPr>
            <w:r w:rsidRPr="00D21970">
              <w:rPr>
                <w:szCs w:val="21"/>
              </w:rPr>
              <w:t>1,500,623,371.0</w:t>
            </w:r>
            <w:r w:rsidR="003D5ACD" w:rsidRPr="00D21970">
              <w:rPr>
                <w:rFonts w:hint="eastAsia"/>
                <w:szCs w:val="21"/>
              </w:rPr>
              <w:t>1</w:t>
            </w:r>
          </w:p>
        </w:tc>
        <w:tc>
          <w:tcPr>
            <w:tcW w:w="611" w:type="pct"/>
            <w:shd w:val="clear" w:color="auto" w:fill="auto"/>
            <w:vAlign w:val="center"/>
          </w:tcPr>
          <w:p w14:paraId="3DEFC31D" w14:textId="232907FD" w:rsidR="00A12649" w:rsidRPr="00D21970" w:rsidRDefault="00B009F5" w:rsidP="00A12649">
            <w:pPr>
              <w:tabs>
                <w:tab w:val="right" w:pos="3690"/>
                <w:tab w:val="right" w:pos="5130"/>
                <w:tab w:val="right" w:pos="6030"/>
                <w:tab w:val="right" w:pos="7650"/>
                <w:tab w:val="right" w:pos="9270"/>
              </w:tabs>
              <w:adjustRightInd w:val="0"/>
              <w:snapToGrid w:val="0"/>
              <w:jc w:val="right"/>
              <w:rPr>
                <w:szCs w:val="21"/>
              </w:rPr>
            </w:pPr>
            <w:r w:rsidRPr="00D21970">
              <w:rPr>
                <w:szCs w:val="21"/>
              </w:rPr>
              <w:t xml:space="preserve">1,844,562,601.88 </w:t>
            </w:r>
          </w:p>
        </w:tc>
        <w:tc>
          <w:tcPr>
            <w:tcW w:w="611" w:type="pct"/>
            <w:shd w:val="clear" w:color="auto" w:fill="auto"/>
            <w:vAlign w:val="center"/>
          </w:tcPr>
          <w:p w14:paraId="321CFE83" w14:textId="78244CE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2,567,150,150.71 </w:t>
            </w:r>
          </w:p>
        </w:tc>
        <w:tc>
          <w:tcPr>
            <w:tcW w:w="611" w:type="pct"/>
            <w:shd w:val="clear" w:color="auto" w:fill="auto"/>
            <w:vAlign w:val="center"/>
          </w:tcPr>
          <w:p w14:paraId="1D5CAC4D" w14:textId="23A627A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1,118,932,113.48 </w:t>
            </w:r>
          </w:p>
        </w:tc>
        <w:tc>
          <w:tcPr>
            <w:tcW w:w="544" w:type="pct"/>
            <w:shd w:val="clear" w:color="auto" w:fill="auto"/>
            <w:vAlign w:val="center"/>
          </w:tcPr>
          <w:p w14:paraId="074ACF1B" w14:textId="384C42A8"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 xml:space="preserve">57,606,697.38 </w:t>
            </w:r>
          </w:p>
        </w:tc>
        <w:tc>
          <w:tcPr>
            <w:tcW w:w="544" w:type="pct"/>
            <w:shd w:val="clear" w:color="auto" w:fill="auto"/>
            <w:vAlign w:val="center"/>
          </w:tcPr>
          <w:p w14:paraId="5BF7FD13" w14:textId="60A5ECB7"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60,550,942.29</w:t>
            </w:r>
          </w:p>
        </w:tc>
        <w:tc>
          <w:tcPr>
            <w:tcW w:w="751" w:type="pct"/>
            <w:shd w:val="clear" w:color="auto" w:fill="auto"/>
            <w:vAlign w:val="center"/>
          </w:tcPr>
          <w:p w14:paraId="53B49991" w14:textId="5876FF7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7,149,425,876.75</w:t>
            </w:r>
          </w:p>
        </w:tc>
      </w:tr>
      <w:tr w:rsidR="00A12649" w14:paraId="7A9E604A" w14:textId="77777777" w:rsidTr="009B2DB4">
        <w:tc>
          <w:tcPr>
            <w:tcW w:w="717" w:type="pct"/>
            <w:shd w:val="clear" w:color="auto" w:fill="auto"/>
          </w:tcPr>
          <w:p w14:paraId="50661C39" w14:textId="77777777" w:rsidR="00A12649" w:rsidRDefault="00B009F5" w:rsidP="00A12649">
            <w:pPr>
              <w:ind w:firstLineChars="200" w:firstLine="420"/>
            </w:pPr>
            <w:r>
              <w:rPr>
                <w:rFonts w:hint="eastAsia"/>
              </w:rPr>
              <w:t>2.期初账面价值</w:t>
            </w:r>
          </w:p>
        </w:tc>
        <w:tc>
          <w:tcPr>
            <w:tcW w:w="611" w:type="pct"/>
            <w:shd w:val="clear" w:color="auto" w:fill="auto"/>
            <w:vAlign w:val="center"/>
          </w:tcPr>
          <w:p w14:paraId="7855A06E" w14:textId="68339A60"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1,530,576,835.39</w:t>
            </w:r>
          </w:p>
        </w:tc>
        <w:tc>
          <w:tcPr>
            <w:tcW w:w="611" w:type="pct"/>
            <w:shd w:val="clear" w:color="auto" w:fill="auto"/>
            <w:vAlign w:val="center"/>
          </w:tcPr>
          <w:p w14:paraId="07F8811E" w14:textId="1EB6316A"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1,718,547,121.80</w:t>
            </w:r>
          </w:p>
        </w:tc>
        <w:tc>
          <w:tcPr>
            <w:tcW w:w="611" w:type="pct"/>
            <w:shd w:val="clear" w:color="auto" w:fill="auto"/>
            <w:vAlign w:val="center"/>
          </w:tcPr>
          <w:p w14:paraId="637E17C4" w14:textId="4E926F7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2,650,730,727.44</w:t>
            </w:r>
          </w:p>
        </w:tc>
        <w:tc>
          <w:tcPr>
            <w:tcW w:w="611" w:type="pct"/>
            <w:shd w:val="clear" w:color="auto" w:fill="auto"/>
            <w:vAlign w:val="center"/>
          </w:tcPr>
          <w:p w14:paraId="7762990F" w14:textId="62CC399F"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1,145,257,924.17</w:t>
            </w:r>
          </w:p>
        </w:tc>
        <w:tc>
          <w:tcPr>
            <w:tcW w:w="544" w:type="pct"/>
            <w:shd w:val="clear" w:color="auto" w:fill="auto"/>
            <w:vAlign w:val="center"/>
          </w:tcPr>
          <w:p w14:paraId="1C96D301" w14:textId="4FCB6479"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58,832,323.58</w:t>
            </w:r>
          </w:p>
        </w:tc>
        <w:tc>
          <w:tcPr>
            <w:tcW w:w="544" w:type="pct"/>
            <w:shd w:val="clear" w:color="auto" w:fill="auto"/>
            <w:vAlign w:val="center"/>
          </w:tcPr>
          <w:p w14:paraId="61299F42" w14:textId="48DA5C62"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91,900,611.07</w:t>
            </w:r>
          </w:p>
        </w:tc>
        <w:tc>
          <w:tcPr>
            <w:tcW w:w="751" w:type="pct"/>
            <w:shd w:val="clear" w:color="auto" w:fill="auto"/>
            <w:vAlign w:val="center"/>
          </w:tcPr>
          <w:p w14:paraId="14CF9546" w14:textId="7C17010D" w:rsidR="00A12649" w:rsidRPr="007266B9" w:rsidRDefault="00B009F5" w:rsidP="00A12649">
            <w:pPr>
              <w:tabs>
                <w:tab w:val="right" w:pos="3690"/>
                <w:tab w:val="right" w:pos="5130"/>
                <w:tab w:val="right" w:pos="6030"/>
                <w:tab w:val="right" w:pos="7650"/>
                <w:tab w:val="right" w:pos="9270"/>
              </w:tabs>
              <w:adjustRightInd w:val="0"/>
              <w:snapToGrid w:val="0"/>
              <w:jc w:val="right"/>
              <w:rPr>
                <w:szCs w:val="21"/>
              </w:rPr>
            </w:pPr>
            <w:r w:rsidRPr="007266B9">
              <w:rPr>
                <w:szCs w:val="21"/>
              </w:rPr>
              <w:t>7,195,845,543.45</w:t>
            </w:r>
          </w:p>
        </w:tc>
      </w:tr>
    </w:tbl>
    <w:p w14:paraId="238F40DA" w14:textId="77777777" w:rsidR="009B2DB4" w:rsidRDefault="009B2DB4">
      <w:pPr>
        <w:sectPr w:rsidR="009B2DB4" w:rsidSect="000219FF">
          <w:pgSz w:w="16838" w:h="11906" w:orient="landscape"/>
          <w:pgMar w:top="1276" w:right="1440" w:bottom="1797" w:left="1525" w:header="856" w:footer="992" w:gutter="0"/>
          <w:cols w:space="425"/>
          <w:docGrid w:linePitch="312"/>
        </w:sectPr>
      </w:pPr>
    </w:p>
    <w:p w14:paraId="28E0EA20" w14:textId="14C34DE0" w:rsidR="00A12649" w:rsidRDefault="00A12649"/>
    <w:p w14:paraId="29CB49E1" w14:textId="77777777" w:rsidR="00F750D0" w:rsidRDefault="00EA0B3E" w:rsidP="00B009F5">
      <w:pPr>
        <w:pStyle w:val="af4"/>
        <w:numPr>
          <w:ilvl w:val="0"/>
          <w:numId w:val="79"/>
        </w:numPr>
        <w:ind w:leftChars="0"/>
        <w:rPr>
          <w:rFonts w:ascii="宋体" w:hAnsi="宋体" w:cs="宋体"/>
          <w:kern w:val="0"/>
          <w:szCs w:val="24"/>
        </w:rPr>
      </w:pPr>
      <w:r>
        <w:rPr>
          <w:rFonts w:ascii="宋体" w:hAnsi="宋体" w:cs="宋体" w:hint="eastAsia"/>
          <w:kern w:val="0"/>
          <w:szCs w:val="24"/>
        </w:rPr>
        <w:t>暂时闲置的固定资产情况</w:t>
      </w:r>
    </w:p>
    <w:sdt>
      <w:sdtPr>
        <w:alias w:val="是否适用：暂时闲置的固定资产情况[双击切换]"/>
        <w:tag w:val="_GBC_2fdfdf37e427442eb50e14c905c59fbe"/>
        <w:id w:val="-2088062680"/>
        <w:placeholder>
          <w:docPart w:val="GBC22222222222222222222222222222"/>
        </w:placeholder>
      </w:sdtPr>
      <w:sdtEndPr/>
      <w:sdtContent>
        <w:p w14:paraId="27AD148C" w14:textId="76506813"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14ED8E0" w14:textId="77777777" w:rsidR="00A12649" w:rsidRDefault="00A12649" w:rsidP="00A12649"/>
    <w:p w14:paraId="35FA01EC" w14:textId="77777777" w:rsidR="00F750D0" w:rsidRDefault="00EA0B3E" w:rsidP="00B009F5">
      <w:pPr>
        <w:pStyle w:val="af4"/>
        <w:numPr>
          <w:ilvl w:val="0"/>
          <w:numId w:val="79"/>
        </w:numPr>
        <w:ind w:leftChars="0"/>
        <w:rPr>
          <w:rFonts w:ascii="宋体" w:hAnsi="宋体" w:cs="宋体"/>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1336835449"/>
        <w:placeholder>
          <w:docPart w:val="GBC22222222222222222222222222222"/>
        </w:placeholder>
      </w:sdtPr>
      <w:sdtEndPr/>
      <w:sdtContent>
        <w:p w14:paraId="53288403"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5D59A7" w14:textId="77777777" w:rsidR="00F750D0" w:rsidRDefault="00EA0B3E">
      <w:pPr>
        <w:jc w:val="right"/>
        <w:rPr>
          <w:color w:val="FF0000"/>
          <w:szCs w:val="21"/>
        </w:rPr>
      </w:pPr>
      <w:r>
        <w:rPr>
          <w:rFonts w:hint="eastAsia"/>
          <w:szCs w:val="21"/>
        </w:rPr>
        <w:t>单位：</w:t>
      </w:r>
      <w:sdt>
        <w:sdtPr>
          <w:rPr>
            <w:rFonts w:hint="eastAsia"/>
            <w:szCs w:val="21"/>
          </w:rPr>
          <w:alias w:val="单位：财务附注：通过经营租赁租出的固定资产"/>
          <w:tag w:val="_GBC_a5639cab25124e40a3a709f767bb31f5"/>
          <w:id w:val="-10753556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86c375c2858c4fd3a9a1149366376325"/>
          <w:id w:val="-792131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773"/>
      </w:tblGrid>
      <w:tr w:rsidR="00F750D0" w14:paraId="4342D329" w14:textId="77777777" w:rsidTr="00DE1C41">
        <w:sdt>
          <w:sdtPr>
            <w:tag w:val="_PLD_f35f56116f2549ddbf0e3623eed6359d"/>
            <w:id w:val="-467053773"/>
          </w:sdtPr>
          <w:sdtEndPr/>
          <w:sdtContent>
            <w:tc>
              <w:tcPr>
                <w:tcW w:w="2295" w:type="pct"/>
                <w:tcBorders>
                  <w:top w:val="single" w:sz="4" w:space="0" w:color="auto"/>
                  <w:left w:val="single" w:sz="4" w:space="0" w:color="auto"/>
                  <w:bottom w:val="single" w:sz="4" w:space="0" w:color="auto"/>
                  <w:right w:val="single" w:sz="4" w:space="0" w:color="auto"/>
                </w:tcBorders>
                <w:vAlign w:val="center"/>
              </w:tcPr>
              <w:p w14:paraId="1C455175" w14:textId="77777777" w:rsidR="00F750D0" w:rsidRDefault="00EA0B3E">
                <w:pPr>
                  <w:jc w:val="center"/>
                  <w:rPr>
                    <w:szCs w:val="21"/>
                  </w:rPr>
                </w:pPr>
                <w:r>
                  <w:rPr>
                    <w:rFonts w:hint="eastAsia"/>
                    <w:szCs w:val="21"/>
                  </w:rPr>
                  <w:t>项目</w:t>
                </w:r>
              </w:p>
            </w:tc>
          </w:sdtContent>
        </w:sdt>
        <w:sdt>
          <w:sdtPr>
            <w:tag w:val="_PLD_b998d1682a784108a43b71971c110733"/>
            <w:id w:val="446514507"/>
          </w:sdtPr>
          <w:sdtEndPr/>
          <w:sdtContent>
            <w:tc>
              <w:tcPr>
                <w:tcW w:w="2705" w:type="pct"/>
                <w:tcBorders>
                  <w:top w:val="single" w:sz="4" w:space="0" w:color="auto"/>
                  <w:left w:val="single" w:sz="4" w:space="0" w:color="auto"/>
                  <w:bottom w:val="single" w:sz="4" w:space="0" w:color="auto"/>
                  <w:right w:val="single" w:sz="4" w:space="0" w:color="auto"/>
                </w:tcBorders>
                <w:vAlign w:val="center"/>
              </w:tcPr>
              <w:p w14:paraId="2A52BDA9" w14:textId="77777777" w:rsidR="00F750D0" w:rsidRDefault="00EA0B3E">
                <w:pPr>
                  <w:jc w:val="center"/>
                  <w:rPr>
                    <w:szCs w:val="21"/>
                  </w:rPr>
                </w:pPr>
                <w:r>
                  <w:rPr>
                    <w:rFonts w:hint="eastAsia"/>
                    <w:szCs w:val="21"/>
                  </w:rPr>
                  <w:t>期末账面价值</w:t>
                </w:r>
              </w:p>
            </w:tc>
          </w:sdtContent>
        </w:sdt>
      </w:tr>
      <w:tr w:rsidR="00A12649" w14:paraId="3A157276" w14:textId="77777777" w:rsidTr="00A12649">
        <w:tc>
          <w:tcPr>
            <w:tcW w:w="2295" w:type="pct"/>
            <w:tcBorders>
              <w:top w:val="single" w:sz="4" w:space="0" w:color="auto"/>
              <w:left w:val="single" w:sz="4" w:space="0" w:color="auto"/>
              <w:bottom w:val="single" w:sz="4" w:space="0" w:color="auto"/>
              <w:right w:val="single" w:sz="4" w:space="0" w:color="auto"/>
            </w:tcBorders>
            <w:vAlign w:val="center"/>
          </w:tcPr>
          <w:p w14:paraId="75ABB2C5" w14:textId="555DEEB5" w:rsidR="00A12649" w:rsidRPr="008E4F93" w:rsidRDefault="00B009F5" w:rsidP="00A12649">
            <w:r w:rsidRPr="008E4F93">
              <w:rPr>
                <w:rFonts w:hint="eastAsia"/>
              </w:rPr>
              <w:t>装卸机械设备</w:t>
            </w:r>
          </w:p>
        </w:tc>
        <w:tc>
          <w:tcPr>
            <w:tcW w:w="2705" w:type="pct"/>
            <w:tcBorders>
              <w:top w:val="single" w:sz="4" w:space="0" w:color="auto"/>
              <w:left w:val="single" w:sz="4" w:space="0" w:color="auto"/>
              <w:bottom w:val="single" w:sz="4" w:space="0" w:color="auto"/>
              <w:right w:val="single" w:sz="4" w:space="0" w:color="auto"/>
            </w:tcBorders>
            <w:vAlign w:val="center"/>
          </w:tcPr>
          <w:p w14:paraId="56F61877" w14:textId="0F9B7B5C"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8E4F93">
              <w:rPr>
                <w:szCs w:val="21"/>
              </w:rPr>
              <w:t xml:space="preserve">783,439.08 </w:t>
            </w:r>
          </w:p>
        </w:tc>
      </w:tr>
      <w:tr w:rsidR="00A12649" w14:paraId="7243EDC5" w14:textId="77777777" w:rsidTr="00A12649">
        <w:tc>
          <w:tcPr>
            <w:tcW w:w="2295" w:type="pct"/>
            <w:tcBorders>
              <w:top w:val="single" w:sz="4" w:space="0" w:color="auto"/>
              <w:left w:val="single" w:sz="4" w:space="0" w:color="auto"/>
              <w:bottom w:val="single" w:sz="4" w:space="0" w:color="auto"/>
              <w:right w:val="single" w:sz="4" w:space="0" w:color="auto"/>
            </w:tcBorders>
            <w:vAlign w:val="center"/>
          </w:tcPr>
          <w:p w14:paraId="63D4DB8D" w14:textId="5AD83796" w:rsidR="00A12649" w:rsidRPr="008E4F93" w:rsidRDefault="00B009F5" w:rsidP="00A12649">
            <w:r w:rsidRPr="008E4F93">
              <w:rPr>
                <w:rFonts w:hint="eastAsia"/>
              </w:rPr>
              <w:t>运输工具</w:t>
            </w:r>
          </w:p>
        </w:tc>
        <w:tc>
          <w:tcPr>
            <w:tcW w:w="2705" w:type="pct"/>
            <w:tcBorders>
              <w:top w:val="single" w:sz="4" w:space="0" w:color="auto"/>
              <w:left w:val="single" w:sz="4" w:space="0" w:color="auto"/>
              <w:bottom w:val="single" w:sz="4" w:space="0" w:color="auto"/>
              <w:right w:val="single" w:sz="4" w:space="0" w:color="auto"/>
            </w:tcBorders>
            <w:vAlign w:val="center"/>
          </w:tcPr>
          <w:p w14:paraId="77F7A362" w14:textId="534372A8" w:rsidR="00A12649" w:rsidRDefault="00B009F5" w:rsidP="00A12649">
            <w:pPr>
              <w:tabs>
                <w:tab w:val="right" w:pos="3690"/>
                <w:tab w:val="right" w:pos="5130"/>
                <w:tab w:val="right" w:pos="6030"/>
                <w:tab w:val="right" w:pos="7650"/>
                <w:tab w:val="right" w:pos="9270"/>
              </w:tabs>
              <w:adjustRightInd w:val="0"/>
              <w:snapToGrid w:val="0"/>
              <w:jc w:val="right"/>
              <w:rPr>
                <w:szCs w:val="21"/>
              </w:rPr>
            </w:pPr>
            <w:r>
              <w:rPr>
                <w:szCs w:val="21"/>
              </w:rPr>
              <w:t>237,874.10</w:t>
            </w:r>
          </w:p>
        </w:tc>
      </w:tr>
      <w:tr w:rsidR="00A12649" w14:paraId="45C029AC" w14:textId="77777777" w:rsidTr="00A12649">
        <w:tc>
          <w:tcPr>
            <w:tcW w:w="2295" w:type="pct"/>
            <w:tcBorders>
              <w:top w:val="single" w:sz="4" w:space="0" w:color="auto"/>
              <w:left w:val="single" w:sz="4" w:space="0" w:color="auto"/>
              <w:bottom w:val="single" w:sz="4" w:space="0" w:color="auto"/>
              <w:right w:val="single" w:sz="4" w:space="0" w:color="auto"/>
            </w:tcBorders>
            <w:vAlign w:val="center"/>
          </w:tcPr>
          <w:p w14:paraId="4E3CED09" w14:textId="52120934" w:rsidR="00A12649" w:rsidRDefault="00B009F5" w:rsidP="00A12649">
            <w:pPr>
              <w:jc w:val="center"/>
              <w:rPr>
                <w:sz w:val="18"/>
                <w:szCs w:val="18"/>
              </w:rPr>
            </w:pPr>
            <w:r>
              <w:rPr>
                <w:rFonts w:hint="eastAsia"/>
                <w:szCs w:val="21"/>
              </w:rPr>
              <w:t>合计</w:t>
            </w:r>
          </w:p>
        </w:tc>
        <w:tc>
          <w:tcPr>
            <w:tcW w:w="2705" w:type="pct"/>
            <w:tcBorders>
              <w:top w:val="single" w:sz="4" w:space="0" w:color="auto"/>
              <w:left w:val="single" w:sz="4" w:space="0" w:color="auto"/>
              <w:bottom w:val="single" w:sz="4" w:space="0" w:color="auto"/>
              <w:right w:val="single" w:sz="4" w:space="0" w:color="auto"/>
            </w:tcBorders>
            <w:vAlign w:val="center"/>
          </w:tcPr>
          <w:p w14:paraId="125E466B" w14:textId="18F7EB15" w:rsidR="00A12649" w:rsidRPr="008E4F93" w:rsidRDefault="00B009F5" w:rsidP="00A12649">
            <w:pPr>
              <w:tabs>
                <w:tab w:val="right" w:pos="3690"/>
                <w:tab w:val="right" w:pos="5130"/>
                <w:tab w:val="right" w:pos="6030"/>
                <w:tab w:val="right" w:pos="7650"/>
                <w:tab w:val="right" w:pos="9270"/>
              </w:tabs>
              <w:adjustRightInd w:val="0"/>
              <w:snapToGrid w:val="0"/>
              <w:jc w:val="right"/>
              <w:rPr>
                <w:szCs w:val="21"/>
              </w:rPr>
            </w:pPr>
            <w:r w:rsidRPr="008E4F93">
              <w:rPr>
                <w:szCs w:val="21"/>
              </w:rPr>
              <w:t>1,021,313.18</w:t>
            </w:r>
          </w:p>
        </w:tc>
      </w:tr>
    </w:tbl>
    <w:p w14:paraId="3305927B" w14:textId="77777777" w:rsidR="00F750D0" w:rsidRDefault="00F750D0">
      <w:pPr>
        <w:rPr>
          <w:color w:val="FF0000"/>
          <w:szCs w:val="21"/>
        </w:rPr>
      </w:pPr>
    </w:p>
    <w:p w14:paraId="77D15285" w14:textId="77777777" w:rsidR="00F750D0" w:rsidRDefault="00EA0B3E" w:rsidP="00B009F5">
      <w:pPr>
        <w:pStyle w:val="af4"/>
        <w:numPr>
          <w:ilvl w:val="0"/>
          <w:numId w:val="79"/>
        </w:numPr>
        <w:ind w:leftChars="0"/>
        <w:rPr>
          <w:rFonts w:ascii="宋体" w:hAnsi="宋体" w:cs="宋体"/>
          <w:kern w:val="0"/>
          <w:szCs w:val="24"/>
        </w:rPr>
      </w:pPr>
      <w:r>
        <w:rPr>
          <w:rFonts w:ascii="宋体" w:hAnsi="宋体" w:cs="宋体" w:hint="eastAsia"/>
          <w:kern w:val="0"/>
          <w:szCs w:val="24"/>
        </w:rPr>
        <w:t>未办妥产权证书的固定资产情况</w:t>
      </w:r>
    </w:p>
    <w:p w14:paraId="6656516B" w14:textId="455196E4" w:rsidR="00F750D0" w:rsidRDefault="00C86001" w:rsidP="00A12649">
      <w:sdt>
        <w:sdtPr>
          <w:alias w:val="是否适用：未办妥产权证书的固定资产情况[双击切换]"/>
          <w:tag w:val="_GBC_46625a97c34c4326af56ee4f005058fb"/>
          <w:id w:val="-1583669297"/>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067D845E" w14:textId="77777777" w:rsidR="00A12649" w:rsidRDefault="00A12649" w:rsidP="00A12649"/>
    <w:p w14:paraId="187E521C" w14:textId="77777777" w:rsidR="00F750D0" w:rsidRDefault="00EA0B3E" w:rsidP="00B009F5">
      <w:pPr>
        <w:pStyle w:val="af4"/>
        <w:numPr>
          <w:ilvl w:val="0"/>
          <w:numId w:val="79"/>
        </w:numPr>
        <w:ind w:leftChars="0"/>
        <w:rPr>
          <w:rFonts w:ascii="宋体" w:hAnsi="宋体" w:cs="宋体"/>
          <w:kern w:val="0"/>
          <w:szCs w:val="24"/>
        </w:rPr>
      </w:pPr>
      <w:bookmarkStart w:id="206" w:name="_Hlk153460880"/>
      <w:r>
        <w:rPr>
          <w:rFonts w:ascii="宋体" w:hAnsi="宋体" w:cs="宋体" w:hint="eastAsia"/>
          <w:kern w:val="0"/>
          <w:szCs w:val="24"/>
        </w:rPr>
        <w:t>固定资产的减值测试情况</w:t>
      </w:r>
    </w:p>
    <w:sdt>
      <w:sdtPr>
        <w:alias w:val="是否适用：减值测试情况[双击切换]"/>
        <w:tag w:val="_GBC_d1f21a00be1347f697689e4105263cab"/>
        <w:id w:val="-1691212498"/>
        <w:placeholder>
          <w:docPart w:val="GBC22222222222222222222222222222"/>
        </w:placeholder>
      </w:sdtPr>
      <w:sdtEndPr/>
      <w:sdtContent>
        <w:p w14:paraId="4120C6A7" w14:textId="21DA16B5"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06"/>
    <w:p w14:paraId="32A33329" w14:textId="77777777" w:rsidR="00F750D0" w:rsidRDefault="00F750D0">
      <w:pPr>
        <w:snapToGrid w:val="0"/>
        <w:spacing w:line="240" w:lineRule="atLeast"/>
        <w:rPr>
          <w:szCs w:val="21"/>
        </w:rPr>
      </w:pPr>
    </w:p>
    <w:p w14:paraId="39EE8788" w14:textId="77777777" w:rsidR="00F750D0" w:rsidRDefault="00EA0B3E">
      <w:pPr>
        <w:rPr>
          <w:szCs w:val="21"/>
        </w:rPr>
      </w:pPr>
      <w:r>
        <w:rPr>
          <w:rFonts w:hint="eastAsia"/>
          <w:szCs w:val="21"/>
        </w:rPr>
        <w:t>其他说明：</w:t>
      </w:r>
    </w:p>
    <w:sdt>
      <w:sdtPr>
        <w:rPr>
          <w:szCs w:val="21"/>
        </w:rPr>
        <w:alias w:val="是否适用：固定资产的说明[双击切换]"/>
        <w:tag w:val="_GBC_a7ec4df8fd354d7d9980e0f731a85e12"/>
        <w:id w:val="-1619513797"/>
        <w:placeholder>
          <w:docPart w:val="GBC22222222222222222222222222222"/>
        </w:placeholder>
      </w:sdtPr>
      <w:sdtEndPr/>
      <w:sdtContent>
        <w:p w14:paraId="34B546DC" w14:textId="415FD03B"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96C3D24" w14:textId="77777777" w:rsidR="00F750D0" w:rsidRDefault="00F750D0">
      <w:pPr>
        <w:rPr>
          <w:szCs w:val="21"/>
        </w:rPr>
      </w:pPr>
    </w:p>
    <w:p w14:paraId="3872520A" w14:textId="77777777" w:rsidR="00F750D0" w:rsidRDefault="00EA0B3E">
      <w:pPr>
        <w:pStyle w:val="4Char"/>
        <w:ind w:left="360" w:hanging="360"/>
      </w:pPr>
      <w:r>
        <w:rPr>
          <w:rFonts w:hint="eastAsia"/>
        </w:rPr>
        <w:t>固定资产清理</w:t>
      </w:r>
    </w:p>
    <w:sdt>
      <w:sdtPr>
        <w:alias w:val="是否适用：固定资产清理[双击切换]"/>
        <w:tag w:val="_GBC_e3c92a1042004e36882d16145109bd0e"/>
        <w:id w:val="-416789196"/>
        <w:placeholder>
          <w:docPart w:val="GBC22222222222222222222222222222"/>
        </w:placeholder>
      </w:sdtPr>
      <w:sdtEndPr/>
      <w:sdtContent>
        <w:p w14:paraId="14C219CF"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64DB4F" w14:textId="77777777" w:rsidR="00F750D0" w:rsidRDefault="00EA0B3E">
      <w:pPr>
        <w:jc w:val="right"/>
      </w:pPr>
      <w:r>
        <w:rPr>
          <w:rFonts w:hint="eastAsia"/>
        </w:rPr>
        <w:t>单位：</w:t>
      </w:r>
      <w:sdt>
        <w:sdtPr>
          <w:rPr>
            <w:rFonts w:hint="eastAsia"/>
          </w:rPr>
          <w:alias w:val="单位：财务附注：固定资产清理"/>
          <w:tag w:val="_GBC_dd9fac0435e34162af7691578328c197"/>
          <w:id w:val="4296284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固定资产清理"/>
          <w:tag w:val="_GBC_0a3f7129159d46aa90131f740f7a333d"/>
          <w:id w:val="12256362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35"/>
        <w:gridCol w:w="3196"/>
        <w:gridCol w:w="3029"/>
      </w:tblGrid>
      <w:tr w:rsidR="00F750D0" w14:paraId="00D9F119" w14:textId="77777777" w:rsidTr="009757C3">
        <w:sdt>
          <w:sdtPr>
            <w:tag w:val="_PLD_72ed8e60b9b44aee824af33d3a0e1e45"/>
            <w:id w:val="-1124154181"/>
          </w:sdtPr>
          <w:sdtEndPr/>
          <w:sdtContent>
            <w:tc>
              <w:tcPr>
                <w:tcW w:w="1364" w:type="pct"/>
                <w:shd w:val="clear" w:color="auto" w:fill="auto"/>
              </w:tcPr>
              <w:p w14:paraId="393E5FFC" w14:textId="77777777" w:rsidR="00F750D0" w:rsidRDefault="00EA0B3E">
                <w:pPr>
                  <w:jc w:val="center"/>
                </w:pPr>
                <w:r>
                  <w:rPr>
                    <w:rFonts w:hint="eastAsia"/>
                  </w:rPr>
                  <w:t>项目</w:t>
                </w:r>
              </w:p>
            </w:tc>
          </w:sdtContent>
        </w:sdt>
        <w:sdt>
          <w:sdtPr>
            <w:tag w:val="_PLD_5116ba95ffe94c9abd82d232062969bb"/>
            <w:id w:val="-1690375302"/>
          </w:sdtPr>
          <w:sdtEndPr/>
          <w:sdtContent>
            <w:tc>
              <w:tcPr>
                <w:tcW w:w="1867" w:type="pct"/>
                <w:shd w:val="clear" w:color="auto" w:fill="auto"/>
              </w:tcPr>
              <w:p w14:paraId="28F50ACF" w14:textId="77777777" w:rsidR="00F750D0" w:rsidRDefault="00EA0B3E">
                <w:pPr>
                  <w:jc w:val="center"/>
                </w:pPr>
                <w:r>
                  <w:rPr>
                    <w:rFonts w:hint="eastAsia"/>
                  </w:rPr>
                  <w:t>期末余额</w:t>
                </w:r>
              </w:p>
            </w:tc>
          </w:sdtContent>
        </w:sdt>
        <w:sdt>
          <w:sdtPr>
            <w:tag w:val="_PLD_27fd89dc7db94a19a2bd7ad6296eabf8"/>
            <w:id w:val="216869137"/>
          </w:sdtPr>
          <w:sdtEndPr/>
          <w:sdtContent>
            <w:tc>
              <w:tcPr>
                <w:tcW w:w="1769" w:type="pct"/>
                <w:shd w:val="clear" w:color="auto" w:fill="auto"/>
              </w:tcPr>
              <w:p w14:paraId="5BAC6CE2" w14:textId="77777777" w:rsidR="00F750D0" w:rsidRDefault="00EA0B3E">
                <w:pPr>
                  <w:jc w:val="center"/>
                </w:pPr>
                <w:r>
                  <w:rPr>
                    <w:rFonts w:hint="eastAsia"/>
                  </w:rPr>
                  <w:t>期初余额</w:t>
                </w:r>
              </w:p>
            </w:tc>
          </w:sdtContent>
        </w:sdt>
      </w:tr>
      <w:tr w:rsidR="00A12649" w14:paraId="17E241A5" w14:textId="77777777" w:rsidTr="00A12649">
        <w:tc>
          <w:tcPr>
            <w:tcW w:w="1364" w:type="pct"/>
            <w:shd w:val="clear" w:color="auto" w:fill="auto"/>
            <w:vAlign w:val="center"/>
          </w:tcPr>
          <w:p w14:paraId="4402FB23" w14:textId="37A4AE8D" w:rsidR="00A12649" w:rsidRDefault="00B009F5" w:rsidP="00A12649">
            <w:r w:rsidRPr="008E4F93">
              <w:rPr>
                <w:rFonts w:hint="eastAsia"/>
              </w:rPr>
              <w:t>其他</w:t>
            </w:r>
          </w:p>
        </w:tc>
        <w:tc>
          <w:tcPr>
            <w:tcW w:w="1867" w:type="pct"/>
            <w:shd w:val="clear" w:color="auto" w:fill="auto"/>
            <w:vAlign w:val="center"/>
          </w:tcPr>
          <w:p w14:paraId="41694A41" w14:textId="43C917E3" w:rsidR="00A12649" w:rsidRPr="008E4F93" w:rsidRDefault="00B009F5" w:rsidP="00A12649">
            <w:pPr>
              <w:tabs>
                <w:tab w:val="right" w:pos="3690"/>
                <w:tab w:val="right" w:pos="5130"/>
                <w:tab w:val="right" w:pos="6030"/>
                <w:tab w:val="right" w:pos="7650"/>
                <w:tab w:val="right" w:pos="9270"/>
              </w:tabs>
              <w:adjustRightInd w:val="0"/>
              <w:snapToGrid w:val="0"/>
              <w:jc w:val="right"/>
              <w:rPr>
                <w:szCs w:val="21"/>
              </w:rPr>
            </w:pPr>
            <w:r w:rsidRPr="008E4F93">
              <w:rPr>
                <w:szCs w:val="21"/>
              </w:rPr>
              <w:t>15,200.09</w:t>
            </w:r>
          </w:p>
        </w:tc>
        <w:tc>
          <w:tcPr>
            <w:tcW w:w="1769" w:type="pct"/>
            <w:shd w:val="clear" w:color="auto" w:fill="auto"/>
            <w:vAlign w:val="center"/>
          </w:tcPr>
          <w:p w14:paraId="7F526B10" w14:textId="14A62FF1" w:rsidR="00A12649" w:rsidRPr="008E4F93" w:rsidRDefault="00B009F5" w:rsidP="00A12649">
            <w:pPr>
              <w:tabs>
                <w:tab w:val="right" w:pos="3690"/>
                <w:tab w:val="right" w:pos="5130"/>
                <w:tab w:val="right" w:pos="6030"/>
                <w:tab w:val="right" w:pos="7650"/>
                <w:tab w:val="right" w:pos="9270"/>
              </w:tabs>
              <w:adjustRightInd w:val="0"/>
              <w:snapToGrid w:val="0"/>
              <w:jc w:val="right"/>
              <w:rPr>
                <w:szCs w:val="21"/>
              </w:rPr>
            </w:pPr>
            <w:r w:rsidRPr="008E4F93">
              <w:rPr>
                <w:szCs w:val="21"/>
              </w:rPr>
              <w:t xml:space="preserve">6,688.40 </w:t>
            </w:r>
          </w:p>
        </w:tc>
      </w:tr>
      <w:tr w:rsidR="00A12649" w14:paraId="25C280E3" w14:textId="77777777" w:rsidTr="00A12649">
        <w:tc>
          <w:tcPr>
            <w:tcW w:w="1364" w:type="pct"/>
            <w:shd w:val="clear" w:color="auto" w:fill="auto"/>
            <w:vAlign w:val="center"/>
          </w:tcPr>
          <w:p w14:paraId="6484B5A7" w14:textId="77777777" w:rsidR="00A12649" w:rsidRDefault="00B009F5" w:rsidP="00A12649">
            <w:pPr>
              <w:jc w:val="center"/>
            </w:pPr>
            <w:r>
              <w:rPr>
                <w:rFonts w:hint="eastAsia"/>
              </w:rPr>
              <w:t>合计</w:t>
            </w:r>
          </w:p>
        </w:tc>
        <w:tc>
          <w:tcPr>
            <w:tcW w:w="1867" w:type="pct"/>
            <w:shd w:val="clear" w:color="auto" w:fill="auto"/>
            <w:vAlign w:val="center"/>
          </w:tcPr>
          <w:p w14:paraId="5239C47F" w14:textId="55A5BE81" w:rsidR="00A12649" w:rsidRDefault="00B009F5" w:rsidP="00A12649">
            <w:pPr>
              <w:jc w:val="right"/>
            </w:pPr>
            <w:r w:rsidRPr="008E4F93">
              <w:rPr>
                <w:szCs w:val="21"/>
              </w:rPr>
              <w:t>15,200.09</w:t>
            </w:r>
          </w:p>
        </w:tc>
        <w:tc>
          <w:tcPr>
            <w:tcW w:w="1769" w:type="pct"/>
            <w:shd w:val="clear" w:color="auto" w:fill="auto"/>
            <w:vAlign w:val="center"/>
          </w:tcPr>
          <w:p w14:paraId="0D342D82" w14:textId="528A4ABB" w:rsidR="00A12649" w:rsidRDefault="00B009F5" w:rsidP="00A12649">
            <w:pPr>
              <w:jc w:val="right"/>
            </w:pPr>
            <w:r w:rsidRPr="008E4F93">
              <w:rPr>
                <w:szCs w:val="21"/>
              </w:rPr>
              <w:t xml:space="preserve">6,688.40 </w:t>
            </w:r>
          </w:p>
        </w:tc>
      </w:tr>
    </w:tbl>
    <w:p w14:paraId="2A39FFAA" w14:textId="77777777" w:rsidR="00F750D0" w:rsidRDefault="00F750D0">
      <w:pPr>
        <w:rPr>
          <w:szCs w:val="21"/>
        </w:rPr>
      </w:pPr>
    </w:p>
    <w:p w14:paraId="0E11F613"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在建工程</w:t>
      </w:r>
      <w:bookmarkStart w:id="207" w:name="_Hlk532914352"/>
    </w:p>
    <w:p w14:paraId="6219FE28" w14:textId="77777777" w:rsidR="00F750D0" w:rsidRDefault="00EA0B3E">
      <w:pPr>
        <w:pStyle w:val="4Char"/>
        <w:rPr>
          <w:rFonts w:ascii="宋体" w:hAnsi="宋体"/>
          <w:szCs w:val="21"/>
        </w:rPr>
      </w:pPr>
      <w:r>
        <w:rPr>
          <w:rFonts w:hint="eastAsia"/>
        </w:rPr>
        <w:t>项目列示</w:t>
      </w:r>
    </w:p>
    <w:sdt>
      <w:sdtPr>
        <w:alias w:val="是否适用：在建工程分类列示[双击切换]"/>
        <w:tag w:val="_GBC_c1e2db0ea96a470497d3e7b3545f11ff"/>
        <w:id w:val="373127479"/>
        <w:placeholder>
          <w:docPart w:val="GBC22222222222222222222222222222"/>
        </w:placeholder>
      </w:sdtPr>
      <w:sdtEndPr/>
      <w:sdtContent>
        <w:p w14:paraId="1A383AC5"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A33632A" w14:textId="77777777" w:rsidR="00F750D0" w:rsidRDefault="00EA0B3E">
      <w:pPr>
        <w:jc w:val="right"/>
        <w:rPr>
          <w:szCs w:val="21"/>
        </w:rPr>
      </w:pPr>
      <w:r>
        <w:rPr>
          <w:rFonts w:hint="eastAsia"/>
          <w:szCs w:val="21"/>
        </w:rPr>
        <w:t>单位：</w:t>
      </w:r>
      <w:sdt>
        <w:sdtPr>
          <w:rPr>
            <w:rFonts w:hint="eastAsia"/>
            <w:szCs w:val="21"/>
          </w:rPr>
          <w:alias w:val="单位：在建工程分类列示"/>
          <w:tag w:val="_GBC_c3fc0d9041a1447580d30c51269288ae"/>
          <w:id w:val="-18167883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802599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F750D0" w14:paraId="4C94E47F" w14:textId="77777777" w:rsidTr="009757C3">
        <w:trPr>
          <w:cantSplit/>
        </w:trPr>
        <w:sdt>
          <w:sdtPr>
            <w:tag w:val="_PLD_e3fac3cdac65475ca8ba6bb772e3b841"/>
            <w:id w:val="345137449"/>
          </w:sdtPr>
          <w:sdtEndPr/>
          <w:sdtContent>
            <w:tc>
              <w:tcPr>
                <w:tcW w:w="1764" w:type="pct"/>
                <w:vAlign w:val="center"/>
              </w:tcPr>
              <w:p w14:paraId="20704D07" w14:textId="77777777" w:rsidR="00F750D0" w:rsidRDefault="00EA0B3E">
                <w:pPr>
                  <w:jc w:val="center"/>
                  <w:rPr>
                    <w:szCs w:val="21"/>
                  </w:rPr>
                </w:pPr>
                <w:r>
                  <w:rPr>
                    <w:rFonts w:hint="eastAsia"/>
                    <w:szCs w:val="21"/>
                  </w:rPr>
                  <w:t>项目</w:t>
                </w:r>
              </w:p>
            </w:tc>
          </w:sdtContent>
        </w:sdt>
        <w:sdt>
          <w:sdtPr>
            <w:tag w:val="_PLD_4e98919cdcd84191b541b2ee895e77bf"/>
            <w:id w:val="-1008361189"/>
          </w:sdtPr>
          <w:sdtEndPr/>
          <w:sdtContent>
            <w:tc>
              <w:tcPr>
                <w:tcW w:w="1622" w:type="pct"/>
                <w:vAlign w:val="center"/>
              </w:tcPr>
              <w:p w14:paraId="0F47C84F" w14:textId="77777777" w:rsidR="00F750D0" w:rsidRDefault="00EA0B3E">
                <w:pPr>
                  <w:jc w:val="center"/>
                  <w:rPr>
                    <w:szCs w:val="21"/>
                  </w:rPr>
                </w:pPr>
                <w:r>
                  <w:rPr>
                    <w:rFonts w:hint="eastAsia"/>
                    <w:szCs w:val="21"/>
                  </w:rPr>
                  <w:t>期末余额</w:t>
                </w:r>
              </w:p>
            </w:tc>
          </w:sdtContent>
        </w:sdt>
        <w:sdt>
          <w:sdtPr>
            <w:tag w:val="_PLD_4ce0928269bc47149a98320193bd0b0a"/>
            <w:id w:val="-458568975"/>
          </w:sdtPr>
          <w:sdtEndPr/>
          <w:sdtContent>
            <w:tc>
              <w:tcPr>
                <w:tcW w:w="1614" w:type="pct"/>
                <w:vAlign w:val="center"/>
              </w:tcPr>
              <w:p w14:paraId="4FDC2C1B" w14:textId="77777777" w:rsidR="00F750D0" w:rsidRDefault="00EA0B3E">
                <w:pPr>
                  <w:jc w:val="center"/>
                  <w:rPr>
                    <w:szCs w:val="21"/>
                  </w:rPr>
                </w:pPr>
                <w:r>
                  <w:rPr>
                    <w:rFonts w:hint="eastAsia"/>
                    <w:szCs w:val="21"/>
                  </w:rPr>
                  <w:t>期初余额</w:t>
                </w:r>
              </w:p>
            </w:tc>
          </w:sdtContent>
        </w:sdt>
      </w:tr>
      <w:tr w:rsidR="00A12649" w14:paraId="204A493F" w14:textId="77777777" w:rsidTr="00A12649">
        <w:trPr>
          <w:cantSplit/>
        </w:trPr>
        <w:tc>
          <w:tcPr>
            <w:tcW w:w="1764" w:type="pct"/>
          </w:tcPr>
          <w:p w14:paraId="070EAA11"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tc>
          <w:tcPr>
            <w:tcW w:w="1622" w:type="pct"/>
            <w:vAlign w:val="center"/>
          </w:tcPr>
          <w:p w14:paraId="589EFE0E" w14:textId="5A3EA344" w:rsidR="00A12649" w:rsidRDefault="00B009F5" w:rsidP="00A12649">
            <w:pPr>
              <w:tabs>
                <w:tab w:val="right" w:pos="3690"/>
                <w:tab w:val="right" w:pos="5130"/>
                <w:tab w:val="right" w:pos="6030"/>
                <w:tab w:val="right" w:pos="7650"/>
                <w:tab w:val="right" w:pos="9270"/>
              </w:tabs>
              <w:adjustRightInd w:val="0"/>
              <w:snapToGrid w:val="0"/>
              <w:jc w:val="right"/>
              <w:rPr>
                <w:szCs w:val="21"/>
              </w:rPr>
            </w:pPr>
            <w:r>
              <w:rPr>
                <w:szCs w:val="21"/>
              </w:rPr>
              <w:t>242,835,533.77</w:t>
            </w:r>
          </w:p>
        </w:tc>
        <w:tc>
          <w:tcPr>
            <w:tcW w:w="1614" w:type="pct"/>
            <w:vAlign w:val="center"/>
          </w:tcPr>
          <w:p w14:paraId="66853B8C" w14:textId="25FE3106"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8E4F93">
              <w:rPr>
                <w:szCs w:val="21"/>
              </w:rPr>
              <w:t xml:space="preserve">668,440,372.60 </w:t>
            </w:r>
          </w:p>
        </w:tc>
      </w:tr>
      <w:tr w:rsidR="00F750D0" w14:paraId="6090DA23" w14:textId="77777777" w:rsidTr="009757C3">
        <w:trPr>
          <w:cantSplit/>
        </w:trPr>
        <w:tc>
          <w:tcPr>
            <w:tcW w:w="1764" w:type="pct"/>
          </w:tcPr>
          <w:p w14:paraId="5CE8B221" w14:textId="77777777" w:rsidR="00F750D0" w:rsidRDefault="00EA0B3E">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tc>
          <w:tcPr>
            <w:tcW w:w="1622" w:type="pct"/>
          </w:tcPr>
          <w:p w14:paraId="66067753" w14:textId="77777777" w:rsidR="00F750D0" w:rsidRDefault="00F750D0">
            <w:pPr>
              <w:ind w:right="5"/>
              <w:jc w:val="right"/>
              <w:rPr>
                <w:szCs w:val="21"/>
              </w:rPr>
            </w:pPr>
          </w:p>
        </w:tc>
        <w:tc>
          <w:tcPr>
            <w:tcW w:w="1614" w:type="pct"/>
          </w:tcPr>
          <w:p w14:paraId="211C951A" w14:textId="77777777" w:rsidR="00F750D0" w:rsidRDefault="00F750D0">
            <w:pPr>
              <w:ind w:right="5"/>
              <w:jc w:val="right"/>
              <w:rPr>
                <w:szCs w:val="21"/>
              </w:rPr>
            </w:pPr>
          </w:p>
        </w:tc>
      </w:tr>
      <w:tr w:rsidR="00A12649" w14:paraId="26F3CD0A" w14:textId="77777777" w:rsidTr="00A12649">
        <w:trPr>
          <w:cantSplit/>
        </w:trPr>
        <w:tc>
          <w:tcPr>
            <w:tcW w:w="1764" w:type="pct"/>
            <w:vAlign w:val="center"/>
          </w:tcPr>
          <w:p w14:paraId="300D6CCC" w14:textId="77777777" w:rsidR="00A12649" w:rsidRDefault="00B009F5" w:rsidP="00A12649">
            <w:pPr>
              <w:autoSpaceDE w:val="0"/>
              <w:autoSpaceDN w:val="0"/>
              <w:adjustRightInd w:val="0"/>
              <w:jc w:val="center"/>
              <w:rPr>
                <w:szCs w:val="21"/>
              </w:rPr>
            </w:pPr>
            <w:r>
              <w:rPr>
                <w:rFonts w:hint="eastAsia"/>
                <w:szCs w:val="21"/>
              </w:rPr>
              <w:t>合计</w:t>
            </w:r>
          </w:p>
        </w:tc>
        <w:tc>
          <w:tcPr>
            <w:tcW w:w="1622" w:type="pct"/>
            <w:vAlign w:val="center"/>
          </w:tcPr>
          <w:p w14:paraId="0E13A029" w14:textId="16362F83" w:rsidR="00A12649" w:rsidRDefault="00B009F5" w:rsidP="00A12649">
            <w:pPr>
              <w:jc w:val="right"/>
              <w:rPr>
                <w:szCs w:val="21"/>
              </w:rPr>
            </w:pPr>
            <w:r>
              <w:rPr>
                <w:szCs w:val="21"/>
              </w:rPr>
              <w:t>242,835,533.77</w:t>
            </w:r>
          </w:p>
        </w:tc>
        <w:tc>
          <w:tcPr>
            <w:tcW w:w="1614" w:type="pct"/>
            <w:vAlign w:val="center"/>
          </w:tcPr>
          <w:p w14:paraId="21F3F467" w14:textId="5AD297B2" w:rsidR="00A12649" w:rsidRDefault="00B009F5" w:rsidP="00A12649">
            <w:pPr>
              <w:ind w:right="5"/>
              <w:jc w:val="right"/>
              <w:rPr>
                <w:szCs w:val="21"/>
              </w:rPr>
            </w:pPr>
            <w:r w:rsidRPr="008E4F93">
              <w:rPr>
                <w:szCs w:val="21"/>
              </w:rPr>
              <w:t xml:space="preserve">668,440,372.60 </w:t>
            </w:r>
          </w:p>
        </w:tc>
      </w:tr>
      <w:bookmarkEnd w:id="207"/>
    </w:tbl>
    <w:p w14:paraId="720DC641" w14:textId="77777777" w:rsidR="00F750D0" w:rsidRDefault="00F750D0"/>
    <w:p w14:paraId="157BB2B6" w14:textId="77777777" w:rsidR="00F750D0" w:rsidRDefault="00EA0B3E">
      <w:pPr>
        <w:rPr>
          <w:szCs w:val="21"/>
        </w:rPr>
      </w:pPr>
      <w:r>
        <w:rPr>
          <w:rFonts w:hint="eastAsia"/>
          <w:szCs w:val="21"/>
        </w:rPr>
        <w:t>其他说明：</w:t>
      </w:r>
    </w:p>
    <w:bookmarkStart w:id="208" w:name="_Hlk532915382" w:displacedByCustomXml="next"/>
    <w:sdt>
      <w:sdtPr>
        <w:rPr>
          <w:szCs w:val="21"/>
        </w:rPr>
        <w:alias w:val="是否适用：在建工程分类列示其他说明[双击切换]"/>
        <w:tag w:val="_GBC_97da24841dd24220bc5206311fc28039"/>
        <w:id w:val="-421728540"/>
        <w:placeholder>
          <w:docPart w:val="GBC22222222222222222222222222222"/>
        </w:placeholder>
      </w:sdtPr>
      <w:sdtEndPr/>
      <w:sdtContent>
        <w:p w14:paraId="6907AEC8" w14:textId="7C488B6E"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08" w:displacedByCustomXml="prev"/>
    <w:p w14:paraId="33611BAF" w14:textId="77777777" w:rsidR="000C7063" w:rsidRDefault="000C7063">
      <w:pPr>
        <w:rPr>
          <w:szCs w:val="21"/>
        </w:rPr>
        <w:sectPr w:rsidR="000C7063" w:rsidSect="000219FF">
          <w:pgSz w:w="11906" w:h="16838"/>
          <w:pgMar w:top="1440" w:right="1797" w:bottom="1525" w:left="1276" w:header="856" w:footer="992" w:gutter="0"/>
          <w:cols w:space="425"/>
          <w:docGrid w:linePitch="312"/>
        </w:sectPr>
      </w:pPr>
    </w:p>
    <w:p w14:paraId="66C91B3A" w14:textId="19282005" w:rsidR="00F750D0" w:rsidRDefault="00F750D0">
      <w:pPr>
        <w:rPr>
          <w:szCs w:val="21"/>
        </w:rPr>
      </w:pPr>
    </w:p>
    <w:p w14:paraId="4C26617A" w14:textId="77777777" w:rsidR="00F750D0" w:rsidRDefault="00EA0B3E">
      <w:pPr>
        <w:pStyle w:val="4Char"/>
        <w:ind w:left="360" w:hanging="360"/>
      </w:pPr>
      <w:r>
        <w:rPr>
          <w:rFonts w:hint="eastAsia"/>
        </w:rPr>
        <w:t>在建工程</w:t>
      </w:r>
    </w:p>
    <w:p w14:paraId="77766440" w14:textId="77777777" w:rsidR="00F750D0" w:rsidRDefault="00EA0B3E" w:rsidP="00B009F5">
      <w:pPr>
        <w:pStyle w:val="af4"/>
        <w:numPr>
          <w:ilvl w:val="0"/>
          <w:numId w:val="80"/>
        </w:numPr>
        <w:ind w:leftChars="0"/>
      </w:pPr>
      <w:r>
        <w:rPr>
          <w:rFonts w:hint="eastAsia"/>
        </w:rPr>
        <w:t>在建工程情况</w:t>
      </w:r>
    </w:p>
    <w:sdt>
      <w:sdtPr>
        <w:alias w:val="是否适用：在建工程情况[双击切换]"/>
        <w:tag w:val="_GBC_3d1e0f4f19d8472c9f5250b0ba025185"/>
        <w:id w:val="323949665"/>
        <w:placeholder>
          <w:docPart w:val="GBC22222222222222222222222222222"/>
        </w:placeholder>
      </w:sdtPr>
      <w:sdtEndPr/>
      <w:sdtContent>
        <w:p w14:paraId="13F0F0C6"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51A9C8" w14:textId="77777777" w:rsidR="00F750D0" w:rsidRDefault="00EA0B3E">
      <w:pPr>
        <w:jc w:val="right"/>
        <w:rPr>
          <w:szCs w:val="21"/>
        </w:rPr>
      </w:pPr>
      <w:r>
        <w:rPr>
          <w:rFonts w:hint="eastAsia"/>
          <w:szCs w:val="21"/>
        </w:rPr>
        <w:t>单位：</w:t>
      </w:r>
      <w:sdt>
        <w:sdtPr>
          <w:rPr>
            <w:rFonts w:hint="eastAsia"/>
            <w:szCs w:val="21"/>
          </w:rPr>
          <w:alias w:val="单位：财务附注：在建工程"/>
          <w:tag w:val="_GBC_c20f70bc9d1e4476bd65c1988111664f"/>
          <w:id w:val="7324270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7037062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2694"/>
        <w:gridCol w:w="706"/>
        <w:gridCol w:w="1845"/>
        <w:gridCol w:w="1842"/>
        <w:gridCol w:w="709"/>
        <w:gridCol w:w="1842"/>
      </w:tblGrid>
      <w:tr w:rsidR="00F750D0" w14:paraId="5EC55C7D" w14:textId="77777777" w:rsidTr="000C7063">
        <w:trPr>
          <w:cantSplit/>
        </w:trPr>
        <w:sdt>
          <w:sdtPr>
            <w:tag w:val="_PLD_64c6d788b0564cf39dd83135bd94fa33"/>
            <w:id w:val="219409220"/>
          </w:sdtPr>
          <w:sdtEndPr/>
          <w:sdtContent>
            <w:tc>
              <w:tcPr>
                <w:tcW w:w="1698" w:type="pct"/>
                <w:vMerge w:val="restart"/>
                <w:vAlign w:val="center"/>
              </w:tcPr>
              <w:p w14:paraId="60EB2CEE" w14:textId="77777777" w:rsidR="00F750D0" w:rsidRDefault="00EA0B3E">
                <w:pPr>
                  <w:jc w:val="center"/>
                  <w:rPr>
                    <w:szCs w:val="21"/>
                  </w:rPr>
                </w:pPr>
                <w:r>
                  <w:rPr>
                    <w:rFonts w:hint="eastAsia"/>
                    <w:szCs w:val="21"/>
                  </w:rPr>
                  <w:t>项目</w:t>
                </w:r>
              </w:p>
            </w:tc>
          </w:sdtContent>
        </w:sdt>
        <w:sdt>
          <w:sdtPr>
            <w:tag w:val="_PLD_0f8aeba685c643d8bbe995cb6221e768"/>
            <w:id w:val="204768076"/>
          </w:sdtPr>
          <w:sdtEndPr/>
          <w:sdtContent>
            <w:tc>
              <w:tcPr>
                <w:tcW w:w="1797" w:type="pct"/>
                <w:gridSpan w:val="3"/>
                <w:vAlign w:val="center"/>
              </w:tcPr>
              <w:p w14:paraId="3927870B" w14:textId="77777777" w:rsidR="00F750D0" w:rsidRDefault="00EA0B3E">
                <w:pPr>
                  <w:jc w:val="center"/>
                  <w:rPr>
                    <w:szCs w:val="21"/>
                  </w:rPr>
                </w:pPr>
                <w:r>
                  <w:rPr>
                    <w:rFonts w:hint="eastAsia"/>
                    <w:szCs w:val="21"/>
                  </w:rPr>
                  <w:t>期末余额</w:t>
                </w:r>
              </w:p>
            </w:tc>
          </w:sdtContent>
        </w:sdt>
        <w:sdt>
          <w:sdtPr>
            <w:tag w:val="_PLD_87e3270219434e9f8494ce0079d505fd"/>
            <w:id w:val="1695499192"/>
          </w:sdtPr>
          <w:sdtEndPr/>
          <w:sdtContent>
            <w:tc>
              <w:tcPr>
                <w:tcW w:w="1505" w:type="pct"/>
                <w:gridSpan w:val="3"/>
                <w:vAlign w:val="center"/>
              </w:tcPr>
              <w:p w14:paraId="3C749001" w14:textId="77777777" w:rsidR="00F750D0" w:rsidRDefault="00EA0B3E">
                <w:pPr>
                  <w:jc w:val="center"/>
                  <w:rPr>
                    <w:szCs w:val="21"/>
                  </w:rPr>
                </w:pPr>
                <w:r>
                  <w:rPr>
                    <w:rFonts w:hint="eastAsia"/>
                    <w:szCs w:val="21"/>
                  </w:rPr>
                  <w:t>期初余额</w:t>
                </w:r>
              </w:p>
            </w:tc>
          </w:sdtContent>
        </w:sdt>
      </w:tr>
      <w:tr w:rsidR="000C7063" w14:paraId="50B19C2C" w14:textId="77777777" w:rsidTr="000C7063">
        <w:trPr>
          <w:cantSplit/>
        </w:trPr>
        <w:tc>
          <w:tcPr>
            <w:tcW w:w="1698" w:type="pct"/>
            <w:vMerge/>
            <w:vAlign w:val="center"/>
          </w:tcPr>
          <w:p w14:paraId="547A175A" w14:textId="77777777" w:rsidR="00F750D0" w:rsidRDefault="00F750D0">
            <w:pPr>
              <w:tabs>
                <w:tab w:val="left" w:pos="420"/>
              </w:tabs>
              <w:ind w:left="420" w:hanging="420"/>
              <w:jc w:val="center"/>
              <w:rPr>
                <w:szCs w:val="21"/>
              </w:rPr>
            </w:pPr>
          </w:p>
        </w:tc>
        <w:sdt>
          <w:sdtPr>
            <w:tag w:val="_PLD_38fd2fe6396a41ae994e421a6ad8573a"/>
            <w:id w:val="1243988735"/>
          </w:sdtPr>
          <w:sdtEndPr/>
          <w:sdtContent>
            <w:tc>
              <w:tcPr>
                <w:tcW w:w="923" w:type="pct"/>
                <w:vAlign w:val="center"/>
              </w:tcPr>
              <w:p w14:paraId="6ADEBFC5" w14:textId="77777777" w:rsidR="00F750D0" w:rsidRDefault="00EA0B3E">
                <w:pPr>
                  <w:tabs>
                    <w:tab w:val="left" w:pos="420"/>
                  </w:tabs>
                  <w:ind w:left="420" w:hanging="420"/>
                  <w:jc w:val="center"/>
                  <w:rPr>
                    <w:szCs w:val="21"/>
                  </w:rPr>
                </w:pPr>
                <w:r>
                  <w:rPr>
                    <w:rFonts w:hint="eastAsia"/>
                    <w:szCs w:val="21"/>
                  </w:rPr>
                  <w:t>账面余额</w:t>
                </w:r>
              </w:p>
            </w:tc>
          </w:sdtContent>
        </w:sdt>
        <w:sdt>
          <w:sdtPr>
            <w:tag w:val="_PLD_efb5f565ae7d43338576e6ba69d207b2"/>
            <w:id w:val="627208521"/>
          </w:sdtPr>
          <w:sdtEndPr/>
          <w:sdtContent>
            <w:tc>
              <w:tcPr>
                <w:tcW w:w="242" w:type="pct"/>
                <w:vAlign w:val="center"/>
              </w:tcPr>
              <w:p w14:paraId="7E6FCDDE" w14:textId="77777777" w:rsidR="00F750D0" w:rsidRDefault="00EA0B3E">
                <w:pPr>
                  <w:pStyle w:val="affa"/>
                  <w:spacing w:line="240" w:lineRule="auto"/>
                  <w:jc w:val="center"/>
                </w:pPr>
                <w:r>
                  <w:rPr>
                    <w:rFonts w:hint="eastAsia"/>
                  </w:rPr>
                  <w:t>减值准备</w:t>
                </w:r>
              </w:p>
            </w:tc>
          </w:sdtContent>
        </w:sdt>
        <w:sdt>
          <w:sdtPr>
            <w:tag w:val="_PLD_74e2fff2faeb4e10b56ba612a8b3b4e8"/>
            <w:id w:val="1183314288"/>
          </w:sdtPr>
          <w:sdtEndPr/>
          <w:sdtContent>
            <w:tc>
              <w:tcPr>
                <w:tcW w:w="632" w:type="pct"/>
                <w:vAlign w:val="center"/>
              </w:tcPr>
              <w:p w14:paraId="2239ADAB" w14:textId="77777777" w:rsidR="00F750D0" w:rsidRDefault="00EA0B3E">
                <w:pPr>
                  <w:pStyle w:val="affa"/>
                  <w:spacing w:line="240" w:lineRule="auto"/>
                  <w:jc w:val="center"/>
                </w:pPr>
                <w:r>
                  <w:rPr>
                    <w:rFonts w:hint="eastAsia"/>
                  </w:rPr>
                  <w:t>账面价值</w:t>
                </w:r>
              </w:p>
            </w:tc>
          </w:sdtContent>
        </w:sdt>
        <w:sdt>
          <w:sdtPr>
            <w:tag w:val="_PLD_320b5c6e751a40cb8f8d6cb989669680"/>
            <w:id w:val="-1090384011"/>
          </w:sdtPr>
          <w:sdtEndPr/>
          <w:sdtContent>
            <w:tc>
              <w:tcPr>
                <w:tcW w:w="631" w:type="pct"/>
                <w:vAlign w:val="center"/>
              </w:tcPr>
              <w:p w14:paraId="19C841E1" w14:textId="77777777" w:rsidR="00F750D0" w:rsidRDefault="00EA0B3E">
                <w:pPr>
                  <w:tabs>
                    <w:tab w:val="left" w:pos="420"/>
                  </w:tabs>
                  <w:ind w:left="420" w:hanging="420"/>
                  <w:jc w:val="center"/>
                  <w:rPr>
                    <w:szCs w:val="21"/>
                  </w:rPr>
                </w:pPr>
                <w:r>
                  <w:rPr>
                    <w:rFonts w:hint="eastAsia"/>
                    <w:szCs w:val="21"/>
                  </w:rPr>
                  <w:t>账面余额</w:t>
                </w:r>
              </w:p>
            </w:tc>
          </w:sdtContent>
        </w:sdt>
        <w:sdt>
          <w:sdtPr>
            <w:tag w:val="_PLD_887f924a18a14763b7d38b336e4eca91"/>
            <w:id w:val="1059674169"/>
          </w:sdtPr>
          <w:sdtEndPr/>
          <w:sdtContent>
            <w:tc>
              <w:tcPr>
                <w:tcW w:w="243" w:type="pct"/>
                <w:vAlign w:val="center"/>
              </w:tcPr>
              <w:p w14:paraId="32941687" w14:textId="77777777" w:rsidR="00F750D0" w:rsidRDefault="00EA0B3E">
                <w:pPr>
                  <w:pStyle w:val="affa"/>
                  <w:spacing w:line="240" w:lineRule="auto"/>
                  <w:jc w:val="center"/>
                </w:pPr>
                <w:r>
                  <w:rPr>
                    <w:rFonts w:hint="eastAsia"/>
                  </w:rPr>
                  <w:t>减值准备</w:t>
                </w:r>
              </w:p>
            </w:tc>
          </w:sdtContent>
        </w:sdt>
        <w:sdt>
          <w:sdtPr>
            <w:tag w:val="_PLD_56d3163c60044998bf2f3d80a83c26a6"/>
            <w:id w:val="-491712441"/>
          </w:sdtPr>
          <w:sdtEndPr/>
          <w:sdtContent>
            <w:tc>
              <w:tcPr>
                <w:tcW w:w="631" w:type="pct"/>
                <w:vAlign w:val="center"/>
              </w:tcPr>
              <w:p w14:paraId="7630FEF3" w14:textId="77777777" w:rsidR="00F750D0" w:rsidRDefault="00EA0B3E">
                <w:pPr>
                  <w:pStyle w:val="affa"/>
                  <w:spacing w:line="240" w:lineRule="auto"/>
                  <w:jc w:val="center"/>
                </w:pPr>
                <w:r>
                  <w:rPr>
                    <w:rFonts w:hint="eastAsia"/>
                  </w:rPr>
                  <w:t>账面价值</w:t>
                </w:r>
              </w:p>
            </w:tc>
          </w:sdtContent>
        </w:sdt>
      </w:tr>
      <w:tr w:rsidR="000C7063" w14:paraId="101E4692" w14:textId="77777777" w:rsidTr="000C7063">
        <w:trPr>
          <w:cantSplit/>
        </w:trPr>
        <w:tc>
          <w:tcPr>
            <w:tcW w:w="1698" w:type="pct"/>
            <w:vAlign w:val="center"/>
          </w:tcPr>
          <w:p w14:paraId="48C13367" w14:textId="06F38813" w:rsidR="00A12649" w:rsidRDefault="00B009F5" w:rsidP="00A12649">
            <w:pPr>
              <w:tabs>
                <w:tab w:val="right" w:pos="3690"/>
                <w:tab w:val="right" w:pos="5130"/>
                <w:tab w:val="right" w:pos="6030"/>
                <w:tab w:val="right" w:pos="7650"/>
                <w:tab w:val="right" w:pos="9270"/>
              </w:tabs>
              <w:adjustRightInd w:val="0"/>
              <w:snapToGrid w:val="0"/>
              <w:rPr>
                <w:szCs w:val="21"/>
              </w:rPr>
            </w:pPr>
            <w:r w:rsidRPr="00B95397">
              <w:rPr>
                <w:rFonts w:hint="eastAsia"/>
                <w:szCs w:val="21"/>
              </w:rPr>
              <w:t>重庆港江津区兰家沱作业区一期改建工程</w:t>
            </w:r>
          </w:p>
        </w:tc>
        <w:tc>
          <w:tcPr>
            <w:tcW w:w="923" w:type="pct"/>
            <w:vAlign w:val="center"/>
          </w:tcPr>
          <w:p w14:paraId="36DDD414" w14:textId="47B7FA39" w:rsidR="00A12649" w:rsidRDefault="00B009F5" w:rsidP="00A12649">
            <w:pPr>
              <w:ind w:right="105"/>
              <w:jc w:val="right"/>
              <w:rPr>
                <w:szCs w:val="21"/>
              </w:rPr>
            </w:pPr>
            <w:r w:rsidRPr="00B95397">
              <w:rPr>
                <w:szCs w:val="21"/>
              </w:rPr>
              <w:t>126,944,525.04</w:t>
            </w:r>
          </w:p>
        </w:tc>
        <w:tc>
          <w:tcPr>
            <w:tcW w:w="242" w:type="pct"/>
            <w:vAlign w:val="center"/>
          </w:tcPr>
          <w:p w14:paraId="771DDF0D" w14:textId="77777777" w:rsidR="00A12649" w:rsidRDefault="00A12649" w:rsidP="00A12649">
            <w:pPr>
              <w:ind w:right="73"/>
              <w:jc w:val="right"/>
              <w:rPr>
                <w:szCs w:val="21"/>
              </w:rPr>
            </w:pPr>
          </w:p>
        </w:tc>
        <w:tc>
          <w:tcPr>
            <w:tcW w:w="632" w:type="pct"/>
            <w:vAlign w:val="center"/>
          </w:tcPr>
          <w:p w14:paraId="5002E31E" w14:textId="780734D2" w:rsidR="00A12649" w:rsidRDefault="00B009F5" w:rsidP="00A12649">
            <w:pPr>
              <w:ind w:right="73"/>
              <w:jc w:val="right"/>
              <w:rPr>
                <w:szCs w:val="21"/>
              </w:rPr>
            </w:pPr>
            <w:r w:rsidRPr="00B95397">
              <w:rPr>
                <w:szCs w:val="21"/>
              </w:rPr>
              <w:t>126,944,525.04</w:t>
            </w:r>
          </w:p>
        </w:tc>
        <w:tc>
          <w:tcPr>
            <w:tcW w:w="631" w:type="pct"/>
            <w:vAlign w:val="center"/>
          </w:tcPr>
          <w:p w14:paraId="19CFD73C" w14:textId="47824D81" w:rsidR="00A12649" w:rsidRDefault="00B009F5" w:rsidP="00A12649">
            <w:pPr>
              <w:jc w:val="right"/>
              <w:rPr>
                <w:szCs w:val="21"/>
              </w:rPr>
            </w:pPr>
            <w:r w:rsidRPr="00B95397">
              <w:rPr>
                <w:szCs w:val="21"/>
              </w:rPr>
              <w:t>39,754,445.86</w:t>
            </w:r>
          </w:p>
        </w:tc>
        <w:tc>
          <w:tcPr>
            <w:tcW w:w="243" w:type="pct"/>
            <w:vAlign w:val="center"/>
          </w:tcPr>
          <w:p w14:paraId="5580CA66" w14:textId="6CE43962" w:rsidR="00A12649" w:rsidRDefault="00B009F5" w:rsidP="00A12649">
            <w:pPr>
              <w:jc w:val="right"/>
              <w:rPr>
                <w:szCs w:val="21"/>
              </w:rPr>
            </w:pPr>
            <w:r w:rsidRPr="00B95397">
              <w:rPr>
                <w:szCs w:val="21"/>
              </w:rPr>
              <w:t xml:space="preserve">　</w:t>
            </w:r>
          </w:p>
        </w:tc>
        <w:tc>
          <w:tcPr>
            <w:tcW w:w="631" w:type="pct"/>
            <w:vAlign w:val="center"/>
          </w:tcPr>
          <w:p w14:paraId="48E18E56" w14:textId="0A7A578C" w:rsidR="00A12649" w:rsidRDefault="00B009F5" w:rsidP="00A12649">
            <w:pPr>
              <w:jc w:val="right"/>
              <w:rPr>
                <w:szCs w:val="21"/>
              </w:rPr>
            </w:pPr>
            <w:r w:rsidRPr="00B95397">
              <w:rPr>
                <w:szCs w:val="21"/>
              </w:rPr>
              <w:t>39,754,445.86</w:t>
            </w:r>
          </w:p>
        </w:tc>
      </w:tr>
      <w:tr w:rsidR="000C7063" w14:paraId="494BBD83" w14:textId="77777777" w:rsidTr="000C7063">
        <w:trPr>
          <w:cantSplit/>
        </w:trPr>
        <w:tc>
          <w:tcPr>
            <w:tcW w:w="1698" w:type="pct"/>
            <w:vAlign w:val="center"/>
          </w:tcPr>
          <w:p w14:paraId="7407C9AC" w14:textId="127D3B8D" w:rsidR="00A12649" w:rsidRDefault="00B009F5" w:rsidP="00A12649">
            <w:pPr>
              <w:tabs>
                <w:tab w:val="right" w:pos="3690"/>
                <w:tab w:val="right" w:pos="5130"/>
                <w:tab w:val="right" w:pos="6030"/>
                <w:tab w:val="right" w:pos="7650"/>
                <w:tab w:val="right" w:pos="9270"/>
              </w:tabs>
              <w:adjustRightInd w:val="0"/>
              <w:snapToGrid w:val="0"/>
              <w:rPr>
                <w:szCs w:val="21"/>
              </w:rPr>
            </w:pPr>
            <w:r w:rsidRPr="00B95397">
              <w:rPr>
                <w:rFonts w:hint="eastAsia"/>
                <w:szCs w:val="21"/>
              </w:rPr>
              <w:t>长寿化工码头二期工程</w:t>
            </w:r>
          </w:p>
        </w:tc>
        <w:tc>
          <w:tcPr>
            <w:tcW w:w="923" w:type="pct"/>
            <w:vAlign w:val="center"/>
          </w:tcPr>
          <w:p w14:paraId="69D0B2C5" w14:textId="696251B5" w:rsidR="00A12649" w:rsidRDefault="00B009F5" w:rsidP="00A12649">
            <w:pPr>
              <w:ind w:right="105"/>
              <w:jc w:val="right"/>
              <w:rPr>
                <w:szCs w:val="21"/>
              </w:rPr>
            </w:pPr>
            <w:r w:rsidRPr="00B95397">
              <w:rPr>
                <w:szCs w:val="21"/>
              </w:rPr>
              <w:t>58,388,455.69</w:t>
            </w:r>
          </w:p>
        </w:tc>
        <w:tc>
          <w:tcPr>
            <w:tcW w:w="242" w:type="pct"/>
            <w:vAlign w:val="center"/>
          </w:tcPr>
          <w:p w14:paraId="06672BBA" w14:textId="77777777" w:rsidR="00A12649" w:rsidRDefault="00A12649" w:rsidP="00A12649">
            <w:pPr>
              <w:ind w:right="73"/>
              <w:jc w:val="right"/>
              <w:rPr>
                <w:szCs w:val="21"/>
              </w:rPr>
            </w:pPr>
          </w:p>
        </w:tc>
        <w:tc>
          <w:tcPr>
            <w:tcW w:w="632" w:type="pct"/>
            <w:vAlign w:val="center"/>
          </w:tcPr>
          <w:p w14:paraId="3F053139" w14:textId="7BE58383" w:rsidR="00A12649" w:rsidRDefault="00B009F5" w:rsidP="00A12649">
            <w:pPr>
              <w:ind w:right="73"/>
              <w:jc w:val="right"/>
              <w:rPr>
                <w:szCs w:val="21"/>
              </w:rPr>
            </w:pPr>
            <w:r w:rsidRPr="00B95397">
              <w:rPr>
                <w:szCs w:val="21"/>
              </w:rPr>
              <w:t>58,388,455.69</w:t>
            </w:r>
          </w:p>
        </w:tc>
        <w:tc>
          <w:tcPr>
            <w:tcW w:w="631" w:type="pct"/>
            <w:vAlign w:val="center"/>
          </w:tcPr>
          <w:p w14:paraId="453E2974" w14:textId="2EF334F9" w:rsidR="00A12649" w:rsidRDefault="00B009F5" w:rsidP="00A12649">
            <w:pPr>
              <w:jc w:val="right"/>
              <w:rPr>
                <w:szCs w:val="21"/>
              </w:rPr>
            </w:pPr>
            <w:r w:rsidRPr="00B95397">
              <w:rPr>
                <w:szCs w:val="21"/>
              </w:rPr>
              <w:t>31,255,156.23</w:t>
            </w:r>
          </w:p>
        </w:tc>
        <w:tc>
          <w:tcPr>
            <w:tcW w:w="243" w:type="pct"/>
            <w:vAlign w:val="center"/>
          </w:tcPr>
          <w:p w14:paraId="7CC9277F" w14:textId="77777777" w:rsidR="00A12649" w:rsidRDefault="00A12649" w:rsidP="00A12649">
            <w:pPr>
              <w:jc w:val="right"/>
              <w:rPr>
                <w:szCs w:val="21"/>
              </w:rPr>
            </w:pPr>
          </w:p>
        </w:tc>
        <w:tc>
          <w:tcPr>
            <w:tcW w:w="631" w:type="pct"/>
            <w:vAlign w:val="center"/>
          </w:tcPr>
          <w:p w14:paraId="4BFD239B" w14:textId="4343FC04" w:rsidR="00A12649" w:rsidRDefault="00B009F5" w:rsidP="00A12649">
            <w:pPr>
              <w:jc w:val="right"/>
              <w:rPr>
                <w:szCs w:val="21"/>
              </w:rPr>
            </w:pPr>
            <w:r w:rsidRPr="00B95397">
              <w:rPr>
                <w:szCs w:val="21"/>
              </w:rPr>
              <w:t>31,255,156.23</w:t>
            </w:r>
          </w:p>
        </w:tc>
      </w:tr>
      <w:tr w:rsidR="000C7063" w14:paraId="5445E3D3" w14:textId="77777777" w:rsidTr="000C7063">
        <w:trPr>
          <w:cantSplit/>
        </w:trPr>
        <w:tc>
          <w:tcPr>
            <w:tcW w:w="1698" w:type="pct"/>
            <w:vAlign w:val="center"/>
          </w:tcPr>
          <w:p w14:paraId="2986F80A" w14:textId="2227EAD7" w:rsidR="00A12649" w:rsidRDefault="00B009F5" w:rsidP="00A12649">
            <w:pPr>
              <w:tabs>
                <w:tab w:val="right" w:pos="3690"/>
                <w:tab w:val="right" w:pos="5130"/>
                <w:tab w:val="right" w:pos="6030"/>
                <w:tab w:val="right" w:pos="7650"/>
                <w:tab w:val="right" w:pos="9270"/>
              </w:tabs>
              <w:adjustRightInd w:val="0"/>
              <w:snapToGrid w:val="0"/>
              <w:rPr>
                <w:szCs w:val="21"/>
              </w:rPr>
            </w:pPr>
            <w:r w:rsidRPr="00B95397">
              <w:rPr>
                <w:rFonts w:hint="eastAsia"/>
                <w:szCs w:val="21"/>
              </w:rPr>
              <w:t>一号堆场工程</w:t>
            </w:r>
          </w:p>
        </w:tc>
        <w:tc>
          <w:tcPr>
            <w:tcW w:w="923" w:type="pct"/>
            <w:vAlign w:val="center"/>
          </w:tcPr>
          <w:p w14:paraId="39E6539D" w14:textId="7068F539" w:rsidR="00A12649" w:rsidRDefault="00B009F5" w:rsidP="00A12649">
            <w:pPr>
              <w:ind w:right="105"/>
              <w:jc w:val="right"/>
              <w:rPr>
                <w:szCs w:val="21"/>
              </w:rPr>
            </w:pPr>
            <w:r w:rsidRPr="00B95397">
              <w:rPr>
                <w:szCs w:val="21"/>
              </w:rPr>
              <w:t>17,140,931.87</w:t>
            </w:r>
          </w:p>
        </w:tc>
        <w:tc>
          <w:tcPr>
            <w:tcW w:w="242" w:type="pct"/>
            <w:vAlign w:val="center"/>
          </w:tcPr>
          <w:p w14:paraId="5422842A" w14:textId="77777777" w:rsidR="00A12649" w:rsidRDefault="00A12649" w:rsidP="00A12649">
            <w:pPr>
              <w:ind w:right="73"/>
              <w:jc w:val="right"/>
              <w:rPr>
                <w:szCs w:val="21"/>
              </w:rPr>
            </w:pPr>
          </w:p>
        </w:tc>
        <w:tc>
          <w:tcPr>
            <w:tcW w:w="632" w:type="pct"/>
            <w:vAlign w:val="center"/>
          </w:tcPr>
          <w:p w14:paraId="4B352469" w14:textId="0594719D" w:rsidR="00A12649" w:rsidRDefault="00B009F5" w:rsidP="00A12649">
            <w:pPr>
              <w:ind w:right="73"/>
              <w:jc w:val="right"/>
              <w:rPr>
                <w:szCs w:val="21"/>
              </w:rPr>
            </w:pPr>
            <w:r w:rsidRPr="00B95397">
              <w:rPr>
                <w:szCs w:val="21"/>
              </w:rPr>
              <w:t>17,140,931.87</w:t>
            </w:r>
          </w:p>
        </w:tc>
        <w:tc>
          <w:tcPr>
            <w:tcW w:w="631" w:type="pct"/>
            <w:vAlign w:val="center"/>
          </w:tcPr>
          <w:p w14:paraId="50C2B23A" w14:textId="2AD748B6" w:rsidR="00A12649" w:rsidRDefault="00B009F5" w:rsidP="00A12649">
            <w:pPr>
              <w:jc w:val="right"/>
              <w:rPr>
                <w:szCs w:val="21"/>
              </w:rPr>
            </w:pPr>
            <w:r w:rsidRPr="00B95397">
              <w:rPr>
                <w:szCs w:val="21"/>
              </w:rPr>
              <w:t>377.36</w:t>
            </w:r>
          </w:p>
        </w:tc>
        <w:tc>
          <w:tcPr>
            <w:tcW w:w="243" w:type="pct"/>
            <w:vAlign w:val="center"/>
          </w:tcPr>
          <w:p w14:paraId="583C2BFE" w14:textId="77777777" w:rsidR="00A12649" w:rsidRDefault="00A12649" w:rsidP="00A12649">
            <w:pPr>
              <w:jc w:val="right"/>
              <w:rPr>
                <w:szCs w:val="21"/>
              </w:rPr>
            </w:pPr>
          </w:p>
        </w:tc>
        <w:tc>
          <w:tcPr>
            <w:tcW w:w="631" w:type="pct"/>
            <w:vAlign w:val="center"/>
          </w:tcPr>
          <w:p w14:paraId="17708FB5" w14:textId="200D3C32" w:rsidR="00A12649" w:rsidRDefault="00B009F5" w:rsidP="00A12649">
            <w:pPr>
              <w:jc w:val="right"/>
              <w:rPr>
                <w:szCs w:val="21"/>
              </w:rPr>
            </w:pPr>
            <w:r w:rsidRPr="00B95397">
              <w:rPr>
                <w:szCs w:val="21"/>
              </w:rPr>
              <w:t>377.36</w:t>
            </w:r>
          </w:p>
        </w:tc>
      </w:tr>
      <w:tr w:rsidR="000C7063" w14:paraId="45EFDF7D" w14:textId="77777777" w:rsidTr="000C7063">
        <w:trPr>
          <w:cantSplit/>
        </w:trPr>
        <w:tc>
          <w:tcPr>
            <w:tcW w:w="1698" w:type="pct"/>
            <w:vAlign w:val="center"/>
          </w:tcPr>
          <w:p w14:paraId="713E9A8C" w14:textId="7946D166" w:rsidR="00A12649" w:rsidRDefault="00430598" w:rsidP="00A12649">
            <w:pPr>
              <w:tabs>
                <w:tab w:val="right" w:pos="3690"/>
                <w:tab w:val="right" w:pos="5130"/>
                <w:tab w:val="right" w:pos="6030"/>
                <w:tab w:val="right" w:pos="7650"/>
                <w:tab w:val="right" w:pos="9270"/>
              </w:tabs>
              <w:adjustRightInd w:val="0"/>
              <w:snapToGrid w:val="0"/>
              <w:rPr>
                <w:szCs w:val="21"/>
              </w:rPr>
            </w:pPr>
            <w:r>
              <w:rPr>
                <w:rFonts w:hint="eastAsia"/>
                <w:szCs w:val="21"/>
              </w:rPr>
              <w:t>重庆港江津港区珞璜作业区改扩建工程</w:t>
            </w:r>
          </w:p>
        </w:tc>
        <w:tc>
          <w:tcPr>
            <w:tcW w:w="923" w:type="pct"/>
            <w:vAlign w:val="center"/>
          </w:tcPr>
          <w:p w14:paraId="09BBE439" w14:textId="77777777" w:rsidR="00A12649" w:rsidRDefault="00A12649" w:rsidP="00A12649">
            <w:pPr>
              <w:ind w:right="105"/>
              <w:jc w:val="right"/>
              <w:rPr>
                <w:szCs w:val="21"/>
              </w:rPr>
            </w:pPr>
          </w:p>
        </w:tc>
        <w:tc>
          <w:tcPr>
            <w:tcW w:w="242" w:type="pct"/>
            <w:vAlign w:val="center"/>
          </w:tcPr>
          <w:p w14:paraId="082F1FD3" w14:textId="77777777" w:rsidR="00A12649" w:rsidRDefault="00A12649" w:rsidP="00A12649">
            <w:pPr>
              <w:ind w:right="73"/>
              <w:jc w:val="right"/>
              <w:rPr>
                <w:szCs w:val="21"/>
              </w:rPr>
            </w:pPr>
          </w:p>
        </w:tc>
        <w:tc>
          <w:tcPr>
            <w:tcW w:w="632" w:type="pct"/>
            <w:vAlign w:val="center"/>
          </w:tcPr>
          <w:p w14:paraId="12E48F36" w14:textId="77777777" w:rsidR="00A12649" w:rsidRDefault="00A12649" w:rsidP="00A12649">
            <w:pPr>
              <w:ind w:right="73"/>
              <w:jc w:val="right"/>
              <w:rPr>
                <w:szCs w:val="21"/>
              </w:rPr>
            </w:pPr>
          </w:p>
        </w:tc>
        <w:tc>
          <w:tcPr>
            <w:tcW w:w="631" w:type="pct"/>
            <w:vAlign w:val="center"/>
          </w:tcPr>
          <w:p w14:paraId="6556CEE0" w14:textId="25FDFC68" w:rsidR="00A12649" w:rsidRDefault="00B009F5" w:rsidP="00A12649">
            <w:pPr>
              <w:jc w:val="right"/>
              <w:rPr>
                <w:szCs w:val="21"/>
              </w:rPr>
            </w:pPr>
            <w:r w:rsidRPr="00B95397">
              <w:rPr>
                <w:szCs w:val="21"/>
              </w:rPr>
              <w:t>316,305,181.64</w:t>
            </w:r>
          </w:p>
        </w:tc>
        <w:tc>
          <w:tcPr>
            <w:tcW w:w="243" w:type="pct"/>
            <w:vAlign w:val="center"/>
          </w:tcPr>
          <w:p w14:paraId="4E4B536C" w14:textId="1BC8DB8E" w:rsidR="00A12649" w:rsidRDefault="00B009F5" w:rsidP="00A12649">
            <w:pPr>
              <w:jc w:val="right"/>
              <w:rPr>
                <w:szCs w:val="21"/>
              </w:rPr>
            </w:pPr>
            <w:r w:rsidRPr="00B95397">
              <w:rPr>
                <w:szCs w:val="21"/>
              </w:rPr>
              <w:t xml:space="preserve">　</w:t>
            </w:r>
          </w:p>
        </w:tc>
        <w:tc>
          <w:tcPr>
            <w:tcW w:w="631" w:type="pct"/>
            <w:vAlign w:val="center"/>
          </w:tcPr>
          <w:p w14:paraId="3ACC2D3A" w14:textId="039B8BCA" w:rsidR="00A12649" w:rsidRDefault="00B009F5" w:rsidP="00A12649">
            <w:pPr>
              <w:jc w:val="right"/>
              <w:rPr>
                <w:szCs w:val="21"/>
              </w:rPr>
            </w:pPr>
            <w:r w:rsidRPr="00B95397">
              <w:rPr>
                <w:szCs w:val="21"/>
              </w:rPr>
              <w:t>316,305,181.64</w:t>
            </w:r>
          </w:p>
        </w:tc>
      </w:tr>
      <w:tr w:rsidR="000C7063" w14:paraId="16E736D7" w14:textId="77777777" w:rsidTr="000C7063">
        <w:trPr>
          <w:cantSplit/>
        </w:trPr>
        <w:tc>
          <w:tcPr>
            <w:tcW w:w="1698" w:type="pct"/>
            <w:vAlign w:val="center"/>
          </w:tcPr>
          <w:p w14:paraId="38BE0862" w14:textId="014E7684" w:rsidR="00A12649" w:rsidRDefault="00B009F5" w:rsidP="00A12649">
            <w:pPr>
              <w:tabs>
                <w:tab w:val="right" w:pos="3690"/>
                <w:tab w:val="right" w:pos="5130"/>
                <w:tab w:val="right" w:pos="6030"/>
                <w:tab w:val="right" w:pos="7650"/>
                <w:tab w:val="right" w:pos="9270"/>
              </w:tabs>
              <w:adjustRightInd w:val="0"/>
              <w:snapToGrid w:val="0"/>
              <w:rPr>
                <w:szCs w:val="21"/>
              </w:rPr>
            </w:pPr>
            <w:r w:rsidRPr="00B95397">
              <w:rPr>
                <w:rFonts w:hint="eastAsia"/>
                <w:szCs w:val="21"/>
              </w:rPr>
              <w:t>重庆港主城港区果园作业区二期工程</w:t>
            </w:r>
          </w:p>
        </w:tc>
        <w:tc>
          <w:tcPr>
            <w:tcW w:w="923" w:type="pct"/>
            <w:vAlign w:val="center"/>
          </w:tcPr>
          <w:p w14:paraId="6D545783" w14:textId="77777777" w:rsidR="00A12649" w:rsidRDefault="00A12649" w:rsidP="00A12649">
            <w:pPr>
              <w:ind w:right="105"/>
              <w:jc w:val="right"/>
              <w:rPr>
                <w:szCs w:val="21"/>
              </w:rPr>
            </w:pPr>
          </w:p>
        </w:tc>
        <w:tc>
          <w:tcPr>
            <w:tcW w:w="242" w:type="pct"/>
            <w:vAlign w:val="center"/>
          </w:tcPr>
          <w:p w14:paraId="57AE3A78" w14:textId="77777777" w:rsidR="00A12649" w:rsidRDefault="00A12649" w:rsidP="00A12649">
            <w:pPr>
              <w:ind w:right="73"/>
              <w:jc w:val="right"/>
              <w:rPr>
                <w:szCs w:val="21"/>
              </w:rPr>
            </w:pPr>
          </w:p>
        </w:tc>
        <w:tc>
          <w:tcPr>
            <w:tcW w:w="632" w:type="pct"/>
            <w:vAlign w:val="center"/>
          </w:tcPr>
          <w:p w14:paraId="5205ED6D" w14:textId="77777777" w:rsidR="00A12649" w:rsidRDefault="00A12649" w:rsidP="00A12649">
            <w:pPr>
              <w:ind w:right="73"/>
              <w:jc w:val="right"/>
              <w:rPr>
                <w:szCs w:val="21"/>
              </w:rPr>
            </w:pPr>
          </w:p>
        </w:tc>
        <w:tc>
          <w:tcPr>
            <w:tcW w:w="631" w:type="pct"/>
            <w:vAlign w:val="center"/>
          </w:tcPr>
          <w:p w14:paraId="487254A6" w14:textId="3A2546EC" w:rsidR="00A12649" w:rsidRDefault="00B009F5" w:rsidP="00A12649">
            <w:pPr>
              <w:jc w:val="right"/>
              <w:rPr>
                <w:szCs w:val="21"/>
              </w:rPr>
            </w:pPr>
            <w:r w:rsidRPr="00B95397">
              <w:rPr>
                <w:szCs w:val="21"/>
              </w:rPr>
              <w:t>229,282,659.80</w:t>
            </w:r>
          </w:p>
        </w:tc>
        <w:tc>
          <w:tcPr>
            <w:tcW w:w="243" w:type="pct"/>
            <w:vAlign w:val="center"/>
          </w:tcPr>
          <w:p w14:paraId="65264D47" w14:textId="431EA294" w:rsidR="00A12649" w:rsidRDefault="00B009F5" w:rsidP="00A12649">
            <w:pPr>
              <w:jc w:val="right"/>
              <w:rPr>
                <w:szCs w:val="21"/>
              </w:rPr>
            </w:pPr>
            <w:r w:rsidRPr="00B95397">
              <w:rPr>
                <w:szCs w:val="21"/>
              </w:rPr>
              <w:t xml:space="preserve">　</w:t>
            </w:r>
          </w:p>
        </w:tc>
        <w:tc>
          <w:tcPr>
            <w:tcW w:w="631" w:type="pct"/>
            <w:vAlign w:val="center"/>
          </w:tcPr>
          <w:p w14:paraId="096F88FE" w14:textId="094FDAB7" w:rsidR="00A12649" w:rsidRDefault="00B009F5" w:rsidP="00A12649">
            <w:pPr>
              <w:jc w:val="right"/>
              <w:rPr>
                <w:szCs w:val="21"/>
              </w:rPr>
            </w:pPr>
            <w:r w:rsidRPr="00B95397">
              <w:rPr>
                <w:szCs w:val="21"/>
              </w:rPr>
              <w:t>229,282,659.80</w:t>
            </w:r>
          </w:p>
        </w:tc>
      </w:tr>
      <w:tr w:rsidR="000C7063" w14:paraId="27AE5486" w14:textId="77777777" w:rsidTr="000C7063">
        <w:trPr>
          <w:cantSplit/>
        </w:trPr>
        <w:tc>
          <w:tcPr>
            <w:tcW w:w="1698" w:type="pct"/>
            <w:vAlign w:val="center"/>
          </w:tcPr>
          <w:p w14:paraId="6B7904EC" w14:textId="578654E1" w:rsidR="00A12649" w:rsidRDefault="00B009F5" w:rsidP="00A12649">
            <w:pPr>
              <w:tabs>
                <w:tab w:val="right" w:pos="3690"/>
                <w:tab w:val="right" w:pos="5130"/>
                <w:tab w:val="right" w:pos="6030"/>
                <w:tab w:val="right" w:pos="7650"/>
                <w:tab w:val="right" w:pos="9270"/>
              </w:tabs>
              <w:adjustRightInd w:val="0"/>
              <w:snapToGrid w:val="0"/>
              <w:rPr>
                <w:szCs w:val="21"/>
              </w:rPr>
            </w:pPr>
            <w:r w:rsidRPr="00B95397">
              <w:rPr>
                <w:rFonts w:hint="eastAsia"/>
                <w:szCs w:val="21"/>
              </w:rPr>
              <w:t>果园集装箱码头工程</w:t>
            </w:r>
          </w:p>
        </w:tc>
        <w:tc>
          <w:tcPr>
            <w:tcW w:w="923" w:type="pct"/>
            <w:vAlign w:val="center"/>
          </w:tcPr>
          <w:p w14:paraId="1CBED4DD" w14:textId="77777777" w:rsidR="00A12649" w:rsidRDefault="00A12649" w:rsidP="00A12649">
            <w:pPr>
              <w:ind w:right="105"/>
              <w:jc w:val="right"/>
              <w:rPr>
                <w:szCs w:val="21"/>
              </w:rPr>
            </w:pPr>
          </w:p>
        </w:tc>
        <w:tc>
          <w:tcPr>
            <w:tcW w:w="242" w:type="pct"/>
            <w:vAlign w:val="center"/>
          </w:tcPr>
          <w:p w14:paraId="5FF8D0F7" w14:textId="77777777" w:rsidR="00A12649" w:rsidRDefault="00A12649" w:rsidP="00A12649">
            <w:pPr>
              <w:ind w:right="73"/>
              <w:jc w:val="right"/>
              <w:rPr>
                <w:szCs w:val="21"/>
              </w:rPr>
            </w:pPr>
          </w:p>
        </w:tc>
        <w:tc>
          <w:tcPr>
            <w:tcW w:w="632" w:type="pct"/>
            <w:vAlign w:val="center"/>
          </w:tcPr>
          <w:p w14:paraId="677573C9" w14:textId="77777777" w:rsidR="00A12649" w:rsidRDefault="00A12649" w:rsidP="00A12649">
            <w:pPr>
              <w:ind w:right="73"/>
              <w:jc w:val="right"/>
              <w:rPr>
                <w:szCs w:val="21"/>
              </w:rPr>
            </w:pPr>
          </w:p>
        </w:tc>
        <w:tc>
          <w:tcPr>
            <w:tcW w:w="631" w:type="pct"/>
            <w:vAlign w:val="center"/>
          </w:tcPr>
          <w:p w14:paraId="1FE7E0FB" w14:textId="577310A2" w:rsidR="00A12649" w:rsidRDefault="00B009F5" w:rsidP="00A12649">
            <w:pPr>
              <w:jc w:val="right"/>
              <w:rPr>
                <w:szCs w:val="21"/>
              </w:rPr>
            </w:pPr>
            <w:r w:rsidRPr="00B95397">
              <w:rPr>
                <w:szCs w:val="21"/>
              </w:rPr>
              <w:t>15,602,793.93</w:t>
            </w:r>
          </w:p>
        </w:tc>
        <w:tc>
          <w:tcPr>
            <w:tcW w:w="243" w:type="pct"/>
            <w:vAlign w:val="center"/>
          </w:tcPr>
          <w:p w14:paraId="1DAEB36F" w14:textId="7451E8F8" w:rsidR="00A12649" w:rsidRDefault="00B009F5" w:rsidP="00A12649">
            <w:pPr>
              <w:jc w:val="right"/>
              <w:rPr>
                <w:szCs w:val="21"/>
              </w:rPr>
            </w:pPr>
            <w:r w:rsidRPr="00B95397">
              <w:rPr>
                <w:szCs w:val="21"/>
              </w:rPr>
              <w:t xml:space="preserve">　</w:t>
            </w:r>
          </w:p>
        </w:tc>
        <w:tc>
          <w:tcPr>
            <w:tcW w:w="631" w:type="pct"/>
            <w:vAlign w:val="center"/>
          </w:tcPr>
          <w:p w14:paraId="52267048" w14:textId="0563754C" w:rsidR="00A12649" w:rsidRDefault="00B009F5" w:rsidP="00A12649">
            <w:pPr>
              <w:jc w:val="right"/>
              <w:rPr>
                <w:szCs w:val="21"/>
              </w:rPr>
            </w:pPr>
            <w:r w:rsidRPr="00B95397">
              <w:rPr>
                <w:szCs w:val="21"/>
              </w:rPr>
              <w:t>15,602,793.93</w:t>
            </w:r>
          </w:p>
        </w:tc>
      </w:tr>
      <w:tr w:rsidR="000C7063" w14:paraId="40B65A35" w14:textId="77777777" w:rsidTr="000C7063">
        <w:trPr>
          <w:cantSplit/>
        </w:trPr>
        <w:tc>
          <w:tcPr>
            <w:tcW w:w="1698" w:type="pct"/>
            <w:vAlign w:val="center"/>
          </w:tcPr>
          <w:p w14:paraId="748613E5" w14:textId="53979A2F" w:rsidR="00A12649" w:rsidRDefault="00B009F5" w:rsidP="00A12649">
            <w:pPr>
              <w:tabs>
                <w:tab w:val="right" w:pos="3690"/>
                <w:tab w:val="right" w:pos="5130"/>
                <w:tab w:val="right" w:pos="6030"/>
                <w:tab w:val="right" w:pos="7650"/>
                <w:tab w:val="right" w:pos="9270"/>
              </w:tabs>
              <w:adjustRightInd w:val="0"/>
              <w:snapToGrid w:val="0"/>
              <w:rPr>
                <w:szCs w:val="21"/>
              </w:rPr>
            </w:pPr>
            <w:r w:rsidRPr="00B95397">
              <w:rPr>
                <w:rFonts w:hint="eastAsia"/>
                <w:szCs w:val="21"/>
              </w:rPr>
              <w:t>其他</w:t>
            </w:r>
          </w:p>
        </w:tc>
        <w:tc>
          <w:tcPr>
            <w:tcW w:w="923" w:type="pct"/>
            <w:vAlign w:val="center"/>
          </w:tcPr>
          <w:p w14:paraId="56B6359F" w14:textId="179D764D" w:rsidR="00A12649" w:rsidRDefault="00B009F5" w:rsidP="00A12649">
            <w:pPr>
              <w:ind w:right="105"/>
              <w:jc w:val="right"/>
              <w:rPr>
                <w:szCs w:val="21"/>
              </w:rPr>
            </w:pPr>
            <w:r>
              <w:rPr>
                <w:szCs w:val="21"/>
              </w:rPr>
              <w:t>40,361,621.17</w:t>
            </w:r>
          </w:p>
        </w:tc>
        <w:tc>
          <w:tcPr>
            <w:tcW w:w="242" w:type="pct"/>
            <w:vAlign w:val="center"/>
          </w:tcPr>
          <w:p w14:paraId="2733F14D" w14:textId="77777777" w:rsidR="00A12649" w:rsidRDefault="00A12649" w:rsidP="00A12649">
            <w:pPr>
              <w:ind w:right="73"/>
              <w:jc w:val="right"/>
              <w:rPr>
                <w:szCs w:val="21"/>
              </w:rPr>
            </w:pPr>
          </w:p>
        </w:tc>
        <w:tc>
          <w:tcPr>
            <w:tcW w:w="632" w:type="pct"/>
            <w:vAlign w:val="center"/>
          </w:tcPr>
          <w:p w14:paraId="0EBCD6F7" w14:textId="6146B61C" w:rsidR="00A12649" w:rsidRDefault="00B009F5" w:rsidP="00A12649">
            <w:pPr>
              <w:ind w:right="73"/>
              <w:jc w:val="right"/>
              <w:rPr>
                <w:szCs w:val="21"/>
              </w:rPr>
            </w:pPr>
            <w:r>
              <w:rPr>
                <w:szCs w:val="21"/>
              </w:rPr>
              <w:t>40,361,621.17</w:t>
            </w:r>
          </w:p>
        </w:tc>
        <w:tc>
          <w:tcPr>
            <w:tcW w:w="631" w:type="pct"/>
            <w:vAlign w:val="center"/>
          </w:tcPr>
          <w:p w14:paraId="7D8F79D9" w14:textId="256F29C9" w:rsidR="00A12649" w:rsidRDefault="00B009F5" w:rsidP="00A12649">
            <w:pPr>
              <w:jc w:val="right"/>
              <w:rPr>
                <w:szCs w:val="21"/>
              </w:rPr>
            </w:pPr>
            <w:r w:rsidRPr="00B95397">
              <w:rPr>
                <w:szCs w:val="21"/>
              </w:rPr>
              <w:t>36,239,757.78</w:t>
            </w:r>
          </w:p>
        </w:tc>
        <w:tc>
          <w:tcPr>
            <w:tcW w:w="243" w:type="pct"/>
            <w:vAlign w:val="center"/>
          </w:tcPr>
          <w:p w14:paraId="04427BE9" w14:textId="77777777" w:rsidR="00A12649" w:rsidRDefault="00A12649" w:rsidP="00A12649">
            <w:pPr>
              <w:jc w:val="right"/>
              <w:rPr>
                <w:szCs w:val="21"/>
              </w:rPr>
            </w:pPr>
          </w:p>
        </w:tc>
        <w:tc>
          <w:tcPr>
            <w:tcW w:w="631" w:type="pct"/>
            <w:vAlign w:val="center"/>
          </w:tcPr>
          <w:p w14:paraId="059859B6" w14:textId="34A2C0DD" w:rsidR="00A12649" w:rsidRDefault="00B009F5" w:rsidP="00A12649">
            <w:pPr>
              <w:jc w:val="right"/>
              <w:rPr>
                <w:szCs w:val="21"/>
              </w:rPr>
            </w:pPr>
            <w:r w:rsidRPr="00B95397">
              <w:rPr>
                <w:szCs w:val="21"/>
              </w:rPr>
              <w:t>36,239,757.78</w:t>
            </w:r>
          </w:p>
        </w:tc>
      </w:tr>
      <w:tr w:rsidR="000C7063" w14:paraId="74B24096" w14:textId="77777777" w:rsidTr="000C7063">
        <w:trPr>
          <w:cantSplit/>
        </w:trPr>
        <w:tc>
          <w:tcPr>
            <w:tcW w:w="1698" w:type="pct"/>
            <w:vAlign w:val="center"/>
          </w:tcPr>
          <w:p w14:paraId="2EAF7AD9" w14:textId="77777777" w:rsidR="00A12649" w:rsidRDefault="00B009F5" w:rsidP="00A12649">
            <w:pPr>
              <w:jc w:val="center"/>
              <w:rPr>
                <w:szCs w:val="21"/>
              </w:rPr>
            </w:pPr>
            <w:r>
              <w:rPr>
                <w:rFonts w:hint="eastAsia"/>
                <w:szCs w:val="21"/>
              </w:rPr>
              <w:t>合计</w:t>
            </w:r>
          </w:p>
        </w:tc>
        <w:tc>
          <w:tcPr>
            <w:tcW w:w="923" w:type="pct"/>
            <w:vAlign w:val="center"/>
          </w:tcPr>
          <w:p w14:paraId="1D089746" w14:textId="187157F0" w:rsidR="00A12649" w:rsidRDefault="00B009F5" w:rsidP="00A12649">
            <w:pPr>
              <w:ind w:right="105"/>
              <w:jc w:val="right"/>
              <w:rPr>
                <w:szCs w:val="21"/>
              </w:rPr>
            </w:pPr>
            <w:r>
              <w:rPr>
                <w:szCs w:val="21"/>
              </w:rPr>
              <w:t>242,835,533.77</w:t>
            </w:r>
          </w:p>
        </w:tc>
        <w:tc>
          <w:tcPr>
            <w:tcW w:w="242" w:type="pct"/>
            <w:vAlign w:val="center"/>
          </w:tcPr>
          <w:p w14:paraId="6DA013FF" w14:textId="77777777" w:rsidR="00A12649" w:rsidRDefault="00A12649" w:rsidP="00A12649">
            <w:pPr>
              <w:ind w:right="73"/>
              <w:jc w:val="right"/>
              <w:rPr>
                <w:szCs w:val="21"/>
              </w:rPr>
            </w:pPr>
          </w:p>
        </w:tc>
        <w:tc>
          <w:tcPr>
            <w:tcW w:w="632" w:type="pct"/>
            <w:vAlign w:val="center"/>
          </w:tcPr>
          <w:p w14:paraId="312C06FD" w14:textId="7E78E335" w:rsidR="00A12649" w:rsidRDefault="00B009F5" w:rsidP="00A12649">
            <w:pPr>
              <w:ind w:right="73"/>
              <w:jc w:val="right"/>
              <w:rPr>
                <w:szCs w:val="21"/>
              </w:rPr>
            </w:pPr>
            <w:r>
              <w:rPr>
                <w:szCs w:val="21"/>
              </w:rPr>
              <w:t>242,835,533.77</w:t>
            </w:r>
          </w:p>
        </w:tc>
        <w:tc>
          <w:tcPr>
            <w:tcW w:w="631" w:type="pct"/>
            <w:vAlign w:val="center"/>
          </w:tcPr>
          <w:p w14:paraId="0114DA60" w14:textId="24C81987" w:rsidR="00A12649" w:rsidRDefault="00B009F5" w:rsidP="00A12649">
            <w:pPr>
              <w:jc w:val="right"/>
              <w:rPr>
                <w:szCs w:val="21"/>
              </w:rPr>
            </w:pPr>
            <w:r w:rsidRPr="00B95397">
              <w:rPr>
                <w:szCs w:val="21"/>
              </w:rPr>
              <w:t>668,440,372.60</w:t>
            </w:r>
          </w:p>
        </w:tc>
        <w:tc>
          <w:tcPr>
            <w:tcW w:w="243" w:type="pct"/>
            <w:vAlign w:val="center"/>
          </w:tcPr>
          <w:p w14:paraId="180A4CC6" w14:textId="2B8828D6" w:rsidR="00A12649" w:rsidRDefault="00B009F5" w:rsidP="00A12649">
            <w:pPr>
              <w:jc w:val="right"/>
              <w:rPr>
                <w:szCs w:val="21"/>
              </w:rPr>
            </w:pPr>
            <w:r w:rsidRPr="00B95397">
              <w:rPr>
                <w:szCs w:val="21"/>
              </w:rPr>
              <w:t xml:space="preserve">　</w:t>
            </w:r>
          </w:p>
        </w:tc>
        <w:tc>
          <w:tcPr>
            <w:tcW w:w="631" w:type="pct"/>
            <w:vAlign w:val="center"/>
          </w:tcPr>
          <w:p w14:paraId="5E300EBD" w14:textId="21935696" w:rsidR="00A12649" w:rsidRDefault="00B009F5" w:rsidP="00A12649">
            <w:pPr>
              <w:jc w:val="right"/>
              <w:rPr>
                <w:szCs w:val="21"/>
              </w:rPr>
            </w:pPr>
            <w:r w:rsidRPr="00B95397">
              <w:rPr>
                <w:szCs w:val="21"/>
              </w:rPr>
              <w:t>668,440,372.60</w:t>
            </w:r>
          </w:p>
        </w:tc>
      </w:tr>
    </w:tbl>
    <w:p w14:paraId="1291BD45" w14:textId="77777777" w:rsidR="000C7063" w:rsidRDefault="000C7063">
      <w:pPr>
        <w:sectPr w:rsidR="000C7063" w:rsidSect="000219FF">
          <w:pgSz w:w="16838" w:h="11906" w:orient="landscape"/>
          <w:pgMar w:top="1276" w:right="1440" w:bottom="1797" w:left="1525" w:header="856" w:footer="992" w:gutter="0"/>
          <w:cols w:space="425"/>
          <w:docGrid w:linePitch="312"/>
        </w:sectPr>
      </w:pPr>
    </w:p>
    <w:p w14:paraId="7564AD6E" w14:textId="139692FD" w:rsidR="00F750D0" w:rsidRDefault="00F750D0"/>
    <w:p w14:paraId="325E4761" w14:textId="77777777" w:rsidR="00F750D0" w:rsidRDefault="00EA0B3E" w:rsidP="00B009F5">
      <w:pPr>
        <w:pStyle w:val="af4"/>
        <w:numPr>
          <w:ilvl w:val="0"/>
          <w:numId w:val="80"/>
        </w:numPr>
        <w:ind w:leftChars="0"/>
        <w:rPr>
          <w:rFonts w:ascii="宋体" w:hAnsi="宋体" w:cs="宋体"/>
          <w:kern w:val="0"/>
          <w:szCs w:val="24"/>
        </w:rPr>
      </w:pPr>
      <w:r>
        <w:rPr>
          <w:rFonts w:ascii="宋体" w:hAnsi="宋体" w:cs="宋体" w:hint="eastAsia"/>
          <w:kern w:val="0"/>
          <w:szCs w:val="24"/>
        </w:rPr>
        <w:t>重要在建工程项目本期变动情况</w:t>
      </w:r>
    </w:p>
    <w:sdt>
      <w:sdtPr>
        <w:alias w:val="是否适用：重要在建工程项目本期变动情况[双击切换]"/>
        <w:tag w:val="_GBC_964f4529e8234c358a8541e8c4754ec8"/>
        <w:id w:val="-1283716685"/>
        <w:placeholder>
          <w:docPart w:val="GBC22222222222222222222222222222"/>
        </w:placeholder>
      </w:sdtPr>
      <w:sdtEndPr/>
      <w:sdtContent>
        <w:p w14:paraId="65E515CC"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8230D7" w14:textId="77777777" w:rsidR="00F750D0" w:rsidRDefault="00EA0B3E">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573380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031775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777"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820"/>
        <w:gridCol w:w="1582"/>
        <w:gridCol w:w="1653"/>
        <w:gridCol w:w="1582"/>
        <w:gridCol w:w="426"/>
        <w:gridCol w:w="1582"/>
        <w:gridCol w:w="862"/>
        <w:gridCol w:w="862"/>
        <w:gridCol w:w="1582"/>
        <w:gridCol w:w="1406"/>
        <w:gridCol w:w="849"/>
        <w:gridCol w:w="823"/>
      </w:tblGrid>
      <w:tr w:rsidR="00CF0055" w14:paraId="68AB1A4D" w14:textId="77777777" w:rsidTr="00266F8E">
        <w:trPr>
          <w:cantSplit/>
        </w:trPr>
        <w:sdt>
          <w:sdtPr>
            <w:tag w:val="_PLD_0072ffbc51294cefbe17dde844d0e5ed"/>
            <w:id w:val="-1668931633"/>
          </w:sdtPr>
          <w:sdtEndPr/>
          <w:sdtContent>
            <w:tc>
              <w:tcPr>
                <w:tcW w:w="308" w:type="pct"/>
                <w:shd w:val="clear" w:color="auto" w:fill="auto"/>
                <w:vAlign w:val="center"/>
              </w:tcPr>
              <w:p w14:paraId="3D987A01" w14:textId="77777777" w:rsidR="00F750D0" w:rsidRDefault="00EA0B3E">
                <w:pPr>
                  <w:jc w:val="center"/>
                  <w:rPr>
                    <w:szCs w:val="21"/>
                  </w:rPr>
                </w:pPr>
                <w:r>
                  <w:rPr>
                    <w:rFonts w:hint="eastAsia"/>
                    <w:szCs w:val="21"/>
                  </w:rPr>
                  <w:t>项目名称</w:t>
                </w:r>
              </w:p>
            </w:tc>
          </w:sdtContent>
        </w:sdt>
        <w:sdt>
          <w:sdtPr>
            <w:tag w:val="_PLD_6349ea6a696f4d27b00b071275a38ea5"/>
            <w:id w:val="-1580749880"/>
          </w:sdtPr>
          <w:sdtEndPr/>
          <w:sdtContent>
            <w:tc>
              <w:tcPr>
                <w:tcW w:w="568" w:type="pct"/>
                <w:shd w:val="clear" w:color="auto" w:fill="auto"/>
                <w:vAlign w:val="center"/>
              </w:tcPr>
              <w:p w14:paraId="1D8D404C" w14:textId="77777777" w:rsidR="00F750D0" w:rsidRDefault="00EA0B3E">
                <w:pPr>
                  <w:jc w:val="center"/>
                  <w:rPr>
                    <w:szCs w:val="21"/>
                  </w:rPr>
                </w:pPr>
                <w:r>
                  <w:rPr>
                    <w:rFonts w:hint="eastAsia"/>
                    <w:szCs w:val="21"/>
                  </w:rPr>
                  <w:t>预算数</w:t>
                </w:r>
              </w:p>
            </w:tc>
          </w:sdtContent>
        </w:sdt>
        <w:sdt>
          <w:sdtPr>
            <w:tag w:val="_PLD_392420deb7e94f0a8026947a325da4f4"/>
            <w:id w:val="1793164621"/>
          </w:sdtPr>
          <w:sdtEndPr/>
          <w:sdtContent>
            <w:tc>
              <w:tcPr>
                <w:tcW w:w="494" w:type="pct"/>
                <w:shd w:val="clear" w:color="auto" w:fill="auto"/>
                <w:vAlign w:val="center"/>
              </w:tcPr>
              <w:p w14:paraId="4EE86579" w14:textId="77777777" w:rsidR="00F750D0" w:rsidRDefault="00EA0B3E">
                <w:pPr>
                  <w:jc w:val="center"/>
                  <w:rPr>
                    <w:szCs w:val="21"/>
                  </w:rPr>
                </w:pPr>
                <w:r>
                  <w:rPr>
                    <w:rFonts w:hint="eastAsia"/>
                    <w:szCs w:val="21"/>
                  </w:rPr>
                  <w:t>期初</w:t>
                </w:r>
              </w:p>
              <w:p w14:paraId="44899FD5" w14:textId="77777777" w:rsidR="00F750D0" w:rsidRDefault="00EA0B3E">
                <w:pPr>
                  <w:jc w:val="center"/>
                  <w:rPr>
                    <w:szCs w:val="21"/>
                  </w:rPr>
                </w:pPr>
                <w:r>
                  <w:rPr>
                    <w:rFonts w:hint="eastAsia"/>
                    <w:szCs w:val="21"/>
                  </w:rPr>
                  <w:t>余额</w:t>
                </w:r>
              </w:p>
            </w:tc>
          </w:sdtContent>
        </w:sdt>
        <w:sdt>
          <w:sdtPr>
            <w:tag w:val="_PLD_de4faed3465b4da6b8ac35d7e677431c"/>
            <w:id w:val="1068389140"/>
          </w:sdtPr>
          <w:sdtEndPr/>
          <w:sdtContent>
            <w:tc>
              <w:tcPr>
                <w:tcW w:w="516" w:type="pct"/>
                <w:shd w:val="clear" w:color="auto" w:fill="auto"/>
                <w:vAlign w:val="center"/>
              </w:tcPr>
              <w:p w14:paraId="6EC59627" w14:textId="77777777" w:rsidR="00F750D0" w:rsidRDefault="00EA0B3E">
                <w:pPr>
                  <w:jc w:val="center"/>
                  <w:rPr>
                    <w:szCs w:val="21"/>
                  </w:rPr>
                </w:pPr>
                <w:r>
                  <w:rPr>
                    <w:rFonts w:hint="eastAsia"/>
                    <w:szCs w:val="21"/>
                  </w:rPr>
                  <w:t>本期增加金额</w:t>
                </w:r>
              </w:p>
            </w:tc>
          </w:sdtContent>
        </w:sdt>
        <w:sdt>
          <w:sdtPr>
            <w:tag w:val="_PLD_51ce4224316b4f4b99a8fb0c8e4500a5"/>
            <w:id w:val="1795175270"/>
          </w:sdtPr>
          <w:sdtEndPr/>
          <w:sdtContent>
            <w:tc>
              <w:tcPr>
                <w:tcW w:w="494" w:type="pct"/>
                <w:shd w:val="clear" w:color="auto" w:fill="auto"/>
                <w:vAlign w:val="center"/>
              </w:tcPr>
              <w:p w14:paraId="2D1E45F6" w14:textId="77777777" w:rsidR="00F750D0" w:rsidRDefault="00EA0B3E">
                <w:pPr>
                  <w:jc w:val="center"/>
                  <w:rPr>
                    <w:szCs w:val="21"/>
                  </w:rPr>
                </w:pPr>
                <w:r>
                  <w:rPr>
                    <w:rFonts w:hint="eastAsia"/>
                    <w:szCs w:val="21"/>
                  </w:rPr>
                  <w:t>本期转入固定资产金额</w:t>
                </w:r>
              </w:p>
            </w:tc>
          </w:sdtContent>
        </w:sdt>
        <w:sdt>
          <w:sdtPr>
            <w:tag w:val="_PLD_d80ffbe10b944f57a31723041ffbcbdf"/>
            <w:id w:val="447055819"/>
          </w:sdtPr>
          <w:sdtEndPr/>
          <w:sdtContent>
            <w:tc>
              <w:tcPr>
                <w:tcW w:w="133" w:type="pct"/>
                <w:shd w:val="clear" w:color="auto" w:fill="auto"/>
                <w:vAlign w:val="center"/>
              </w:tcPr>
              <w:p w14:paraId="7D6EC881" w14:textId="77777777" w:rsidR="00F750D0" w:rsidRDefault="00EA0B3E">
                <w:pPr>
                  <w:jc w:val="center"/>
                  <w:rPr>
                    <w:szCs w:val="21"/>
                  </w:rPr>
                </w:pPr>
                <w:r>
                  <w:rPr>
                    <w:rFonts w:hint="eastAsia"/>
                    <w:szCs w:val="21"/>
                  </w:rPr>
                  <w:t>本期其他减少金额</w:t>
                </w:r>
              </w:p>
            </w:tc>
          </w:sdtContent>
        </w:sdt>
        <w:sdt>
          <w:sdtPr>
            <w:tag w:val="_PLD_c8b617c64ad64a03834695d9bc0b8d2f"/>
            <w:id w:val="-473674010"/>
          </w:sdtPr>
          <w:sdtEndPr/>
          <w:sdtContent>
            <w:tc>
              <w:tcPr>
                <w:tcW w:w="494" w:type="pct"/>
                <w:vAlign w:val="center"/>
              </w:tcPr>
              <w:p w14:paraId="1E0EEA69" w14:textId="77777777" w:rsidR="00F750D0" w:rsidRDefault="00EA0B3E">
                <w:pPr>
                  <w:jc w:val="center"/>
                  <w:rPr>
                    <w:szCs w:val="21"/>
                  </w:rPr>
                </w:pPr>
                <w:r>
                  <w:rPr>
                    <w:rFonts w:hint="eastAsia"/>
                    <w:szCs w:val="21"/>
                  </w:rPr>
                  <w:t>期末</w:t>
                </w:r>
              </w:p>
              <w:p w14:paraId="3D438733" w14:textId="77777777" w:rsidR="00F750D0" w:rsidRDefault="00EA0B3E">
                <w:pPr>
                  <w:jc w:val="center"/>
                  <w:rPr>
                    <w:szCs w:val="21"/>
                  </w:rPr>
                </w:pPr>
                <w:r>
                  <w:rPr>
                    <w:rFonts w:hint="eastAsia"/>
                    <w:szCs w:val="21"/>
                  </w:rPr>
                  <w:t>余额</w:t>
                </w:r>
              </w:p>
            </w:tc>
          </w:sdtContent>
        </w:sdt>
        <w:sdt>
          <w:sdtPr>
            <w:tag w:val="_PLD_738551d97ef741f093f852402c423e47"/>
            <w:id w:val="519207944"/>
          </w:sdtPr>
          <w:sdtEndPr/>
          <w:sdtContent>
            <w:tc>
              <w:tcPr>
                <w:tcW w:w="269" w:type="pct"/>
                <w:shd w:val="clear" w:color="auto" w:fill="auto"/>
                <w:vAlign w:val="center"/>
              </w:tcPr>
              <w:p w14:paraId="62A68D30" w14:textId="77777777" w:rsidR="00F750D0" w:rsidRDefault="00EA0B3E">
                <w:pPr>
                  <w:jc w:val="center"/>
                  <w:rPr>
                    <w:szCs w:val="21"/>
                  </w:rPr>
                </w:pPr>
                <w:r>
                  <w:rPr>
                    <w:rFonts w:hint="eastAsia"/>
                    <w:szCs w:val="21"/>
                  </w:rPr>
                  <w:t>工程累计投入占预算比例(%)</w:t>
                </w:r>
              </w:p>
            </w:tc>
          </w:sdtContent>
        </w:sdt>
        <w:sdt>
          <w:sdtPr>
            <w:tag w:val="_PLD_0f7f749f98e74f33ae9032c17002d136"/>
            <w:id w:val="-1905902766"/>
          </w:sdtPr>
          <w:sdtEndPr/>
          <w:sdtContent>
            <w:tc>
              <w:tcPr>
                <w:tcW w:w="269" w:type="pct"/>
                <w:shd w:val="clear" w:color="auto" w:fill="auto"/>
                <w:vAlign w:val="center"/>
              </w:tcPr>
              <w:p w14:paraId="2A83463A" w14:textId="77777777" w:rsidR="00F750D0" w:rsidRDefault="00EA0B3E">
                <w:pPr>
                  <w:jc w:val="center"/>
                  <w:rPr>
                    <w:szCs w:val="21"/>
                  </w:rPr>
                </w:pPr>
                <w:r>
                  <w:rPr>
                    <w:rFonts w:hint="eastAsia"/>
                    <w:szCs w:val="21"/>
                  </w:rPr>
                  <w:t>工程进度</w:t>
                </w:r>
              </w:p>
            </w:tc>
          </w:sdtContent>
        </w:sdt>
        <w:sdt>
          <w:sdtPr>
            <w:tag w:val="_PLD_0b58d44121d2475586a13d1ce8eaed0a"/>
            <w:id w:val="59917324"/>
          </w:sdtPr>
          <w:sdtEndPr/>
          <w:sdtContent>
            <w:tc>
              <w:tcPr>
                <w:tcW w:w="494" w:type="pct"/>
                <w:shd w:val="clear" w:color="auto" w:fill="auto"/>
                <w:vAlign w:val="center"/>
              </w:tcPr>
              <w:p w14:paraId="0929E61B" w14:textId="77777777" w:rsidR="00F750D0" w:rsidRDefault="00EA0B3E">
                <w:pPr>
                  <w:jc w:val="center"/>
                  <w:rPr>
                    <w:szCs w:val="21"/>
                  </w:rPr>
                </w:pPr>
                <w:r>
                  <w:rPr>
                    <w:rFonts w:hint="eastAsia"/>
                    <w:szCs w:val="21"/>
                  </w:rPr>
                  <w:t>利息资本化累计金额</w:t>
                </w:r>
              </w:p>
            </w:tc>
          </w:sdtContent>
        </w:sdt>
        <w:sdt>
          <w:sdtPr>
            <w:tag w:val="_PLD_2250f692e957437687c2cafcae1d7f81"/>
            <w:id w:val="-1027252847"/>
          </w:sdtPr>
          <w:sdtEndPr/>
          <w:sdtContent>
            <w:tc>
              <w:tcPr>
                <w:tcW w:w="439" w:type="pct"/>
                <w:shd w:val="clear" w:color="auto" w:fill="auto"/>
                <w:vAlign w:val="center"/>
              </w:tcPr>
              <w:p w14:paraId="276D54C7" w14:textId="77777777" w:rsidR="00F750D0" w:rsidRDefault="00EA0B3E">
                <w:pPr>
                  <w:jc w:val="center"/>
                  <w:rPr>
                    <w:szCs w:val="21"/>
                  </w:rPr>
                </w:pPr>
                <w:r>
                  <w:rPr>
                    <w:rFonts w:hint="eastAsia"/>
                    <w:szCs w:val="21"/>
                  </w:rPr>
                  <w:t>其中：本期利息资本化金额</w:t>
                </w:r>
              </w:p>
            </w:tc>
          </w:sdtContent>
        </w:sdt>
        <w:sdt>
          <w:sdtPr>
            <w:tag w:val="_PLD_7a9834f354d948e19f071bbf4b5baafe"/>
            <w:id w:val="-535194155"/>
          </w:sdtPr>
          <w:sdtEndPr/>
          <w:sdtContent>
            <w:tc>
              <w:tcPr>
                <w:tcW w:w="265" w:type="pct"/>
                <w:shd w:val="clear" w:color="auto" w:fill="auto"/>
                <w:vAlign w:val="center"/>
              </w:tcPr>
              <w:p w14:paraId="285A2E43" w14:textId="77777777" w:rsidR="00F750D0" w:rsidRDefault="00EA0B3E">
                <w:pPr>
                  <w:jc w:val="center"/>
                  <w:rPr>
                    <w:szCs w:val="21"/>
                  </w:rPr>
                </w:pPr>
                <w:r>
                  <w:rPr>
                    <w:rFonts w:hint="eastAsia"/>
                    <w:szCs w:val="21"/>
                  </w:rPr>
                  <w:t>本期利息资本化率(%)</w:t>
                </w:r>
              </w:p>
            </w:tc>
          </w:sdtContent>
        </w:sdt>
        <w:sdt>
          <w:sdtPr>
            <w:tag w:val="_PLD_6015e39597424a7ea59d45da3ff56e99"/>
            <w:id w:val="1793020065"/>
          </w:sdtPr>
          <w:sdtEndPr/>
          <w:sdtContent>
            <w:tc>
              <w:tcPr>
                <w:tcW w:w="260" w:type="pct"/>
                <w:shd w:val="clear" w:color="auto" w:fill="auto"/>
                <w:vAlign w:val="center"/>
              </w:tcPr>
              <w:p w14:paraId="26AD7D42" w14:textId="77777777" w:rsidR="00F750D0" w:rsidRDefault="00EA0B3E">
                <w:pPr>
                  <w:jc w:val="center"/>
                  <w:rPr>
                    <w:szCs w:val="21"/>
                  </w:rPr>
                </w:pPr>
                <w:r>
                  <w:rPr>
                    <w:rFonts w:hint="eastAsia"/>
                    <w:szCs w:val="21"/>
                  </w:rPr>
                  <w:t>资金来源</w:t>
                </w:r>
              </w:p>
            </w:tc>
          </w:sdtContent>
        </w:sdt>
      </w:tr>
      <w:tr w:rsidR="00CF0055" w14:paraId="2E982A43" w14:textId="77777777" w:rsidTr="00266F8E">
        <w:trPr>
          <w:cantSplit/>
        </w:trPr>
        <w:tc>
          <w:tcPr>
            <w:tcW w:w="308" w:type="pct"/>
            <w:shd w:val="clear" w:color="auto" w:fill="auto"/>
            <w:vAlign w:val="center"/>
          </w:tcPr>
          <w:p w14:paraId="071CE733" w14:textId="59BA662B" w:rsidR="00A12649" w:rsidRPr="00CF0055" w:rsidRDefault="00430598" w:rsidP="00A12649">
            <w:pPr>
              <w:tabs>
                <w:tab w:val="right" w:pos="3690"/>
                <w:tab w:val="right" w:pos="5130"/>
                <w:tab w:val="right" w:pos="6030"/>
                <w:tab w:val="right" w:pos="7650"/>
                <w:tab w:val="right" w:pos="9270"/>
              </w:tabs>
              <w:adjustRightInd w:val="0"/>
              <w:snapToGrid w:val="0"/>
              <w:rPr>
                <w:sz w:val="18"/>
                <w:szCs w:val="18"/>
              </w:rPr>
            </w:pPr>
            <w:r>
              <w:rPr>
                <w:rFonts w:hint="eastAsia"/>
                <w:sz w:val="18"/>
                <w:szCs w:val="18"/>
              </w:rPr>
              <w:t>重庆港江津港区珞璜作业区改扩建工程</w:t>
            </w:r>
          </w:p>
        </w:tc>
        <w:tc>
          <w:tcPr>
            <w:tcW w:w="568" w:type="pct"/>
            <w:shd w:val="clear" w:color="auto" w:fill="auto"/>
            <w:vAlign w:val="center"/>
          </w:tcPr>
          <w:p w14:paraId="7ADE403A" w14:textId="46851380" w:rsidR="00A12649" w:rsidRPr="00CF0055" w:rsidRDefault="00B009F5" w:rsidP="00A12649">
            <w:pPr>
              <w:ind w:right="105"/>
              <w:jc w:val="right"/>
              <w:rPr>
                <w:sz w:val="18"/>
                <w:szCs w:val="18"/>
              </w:rPr>
            </w:pPr>
            <w:r w:rsidRPr="00CF0055">
              <w:rPr>
                <w:sz w:val="18"/>
                <w:szCs w:val="18"/>
              </w:rPr>
              <w:t xml:space="preserve">2,738,572,800.00 </w:t>
            </w:r>
          </w:p>
        </w:tc>
        <w:tc>
          <w:tcPr>
            <w:tcW w:w="494" w:type="pct"/>
            <w:shd w:val="clear" w:color="auto" w:fill="auto"/>
            <w:vAlign w:val="center"/>
          </w:tcPr>
          <w:p w14:paraId="3B52F3D2" w14:textId="7A49F1F5" w:rsidR="00A12649" w:rsidRPr="00CF0055" w:rsidRDefault="00B009F5" w:rsidP="00A12649">
            <w:pPr>
              <w:ind w:right="105"/>
              <w:jc w:val="right"/>
              <w:rPr>
                <w:sz w:val="18"/>
                <w:szCs w:val="18"/>
              </w:rPr>
            </w:pPr>
            <w:r w:rsidRPr="00CF0055">
              <w:rPr>
                <w:sz w:val="18"/>
                <w:szCs w:val="18"/>
              </w:rPr>
              <w:t>316,305,181.64</w:t>
            </w:r>
          </w:p>
        </w:tc>
        <w:tc>
          <w:tcPr>
            <w:tcW w:w="516" w:type="pct"/>
            <w:shd w:val="clear" w:color="auto" w:fill="auto"/>
            <w:vAlign w:val="center"/>
          </w:tcPr>
          <w:p w14:paraId="786097C7" w14:textId="01D449C1" w:rsidR="00A12649" w:rsidRPr="00CF0055" w:rsidRDefault="00B009F5" w:rsidP="00A12649">
            <w:pPr>
              <w:ind w:right="105"/>
              <w:jc w:val="right"/>
              <w:rPr>
                <w:sz w:val="18"/>
                <w:szCs w:val="18"/>
              </w:rPr>
            </w:pPr>
            <w:r w:rsidRPr="00CF0055">
              <w:rPr>
                <w:sz w:val="18"/>
                <w:szCs w:val="18"/>
              </w:rPr>
              <w:t>57,553,541.79</w:t>
            </w:r>
          </w:p>
        </w:tc>
        <w:tc>
          <w:tcPr>
            <w:tcW w:w="494" w:type="pct"/>
            <w:shd w:val="clear" w:color="auto" w:fill="auto"/>
            <w:vAlign w:val="center"/>
          </w:tcPr>
          <w:p w14:paraId="2CAB9AFD" w14:textId="481E2D6E" w:rsidR="00A12649" w:rsidRPr="00CF0055" w:rsidRDefault="00B009F5" w:rsidP="00A12649">
            <w:pPr>
              <w:ind w:right="105"/>
              <w:jc w:val="right"/>
              <w:rPr>
                <w:sz w:val="18"/>
                <w:szCs w:val="18"/>
              </w:rPr>
            </w:pPr>
            <w:r w:rsidRPr="00CF0055">
              <w:rPr>
                <w:sz w:val="18"/>
                <w:szCs w:val="18"/>
              </w:rPr>
              <w:t>373,858,723.43</w:t>
            </w:r>
          </w:p>
        </w:tc>
        <w:tc>
          <w:tcPr>
            <w:tcW w:w="133" w:type="pct"/>
            <w:shd w:val="clear" w:color="auto" w:fill="auto"/>
            <w:vAlign w:val="center"/>
          </w:tcPr>
          <w:p w14:paraId="4E65B2C0" w14:textId="77777777" w:rsidR="00A12649" w:rsidRPr="00CF0055" w:rsidRDefault="00A12649" w:rsidP="00A12649">
            <w:pPr>
              <w:ind w:right="105"/>
              <w:jc w:val="right"/>
              <w:rPr>
                <w:sz w:val="18"/>
                <w:szCs w:val="18"/>
              </w:rPr>
            </w:pPr>
          </w:p>
        </w:tc>
        <w:tc>
          <w:tcPr>
            <w:tcW w:w="494" w:type="pct"/>
            <w:vAlign w:val="center"/>
          </w:tcPr>
          <w:p w14:paraId="2E875D99" w14:textId="77777777" w:rsidR="00A12649" w:rsidRPr="00CF0055" w:rsidRDefault="00A12649" w:rsidP="00A12649">
            <w:pPr>
              <w:ind w:right="105"/>
              <w:jc w:val="right"/>
              <w:rPr>
                <w:sz w:val="18"/>
                <w:szCs w:val="18"/>
              </w:rPr>
            </w:pPr>
          </w:p>
        </w:tc>
        <w:tc>
          <w:tcPr>
            <w:tcW w:w="269" w:type="pct"/>
            <w:shd w:val="clear" w:color="auto" w:fill="auto"/>
            <w:vAlign w:val="center"/>
          </w:tcPr>
          <w:p w14:paraId="1A1E7500" w14:textId="6B38E25F" w:rsidR="00A12649" w:rsidRPr="00D21970" w:rsidRDefault="003D5ACD" w:rsidP="00A12649">
            <w:pPr>
              <w:ind w:right="105"/>
              <w:jc w:val="right"/>
              <w:rPr>
                <w:sz w:val="18"/>
                <w:szCs w:val="18"/>
              </w:rPr>
            </w:pPr>
            <w:r w:rsidRPr="00D21970">
              <w:rPr>
                <w:rFonts w:hint="eastAsia"/>
                <w:sz w:val="18"/>
                <w:szCs w:val="18"/>
              </w:rPr>
              <w:t>100.00</w:t>
            </w:r>
          </w:p>
        </w:tc>
        <w:tc>
          <w:tcPr>
            <w:tcW w:w="269" w:type="pct"/>
            <w:shd w:val="clear" w:color="auto" w:fill="auto"/>
            <w:vAlign w:val="center"/>
          </w:tcPr>
          <w:p w14:paraId="1D7B403E" w14:textId="1DE4D6F3" w:rsidR="00A12649" w:rsidRPr="00D21970" w:rsidRDefault="003D5ACD" w:rsidP="00A12649">
            <w:pPr>
              <w:ind w:right="105"/>
              <w:rPr>
                <w:sz w:val="18"/>
                <w:szCs w:val="18"/>
              </w:rPr>
            </w:pPr>
            <w:r w:rsidRPr="00D21970">
              <w:rPr>
                <w:rFonts w:hint="eastAsia"/>
                <w:sz w:val="18"/>
                <w:szCs w:val="18"/>
              </w:rPr>
              <w:t>100.00</w:t>
            </w:r>
          </w:p>
        </w:tc>
        <w:tc>
          <w:tcPr>
            <w:tcW w:w="494" w:type="pct"/>
            <w:shd w:val="clear" w:color="auto" w:fill="auto"/>
            <w:vAlign w:val="center"/>
          </w:tcPr>
          <w:p w14:paraId="1C5C49B1" w14:textId="6C0324E6" w:rsidR="00A12649" w:rsidRPr="00D21970" w:rsidRDefault="00B009F5" w:rsidP="00A12649">
            <w:pPr>
              <w:ind w:right="105"/>
              <w:jc w:val="right"/>
              <w:rPr>
                <w:sz w:val="18"/>
                <w:szCs w:val="18"/>
              </w:rPr>
            </w:pPr>
            <w:r w:rsidRPr="00D21970">
              <w:rPr>
                <w:sz w:val="18"/>
                <w:szCs w:val="18"/>
              </w:rPr>
              <w:t>2</w:t>
            </w:r>
            <w:r w:rsidR="00252A6C" w:rsidRPr="00D21970">
              <w:rPr>
                <w:rFonts w:hint="eastAsia"/>
                <w:sz w:val="18"/>
                <w:szCs w:val="18"/>
              </w:rPr>
              <w:t>24</w:t>
            </w:r>
            <w:r w:rsidRPr="00D21970">
              <w:rPr>
                <w:sz w:val="18"/>
                <w:szCs w:val="18"/>
              </w:rPr>
              <w:t>,2</w:t>
            </w:r>
            <w:r w:rsidR="00252A6C" w:rsidRPr="00D21970">
              <w:rPr>
                <w:rFonts w:hint="eastAsia"/>
                <w:sz w:val="18"/>
                <w:szCs w:val="18"/>
              </w:rPr>
              <w:t>20</w:t>
            </w:r>
            <w:r w:rsidRPr="00D21970">
              <w:rPr>
                <w:sz w:val="18"/>
                <w:szCs w:val="18"/>
              </w:rPr>
              <w:t>,</w:t>
            </w:r>
            <w:r w:rsidR="00252A6C" w:rsidRPr="00D21970">
              <w:rPr>
                <w:rFonts w:hint="eastAsia"/>
                <w:sz w:val="18"/>
                <w:szCs w:val="18"/>
              </w:rPr>
              <w:t>573</w:t>
            </w:r>
            <w:r w:rsidRPr="00D21970">
              <w:rPr>
                <w:sz w:val="18"/>
                <w:szCs w:val="18"/>
              </w:rPr>
              <w:t>.</w:t>
            </w:r>
            <w:r w:rsidR="00252A6C" w:rsidRPr="00D21970">
              <w:rPr>
                <w:rFonts w:hint="eastAsia"/>
                <w:sz w:val="18"/>
                <w:szCs w:val="18"/>
              </w:rPr>
              <w:t>63</w:t>
            </w:r>
          </w:p>
        </w:tc>
        <w:tc>
          <w:tcPr>
            <w:tcW w:w="439" w:type="pct"/>
            <w:shd w:val="clear" w:color="auto" w:fill="auto"/>
            <w:vAlign w:val="center"/>
          </w:tcPr>
          <w:p w14:paraId="1B83C380" w14:textId="19D396C3" w:rsidR="00A12649" w:rsidRPr="00CF0055" w:rsidRDefault="00B009F5" w:rsidP="00A12649">
            <w:pPr>
              <w:ind w:right="105"/>
              <w:jc w:val="right"/>
              <w:rPr>
                <w:sz w:val="18"/>
                <w:szCs w:val="18"/>
              </w:rPr>
            </w:pPr>
            <w:r w:rsidRPr="00CF0055">
              <w:rPr>
                <w:sz w:val="18"/>
                <w:szCs w:val="18"/>
              </w:rPr>
              <w:t>8,691,838.47</w:t>
            </w:r>
          </w:p>
        </w:tc>
        <w:tc>
          <w:tcPr>
            <w:tcW w:w="265" w:type="pct"/>
            <w:shd w:val="clear" w:color="auto" w:fill="auto"/>
            <w:vAlign w:val="center"/>
          </w:tcPr>
          <w:p w14:paraId="28EFC1D2" w14:textId="654B88E2" w:rsidR="00A12649" w:rsidRPr="00CF0055" w:rsidRDefault="00B009F5" w:rsidP="00A12649">
            <w:pPr>
              <w:ind w:right="105"/>
              <w:jc w:val="right"/>
              <w:rPr>
                <w:sz w:val="18"/>
                <w:szCs w:val="18"/>
              </w:rPr>
            </w:pPr>
            <w:r w:rsidRPr="00CF0055">
              <w:rPr>
                <w:sz w:val="18"/>
                <w:szCs w:val="18"/>
              </w:rPr>
              <w:t>4.00</w:t>
            </w:r>
          </w:p>
        </w:tc>
        <w:tc>
          <w:tcPr>
            <w:tcW w:w="260" w:type="pct"/>
            <w:shd w:val="clear" w:color="auto" w:fill="auto"/>
            <w:vAlign w:val="center"/>
          </w:tcPr>
          <w:p w14:paraId="10EB513C" w14:textId="1DCF4256" w:rsidR="00A12649" w:rsidRPr="00CF0055" w:rsidRDefault="00B009F5" w:rsidP="00A12649">
            <w:pPr>
              <w:tabs>
                <w:tab w:val="right" w:pos="3690"/>
                <w:tab w:val="right" w:pos="5130"/>
                <w:tab w:val="right" w:pos="6030"/>
                <w:tab w:val="right" w:pos="7650"/>
                <w:tab w:val="right" w:pos="9270"/>
              </w:tabs>
              <w:adjustRightInd w:val="0"/>
              <w:snapToGrid w:val="0"/>
              <w:rPr>
                <w:sz w:val="18"/>
                <w:szCs w:val="18"/>
              </w:rPr>
            </w:pPr>
            <w:r w:rsidRPr="00CF0055">
              <w:rPr>
                <w:rFonts w:hint="eastAsia"/>
                <w:sz w:val="18"/>
                <w:szCs w:val="18"/>
              </w:rPr>
              <w:t>自筹资金、银行贷款</w:t>
            </w:r>
          </w:p>
        </w:tc>
      </w:tr>
      <w:tr w:rsidR="00CF0055" w14:paraId="2BF47567" w14:textId="77777777" w:rsidTr="00266F8E">
        <w:trPr>
          <w:cantSplit/>
        </w:trPr>
        <w:tc>
          <w:tcPr>
            <w:tcW w:w="308" w:type="pct"/>
            <w:shd w:val="clear" w:color="auto" w:fill="auto"/>
            <w:vAlign w:val="center"/>
          </w:tcPr>
          <w:p w14:paraId="1E9A2069" w14:textId="3965C409" w:rsidR="00A12649" w:rsidRPr="00CF0055" w:rsidRDefault="00B009F5" w:rsidP="00A12649">
            <w:pPr>
              <w:tabs>
                <w:tab w:val="right" w:pos="3690"/>
                <w:tab w:val="right" w:pos="5130"/>
                <w:tab w:val="right" w:pos="6030"/>
                <w:tab w:val="right" w:pos="7650"/>
                <w:tab w:val="right" w:pos="9270"/>
              </w:tabs>
              <w:adjustRightInd w:val="0"/>
              <w:snapToGrid w:val="0"/>
              <w:rPr>
                <w:sz w:val="18"/>
                <w:szCs w:val="18"/>
              </w:rPr>
            </w:pPr>
            <w:r w:rsidRPr="00CF0055">
              <w:rPr>
                <w:rFonts w:hint="eastAsia"/>
                <w:sz w:val="18"/>
                <w:szCs w:val="18"/>
              </w:rPr>
              <w:t>重庆港江津区兰家沱作业区一期改建工程</w:t>
            </w:r>
          </w:p>
        </w:tc>
        <w:tc>
          <w:tcPr>
            <w:tcW w:w="568" w:type="pct"/>
            <w:shd w:val="clear" w:color="auto" w:fill="auto"/>
            <w:vAlign w:val="center"/>
          </w:tcPr>
          <w:p w14:paraId="19DA2E58" w14:textId="48C1B745" w:rsidR="00A12649" w:rsidRPr="00CF0055" w:rsidRDefault="00B009F5" w:rsidP="00A12649">
            <w:pPr>
              <w:ind w:right="105"/>
              <w:jc w:val="right"/>
              <w:rPr>
                <w:sz w:val="18"/>
                <w:szCs w:val="18"/>
              </w:rPr>
            </w:pPr>
            <w:r w:rsidRPr="00CF0055">
              <w:rPr>
                <w:sz w:val="18"/>
                <w:szCs w:val="18"/>
              </w:rPr>
              <w:t>250,138,000.00</w:t>
            </w:r>
          </w:p>
        </w:tc>
        <w:tc>
          <w:tcPr>
            <w:tcW w:w="494" w:type="pct"/>
            <w:shd w:val="clear" w:color="auto" w:fill="auto"/>
            <w:vAlign w:val="center"/>
          </w:tcPr>
          <w:p w14:paraId="6230A368" w14:textId="4AA0A889" w:rsidR="00A12649" w:rsidRPr="00CF0055" w:rsidRDefault="00B009F5" w:rsidP="00A12649">
            <w:pPr>
              <w:ind w:right="105"/>
              <w:jc w:val="right"/>
              <w:rPr>
                <w:sz w:val="18"/>
                <w:szCs w:val="18"/>
              </w:rPr>
            </w:pPr>
            <w:r w:rsidRPr="00CF0055">
              <w:rPr>
                <w:sz w:val="18"/>
                <w:szCs w:val="18"/>
              </w:rPr>
              <w:t>39,754,445.86</w:t>
            </w:r>
          </w:p>
        </w:tc>
        <w:tc>
          <w:tcPr>
            <w:tcW w:w="516" w:type="pct"/>
            <w:shd w:val="clear" w:color="auto" w:fill="auto"/>
            <w:vAlign w:val="center"/>
          </w:tcPr>
          <w:p w14:paraId="7EF9CAE2" w14:textId="106E5AC7" w:rsidR="00A12649" w:rsidRPr="00CF0055" w:rsidRDefault="00B009F5" w:rsidP="00A12649">
            <w:pPr>
              <w:ind w:right="105"/>
              <w:jc w:val="right"/>
              <w:rPr>
                <w:sz w:val="18"/>
                <w:szCs w:val="18"/>
              </w:rPr>
            </w:pPr>
            <w:r w:rsidRPr="00CF0055">
              <w:rPr>
                <w:sz w:val="18"/>
                <w:szCs w:val="18"/>
              </w:rPr>
              <w:t>87,190,079.18</w:t>
            </w:r>
          </w:p>
        </w:tc>
        <w:tc>
          <w:tcPr>
            <w:tcW w:w="494" w:type="pct"/>
            <w:shd w:val="clear" w:color="auto" w:fill="auto"/>
            <w:vAlign w:val="center"/>
          </w:tcPr>
          <w:p w14:paraId="4FE934D7" w14:textId="77777777" w:rsidR="00A12649" w:rsidRPr="00CF0055" w:rsidRDefault="00A12649" w:rsidP="00A12649">
            <w:pPr>
              <w:ind w:right="105"/>
              <w:jc w:val="right"/>
              <w:rPr>
                <w:sz w:val="18"/>
                <w:szCs w:val="18"/>
              </w:rPr>
            </w:pPr>
          </w:p>
        </w:tc>
        <w:tc>
          <w:tcPr>
            <w:tcW w:w="133" w:type="pct"/>
            <w:shd w:val="clear" w:color="auto" w:fill="auto"/>
            <w:vAlign w:val="center"/>
          </w:tcPr>
          <w:p w14:paraId="409CF5F2" w14:textId="77777777" w:rsidR="00A12649" w:rsidRPr="00CF0055" w:rsidRDefault="00A12649" w:rsidP="00A12649">
            <w:pPr>
              <w:ind w:right="105"/>
              <w:jc w:val="right"/>
              <w:rPr>
                <w:sz w:val="18"/>
                <w:szCs w:val="18"/>
              </w:rPr>
            </w:pPr>
          </w:p>
        </w:tc>
        <w:tc>
          <w:tcPr>
            <w:tcW w:w="494" w:type="pct"/>
            <w:vAlign w:val="center"/>
          </w:tcPr>
          <w:p w14:paraId="60941696" w14:textId="749D30F3" w:rsidR="00A12649" w:rsidRPr="00CF0055" w:rsidRDefault="00B009F5" w:rsidP="00A12649">
            <w:pPr>
              <w:ind w:right="105"/>
              <w:jc w:val="right"/>
              <w:rPr>
                <w:sz w:val="18"/>
                <w:szCs w:val="18"/>
              </w:rPr>
            </w:pPr>
            <w:r w:rsidRPr="00CF0055">
              <w:rPr>
                <w:sz w:val="18"/>
                <w:szCs w:val="18"/>
              </w:rPr>
              <w:t>126,944,525.04</w:t>
            </w:r>
          </w:p>
        </w:tc>
        <w:tc>
          <w:tcPr>
            <w:tcW w:w="269" w:type="pct"/>
            <w:shd w:val="clear" w:color="auto" w:fill="auto"/>
            <w:vAlign w:val="center"/>
          </w:tcPr>
          <w:p w14:paraId="2C3351E2" w14:textId="333096DD" w:rsidR="00A12649" w:rsidRPr="00D21970" w:rsidRDefault="00B009F5" w:rsidP="00A12649">
            <w:pPr>
              <w:ind w:right="105"/>
              <w:jc w:val="right"/>
              <w:rPr>
                <w:sz w:val="18"/>
                <w:szCs w:val="18"/>
              </w:rPr>
            </w:pPr>
            <w:r w:rsidRPr="00D21970">
              <w:rPr>
                <w:sz w:val="18"/>
                <w:szCs w:val="18"/>
              </w:rPr>
              <w:t>50.75</w:t>
            </w:r>
          </w:p>
        </w:tc>
        <w:tc>
          <w:tcPr>
            <w:tcW w:w="269" w:type="pct"/>
            <w:shd w:val="clear" w:color="auto" w:fill="auto"/>
            <w:vAlign w:val="center"/>
          </w:tcPr>
          <w:p w14:paraId="47D91954" w14:textId="6A1869E9" w:rsidR="00A12649" w:rsidRPr="00D21970" w:rsidRDefault="00B009F5" w:rsidP="00A12649">
            <w:pPr>
              <w:ind w:right="105"/>
              <w:rPr>
                <w:sz w:val="18"/>
                <w:szCs w:val="18"/>
              </w:rPr>
            </w:pPr>
            <w:r w:rsidRPr="00D21970">
              <w:rPr>
                <w:sz w:val="18"/>
                <w:szCs w:val="18"/>
              </w:rPr>
              <w:t>50.75</w:t>
            </w:r>
          </w:p>
        </w:tc>
        <w:tc>
          <w:tcPr>
            <w:tcW w:w="494" w:type="pct"/>
            <w:shd w:val="clear" w:color="auto" w:fill="auto"/>
            <w:vAlign w:val="center"/>
          </w:tcPr>
          <w:p w14:paraId="6EAD7744" w14:textId="45A3F060" w:rsidR="00A12649" w:rsidRPr="00D21970" w:rsidRDefault="00B009F5" w:rsidP="00A12649">
            <w:pPr>
              <w:ind w:right="105"/>
              <w:jc w:val="right"/>
              <w:rPr>
                <w:sz w:val="18"/>
                <w:szCs w:val="18"/>
              </w:rPr>
            </w:pPr>
            <w:r w:rsidRPr="00D21970">
              <w:rPr>
                <w:sz w:val="18"/>
                <w:szCs w:val="18"/>
              </w:rPr>
              <w:t>253,275.17</w:t>
            </w:r>
          </w:p>
        </w:tc>
        <w:tc>
          <w:tcPr>
            <w:tcW w:w="439" w:type="pct"/>
            <w:shd w:val="clear" w:color="auto" w:fill="auto"/>
            <w:vAlign w:val="center"/>
          </w:tcPr>
          <w:p w14:paraId="0FC55E0C" w14:textId="3D497FD2" w:rsidR="00A12649" w:rsidRPr="00CF0055" w:rsidRDefault="00B009F5" w:rsidP="00A12649">
            <w:pPr>
              <w:ind w:right="105"/>
              <w:jc w:val="right"/>
              <w:rPr>
                <w:sz w:val="18"/>
                <w:szCs w:val="18"/>
              </w:rPr>
            </w:pPr>
            <w:r w:rsidRPr="00CF0055">
              <w:rPr>
                <w:sz w:val="18"/>
                <w:szCs w:val="18"/>
              </w:rPr>
              <w:t>253,275.17</w:t>
            </w:r>
          </w:p>
        </w:tc>
        <w:tc>
          <w:tcPr>
            <w:tcW w:w="265" w:type="pct"/>
            <w:shd w:val="clear" w:color="auto" w:fill="auto"/>
            <w:vAlign w:val="center"/>
          </w:tcPr>
          <w:p w14:paraId="21B5AD08" w14:textId="47B9792D" w:rsidR="00A12649" w:rsidRPr="00CF0055" w:rsidRDefault="00B009F5" w:rsidP="00A12649">
            <w:pPr>
              <w:ind w:right="105"/>
              <w:jc w:val="right"/>
              <w:rPr>
                <w:sz w:val="18"/>
                <w:szCs w:val="18"/>
              </w:rPr>
            </w:pPr>
            <w:r w:rsidRPr="00CF0055">
              <w:rPr>
                <w:sz w:val="18"/>
                <w:szCs w:val="18"/>
              </w:rPr>
              <w:t>3.10</w:t>
            </w:r>
          </w:p>
        </w:tc>
        <w:tc>
          <w:tcPr>
            <w:tcW w:w="260" w:type="pct"/>
            <w:shd w:val="clear" w:color="auto" w:fill="auto"/>
            <w:vAlign w:val="center"/>
          </w:tcPr>
          <w:p w14:paraId="51BBC7FF" w14:textId="316A7DAE" w:rsidR="00A12649" w:rsidRPr="00CF0055" w:rsidRDefault="00B009F5" w:rsidP="00A12649">
            <w:pPr>
              <w:tabs>
                <w:tab w:val="right" w:pos="3690"/>
                <w:tab w:val="right" w:pos="5130"/>
                <w:tab w:val="right" w:pos="6030"/>
                <w:tab w:val="right" w:pos="7650"/>
                <w:tab w:val="right" w:pos="9270"/>
              </w:tabs>
              <w:adjustRightInd w:val="0"/>
              <w:snapToGrid w:val="0"/>
              <w:rPr>
                <w:sz w:val="18"/>
                <w:szCs w:val="18"/>
              </w:rPr>
            </w:pPr>
            <w:r w:rsidRPr="00CF0055">
              <w:rPr>
                <w:rFonts w:hint="eastAsia"/>
                <w:sz w:val="18"/>
                <w:szCs w:val="18"/>
              </w:rPr>
              <w:t>自筹资金、银行贷款</w:t>
            </w:r>
          </w:p>
        </w:tc>
      </w:tr>
      <w:tr w:rsidR="00CF0055" w14:paraId="255C0A38" w14:textId="77777777" w:rsidTr="00266F8E">
        <w:trPr>
          <w:cantSplit/>
        </w:trPr>
        <w:tc>
          <w:tcPr>
            <w:tcW w:w="308" w:type="pct"/>
            <w:shd w:val="clear" w:color="auto" w:fill="auto"/>
            <w:vAlign w:val="center"/>
          </w:tcPr>
          <w:p w14:paraId="34D8AFC9" w14:textId="101E6CCE" w:rsidR="00A12649" w:rsidRPr="00CF0055" w:rsidRDefault="00B009F5" w:rsidP="00A12649">
            <w:pPr>
              <w:tabs>
                <w:tab w:val="right" w:pos="3690"/>
                <w:tab w:val="right" w:pos="5130"/>
                <w:tab w:val="right" w:pos="6030"/>
                <w:tab w:val="right" w:pos="7650"/>
                <w:tab w:val="right" w:pos="9270"/>
              </w:tabs>
              <w:adjustRightInd w:val="0"/>
              <w:snapToGrid w:val="0"/>
              <w:rPr>
                <w:sz w:val="18"/>
                <w:szCs w:val="18"/>
              </w:rPr>
            </w:pPr>
            <w:r w:rsidRPr="00CF0055">
              <w:rPr>
                <w:rFonts w:hint="eastAsia"/>
                <w:sz w:val="18"/>
                <w:szCs w:val="18"/>
              </w:rPr>
              <w:t>果园集装箱码头工程</w:t>
            </w:r>
          </w:p>
        </w:tc>
        <w:tc>
          <w:tcPr>
            <w:tcW w:w="568" w:type="pct"/>
            <w:shd w:val="clear" w:color="auto" w:fill="auto"/>
            <w:vAlign w:val="center"/>
          </w:tcPr>
          <w:p w14:paraId="77DC8AF5" w14:textId="4D6BBE02" w:rsidR="00A12649" w:rsidRPr="00CF0055" w:rsidRDefault="00B009F5" w:rsidP="00A12649">
            <w:pPr>
              <w:ind w:right="105"/>
              <w:jc w:val="right"/>
              <w:rPr>
                <w:sz w:val="18"/>
                <w:szCs w:val="18"/>
              </w:rPr>
            </w:pPr>
            <w:r w:rsidRPr="00CF0055">
              <w:rPr>
                <w:sz w:val="18"/>
                <w:szCs w:val="18"/>
              </w:rPr>
              <w:t xml:space="preserve">2,608,000,000.00 </w:t>
            </w:r>
          </w:p>
        </w:tc>
        <w:tc>
          <w:tcPr>
            <w:tcW w:w="494" w:type="pct"/>
            <w:shd w:val="clear" w:color="auto" w:fill="auto"/>
            <w:vAlign w:val="center"/>
          </w:tcPr>
          <w:p w14:paraId="62CBCA25" w14:textId="39652393" w:rsidR="00A12649" w:rsidRPr="00CF0055" w:rsidRDefault="00B009F5" w:rsidP="00A12649">
            <w:pPr>
              <w:ind w:right="105"/>
              <w:jc w:val="right"/>
              <w:rPr>
                <w:sz w:val="18"/>
                <w:szCs w:val="18"/>
              </w:rPr>
            </w:pPr>
            <w:r w:rsidRPr="00CF0055">
              <w:rPr>
                <w:sz w:val="18"/>
                <w:szCs w:val="18"/>
              </w:rPr>
              <w:t>15,602,793.93</w:t>
            </w:r>
          </w:p>
        </w:tc>
        <w:tc>
          <w:tcPr>
            <w:tcW w:w="516" w:type="pct"/>
            <w:shd w:val="clear" w:color="auto" w:fill="auto"/>
            <w:vAlign w:val="center"/>
          </w:tcPr>
          <w:p w14:paraId="3F16D212" w14:textId="781297DD" w:rsidR="00A12649" w:rsidRPr="00CF0055" w:rsidRDefault="00B009F5" w:rsidP="00A12649">
            <w:pPr>
              <w:ind w:right="105"/>
              <w:jc w:val="right"/>
              <w:rPr>
                <w:sz w:val="18"/>
                <w:szCs w:val="18"/>
              </w:rPr>
            </w:pPr>
            <w:r w:rsidRPr="00CF0055">
              <w:rPr>
                <w:sz w:val="18"/>
                <w:szCs w:val="18"/>
              </w:rPr>
              <w:t>2,716,895.87</w:t>
            </w:r>
          </w:p>
        </w:tc>
        <w:tc>
          <w:tcPr>
            <w:tcW w:w="494" w:type="pct"/>
            <w:shd w:val="clear" w:color="auto" w:fill="auto"/>
            <w:vAlign w:val="center"/>
          </w:tcPr>
          <w:p w14:paraId="6985D434" w14:textId="7C58F4D7" w:rsidR="00A12649" w:rsidRPr="00CF0055" w:rsidRDefault="00B009F5" w:rsidP="00A12649">
            <w:pPr>
              <w:ind w:right="105"/>
              <w:jc w:val="right"/>
              <w:rPr>
                <w:sz w:val="18"/>
                <w:szCs w:val="18"/>
              </w:rPr>
            </w:pPr>
            <w:r w:rsidRPr="00CF0055">
              <w:rPr>
                <w:sz w:val="18"/>
                <w:szCs w:val="18"/>
              </w:rPr>
              <w:t>18,319,689.80</w:t>
            </w:r>
          </w:p>
        </w:tc>
        <w:tc>
          <w:tcPr>
            <w:tcW w:w="133" w:type="pct"/>
            <w:shd w:val="clear" w:color="auto" w:fill="auto"/>
            <w:vAlign w:val="center"/>
          </w:tcPr>
          <w:p w14:paraId="4E2ABCA9" w14:textId="77777777" w:rsidR="00A12649" w:rsidRPr="00CF0055" w:rsidRDefault="00A12649" w:rsidP="00A12649">
            <w:pPr>
              <w:ind w:right="105"/>
              <w:jc w:val="right"/>
              <w:rPr>
                <w:sz w:val="18"/>
                <w:szCs w:val="18"/>
              </w:rPr>
            </w:pPr>
          </w:p>
        </w:tc>
        <w:tc>
          <w:tcPr>
            <w:tcW w:w="494" w:type="pct"/>
            <w:vAlign w:val="center"/>
          </w:tcPr>
          <w:p w14:paraId="58947D34" w14:textId="77777777" w:rsidR="00A12649" w:rsidRPr="00CF0055" w:rsidRDefault="00A12649" w:rsidP="00A12649">
            <w:pPr>
              <w:ind w:right="105"/>
              <w:jc w:val="right"/>
              <w:rPr>
                <w:sz w:val="18"/>
                <w:szCs w:val="18"/>
              </w:rPr>
            </w:pPr>
          </w:p>
        </w:tc>
        <w:tc>
          <w:tcPr>
            <w:tcW w:w="269" w:type="pct"/>
            <w:shd w:val="clear" w:color="auto" w:fill="auto"/>
            <w:vAlign w:val="center"/>
          </w:tcPr>
          <w:p w14:paraId="53941D9D" w14:textId="503A8938" w:rsidR="00A12649" w:rsidRPr="00D21970" w:rsidRDefault="003D5ACD" w:rsidP="00A12649">
            <w:pPr>
              <w:ind w:right="105"/>
              <w:jc w:val="right"/>
              <w:rPr>
                <w:sz w:val="18"/>
                <w:szCs w:val="18"/>
              </w:rPr>
            </w:pPr>
            <w:r w:rsidRPr="00D21970">
              <w:rPr>
                <w:rFonts w:hint="eastAsia"/>
                <w:sz w:val="18"/>
                <w:szCs w:val="18"/>
              </w:rPr>
              <w:t>100.00</w:t>
            </w:r>
          </w:p>
        </w:tc>
        <w:tc>
          <w:tcPr>
            <w:tcW w:w="269" w:type="pct"/>
            <w:shd w:val="clear" w:color="auto" w:fill="auto"/>
            <w:vAlign w:val="center"/>
          </w:tcPr>
          <w:p w14:paraId="7440F52F" w14:textId="277F0DA0" w:rsidR="00A12649" w:rsidRPr="00D21970" w:rsidRDefault="003D5ACD" w:rsidP="00A12649">
            <w:pPr>
              <w:ind w:right="105"/>
              <w:rPr>
                <w:sz w:val="18"/>
                <w:szCs w:val="18"/>
              </w:rPr>
            </w:pPr>
            <w:r w:rsidRPr="00D21970">
              <w:rPr>
                <w:rFonts w:hint="eastAsia"/>
                <w:sz w:val="18"/>
                <w:szCs w:val="18"/>
              </w:rPr>
              <w:t>100.00</w:t>
            </w:r>
          </w:p>
        </w:tc>
        <w:tc>
          <w:tcPr>
            <w:tcW w:w="494" w:type="pct"/>
            <w:shd w:val="clear" w:color="auto" w:fill="auto"/>
            <w:vAlign w:val="center"/>
          </w:tcPr>
          <w:p w14:paraId="7B0B1484" w14:textId="7F6AA390" w:rsidR="00A12649" w:rsidRPr="00D21970" w:rsidRDefault="00B009F5" w:rsidP="00A12649">
            <w:pPr>
              <w:ind w:right="105"/>
              <w:jc w:val="right"/>
              <w:rPr>
                <w:sz w:val="18"/>
                <w:szCs w:val="18"/>
              </w:rPr>
            </w:pPr>
            <w:r w:rsidRPr="00D21970">
              <w:rPr>
                <w:sz w:val="18"/>
                <w:szCs w:val="18"/>
              </w:rPr>
              <w:t>109,171,625.28</w:t>
            </w:r>
          </w:p>
        </w:tc>
        <w:tc>
          <w:tcPr>
            <w:tcW w:w="439" w:type="pct"/>
            <w:shd w:val="clear" w:color="auto" w:fill="auto"/>
            <w:vAlign w:val="center"/>
          </w:tcPr>
          <w:p w14:paraId="731F0350" w14:textId="3911BD81" w:rsidR="00A12649" w:rsidRPr="00CF0055" w:rsidRDefault="00B009F5" w:rsidP="00A12649">
            <w:pPr>
              <w:ind w:right="105"/>
              <w:jc w:val="right"/>
              <w:rPr>
                <w:sz w:val="18"/>
                <w:szCs w:val="18"/>
              </w:rPr>
            </w:pPr>
            <w:r w:rsidRPr="00CF0055">
              <w:rPr>
                <w:sz w:val="18"/>
                <w:szCs w:val="18"/>
              </w:rPr>
              <w:t xml:space="preserve">　</w:t>
            </w:r>
          </w:p>
        </w:tc>
        <w:tc>
          <w:tcPr>
            <w:tcW w:w="265" w:type="pct"/>
            <w:shd w:val="clear" w:color="auto" w:fill="auto"/>
            <w:vAlign w:val="center"/>
          </w:tcPr>
          <w:p w14:paraId="07CEFB8B" w14:textId="77777777" w:rsidR="00A12649" w:rsidRPr="00CF0055" w:rsidRDefault="00A12649" w:rsidP="00A12649">
            <w:pPr>
              <w:ind w:right="105"/>
              <w:jc w:val="right"/>
              <w:rPr>
                <w:sz w:val="18"/>
                <w:szCs w:val="18"/>
              </w:rPr>
            </w:pPr>
          </w:p>
        </w:tc>
        <w:tc>
          <w:tcPr>
            <w:tcW w:w="260" w:type="pct"/>
            <w:shd w:val="clear" w:color="auto" w:fill="auto"/>
            <w:vAlign w:val="center"/>
          </w:tcPr>
          <w:p w14:paraId="2A94B121" w14:textId="789FD0CE" w:rsidR="00A12649" w:rsidRPr="00CF0055" w:rsidRDefault="00B009F5" w:rsidP="00A12649">
            <w:pPr>
              <w:tabs>
                <w:tab w:val="right" w:pos="3690"/>
                <w:tab w:val="right" w:pos="5130"/>
                <w:tab w:val="right" w:pos="6030"/>
                <w:tab w:val="right" w:pos="7650"/>
                <w:tab w:val="right" w:pos="9270"/>
              </w:tabs>
              <w:adjustRightInd w:val="0"/>
              <w:snapToGrid w:val="0"/>
              <w:rPr>
                <w:sz w:val="18"/>
                <w:szCs w:val="18"/>
              </w:rPr>
            </w:pPr>
            <w:r w:rsidRPr="00CF0055">
              <w:rPr>
                <w:rFonts w:hint="eastAsia"/>
                <w:sz w:val="18"/>
                <w:szCs w:val="18"/>
              </w:rPr>
              <w:t xml:space="preserve">自筹资金、银行贷款　</w:t>
            </w:r>
          </w:p>
        </w:tc>
      </w:tr>
      <w:tr w:rsidR="00CF0055" w14:paraId="1142325F" w14:textId="77777777" w:rsidTr="00266F8E">
        <w:trPr>
          <w:cantSplit/>
        </w:trPr>
        <w:tc>
          <w:tcPr>
            <w:tcW w:w="308" w:type="pct"/>
            <w:shd w:val="clear" w:color="auto" w:fill="auto"/>
            <w:vAlign w:val="center"/>
          </w:tcPr>
          <w:p w14:paraId="182B4BC3" w14:textId="39A359C9" w:rsidR="00A12649" w:rsidRPr="00CF0055" w:rsidRDefault="00B009F5" w:rsidP="00A12649">
            <w:pPr>
              <w:tabs>
                <w:tab w:val="right" w:pos="3690"/>
                <w:tab w:val="right" w:pos="5130"/>
                <w:tab w:val="right" w:pos="6030"/>
                <w:tab w:val="right" w:pos="7650"/>
                <w:tab w:val="right" w:pos="9270"/>
              </w:tabs>
              <w:adjustRightInd w:val="0"/>
              <w:snapToGrid w:val="0"/>
              <w:rPr>
                <w:sz w:val="18"/>
                <w:szCs w:val="18"/>
              </w:rPr>
            </w:pPr>
            <w:r w:rsidRPr="00CF0055">
              <w:rPr>
                <w:rFonts w:hint="eastAsia"/>
                <w:sz w:val="18"/>
                <w:szCs w:val="18"/>
              </w:rPr>
              <w:t>长寿化工码头二期工程</w:t>
            </w:r>
          </w:p>
        </w:tc>
        <w:tc>
          <w:tcPr>
            <w:tcW w:w="568" w:type="pct"/>
            <w:shd w:val="clear" w:color="auto" w:fill="auto"/>
            <w:vAlign w:val="center"/>
          </w:tcPr>
          <w:p w14:paraId="500631C2" w14:textId="4AB84CCF" w:rsidR="00A12649" w:rsidRPr="00CF0055" w:rsidRDefault="00B009F5" w:rsidP="00A12649">
            <w:pPr>
              <w:ind w:right="105"/>
              <w:jc w:val="right"/>
              <w:rPr>
                <w:sz w:val="18"/>
                <w:szCs w:val="18"/>
              </w:rPr>
            </w:pPr>
            <w:r w:rsidRPr="00CF0055">
              <w:rPr>
                <w:sz w:val="18"/>
                <w:szCs w:val="18"/>
              </w:rPr>
              <w:t>64,440,000.00</w:t>
            </w:r>
          </w:p>
        </w:tc>
        <w:tc>
          <w:tcPr>
            <w:tcW w:w="494" w:type="pct"/>
            <w:shd w:val="clear" w:color="auto" w:fill="auto"/>
            <w:vAlign w:val="center"/>
          </w:tcPr>
          <w:p w14:paraId="18AFC8FA" w14:textId="1B678468" w:rsidR="00A12649" w:rsidRPr="00CF0055" w:rsidRDefault="00B009F5" w:rsidP="00A12649">
            <w:pPr>
              <w:ind w:right="105"/>
              <w:jc w:val="right"/>
              <w:rPr>
                <w:sz w:val="18"/>
                <w:szCs w:val="18"/>
              </w:rPr>
            </w:pPr>
            <w:r w:rsidRPr="00CF0055">
              <w:rPr>
                <w:sz w:val="18"/>
                <w:szCs w:val="18"/>
              </w:rPr>
              <w:t>31,255,156.23</w:t>
            </w:r>
          </w:p>
        </w:tc>
        <w:tc>
          <w:tcPr>
            <w:tcW w:w="516" w:type="pct"/>
            <w:shd w:val="clear" w:color="auto" w:fill="auto"/>
            <w:vAlign w:val="center"/>
          </w:tcPr>
          <w:p w14:paraId="2ABDEF12" w14:textId="6D4F5023" w:rsidR="00A12649" w:rsidRPr="00CF0055" w:rsidRDefault="00B009F5" w:rsidP="00A12649">
            <w:pPr>
              <w:ind w:right="105"/>
              <w:jc w:val="right"/>
              <w:rPr>
                <w:sz w:val="18"/>
                <w:szCs w:val="18"/>
              </w:rPr>
            </w:pPr>
            <w:r w:rsidRPr="00CF0055">
              <w:rPr>
                <w:sz w:val="18"/>
                <w:szCs w:val="18"/>
              </w:rPr>
              <w:t>27,133,299.46</w:t>
            </w:r>
          </w:p>
        </w:tc>
        <w:tc>
          <w:tcPr>
            <w:tcW w:w="494" w:type="pct"/>
            <w:shd w:val="clear" w:color="auto" w:fill="auto"/>
            <w:vAlign w:val="center"/>
          </w:tcPr>
          <w:p w14:paraId="53894D9F" w14:textId="16C23E10" w:rsidR="00A12649" w:rsidRPr="00CF0055" w:rsidRDefault="00B009F5" w:rsidP="00A12649">
            <w:pPr>
              <w:ind w:right="105"/>
              <w:jc w:val="right"/>
              <w:rPr>
                <w:sz w:val="18"/>
                <w:szCs w:val="18"/>
              </w:rPr>
            </w:pPr>
            <w:r w:rsidRPr="00CF0055">
              <w:rPr>
                <w:sz w:val="18"/>
                <w:szCs w:val="18"/>
              </w:rPr>
              <w:t xml:space="preserve">　</w:t>
            </w:r>
          </w:p>
        </w:tc>
        <w:tc>
          <w:tcPr>
            <w:tcW w:w="133" w:type="pct"/>
            <w:shd w:val="clear" w:color="auto" w:fill="auto"/>
            <w:vAlign w:val="center"/>
          </w:tcPr>
          <w:p w14:paraId="55739C8F" w14:textId="34D39C4B" w:rsidR="00A12649" w:rsidRPr="00CF0055" w:rsidRDefault="00B009F5" w:rsidP="00A12649">
            <w:pPr>
              <w:ind w:right="105"/>
              <w:jc w:val="right"/>
              <w:rPr>
                <w:sz w:val="18"/>
                <w:szCs w:val="18"/>
              </w:rPr>
            </w:pPr>
            <w:r w:rsidRPr="00CF0055">
              <w:rPr>
                <w:sz w:val="18"/>
                <w:szCs w:val="18"/>
              </w:rPr>
              <w:t xml:space="preserve">　</w:t>
            </w:r>
          </w:p>
        </w:tc>
        <w:tc>
          <w:tcPr>
            <w:tcW w:w="494" w:type="pct"/>
            <w:vAlign w:val="center"/>
          </w:tcPr>
          <w:p w14:paraId="4F4A04F2" w14:textId="351FB0BB" w:rsidR="00A12649" w:rsidRPr="00CF0055" w:rsidRDefault="00B009F5" w:rsidP="00A12649">
            <w:pPr>
              <w:ind w:right="105"/>
              <w:jc w:val="right"/>
              <w:rPr>
                <w:sz w:val="18"/>
                <w:szCs w:val="18"/>
              </w:rPr>
            </w:pPr>
            <w:r w:rsidRPr="00CF0055">
              <w:rPr>
                <w:sz w:val="18"/>
                <w:szCs w:val="18"/>
              </w:rPr>
              <w:t>58,388,455.69</w:t>
            </w:r>
          </w:p>
        </w:tc>
        <w:tc>
          <w:tcPr>
            <w:tcW w:w="269" w:type="pct"/>
            <w:shd w:val="clear" w:color="auto" w:fill="auto"/>
            <w:vAlign w:val="center"/>
          </w:tcPr>
          <w:p w14:paraId="65ACA070" w14:textId="1BCBB45A" w:rsidR="00A12649" w:rsidRPr="00CF0055" w:rsidRDefault="00B009F5" w:rsidP="00A12649">
            <w:pPr>
              <w:ind w:right="105"/>
              <w:jc w:val="right"/>
              <w:rPr>
                <w:sz w:val="18"/>
                <w:szCs w:val="18"/>
              </w:rPr>
            </w:pPr>
            <w:r w:rsidRPr="00CF0055">
              <w:rPr>
                <w:sz w:val="18"/>
                <w:szCs w:val="18"/>
              </w:rPr>
              <w:t>90.61</w:t>
            </w:r>
          </w:p>
        </w:tc>
        <w:tc>
          <w:tcPr>
            <w:tcW w:w="269" w:type="pct"/>
            <w:shd w:val="clear" w:color="auto" w:fill="auto"/>
            <w:vAlign w:val="center"/>
          </w:tcPr>
          <w:p w14:paraId="2A93D170" w14:textId="70D29FEF" w:rsidR="00A12649" w:rsidRPr="00CF0055" w:rsidRDefault="00B009F5" w:rsidP="00A12649">
            <w:pPr>
              <w:ind w:right="105"/>
              <w:rPr>
                <w:sz w:val="18"/>
                <w:szCs w:val="18"/>
              </w:rPr>
            </w:pPr>
            <w:r w:rsidRPr="00CF0055">
              <w:rPr>
                <w:sz w:val="18"/>
                <w:szCs w:val="18"/>
              </w:rPr>
              <w:t>90.61</w:t>
            </w:r>
          </w:p>
        </w:tc>
        <w:tc>
          <w:tcPr>
            <w:tcW w:w="494" w:type="pct"/>
            <w:shd w:val="clear" w:color="auto" w:fill="auto"/>
            <w:vAlign w:val="center"/>
          </w:tcPr>
          <w:p w14:paraId="03D68CFC" w14:textId="5B4E795A" w:rsidR="00A12649" w:rsidRPr="00CF0055" w:rsidRDefault="00B009F5" w:rsidP="00A12649">
            <w:pPr>
              <w:ind w:right="105"/>
              <w:jc w:val="right"/>
              <w:rPr>
                <w:sz w:val="18"/>
                <w:szCs w:val="18"/>
              </w:rPr>
            </w:pPr>
            <w:r w:rsidRPr="00CF0055">
              <w:rPr>
                <w:sz w:val="18"/>
                <w:szCs w:val="18"/>
              </w:rPr>
              <w:t>440,550.41</w:t>
            </w:r>
          </w:p>
        </w:tc>
        <w:tc>
          <w:tcPr>
            <w:tcW w:w="439" w:type="pct"/>
            <w:shd w:val="clear" w:color="auto" w:fill="auto"/>
            <w:vAlign w:val="center"/>
          </w:tcPr>
          <w:p w14:paraId="58EB441C" w14:textId="6C925054" w:rsidR="00A12649" w:rsidRPr="00CF0055" w:rsidRDefault="00B009F5" w:rsidP="00A12649">
            <w:pPr>
              <w:ind w:right="105"/>
              <w:jc w:val="right"/>
              <w:rPr>
                <w:sz w:val="18"/>
                <w:szCs w:val="18"/>
              </w:rPr>
            </w:pPr>
            <w:r w:rsidRPr="00CF0055">
              <w:rPr>
                <w:sz w:val="18"/>
                <w:szCs w:val="18"/>
              </w:rPr>
              <w:t>440,550.41</w:t>
            </w:r>
          </w:p>
        </w:tc>
        <w:tc>
          <w:tcPr>
            <w:tcW w:w="265" w:type="pct"/>
            <w:shd w:val="clear" w:color="auto" w:fill="auto"/>
            <w:vAlign w:val="center"/>
          </w:tcPr>
          <w:p w14:paraId="54A0D896" w14:textId="4420902A" w:rsidR="00A12649" w:rsidRPr="00CF0055" w:rsidRDefault="00B009F5" w:rsidP="00A12649">
            <w:pPr>
              <w:ind w:right="105"/>
              <w:jc w:val="right"/>
              <w:rPr>
                <w:sz w:val="18"/>
                <w:szCs w:val="18"/>
              </w:rPr>
            </w:pPr>
            <w:r w:rsidRPr="00CF0055">
              <w:rPr>
                <w:sz w:val="18"/>
                <w:szCs w:val="18"/>
              </w:rPr>
              <w:t>3.25</w:t>
            </w:r>
          </w:p>
        </w:tc>
        <w:tc>
          <w:tcPr>
            <w:tcW w:w="260" w:type="pct"/>
            <w:shd w:val="clear" w:color="auto" w:fill="auto"/>
            <w:vAlign w:val="center"/>
          </w:tcPr>
          <w:p w14:paraId="39A1DA58" w14:textId="30477998" w:rsidR="00A12649" w:rsidRPr="00CF0055" w:rsidRDefault="00B009F5" w:rsidP="00A12649">
            <w:pPr>
              <w:tabs>
                <w:tab w:val="right" w:pos="3690"/>
                <w:tab w:val="right" w:pos="5130"/>
                <w:tab w:val="right" w:pos="6030"/>
                <w:tab w:val="right" w:pos="7650"/>
                <w:tab w:val="right" w:pos="9270"/>
              </w:tabs>
              <w:adjustRightInd w:val="0"/>
              <w:snapToGrid w:val="0"/>
              <w:rPr>
                <w:sz w:val="18"/>
                <w:szCs w:val="18"/>
              </w:rPr>
            </w:pPr>
            <w:r w:rsidRPr="00CF0055">
              <w:rPr>
                <w:rFonts w:hint="eastAsia"/>
                <w:sz w:val="18"/>
                <w:szCs w:val="18"/>
              </w:rPr>
              <w:t>自筹资金、银行借款</w:t>
            </w:r>
          </w:p>
        </w:tc>
      </w:tr>
      <w:tr w:rsidR="00CF0055" w14:paraId="176EBA72" w14:textId="77777777" w:rsidTr="00266F8E">
        <w:trPr>
          <w:cantSplit/>
        </w:trPr>
        <w:tc>
          <w:tcPr>
            <w:tcW w:w="308" w:type="pct"/>
            <w:shd w:val="clear" w:color="auto" w:fill="auto"/>
            <w:vAlign w:val="center"/>
          </w:tcPr>
          <w:p w14:paraId="5C48BC3E" w14:textId="77777777" w:rsidR="00A12649" w:rsidRPr="00CF0055" w:rsidRDefault="00B009F5" w:rsidP="00A12649">
            <w:pPr>
              <w:jc w:val="center"/>
              <w:rPr>
                <w:sz w:val="18"/>
                <w:szCs w:val="18"/>
              </w:rPr>
            </w:pPr>
            <w:r w:rsidRPr="00CF0055">
              <w:rPr>
                <w:rFonts w:hint="eastAsia"/>
                <w:sz w:val="18"/>
                <w:szCs w:val="18"/>
              </w:rPr>
              <w:t>合计</w:t>
            </w:r>
          </w:p>
        </w:tc>
        <w:tc>
          <w:tcPr>
            <w:tcW w:w="568" w:type="pct"/>
            <w:shd w:val="clear" w:color="auto" w:fill="auto"/>
            <w:vAlign w:val="center"/>
          </w:tcPr>
          <w:p w14:paraId="6D6A8FD4" w14:textId="7CEF72A1" w:rsidR="00A12649" w:rsidRPr="00CF0055" w:rsidRDefault="00B009F5" w:rsidP="00A12649">
            <w:pPr>
              <w:ind w:right="105"/>
              <w:jc w:val="right"/>
              <w:rPr>
                <w:sz w:val="18"/>
                <w:szCs w:val="18"/>
              </w:rPr>
            </w:pPr>
            <w:r w:rsidRPr="00CF0055">
              <w:rPr>
                <w:sz w:val="18"/>
                <w:szCs w:val="18"/>
              </w:rPr>
              <w:t>5,661,150,800.00</w:t>
            </w:r>
          </w:p>
        </w:tc>
        <w:tc>
          <w:tcPr>
            <w:tcW w:w="494" w:type="pct"/>
            <w:shd w:val="clear" w:color="auto" w:fill="auto"/>
            <w:vAlign w:val="center"/>
          </w:tcPr>
          <w:p w14:paraId="2C1CBB24" w14:textId="67497D26" w:rsidR="00A12649" w:rsidRPr="00CF0055" w:rsidRDefault="00B009F5" w:rsidP="00A12649">
            <w:pPr>
              <w:ind w:right="105"/>
              <w:jc w:val="right"/>
              <w:rPr>
                <w:sz w:val="18"/>
                <w:szCs w:val="18"/>
              </w:rPr>
            </w:pPr>
            <w:r w:rsidRPr="00CF0055">
              <w:rPr>
                <w:sz w:val="18"/>
                <w:szCs w:val="18"/>
              </w:rPr>
              <w:t>402,917,577.66</w:t>
            </w:r>
          </w:p>
        </w:tc>
        <w:tc>
          <w:tcPr>
            <w:tcW w:w="516" w:type="pct"/>
            <w:shd w:val="clear" w:color="auto" w:fill="auto"/>
            <w:vAlign w:val="center"/>
          </w:tcPr>
          <w:p w14:paraId="6544291F" w14:textId="52CD1E15" w:rsidR="00A12649" w:rsidRPr="00CF0055" w:rsidRDefault="00B009F5" w:rsidP="00A12649">
            <w:pPr>
              <w:ind w:right="105"/>
              <w:jc w:val="right"/>
              <w:rPr>
                <w:sz w:val="18"/>
                <w:szCs w:val="18"/>
              </w:rPr>
            </w:pPr>
            <w:r w:rsidRPr="00CF0055">
              <w:rPr>
                <w:sz w:val="18"/>
                <w:szCs w:val="18"/>
              </w:rPr>
              <w:t>174,593,816.30</w:t>
            </w:r>
          </w:p>
        </w:tc>
        <w:tc>
          <w:tcPr>
            <w:tcW w:w="494" w:type="pct"/>
            <w:shd w:val="clear" w:color="auto" w:fill="auto"/>
            <w:vAlign w:val="center"/>
          </w:tcPr>
          <w:p w14:paraId="02EA6A53" w14:textId="2317E87C" w:rsidR="00A12649" w:rsidRPr="00CF0055" w:rsidRDefault="00B009F5" w:rsidP="00A12649">
            <w:pPr>
              <w:ind w:right="105"/>
              <w:jc w:val="right"/>
              <w:rPr>
                <w:sz w:val="18"/>
                <w:szCs w:val="18"/>
              </w:rPr>
            </w:pPr>
            <w:r w:rsidRPr="00CF0055">
              <w:rPr>
                <w:sz w:val="18"/>
                <w:szCs w:val="18"/>
              </w:rPr>
              <w:t>392,178,413.23</w:t>
            </w:r>
          </w:p>
        </w:tc>
        <w:tc>
          <w:tcPr>
            <w:tcW w:w="133" w:type="pct"/>
            <w:shd w:val="clear" w:color="auto" w:fill="auto"/>
            <w:vAlign w:val="center"/>
          </w:tcPr>
          <w:p w14:paraId="75FDA061" w14:textId="673EA2BA" w:rsidR="00A12649" w:rsidRPr="00CF0055" w:rsidRDefault="00B009F5" w:rsidP="00A12649">
            <w:pPr>
              <w:ind w:right="105"/>
              <w:jc w:val="right"/>
              <w:rPr>
                <w:sz w:val="18"/>
                <w:szCs w:val="18"/>
              </w:rPr>
            </w:pPr>
            <w:r w:rsidRPr="00CF0055">
              <w:rPr>
                <w:sz w:val="18"/>
                <w:szCs w:val="18"/>
              </w:rPr>
              <w:t xml:space="preserve">　</w:t>
            </w:r>
          </w:p>
        </w:tc>
        <w:tc>
          <w:tcPr>
            <w:tcW w:w="494" w:type="pct"/>
            <w:vAlign w:val="center"/>
          </w:tcPr>
          <w:p w14:paraId="1DFEAC38" w14:textId="35777784" w:rsidR="00A12649" w:rsidRPr="00CF0055" w:rsidRDefault="00B009F5" w:rsidP="00A12649">
            <w:pPr>
              <w:ind w:right="105"/>
              <w:jc w:val="right"/>
              <w:rPr>
                <w:sz w:val="18"/>
                <w:szCs w:val="18"/>
              </w:rPr>
            </w:pPr>
            <w:r w:rsidRPr="00CF0055">
              <w:rPr>
                <w:sz w:val="18"/>
                <w:szCs w:val="18"/>
              </w:rPr>
              <w:t>185,332,980.73</w:t>
            </w:r>
          </w:p>
        </w:tc>
        <w:tc>
          <w:tcPr>
            <w:tcW w:w="269" w:type="pct"/>
            <w:shd w:val="clear" w:color="auto" w:fill="auto"/>
          </w:tcPr>
          <w:p w14:paraId="4E219804" w14:textId="44FAA4C3" w:rsidR="00A12649" w:rsidRPr="00CF0055" w:rsidRDefault="00B009F5" w:rsidP="00A12649">
            <w:pPr>
              <w:jc w:val="center"/>
              <w:rPr>
                <w:sz w:val="18"/>
                <w:szCs w:val="18"/>
              </w:rPr>
            </w:pPr>
            <w:r w:rsidRPr="00CF0055">
              <w:rPr>
                <w:sz w:val="18"/>
                <w:szCs w:val="18"/>
              </w:rPr>
              <w:t>/</w:t>
            </w:r>
          </w:p>
        </w:tc>
        <w:tc>
          <w:tcPr>
            <w:tcW w:w="269" w:type="pct"/>
            <w:shd w:val="clear" w:color="auto" w:fill="auto"/>
          </w:tcPr>
          <w:p w14:paraId="79D1A9B7" w14:textId="48AC6ADD" w:rsidR="00A12649" w:rsidRPr="00CF0055" w:rsidRDefault="00B009F5" w:rsidP="00A12649">
            <w:pPr>
              <w:jc w:val="center"/>
              <w:rPr>
                <w:sz w:val="18"/>
                <w:szCs w:val="18"/>
              </w:rPr>
            </w:pPr>
            <w:r w:rsidRPr="00CF0055">
              <w:rPr>
                <w:sz w:val="18"/>
                <w:szCs w:val="18"/>
              </w:rPr>
              <w:t>/</w:t>
            </w:r>
          </w:p>
        </w:tc>
        <w:tc>
          <w:tcPr>
            <w:tcW w:w="494" w:type="pct"/>
            <w:shd w:val="clear" w:color="auto" w:fill="auto"/>
            <w:vAlign w:val="center"/>
          </w:tcPr>
          <w:p w14:paraId="7B68D0A1" w14:textId="279D594A" w:rsidR="00A12649" w:rsidRPr="00CF0055" w:rsidRDefault="00252A6C" w:rsidP="00A12649">
            <w:pPr>
              <w:ind w:right="105"/>
              <w:jc w:val="right"/>
              <w:rPr>
                <w:sz w:val="18"/>
                <w:szCs w:val="18"/>
              </w:rPr>
            </w:pPr>
            <w:r>
              <w:rPr>
                <w:sz w:val="18"/>
                <w:szCs w:val="18"/>
              </w:rPr>
              <w:t>334,086,024.49</w:t>
            </w:r>
          </w:p>
        </w:tc>
        <w:tc>
          <w:tcPr>
            <w:tcW w:w="439" w:type="pct"/>
            <w:shd w:val="clear" w:color="auto" w:fill="auto"/>
            <w:vAlign w:val="center"/>
          </w:tcPr>
          <w:p w14:paraId="7F18BA21" w14:textId="3F99EB20" w:rsidR="00A12649" w:rsidRPr="00CF0055" w:rsidRDefault="007F62DC" w:rsidP="00A12649">
            <w:pPr>
              <w:ind w:right="105"/>
              <w:jc w:val="right"/>
              <w:rPr>
                <w:sz w:val="18"/>
                <w:szCs w:val="18"/>
              </w:rPr>
            </w:pPr>
            <w:r>
              <w:rPr>
                <w:sz w:val="18"/>
                <w:szCs w:val="18"/>
              </w:rPr>
              <w:t>9,385,664.05</w:t>
            </w:r>
          </w:p>
        </w:tc>
        <w:tc>
          <w:tcPr>
            <w:tcW w:w="265" w:type="pct"/>
            <w:shd w:val="clear" w:color="auto" w:fill="auto"/>
          </w:tcPr>
          <w:p w14:paraId="72A977C0" w14:textId="52F46CE9" w:rsidR="00A12649" w:rsidRPr="00CF0055" w:rsidRDefault="00B009F5" w:rsidP="00A12649">
            <w:pPr>
              <w:jc w:val="center"/>
              <w:rPr>
                <w:sz w:val="18"/>
                <w:szCs w:val="18"/>
              </w:rPr>
            </w:pPr>
            <w:r w:rsidRPr="00CF0055">
              <w:rPr>
                <w:sz w:val="18"/>
                <w:szCs w:val="18"/>
              </w:rPr>
              <w:t>/</w:t>
            </w:r>
          </w:p>
        </w:tc>
        <w:tc>
          <w:tcPr>
            <w:tcW w:w="260" w:type="pct"/>
            <w:shd w:val="clear" w:color="auto" w:fill="auto"/>
          </w:tcPr>
          <w:p w14:paraId="6A63F303" w14:textId="3E6F8D1D" w:rsidR="00A12649" w:rsidRPr="00CF0055" w:rsidRDefault="00B009F5" w:rsidP="00A12649">
            <w:pPr>
              <w:jc w:val="center"/>
              <w:rPr>
                <w:sz w:val="18"/>
                <w:szCs w:val="18"/>
              </w:rPr>
            </w:pPr>
            <w:r w:rsidRPr="00CF0055">
              <w:rPr>
                <w:sz w:val="18"/>
                <w:szCs w:val="18"/>
              </w:rPr>
              <w:t>/</w:t>
            </w:r>
          </w:p>
        </w:tc>
      </w:tr>
    </w:tbl>
    <w:p w14:paraId="2AE2AACE" w14:textId="77777777" w:rsidR="007C39CA" w:rsidRDefault="007C39CA">
      <w:pPr>
        <w:snapToGrid w:val="0"/>
        <w:spacing w:line="240" w:lineRule="atLeast"/>
        <w:rPr>
          <w:szCs w:val="21"/>
        </w:rPr>
        <w:sectPr w:rsidR="007C39CA" w:rsidSect="000219FF">
          <w:pgSz w:w="16838" w:h="11906" w:orient="landscape"/>
          <w:pgMar w:top="1276" w:right="1440" w:bottom="1797" w:left="1525" w:header="856" w:footer="992" w:gutter="0"/>
          <w:cols w:space="425"/>
          <w:docGrid w:linePitch="312"/>
        </w:sectPr>
      </w:pPr>
    </w:p>
    <w:p w14:paraId="0DF360AA" w14:textId="3937C08D" w:rsidR="00F750D0" w:rsidRDefault="00F750D0">
      <w:pPr>
        <w:snapToGrid w:val="0"/>
        <w:spacing w:line="240" w:lineRule="atLeast"/>
        <w:rPr>
          <w:szCs w:val="21"/>
        </w:rPr>
      </w:pPr>
    </w:p>
    <w:p w14:paraId="4CD0048B" w14:textId="77777777" w:rsidR="00F750D0" w:rsidRDefault="00EA0B3E" w:rsidP="00B009F5">
      <w:pPr>
        <w:pStyle w:val="af4"/>
        <w:numPr>
          <w:ilvl w:val="0"/>
          <w:numId w:val="80"/>
        </w:numPr>
        <w:ind w:leftChars="0"/>
        <w:rPr>
          <w:rFonts w:ascii="宋体" w:hAnsi="宋体" w:cs="宋体"/>
          <w:kern w:val="0"/>
          <w:szCs w:val="24"/>
        </w:rPr>
      </w:pPr>
      <w:r>
        <w:rPr>
          <w:rFonts w:ascii="宋体" w:hAnsi="宋体" w:cs="宋体" w:hint="eastAsia"/>
          <w:kern w:val="0"/>
          <w:szCs w:val="24"/>
        </w:rPr>
        <w:t>本期计提在建工程减值准备情况</w:t>
      </w:r>
    </w:p>
    <w:sdt>
      <w:sdtPr>
        <w:alias w:val="是否适用：本期计提在建工程减值准备情况[双击切换]"/>
        <w:tag w:val="_GBC_f0a78e682a314d34a7b55dd88c219307"/>
        <w:id w:val="1969850077"/>
        <w:placeholder>
          <w:docPart w:val="GBC22222222222222222222222222222"/>
        </w:placeholder>
      </w:sdtPr>
      <w:sdtEndPr/>
      <w:sdtContent>
        <w:p w14:paraId="28A3A5EB" w14:textId="2159C6A8"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47B9BC6B" w14:textId="77777777" w:rsidR="00A12649" w:rsidRDefault="00A12649" w:rsidP="00A12649">
      <w:pPr>
        <w:rPr>
          <w:rFonts w:asciiTheme="minorHAnsi" w:hAnsiTheme="minorHAnsi" w:cstheme="minorBidi"/>
          <w:kern w:val="2"/>
          <w:szCs w:val="22"/>
        </w:rPr>
      </w:pPr>
    </w:p>
    <w:p w14:paraId="2920E570" w14:textId="77777777" w:rsidR="00F750D0" w:rsidRDefault="00EA0B3E" w:rsidP="00B009F5">
      <w:pPr>
        <w:pStyle w:val="af4"/>
        <w:numPr>
          <w:ilvl w:val="0"/>
          <w:numId w:val="80"/>
        </w:numPr>
        <w:ind w:leftChars="0"/>
        <w:rPr>
          <w:rFonts w:ascii="宋体" w:hAnsi="宋体" w:cs="宋体"/>
          <w:kern w:val="0"/>
          <w:szCs w:val="24"/>
        </w:rPr>
      </w:pPr>
      <w:bookmarkStart w:id="209" w:name="_Hlk153461314"/>
      <w:r>
        <w:rPr>
          <w:rFonts w:ascii="宋体" w:hAnsi="宋体" w:cs="宋体" w:hint="eastAsia"/>
          <w:kern w:val="0"/>
          <w:szCs w:val="24"/>
        </w:rPr>
        <w:t>在建工程的减值测试情况</w:t>
      </w:r>
    </w:p>
    <w:sdt>
      <w:sdtPr>
        <w:alias w:val="是否适用：减值测试情况[双击切换]"/>
        <w:tag w:val="_GBC_d3e3ceb3450d42e8a3d61da2c2d7d3cb"/>
        <w:id w:val="951898297"/>
        <w:placeholder>
          <w:docPart w:val="GBC22222222222222222222222222222"/>
        </w:placeholder>
      </w:sdtPr>
      <w:sdtEndPr/>
      <w:sdtContent>
        <w:p w14:paraId="6E0ED4F3" w14:textId="1C154216"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09"/>
    <w:p w14:paraId="6C6C62A8" w14:textId="77777777" w:rsidR="00F750D0" w:rsidRDefault="00F750D0">
      <w:pPr>
        <w:snapToGrid w:val="0"/>
        <w:spacing w:line="240" w:lineRule="atLeast"/>
        <w:rPr>
          <w:szCs w:val="21"/>
        </w:rPr>
      </w:pPr>
    </w:p>
    <w:p w14:paraId="1511B481" w14:textId="77777777" w:rsidR="00F750D0" w:rsidRDefault="00EA0B3E">
      <w:pPr>
        <w:rPr>
          <w:szCs w:val="21"/>
        </w:rPr>
      </w:pPr>
      <w:r>
        <w:rPr>
          <w:rFonts w:hint="eastAsia"/>
          <w:szCs w:val="21"/>
        </w:rPr>
        <w:t>其他说明</w:t>
      </w:r>
    </w:p>
    <w:sdt>
      <w:sdtPr>
        <w:rPr>
          <w:szCs w:val="21"/>
        </w:rPr>
        <w:alias w:val="是否适用：在建工程的说明[双击切换]"/>
        <w:tag w:val="_GBC_e6220a45d928426882f5c3ad23ff2098"/>
        <w:id w:val="-1226916925"/>
        <w:placeholder>
          <w:docPart w:val="GBC22222222222222222222222222222"/>
        </w:placeholder>
      </w:sdtPr>
      <w:sdtEndPr/>
      <w:sdtContent>
        <w:p w14:paraId="21E4BE31" w14:textId="697C87A3" w:rsidR="00F750D0" w:rsidRDefault="00EA0B3E" w:rsidP="00A12649">
          <w:pPr>
            <w:rPr>
              <w:color w:val="FF0000"/>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F6116F8" w14:textId="77777777" w:rsidR="00F750D0" w:rsidRDefault="00F750D0">
      <w:pPr>
        <w:rPr>
          <w:szCs w:val="21"/>
        </w:rPr>
      </w:pPr>
    </w:p>
    <w:p w14:paraId="2ABB18A3" w14:textId="77777777" w:rsidR="00F750D0" w:rsidRDefault="00EA0B3E">
      <w:pPr>
        <w:pStyle w:val="4Char"/>
        <w:ind w:left="360" w:hanging="360"/>
      </w:pPr>
      <w:r>
        <w:rPr>
          <w:rFonts w:hint="eastAsia"/>
        </w:rPr>
        <w:t>工程物资</w:t>
      </w:r>
    </w:p>
    <w:p w14:paraId="66ACF84F" w14:textId="77777777" w:rsidR="00F750D0" w:rsidRDefault="00EA0B3E" w:rsidP="00B009F5">
      <w:pPr>
        <w:pStyle w:val="af4"/>
        <w:numPr>
          <w:ilvl w:val="0"/>
          <w:numId w:val="81"/>
        </w:numPr>
        <w:ind w:leftChars="0"/>
      </w:pPr>
      <w:r>
        <w:rPr>
          <w:rFonts w:hint="eastAsia"/>
        </w:rPr>
        <w:t>工程物资情况</w:t>
      </w:r>
    </w:p>
    <w:bookmarkStart w:id="210" w:name="_Hlk532903321" w:displacedByCustomXml="next"/>
    <w:sdt>
      <w:sdtPr>
        <w:alias w:val="是否适用：工程物资[双击切换]"/>
        <w:tag w:val="_GBC_91916c11fa864423a1c0e6a4024fdda5"/>
        <w:id w:val="-1869984928"/>
        <w:placeholder>
          <w:docPart w:val="GBC22222222222222222222222222222"/>
        </w:placeholder>
      </w:sdtPr>
      <w:sdtEndPr/>
      <w:sdtContent>
        <w:p w14:paraId="14BED966" w14:textId="5F4E274D"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10"/>
    <w:p w14:paraId="1036A98B" w14:textId="77777777" w:rsidR="00F750D0" w:rsidRDefault="00F750D0">
      <w:pPr>
        <w:rPr>
          <w:rFonts w:cstheme="minorBidi"/>
          <w:szCs w:val="21"/>
        </w:rPr>
      </w:pPr>
    </w:p>
    <w:p w14:paraId="1C12E435"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生产性生物资产</w:t>
      </w:r>
    </w:p>
    <w:p w14:paraId="1BC98D43" w14:textId="77777777" w:rsidR="00F750D0" w:rsidRDefault="00EA0B3E" w:rsidP="00B009F5">
      <w:pPr>
        <w:pStyle w:val="4Char"/>
        <w:numPr>
          <w:ilvl w:val="3"/>
          <w:numId w:val="82"/>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435138042"/>
        <w:placeholder>
          <w:docPart w:val="GBC22222222222222222222222222222"/>
        </w:placeholder>
      </w:sdtPr>
      <w:sdtEndPr/>
      <w:sdtContent>
        <w:p w14:paraId="4F6B43EE" w14:textId="0F466DA8"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67CD378D" w14:textId="77777777" w:rsidR="00A12649" w:rsidRDefault="00A12649" w:rsidP="00A12649">
      <w:pPr>
        <w:rPr>
          <w:rFonts w:cstheme="minorBidi"/>
          <w:szCs w:val="21"/>
        </w:rPr>
      </w:pPr>
    </w:p>
    <w:p w14:paraId="6119E4D0" w14:textId="77777777" w:rsidR="00F750D0" w:rsidRDefault="00EA0B3E" w:rsidP="00B009F5">
      <w:pPr>
        <w:pStyle w:val="4Char"/>
        <w:numPr>
          <w:ilvl w:val="3"/>
          <w:numId w:val="82"/>
        </w:numPr>
        <w:ind w:left="426" w:hanging="426"/>
        <w:rPr>
          <w:rFonts w:ascii="宋体" w:eastAsia="宋体" w:hAnsi="宋体" w:cstheme="minorBidi"/>
          <w:kern w:val="0"/>
          <w:szCs w:val="24"/>
        </w:rPr>
      </w:pPr>
      <w:bookmarkStart w:id="211"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200522898"/>
        <w:placeholder>
          <w:docPart w:val="GBC22222222222222222222222222222"/>
        </w:placeholder>
      </w:sdtPr>
      <w:sdtEndPr/>
      <w:sdtContent>
        <w:p w14:paraId="396BFA39" w14:textId="5AE8599D"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11"/>
    <w:p w14:paraId="58386AC5" w14:textId="77777777" w:rsidR="00F750D0" w:rsidRDefault="00F750D0">
      <w:pPr>
        <w:snapToGrid w:val="0"/>
        <w:spacing w:line="240" w:lineRule="atLeast"/>
        <w:rPr>
          <w:szCs w:val="21"/>
        </w:rPr>
      </w:pPr>
    </w:p>
    <w:p w14:paraId="0764EE26" w14:textId="77777777" w:rsidR="00F750D0" w:rsidRDefault="00EA0B3E" w:rsidP="00B009F5">
      <w:pPr>
        <w:pStyle w:val="4Char"/>
        <w:numPr>
          <w:ilvl w:val="3"/>
          <w:numId w:val="82"/>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898349337"/>
        <w:placeholder>
          <w:docPart w:val="GBC22222222222222222222222222222"/>
        </w:placeholder>
      </w:sdtPr>
      <w:sdtEndPr/>
      <w:sdtContent>
        <w:p w14:paraId="66B9E5A5" w14:textId="1A6BB6AD"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527016A" w14:textId="77777777" w:rsidR="00A12649" w:rsidRDefault="00A12649" w:rsidP="00A12649"/>
    <w:p w14:paraId="04ABD57E" w14:textId="77777777" w:rsidR="00F750D0" w:rsidRDefault="00EA0B3E">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59473045"/>
        <w:placeholder>
          <w:docPart w:val="GBC22222222222222222222222222222"/>
        </w:placeholder>
      </w:sdtPr>
      <w:sdtEndPr/>
      <w:sdtContent>
        <w:p w14:paraId="1987F387" w14:textId="30BCBA7E" w:rsidR="00F750D0" w:rsidRDefault="00EA0B3E" w:rsidP="00A12649">
          <w:pPr>
            <w:autoSpaceDE w:val="0"/>
            <w:autoSpaceDN w:val="0"/>
            <w:adjustRightInd w:val="0"/>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F9630BA" w14:textId="77777777" w:rsidR="00F750D0" w:rsidRDefault="00F750D0">
      <w:pPr>
        <w:rPr>
          <w:szCs w:val="21"/>
        </w:rPr>
      </w:pPr>
    </w:p>
    <w:p w14:paraId="0FD80945"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油气资产</w:t>
      </w:r>
    </w:p>
    <w:p w14:paraId="6DE84A4B" w14:textId="77777777" w:rsidR="00F750D0" w:rsidRDefault="00EA0B3E" w:rsidP="00B009F5">
      <w:pPr>
        <w:pStyle w:val="4Char"/>
        <w:numPr>
          <w:ilvl w:val="0"/>
          <w:numId w:val="83"/>
        </w:numPr>
        <w:ind w:left="450" w:hanging="450"/>
      </w:pPr>
      <w:r>
        <w:rPr>
          <w:rFonts w:hint="eastAsia"/>
        </w:rPr>
        <w:t>油气资产情况</w:t>
      </w:r>
    </w:p>
    <w:sdt>
      <w:sdtPr>
        <w:alias w:val="是否适用：油气资产[双击切换]"/>
        <w:tag w:val="_GBC_a587239cd6ac4d96b99f6fe496e97c34"/>
        <w:id w:val="1429701816"/>
        <w:placeholder>
          <w:docPart w:val="GBC22222222222222222222222222222"/>
        </w:placeholder>
      </w:sdtPr>
      <w:sdtEndPr/>
      <w:sdtContent>
        <w:p w14:paraId="019C807E" w14:textId="6F68CEB7"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04A86077" w14:textId="77777777" w:rsidR="00A12649" w:rsidRDefault="00A12649" w:rsidP="00A12649">
      <w:pPr>
        <w:rPr>
          <w:rFonts w:cstheme="minorBidi"/>
          <w:kern w:val="2"/>
          <w:szCs w:val="21"/>
        </w:rPr>
      </w:pPr>
    </w:p>
    <w:p w14:paraId="6BFA01FE" w14:textId="77777777" w:rsidR="00F750D0" w:rsidRDefault="00EA0B3E" w:rsidP="00B009F5">
      <w:pPr>
        <w:pStyle w:val="4Char"/>
        <w:numPr>
          <w:ilvl w:val="0"/>
          <w:numId w:val="83"/>
        </w:numPr>
        <w:ind w:left="450" w:hanging="450"/>
      </w:pPr>
      <w:bookmarkStart w:id="212" w:name="_Hlk153461604"/>
      <w:r>
        <w:rPr>
          <w:rFonts w:hint="eastAsia"/>
        </w:rPr>
        <w:t>油气资产的减值测试情况</w:t>
      </w:r>
    </w:p>
    <w:sdt>
      <w:sdtPr>
        <w:alias w:val="是否适用：减值测试情况[双击切换]"/>
        <w:tag w:val="_GBC_c658db7dbb96462dbe4ab745ca73e3ca"/>
        <w:id w:val="-621303380"/>
        <w:placeholder>
          <w:docPart w:val="GBC22222222222222222222222222222"/>
        </w:placeholder>
      </w:sdtPr>
      <w:sdtEndPr/>
      <w:sdtContent>
        <w:p w14:paraId="712B4B28" w14:textId="6AAA3E93"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12"/>
    <w:p w14:paraId="0F5F65C4" w14:textId="77777777" w:rsidR="00F750D0" w:rsidRDefault="00F750D0">
      <w:pPr>
        <w:rPr>
          <w:szCs w:val="21"/>
        </w:rPr>
      </w:pPr>
    </w:p>
    <w:bookmarkStart w:id="213" w:name="_Hlk24026112" w:displacedByCustomXml="next"/>
    <w:sdt>
      <w:sdtPr>
        <w:rPr>
          <w:rFonts w:ascii="宋体" w:hAnsi="宋体" w:cs="宋体" w:hint="eastAsia"/>
          <w:b w:val="0"/>
          <w:bCs w:val="0"/>
          <w:kern w:val="0"/>
          <w:szCs w:val="21"/>
        </w:rPr>
        <w:alias w:val="模块:使用权资产"/>
        <w:tag w:val="_SEC_56ef077439914c3f97ba31c1af9eef32"/>
        <w:id w:val="1439945019"/>
        <w:placeholder>
          <w:docPart w:val="GBC22222222222222222222222222222"/>
        </w:placeholder>
      </w:sdtPr>
      <w:sdtEndPr>
        <w:rPr>
          <w:szCs w:val="24"/>
        </w:rPr>
      </w:sdtEndPr>
      <w:sdtContent>
        <w:p w14:paraId="59CFC913" w14:textId="77777777" w:rsidR="00F750D0" w:rsidRDefault="00EA0B3E" w:rsidP="00B009F5">
          <w:pPr>
            <w:pStyle w:val="3Char"/>
            <w:numPr>
              <w:ilvl w:val="0"/>
              <w:numId w:val="63"/>
            </w:numPr>
            <w:tabs>
              <w:tab w:val="left" w:pos="504"/>
            </w:tabs>
            <w:rPr>
              <w:szCs w:val="21"/>
            </w:rPr>
          </w:pPr>
          <w:r>
            <w:rPr>
              <w:rFonts w:hint="eastAsia"/>
              <w:szCs w:val="21"/>
            </w:rPr>
            <w:t>使用权资产</w:t>
          </w:r>
        </w:p>
        <w:p w14:paraId="1361B293" w14:textId="77777777" w:rsidR="00F750D0" w:rsidRDefault="00EA0B3E" w:rsidP="00B009F5">
          <w:pPr>
            <w:pStyle w:val="4Char"/>
            <w:numPr>
              <w:ilvl w:val="0"/>
              <w:numId w:val="84"/>
            </w:numPr>
            <w:ind w:left="450" w:hanging="450"/>
          </w:pPr>
          <w:r>
            <w:rPr>
              <w:rFonts w:hint="eastAsia"/>
            </w:rPr>
            <w:t>使用权资产情况</w:t>
          </w:r>
        </w:p>
        <w:sdt>
          <w:sdtPr>
            <w:alias w:val="是否适用：使用权资产[双击切换]"/>
            <w:tag w:val="_GBC_0d86ed9789d84ef592fcb1556e3f676f"/>
            <w:id w:val="-819274523"/>
            <w:placeholder>
              <w:docPart w:val="GBC22222222222222222222222222222"/>
            </w:placeholder>
          </w:sdtPr>
          <w:sdtEndPr/>
          <w:sdtContent>
            <w:p w14:paraId="260C6E9F"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FC8C99" w14:textId="77777777" w:rsidR="00F750D0" w:rsidRDefault="00EA0B3E">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141093007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5257139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1659"/>
            <w:gridCol w:w="1701"/>
            <w:gridCol w:w="1558"/>
            <w:gridCol w:w="1686"/>
          </w:tblGrid>
          <w:tr w:rsidR="00A12649" w14:paraId="49D26B12" w14:textId="77777777" w:rsidTr="002F081E">
            <w:trPr>
              <w:trHeight w:val="284"/>
            </w:trPr>
            <w:sdt>
              <w:sdtPr>
                <w:tag w:val="_PLD_6e52ac1447e040bbbee6d5db3fc1c995"/>
                <w:id w:val="477655308"/>
              </w:sdtPr>
              <w:sdtEndPr/>
              <w:sdtContent>
                <w:tc>
                  <w:tcPr>
                    <w:tcW w:w="1258" w:type="pct"/>
                    <w:shd w:val="clear" w:color="auto" w:fill="auto"/>
                    <w:vAlign w:val="center"/>
                  </w:tcPr>
                  <w:p w14:paraId="3C8F386B" w14:textId="77777777" w:rsidR="00A12649" w:rsidRDefault="00B009F5" w:rsidP="00A12649">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138992674"/>
              </w:sdtPr>
              <w:sdtEndPr/>
              <w:sdtContent>
                <w:tc>
                  <w:tcPr>
                    <w:tcW w:w="940" w:type="pct"/>
                    <w:shd w:val="clear" w:color="auto" w:fill="auto"/>
                    <w:vAlign w:val="center"/>
                  </w:tcPr>
                  <w:p w14:paraId="5D743A42" w14:textId="79C0C794" w:rsidR="00A12649" w:rsidRDefault="00B009F5" w:rsidP="00A12649">
                    <w:pPr>
                      <w:spacing w:line="240" w:lineRule="atLeast"/>
                      <w:jc w:val="center"/>
                      <w:rPr>
                        <w:szCs w:val="21"/>
                      </w:rPr>
                    </w:pPr>
                    <w:r>
                      <w:rPr>
                        <w:rFonts w:hint="eastAsia"/>
                        <w:szCs w:val="21"/>
                      </w:rPr>
                      <w:t>房屋及建筑物</w:t>
                    </w:r>
                  </w:p>
                </w:tc>
              </w:sdtContent>
            </w:sdt>
            <w:sdt>
              <w:sdtPr>
                <w:rPr>
                  <w:szCs w:val="21"/>
                </w:rPr>
                <w:alias w:val="使用权资产明细-项目"/>
                <w:tag w:val="_GBC_8854a3b92dce426b81aa78cb836a99cd"/>
                <w:id w:val="-886795241"/>
              </w:sdtPr>
              <w:sdtEndPr/>
              <w:sdtContent>
                <w:tc>
                  <w:tcPr>
                    <w:tcW w:w="964" w:type="pct"/>
                    <w:shd w:val="clear" w:color="auto" w:fill="auto"/>
                    <w:vAlign w:val="center"/>
                  </w:tcPr>
                  <w:p w14:paraId="4EEBEA90" w14:textId="42511721" w:rsidR="00A12649" w:rsidRDefault="00B009F5" w:rsidP="00A12649">
                    <w:pPr>
                      <w:spacing w:line="240" w:lineRule="atLeast"/>
                      <w:jc w:val="center"/>
                      <w:rPr>
                        <w:szCs w:val="21"/>
                      </w:rPr>
                    </w:pPr>
                    <w:r>
                      <w:rPr>
                        <w:rFonts w:hint="eastAsia"/>
                        <w:szCs w:val="21"/>
                      </w:rPr>
                      <w:t>土地</w:t>
                    </w:r>
                  </w:p>
                </w:tc>
              </w:sdtContent>
            </w:sdt>
            <w:sdt>
              <w:sdtPr>
                <w:rPr>
                  <w:szCs w:val="21"/>
                </w:rPr>
                <w:alias w:val="使用权资产明细-项目"/>
                <w:tag w:val="_GBC_8854a3b92dce426b81aa78cb836a99cd"/>
                <w:id w:val="-1494481192"/>
              </w:sdtPr>
              <w:sdtEndPr/>
              <w:sdtContent>
                <w:tc>
                  <w:tcPr>
                    <w:tcW w:w="883" w:type="pct"/>
                    <w:shd w:val="clear" w:color="auto" w:fill="auto"/>
                    <w:vAlign w:val="center"/>
                  </w:tcPr>
                  <w:p w14:paraId="4B92886E" w14:textId="4DF9A15D" w:rsidR="00A12649" w:rsidRDefault="00B009F5" w:rsidP="00A12649">
                    <w:pPr>
                      <w:spacing w:line="240" w:lineRule="atLeast"/>
                      <w:jc w:val="center"/>
                      <w:rPr>
                        <w:szCs w:val="21"/>
                      </w:rPr>
                    </w:pPr>
                    <w:r>
                      <w:rPr>
                        <w:rFonts w:hint="eastAsia"/>
                        <w:szCs w:val="21"/>
                      </w:rPr>
                      <w:t>机器设备</w:t>
                    </w:r>
                  </w:p>
                </w:tc>
              </w:sdtContent>
            </w:sdt>
            <w:sdt>
              <w:sdtPr>
                <w:tag w:val="_PLD_9c5be9b6ed044311be8a2370c18f35f0"/>
                <w:id w:val="-973514134"/>
              </w:sdtPr>
              <w:sdtEndPr/>
              <w:sdtContent>
                <w:tc>
                  <w:tcPr>
                    <w:tcW w:w="955" w:type="pct"/>
                    <w:shd w:val="clear" w:color="auto" w:fill="auto"/>
                    <w:vAlign w:val="center"/>
                  </w:tcPr>
                  <w:p w14:paraId="4F88AFF0" w14:textId="77777777" w:rsidR="00A12649" w:rsidRDefault="00B009F5" w:rsidP="00A12649">
                    <w:pPr>
                      <w:spacing w:line="240" w:lineRule="atLeast"/>
                      <w:jc w:val="center"/>
                      <w:rPr>
                        <w:szCs w:val="21"/>
                      </w:rPr>
                    </w:pPr>
                    <w:r>
                      <w:rPr>
                        <w:szCs w:val="21"/>
                      </w:rPr>
                      <w:t>合计</w:t>
                    </w:r>
                  </w:p>
                </w:tc>
              </w:sdtContent>
            </w:sdt>
          </w:tr>
          <w:tr w:rsidR="00A12649" w14:paraId="61F22317" w14:textId="77777777" w:rsidTr="00A12649">
            <w:trPr>
              <w:trHeight w:val="284"/>
            </w:trPr>
            <w:sdt>
              <w:sdtPr>
                <w:tag w:val="_PLD_3548dba12ab44fffb8352baf0a2432b0"/>
                <w:id w:val="-332072803"/>
              </w:sdtPr>
              <w:sdtEndPr/>
              <w:sdtContent>
                <w:tc>
                  <w:tcPr>
                    <w:tcW w:w="5000" w:type="pct"/>
                    <w:gridSpan w:val="5"/>
                    <w:shd w:val="clear" w:color="auto" w:fill="auto"/>
                    <w:vAlign w:val="center"/>
                  </w:tcPr>
                  <w:p w14:paraId="2862660F" w14:textId="77777777" w:rsidR="00A12649" w:rsidRDefault="00B009F5" w:rsidP="00A12649">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A12649" w14:paraId="714CF5D2" w14:textId="77777777" w:rsidTr="002F081E">
            <w:trPr>
              <w:trHeight w:val="284"/>
            </w:trPr>
            <w:tc>
              <w:tcPr>
                <w:tcW w:w="1258" w:type="pct"/>
                <w:shd w:val="clear" w:color="auto" w:fill="auto"/>
                <w:vAlign w:val="center"/>
              </w:tcPr>
              <w:p w14:paraId="21391ACD" w14:textId="77777777" w:rsidR="00A12649" w:rsidRDefault="00B009F5" w:rsidP="00A12649">
                <w:pPr>
                  <w:spacing w:line="240" w:lineRule="atLeast"/>
                  <w:rPr>
                    <w:szCs w:val="21"/>
                  </w:rPr>
                </w:pPr>
                <w:r>
                  <w:rPr>
                    <w:szCs w:val="21"/>
                  </w:rPr>
                  <w:t xml:space="preserve">    1.</w:t>
                </w:r>
                <w:r>
                  <w:rPr>
                    <w:rFonts w:hint="eastAsia"/>
                    <w:szCs w:val="21"/>
                  </w:rPr>
                  <w:t>期</w:t>
                </w:r>
                <w:r>
                  <w:rPr>
                    <w:szCs w:val="21"/>
                  </w:rPr>
                  <w:t>初余额</w:t>
                </w:r>
              </w:p>
            </w:tc>
            <w:tc>
              <w:tcPr>
                <w:tcW w:w="940" w:type="pct"/>
                <w:shd w:val="clear" w:color="auto" w:fill="auto"/>
                <w:vAlign w:val="center"/>
              </w:tcPr>
              <w:p w14:paraId="26C5DE1A" w14:textId="77777777" w:rsidR="00A12649" w:rsidRDefault="00A12649" w:rsidP="00A12649">
                <w:pPr>
                  <w:ind w:right="105"/>
                  <w:jc w:val="right"/>
                  <w:rPr>
                    <w:szCs w:val="21"/>
                  </w:rPr>
                </w:pPr>
              </w:p>
            </w:tc>
            <w:tc>
              <w:tcPr>
                <w:tcW w:w="964" w:type="pct"/>
                <w:shd w:val="clear" w:color="auto" w:fill="auto"/>
                <w:vAlign w:val="center"/>
              </w:tcPr>
              <w:p w14:paraId="0FE644B2" w14:textId="77777777" w:rsidR="00A12649" w:rsidRDefault="00A12649" w:rsidP="00A12649">
                <w:pPr>
                  <w:ind w:right="105"/>
                  <w:jc w:val="right"/>
                  <w:rPr>
                    <w:szCs w:val="21"/>
                  </w:rPr>
                </w:pPr>
              </w:p>
            </w:tc>
            <w:tc>
              <w:tcPr>
                <w:tcW w:w="883" w:type="pct"/>
                <w:shd w:val="clear" w:color="auto" w:fill="auto"/>
                <w:vAlign w:val="center"/>
              </w:tcPr>
              <w:p w14:paraId="0FE60B74" w14:textId="5A1F2387" w:rsidR="00A12649" w:rsidRDefault="00B009F5" w:rsidP="00A12649">
                <w:pPr>
                  <w:ind w:right="105"/>
                  <w:jc w:val="right"/>
                  <w:rPr>
                    <w:szCs w:val="21"/>
                  </w:rPr>
                </w:pPr>
                <w:r w:rsidRPr="002E744C">
                  <w:rPr>
                    <w:szCs w:val="21"/>
                  </w:rPr>
                  <w:t>967,056.72</w:t>
                </w:r>
              </w:p>
            </w:tc>
            <w:tc>
              <w:tcPr>
                <w:tcW w:w="955" w:type="pct"/>
                <w:shd w:val="clear" w:color="auto" w:fill="auto"/>
                <w:vAlign w:val="center"/>
              </w:tcPr>
              <w:p w14:paraId="075209C1" w14:textId="3FB01E05" w:rsidR="00A12649" w:rsidRDefault="00B009F5" w:rsidP="00A12649">
                <w:pPr>
                  <w:ind w:right="105"/>
                  <w:jc w:val="right"/>
                  <w:rPr>
                    <w:szCs w:val="21"/>
                  </w:rPr>
                </w:pPr>
                <w:r w:rsidRPr="002E744C">
                  <w:rPr>
                    <w:szCs w:val="21"/>
                  </w:rPr>
                  <w:t>967,056.72</w:t>
                </w:r>
              </w:p>
            </w:tc>
          </w:tr>
          <w:tr w:rsidR="00A12649" w14:paraId="6127AE84" w14:textId="77777777" w:rsidTr="002F081E">
            <w:trPr>
              <w:trHeight w:val="284"/>
            </w:trPr>
            <w:tc>
              <w:tcPr>
                <w:tcW w:w="1258" w:type="pct"/>
                <w:shd w:val="clear" w:color="auto" w:fill="auto"/>
                <w:vAlign w:val="center"/>
              </w:tcPr>
              <w:p w14:paraId="307F68C9" w14:textId="77777777" w:rsidR="00A12649" w:rsidRDefault="00B009F5" w:rsidP="00A12649">
                <w:pPr>
                  <w:spacing w:line="240" w:lineRule="atLeast"/>
                  <w:ind w:firstLineChars="200" w:firstLine="420"/>
                  <w:rPr>
                    <w:szCs w:val="21"/>
                  </w:rPr>
                </w:pPr>
                <w:r>
                  <w:rPr>
                    <w:szCs w:val="21"/>
                  </w:rPr>
                  <w:t>2.本期增加</w:t>
                </w:r>
                <w:r>
                  <w:rPr>
                    <w:rFonts w:hint="eastAsia"/>
                    <w:szCs w:val="21"/>
                  </w:rPr>
                  <w:t>金额</w:t>
                </w:r>
              </w:p>
            </w:tc>
            <w:tc>
              <w:tcPr>
                <w:tcW w:w="940" w:type="pct"/>
                <w:shd w:val="clear" w:color="auto" w:fill="auto"/>
                <w:vAlign w:val="center"/>
              </w:tcPr>
              <w:p w14:paraId="22E3A549" w14:textId="238D2E08" w:rsidR="00A12649" w:rsidRDefault="00B009F5" w:rsidP="00A12649">
                <w:pPr>
                  <w:ind w:right="105"/>
                  <w:jc w:val="right"/>
                  <w:rPr>
                    <w:szCs w:val="21"/>
                  </w:rPr>
                </w:pPr>
                <w:r w:rsidRPr="002E744C">
                  <w:rPr>
                    <w:szCs w:val="21"/>
                  </w:rPr>
                  <w:t>4,220,183.52</w:t>
                </w:r>
              </w:p>
            </w:tc>
            <w:tc>
              <w:tcPr>
                <w:tcW w:w="964" w:type="pct"/>
                <w:shd w:val="clear" w:color="auto" w:fill="auto"/>
                <w:vAlign w:val="center"/>
              </w:tcPr>
              <w:p w14:paraId="1248B930" w14:textId="7A2BB614" w:rsidR="00A12649" w:rsidRDefault="00B009F5" w:rsidP="00A12649">
                <w:pPr>
                  <w:ind w:right="105"/>
                  <w:jc w:val="right"/>
                  <w:rPr>
                    <w:szCs w:val="21"/>
                  </w:rPr>
                </w:pPr>
                <w:r w:rsidRPr="002E744C">
                  <w:rPr>
                    <w:szCs w:val="21"/>
                  </w:rPr>
                  <w:t>13,696,875.00</w:t>
                </w:r>
              </w:p>
            </w:tc>
            <w:tc>
              <w:tcPr>
                <w:tcW w:w="883" w:type="pct"/>
                <w:shd w:val="clear" w:color="auto" w:fill="auto"/>
                <w:vAlign w:val="center"/>
              </w:tcPr>
              <w:p w14:paraId="0AF52DD9" w14:textId="79F520E9" w:rsidR="00A12649" w:rsidRDefault="00A12649" w:rsidP="00A12649">
                <w:pPr>
                  <w:ind w:right="105"/>
                  <w:jc w:val="right"/>
                  <w:rPr>
                    <w:szCs w:val="21"/>
                  </w:rPr>
                </w:pPr>
              </w:p>
            </w:tc>
            <w:tc>
              <w:tcPr>
                <w:tcW w:w="955" w:type="pct"/>
                <w:shd w:val="clear" w:color="auto" w:fill="auto"/>
                <w:vAlign w:val="center"/>
              </w:tcPr>
              <w:p w14:paraId="7AEC9547" w14:textId="333C2F03" w:rsidR="00A12649" w:rsidRDefault="00B009F5" w:rsidP="00A12649">
                <w:pPr>
                  <w:ind w:right="105"/>
                  <w:jc w:val="right"/>
                  <w:rPr>
                    <w:szCs w:val="21"/>
                  </w:rPr>
                </w:pPr>
                <w:r w:rsidRPr="002E744C">
                  <w:rPr>
                    <w:szCs w:val="21"/>
                  </w:rPr>
                  <w:t>17,917,058.52</w:t>
                </w:r>
              </w:p>
            </w:tc>
          </w:tr>
          <w:tr w:rsidR="00A12649" w14:paraId="115489B8" w14:textId="77777777" w:rsidTr="002F081E">
            <w:trPr>
              <w:trHeight w:val="284"/>
            </w:trPr>
            <w:tc>
              <w:tcPr>
                <w:tcW w:w="1258" w:type="pct"/>
                <w:shd w:val="clear" w:color="auto" w:fill="auto"/>
                <w:vAlign w:val="center"/>
              </w:tcPr>
              <w:p w14:paraId="4A5EE32E" w14:textId="069298FF" w:rsidR="00A12649" w:rsidRDefault="00B009F5" w:rsidP="00A12649">
                <w:pPr>
                  <w:spacing w:line="240" w:lineRule="atLeast"/>
                  <w:ind w:firstLineChars="300" w:firstLine="630"/>
                  <w:rPr>
                    <w:szCs w:val="21"/>
                  </w:rPr>
                </w:pPr>
                <w:r w:rsidRPr="002E744C">
                  <w:rPr>
                    <w:rFonts w:hint="eastAsia"/>
                    <w:szCs w:val="21"/>
                  </w:rPr>
                  <w:t>（1）新增租赁</w:t>
                </w:r>
              </w:p>
            </w:tc>
            <w:tc>
              <w:tcPr>
                <w:tcW w:w="940" w:type="pct"/>
                <w:shd w:val="clear" w:color="auto" w:fill="auto"/>
                <w:vAlign w:val="center"/>
              </w:tcPr>
              <w:p w14:paraId="353E44C3" w14:textId="37596D05" w:rsidR="00A12649" w:rsidRDefault="00B009F5" w:rsidP="00A12649">
                <w:pPr>
                  <w:ind w:right="105"/>
                  <w:jc w:val="right"/>
                  <w:rPr>
                    <w:szCs w:val="21"/>
                  </w:rPr>
                </w:pPr>
                <w:r w:rsidRPr="002E744C">
                  <w:rPr>
                    <w:szCs w:val="21"/>
                  </w:rPr>
                  <w:t>4,220,183.52</w:t>
                </w:r>
              </w:p>
            </w:tc>
            <w:tc>
              <w:tcPr>
                <w:tcW w:w="964" w:type="pct"/>
                <w:shd w:val="clear" w:color="auto" w:fill="auto"/>
                <w:vAlign w:val="center"/>
              </w:tcPr>
              <w:p w14:paraId="30E0B9A5" w14:textId="77777777" w:rsidR="00A12649" w:rsidRDefault="00A12649" w:rsidP="00A12649">
                <w:pPr>
                  <w:ind w:right="105"/>
                  <w:jc w:val="right"/>
                  <w:rPr>
                    <w:szCs w:val="21"/>
                  </w:rPr>
                </w:pPr>
              </w:p>
            </w:tc>
            <w:tc>
              <w:tcPr>
                <w:tcW w:w="883" w:type="pct"/>
                <w:shd w:val="clear" w:color="auto" w:fill="auto"/>
                <w:vAlign w:val="center"/>
              </w:tcPr>
              <w:p w14:paraId="383EA963" w14:textId="7CB81701" w:rsidR="00A12649" w:rsidRDefault="00A12649" w:rsidP="00A12649">
                <w:pPr>
                  <w:ind w:right="105"/>
                  <w:jc w:val="right"/>
                  <w:rPr>
                    <w:szCs w:val="21"/>
                  </w:rPr>
                </w:pPr>
              </w:p>
            </w:tc>
            <w:tc>
              <w:tcPr>
                <w:tcW w:w="955" w:type="pct"/>
                <w:shd w:val="clear" w:color="auto" w:fill="auto"/>
                <w:vAlign w:val="center"/>
              </w:tcPr>
              <w:p w14:paraId="56F50884" w14:textId="5FB3B933" w:rsidR="00A12649" w:rsidRDefault="00B009F5" w:rsidP="00A12649">
                <w:pPr>
                  <w:ind w:right="105"/>
                  <w:jc w:val="right"/>
                  <w:rPr>
                    <w:szCs w:val="21"/>
                  </w:rPr>
                </w:pPr>
                <w:r w:rsidRPr="002E744C">
                  <w:rPr>
                    <w:szCs w:val="21"/>
                  </w:rPr>
                  <w:t>4,220,183.52</w:t>
                </w:r>
              </w:p>
            </w:tc>
          </w:tr>
          <w:tr w:rsidR="00A12649" w14:paraId="6C6BACEA" w14:textId="77777777" w:rsidTr="002F081E">
            <w:trPr>
              <w:trHeight w:val="284"/>
            </w:trPr>
            <w:tc>
              <w:tcPr>
                <w:tcW w:w="1258" w:type="pct"/>
                <w:shd w:val="clear" w:color="auto" w:fill="auto"/>
                <w:vAlign w:val="center"/>
              </w:tcPr>
              <w:p w14:paraId="7334228B" w14:textId="3943A945" w:rsidR="00A12649" w:rsidRDefault="00B009F5" w:rsidP="00A12649">
                <w:pPr>
                  <w:spacing w:line="240" w:lineRule="atLeast"/>
                  <w:ind w:firstLineChars="300" w:firstLine="630"/>
                  <w:rPr>
                    <w:szCs w:val="21"/>
                  </w:rPr>
                </w:pPr>
                <w:r w:rsidRPr="002E744C">
                  <w:rPr>
                    <w:rFonts w:hint="eastAsia"/>
                    <w:szCs w:val="21"/>
                  </w:rPr>
                  <w:t>（2）</w:t>
                </w:r>
                <w:r w:rsidR="00252A6C">
                  <w:rPr>
                    <w:rFonts w:hint="eastAsia"/>
                    <w:szCs w:val="21"/>
                  </w:rPr>
                  <w:t>重估调整</w:t>
                </w:r>
              </w:p>
            </w:tc>
            <w:tc>
              <w:tcPr>
                <w:tcW w:w="940" w:type="pct"/>
                <w:shd w:val="clear" w:color="auto" w:fill="auto"/>
                <w:vAlign w:val="center"/>
              </w:tcPr>
              <w:p w14:paraId="321E325F" w14:textId="77777777" w:rsidR="00A12649" w:rsidRDefault="00A12649" w:rsidP="00A12649">
                <w:pPr>
                  <w:ind w:right="105"/>
                  <w:jc w:val="right"/>
                  <w:rPr>
                    <w:szCs w:val="21"/>
                  </w:rPr>
                </w:pPr>
              </w:p>
            </w:tc>
            <w:tc>
              <w:tcPr>
                <w:tcW w:w="964" w:type="pct"/>
                <w:shd w:val="clear" w:color="auto" w:fill="auto"/>
                <w:vAlign w:val="center"/>
              </w:tcPr>
              <w:p w14:paraId="4B7F345D" w14:textId="0CD4BDEF" w:rsidR="00A12649" w:rsidRDefault="00B009F5" w:rsidP="00A12649">
                <w:pPr>
                  <w:ind w:right="105"/>
                  <w:jc w:val="right"/>
                  <w:rPr>
                    <w:szCs w:val="21"/>
                  </w:rPr>
                </w:pPr>
                <w:r w:rsidRPr="002E744C">
                  <w:rPr>
                    <w:szCs w:val="21"/>
                  </w:rPr>
                  <w:t>13,696,875.00</w:t>
                </w:r>
              </w:p>
            </w:tc>
            <w:tc>
              <w:tcPr>
                <w:tcW w:w="883" w:type="pct"/>
                <w:shd w:val="clear" w:color="auto" w:fill="auto"/>
                <w:vAlign w:val="center"/>
              </w:tcPr>
              <w:p w14:paraId="6A08A30F" w14:textId="58873C96" w:rsidR="00A12649" w:rsidRDefault="00A12649" w:rsidP="00A12649">
                <w:pPr>
                  <w:ind w:right="105"/>
                  <w:jc w:val="right"/>
                  <w:rPr>
                    <w:szCs w:val="21"/>
                  </w:rPr>
                </w:pPr>
              </w:p>
            </w:tc>
            <w:tc>
              <w:tcPr>
                <w:tcW w:w="955" w:type="pct"/>
                <w:shd w:val="clear" w:color="auto" w:fill="auto"/>
                <w:vAlign w:val="center"/>
              </w:tcPr>
              <w:p w14:paraId="68645708" w14:textId="51F85906" w:rsidR="00A12649" w:rsidRDefault="00B009F5" w:rsidP="00A12649">
                <w:pPr>
                  <w:ind w:right="105"/>
                  <w:jc w:val="right"/>
                  <w:rPr>
                    <w:szCs w:val="21"/>
                  </w:rPr>
                </w:pPr>
                <w:r w:rsidRPr="002E744C">
                  <w:rPr>
                    <w:szCs w:val="21"/>
                  </w:rPr>
                  <w:t>13,696,875.00</w:t>
                </w:r>
              </w:p>
            </w:tc>
          </w:tr>
          <w:tr w:rsidR="00A12649" w14:paraId="4B618C34" w14:textId="77777777" w:rsidTr="002F081E">
            <w:trPr>
              <w:trHeight w:val="284"/>
            </w:trPr>
            <w:tc>
              <w:tcPr>
                <w:tcW w:w="1258" w:type="pct"/>
                <w:shd w:val="clear" w:color="auto" w:fill="auto"/>
                <w:vAlign w:val="center"/>
              </w:tcPr>
              <w:p w14:paraId="79D57322" w14:textId="77777777" w:rsidR="00A12649" w:rsidRDefault="00B009F5" w:rsidP="00A12649">
                <w:pPr>
                  <w:spacing w:line="240" w:lineRule="atLeast"/>
                  <w:ind w:firstLineChars="200" w:firstLine="420"/>
                  <w:rPr>
                    <w:szCs w:val="21"/>
                  </w:rPr>
                </w:pPr>
                <w:r>
                  <w:rPr>
                    <w:szCs w:val="21"/>
                  </w:rPr>
                  <w:t>3.本期减少</w:t>
                </w:r>
                <w:r>
                  <w:rPr>
                    <w:rFonts w:hint="eastAsia"/>
                    <w:szCs w:val="21"/>
                  </w:rPr>
                  <w:t>金额</w:t>
                </w:r>
              </w:p>
            </w:tc>
            <w:tc>
              <w:tcPr>
                <w:tcW w:w="940" w:type="pct"/>
                <w:shd w:val="clear" w:color="auto" w:fill="auto"/>
              </w:tcPr>
              <w:p w14:paraId="0CAECF5F" w14:textId="77777777" w:rsidR="00A12649" w:rsidRDefault="00A12649" w:rsidP="00A12649">
                <w:pPr>
                  <w:ind w:right="105"/>
                  <w:jc w:val="right"/>
                  <w:rPr>
                    <w:szCs w:val="21"/>
                  </w:rPr>
                </w:pPr>
              </w:p>
            </w:tc>
            <w:tc>
              <w:tcPr>
                <w:tcW w:w="964" w:type="pct"/>
                <w:shd w:val="clear" w:color="auto" w:fill="auto"/>
              </w:tcPr>
              <w:p w14:paraId="29563845" w14:textId="77777777" w:rsidR="00A12649" w:rsidRDefault="00A12649" w:rsidP="00A12649">
                <w:pPr>
                  <w:ind w:right="105"/>
                  <w:jc w:val="right"/>
                  <w:rPr>
                    <w:szCs w:val="21"/>
                  </w:rPr>
                </w:pPr>
              </w:p>
            </w:tc>
            <w:tc>
              <w:tcPr>
                <w:tcW w:w="883" w:type="pct"/>
                <w:shd w:val="clear" w:color="auto" w:fill="auto"/>
              </w:tcPr>
              <w:p w14:paraId="6BB970DA" w14:textId="77777777" w:rsidR="00A12649" w:rsidRDefault="00B009F5" w:rsidP="00A12649">
                <w:pPr>
                  <w:ind w:right="105"/>
                  <w:jc w:val="right"/>
                  <w:rPr>
                    <w:szCs w:val="21"/>
                  </w:rPr>
                </w:pPr>
                <w:r w:rsidRPr="002E744C">
                  <w:rPr>
                    <w:rFonts w:hint="eastAsia"/>
                    <w:szCs w:val="21"/>
                  </w:rPr>
                  <w:t xml:space="preserve">　</w:t>
                </w:r>
              </w:p>
            </w:tc>
            <w:tc>
              <w:tcPr>
                <w:tcW w:w="955" w:type="pct"/>
                <w:shd w:val="clear" w:color="auto" w:fill="auto"/>
              </w:tcPr>
              <w:p w14:paraId="442B4777" w14:textId="77777777" w:rsidR="00A12649" w:rsidRDefault="00B009F5" w:rsidP="00A12649">
                <w:pPr>
                  <w:ind w:right="105"/>
                  <w:jc w:val="right"/>
                  <w:rPr>
                    <w:szCs w:val="21"/>
                  </w:rPr>
                </w:pPr>
                <w:r w:rsidRPr="002E744C">
                  <w:rPr>
                    <w:rFonts w:hint="eastAsia"/>
                    <w:szCs w:val="21"/>
                  </w:rPr>
                  <w:t xml:space="preserve">　</w:t>
                </w:r>
              </w:p>
            </w:tc>
          </w:tr>
          <w:tr w:rsidR="00A12649" w14:paraId="2E452DBC" w14:textId="77777777" w:rsidTr="002F081E">
            <w:trPr>
              <w:trHeight w:val="284"/>
            </w:trPr>
            <w:tc>
              <w:tcPr>
                <w:tcW w:w="1258" w:type="pct"/>
                <w:shd w:val="clear" w:color="auto" w:fill="auto"/>
                <w:vAlign w:val="center"/>
              </w:tcPr>
              <w:p w14:paraId="1A3384FE" w14:textId="77777777" w:rsidR="00A12649" w:rsidRDefault="00B009F5" w:rsidP="00A12649">
                <w:pPr>
                  <w:spacing w:line="240" w:lineRule="atLeast"/>
                  <w:ind w:firstLineChars="200" w:firstLine="420"/>
                  <w:rPr>
                    <w:szCs w:val="21"/>
                  </w:rPr>
                </w:pPr>
                <w:r>
                  <w:rPr>
                    <w:szCs w:val="21"/>
                  </w:rPr>
                  <w:lastRenderedPageBreak/>
                  <w:t>4.期末余额</w:t>
                </w:r>
              </w:p>
            </w:tc>
            <w:tc>
              <w:tcPr>
                <w:tcW w:w="940" w:type="pct"/>
                <w:shd w:val="clear" w:color="auto" w:fill="auto"/>
                <w:vAlign w:val="center"/>
              </w:tcPr>
              <w:p w14:paraId="4581C875" w14:textId="49A84D12" w:rsidR="00A12649" w:rsidRDefault="00B009F5" w:rsidP="00A12649">
                <w:pPr>
                  <w:ind w:right="105"/>
                  <w:jc w:val="right"/>
                  <w:rPr>
                    <w:szCs w:val="21"/>
                  </w:rPr>
                </w:pPr>
                <w:r w:rsidRPr="002E744C">
                  <w:rPr>
                    <w:szCs w:val="21"/>
                  </w:rPr>
                  <w:t>4,220,183.52</w:t>
                </w:r>
              </w:p>
            </w:tc>
            <w:tc>
              <w:tcPr>
                <w:tcW w:w="964" w:type="pct"/>
                <w:shd w:val="clear" w:color="auto" w:fill="auto"/>
                <w:vAlign w:val="center"/>
              </w:tcPr>
              <w:p w14:paraId="1EF41596" w14:textId="58A1792A" w:rsidR="00A12649" w:rsidRDefault="00B009F5" w:rsidP="00A12649">
                <w:pPr>
                  <w:ind w:right="105"/>
                  <w:jc w:val="right"/>
                  <w:rPr>
                    <w:szCs w:val="21"/>
                  </w:rPr>
                </w:pPr>
                <w:r w:rsidRPr="002E744C">
                  <w:rPr>
                    <w:szCs w:val="21"/>
                  </w:rPr>
                  <w:t>13,696,875.00</w:t>
                </w:r>
              </w:p>
            </w:tc>
            <w:tc>
              <w:tcPr>
                <w:tcW w:w="883" w:type="pct"/>
                <w:shd w:val="clear" w:color="auto" w:fill="auto"/>
                <w:vAlign w:val="center"/>
              </w:tcPr>
              <w:p w14:paraId="14ECD03F" w14:textId="5DA876DB" w:rsidR="00A12649" w:rsidRDefault="00B009F5" w:rsidP="00A12649">
                <w:pPr>
                  <w:ind w:right="105"/>
                  <w:jc w:val="right"/>
                  <w:rPr>
                    <w:szCs w:val="21"/>
                  </w:rPr>
                </w:pPr>
                <w:r w:rsidRPr="002E744C">
                  <w:rPr>
                    <w:szCs w:val="21"/>
                  </w:rPr>
                  <w:t>967,056.72</w:t>
                </w:r>
              </w:p>
            </w:tc>
            <w:tc>
              <w:tcPr>
                <w:tcW w:w="955" w:type="pct"/>
                <w:shd w:val="clear" w:color="auto" w:fill="auto"/>
                <w:vAlign w:val="center"/>
              </w:tcPr>
              <w:p w14:paraId="5BFDAF91" w14:textId="351318BE" w:rsidR="00A12649" w:rsidRDefault="00B009F5" w:rsidP="00A12649">
                <w:pPr>
                  <w:ind w:right="105"/>
                  <w:jc w:val="right"/>
                  <w:rPr>
                    <w:szCs w:val="21"/>
                  </w:rPr>
                </w:pPr>
                <w:r w:rsidRPr="002E744C">
                  <w:rPr>
                    <w:szCs w:val="21"/>
                  </w:rPr>
                  <w:t>18,884,115.24</w:t>
                </w:r>
              </w:p>
            </w:tc>
          </w:tr>
          <w:tr w:rsidR="00A12649" w14:paraId="089D5C71" w14:textId="77777777" w:rsidTr="00A12649">
            <w:trPr>
              <w:trHeight w:val="284"/>
            </w:trPr>
            <w:sdt>
              <w:sdtPr>
                <w:tag w:val="_PLD_39b1174f077e44e0af9583631dcb785f"/>
                <w:id w:val="235603751"/>
              </w:sdtPr>
              <w:sdtEndPr/>
              <w:sdtContent>
                <w:tc>
                  <w:tcPr>
                    <w:tcW w:w="5000" w:type="pct"/>
                    <w:gridSpan w:val="5"/>
                    <w:shd w:val="clear" w:color="auto" w:fill="auto"/>
                    <w:vAlign w:val="center"/>
                  </w:tcPr>
                  <w:p w14:paraId="2EF859E4" w14:textId="77777777" w:rsidR="00A12649" w:rsidRDefault="00B009F5" w:rsidP="00A12649">
                    <w:pPr>
                      <w:spacing w:line="240" w:lineRule="atLeast"/>
                      <w:rPr>
                        <w:szCs w:val="21"/>
                      </w:rPr>
                    </w:pPr>
                    <w:r>
                      <w:rPr>
                        <w:szCs w:val="21"/>
                      </w:rPr>
                      <w:t>二、累计折旧</w:t>
                    </w:r>
                  </w:p>
                </w:tc>
              </w:sdtContent>
            </w:sdt>
          </w:tr>
          <w:tr w:rsidR="00A12649" w14:paraId="6E28E98C" w14:textId="77777777" w:rsidTr="002F081E">
            <w:trPr>
              <w:trHeight w:val="284"/>
            </w:trPr>
            <w:tc>
              <w:tcPr>
                <w:tcW w:w="1258" w:type="pct"/>
                <w:shd w:val="clear" w:color="auto" w:fill="auto"/>
                <w:vAlign w:val="center"/>
              </w:tcPr>
              <w:p w14:paraId="17F02203" w14:textId="77777777" w:rsidR="00A12649" w:rsidRDefault="00B009F5" w:rsidP="00A12649">
                <w:pPr>
                  <w:spacing w:line="240" w:lineRule="atLeast"/>
                  <w:ind w:firstLineChars="200" w:firstLine="420"/>
                  <w:rPr>
                    <w:szCs w:val="21"/>
                  </w:rPr>
                </w:pPr>
                <w:r>
                  <w:rPr>
                    <w:rFonts w:hint="eastAsia"/>
                    <w:szCs w:val="21"/>
                  </w:rPr>
                  <w:t>1.期</w:t>
                </w:r>
                <w:r>
                  <w:rPr>
                    <w:szCs w:val="21"/>
                  </w:rPr>
                  <w:t>初余额</w:t>
                </w:r>
              </w:p>
            </w:tc>
            <w:tc>
              <w:tcPr>
                <w:tcW w:w="940" w:type="pct"/>
                <w:shd w:val="clear" w:color="auto" w:fill="auto"/>
                <w:vAlign w:val="center"/>
              </w:tcPr>
              <w:p w14:paraId="72558116" w14:textId="77777777" w:rsidR="00A12649" w:rsidRDefault="00A12649" w:rsidP="00A12649">
                <w:pPr>
                  <w:ind w:right="105"/>
                  <w:jc w:val="right"/>
                  <w:rPr>
                    <w:szCs w:val="21"/>
                  </w:rPr>
                </w:pPr>
              </w:p>
            </w:tc>
            <w:tc>
              <w:tcPr>
                <w:tcW w:w="964" w:type="pct"/>
                <w:shd w:val="clear" w:color="auto" w:fill="auto"/>
                <w:vAlign w:val="center"/>
              </w:tcPr>
              <w:p w14:paraId="55462B71" w14:textId="77777777" w:rsidR="00A12649" w:rsidRDefault="00A12649" w:rsidP="00A12649">
                <w:pPr>
                  <w:ind w:right="105"/>
                  <w:jc w:val="right"/>
                  <w:rPr>
                    <w:szCs w:val="21"/>
                  </w:rPr>
                </w:pPr>
              </w:p>
            </w:tc>
            <w:tc>
              <w:tcPr>
                <w:tcW w:w="883" w:type="pct"/>
                <w:shd w:val="clear" w:color="auto" w:fill="auto"/>
                <w:vAlign w:val="center"/>
              </w:tcPr>
              <w:p w14:paraId="7FFD7107" w14:textId="07D6CFF7" w:rsidR="00A12649" w:rsidRDefault="00B009F5" w:rsidP="00A12649">
                <w:pPr>
                  <w:ind w:right="105"/>
                  <w:jc w:val="right"/>
                  <w:rPr>
                    <w:szCs w:val="21"/>
                  </w:rPr>
                </w:pPr>
                <w:r w:rsidRPr="002E744C">
                  <w:rPr>
                    <w:szCs w:val="21"/>
                  </w:rPr>
                  <w:t>526,779.91</w:t>
                </w:r>
              </w:p>
            </w:tc>
            <w:tc>
              <w:tcPr>
                <w:tcW w:w="955" w:type="pct"/>
                <w:shd w:val="clear" w:color="auto" w:fill="auto"/>
                <w:vAlign w:val="center"/>
              </w:tcPr>
              <w:p w14:paraId="38E617B9" w14:textId="0D0EC1D3" w:rsidR="00A12649" w:rsidRDefault="00B009F5" w:rsidP="00A12649">
                <w:pPr>
                  <w:ind w:right="105"/>
                  <w:jc w:val="right"/>
                  <w:rPr>
                    <w:szCs w:val="21"/>
                  </w:rPr>
                </w:pPr>
                <w:r w:rsidRPr="002E744C">
                  <w:rPr>
                    <w:szCs w:val="21"/>
                  </w:rPr>
                  <w:t>526,779.91</w:t>
                </w:r>
              </w:p>
            </w:tc>
          </w:tr>
          <w:tr w:rsidR="00A12649" w14:paraId="1FDF8CC3" w14:textId="77777777" w:rsidTr="002F081E">
            <w:trPr>
              <w:trHeight w:val="284"/>
            </w:trPr>
            <w:tc>
              <w:tcPr>
                <w:tcW w:w="1258" w:type="pct"/>
                <w:shd w:val="clear" w:color="auto" w:fill="auto"/>
                <w:vAlign w:val="center"/>
              </w:tcPr>
              <w:p w14:paraId="32949BCB" w14:textId="77777777" w:rsidR="00A12649" w:rsidRDefault="00B009F5" w:rsidP="00A12649">
                <w:pPr>
                  <w:spacing w:line="240" w:lineRule="atLeast"/>
                  <w:ind w:firstLineChars="200" w:firstLine="420"/>
                  <w:rPr>
                    <w:szCs w:val="21"/>
                  </w:rPr>
                </w:pPr>
                <w:r>
                  <w:rPr>
                    <w:szCs w:val="21"/>
                  </w:rPr>
                  <w:t>2.本期增加</w:t>
                </w:r>
                <w:r>
                  <w:rPr>
                    <w:rFonts w:hint="eastAsia"/>
                    <w:szCs w:val="21"/>
                  </w:rPr>
                  <w:t>金额</w:t>
                </w:r>
              </w:p>
            </w:tc>
            <w:tc>
              <w:tcPr>
                <w:tcW w:w="940" w:type="pct"/>
                <w:shd w:val="clear" w:color="auto" w:fill="auto"/>
                <w:vAlign w:val="center"/>
              </w:tcPr>
              <w:p w14:paraId="0A297F02" w14:textId="0E49CBB3" w:rsidR="00A12649" w:rsidRDefault="00B009F5" w:rsidP="00A12649">
                <w:pPr>
                  <w:ind w:right="105"/>
                  <w:jc w:val="right"/>
                  <w:rPr>
                    <w:szCs w:val="21"/>
                  </w:rPr>
                </w:pPr>
                <w:r w:rsidRPr="002E744C">
                  <w:rPr>
                    <w:szCs w:val="21"/>
                  </w:rPr>
                  <w:t xml:space="preserve">1,406,727.84 </w:t>
                </w:r>
              </w:p>
            </w:tc>
            <w:tc>
              <w:tcPr>
                <w:tcW w:w="964" w:type="pct"/>
                <w:shd w:val="clear" w:color="auto" w:fill="auto"/>
                <w:vAlign w:val="center"/>
              </w:tcPr>
              <w:p w14:paraId="74FA3568" w14:textId="40185709" w:rsidR="00A12649" w:rsidRDefault="00B009F5" w:rsidP="00A12649">
                <w:pPr>
                  <w:ind w:right="105"/>
                  <w:jc w:val="right"/>
                  <w:rPr>
                    <w:szCs w:val="21"/>
                  </w:rPr>
                </w:pPr>
                <w:r w:rsidRPr="002E744C">
                  <w:rPr>
                    <w:szCs w:val="21"/>
                  </w:rPr>
                  <w:t>337,500.00</w:t>
                </w:r>
              </w:p>
            </w:tc>
            <w:tc>
              <w:tcPr>
                <w:tcW w:w="883" w:type="pct"/>
                <w:shd w:val="clear" w:color="auto" w:fill="auto"/>
                <w:vAlign w:val="center"/>
              </w:tcPr>
              <w:p w14:paraId="3DDFD423" w14:textId="40CF2693" w:rsidR="00A12649" w:rsidRDefault="00B009F5" w:rsidP="00A12649">
                <w:pPr>
                  <w:ind w:right="105"/>
                  <w:jc w:val="right"/>
                  <w:rPr>
                    <w:szCs w:val="21"/>
                  </w:rPr>
                </w:pPr>
                <w:r w:rsidRPr="002E744C">
                  <w:rPr>
                    <w:szCs w:val="21"/>
                  </w:rPr>
                  <w:t xml:space="preserve">361,660.42 </w:t>
                </w:r>
              </w:p>
            </w:tc>
            <w:tc>
              <w:tcPr>
                <w:tcW w:w="955" w:type="pct"/>
                <w:shd w:val="clear" w:color="auto" w:fill="auto"/>
                <w:vAlign w:val="center"/>
              </w:tcPr>
              <w:p w14:paraId="4EDA1835" w14:textId="4FC0DBD3" w:rsidR="00A12649" w:rsidRDefault="00B009F5" w:rsidP="00A12649">
                <w:pPr>
                  <w:ind w:right="105"/>
                  <w:jc w:val="right"/>
                  <w:rPr>
                    <w:szCs w:val="21"/>
                  </w:rPr>
                </w:pPr>
                <w:r w:rsidRPr="002E744C">
                  <w:rPr>
                    <w:szCs w:val="21"/>
                  </w:rPr>
                  <w:t xml:space="preserve">2,105,888.26 </w:t>
                </w:r>
              </w:p>
            </w:tc>
          </w:tr>
          <w:tr w:rsidR="00A12649" w14:paraId="24172984" w14:textId="77777777" w:rsidTr="002F081E">
            <w:trPr>
              <w:trHeight w:val="284"/>
            </w:trPr>
            <w:tc>
              <w:tcPr>
                <w:tcW w:w="1258" w:type="pct"/>
                <w:shd w:val="clear" w:color="auto" w:fill="auto"/>
                <w:vAlign w:val="center"/>
              </w:tcPr>
              <w:p w14:paraId="5E27D0B5" w14:textId="77777777" w:rsidR="00A12649" w:rsidRDefault="00B009F5" w:rsidP="00A12649">
                <w:pPr>
                  <w:spacing w:line="240" w:lineRule="atLeast"/>
                  <w:ind w:firstLineChars="300" w:firstLine="630"/>
                  <w:rPr>
                    <w:szCs w:val="21"/>
                  </w:rPr>
                </w:pPr>
                <w:r>
                  <w:rPr>
                    <w:szCs w:val="21"/>
                  </w:rPr>
                  <w:t>(1)计提</w:t>
                </w:r>
              </w:p>
            </w:tc>
            <w:tc>
              <w:tcPr>
                <w:tcW w:w="940" w:type="pct"/>
                <w:shd w:val="clear" w:color="auto" w:fill="auto"/>
                <w:vAlign w:val="center"/>
              </w:tcPr>
              <w:p w14:paraId="387E8E9D" w14:textId="34BDFDC0" w:rsidR="00A12649" w:rsidRDefault="00B009F5" w:rsidP="00A12649">
                <w:pPr>
                  <w:ind w:right="105"/>
                  <w:jc w:val="right"/>
                  <w:rPr>
                    <w:szCs w:val="21"/>
                  </w:rPr>
                </w:pPr>
                <w:r w:rsidRPr="002E744C">
                  <w:rPr>
                    <w:szCs w:val="21"/>
                  </w:rPr>
                  <w:t xml:space="preserve">1,406,727.84 </w:t>
                </w:r>
              </w:p>
            </w:tc>
            <w:tc>
              <w:tcPr>
                <w:tcW w:w="964" w:type="pct"/>
                <w:shd w:val="clear" w:color="auto" w:fill="auto"/>
                <w:vAlign w:val="center"/>
              </w:tcPr>
              <w:p w14:paraId="6A31F539" w14:textId="77BC8F41" w:rsidR="00A12649" w:rsidRDefault="00B009F5" w:rsidP="00A12649">
                <w:pPr>
                  <w:ind w:right="105"/>
                  <w:jc w:val="right"/>
                  <w:rPr>
                    <w:szCs w:val="21"/>
                  </w:rPr>
                </w:pPr>
                <w:r w:rsidRPr="002E744C">
                  <w:rPr>
                    <w:szCs w:val="21"/>
                  </w:rPr>
                  <w:t>337,500.00</w:t>
                </w:r>
              </w:p>
            </w:tc>
            <w:tc>
              <w:tcPr>
                <w:tcW w:w="883" w:type="pct"/>
                <w:shd w:val="clear" w:color="auto" w:fill="auto"/>
                <w:vAlign w:val="center"/>
              </w:tcPr>
              <w:p w14:paraId="199983E5" w14:textId="3BD716C7" w:rsidR="00A12649" w:rsidRDefault="00B009F5" w:rsidP="00A12649">
                <w:pPr>
                  <w:ind w:right="105"/>
                  <w:jc w:val="right"/>
                  <w:rPr>
                    <w:szCs w:val="21"/>
                  </w:rPr>
                </w:pPr>
                <w:r w:rsidRPr="002E744C">
                  <w:rPr>
                    <w:szCs w:val="21"/>
                  </w:rPr>
                  <w:t xml:space="preserve">361,660.42 </w:t>
                </w:r>
              </w:p>
            </w:tc>
            <w:tc>
              <w:tcPr>
                <w:tcW w:w="955" w:type="pct"/>
                <w:shd w:val="clear" w:color="auto" w:fill="auto"/>
                <w:vAlign w:val="center"/>
              </w:tcPr>
              <w:p w14:paraId="3165A928" w14:textId="7EC5DCB4" w:rsidR="00A12649" w:rsidRDefault="00B009F5" w:rsidP="00A12649">
                <w:pPr>
                  <w:ind w:right="105"/>
                  <w:jc w:val="right"/>
                  <w:rPr>
                    <w:szCs w:val="21"/>
                  </w:rPr>
                </w:pPr>
                <w:r w:rsidRPr="002E744C">
                  <w:rPr>
                    <w:szCs w:val="21"/>
                  </w:rPr>
                  <w:t xml:space="preserve">2,105,888.26 </w:t>
                </w:r>
              </w:p>
            </w:tc>
          </w:tr>
          <w:tr w:rsidR="00A12649" w14:paraId="3AE34E21" w14:textId="77777777" w:rsidTr="002F081E">
            <w:trPr>
              <w:trHeight w:val="284"/>
            </w:trPr>
            <w:tc>
              <w:tcPr>
                <w:tcW w:w="1258" w:type="pct"/>
                <w:shd w:val="clear" w:color="auto" w:fill="auto"/>
                <w:vAlign w:val="center"/>
              </w:tcPr>
              <w:p w14:paraId="1E26FB6D" w14:textId="77777777" w:rsidR="00A12649" w:rsidRDefault="00B009F5" w:rsidP="00A12649">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940" w:type="pct"/>
                <w:shd w:val="clear" w:color="auto" w:fill="auto"/>
              </w:tcPr>
              <w:p w14:paraId="58883B85" w14:textId="77777777" w:rsidR="00A12649" w:rsidRDefault="00A12649" w:rsidP="00A12649">
                <w:pPr>
                  <w:ind w:right="105"/>
                  <w:jc w:val="right"/>
                  <w:rPr>
                    <w:szCs w:val="21"/>
                  </w:rPr>
                </w:pPr>
              </w:p>
            </w:tc>
            <w:tc>
              <w:tcPr>
                <w:tcW w:w="964" w:type="pct"/>
                <w:shd w:val="clear" w:color="auto" w:fill="auto"/>
              </w:tcPr>
              <w:p w14:paraId="7D603C9F" w14:textId="77777777" w:rsidR="00A12649" w:rsidRDefault="00A12649" w:rsidP="00A12649">
                <w:pPr>
                  <w:ind w:right="105"/>
                  <w:jc w:val="right"/>
                  <w:rPr>
                    <w:szCs w:val="21"/>
                  </w:rPr>
                </w:pPr>
              </w:p>
            </w:tc>
            <w:tc>
              <w:tcPr>
                <w:tcW w:w="883" w:type="pct"/>
                <w:shd w:val="clear" w:color="auto" w:fill="auto"/>
              </w:tcPr>
              <w:p w14:paraId="7002A1C2" w14:textId="77777777" w:rsidR="00A12649" w:rsidRDefault="00B009F5" w:rsidP="00A12649">
                <w:pPr>
                  <w:ind w:right="105"/>
                  <w:jc w:val="right"/>
                  <w:rPr>
                    <w:szCs w:val="21"/>
                  </w:rPr>
                </w:pPr>
                <w:r w:rsidRPr="002E744C">
                  <w:rPr>
                    <w:rFonts w:hint="eastAsia"/>
                    <w:szCs w:val="21"/>
                  </w:rPr>
                  <w:t xml:space="preserve">　</w:t>
                </w:r>
              </w:p>
            </w:tc>
            <w:tc>
              <w:tcPr>
                <w:tcW w:w="955" w:type="pct"/>
                <w:shd w:val="clear" w:color="auto" w:fill="auto"/>
              </w:tcPr>
              <w:p w14:paraId="30049560" w14:textId="77777777" w:rsidR="00A12649" w:rsidRDefault="00B009F5" w:rsidP="00A12649">
                <w:pPr>
                  <w:ind w:right="105"/>
                  <w:jc w:val="right"/>
                  <w:rPr>
                    <w:szCs w:val="21"/>
                  </w:rPr>
                </w:pPr>
                <w:r w:rsidRPr="002E744C">
                  <w:rPr>
                    <w:rFonts w:hint="eastAsia"/>
                    <w:szCs w:val="21"/>
                  </w:rPr>
                  <w:t xml:space="preserve">　</w:t>
                </w:r>
              </w:p>
            </w:tc>
          </w:tr>
          <w:tr w:rsidR="00A12649" w14:paraId="2B62BEFE" w14:textId="77777777" w:rsidTr="002F081E">
            <w:trPr>
              <w:trHeight w:val="284"/>
            </w:trPr>
            <w:tc>
              <w:tcPr>
                <w:tcW w:w="1258" w:type="pct"/>
                <w:shd w:val="clear" w:color="auto" w:fill="auto"/>
                <w:vAlign w:val="center"/>
              </w:tcPr>
              <w:p w14:paraId="3D39220D" w14:textId="77777777" w:rsidR="00A12649" w:rsidRDefault="00B009F5" w:rsidP="00A12649">
                <w:pPr>
                  <w:spacing w:line="240" w:lineRule="atLeast"/>
                  <w:ind w:firstLineChars="300" w:firstLine="630"/>
                  <w:rPr>
                    <w:szCs w:val="21"/>
                  </w:rPr>
                </w:pPr>
                <w:r>
                  <w:rPr>
                    <w:szCs w:val="21"/>
                  </w:rPr>
                  <w:t>(1)</w:t>
                </w:r>
                <w:r>
                  <w:rPr>
                    <w:rFonts w:hint="eastAsia"/>
                    <w:szCs w:val="21"/>
                  </w:rPr>
                  <w:t>处置</w:t>
                </w:r>
              </w:p>
            </w:tc>
            <w:tc>
              <w:tcPr>
                <w:tcW w:w="940" w:type="pct"/>
                <w:shd w:val="clear" w:color="auto" w:fill="auto"/>
              </w:tcPr>
              <w:p w14:paraId="53DC334C" w14:textId="77777777" w:rsidR="00A12649" w:rsidRDefault="00A12649" w:rsidP="00A12649">
                <w:pPr>
                  <w:ind w:right="105"/>
                  <w:jc w:val="right"/>
                  <w:rPr>
                    <w:szCs w:val="21"/>
                  </w:rPr>
                </w:pPr>
              </w:p>
            </w:tc>
            <w:tc>
              <w:tcPr>
                <w:tcW w:w="964" w:type="pct"/>
                <w:shd w:val="clear" w:color="auto" w:fill="auto"/>
              </w:tcPr>
              <w:p w14:paraId="41A8DE00" w14:textId="77777777" w:rsidR="00A12649" w:rsidRDefault="00A12649" w:rsidP="00A12649">
                <w:pPr>
                  <w:ind w:right="105"/>
                  <w:jc w:val="right"/>
                  <w:rPr>
                    <w:szCs w:val="21"/>
                  </w:rPr>
                </w:pPr>
              </w:p>
            </w:tc>
            <w:tc>
              <w:tcPr>
                <w:tcW w:w="883" w:type="pct"/>
                <w:shd w:val="clear" w:color="auto" w:fill="auto"/>
              </w:tcPr>
              <w:p w14:paraId="0659755A" w14:textId="77777777" w:rsidR="00A12649" w:rsidRDefault="00B009F5" w:rsidP="00A12649">
                <w:pPr>
                  <w:ind w:right="105"/>
                  <w:jc w:val="right"/>
                  <w:rPr>
                    <w:szCs w:val="21"/>
                  </w:rPr>
                </w:pPr>
                <w:r w:rsidRPr="002E744C">
                  <w:rPr>
                    <w:rFonts w:hint="eastAsia"/>
                    <w:szCs w:val="21"/>
                  </w:rPr>
                  <w:t xml:space="preserve">　</w:t>
                </w:r>
              </w:p>
            </w:tc>
            <w:tc>
              <w:tcPr>
                <w:tcW w:w="955" w:type="pct"/>
                <w:shd w:val="clear" w:color="auto" w:fill="auto"/>
              </w:tcPr>
              <w:p w14:paraId="30F7BEE2" w14:textId="77777777" w:rsidR="00A12649" w:rsidRDefault="00B009F5" w:rsidP="00A12649">
                <w:pPr>
                  <w:ind w:right="105"/>
                  <w:jc w:val="right"/>
                  <w:rPr>
                    <w:szCs w:val="21"/>
                  </w:rPr>
                </w:pPr>
                <w:r w:rsidRPr="002E744C">
                  <w:rPr>
                    <w:rFonts w:hint="eastAsia"/>
                    <w:szCs w:val="21"/>
                  </w:rPr>
                  <w:t xml:space="preserve">　</w:t>
                </w:r>
              </w:p>
            </w:tc>
          </w:tr>
          <w:tr w:rsidR="00A12649" w14:paraId="09F1DC8F" w14:textId="77777777" w:rsidTr="002F081E">
            <w:trPr>
              <w:trHeight w:val="284"/>
            </w:trPr>
            <w:tc>
              <w:tcPr>
                <w:tcW w:w="1258" w:type="pct"/>
                <w:shd w:val="clear" w:color="auto" w:fill="auto"/>
                <w:vAlign w:val="center"/>
              </w:tcPr>
              <w:p w14:paraId="4A7AB174" w14:textId="77777777" w:rsidR="00A12649" w:rsidRDefault="00B009F5" w:rsidP="00A12649">
                <w:pPr>
                  <w:spacing w:line="240" w:lineRule="atLeast"/>
                  <w:ind w:firstLineChars="200" w:firstLine="420"/>
                  <w:rPr>
                    <w:szCs w:val="21"/>
                  </w:rPr>
                </w:pPr>
                <w:r>
                  <w:rPr>
                    <w:rFonts w:hint="eastAsia"/>
                    <w:szCs w:val="21"/>
                  </w:rPr>
                  <w:t>4.</w:t>
                </w:r>
                <w:r>
                  <w:rPr>
                    <w:szCs w:val="21"/>
                  </w:rPr>
                  <w:t>期末余额</w:t>
                </w:r>
              </w:p>
            </w:tc>
            <w:tc>
              <w:tcPr>
                <w:tcW w:w="940" w:type="pct"/>
                <w:shd w:val="clear" w:color="auto" w:fill="auto"/>
                <w:vAlign w:val="center"/>
              </w:tcPr>
              <w:p w14:paraId="5FF69C76" w14:textId="6B1BC0BF" w:rsidR="00A12649" w:rsidRDefault="00B009F5" w:rsidP="00A12649">
                <w:pPr>
                  <w:ind w:right="105"/>
                  <w:jc w:val="right"/>
                  <w:rPr>
                    <w:szCs w:val="21"/>
                  </w:rPr>
                </w:pPr>
                <w:r w:rsidRPr="002E744C">
                  <w:rPr>
                    <w:szCs w:val="21"/>
                  </w:rPr>
                  <w:t>1,406,727.84</w:t>
                </w:r>
              </w:p>
            </w:tc>
            <w:tc>
              <w:tcPr>
                <w:tcW w:w="964" w:type="pct"/>
                <w:shd w:val="clear" w:color="auto" w:fill="auto"/>
                <w:vAlign w:val="center"/>
              </w:tcPr>
              <w:p w14:paraId="12DD353C" w14:textId="22BE4DC2" w:rsidR="00A12649" w:rsidRDefault="00B009F5" w:rsidP="00A12649">
                <w:pPr>
                  <w:ind w:right="105"/>
                  <w:jc w:val="right"/>
                  <w:rPr>
                    <w:szCs w:val="21"/>
                  </w:rPr>
                </w:pPr>
                <w:r w:rsidRPr="002E744C">
                  <w:rPr>
                    <w:szCs w:val="21"/>
                  </w:rPr>
                  <w:t>337,500.00</w:t>
                </w:r>
              </w:p>
            </w:tc>
            <w:tc>
              <w:tcPr>
                <w:tcW w:w="883" w:type="pct"/>
                <w:shd w:val="clear" w:color="auto" w:fill="auto"/>
                <w:vAlign w:val="center"/>
              </w:tcPr>
              <w:p w14:paraId="4B4FF485" w14:textId="69158353" w:rsidR="00A12649" w:rsidRDefault="00B009F5" w:rsidP="00A12649">
                <w:pPr>
                  <w:ind w:right="105"/>
                  <w:jc w:val="right"/>
                  <w:rPr>
                    <w:szCs w:val="21"/>
                  </w:rPr>
                </w:pPr>
                <w:r w:rsidRPr="002E744C">
                  <w:rPr>
                    <w:szCs w:val="21"/>
                  </w:rPr>
                  <w:t>888,440.33</w:t>
                </w:r>
              </w:p>
            </w:tc>
            <w:tc>
              <w:tcPr>
                <w:tcW w:w="955" w:type="pct"/>
                <w:shd w:val="clear" w:color="auto" w:fill="auto"/>
                <w:vAlign w:val="center"/>
              </w:tcPr>
              <w:p w14:paraId="55647539" w14:textId="565A305B" w:rsidR="00A12649" w:rsidRDefault="00B009F5" w:rsidP="00A12649">
                <w:pPr>
                  <w:ind w:right="105"/>
                  <w:jc w:val="right"/>
                  <w:rPr>
                    <w:szCs w:val="21"/>
                  </w:rPr>
                </w:pPr>
                <w:r w:rsidRPr="002E744C">
                  <w:rPr>
                    <w:szCs w:val="21"/>
                  </w:rPr>
                  <w:t>2,632,668.17</w:t>
                </w:r>
              </w:p>
            </w:tc>
          </w:tr>
          <w:tr w:rsidR="00A12649" w14:paraId="09AC80EB" w14:textId="77777777" w:rsidTr="00A12649">
            <w:trPr>
              <w:trHeight w:val="284"/>
            </w:trPr>
            <w:sdt>
              <w:sdtPr>
                <w:tag w:val="_PLD_a32c53282c7a49e1a1747c76e44e7471"/>
                <w:id w:val="-1093388383"/>
              </w:sdtPr>
              <w:sdtEndPr/>
              <w:sdtContent>
                <w:tc>
                  <w:tcPr>
                    <w:tcW w:w="5000" w:type="pct"/>
                    <w:gridSpan w:val="5"/>
                    <w:shd w:val="clear" w:color="auto" w:fill="auto"/>
                    <w:vAlign w:val="center"/>
                  </w:tcPr>
                  <w:p w14:paraId="1EA70D0D" w14:textId="77777777" w:rsidR="00A12649" w:rsidRDefault="00B009F5" w:rsidP="00A12649">
                    <w:pPr>
                      <w:spacing w:line="240" w:lineRule="atLeast"/>
                      <w:rPr>
                        <w:szCs w:val="21"/>
                      </w:rPr>
                    </w:pPr>
                    <w:r>
                      <w:rPr>
                        <w:szCs w:val="21"/>
                      </w:rPr>
                      <w:t>三、减值准备</w:t>
                    </w:r>
                  </w:p>
                </w:tc>
              </w:sdtContent>
            </w:sdt>
          </w:tr>
          <w:tr w:rsidR="00A12649" w14:paraId="1EFA89BC" w14:textId="77777777" w:rsidTr="002F081E">
            <w:trPr>
              <w:trHeight w:val="284"/>
            </w:trPr>
            <w:tc>
              <w:tcPr>
                <w:tcW w:w="1258" w:type="pct"/>
                <w:shd w:val="clear" w:color="auto" w:fill="auto"/>
                <w:vAlign w:val="center"/>
              </w:tcPr>
              <w:p w14:paraId="39DA7F01" w14:textId="77777777" w:rsidR="00A12649" w:rsidRDefault="00B009F5" w:rsidP="00A12649">
                <w:pPr>
                  <w:spacing w:line="240" w:lineRule="atLeast"/>
                  <w:ind w:firstLineChars="200" w:firstLine="420"/>
                  <w:rPr>
                    <w:szCs w:val="21"/>
                  </w:rPr>
                </w:pPr>
                <w:r>
                  <w:rPr>
                    <w:rFonts w:hint="eastAsia"/>
                    <w:szCs w:val="21"/>
                  </w:rPr>
                  <w:t>1.期</w:t>
                </w:r>
                <w:r>
                  <w:rPr>
                    <w:szCs w:val="21"/>
                  </w:rPr>
                  <w:t>初余额</w:t>
                </w:r>
              </w:p>
            </w:tc>
            <w:tc>
              <w:tcPr>
                <w:tcW w:w="940" w:type="pct"/>
                <w:shd w:val="clear" w:color="auto" w:fill="auto"/>
              </w:tcPr>
              <w:p w14:paraId="0E4715B8" w14:textId="77777777" w:rsidR="00A12649" w:rsidRDefault="00A12649" w:rsidP="00A12649">
                <w:pPr>
                  <w:spacing w:line="240" w:lineRule="atLeast"/>
                  <w:jc w:val="right"/>
                  <w:rPr>
                    <w:szCs w:val="21"/>
                  </w:rPr>
                </w:pPr>
              </w:p>
            </w:tc>
            <w:tc>
              <w:tcPr>
                <w:tcW w:w="964" w:type="pct"/>
                <w:shd w:val="clear" w:color="auto" w:fill="auto"/>
              </w:tcPr>
              <w:p w14:paraId="5818EAD7" w14:textId="77777777" w:rsidR="00A12649" w:rsidRDefault="00A12649" w:rsidP="00A12649">
                <w:pPr>
                  <w:spacing w:line="240" w:lineRule="atLeast"/>
                  <w:jc w:val="right"/>
                  <w:rPr>
                    <w:szCs w:val="21"/>
                  </w:rPr>
                </w:pPr>
              </w:p>
            </w:tc>
            <w:tc>
              <w:tcPr>
                <w:tcW w:w="883" w:type="pct"/>
                <w:shd w:val="clear" w:color="auto" w:fill="auto"/>
              </w:tcPr>
              <w:p w14:paraId="4EF62062" w14:textId="77777777" w:rsidR="00A12649" w:rsidRDefault="00B009F5" w:rsidP="00A12649">
                <w:pPr>
                  <w:spacing w:line="240" w:lineRule="atLeast"/>
                  <w:jc w:val="right"/>
                  <w:rPr>
                    <w:szCs w:val="21"/>
                  </w:rPr>
                </w:pPr>
                <w:r>
                  <w:rPr>
                    <w:rFonts w:hint="eastAsia"/>
                  </w:rPr>
                  <w:t xml:space="preserve">　</w:t>
                </w:r>
              </w:p>
            </w:tc>
            <w:tc>
              <w:tcPr>
                <w:tcW w:w="955" w:type="pct"/>
                <w:shd w:val="clear" w:color="auto" w:fill="auto"/>
              </w:tcPr>
              <w:p w14:paraId="5345271E" w14:textId="77777777" w:rsidR="00A12649" w:rsidRDefault="00B009F5" w:rsidP="00A12649">
                <w:pPr>
                  <w:spacing w:line="240" w:lineRule="atLeast"/>
                  <w:jc w:val="right"/>
                  <w:rPr>
                    <w:szCs w:val="21"/>
                  </w:rPr>
                </w:pPr>
                <w:r>
                  <w:rPr>
                    <w:rFonts w:hint="eastAsia"/>
                  </w:rPr>
                  <w:t xml:space="preserve">　</w:t>
                </w:r>
              </w:p>
            </w:tc>
          </w:tr>
          <w:tr w:rsidR="00A12649" w14:paraId="4100820F" w14:textId="77777777" w:rsidTr="002F081E">
            <w:trPr>
              <w:trHeight w:val="284"/>
            </w:trPr>
            <w:tc>
              <w:tcPr>
                <w:tcW w:w="1258" w:type="pct"/>
                <w:shd w:val="clear" w:color="auto" w:fill="auto"/>
                <w:vAlign w:val="center"/>
              </w:tcPr>
              <w:p w14:paraId="0C82B0FD" w14:textId="77777777" w:rsidR="00A12649" w:rsidRDefault="00B009F5" w:rsidP="00A12649">
                <w:pPr>
                  <w:spacing w:line="240" w:lineRule="atLeast"/>
                  <w:ind w:firstLineChars="200" w:firstLine="420"/>
                  <w:rPr>
                    <w:szCs w:val="21"/>
                  </w:rPr>
                </w:pPr>
                <w:r>
                  <w:rPr>
                    <w:szCs w:val="21"/>
                  </w:rPr>
                  <w:t>2.本期增加</w:t>
                </w:r>
                <w:r>
                  <w:rPr>
                    <w:rFonts w:hint="eastAsia"/>
                    <w:szCs w:val="21"/>
                  </w:rPr>
                  <w:t>金额</w:t>
                </w:r>
              </w:p>
            </w:tc>
            <w:tc>
              <w:tcPr>
                <w:tcW w:w="940" w:type="pct"/>
                <w:shd w:val="clear" w:color="auto" w:fill="auto"/>
              </w:tcPr>
              <w:p w14:paraId="0CCC9C86" w14:textId="77777777" w:rsidR="00A12649" w:rsidRDefault="00A12649" w:rsidP="00A12649">
                <w:pPr>
                  <w:spacing w:line="240" w:lineRule="atLeast"/>
                  <w:jc w:val="right"/>
                  <w:rPr>
                    <w:szCs w:val="21"/>
                  </w:rPr>
                </w:pPr>
              </w:p>
            </w:tc>
            <w:tc>
              <w:tcPr>
                <w:tcW w:w="964" w:type="pct"/>
                <w:shd w:val="clear" w:color="auto" w:fill="auto"/>
              </w:tcPr>
              <w:p w14:paraId="209D8684" w14:textId="77777777" w:rsidR="00A12649" w:rsidRDefault="00A12649" w:rsidP="00A12649">
                <w:pPr>
                  <w:spacing w:line="240" w:lineRule="atLeast"/>
                  <w:jc w:val="right"/>
                  <w:rPr>
                    <w:szCs w:val="21"/>
                  </w:rPr>
                </w:pPr>
              </w:p>
            </w:tc>
            <w:tc>
              <w:tcPr>
                <w:tcW w:w="883" w:type="pct"/>
                <w:shd w:val="clear" w:color="auto" w:fill="auto"/>
              </w:tcPr>
              <w:p w14:paraId="563E3484" w14:textId="77777777" w:rsidR="00A12649" w:rsidRDefault="00B009F5" w:rsidP="00A12649">
                <w:pPr>
                  <w:spacing w:line="240" w:lineRule="atLeast"/>
                  <w:jc w:val="right"/>
                  <w:rPr>
                    <w:szCs w:val="21"/>
                  </w:rPr>
                </w:pPr>
                <w:r>
                  <w:rPr>
                    <w:rFonts w:hint="eastAsia"/>
                  </w:rPr>
                  <w:t xml:space="preserve">　</w:t>
                </w:r>
              </w:p>
            </w:tc>
            <w:tc>
              <w:tcPr>
                <w:tcW w:w="955" w:type="pct"/>
                <w:shd w:val="clear" w:color="auto" w:fill="auto"/>
              </w:tcPr>
              <w:p w14:paraId="2B719F7E" w14:textId="77777777" w:rsidR="00A12649" w:rsidRDefault="00B009F5" w:rsidP="00A12649">
                <w:pPr>
                  <w:spacing w:line="240" w:lineRule="atLeast"/>
                  <w:jc w:val="right"/>
                  <w:rPr>
                    <w:szCs w:val="21"/>
                  </w:rPr>
                </w:pPr>
                <w:r>
                  <w:rPr>
                    <w:rFonts w:hint="eastAsia"/>
                  </w:rPr>
                  <w:t xml:space="preserve">　</w:t>
                </w:r>
              </w:p>
            </w:tc>
          </w:tr>
          <w:tr w:rsidR="00A12649" w14:paraId="6D0A7CAE" w14:textId="77777777" w:rsidTr="002F081E">
            <w:trPr>
              <w:trHeight w:val="284"/>
            </w:trPr>
            <w:tc>
              <w:tcPr>
                <w:tcW w:w="1258" w:type="pct"/>
                <w:shd w:val="clear" w:color="auto" w:fill="auto"/>
                <w:vAlign w:val="center"/>
              </w:tcPr>
              <w:p w14:paraId="4B8A58C2" w14:textId="77777777" w:rsidR="00A12649" w:rsidRDefault="00B009F5" w:rsidP="00A12649">
                <w:pPr>
                  <w:spacing w:line="240" w:lineRule="atLeast"/>
                  <w:ind w:firstLineChars="300" w:firstLine="630"/>
                  <w:rPr>
                    <w:szCs w:val="21"/>
                  </w:rPr>
                </w:pPr>
                <w:r>
                  <w:rPr>
                    <w:szCs w:val="21"/>
                  </w:rPr>
                  <w:t>(1)计提</w:t>
                </w:r>
              </w:p>
            </w:tc>
            <w:tc>
              <w:tcPr>
                <w:tcW w:w="940" w:type="pct"/>
                <w:shd w:val="clear" w:color="auto" w:fill="auto"/>
              </w:tcPr>
              <w:p w14:paraId="157BE61E" w14:textId="77777777" w:rsidR="00A12649" w:rsidRDefault="00A12649" w:rsidP="00A12649">
                <w:pPr>
                  <w:spacing w:line="240" w:lineRule="atLeast"/>
                  <w:jc w:val="right"/>
                  <w:rPr>
                    <w:szCs w:val="21"/>
                  </w:rPr>
                </w:pPr>
              </w:p>
            </w:tc>
            <w:tc>
              <w:tcPr>
                <w:tcW w:w="964" w:type="pct"/>
                <w:shd w:val="clear" w:color="auto" w:fill="auto"/>
              </w:tcPr>
              <w:p w14:paraId="4D37C5FE" w14:textId="77777777" w:rsidR="00A12649" w:rsidRDefault="00A12649" w:rsidP="00A12649">
                <w:pPr>
                  <w:spacing w:line="240" w:lineRule="atLeast"/>
                  <w:jc w:val="right"/>
                  <w:rPr>
                    <w:szCs w:val="21"/>
                  </w:rPr>
                </w:pPr>
              </w:p>
            </w:tc>
            <w:tc>
              <w:tcPr>
                <w:tcW w:w="883" w:type="pct"/>
                <w:shd w:val="clear" w:color="auto" w:fill="auto"/>
              </w:tcPr>
              <w:p w14:paraId="6FB38AD8" w14:textId="77777777" w:rsidR="00A12649" w:rsidRDefault="00B009F5" w:rsidP="00A12649">
                <w:pPr>
                  <w:spacing w:line="240" w:lineRule="atLeast"/>
                  <w:jc w:val="right"/>
                  <w:rPr>
                    <w:szCs w:val="21"/>
                  </w:rPr>
                </w:pPr>
                <w:r>
                  <w:rPr>
                    <w:rFonts w:hint="eastAsia"/>
                  </w:rPr>
                  <w:t xml:space="preserve">　</w:t>
                </w:r>
              </w:p>
            </w:tc>
            <w:tc>
              <w:tcPr>
                <w:tcW w:w="955" w:type="pct"/>
                <w:shd w:val="clear" w:color="auto" w:fill="auto"/>
              </w:tcPr>
              <w:p w14:paraId="55E27E0C" w14:textId="77777777" w:rsidR="00A12649" w:rsidRDefault="00B009F5" w:rsidP="00A12649">
                <w:pPr>
                  <w:spacing w:line="240" w:lineRule="atLeast"/>
                  <w:jc w:val="right"/>
                  <w:rPr>
                    <w:szCs w:val="21"/>
                  </w:rPr>
                </w:pPr>
                <w:r>
                  <w:rPr>
                    <w:rFonts w:hint="eastAsia"/>
                  </w:rPr>
                  <w:t xml:space="preserve">　</w:t>
                </w:r>
              </w:p>
            </w:tc>
          </w:tr>
          <w:tr w:rsidR="00A12649" w14:paraId="511D1A63" w14:textId="77777777" w:rsidTr="002F081E">
            <w:trPr>
              <w:trHeight w:val="284"/>
            </w:trPr>
            <w:tc>
              <w:tcPr>
                <w:tcW w:w="1258" w:type="pct"/>
                <w:shd w:val="clear" w:color="auto" w:fill="auto"/>
                <w:vAlign w:val="center"/>
              </w:tcPr>
              <w:p w14:paraId="08B5A413" w14:textId="77777777" w:rsidR="00A12649" w:rsidRDefault="00B009F5" w:rsidP="00A12649">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940" w:type="pct"/>
                <w:shd w:val="clear" w:color="auto" w:fill="auto"/>
              </w:tcPr>
              <w:p w14:paraId="3B642387" w14:textId="77777777" w:rsidR="00A12649" w:rsidRDefault="00A12649" w:rsidP="00A12649">
                <w:pPr>
                  <w:spacing w:line="240" w:lineRule="atLeast"/>
                  <w:jc w:val="right"/>
                  <w:rPr>
                    <w:szCs w:val="21"/>
                  </w:rPr>
                </w:pPr>
              </w:p>
            </w:tc>
            <w:tc>
              <w:tcPr>
                <w:tcW w:w="964" w:type="pct"/>
                <w:shd w:val="clear" w:color="auto" w:fill="auto"/>
              </w:tcPr>
              <w:p w14:paraId="0BB3B57B" w14:textId="77777777" w:rsidR="00A12649" w:rsidRDefault="00A12649" w:rsidP="00A12649">
                <w:pPr>
                  <w:spacing w:line="240" w:lineRule="atLeast"/>
                  <w:jc w:val="right"/>
                  <w:rPr>
                    <w:szCs w:val="21"/>
                  </w:rPr>
                </w:pPr>
              </w:p>
            </w:tc>
            <w:tc>
              <w:tcPr>
                <w:tcW w:w="883" w:type="pct"/>
                <w:shd w:val="clear" w:color="auto" w:fill="auto"/>
              </w:tcPr>
              <w:p w14:paraId="0845F572" w14:textId="77777777" w:rsidR="00A12649" w:rsidRDefault="00B009F5" w:rsidP="00A12649">
                <w:pPr>
                  <w:spacing w:line="240" w:lineRule="atLeast"/>
                  <w:jc w:val="right"/>
                  <w:rPr>
                    <w:szCs w:val="21"/>
                  </w:rPr>
                </w:pPr>
                <w:r>
                  <w:rPr>
                    <w:rFonts w:hint="eastAsia"/>
                  </w:rPr>
                  <w:t xml:space="preserve">　</w:t>
                </w:r>
              </w:p>
            </w:tc>
            <w:tc>
              <w:tcPr>
                <w:tcW w:w="955" w:type="pct"/>
                <w:shd w:val="clear" w:color="auto" w:fill="auto"/>
              </w:tcPr>
              <w:p w14:paraId="7EE5CE02" w14:textId="77777777" w:rsidR="00A12649" w:rsidRDefault="00B009F5" w:rsidP="00A12649">
                <w:pPr>
                  <w:spacing w:line="240" w:lineRule="atLeast"/>
                  <w:jc w:val="right"/>
                  <w:rPr>
                    <w:szCs w:val="21"/>
                  </w:rPr>
                </w:pPr>
                <w:r>
                  <w:rPr>
                    <w:rFonts w:hint="eastAsia"/>
                  </w:rPr>
                  <w:t xml:space="preserve">　</w:t>
                </w:r>
              </w:p>
            </w:tc>
          </w:tr>
          <w:tr w:rsidR="00A12649" w14:paraId="0ADB82CA" w14:textId="77777777" w:rsidTr="002F081E">
            <w:trPr>
              <w:trHeight w:val="284"/>
            </w:trPr>
            <w:tc>
              <w:tcPr>
                <w:tcW w:w="1258" w:type="pct"/>
                <w:shd w:val="clear" w:color="auto" w:fill="auto"/>
                <w:vAlign w:val="center"/>
              </w:tcPr>
              <w:p w14:paraId="648A24F3" w14:textId="77777777" w:rsidR="00A12649" w:rsidRDefault="00B009F5" w:rsidP="00A12649">
                <w:pPr>
                  <w:spacing w:line="240" w:lineRule="atLeast"/>
                  <w:ind w:firstLineChars="300" w:firstLine="630"/>
                  <w:rPr>
                    <w:szCs w:val="21"/>
                  </w:rPr>
                </w:pPr>
                <w:r>
                  <w:rPr>
                    <w:szCs w:val="21"/>
                  </w:rPr>
                  <w:t>(1)</w:t>
                </w:r>
                <w:r>
                  <w:rPr>
                    <w:rFonts w:hint="eastAsia"/>
                    <w:szCs w:val="21"/>
                  </w:rPr>
                  <w:t>处置</w:t>
                </w:r>
              </w:p>
            </w:tc>
            <w:tc>
              <w:tcPr>
                <w:tcW w:w="940" w:type="pct"/>
                <w:shd w:val="clear" w:color="auto" w:fill="auto"/>
              </w:tcPr>
              <w:p w14:paraId="22B86814" w14:textId="77777777" w:rsidR="00A12649" w:rsidRDefault="00A12649" w:rsidP="00A12649">
                <w:pPr>
                  <w:spacing w:line="240" w:lineRule="atLeast"/>
                  <w:jc w:val="right"/>
                  <w:rPr>
                    <w:szCs w:val="21"/>
                  </w:rPr>
                </w:pPr>
              </w:p>
            </w:tc>
            <w:tc>
              <w:tcPr>
                <w:tcW w:w="964" w:type="pct"/>
                <w:shd w:val="clear" w:color="auto" w:fill="auto"/>
              </w:tcPr>
              <w:p w14:paraId="177D8D07" w14:textId="77777777" w:rsidR="00A12649" w:rsidRDefault="00A12649" w:rsidP="00A12649">
                <w:pPr>
                  <w:spacing w:line="240" w:lineRule="atLeast"/>
                  <w:jc w:val="right"/>
                  <w:rPr>
                    <w:szCs w:val="21"/>
                  </w:rPr>
                </w:pPr>
              </w:p>
            </w:tc>
            <w:tc>
              <w:tcPr>
                <w:tcW w:w="883" w:type="pct"/>
                <w:shd w:val="clear" w:color="auto" w:fill="auto"/>
              </w:tcPr>
              <w:p w14:paraId="4697FD24" w14:textId="77777777" w:rsidR="00A12649" w:rsidRDefault="00B009F5" w:rsidP="00A12649">
                <w:pPr>
                  <w:spacing w:line="240" w:lineRule="atLeast"/>
                  <w:jc w:val="right"/>
                  <w:rPr>
                    <w:szCs w:val="21"/>
                  </w:rPr>
                </w:pPr>
                <w:r>
                  <w:rPr>
                    <w:rFonts w:hint="eastAsia"/>
                  </w:rPr>
                  <w:t xml:space="preserve">　</w:t>
                </w:r>
              </w:p>
            </w:tc>
            <w:tc>
              <w:tcPr>
                <w:tcW w:w="955" w:type="pct"/>
                <w:shd w:val="clear" w:color="auto" w:fill="auto"/>
              </w:tcPr>
              <w:p w14:paraId="4FD71F60" w14:textId="77777777" w:rsidR="00A12649" w:rsidRDefault="00B009F5" w:rsidP="00A12649">
                <w:pPr>
                  <w:spacing w:line="240" w:lineRule="atLeast"/>
                  <w:jc w:val="right"/>
                  <w:rPr>
                    <w:szCs w:val="21"/>
                  </w:rPr>
                </w:pPr>
                <w:r>
                  <w:rPr>
                    <w:rFonts w:hint="eastAsia"/>
                  </w:rPr>
                  <w:t xml:space="preserve">　</w:t>
                </w:r>
              </w:p>
            </w:tc>
          </w:tr>
          <w:tr w:rsidR="00A12649" w14:paraId="6091533F" w14:textId="77777777" w:rsidTr="002F081E">
            <w:trPr>
              <w:trHeight w:val="284"/>
            </w:trPr>
            <w:tc>
              <w:tcPr>
                <w:tcW w:w="1258" w:type="pct"/>
                <w:shd w:val="clear" w:color="auto" w:fill="auto"/>
                <w:vAlign w:val="center"/>
              </w:tcPr>
              <w:p w14:paraId="089827E9" w14:textId="77777777" w:rsidR="00A12649" w:rsidRDefault="00B009F5" w:rsidP="00A12649">
                <w:pPr>
                  <w:spacing w:line="240" w:lineRule="atLeast"/>
                  <w:ind w:firstLineChars="200" w:firstLine="420"/>
                  <w:rPr>
                    <w:szCs w:val="21"/>
                  </w:rPr>
                </w:pPr>
                <w:r>
                  <w:rPr>
                    <w:rFonts w:hint="eastAsia"/>
                    <w:szCs w:val="21"/>
                  </w:rPr>
                  <w:t>4.</w:t>
                </w:r>
                <w:r>
                  <w:rPr>
                    <w:szCs w:val="21"/>
                  </w:rPr>
                  <w:t>期末余额</w:t>
                </w:r>
              </w:p>
            </w:tc>
            <w:tc>
              <w:tcPr>
                <w:tcW w:w="940" w:type="pct"/>
                <w:shd w:val="clear" w:color="auto" w:fill="auto"/>
              </w:tcPr>
              <w:p w14:paraId="503FC61F" w14:textId="77777777" w:rsidR="00A12649" w:rsidRDefault="00A12649" w:rsidP="00A12649">
                <w:pPr>
                  <w:spacing w:line="240" w:lineRule="atLeast"/>
                  <w:jc w:val="right"/>
                  <w:rPr>
                    <w:szCs w:val="21"/>
                  </w:rPr>
                </w:pPr>
              </w:p>
            </w:tc>
            <w:tc>
              <w:tcPr>
                <w:tcW w:w="964" w:type="pct"/>
                <w:shd w:val="clear" w:color="auto" w:fill="auto"/>
              </w:tcPr>
              <w:p w14:paraId="39A0811B" w14:textId="77777777" w:rsidR="00A12649" w:rsidRDefault="00A12649" w:rsidP="00A12649">
                <w:pPr>
                  <w:spacing w:line="240" w:lineRule="atLeast"/>
                  <w:jc w:val="right"/>
                  <w:rPr>
                    <w:szCs w:val="21"/>
                  </w:rPr>
                </w:pPr>
              </w:p>
            </w:tc>
            <w:tc>
              <w:tcPr>
                <w:tcW w:w="883" w:type="pct"/>
                <w:shd w:val="clear" w:color="auto" w:fill="auto"/>
              </w:tcPr>
              <w:p w14:paraId="5D85CD96" w14:textId="77777777" w:rsidR="00A12649" w:rsidRDefault="00B009F5" w:rsidP="00A12649">
                <w:pPr>
                  <w:spacing w:line="240" w:lineRule="atLeast"/>
                  <w:jc w:val="right"/>
                  <w:rPr>
                    <w:szCs w:val="21"/>
                  </w:rPr>
                </w:pPr>
                <w:r>
                  <w:rPr>
                    <w:rFonts w:hint="eastAsia"/>
                  </w:rPr>
                  <w:t xml:space="preserve">　</w:t>
                </w:r>
              </w:p>
            </w:tc>
            <w:tc>
              <w:tcPr>
                <w:tcW w:w="955" w:type="pct"/>
                <w:shd w:val="clear" w:color="auto" w:fill="auto"/>
              </w:tcPr>
              <w:p w14:paraId="712CD918" w14:textId="77777777" w:rsidR="00A12649" w:rsidRDefault="00B009F5" w:rsidP="00A12649">
                <w:pPr>
                  <w:spacing w:line="240" w:lineRule="atLeast"/>
                  <w:jc w:val="right"/>
                  <w:rPr>
                    <w:szCs w:val="21"/>
                  </w:rPr>
                </w:pPr>
                <w:r>
                  <w:rPr>
                    <w:rFonts w:hint="eastAsia"/>
                  </w:rPr>
                  <w:t xml:space="preserve">　</w:t>
                </w:r>
              </w:p>
            </w:tc>
          </w:tr>
          <w:tr w:rsidR="00A12649" w14:paraId="4B56B5F7" w14:textId="77777777" w:rsidTr="00A12649">
            <w:trPr>
              <w:trHeight w:val="284"/>
            </w:trPr>
            <w:sdt>
              <w:sdtPr>
                <w:tag w:val="_PLD_11c4f53648e149a88b6ff0ef5ef90dc8"/>
                <w:id w:val="1740978287"/>
              </w:sdtPr>
              <w:sdtEndPr/>
              <w:sdtContent>
                <w:tc>
                  <w:tcPr>
                    <w:tcW w:w="5000" w:type="pct"/>
                    <w:gridSpan w:val="5"/>
                    <w:shd w:val="clear" w:color="auto" w:fill="auto"/>
                    <w:vAlign w:val="center"/>
                  </w:tcPr>
                  <w:p w14:paraId="42337685" w14:textId="77777777" w:rsidR="00A12649" w:rsidRDefault="00B009F5" w:rsidP="00A12649">
                    <w:pPr>
                      <w:spacing w:line="240" w:lineRule="atLeast"/>
                      <w:rPr>
                        <w:szCs w:val="21"/>
                      </w:rPr>
                    </w:pPr>
                    <w:r>
                      <w:rPr>
                        <w:szCs w:val="21"/>
                      </w:rPr>
                      <w:t>四、账面价值</w:t>
                    </w:r>
                  </w:p>
                </w:tc>
              </w:sdtContent>
            </w:sdt>
          </w:tr>
          <w:tr w:rsidR="00A12649" w14:paraId="132C22BF" w14:textId="77777777" w:rsidTr="002F081E">
            <w:trPr>
              <w:trHeight w:val="284"/>
            </w:trPr>
            <w:tc>
              <w:tcPr>
                <w:tcW w:w="1258" w:type="pct"/>
                <w:shd w:val="clear" w:color="auto" w:fill="auto"/>
                <w:vAlign w:val="center"/>
              </w:tcPr>
              <w:p w14:paraId="588FA2EA" w14:textId="77777777" w:rsidR="00A12649" w:rsidRDefault="00B009F5" w:rsidP="00A12649">
                <w:pPr>
                  <w:spacing w:line="240" w:lineRule="atLeast"/>
                  <w:rPr>
                    <w:szCs w:val="21"/>
                  </w:rPr>
                </w:pPr>
                <w:r>
                  <w:rPr>
                    <w:szCs w:val="21"/>
                  </w:rPr>
                  <w:t xml:space="preserve">    1.期末账面价值</w:t>
                </w:r>
              </w:p>
            </w:tc>
            <w:tc>
              <w:tcPr>
                <w:tcW w:w="940" w:type="pct"/>
                <w:shd w:val="clear" w:color="auto" w:fill="auto"/>
                <w:vAlign w:val="center"/>
              </w:tcPr>
              <w:p w14:paraId="1969D136" w14:textId="2CEADB10" w:rsidR="00A12649" w:rsidRDefault="00B009F5" w:rsidP="00A12649">
                <w:pPr>
                  <w:ind w:right="105"/>
                  <w:jc w:val="right"/>
                  <w:rPr>
                    <w:szCs w:val="21"/>
                  </w:rPr>
                </w:pPr>
                <w:r w:rsidRPr="002E744C">
                  <w:rPr>
                    <w:szCs w:val="21"/>
                  </w:rPr>
                  <w:t>2,813,455.68</w:t>
                </w:r>
              </w:p>
            </w:tc>
            <w:tc>
              <w:tcPr>
                <w:tcW w:w="964" w:type="pct"/>
                <w:shd w:val="clear" w:color="auto" w:fill="auto"/>
                <w:vAlign w:val="center"/>
              </w:tcPr>
              <w:p w14:paraId="0B8BD52B" w14:textId="48E2ADE8" w:rsidR="00A12649" w:rsidRDefault="00B009F5" w:rsidP="00A12649">
                <w:pPr>
                  <w:ind w:right="105"/>
                  <w:jc w:val="right"/>
                  <w:rPr>
                    <w:szCs w:val="21"/>
                  </w:rPr>
                </w:pPr>
                <w:r w:rsidRPr="002E744C">
                  <w:rPr>
                    <w:szCs w:val="21"/>
                  </w:rPr>
                  <w:t>13,359,375.00</w:t>
                </w:r>
              </w:p>
            </w:tc>
            <w:tc>
              <w:tcPr>
                <w:tcW w:w="883" w:type="pct"/>
                <w:shd w:val="clear" w:color="auto" w:fill="auto"/>
                <w:vAlign w:val="center"/>
              </w:tcPr>
              <w:p w14:paraId="0E7D9037" w14:textId="35E056C7" w:rsidR="00A12649" w:rsidRDefault="00B009F5" w:rsidP="00A12649">
                <w:pPr>
                  <w:ind w:right="105"/>
                  <w:jc w:val="right"/>
                  <w:rPr>
                    <w:szCs w:val="21"/>
                  </w:rPr>
                </w:pPr>
                <w:r w:rsidRPr="002E744C">
                  <w:rPr>
                    <w:szCs w:val="21"/>
                  </w:rPr>
                  <w:t>78,616.39</w:t>
                </w:r>
              </w:p>
            </w:tc>
            <w:tc>
              <w:tcPr>
                <w:tcW w:w="955" w:type="pct"/>
                <w:shd w:val="clear" w:color="auto" w:fill="auto"/>
                <w:vAlign w:val="center"/>
              </w:tcPr>
              <w:p w14:paraId="02124D4D" w14:textId="627491C9" w:rsidR="00A12649" w:rsidRDefault="00B009F5" w:rsidP="00A12649">
                <w:pPr>
                  <w:ind w:right="105"/>
                  <w:jc w:val="right"/>
                  <w:rPr>
                    <w:szCs w:val="21"/>
                  </w:rPr>
                </w:pPr>
                <w:r w:rsidRPr="002E744C">
                  <w:rPr>
                    <w:szCs w:val="21"/>
                  </w:rPr>
                  <w:t>16,251,447.07</w:t>
                </w:r>
              </w:p>
            </w:tc>
          </w:tr>
          <w:tr w:rsidR="00A12649" w14:paraId="65B1A722" w14:textId="77777777" w:rsidTr="002F081E">
            <w:trPr>
              <w:trHeight w:val="284"/>
            </w:trPr>
            <w:tc>
              <w:tcPr>
                <w:tcW w:w="1258" w:type="pct"/>
                <w:shd w:val="clear" w:color="auto" w:fill="auto"/>
                <w:vAlign w:val="center"/>
              </w:tcPr>
              <w:p w14:paraId="1F3DAD77" w14:textId="77777777" w:rsidR="00A12649" w:rsidRDefault="00B009F5" w:rsidP="00A12649">
                <w:pPr>
                  <w:spacing w:line="240" w:lineRule="atLeast"/>
                  <w:rPr>
                    <w:szCs w:val="21"/>
                  </w:rPr>
                </w:pPr>
                <w:r>
                  <w:rPr>
                    <w:szCs w:val="21"/>
                  </w:rPr>
                  <w:t xml:space="preserve">    2.期初账面价值</w:t>
                </w:r>
              </w:p>
            </w:tc>
            <w:tc>
              <w:tcPr>
                <w:tcW w:w="940" w:type="pct"/>
                <w:shd w:val="clear" w:color="auto" w:fill="auto"/>
                <w:vAlign w:val="center"/>
              </w:tcPr>
              <w:p w14:paraId="1C3481EE" w14:textId="77777777" w:rsidR="00A12649" w:rsidRDefault="00A12649" w:rsidP="00A12649">
                <w:pPr>
                  <w:ind w:right="105"/>
                  <w:jc w:val="right"/>
                  <w:rPr>
                    <w:szCs w:val="21"/>
                  </w:rPr>
                </w:pPr>
              </w:p>
            </w:tc>
            <w:tc>
              <w:tcPr>
                <w:tcW w:w="964" w:type="pct"/>
                <w:shd w:val="clear" w:color="auto" w:fill="auto"/>
                <w:vAlign w:val="center"/>
              </w:tcPr>
              <w:p w14:paraId="256936D1" w14:textId="77777777" w:rsidR="00A12649" w:rsidRDefault="00A12649" w:rsidP="00A12649">
                <w:pPr>
                  <w:ind w:right="105"/>
                  <w:jc w:val="right"/>
                  <w:rPr>
                    <w:szCs w:val="21"/>
                  </w:rPr>
                </w:pPr>
              </w:p>
            </w:tc>
            <w:tc>
              <w:tcPr>
                <w:tcW w:w="883" w:type="pct"/>
                <w:shd w:val="clear" w:color="auto" w:fill="auto"/>
                <w:vAlign w:val="center"/>
              </w:tcPr>
              <w:p w14:paraId="5068C1F9" w14:textId="683DA2CC" w:rsidR="00A12649" w:rsidRDefault="00B009F5" w:rsidP="00A12649">
                <w:pPr>
                  <w:ind w:right="105"/>
                  <w:jc w:val="right"/>
                  <w:rPr>
                    <w:szCs w:val="21"/>
                  </w:rPr>
                </w:pPr>
                <w:r w:rsidRPr="002E744C">
                  <w:rPr>
                    <w:szCs w:val="21"/>
                  </w:rPr>
                  <w:t xml:space="preserve">440,276.81 </w:t>
                </w:r>
              </w:p>
            </w:tc>
            <w:tc>
              <w:tcPr>
                <w:tcW w:w="955" w:type="pct"/>
                <w:shd w:val="clear" w:color="auto" w:fill="auto"/>
                <w:vAlign w:val="center"/>
              </w:tcPr>
              <w:p w14:paraId="5DE64353" w14:textId="241EFE35" w:rsidR="00A12649" w:rsidRDefault="00B009F5" w:rsidP="00A12649">
                <w:pPr>
                  <w:ind w:right="105"/>
                  <w:jc w:val="right"/>
                  <w:rPr>
                    <w:szCs w:val="21"/>
                  </w:rPr>
                </w:pPr>
                <w:r w:rsidRPr="002E744C">
                  <w:rPr>
                    <w:szCs w:val="21"/>
                  </w:rPr>
                  <w:t xml:space="preserve">440,276.81 </w:t>
                </w:r>
              </w:p>
            </w:tc>
          </w:tr>
        </w:tbl>
        <w:p w14:paraId="530AC432" w14:textId="77777777" w:rsidR="00F750D0" w:rsidRDefault="00C86001"/>
      </w:sdtContent>
    </w:sdt>
    <w:p w14:paraId="5F158927" w14:textId="77777777" w:rsidR="00F750D0" w:rsidRDefault="00EA0B3E" w:rsidP="00B009F5">
      <w:pPr>
        <w:pStyle w:val="4Char"/>
        <w:numPr>
          <w:ilvl w:val="0"/>
          <w:numId w:val="84"/>
        </w:numPr>
        <w:ind w:left="450" w:hanging="450"/>
      </w:pPr>
      <w:bookmarkStart w:id="214" w:name="_Hlk153461708"/>
      <w:r>
        <w:rPr>
          <w:rFonts w:hint="eastAsia"/>
        </w:rPr>
        <w:t>使用权资产的减值测试情况</w:t>
      </w:r>
    </w:p>
    <w:sdt>
      <w:sdtPr>
        <w:alias w:val="是否适用：减值测试情况[双击切换]"/>
        <w:tag w:val="_GBC_3b3aabc5b9ad4e9896fb84bfd63b8c60"/>
        <w:id w:val="912505014"/>
        <w:placeholder>
          <w:docPart w:val="GBC22222222222222222222222222222"/>
        </w:placeholder>
      </w:sdtPr>
      <w:sdtEndPr/>
      <w:sdtContent>
        <w:p w14:paraId="583B98F3" w14:textId="18B10DDA"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2190EE83" w14:textId="77777777" w:rsidR="009E791C" w:rsidRDefault="009E791C">
      <w:pPr>
        <w:sectPr w:rsidR="009E791C" w:rsidSect="000219FF">
          <w:pgSz w:w="11906" w:h="16838"/>
          <w:pgMar w:top="1440" w:right="1797" w:bottom="1525" w:left="1276" w:header="856" w:footer="992" w:gutter="0"/>
          <w:cols w:space="425"/>
          <w:docGrid w:linePitch="312"/>
        </w:sectPr>
      </w:pPr>
    </w:p>
    <w:p w14:paraId="543BBDFB" w14:textId="57C0FC03" w:rsidR="00F750D0" w:rsidRDefault="00F750D0"/>
    <w:bookmarkEnd w:id="213"/>
    <w:bookmarkEnd w:id="214"/>
    <w:p w14:paraId="648CA754"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无形资产</w:t>
      </w:r>
    </w:p>
    <w:p w14:paraId="02FC3416" w14:textId="77777777" w:rsidR="00F750D0" w:rsidRDefault="00EA0B3E" w:rsidP="00B009F5">
      <w:pPr>
        <w:pStyle w:val="4Char"/>
        <w:numPr>
          <w:ilvl w:val="3"/>
          <w:numId w:val="85"/>
        </w:numPr>
        <w:ind w:left="426" w:hanging="426"/>
      </w:pPr>
      <w:r>
        <w:rPr>
          <w:rFonts w:hint="eastAsia"/>
        </w:rPr>
        <w:t>无形资产情况</w:t>
      </w:r>
    </w:p>
    <w:bookmarkStart w:id="215" w:name="_Hlk90557281" w:displacedByCustomXml="next"/>
    <w:sdt>
      <w:sdtPr>
        <w:rPr>
          <w:rFonts w:hint="eastAsia"/>
          <w:szCs w:val="21"/>
        </w:rPr>
        <w:alias w:val="是否适用：无形资产情况[双击切换]"/>
        <w:tag w:val="_GBC_42237c7a99c64602a661c1668bc893bd"/>
        <w:id w:val="1403247134"/>
        <w:placeholder>
          <w:docPart w:val="GBC22222222222222222222222222222"/>
        </w:placeholder>
      </w:sdtPr>
      <w:sdtEndPr/>
      <w:sdtContent>
        <w:p w14:paraId="2066D90E" w14:textId="428E1824" w:rsidR="00A12649" w:rsidRDefault="00EA0B3E" w:rsidP="00A12649">
          <w:pPr>
            <w:snapToGrid w:val="0"/>
            <w:spacing w:line="240" w:lineRule="atLeast"/>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5F9BA53" w14:textId="77777777" w:rsidR="00A12649" w:rsidRDefault="00B009F5" w:rsidP="00A1264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99260941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78880111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gridCol w:w="2567"/>
        <w:gridCol w:w="1334"/>
        <w:gridCol w:w="1264"/>
        <w:gridCol w:w="1824"/>
        <w:gridCol w:w="1694"/>
        <w:gridCol w:w="2490"/>
      </w:tblGrid>
      <w:tr w:rsidR="00A12649" w14:paraId="5A496066" w14:textId="77777777" w:rsidTr="00430598">
        <w:trPr>
          <w:trHeight w:val="340"/>
        </w:trPr>
        <w:sdt>
          <w:sdtPr>
            <w:tag w:val="_PLD_0d0c5c4c9acf46eaa7c41a19eb731a5c"/>
            <w:id w:val="112639395"/>
          </w:sdtPr>
          <w:sdtEndPr/>
          <w:sdtContent>
            <w:tc>
              <w:tcPr>
                <w:tcW w:w="970" w:type="pct"/>
                <w:shd w:val="clear" w:color="auto" w:fill="auto"/>
                <w:vAlign w:val="center"/>
              </w:tcPr>
              <w:p w14:paraId="09A2C1C8" w14:textId="77777777" w:rsidR="00A12649" w:rsidRDefault="00B009F5" w:rsidP="00A12649">
                <w:pPr>
                  <w:jc w:val="center"/>
                  <w:rPr>
                    <w:szCs w:val="21"/>
                  </w:rPr>
                </w:pPr>
                <w:r>
                  <w:rPr>
                    <w:rFonts w:hint="eastAsia"/>
                    <w:szCs w:val="21"/>
                  </w:rPr>
                  <w:t>项目</w:t>
                </w:r>
              </w:p>
            </w:tc>
          </w:sdtContent>
        </w:sdt>
        <w:sdt>
          <w:sdtPr>
            <w:tag w:val="_PLD_0dfc6d612ce04e4ab91d7f5c675c7954"/>
            <w:id w:val="1893920924"/>
          </w:sdtPr>
          <w:sdtEndPr/>
          <w:sdtContent>
            <w:tc>
              <w:tcPr>
                <w:tcW w:w="926" w:type="pct"/>
                <w:shd w:val="clear" w:color="auto" w:fill="auto"/>
                <w:vAlign w:val="center"/>
              </w:tcPr>
              <w:p w14:paraId="43F0B9B2" w14:textId="77777777" w:rsidR="00A12649" w:rsidRDefault="00B009F5" w:rsidP="00A12649">
                <w:pPr>
                  <w:jc w:val="center"/>
                  <w:rPr>
                    <w:szCs w:val="21"/>
                  </w:rPr>
                </w:pPr>
                <w:r>
                  <w:rPr>
                    <w:rFonts w:hint="eastAsia"/>
                    <w:szCs w:val="21"/>
                  </w:rPr>
                  <w:t>土地使用权</w:t>
                </w:r>
              </w:p>
            </w:tc>
          </w:sdtContent>
        </w:sdt>
        <w:sdt>
          <w:sdtPr>
            <w:tag w:val="_PLD_0d5a6bdde1fe4f6d9dcc5cb928d96ee9"/>
            <w:id w:val="285556857"/>
          </w:sdtPr>
          <w:sdtEndPr/>
          <w:sdtContent>
            <w:tc>
              <w:tcPr>
                <w:tcW w:w="481" w:type="pct"/>
                <w:shd w:val="clear" w:color="auto" w:fill="auto"/>
                <w:vAlign w:val="center"/>
              </w:tcPr>
              <w:p w14:paraId="0510C9AB" w14:textId="77777777" w:rsidR="00A12649" w:rsidRDefault="00B009F5" w:rsidP="00A12649">
                <w:pPr>
                  <w:jc w:val="center"/>
                  <w:rPr>
                    <w:szCs w:val="21"/>
                  </w:rPr>
                </w:pPr>
                <w:r>
                  <w:rPr>
                    <w:rFonts w:hint="eastAsia"/>
                    <w:szCs w:val="21"/>
                  </w:rPr>
                  <w:t>专利权</w:t>
                </w:r>
              </w:p>
            </w:tc>
          </w:sdtContent>
        </w:sdt>
        <w:sdt>
          <w:sdtPr>
            <w:tag w:val="_PLD_c4e41ad8ec594f0dafd60ebc1a7da7ce"/>
            <w:id w:val="-1001114488"/>
          </w:sdtPr>
          <w:sdtEndPr/>
          <w:sdtContent>
            <w:tc>
              <w:tcPr>
                <w:tcW w:w="456" w:type="pct"/>
                <w:shd w:val="clear" w:color="auto" w:fill="auto"/>
                <w:vAlign w:val="center"/>
              </w:tcPr>
              <w:p w14:paraId="70155D17" w14:textId="77777777" w:rsidR="00A12649" w:rsidRDefault="00B009F5" w:rsidP="00A12649">
                <w:pPr>
                  <w:jc w:val="center"/>
                  <w:rPr>
                    <w:szCs w:val="21"/>
                  </w:rPr>
                </w:pPr>
                <w:r>
                  <w:rPr>
                    <w:rFonts w:hint="eastAsia"/>
                    <w:szCs w:val="21"/>
                  </w:rPr>
                  <w:t>非专利技术</w:t>
                </w:r>
              </w:p>
            </w:tc>
          </w:sdtContent>
        </w:sdt>
        <w:sdt>
          <w:sdtPr>
            <w:rPr>
              <w:szCs w:val="21"/>
            </w:rPr>
            <w:alias w:val="无形资产明细－项目"/>
            <w:tag w:val="_GBC_1a0001be34594900ba0c5e610a635d50"/>
            <w:id w:val="-1942828623"/>
          </w:sdtPr>
          <w:sdtEndPr>
            <w:rPr>
              <w:rFonts w:hint="eastAsia"/>
            </w:rPr>
          </w:sdtEndPr>
          <w:sdtContent>
            <w:tc>
              <w:tcPr>
                <w:tcW w:w="658" w:type="pct"/>
                <w:shd w:val="clear" w:color="auto" w:fill="auto"/>
                <w:vAlign w:val="center"/>
              </w:tcPr>
              <w:p w14:paraId="7EA12F7E" w14:textId="1B61A930" w:rsidR="00A12649" w:rsidRDefault="00B009F5" w:rsidP="00A12649">
                <w:pPr>
                  <w:jc w:val="center"/>
                  <w:rPr>
                    <w:szCs w:val="21"/>
                  </w:rPr>
                </w:pPr>
                <w:r>
                  <w:rPr>
                    <w:rFonts w:hint="eastAsia"/>
                    <w:szCs w:val="21"/>
                  </w:rPr>
                  <w:t>软件</w:t>
                </w:r>
              </w:p>
            </w:tc>
          </w:sdtContent>
        </w:sdt>
        <w:sdt>
          <w:sdtPr>
            <w:rPr>
              <w:szCs w:val="21"/>
            </w:rPr>
            <w:alias w:val="无形资产明细－项目"/>
            <w:tag w:val="_GBC_1a0001be34594900ba0c5e610a635d50"/>
            <w:id w:val="-445304168"/>
          </w:sdtPr>
          <w:sdtEndPr>
            <w:rPr>
              <w:rFonts w:hint="eastAsia"/>
            </w:rPr>
          </w:sdtEndPr>
          <w:sdtContent>
            <w:tc>
              <w:tcPr>
                <w:tcW w:w="611" w:type="pct"/>
                <w:shd w:val="clear" w:color="auto" w:fill="auto"/>
                <w:vAlign w:val="center"/>
              </w:tcPr>
              <w:p w14:paraId="08A7E399" w14:textId="6D3694DF" w:rsidR="00A12649" w:rsidRDefault="00B009F5" w:rsidP="00A12649">
                <w:pPr>
                  <w:jc w:val="center"/>
                  <w:rPr>
                    <w:szCs w:val="21"/>
                  </w:rPr>
                </w:pPr>
                <w:r>
                  <w:rPr>
                    <w:rFonts w:hint="eastAsia"/>
                    <w:szCs w:val="21"/>
                  </w:rPr>
                  <w:t>其他</w:t>
                </w:r>
              </w:p>
            </w:tc>
          </w:sdtContent>
        </w:sdt>
        <w:sdt>
          <w:sdtPr>
            <w:tag w:val="_PLD_010a173744294c79817b77db863e3438"/>
            <w:id w:val="997617621"/>
          </w:sdtPr>
          <w:sdtEndPr/>
          <w:sdtContent>
            <w:tc>
              <w:tcPr>
                <w:tcW w:w="898" w:type="pct"/>
                <w:shd w:val="clear" w:color="auto" w:fill="auto"/>
                <w:vAlign w:val="center"/>
              </w:tcPr>
              <w:p w14:paraId="2BD30A92" w14:textId="77777777" w:rsidR="00A12649" w:rsidRDefault="00B009F5" w:rsidP="00A12649">
                <w:pPr>
                  <w:jc w:val="center"/>
                  <w:rPr>
                    <w:szCs w:val="21"/>
                  </w:rPr>
                </w:pPr>
                <w:r>
                  <w:rPr>
                    <w:szCs w:val="21"/>
                  </w:rPr>
                  <w:t>合计</w:t>
                </w:r>
              </w:p>
            </w:tc>
          </w:sdtContent>
        </w:sdt>
      </w:tr>
      <w:tr w:rsidR="00A12649" w14:paraId="52CD0765" w14:textId="77777777" w:rsidTr="00A12649">
        <w:trPr>
          <w:trHeight w:val="340"/>
        </w:trPr>
        <w:sdt>
          <w:sdtPr>
            <w:tag w:val="_PLD_d38b2136312a4180852ade61efe6b93c"/>
            <w:id w:val="-1542590694"/>
          </w:sdtPr>
          <w:sdtEndPr/>
          <w:sdtContent>
            <w:tc>
              <w:tcPr>
                <w:tcW w:w="5000" w:type="pct"/>
                <w:gridSpan w:val="7"/>
                <w:shd w:val="clear" w:color="auto" w:fill="auto"/>
                <w:vAlign w:val="center"/>
              </w:tcPr>
              <w:p w14:paraId="4C040F55" w14:textId="77777777" w:rsidR="00A12649" w:rsidRDefault="00B009F5" w:rsidP="00A12649">
                <w:pPr>
                  <w:rPr>
                    <w:szCs w:val="21"/>
                  </w:rPr>
                </w:pPr>
                <w:r>
                  <w:rPr>
                    <w:szCs w:val="21"/>
                  </w:rPr>
                  <w:t>一、</w:t>
                </w:r>
                <w:r>
                  <w:rPr>
                    <w:rFonts w:hint="eastAsia"/>
                    <w:szCs w:val="21"/>
                  </w:rPr>
                  <w:t>账面原值</w:t>
                </w:r>
              </w:p>
            </w:tc>
          </w:sdtContent>
        </w:sdt>
      </w:tr>
      <w:tr w:rsidR="00A12649" w14:paraId="36E94D69" w14:textId="77777777" w:rsidTr="00430598">
        <w:trPr>
          <w:trHeight w:val="340"/>
        </w:trPr>
        <w:tc>
          <w:tcPr>
            <w:tcW w:w="970" w:type="pct"/>
            <w:shd w:val="clear" w:color="auto" w:fill="auto"/>
            <w:vAlign w:val="center"/>
          </w:tcPr>
          <w:p w14:paraId="1EA18D87" w14:textId="77777777" w:rsidR="00A12649" w:rsidRDefault="00B009F5" w:rsidP="00A12649">
            <w:pPr>
              <w:rPr>
                <w:szCs w:val="21"/>
              </w:rPr>
            </w:pPr>
            <w:r>
              <w:rPr>
                <w:szCs w:val="21"/>
              </w:rPr>
              <w:t xml:space="preserve">    1.</w:t>
            </w:r>
            <w:r>
              <w:rPr>
                <w:rFonts w:hint="eastAsia"/>
                <w:szCs w:val="21"/>
              </w:rPr>
              <w:t>期</w:t>
            </w:r>
            <w:r>
              <w:rPr>
                <w:szCs w:val="21"/>
              </w:rPr>
              <w:t>初余额</w:t>
            </w:r>
          </w:p>
        </w:tc>
        <w:tc>
          <w:tcPr>
            <w:tcW w:w="926" w:type="pct"/>
            <w:shd w:val="clear" w:color="auto" w:fill="auto"/>
          </w:tcPr>
          <w:p w14:paraId="36BF33BC" w14:textId="79029F3A" w:rsidR="00A12649" w:rsidRDefault="00B009F5" w:rsidP="00A12649">
            <w:pPr>
              <w:jc w:val="right"/>
              <w:rPr>
                <w:szCs w:val="21"/>
              </w:rPr>
            </w:pPr>
            <w:r>
              <w:rPr>
                <w:szCs w:val="21"/>
              </w:rPr>
              <w:t>1,312,686,454.25</w:t>
            </w:r>
          </w:p>
        </w:tc>
        <w:tc>
          <w:tcPr>
            <w:tcW w:w="481" w:type="pct"/>
            <w:shd w:val="clear" w:color="auto" w:fill="auto"/>
          </w:tcPr>
          <w:p w14:paraId="603075E8" w14:textId="77777777" w:rsidR="00A12649" w:rsidRDefault="00A12649" w:rsidP="00A12649">
            <w:pPr>
              <w:jc w:val="right"/>
              <w:rPr>
                <w:szCs w:val="21"/>
              </w:rPr>
            </w:pPr>
          </w:p>
        </w:tc>
        <w:tc>
          <w:tcPr>
            <w:tcW w:w="456" w:type="pct"/>
            <w:shd w:val="clear" w:color="auto" w:fill="auto"/>
          </w:tcPr>
          <w:p w14:paraId="3E28317A" w14:textId="77777777" w:rsidR="00A12649" w:rsidRDefault="00A12649" w:rsidP="00A12649">
            <w:pPr>
              <w:jc w:val="right"/>
              <w:rPr>
                <w:szCs w:val="21"/>
              </w:rPr>
            </w:pPr>
          </w:p>
        </w:tc>
        <w:tc>
          <w:tcPr>
            <w:tcW w:w="658" w:type="pct"/>
            <w:shd w:val="clear" w:color="auto" w:fill="auto"/>
            <w:vAlign w:val="center"/>
          </w:tcPr>
          <w:p w14:paraId="26FEFA40" w14:textId="347EAC7C" w:rsidR="00A12649" w:rsidRDefault="00B009F5" w:rsidP="00A12649">
            <w:pPr>
              <w:jc w:val="right"/>
              <w:rPr>
                <w:szCs w:val="21"/>
              </w:rPr>
            </w:pPr>
            <w:r w:rsidRPr="00C25D33">
              <w:rPr>
                <w:szCs w:val="21"/>
              </w:rPr>
              <w:t xml:space="preserve">14,324,516.75 </w:t>
            </w:r>
          </w:p>
        </w:tc>
        <w:tc>
          <w:tcPr>
            <w:tcW w:w="611" w:type="pct"/>
            <w:shd w:val="clear" w:color="auto" w:fill="auto"/>
            <w:vAlign w:val="center"/>
          </w:tcPr>
          <w:p w14:paraId="1ED3366E" w14:textId="7AABE749" w:rsidR="00A12649" w:rsidRDefault="00B009F5" w:rsidP="00A12649">
            <w:pPr>
              <w:jc w:val="right"/>
              <w:rPr>
                <w:szCs w:val="21"/>
              </w:rPr>
            </w:pPr>
            <w:r w:rsidRPr="00C25D33">
              <w:rPr>
                <w:szCs w:val="21"/>
              </w:rPr>
              <w:t xml:space="preserve">1,859,151.77 </w:t>
            </w:r>
          </w:p>
        </w:tc>
        <w:tc>
          <w:tcPr>
            <w:tcW w:w="898" w:type="pct"/>
            <w:shd w:val="clear" w:color="auto" w:fill="auto"/>
            <w:vAlign w:val="center"/>
          </w:tcPr>
          <w:p w14:paraId="27DBD0E3" w14:textId="2FD4DE58" w:rsidR="00A12649" w:rsidRDefault="00B009F5" w:rsidP="00A12649">
            <w:pPr>
              <w:jc w:val="right"/>
              <w:rPr>
                <w:szCs w:val="21"/>
              </w:rPr>
            </w:pPr>
            <w:r w:rsidRPr="00C25D33">
              <w:rPr>
                <w:szCs w:val="21"/>
              </w:rPr>
              <w:t>1,328,870,122.77</w:t>
            </w:r>
          </w:p>
        </w:tc>
      </w:tr>
      <w:tr w:rsidR="00A12649" w14:paraId="61202E4D" w14:textId="77777777" w:rsidTr="00430598">
        <w:trPr>
          <w:trHeight w:val="340"/>
        </w:trPr>
        <w:tc>
          <w:tcPr>
            <w:tcW w:w="970" w:type="pct"/>
            <w:shd w:val="clear" w:color="auto" w:fill="auto"/>
            <w:vAlign w:val="center"/>
          </w:tcPr>
          <w:p w14:paraId="2F4B90C8" w14:textId="77777777" w:rsidR="00A12649" w:rsidRDefault="00B009F5" w:rsidP="00A12649">
            <w:pPr>
              <w:ind w:firstLineChars="200" w:firstLine="420"/>
              <w:rPr>
                <w:szCs w:val="21"/>
              </w:rPr>
            </w:pPr>
            <w:r>
              <w:rPr>
                <w:szCs w:val="21"/>
              </w:rPr>
              <w:t>2.本期增加</w:t>
            </w:r>
            <w:r>
              <w:rPr>
                <w:rFonts w:hint="eastAsia"/>
                <w:szCs w:val="21"/>
              </w:rPr>
              <w:t>金额</w:t>
            </w:r>
          </w:p>
        </w:tc>
        <w:tc>
          <w:tcPr>
            <w:tcW w:w="926" w:type="pct"/>
            <w:shd w:val="clear" w:color="auto" w:fill="auto"/>
          </w:tcPr>
          <w:p w14:paraId="00FE281E" w14:textId="578B2746" w:rsidR="00A12649" w:rsidRDefault="00B009F5" w:rsidP="00A12649">
            <w:pPr>
              <w:jc w:val="right"/>
              <w:rPr>
                <w:szCs w:val="21"/>
              </w:rPr>
            </w:pPr>
            <w:r>
              <w:rPr>
                <w:szCs w:val="21"/>
              </w:rPr>
              <w:t>2,108,920.54</w:t>
            </w:r>
          </w:p>
        </w:tc>
        <w:tc>
          <w:tcPr>
            <w:tcW w:w="481" w:type="pct"/>
            <w:shd w:val="clear" w:color="auto" w:fill="auto"/>
          </w:tcPr>
          <w:p w14:paraId="3155CA1C" w14:textId="77777777" w:rsidR="00A12649" w:rsidRDefault="00A12649" w:rsidP="00A12649">
            <w:pPr>
              <w:jc w:val="right"/>
              <w:rPr>
                <w:szCs w:val="21"/>
              </w:rPr>
            </w:pPr>
          </w:p>
        </w:tc>
        <w:tc>
          <w:tcPr>
            <w:tcW w:w="456" w:type="pct"/>
            <w:shd w:val="clear" w:color="auto" w:fill="auto"/>
          </w:tcPr>
          <w:p w14:paraId="43376B64" w14:textId="77777777" w:rsidR="00A12649" w:rsidRDefault="00A12649" w:rsidP="00A12649">
            <w:pPr>
              <w:jc w:val="right"/>
              <w:rPr>
                <w:szCs w:val="21"/>
              </w:rPr>
            </w:pPr>
          </w:p>
        </w:tc>
        <w:tc>
          <w:tcPr>
            <w:tcW w:w="658" w:type="pct"/>
            <w:shd w:val="clear" w:color="auto" w:fill="auto"/>
            <w:vAlign w:val="center"/>
          </w:tcPr>
          <w:p w14:paraId="401FAACA" w14:textId="5E038F6D" w:rsidR="00A12649" w:rsidRDefault="00B009F5" w:rsidP="00A12649">
            <w:pPr>
              <w:jc w:val="right"/>
              <w:rPr>
                <w:szCs w:val="21"/>
              </w:rPr>
            </w:pPr>
            <w:r w:rsidRPr="00C25D33">
              <w:rPr>
                <w:szCs w:val="21"/>
              </w:rPr>
              <w:t xml:space="preserve">9,490,700.87 </w:t>
            </w:r>
          </w:p>
        </w:tc>
        <w:tc>
          <w:tcPr>
            <w:tcW w:w="611" w:type="pct"/>
            <w:shd w:val="clear" w:color="auto" w:fill="auto"/>
            <w:vAlign w:val="center"/>
          </w:tcPr>
          <w:p w14:paraId="19E7E63F" w14:textId="77777777" w:rsidR="00A12649" w:rsidRDefault="00A12649" w:rsidP="00A12649">
            <w:pPr>
              <w:jc w:val="right"/>
              <w:rPr>
                <w:szCs w:val="21"/>
              </w:rPr>
            </w:pPr>
          </w:p>
        </w:tc>
        <w:tc>
          <w:tcPr>
            <w:tcW w:w="898" w:type="pct"/>
            <w:shd w:val="clear" w:color="auto" w:fill="auto"/>
            <w:vAlign w:val="center"/>
          </w:tcPr>
          <w:p w14:paraId="7078B0B6" w14:textId="49A2243C" w:rsidR="00A12649" w:rsidRDefault="00B009F5" w:rsidP="00A12649">
            <w:pPr>
              <w:jc w:val="right"/>
              <w:rPr>
                <w:szCs w:val="21"/>
              </w:rPr>
            </w:pPr>
            <w:r w:rsidRPr="00C25D33">
              <w:rPr>
                <w:szCs w:val="21"/>
              </w:rPr>
              <w:t xml:space="preserve">11,599,621.41 </w:t>
            </w:r>
          </w:p>
        </w:tc>
      </w:tr>
      <w:tr w:rsidR="00A12649" w14:paraId="52D5D171" w14:textId="77777777" w:rsidTr="00430598">
        <w:trPr>
          <w:trHeight w:val="340"/>
        </w:trPr>
        <w:tc>
          <w:tcPr>
            <w:tcW w:w="970" w:type="pct"/>
            <w:shd w:val="clear" w:color="auto" w:fill="auto"/>
            <w:vAlign w:val="center"/>
          </w:tcPr>
          <w:p w14:paraId="2A9D274D" w14:textId="77777777" w:rsidR="00A12649" w:rsidRDefault="00B009F5" w:rsidP="00A12649">
            <w:pPr>
              <w:ind w:firstLineChars="300" w:firstLine="630"/>
              <w:rPr>
                <w:szCs w:val="21"/>
              </w:rPr>
            </w:pPr>
            <w:r>
              <w:rPr>
                <w:szCs w:val="21"/>
              </w:rPr>
              <w:t>(1)</w:t>
            </w:r>
            <w:r>
              <w:rPr>
                <w:rFonts w:hint="eastAsia"/>
                <w:szCs w:val="21"/>
              </w:rPr>
              <w:t>购置</w:t>
            </w:r>
          </w:p>
        </w:tc>
        <w:tc>
          <w:tcPr>
            <w:tcW w:w="926" w:type="pct"/>
            <w:shd w:val="clear" w:color="auto" w:fill="auto"/>
          </w:tcPr>
          <w:p w14:paraId="69F97AF4" w14:textId="77777777" w:rsidR="00A12649" w:rsidRDefault="00A12649" w:rsidP="00A12649">
            <w:pPr>
              <w:jc w:val="right"/>
              <w:rPr>
                <w:szCs w:val="21"/>
              </w:rPr>
            </w:pPr>
          </w:p>
        </w:tc>
        <w:tc>
          <w:tcPr>
            <w:tcW w:w="481" w:type="pct"/>
            <w:shd w:val="clear" w:color="auto" w:fill="auto"/>
          </w:tcPr>
          <w:p w14:paraId="22EED582" w14:textId="77777777" w:rsidR="00A12649" w:rsidRDefault="00A12649" w:rsidP="00A12649">
            <w:pPr>
              <w:jc w:val="right"/>
              <w:rPr>
                <w:szCs w:val="21"/>
              </w:rPr>
            </w:pPr>
          </w:p>
        </w:tc>
        <w:tc>
          <w:tcPr>
            <w:tcW w:w="456" w:type="pct"/>
            <w:shd w:val="clear" w:color="auto" w:fill="auto"/>
          </w:tcPr>
          <w:p w14:paraId="3F81A129" w14:textId="77777777" w:rsidR="00A12649" w:rsidRDefault="00A12649" w:rsidP="00A12649">
            <w:pPr>
              <w:jc w:val="right"/>
              <w:rPr>
                <w:szCs w:val="21"/>
              </w:rPr>
            </w:pPr>
          </w:p>
        </w:tc>
        <w:tc>
          <w:tcPr>
            <w:tcW w:w="658" w:type="pct"/>
            <w:shd w:val="clear" w:color="auto" w:fill="auto"/>
            <w:vAlign w:val="center"/>
          </w:tcPr>
          <w:p w14:paraId="6B107FED" w14:textId="64A61903" w:rsidR="00A12649" w:rsidRDefault="00B009F5" w:rsidP="00A12649">
            <w:pPr>
              <w:jc w:val="right"/>
              <w:rPr>
                <w:szCs w:val="21"/>
              </w:rPr>
            </w:pPr>
            <w:r w:rsidRPr="00C25D33">
              <w:rPr>
                <w:szCs w:val="21"/>
              </w:rPr>
              <w:t xml:space="preserve">6,695,169.00 </w:t>
            </w:r>
          </w:p>
        </w:tc>
        <w:tc>
          <w:tcPr>
            <w:tcW w:w="611" w:type="pct"/>
            <w:shd w:val="clear" w:color="auto" w:fill="auto"/>
            <w:vAlign w:val="center"/>
          </w:tcPr>
          <w:p w14:paraId="7308A5B9" w14:textId="77777777" w:rsidR="00A12649" w:rsidRDefault="00A12649" w:rsidP="00A12649">
            <w:pPr>
              <w:jc w:val="right"/>
              <w:rPr>
                <w:szCs w:val="21"/>
              </w:rPr>
            </w:pPr>
          </w:p>
        </w:tc>
        <w:tc>
          <w:tcPr>
            <w:tcW w:w="898" w:type="pct"/>
            <w:shd w:val="clear" w:color="auto" w:fill="auto"/>
            <w:vAlign w:val="center"/>
          </w:tcPr>
          <w:p w14:paraId="2DCAA983" w14:textId="531A7EC7" w:rsidR="00A12649" w:rsidRDefault="00B009F5" w:rsidP="00A12649">
            <w:pPr>
              <w:jc w:val="right"/>
              <w:rPr>
                <w:szCs w:val="21"/>
              </w:rPr>
            </w:pPr>
            <w:r w:rsidRPr="00C25D33">
              <w:rPr>
                <w:szCs w:val="21"/>
              </w:rPr>
              <w:t xml:space="preserve">6,695,169.00 </w:t>
            </w:r>
          </w:p>
        </w:tc>
      </w:tr>
      <w:tr w:rsidR="00A12649" w14:paraId="66F20F3D" w14:textId="77777777" w:rsidTr="00430598">
        <w:trPr>
          <w:trHeight w:val="340"/>
        </w:trPr>
        <w:tc>
          <w:tcPr>
            <w:tcW w:w="970" w:type="pct"/>
            <w:shd w:val="clear" w:color="auto" w:fill="auto"/>
            <w:vAlign w:val="center"/>
          </w:tcPr>
          <w:p w14:paraId="6FD0C77F" w14:textId="77777777" w:rsidR="00A12649" w:rsidRDefault="00B009F5" w:rsidP="00A12649">
            <w:pPr>
              <w:ind w:firstLineChars="300" w:firstLine="630"/>
              <w:rPr>
                <w:szCs w:val="21"/>
              </w:rPr>
            </w:pPr>
            <w:r>
              <w:rPr>
                <w:rFonts w:hint="eastAsia"/>
                <w:szCs w:val="21"/>
              </w:rPr>
              <w:t>(</w:t>
            </w:r>
            <w:r>
              <w:rPr>
                <w:szCs w:val="21"/>
              </w:rPr>
              <w:t>2)</w:t>
            </w:r>
            <w:r>
              <w:rPr>
                <w:rFonts w:hint="eastAsia"/>
                <w:szCs w:val="21"/>
              </w:rPr>
              <w:t>内部研发</w:t>
            </w:r>
          </w:p>
        </w:tc>
        <w:tc>
          <w:tcPr>
            <w:tcW w:w="926" w:type="pct"/>
            <w:shd w:val="clear" w:color="auto" w:fill="auto"/>
          </w:tcPr>
          <w:p w14:paraId="37823F1C" w14:textId="77777777" w:rsidR="00A12649" w:rsidRDefault="00A12649" w:rsidP="00A12649">
            <w:pPr>
              <w:jc w:val="right"/>
              <w:rPr>
                <w:szCs w:val="21"/>
              </w:rPr>
            </w:pPr>
          </w:p>
        </w:tc>
        <w:tc>
          <w:tcPr>
            <w:tcW w:w="481" w:type="pct"/>
            <w:shd w:val="clear" w:color="auto" w:fill="auto"/>
          </w:tcPr>
          <w:p w14:paraId="1ABBE546" w14:textId="77777777" w:rsidR="00A12649" w:rsidRDefault="00A12649" w:rsidP="00A12649">
            <w:pPr>
              <w:jc w:val="right"/>
              <w:rPr>
                <w:szCs w:val="21"/>
              </w:rPr>
            </w:pPr>
          </w:p>
        </w:tc>
        <w:tc>
          <w:tcPr>
            <w:tcW w:w="456" w:type="pct"/>
            <w:shd w:val="clear" w:color="auto" w:fill="auto"/>
          </w:tcPr>
          <w:p w14:paraId="35576893" w14:textId="77777777" w:rsidR="00A12649" w:rsidRDefault="00A12649" w:rsidP="00A12649">
            <w:pPr>
              <w:jc w:val="right"/>
              <w:rPr>
                <w:szCs w:val="21"/>
              </w:rPr>
            </w:pPr>
          </w:p>
        </w:tc>
        <w:tc>
          <w:tcPr>
            <w:tcW w:w="658" w:type="pct"/>
            <w:shd w:val="clear" w:color="auto" w:fill="auto"/>
            <w:vAlign w:val="center"/>
          </w:tcPr>
          <w:p w14:paraId="7553A771" w14:textId="3A7E6758" w:rsidR="00A12649" w:rsidRDefault="00B009F5" w:rsidP="00A12649">
            <w:pPr>
              <w:jc w:val="right"/>
              <w:rPr>
                <w:szCs w:val="21"/>
              </w:rPr>
            </w:pPr>
            <w:r w:rsidRPr="00C25D33">
              <w:rPr>
                <w:szCs w:val="21"/>
              </w:rPr>
              <w:t xml:space="preserve">752,830.18 </w:t>
            </w:r>
          </w:p>
        </w:tc>
        <w:tc>
          <w:tcPr>
            <w:tcW w:w="611" w:type="pct"/>
            <w:shd w:val="clear" w:color="auto" w:fill="auto"/>
            <w:vAlign w:val="center"/>
          </w:tcPr>
          <w:p w14:paraId="254B844D" w14:textId="77777777" w:rsidR="00A12649" w:rsidRDefault="00A12649" w:rsidP="00A12649">
            <w:pPr>
              <w:jc w:val="right"/>
              <w:rPr>
                <w:szCs w:val="21"/>
              </w:rPr>
            </w:pPr>
          </w:p>
        </w:tc>
        <w:tc>
          <w:tcPr>
            <w:tcW w:w="898" w:type="pct"/>
            <w:shd w:val="clear" w:color="auto" w:fill="auto"/>
            <w:vAlign w:val="center"/>
          </w:tcPr>
          <w:p w14:paraId="140034B0" w14:textId="164C6137" w:rsidR="00A12649" w:rsidRDefault="00430598" w:rsidP="00430598">
            <w:pPr>
              <w:jc w:val="right"/>
              <w:rPr>
                <w:szCs w:val="21"/>
              </w:rPr>
            </w:pPr>
            <w:r>
              <w:rPr>
                <w:szCs w:val="21"/>
              </w:rPr>
              <w:t>752,830.18</w:t>
            </w:r>
          </w:p>
        </w:tc>
      </w:tr>
      <w:tr w:rsidR="00A12649" w14:paraId="413F5C13" w14:textId="77777777" w:rsidTr="00430598">
        <w:trPr>
          <w:trHeight w:val="340"/>
        </w:trPr>
        <w:tc>
          <w:tcPr>
            <w:tcW w:w="970" w:type="pct"/>
            <w:shd w:val="clear" w:color="auto" w:fill="auto"/>
          </w:tcPr>
          <w:p w14:paraId="6F3F860D" w14:textId="77777777" w:rsidR="00A12649" w:rsidRDefault="00B009F5" w:rsidP="00A12649">
            <w:pPr>
              <w:ind w:firstLineChars="300" w:firstLine="630"/>
              <w:rPr>
                <w:szCs w:val="21"/>
              </w:rPr>
            </w:pPr>
            <w:r>
              <w:rPr>
                <w:rFonts w:hint="eastAsia"/>
                <w:szCs w:val="21"/>
              </w:rPr>
              <w:t>(</w:t>
            </w:r>
            <w:r>
              <w:rPr>
                <w:szCs w:val="21"/>
              </w:rPr>
              <w:t>3</w:t>
            </w:r>
            <w:r>
              <w:rPr>
                <w:rFonts w:hint="eastAsia"/>
                <w:szCs w:val="21"/>
              </w:rPr>
              <w:t>)企</w:t>
            </w:r>
            <w:r>
              <w:rPr>
                <w:szCs w:val="21"/>
              </w:rPr>
              <w:t>业合并增加</w:t>
            </w:r>
          </w:p>
        </w:tc>
        <w:tc>
          <w:tcPr>
            <w:tcW w:w="926" w:type="pct"/>
            <w:shd w:val="clear" w:color="auto" w:fill="auto"/>
          </w:tcPr>
          <w:p w14:paraId="73069A54" w14:textId="77777777" w:rsidR="00A12649" w:rsidRDefault="00A12649" w:rsidP="00A12649">
            <w:pPr>
              <w:jc w:val="right"/>
              <w:rPr>
                <w:szCs w:val="21"/>
              </w:rPr>
            </w:pPr>
          </w:p>
        </w:tc>
        <w:tc>
          <w:tcPr>
            <w:tcW w:w="481" w:type="pct"/>
            <w:shd w:val="clear" w:color="auto" w:fill="auto"/>
          </w:tcPr>
          <w:p w14:paraId="5F5B8139" w14:textId="77777777" w:rsidR="00A12649" w:rsidRDefault="00A12649" w:rsidP="00A12649">
            <w:pPr>
              <w:jc w:val="right"/>
              <w:rPr>
                <w:szCs w:val="21"/>
              </w:rPr>
            </w:pPr>
          </w:p>
        </w:tc>
        <w:tc>
          <w:tcPr>
            <w:tcW w:w="456" w:type="pct"/>
            <w:shd w:val="clear" w:color="auto" w:fill="auto"/>
          </w:tcPr>
          <w:p w14:paraId="54795986" w14:textId="77777777" w:rsidR="00A12649" w:rsidRDefault="00A12649" w:rsidP="00A12649">
            <w:pPr>
              <w:jc w:val="right"/>
              <w:rPr>
                <w:szCs w:val="21"/>
              </w:rPr>
            </w:pPr>
          </w:p>
        </w:tc>
        <w:tc>
          <w:tcPr>
            <w:tcW w:w="658" w:type="pct"/>
            <w:shd w:val="clear" w:color="auto" w:fill="auto"/>
            <w:vAlign w:val="center"/>
          </w:tcPr>
          <w:p w14:paraId="4E6C4025" w14:textId="3A5272D1" w:rsidR="00A12649" w:rsidRDefault="00A12649" w:rsidP="00A12649">
            <w:pPr>
              <w:jc w:val="right"/>
              <w:rPr>
                <w:szCs w:val="21"/>
              </w:rPr>
            </w:pPr>
          </w:p>
        </w:tc>
        <w:tc>
          <w:tcPr>
            <w:tcW w:w="611" w:type="pct"/>
            <w:shd w:val="clear" w:color="auto" w:fill="auto"/>
            <w:vAlign w:val="center"/>
          </w:tcPr>
          <w:p w14:paraId="29E5BCCF" w14:textId="77777777" w:rsidR="00A12649" w:rsidRDefault="00A12649" w:rsidP="00A12649">
            <w:pPr>
              <w:jc w:val="right"/>
              <w:rPr>
                <w:szCs w:val="21"/>
              </w:rPr>
            </w:pPr>
          </w:p>
        </w:tc>
        <w:tc>
          <w:tcPr>
            <w:tcW w:w="898" w:type="pct"/>
            <w:shd w:val="clear" w:color="auto" w:fill="auto"/>
            <w:vAlign w:val="center"/>
          </w:tcPr>
          <w:p w14:paraId="6D892438" w14:textId="02C42880" w:rsidR="00A12649" w:rsidRDefault="00A12649" w:rsidP="00A12649">
            <w:pPr>
              <w:jc w:val="right"/>
              <w:rPr>
                <w:szCs w:val="21"/>
              </w:rPr>
            </w:pPr>
          </w:p>
        </w:tc>
      </w:tr>
      <w:tr w:rsidR="00A12649" w14:paraId="028805F7" w14:textId="77777777" w:rsidTr="00430598">
        <w:trPr>
          <w:trHeight w:val="233"/>
        </w:trPr>
        <w:tc>
          <w:tcPr>
            <w:tcW w:w="970" w:type="pct"/>
            <w:shd w:val="clear" w:color="auto" w:fill="auto"/>
          </w:tcPr>
          <w:p w14:paraId="36BC15C0" w14:textId="0BCE6FB9" w:rsidR="00A12649" w:rsidRDefault="00B009F5" w:rsidP="00A12649">
            <w:pPr>
              <w:ind w:firstLineChars="300" w:firstLine="630"/>
              <w:rPr>
                <w:szCs w:val="21"/>
              </w:rPr>
            </w:pPr>
            <w:r>
              <w:rPr>
                <w:rFonts w:hint="eastAsia"/>
                <w:szCs w:val="21"/>
              </w:rPr>
              <w:t>(4)其他</w:t>
            </w:r>
          </w:p>
        </w:tc>
        <w:tc>
          <w:tcPr>
            <w:tcW w:w="926" w:type="pct"/>
            <w:shd w:val="clear" w:color="auto" w:fill="auto"/>
          </w:tcPr>
          <w:p w14:paraId="689B4036" w14:textId="370EAEA9" w:rsidR="00A12649" w:rsidRDefault="00B009F5" w:rsidP="00A12649">
            <w:pPr>
              <w:jc w:val="right"/>
              <w:rPr>
                <w:szCs w:val="21"/>
              </w:rPr>
            </w:pPr>
            <w:r>
              <w:t>2,108,920.54</w:t>
            </w:r>
          </w:p>
        </w:tc>
        <w:tc>
          <w:tcPr>
            <w:tcW w:w="481" w:type="pct"/>
            <w:shd w:val="clear" w:color="auto" w:fill="auto"/>
          </w:tcPr>
          <w:p w14:paraId="26FB532D" w14:textId="77777777" w:rsidR="00A12649" w:rsidRDefault="00B009F5" w:rsidP="00A12649">
            <w:pPr>
              <w:jc w:val="right"/>
              <w:rPr>
                <w:szCs w:val="21"/>
              </w:rPr>
            </w:pPr>
            <w:r>
              <w:rPr>
                <w:rFonts w:hint="eastAsia"/>
              </w:rPr>
              <w:t xml:space="preserve">　</w:t>
            </w:r>
          </w:p>
        </w:tc>
        <w:tc>
          <w:tcPr>
            <w:tcW w:w="456" w:type="pct"/>
            <w:shd w:val="clear" w:color="auto" w:fill="auto"/>
          </w:tcPr>
          <w:p w14:paraId="12B2ACFB" w14:textId="77777777" w:rsidR="00A12649" w:rsidRDefault="00B009F5" w:rsidP="00A12649">
            <w:pPr>
              <w:jc w:val="right"/>
              <w:rPr>
                <w:szCs w:val="21"/>
              </w:rPr>
            </w:pPr>
            <w:r>
              <w:rPr>
                <w:rFonts w:hint="eastAsia"/>
              </w:rPr>
              <w:t xml:space="preserve">　</w:t>
            </w:r>
          </w:p>
        </w:tc>
        <w:tc>
          <w:tcPr>
            <w:tcW w:w="658" w:type="pct"/>
            <w:shd w:val="clear" w:color="auto" w:fill="auto"/>
            <w:vAlign w:val="center"/>
          </w:tcPr>
          <w:p w14:paraId="6BA2E588" w14:textId="500897AC" w:rsidR="00A12649" w:rsidRDefault="00B009F5" w:rsidP="00A12649">
            <w:pPr>
              <w:jc w:val="right"/>
              <w:rPr>
                <w:szCs w:val="21"/>
              </w:rPr>
            </w:pPr>
            <w:r w:rsidRPr="00C25D33">
              <w:rPr>
                <w:szCs w:val="21"/>
              </w:rPr>
              <w:t>2,042,701.69</w:t>
            </w:r>
          </w:p>
        </w:tc>
        <w:tc>
          <w:tcPr>
            <w:tcW w:w="611" w:type="pct"/>
            <w:shd w:val="clear" w:color="auto" w:fill="auto"/>
            <w:vAlign w:val="center"/>
          </w:tcPr>
          <w:p w14:paraId="634C9621" w14:textId="74AF7421" w:rsidR="00A12649" w:rsidRDefault="00A12649" w:rsidP="00A12649">
            <w:pPr>
              <w:jc w:val="right"/>
              <w:rPr>
                <w:szCs w:val="21"/>
              </w:rPr>
            </w:pPr>
          </w:p>
        </w:tc>
        <w:tc>
          <w:tcPr>
            <w:tcW w:w="898" w:type="pct"/>
            <w:shd w:val="clear" w:color="auto" w:fill="auto"/>
            <w:vAlign w:val="center"/>
          </w:tcPr>
          <w:p w14:paraId="0C28566B" w14:textId="492DF2B0" w:rsidR="00A12649" w:rsidRDefault="00B009F5" w:rsidP="00A12649">
            <w:pPr>
              <w:jc w:val="right"/>
              <w:rPr>
                <w:szCs w:val="21"/>
              </w:rPr>
            </w:pPr>
            <w:r w:rsidRPr="00C25D33">
              <w:rPr>
                <w:szCs w:val="21"/>
              </w:rPr>
              <w:t xml:space="preserve">4,151,622.23 </w:t>
            </w:r>
          </w:p>
        </w:tc>
      </w:tr>
      <w:tr w:rsidR="00A12649" w14:paraId="2C1FE782" w14:textId="77777777" w:rsidTr="00430598">
        <w:trPr>
          <w:trHeight w:val="340"/>
        </w:trPr>
        <w:tc>
          <w:tcPr>
            <w:tcW w:w="970" w:type="pct"/>
            <w:shd w:val="clear" w:color="auto" w:fill="auto"/>
            <w:vAlign w:val="center"/>
          </w:tcPr>
          <w:p w14:paraId="047DA248" w14:textId="77777777" w:rsidR="00A12649" w:rsidRDefault="00B009F5" w:rsidP="00A12649">
            <w:pPr>
              <w:rPr>
                <w:szCs w:val="21"/>
              </w:rPr>
            </w:pPr>
            <w:r>
              <w:rPr>
                <w:szCs w:val="21"/>
              </w:rPr>
              <w:t xml:space="preserve">    3.本期减少</w:t>
            </w:r>
            <w:r>
              <w:rPr>
                <w:rFonts w:hint="eastAsia"/>
                <w:szCs w:val="21"/>
              </w:rPr>
              <w:t>金额</w:t>
            </w:r>
          </w:p>
        </w:tc>
        <w:tc>
          <w:tcPr>
            <w:tcW w:w="926" w:type="pct"/>
            <w:shd w:val="clear" w:color="auto" w:fill="auto"/>
            <w:vAlign w:val="center"/>
          </w:tcPr>
          <w:p w14:paraId="62C76A23" w14:textId="582349E8" w:rsidR="00A12649" w:rsidRPr="00C25D33" w:rsidRDefault="00B009F5" w:rsidP="00A12649">
            <w:pPr>
              <w:jc w:val="right"/>
            </w:pPr>
            <w:r w:rsidRPr="00C25D33">
              <w:t xml:space="preserve">233,463,086.79 </w:t>
            </w:r>
          </w:p>
        </w:tc>
        <w:tc>
          <w:tcPr>
            <w:tcW w:w="481" w:type="pct"/>
            <w:shd w:val="clear" w:color="auto" w:fill="auto"/>
          </w:tcPr>
          <w:p w14:paraId="173FB395" w14:textId="77777777" w:rsidR="00A12649" w:rsidRDefault="00A12649" w:rsidP="00A12649">
            <w:pPr>
              <w:jc w:val="right"/>
              <w:rPr>
                <w:szCs w:val="21"/>
              </w:rPr>
            </w:pPr>
          </w:p>
        </w:tc>
        <w:tc>
          <w:tcPr>
            <w:tcW w:w="456" w:type="pct"/>
            <w:shd w:val="clear" w:color="auto" w:fill="auto"/>
          </w:tcPr>
          <w:p w14:paraId="01D92011" w14:textId="77777777" w:rsidR="00A12649" w:rsidRDefault="00A12649" w:rsidP="00A12649">
            <w:pPr>
              <w:jc w:val="right"/>
              <w:rPr>
                <w:szCs w:val="21"/>
              </w:rPr>
            </w:pPr>
          </w:p>
        </w:tc>
        <w:tc>
          <w:tcPr>
            <w:tcW w:w="658" w:type="pct"/>
            <w:shd w:val="clear" w:color="auto" w:fill="auto"/>
          </w:tcPr>
          <w:p w14:paraId="01AFE3DA" w14:textId="77777777" w:rsidR="00A12649" w:rsidRDefault="00A12649" w:rsidP="00A12649">
            <w:pPr>
              <w:jc w:val="right"/>
              <w:rPr>
                <w:szCs w:val="21"/>
              </w:rPr>
            </w:pPr>
          </w:p>
        </w:tc>
        <w:tc>
          <w:tcPr>
            <w:tcW w:w="611" w:type="pct"/>
            <w:shd w:val="clear" w:color="auto" w:fill="auto"/>
          </w:tcPr>
          <w:p w14:paraId="53C4D419" w14:textId="77777777" w:rsidR="00A12649" w:rsidRDefault="00A12649" w:rsidP="00A12649">
            <w:pPr>
              <w:jc w:val="right"/>
              <w:rPr>
                <w:szCs w:val="21"/>
              </w:rPr>
            </w:pPr>
          </w:p>
        </w:tc>
        <w:tc>
          <w:tcPr>
            <w:tcW w:w="898" w:type="pct"/>
            <w:shd w:val="clear" w:color="auto" w:fill="auto"/>
            <w:vAlign w:val="center"/>
          </w:tcPr>
          <w:p w14:paraId="4109B2DF" w14:textId="478C9426" w:rsidR="00A12649" w:rsidRDefault="00B009F5" w:rsidP="00A12649">
            <w:pPr>
              <w:jc w:val="right"/>
              <w:rPr>
                <w:szCs w:val="21"/>
              </w:rPr>
            </w:pPr>
            <w:r w:rsidRPr="00C25D33">
              <w:rPr>
                <w:szCs w:val="21"/>
              </w:rPr>
              <w:t xml:space="preserve">233,463,086.79 </w:t>
            </w:r>
          </w:p>
        </w:tc>
      </w:tr>
      <w:tr w:rsidR="00A12649" w14:paraId="3F2E438B" w14:textId="77777777" w:rsidTr="00430598">
        <w:trPr>
          <w:trHeight w:val="340"/>
        </w:trPr>
        <w:tc>
          <w:tcPr>
            <w:tcW w:w="970" w:type="pct"/>
            <w:shd w:val="clear" w:color="auto" w:fill="auto"/>
            <w:vAlign w:val="center"/>
          </w:tcPr>
          <w:p w14:paraId="5F013F8A" w14:textId="718AF5FD" w:rsidR="00A12649" w:rsidRDefault="00B009F5" w:rsidP="00A12649">
            <w:pPr>
              <w:ind w:firstLineChars="300" w:firstLine="630"/>
              <w:rPr>
                <w:szCs w:val="21"/>
              </w:rPr>
            </w:pPr>
            <w:r>
              <w:rPr>
                <w:szCs w:val="21"/>
              </w:rPr>
              <w:t>(</w:t>
            </w:r>
            <w:r>
              <w:rPr>
                <w:rFonts w:hint="eastAsia"/>
                <w:szCs w:val="21"/>
              </w:rPr>
              <w:t>1</w:t>
            </w:r>
            <w:r>
              <w:rPr>
                <w:szCs w:val="21"/>
              </w:rPr>
              <w:t>)</w:t>
            </w:r>
            <w:r w:rsidR="00D03A55">
              <w:rPr>
                <w:rFonts w:hint="eastAsia"/>
                <w:szCs w:val="21"/>
              </w:rPr>
              <w:t>其他</w:t>
            </w:r>
          </w:p>
        </w:tc>
        <w:tc>
          <w:tcPr>
            <w:tcW w:w="926" w:type="pct"/>
            <w:shd w:val="clear" w:color="auto" w:fill="auto"/>
            <w:vAlign w:val="center"/>
          </w:tcPr>
          <w:p w14:paraId="4DEF7EC1" w14:textId="5CD7395F" w:rsidR="00A12649" w:rsidRPr="00C25D33" w:rsidRDefault="00B009F5" w:rsidP="00A12649">
            <w:pPr>
              <w:jc w:val="right"/>
            </w:pPr>
            <w:r w:rsidRPr="00C25D33">
              <w:t xml:space="preserve">233,463,086.79 </w:t>
            </w:r>
          </w:p>
        </w:tc>
        <w:tc>
          <w:tcPr>
            <w:tcW w:w="481" w:type="pct"/>
            <w:shd w:val="clear" w:color="auto" w:fill="auto"/>
          </w:tcPr>
          <w:p w14:paraId="77DE81FC" w14:textId="77777777" w:rsidR="00A12649" w:rsidRDefault="00A12649" w:rsidP="00A12649">
            <w:pPr>
              <w:jc w:val="right"/>
              <w:rPr>
                <w:szCs w:val="21"/>
              </w:rPr>
            </w:pPr>
          </w:p>
        </w:tc>
        <w:tc>
          <w:tcPr>
            <w:tcW w:w="456" w:type="pct"/>
            <w:shd w:val="clear" w:color="auto" w:fill="auto"/>
          </w:tcPr>
          <w:p w14:paraId="2E2D9284" w14:textId="77777777" w:rsidR="00A12649" w:rsidRDefault="00A12649" w:rsidP="00A12649">
            <w:pPr>
              <w:jc w:val="right"/>
              <w:rPr>
                <w:szCs w:val="21"/>
              </w:rPr>
            </w:pPr>
          </w:p>
        </w:tc>
        <w:tc>
          <w:tcPr>
            <w:tcW w:w="658" w:type="pct"/>
            <w:shd w:val="clear" w:color="auto" w:fill="auto"/>
          </w:tcPr>
          <w:p w14:paraId="255A9012" w14:textId="77777777" w:rsidR="00A12649" w:rsidRDefault="00A12649" w:rsidP="00A12649">
            <w:pPr>
              <w:jc w:val="right"/>
              <w:rPr>
                <w:szCs w:val="21"/>
              </w:rPr>
            </w:pPr>
          </w:p>
        </w:tc>
        <w:tc>
          <w:tcPr>
            <w:tcW w:w="611" w:type="pct"/>
            <w:shd w:val="clear" w:color="auto" w:fill="auto"/>
          </w:tcPr>
          <w:p w14:paraId="1E55CC45" w14:textId="77777777" w:rsidR="00A12649" w:rsidRDefault="00A12649" w:rsidP="00A12649">
            <w:pPr>
              <w:jc w:val="right"/>
              <w:rPr>
                <w:szCs w:val="21"/>
              </w:rPr>
            </w:pPr>
          </w:p>
        </w:tc>
        <w:tc>
          <w:tcPr>
            <w:tcW w:w="898" w:type="pct"/>
            <w:shd w:val="clear" w:color="auto" w:fill="auto"/>
            <w:vAlign w:val="center"/>
          </w:tcPr>
          <w:p w14:paraId="5C8A42B7" w14:textId="771C3E1C" w:rsidR="00A12649" w:rsidRDefault="00B009F5" w:rsidP="00A12649">
            <w:pPr>
              <w:jc w:val="right"/>
              <w:rPr>
                <w:szCs w:val="21"/>
              </w:rPr>
            </w:pPr>
            <w:r w:rsidRPr="00C25D33">
              <w:rPr>
                <w:szCs w:val="21"/>
              </w:rPr>
              <w:t xml:space="preserve">233,463,086.79 </w:t>
            </w:r>
          </w:p>
        </w:tc>
      </w:tr>
      <w:tr w:rsidR="00A12649" w14:paraId="2395874D" w14:textId="77777777" w:rsidTr="00430598">
        <w:trPr>
          <w:trHeight w:val="340"/>
        </w:trPr>
        <w:tc>
          <w:tcPr>
            <w:tcW w:w="970" w:type="pct"/>
            <w:shd w:val="clear" w:color="auto" w:fill="auto"/>
            <w:vAlign w:val="center"/>
          </w:tcPr>
          <w:p w14:paraId="12849784" w14:textId="77777777" w:rsidR="00A12649" w:rsidRDefault="00B009F5" w:rsidP="00A12649">
            <w:pPr>
              <w:rPr>
                <w:szCs w:val="21"/>
              </w:rPr>
            </w:pPr>
            <w:r>
              <w:rPr>
                <w:szCs w:val="21"/>
              </w:rPr>
              <w:t xml:space="preserve">   4.期末余额</w:t>
            </w:r>
          </w:p>
        </w:tc>
        <w:tc>
          <w:tcPr>
            <w:tcW w:w="926" w:type="pct"/>
            <w:shd w:val="clear" w:color="auto" w:fill="auto"/>
          </w:tcPr>
          <w:p w14:paraId="03B54DD1" w14:textId="070C0FCE" w:rsidR="00A12649" w:rsidRPr="00C25D33" w:rsidRDefault="00B009F5" w:rsidP="00A12649">
            <w:pPr>
              <w:jc w:val="right"/>
            </w:pPr>
            <w:r w:rsidRPr="00C25D33">
              <w:t>1,081,332,288.00</w:t>
            </w:r>
          </w:p>
        </w:tc>
        <w:tc>
          <w:tcPr>
            <w:tcW w:w="481" w:type="pct"/>
            <w:shd w:val="clear" w:color="auto" w:fill="auto"/>
          </w:tcPr>
          <w:p w14:paraId="5D76FA81" w14:textId="77777777" w:rsidR="00A12649" w:rsidRDefault="00A12649" w:rsidP="00A12649">
            <w:pPr>
              <w:jc w:val="right"/>
              <w:rPr>
                <w:szCs w:val="21"/>
              </w:rPr>
            </w:pPr>
          </w:p>
        </w:tc>
        <w:tc>
          <w:tcPr>
            <w:tcW w:w="456" w:type="pct"/>
            <w:shd w:val="clear" w:color="auto" w:fill="auto"/>
          </w:tcPr>
          <w:p w14:paraId="38750DD1" w14:textId="77777777" w:rsidR="00A12649" w:rsidRDefault="00A12649" w:rsidP="00A12649">
            <w:pPr>
              <w:jc w:val="right"/>
              <w:rPr>
                <w:szCs w:val="21"/>
              </w:rPr>
            </w:pPr>
          </w:p>
        </w:tc>
        <w:tc>
          <w:tcPr>
            <w:tcW w:w="658" w:type="pct"/>
            <w:shd w:val="clear" w:color="auto" w:fill="auto"/>
            <w:vAlign w:val="center"/>
          </w:tcPr>
          <w:p w14:paraId="7D9FD46D" w14:textId="35FADAD9" w:rsidR="00A12649" w:rsidRDefault="00B009F5" w:rsidP="00A12649">
            <w:pPr>
              <w:jc w:val="right"/>
              <w:rPr>
                <w:szCs w:val="21"/>
              </w:rPr>
            </w:pPr>
            <w:r w:rsidRPr="00C25D33">
              <w:rPr>
                <w:szCs w:val="21"/>
              </w:rPr>
              <w:t>23,815,217.62</w:t>
            </w:r>
          </w:p>
        </w:tc>
        <w:tc>
          <w:tcPr>
            <w:tcW w:w="611" w:type="pct"/>
            <w:shd w:val="clear" w:color="auto" w:fill="auto"/>
            <w:vAlign w:val="center"/>
          </w:tcPr>
          <w:p w14:paraId="77A56111" w14:textId="73AA9610" w:rsidR="00A12649" w:rsidRDefault="00B009F5" w:rsidP="00A12649">
            <w:pPr>
              <w:jc w:val="right"/>
              <w:rPr>
                <w:szCs w:val="21"/>
              </w:rPr>
            </w:pPr>
            <w:r w:rsidRPr="00C25D33">
              <w:rPr>
                <w:szCs w:val="21"/>
              </w:rPr>
              <w:t>1,859,151.77</w:t>
            </w:r>
          </w:p>
        </w:tc>
        <w:tc>
          <w:tcPr>
            <w:tcW w:w="898" w:type="pct"/>
            <w:shd w:val="clear" w:color="auto" w:fill="auto"/>
            <w:vAlign w:val="center"/>
          </w:tcPr>
          <w:p w14:paraId="1E89B29A" w14:textId="724BDED8" w:rsidR="00A12649" w:rsidRDefault="00B009F5" w:rsidP="00A12649">
            <w:pPr>
              <w:jc w:val="right"/>
              <w:rPr>
                <w:szCs w:val="21"/>
              </w:rPr>
            </w:pPr>
            <w:r w:rsidRPr="00C25D33">
              <w:rPr>
                <w:szCs w:val="21"/>
              </w:rPr>
              <w:t>1,107,006,657.39</w:t>
            </w:r>
          </w:p>
        </w:tc>
      </w:tr>
      <w:tr w:rsidR="00A12649" w14:paraId="1ECC1EBF" w14:textId="77777777" w:rsidTr="00A12649">
        <w:trPr>
          <w:trHeight w:val="340"/>
        </w:trPr>
        <w:sdt>
          <w:sdtPr>
            <w:tag w:val="_PLD_31b6b6971eff48bf893163f2b1779469"/>
            <w:id w:val="860863962"/>
          </w:sdtPr>
          <w:sdtEndPr/>
          <w:sdtContent>
            <w:tc>
              <w:tcPr>
                <w:tcW w:w="5000" w:type="pct"/>
                <w:gridSpan w:val="7"/>
                <w:shd w:val="clear" w:color="auto" w:fill="auto"/>
                <w:vAlign w:val="center"/>
              </w:tcPr>
              <w:p w14:paraId="3A746825" w14:textId="77777777" w:rsidR="00A12649" w:rsidRDefault="00B009F5" w:rsidP="00A12649">
                <w:pPr>
                  <w:rPr>
                    <w:szCs w:val="21"/>
                  </w:rPr>
                </w:pPr>
                <w:r>
                  <w:rPr>
                    <w:szCs w:val="21"/>
                  </w:rPr>
                  <w:t>二、累计</w:t>
                </w:r>
                <w:r>
                  <w:rPr>
                    <w:rFonts w:hint="eastAsia"/>
                    <w:szCs w:val="21"/>
                  </w:rPr>
                  <w:t>摊销</w:t>
                </w:r>
              </w:p>
            </w:tc>
          </w:sdtContent>
        </w:sdt>
      </w:tr>
      <w:tr w:rsidR="00A12649" w14:paraId="1249F0EF" w14:textId="77777777" w:rsidTr="00430598">
        <w:trPr>
          <w:trHeight w:val="340"/>
        </w:trPr>
        <w:tc>
          <w:tcPr>
            <w:tcW w:w="970" w:type="pct"/>
            <w:shd w:val="clear" w:color="auto" w:fill="auto"/>
            <w:vAlign w:val="center"/>
          </w:tcPr>
          <w:p w14:paraId="17C44DEC" w14:textId="77777777" w:rsidR="00A12649" w:rsidRDefault="00B009F5" w:rsidP="00A12649">
            <w:pPr>
              <w:ind w:firstLineChars="200" w:firstLine="420"/>
              <w:rPr>
                <w:szCs w:val="21"/>
              </w:rPr>
            </w:pPr>
            <w:r>
              <w:rPr>
                <w:rFonts w:hint="eastAsia"/>
                <w:szCs w:val="21"/>
              </w:rPr>
              <w:t>1.期</w:t>
            </w:r>
            <w:r>
              <w:rPr>
                <w:szCs w:val="21"/>
              </w:rPr>
              <w:t>初余额</w:t>
            </w:r>
          </w:p>
        </w:tc>
        <w:tc>
          <w:tcPr>
            <w:tcW w:w="926" w:type="pct"/>
            <w:shd w:val="clear" w:color="auto" w:fill="auto"/>
          </w:tcPr>
          <w:p w14:paraId="60EE039D" w14:textId="2E2A3DD7" w:rsidR="00A12649" w:rsidRDefault="00B009F5" w:rsidP="00A12649">
            <w:pPr>
              <w:jc w:val="right"/>
              <w:rPr>
                <w:szCs w:val="21"/>
              </w:rPr>
            </w:pPr>
            <w:r>
              <w:rPr>
                <w:szCs w:val="21"/>
              </w:rPr>
              <w:t>220,465,128.65</w:t>
            </w:r>
          </w:p>
        </w:tc>
        <w:tc>
          <w:tcPr>
            <w:tcW w:w="481" w:type="pct"/>
            <w:shd w:val="clear" w:color="auto" w:fill="auto"/>
          </w:tcPr>
          <w:p w14:paraId="260D96AC" w14:textId="77777777" w:rsidR="00A12649" w:rsidRDefault="00A12649" w:rsidP="00A12649">
            <w:pPr>
              <w:jc w:val="right"/>
              <w:rPr>
                <w:szCs w:val="21"/>
              </w:rPr>
            </w:pPr>
          </w:p>
        </w:tc>
        <w:tc>
          <w:tcPr>
            <w:tcW w:w="456" w:type="pct"/>
            <w:shd w:val="clear" w:color="auto" w:fill="auto"/>
          </w:tcPr>
          <w:p w14:paraId="725A08E4" w14:textId="77777777" w:rsidR="00A12649" w:rsidRDefault="00A12649" w:rsidP="00A12649">
            <w:pPr>
              <w:jc w:val="right"/>
              <w:rPr>
                <w:szCs w:val="21"/>
              </w:rPr>
            </w:pPr>
          </w:p>
        </w:tc>
        <w:tc>
          <w:tcPr>
            <w:tcW w:w="658" w:type="pct"/>
            <w:shd w:val="clear" w:color="auto" w:fill="auto"/>
            <w:vAlign w:val="center"/>
          </w:tcPr>
          <w:p w14:paraId="03140CD1" w14:textId="51D218F1" w:rsidR="00A12649" w:rsidRDefault="00B009F5" w:rsidP="00A12649">
            <w:pPr>
              <w:jc w:val="right"/>
              <w:rPr>
                <w:szCs w:val="21"/>
              </w:rPr>
            </w:pPr>
            <w:r w:rsidRPr="00C25D33">
              <w:rPr>
                <w:szCs w:val="21"/>
              </w:rPr>
              <w:t xml:space="preserve">8,536,727.28 </w:t>
            </w:r>
          </w:p>
        </w:tc>
        <w:tc>
          <w:tcPr>
            <w:tcW w:w="611" w:type="pct"/>
            <w:shd w:val="clear" w:color="auto" w:fill="auto"/>
            <w:vAlign w:val="center"/>
          </w:tcPr>
          <w:p w14:paraId="333C5650" w14:textId="0413C99E" w:rsidR="00A12649" w:rsidRDefault="00B009F5" w:rsidP="00A12649">
            <w:pPr>
              <w:jc w:val="right"/>
              <w:rPr>
                <w:szCs w:val="21"/>
              </w:rPr>
            </w:pPr>
            <w:r w:rsidRPr="00C25D33">
              <w:rPr>
                <w:szCs w:val="21"/>
              </w:rPr>
              <w:t xml:space="preserve">413,537.85 </w:t>
            </w:r>
          </w:p>
        </w:tc>
        <w:tc>
          <w:tcPr>
            <w:tcW w:w="898" w:type="pct"/>
            <w:shd w:val="clear" w:color="auto" w:fill="auto"/>
            <w:vAlign w:val="center"/>
          </w:tcPr>
          <w:p w14:paraId="2CC8113C" w14:textId="062A73BD" w:rsidR="00A12649" w:rsidRDefault="00B009F5" w:rsidP="00A12649">
            <w:pPr>
              <w:jc w:val="right"/>
              <w:rPr>
                <w:szCs w:val="21"/>
              </w:rPr>
            </w:pPr>
            <w:r w:rsidRPr="00C25D33">
              <w:rPr>
                <w:szCs w:val="21"/>
              </w:rPr>
              <w:t>229,415,393.78</w:t>
            </w:r>
          </w:p>
        </w:tc>
      </w:tr>
      <w:tr w:rsidR="00A12649" w14:paraId="34BC222F" w14:textId="77777777" w:rsidTr="00430598">
        <w:trPr>
          <w:trHeight w:val="340"/>
        </w:trPr>
        <w:tc>
          <w:tcPr>
            <w:tcW w:w="970" w:type="pct"/>
            <w:shd w:val="clear" w:color="auto" w:fill="auto"/>
            <w:vAlign w:val="center"/>
          </w:tcPr>
          <w:p w14:paraId="39ACB4E6" w14:textId="77777777" w:rsidR="00A12649" w:rsidRDefault="00B009F5" w:rsidP="00A12649">
            <w:pPr>
              <w:ind w:firstLineChars="200" w:firstLine="420"/>
              <w:rPr>
                <w:szCs w:val="21"/>
              </w:rPr>
            </w:pPr>
            <w:r>
              <w:rPr>
                <w:szCs w:val="21"/>
              </w:rPr>
              <w:t>2.本期增加</w:t>
            </w:r>
            <w:r>
              <w:rPr>
                <w:rFonts w:hint="eastAsia"/>
                <w:szCs w:val="21"/>
              </w:rPr>
              <w:t>金额</w:t>
            </w:r>
          </w:p>
        </w:tc>
        <w:tc>
          <w:tcPr>
            <w:tcW w:w="926" w:type="pct"/>
            <w:shd w:val="clear" w:color="auto" w:fill="auto"/>
            <w:vAlign w:val="center"/>
          </w:tcPr>
          <w:p w14:paraId="31A4BE9C" w14:textId="2E8C8A31" w:rsidR="00A12649" w:rsidRDefault="00B009F5" w:rsidP="00A12649">
            <w:pPr>
              <w:jc w:val="right"/>
              <w:rPr>
                <w:szCs w:val="21"/>
              </w:rPr>
            </w:pPr>
            <w:r w:rsidRPr="00C25D33">
              <w:rPr>
                <w:szCs w:val="21"/>
              </w:rPr>
              <w:t xml:space="preserve">24,750,645.77 </w:t>
            </w:r>
          </w:p>
        </w:tc>
        <w:tc>
          <w:tcPr>
            <w:tcW w:w="481" w:type="pct"/>
            <w:shd w:val="clear" w:color="auto" w:fill="auto"/>
          </w:tcPr>
          <w:p w14:paraId="18314575" w14:textId="77777777" w:rsidR="00A12649" w:rsidRDefault="00A12649" w:rsidP="00A12649">
            <w:pPr>
              <w:jc w:val="right"/>
              <w:rPr>
                <w:szCs w:val="21"/>
              </w:rPr>
            </w:pPr>
          </w:p>
        </w:tc>
        <w:tc>
          <w:tcPr>
            <w:tcW w:w="456" w:type="pct"/>
            <w:shd w:val="clear" w:color="auto" w:fill="auto"/>
          </w:tcPr>
          <w:p w14:paraId="35426ABA" w14:textId="77777777" w:rsidR="00A12649" w:rsidRDefault="00A12649" w:rsidP="00A12649">
            <w:pPr>
              <w:jc w:val="right"/>
              <w:rPr>
                <w:szCs w:val="21"/>
              </w:rPr>
            </w:pPr>
          </w:p>
        </w:tc>
        <w:tc>
          <w:tcPr>
            <w:tcW w:w="658" w:type="pct"/>
            <w:shd w:val="clear" w:color="auto" w:fill="auto"/>
            <w:vAlign w:val="center"/>
          </w:tcPr>
          <w:p w14:paraId="50053783" w14:textId="79813508" w:rsidR="00A12649" w:rsidRDefault="00B009F5" w:rsidP="00A12649">
            <w:pPr>
              <w:jc w:val="right"/>
              <w:rPr>
                <w:szCs w:val="21"/>
              </w:rPr>
            </w:pPr>
            <w:r w:rsidRPr="00C25D33">
              <w:rPr>
                <w:szCs w:val="21"/>
              </w:rPr>
              <w:t xml:space="preserve">3,558,384.25 </w:t>
            </w:r>
          </w:p>
        </w:tc>
        <w:tc>
          <w:tcPr>
            <w:tcW w:w="611" w:type="pct"/>
            <w:shd w:val="clear" w:color="auto" w:fill="auto"/>
            <w:vAlign w:val="center"/>
          </w:tcPr>
          <w:p w14:paraId="732F838A" w14:textId="6CDC7DD9" w:rsidR="00A12649" w:rsidRDefault="00B009F5" w:rsidP="00A12649">
            <w:pPr>
              <w:jc w:val="right"/>
              <w:rPr>
                <w:szCs w:val="21"/>
              </w:rPr>
            </w:pPr>
            <w:r w:rsidRPr="00C25D33">
              <w:rPr>
                <w:szCs w:val="21"/>
              </w:rPr>
              <w:t xml:space="preserve">385,000.23 </w:t>
            </w:r>
          </w:p>
        </w:tc>
        <w:tc>
          <w:tcPr>
            <w:tcW w:w="898" w:type="pct"/>
            <w:shd w:val="clear" w:color="auto" w:fill="auto"/>
            <w:vAlign w:val="center"/>
          </w:tcPr>
          <w:p w14:paraId="00D63501" w14:textId="61D4D71B" w:rsidR="00A12649" w:rsidRDefault="00B009F5" w:rsidP="00A12649">
            <w:pPr>
              <w:jc w:val="right"/>
              <w:rPr>
                <w:szCs w:val="21"/>
              </w:rPr>
            </w:pPr>
            <w:r w:rsidRPr="00C25D33">
              <w:rPr>
                <w:szCs w:val="21"/>
              </w:rPr>
              <w:t xml:space="preserve">28,694,030.25 </w:t>
            </w:r>
          </w:p>
        </w:tc>
      </w:tr>
      <w:tr w:rsidR="00A12649" w14:paraId="0EE365A4" w14:textId="77777777" w:rsidTr="00430598">
        <w:trPr>
          <w:trHeight w:val="340"/>
        </w:trPr>
        <w:tc>
          <w:tcPr>
            <w:tcW w:w="970" w:type="pct"/>
            <w:shd w:val="clear" w:color="auto" w:fill="auto"/>
            <w:vAlign w:val="center"/>
          </w:tcPr>
          <w:p w14:paraId="30782F1B" w14:textId="77777777" w:rsidR="00A12649" w:rsidRDefault="00B009F5" w:rsidP="00A12649">
            <w:pPr>
              <w:ind w:firstLineChars="300" w:firstLine="630"/>
              <w:rPr>
                <w:szCs w:val="21"/>
              </w:rPr>
            </w:pPr>
            <w:r>
              <w:rPr>
                <w:rFonts w:hint="eastAsia"/>
                <w:szCs w:val="21"/>
              </w:rPr>
              <w:t>（1）</w:t>
            </w:r>
            <w:r>
              <w:rPr>
                <w:szCs w:val="21"/>
              </w:rPr>
              <w:t>计提</w:t>
            </w:r>
          </w:p>
        </w:tc>
        <w:tc>
          <w:tcPr>
            <w:tcW w:w="926" w:type="pct"/>
            <w:shd w:val="clear" w:color="auto" w:fill="auto"/>
            <w:vAlign w:val="center"/>
          </w:tcPr>
          <w:p w14:paraId="0DB3EF79" w14:textId="609E51C4" w:rsidR="00A12649" w:rsidRDefault="00B009F5" w:rsidP="00A12649">
            <w:pPr>
              <w:jc w:val="right"/>
              <w:rPr>
                <w:szCs w:val="21"/>
              </w:rPr>
            </w:pPr>
            <w:r w:rsidRPr="00C25D33">
              <w:rPr>
                <w:szCs w:val="21"/>
              </w:rPr>
              <w:t xml:space="preserve">24,750,645.77 </w:t>
            </w:r>
          </w:p>
        </w:tc>
        <w:tc>
          <w:tcPr>
            <w:tcW w:w="481" w:type="pct"/>
            <w:shd w:val="clear" w:color="auto" w:fill="auto"/>
          </w:tcPr>
          <w:p w14:paraId="4AF6A9D2" w14:textId="77777777" w:rsidR="00A12649" w:rsidRDefault="00A12649" w:rsidP="00A12649">
            <w:pPr>
              <w:jc w:val="right"/>
              <w:rPr>
                <w:szCs w:val="21"/>
              </w:rPr>
            </w:pPr>
          </w:p>
        </w:tc>
        <w:tc>
          <w:tcPr>
            <w:tcW w:w="456" w:type="pct"/>
            <w:shd w:val="clear" w:color="auto" w:fill="auto"/>
          </w:tcPr>
          <w:p w14:paraId="73DDA99A" w14:textId="77777777" w:rsidR="00A12649" w:rsidRDefault="00A12649" w:rsidP="00A12649">
            <w:pPr>
              <w:jc w:val="right"/>
              <w:rPr>
                <w:szCs w:val="21"/>
              </w:rPr>
            </w:pPr>
          </w:p>
        </w:tc>
        <w:tc>
          <w:tcPr>
            <w:tcW w:w="658" w:type="pct"/>
            <w:shd w:val="clear" w:color="auto" w:fill="auto"/>
            <w:vAlign w:val="center"/>
          </w:tcPr>
          <w:p w14:paraId="19C0660B" w14:textId="3D4D0897" w:rsidR="00A12649" w:rsidRDefault="00B009F5" w:rsidP="00A12649">
            <w:pPr>
              <w:jc w:val="right"/>
              <w:rPr>
                <w:szCs w:val="21"/>
              </w:rPr>
            </w:pPr>
            <w:r w:rsidRPr="00C25D33">
              <w:rPr>
                <w:szCs w:val="21"/>
              </w:rPr>
              <w:t xml:space="preserve">3,558,384.25 </w:t>
            </w:r>
          </w:p>
        </w:tc>
        <w:tc>
          <w:tcPr>
            <w:tcW w:w="611" w:type="pct"/>
            <w:shd w:val="clear" w:color="auto" w:fill="auto"/>
            <w:vAlign w:val="center"/>
          </w:tcPr>
          <w:p w14:paraId="05177975" w14:textId="4F4F6444" w:rsidR="00A12649" w:rsidRDefault="00B009F5" w:rsidP="00A12649">
            <w:pPr>
              <w:jc w:val="right"/>
              <w:rPr>
                <w:szCs w:val="21"/>
              </w:rPr>
            </w:pPr>
            <w:r w:rsidRPr="00C25D33">
              <w:rPr>
                <w:szCs w:val="21"/>
              </w:rPr>
              <w:t xml:space="preserve">385,000.23 </w:t>
            </w:r>
          </w:p>
        </w:tc>
        <w:tc>
          <w:tcPr>
            <w:tcW w:w="898" w:type="pct"/>
            <w:shd w:val="clear" w:color="auto" w:fill="auto"/>
            <w:vAlign w:val="center"/>
          </w:tcPr>
          <w:p w14:paraId="709B3F97" w14:textId="33C6759F" w:rsidR="00A12649" w:rsidRDefault="00B009F5" w:rsidP="00A12649">
            <w:pPr>
              <w:jc w:val="right"/>
              <w:rPr>
                <w:szCs w:val="21"/>
              </w:rPr>
            </w:pPr>
            <w:r w:rsidRPr="00C25D33">
              <w:rPr>
                <w:szCs w:val="21"/>
              </w:rPr>
              <w:t xml:space="preserve">28,694,030.25 </w:t>
            </w:r>
          </w:p>
        </w:tc>
      </w:tr>
      <w:tr w:rsidR="00A12649" w14:paraId="238A86DA" w14:textId="77777777" w:rsidTr="00430598">
        <w:trPr>
          <w:trHeight w:val="340"/>
        </w:trPr>
        <w:tc>
          <w:tcPr>
            <w:tcW w:w="970" w:type="pct"/>
            <w:shd w:val="clear" w:color="auto" w:fill="auto"/>
            <w:vAlign w:val="center"/>
          </w:tcPr>
          <w:p w14:paraId="73369478" w14:textId="77777777" w:rsidR="00A12649" w:rsidRDefault="00B009F5" w:rsidP="00A12649">
            <w:pPr>
              <w:ind w:firstLineChars="200" w:firstLine="420"/>
              <w:rPr>
                <w:szCs w:val="21"/>
              </w:rPr>
            </w:pPr>
            <w:r>
              <w:rPr>
                <w:rFonts w:hint="eastAsia"/>
                <w:szCs w:val="21"/>
              </w:rPr>
              <w:t>3.</w:t>
            </w:r>
            <w:r>
              <w:rPr>
                <w:szCs w:val="21"/>
              </w:rPr>
              <w:t>本期减少</w:t>
            </w:r>
            <w:r>
              <w:rPr>
                <w:rFonts w:hint="eastAsia"/>
                <w:szCs w:val="21"/>
              </w:rPr>
              <w:t>金额</w:t>
            </w:r>
          </w:p>
        </w:tc>
        <w:tc>
          <w:tcPr>
            <w:tcW w:w="926" w:type="pct"/>
            <w:shd w:val="clear" w:color="auto" w:fill="auto"/>
            <w:vAlign w:val="center"/>
          </w:tcPr>
          <w:p w14:paraId="0FEAAA72" w14:textId="32F59925" w:rsidR="00A12649" w:rsidRDefault="00B009F5" w:rsidP="00A12649">
            <w:pPr>
              <w:jc w:val="right"/>
              <w:rPr>
                <w:szCs w:val="21"/>
              </w:rPr>
            </w:pPr>
            <w:r w:rsidRPr="00C25D33">
              <w:rPr>
                <w:szCs w:val="21"/>
              </w:rPr>
              <w:t xml:space="preserve">75,111,070.97 </w:t>
            </w:r>
          </w:p>
        </w:tc>
        <w:tc>
          <w:tcPr>
            <w:tcW w:w="481" w:type="pct"/>
            <w:shd w:val="clear" w:color="auto" w:fill="auto"/>
          </w:tcPr>
          <w:p w14:paraId="38998BCA" w14:textId="77777777" w:rsidR="00A12649" w:rsidRDefault="00A12649" w:rsidP="00A12649">
            <w:pPr>
              <w:jc w:val="right"/>
              <w:rPr>
                <w:szCs w:val="21"/>
              </w:rPr>
            </w:pPr>
          </w:p>
        </w:tc>
        <w:tc>
          <w:tcPr>
            <w:tcW w:w="456" w:type="pct"/>
            <w:shd w:val="clear" w:color="auto" w:fill="auto"/>
          </w:tcPr>
          <w:p w14:paraId="75949CF2" w14:textId="77777777" w:rsidR="00A12649" w:rsidRDefault="00A12649" w:rsidP="00A12649">
            <w:pPr>
              <w:jc w:val="right"/>
              <w:rPr>
                <w:szCs w:val="21"/>
              </w:rPr>
            </w:pPr>
          </w:p>
        </w:tc>
        <w:tc>
          <w:tcPr>
            <w:tcW w:w="658" w:type="pct"/>
            <w:shd w:val="clear" w:color="auto" w:fill="auto"/>
          </w:tcPr>
          <w:p w14:paraId="6155E493" w14:textId="77777777" w:rsidR="00A12649" w:rsidRDefault="00A12649" w:rsidP="00A12649">
            <w:pPr>
              <w:jc w:val="right"/>
              <w:rPr>
                <w:szCs w:val="21"/>
              </w:rPr>
            </w:pPr>
          </w:p>
        </w:tc>
        <w:tc>
          <w:tcPr>
            <w:tcW w:w="611" w:type="pct"/>
            <w:shd w:val="clear" w:color="auto" w:fill="auto"/>
          </w:tcPr>
          <w:p w14:paraId="372ED490" w14:textId="77777777" w:rsidR="00A12649" w:rsidRDefault="00A12649" w:rsidP="00A12649">
            <w:pPr>
              <w:jc w:val="right"/>
              <w:rPr>
                <w:szCs w:val="21"/>
              </w:rPr>
            </w:pPr>
          </w:p>
        </w:tc>
        <w:tc>
          <w:tcPr>
            <w:tcW w:w="898" w:type="pct"/>
            <w:shd w:val="clear" w:color="auto" w:fill="auto"/>
            <w:vAlign w:val="center"/>
          </w:tcPr>
          <w:p w14:paraId="1A9D6724" w14:textId="477814AC" w:rsidR="00A12649" w:rsidRDefault="00B009F5" w:rsidP="00A12649">
            <w:pPr>
              <w:jc w:val="right"/>
              <w:rPr>
                <w:szCs w:val="21"/>
              </w:rPr>
            </w:pPr>
            <w:r w:rsidRPr="00C25D33">
              <w:rPr>
                <w:szCs w:val="21"/>
              </w:rPr>
              <w:t xml:space="preserve">75,111,070.97 </w:t>
            </w:r>
          </w:p>
        </w:tc>
      </w:tr>
      <w:tr w:rsidR="00A12649" w14:paraId="457CCFD5" w14:textId="77777777" w:rsidTr="00430598">
        <w:trPr>
          <w:trHeight w:val="340"/>
        </w:trPr>
        <w:tc>
          <w:tcPr>
            <w:tcW w:w="970" w:type="pct"/>
            <w:shd w:val="clear" w:color="auto" w:fill="auto"/>
            <w:vAlign w:val="center"/>
          </w:tcPr>
          <w:p w14:paraId="14642A92" w14:textId="71DB6D4C" w:rsidR="00A12649" w:rsidRDefault="00B009F5" w:rsidP="00A12649">
            <w:pPr>
              <w:ind w:firstLineChars="300" w:firstLine="630"/>
              <w:rPr>
                <w:szCs w:val="21"/>
              </w:rPr>
            </w:pPr>
            <w:r>
              <w:rPr>
                <w:szCs w:val="21"/>
              </w:rPr>
              <w:t xml:space="preserve"> (</w:t>
            </w:r>
            <w:r>
              <w:rPr>
                <w:rFonts w:hint="eastAsia"/>
                <w:szCs w:val="21"/>
              </w:rPr>
              <w:t>1</w:t>
            </w:r>
            <w:r>
              <w:rPr>
                <w:szCs w:val="21"/>
              </w:rPr>
              <w:t>)</w:t>
            </w:r>
            <w:r w:rsidR="00D03A55">
              <w:rPr>
                <w:rFonts w:hint="eastAsia"/>
                <w:szCs w:val="21"/>
              </w:rPr>
              <w:t>其他</w:t>
            </w:r>
          </w:p>
        </w:tc>
        <w:tc>
          <w:tcPr>
            <w:tcW w:w="926" w:type="pct"/>
            <w:shd w:val="clear" w:color="auto" w:fill="auto"/>
            <w:vAlign w:val="center"/>
          </w:tcPr>
          <w:p w14:paraId="61C1E08E" w14:textId="1300E887" w:rsidR="00A12649" w:rsidRDefault="00B009F5" w:rsidP="00A12649">
            <w:pPr>
              <w:jc w:val="right"/>
              <w:rPr>
                <w:szCs w:val="21"/>
              </w:rPr>
            </w:pPr>
            <w:r w:rsidRPr="00C25D33">
              <w:rPr>
                <w:szCs w:val="21"/>
              </w:rPr>
              <w:t xml:space="preserve">75,111,070.97 </w:t>
            </w:r>
          </w:p>
        </w:tc>
        <w:tc>
          <w:tcPr>
            <w:tcW w:w="481" w:type="pct"/>
            <w:shd w:val="clear" w:color="auto" w:fill="auto"/>
          </w:tcPr>
          <w:p w14:paraId="65D0864B" w14:textId="77777777" w:rsidR="00A12649" w:rsidRDefault="00A12649" w:rsidP="00A12649">
            <w:pPr>
              <w:jc w:val="right"/>
              <w:rPr>
                <w:szCs w:val="21"/>
              </w:rPr>
            </w:pPr>
          </w:p>
        </w:tc>
        <w:tc>
          <w:tcPr>
            <w:tcW w:w="456" w:type="pct"/>
            <w:shd w:val="clear" w:color="auto" w:fill="auto"/>
          </w:tcPr>
          <w:p w14:paraId="0BBCDBDE" w14:textId="77777777" w:rsidR="00A12649" w:rsidRDefault="00A12649" w:rsidP="00A12649">
            <w:pPr>
              <w:jc w:val="right"/>
              <w:rPr>
                <w:szCs w:val="21"/>
              </w:rPr>
            </w:pPr>
          </w:p>
        </w:tc>
        <w:tc>
          <w:tcPr>
            <w:tcW w:w="658" w:type="pct"/>
            <w:shd w:val="clear" w:color="auto" w:fill="auto"/>
          </w:tcPr>
          <w:p w14:paraId="674B8759" w14:textId="77777777" w:rsidR="00A12649" w:rsidRDefault="00A12649" w:rsidP="00A12649">
            <w:pPr>
              <w:jc w:val="right"/>
              <w:rPr>
                <w:szCs w:val="21"/>
              </w:rPr>
            </w:pPr>
          </w:p>
        </w:tc>
        <w:tc>
          <w:tcPr>
            <w:tcW w:w="611" w:type="pct"/>
            <w:shd w:val="clear" w:color="auto" w:fill="auto"/>
          </w:tcPr>
          <w:p w14:paraId="579447E8" w14:textId="77777777" w:rsidR="00A12649" w:rsidRDefault="00A12649" w:rsidP="00A12649">
            <w:pPr>
              <w:jc w:val="right"/>
              <w:rPr>
                <w:szCs w:val="21"/>
              </w:rPr>
            </w:pPr>
          </w:p>
        </w:tc>
        <w:tc>
          <w:tcPr>
            <w:tcW w:w="898" w:type="pct"/>
            <w:shd w:val="clear" w:color="auto" w:fill="auto"/>
            <w:vAlign w:val="center"/>
          </w:tcPr>
          <w:p w14:paraId="6E9782AB" w14:textId="64BDD689" w:rsidR="00A12649" w:rsidRDefault="00B009F5" w:rsidP="00A12649">
            <w:pPr>
              <w:jc w:val="right"/>
              <w:rPr>
                <w:szCs w:val="21"/>
              </w:rPr>
            </w:pPr>
            <w:r w:rsidRPr="00C25D33">
              <w:rPr>
                <w:szCs w:val="21"/>
              </w:rPr>
              <w:t xml:space="preserve">75,111,070.97 </w:t>
            </w:r>
          </w:p>
        </w:tc>
      </w:tr>
      <w:tr w:rsidR="00A12649" w14:paraId="31E0C940" w14:textId="77777777" w:rsidTr="00430598">
        <w:trPr>
          <w:trHeight w:val="340"/>
        </w:trPr>
        <w:tc>
          <w:tcPr>
            <w:tcW w:w="970" w:type="pct"/>
            <w:shd w:val="clear" w:color="auto" w:fill="auto"/>
            <w:vAlign w:val="center"/>
          </w:tcPr>
          <w:p w14:paraId="1C244525" w14:textId="77777777" w:rsidR="00A12649" w:rsidRDefault="00B009F5" w:rsidP="00A12649">
            <w:pPr>
              <w:ind w:firstLineChars="200" w:firstLine="420"/>
              <w:rPr>
                <w:szCs w:val="21"/>
              </w:rPr>
            </w:pPr>
            <w:r>
              <w:rPr>
                <w:rFonts w:hint="eastAsia"/>
                <w:szCs w:val="21"/>
              </w:rPr>
              <w:t>4.</w:t>
            </w:r>
            <w:r>
              <w:rPr>
                <w:szCs w:val="21"/>
              </w:rPr>
              <w:t>期末余额</w:t>
            </w:r>
          </w:p>
        </w:tc>
        <w:tc>
          <w:tcPr>
            <w:tcW w:w="926" w:type="pct"/>
            <w:shd w:val="clear" w:color="auto" w:fill="auto"/>
          </w:tcPr>
          <w:p w14:paraId="367D5DDB" w14:textId="7E7E4F90" w:rsidR="00A12649" w:rsidRDefault="00B009F5" w:rsidP="00A12649">
            <w:pPr>
              <w:jc w:val="right"/>
              <w:rPr>
                <w:szCs w:val="21"/>
              </w:rPr>
            </w:pPr>
            <w:r>
              <w:rPr>
                <w:szCs w:val="21"/>
              </w:rPr>
              <w:t>170,104,703.45</w:t>
            </w:r>
          </w:p>
        </w:tc>
        <w:tc>
          <w:tcPr>
            <w:tcW w:w="481" w:type="pct"/>
            <w:shd w:val="clear" w:color="auto" w:fill="auto"/>
          </w:tcPr>
          <w:p w14:paraId="028663FE" w14:textId="77777777" w:rsidR="00A12649" w:rsidRDefault="00A12649" w:rsidP="00A12649">
            <w:pPr>
              <w:jc w:val="right"/>
              <w:rPr>
                <w:szCs w:val="21"/>
              </w:rPr>
            </w:pPr>
          </w:p>
        </w:tc>
        <w:tc>
          <w:tcPr>
            <w:tcW w:w="456" w:type="pct"/>
            <w:shd w:val="clear" w:color="auto" w:fill="auto"/>
          </w:tcPr>
          <w:p w14:paraId="78B6BB0C" w14:textId="77777777" w:rsidR="00A12649" w:rsidRDefault="00A12649" w:rsidP="00A12649">
            <w:pPr>
              <w:jc w:val="right"/>
              <w:rPr>
                <w:szCs w:val="21"/>
              </w:rPr>
            </w:pPr>
          </w:p>
        </w:tc>
        <w:tc>
          <w:tcPr>
            <w:tcW w:w="658" w:type="pct"/>
            <w:shd w:val="clear" w:color="auto" w:fill="auto"/>
            <w:vAlign w:val="center"/>
          </w:tcPr>
          <w:p w14:paraId="1532A8E9" w14:textId="74960424" w:rsidR="00A12649" w:rsidRDefault="00B009F5" w:rsidP="00A12649">
            <w:pPr>
              <w:jc w:val="right"/>
              <w:rPr>
                <w:szCs w:val="21"/>
              </w:rPr>
            </w:pPr>
            <w:r w:rsidRPr="00C25D33">
              <w:rPr>
                <w:szCs w:val="21"/>
              </w:rPr>
              <w:t>12,095,111.53</w:t>
            </w:r>
          </w:p>
        </w:tc>
        <w:tc>
          <w:tcPr>
            <w:tcW w:w="611" w:type="pct"/>
            <w:shd w:val="clear" w:color="auto" w:fill="auto"/>
            <w:vAlign w:val="center"/>
          </w:tcPr>
          <w:p w14:paraId="5386AC43" w14:textId="3A29C008" w:rsidR="00A12649" w:rsidRDefault="00B009F5" w:rsidP="00A12649">
            <w:pPr>
              <w:jc w:val="right"/>
              <w:rPr>
                <w:szCs w:val="21"/>
              </w:rPr>
            </w:pPr>
            <w:r w:rsidRPr="00C25D33">
              <w:rPr>
                <w:szCs w:val="21"/>
              </w:rPr>
              <w:t>798,538.08</w:t>
            </w:r>
          </w:p>
        </w:tc>
        <w:tc>
          <w:tcPr>
            <w:tcW w:w="898" w:type="pct"/>
            <w:shd w:val="clear" w:color="auto" w:fill="auto"/>
            <w:vAlign w:val="center"/>
          </w:tcPr>
          <w:p w14:paraId="708B7A54" w14:textId="6EB8BC8F" w:rsidR="00A12649" w:rsidRDefault="00B009F5" w:rsidP="00A12649">
            <w:pPr>
              <w:jc w:val="right"/>
              <w:rPr>
                <w:szCs w:val="21"/>
              </w:rPr>
            </w:pPr>
            <w:r w:rsidRPr="00C25D33">
              <w:rPr>
                <w:szCs w:val="21"/>
              </w:rPr>
              <w:t>182,998,353.06</w:t>
            </w:r>
          </w:p>
        </w:tc>
      </w:tr>
      <w:tr w:rsidR="00A12649" w14:paraId="59004322" w14:textId="77777777" w:rsidTr="00A12649">
        <w:trPr>
          <w:trHeight w:val="340"/>
        </w:trPr>
        <w:sdt>
          <w:sdtPr>
            <w:tag w:val="_PLD_f7d5f180eba449a29a01985d504a8cad"/>
            <w:id w:val="-1241865108"/>
          </w:sdtPr>
          <w:sdtEndPr/>
          <w:sdtContent>
            <w:tc>
              <w:tcPr>
                <w:tcW w:w="5000" w:type="pct"/>
                <w:gridSpan w:val="7"/>
                <w:shd w:val="clear" w:color="auto" w:fill="auto"/>
                <w:vAlign w:val="center"/>
              </w:tcPr>
              <w:p w14:paraId="179562E9" w14:textId="77777777" w:rsidR="00A12649" w:rsidRDefault="00B009F5" w:rsidP="00A12649">
                <w:pPr>
                  <w:rPr>
                    <w:szCs w:val="21"/>
                  </w:rPr>
                </w:pPr>
                <w:r>
                  <w:rPr>
                    <w:szCs w:val="21"/>
                  </w:rPr>
                  <w:t>三、减值准备</w:t>
                </w:r>
              </w:p>
            </w:tc>
          </w:sdtContent>
        </w:sdt>
      </w:tr>
      <w:tr w:rsidR="00A12649" w14:paraId="57A74334" w14:textId="77777777" w:rsidTr="00430598">
        <w:trPr>
          <w:trHeight w:val="340"/>
        </w:trPr>
        <w:tc>
          <w:tcPr>
            <w:tcW w:w="970" w:type="pct"/>
            <w:shd w:val="clear" w:color="auto" w:fill="auto"/>
            <w:vAlign w:val="center"/>
          </w:tcPr>
          <w:p w14:paraId="7A1C5BEB" w14:textId="77777777" w:rsidR="00A12649" w:rsidRDefault="00B009F5" w:rsidP="00A12649">
            <w:pPr>
              <w:ind w:firstLineChars="200" w:firstLine="420"/>
              <w:rPr>
                <w:szCs w:val="21"/>
              </w:rPr>
            </w:pPr>
            <w:r>
              <w:rPr>
                <w:rFonts w:hint="eastAsia"/>
                <w:szCs w:val="21"/>
              </w:rPr>
              <w:t>1.期</w:t>
            </w:r>
            <w:r>
              <w:rPr>
                <w:szCs w:val="21"/>
              </w:rPr>
              <w:t>初余额</w:t>
            </w:r>
          </w:p>
        </w:tc>
        <w:tc>
          <w:tcPr>
            <w:tcW w:w="926" w:type="pct"/>
            <w:shd w:val="clear" w:color="auto" w:fill="auto"/>
          </w:tcPr>
          <w:p w14:paraId="2CFF4E25" w14:textId="03CB6BB7" w:rsidR="00A12649" w:rsidRDefault="00B009F5" w:rsidP="00A12649">
            <w:pPr>
              <w:jc w:val="right"/>
              <w:rPr>
                <w:szCs w:val="21"/>
              </w:rPr>
            </w:pPr>
            <w:r>
              <w:rPr>
                <w:szCs w:val="21"/>
              </w:rPr>
              <w:t>14,510,845.08</w:t>
            </w:r>
          </w:p>
        </w:tc>
        <w:tc>
          <w:tcPr>
            <w:tcW w:w="481" w:type="pct"/>
            <w:shd w:val="clear" w:color="auto" w:fill="auto"/>
          </w:tcPr>
          <w:p w14:paraId="59659A03" w14:textId="77777777" w:rsidR="00A12649" w:rsidRDefault="00A12649" w:rsidP="00A12649">
            <w:pPr>
              <w:jc w:val="right"/>
              <w:rPr>
                <w:szCs w:val="21"/>
              </w:rPr>
            </w:pPr>
          </w:p>
        </w:tc>
        <w:tc>
          <w:tcPr>
            <w:tcW w:w="456" w:type="pct"/>
            <w:shd w:val="clear" w:color="auto" w:fill="auto"/>
          </w:tcPr>
          <w:p w14:paraId="29D24440" w14:textId="77777777" w:rsidR="00A12649" w:rsidRDefault="00A12649" w:rsidP="00A12649">
            <w:pPr>
              <w:jc w:val="right"/>
              <w:rPr>
                <w:szCs w:val="21"/>
              </w:rPr>
            </w:pPr>
          </w:p>
        </w:tc>
        <w:tc>
          <w:tcPr>
            <w:tcW w:w="658" w:type="pct"/>
            <w:shd w:val="clear" w:color="auto" w:fill="auto"/>
          </w:tcPr>
          <w:p w14:paraId="029118F4" w14:textId="77777777" w:rsidR="00A12649" w:rsidRDefault="00A12649" w:rsidP="00A12649">
            <w:pPr>
              <w:jc w:val="right"/>
              <w:rPr>
                <w:szCs w:val="21"/>
              </w:rPr>
            </w:pPr>
          </w:p>
        </w:tc>
        <w:tc>
          <w:tcPr>
            <w:tcW w:w="611" w:type="pct"/>
            <w:shd w:val="clear" w:color="auto" w:fill="auto"/>
          </w:tcPr>
          <w:p w14:paraId="137709FB" w14:textId="77777777" w:rsidR="00A12649" w:rsidRDefault="00A12649" w:rsidP="00A12649">
            <w:pPr>
              <w:jc w:val="right"/>
              <w:rPr>
                <w:szCs w:val="21"/>
              </w:rPr>
            </w:pPr>
          </w:p>
        </w:tc>
        <w:tc>
          <w:tcPr>
            <w:tcW w:w="898" w:type="pct"/>
            <w:shd w:val="clear" w:color="auto" w:fill="auto"/>
          </w:tcPr>
          <w:p w14:paraId="58C6A4A5" w14:textId="2DEFF272" w:rsidR="00A12649" w:rsidRDefault="00B009F5" w:rsidP="00A12649">
            <w:pPr>
              <w:jc w:val="right"/>
              <w:rPr>
                <w:szCs w:val="21"/>
              </w:rPr>
            </w:pPr>
            <w:r>
              <w:rPr>
                <w:szCs w:val="21"/>
              </w:rPr>
              <w:t>14,510,845.08</w:t>
            </w:r>
          </w:p>
        </w:tc>
      </w:tr>
      <w:tr w:rsidR="00A12649" w14:paraId="79141335" w14:textId="77777777" w:rsidTr="00430598">
        <w:trPr>
          <w:trHeight w:val="340"/>
        </w:trPr>
        <w:tc>
          <w:tcPr>
            <w:tcW w:w="970" w:type="pct"/>
            <w:shd w:val="clear" w:color="auto" w:fill="auto"/>
            <w:vAlign w:val="center"/>
          </w:tcPr>
          <w:p w14:paraId="46CA05FF" w14:textId="77777777" w:rsidR="00A12649" w:rsidRDefault="00B009F5" w:rsidP="00A12649">
            <w:pPr>
              <w:ind w:firstLineChars="200" w:firstLine="420"/>
              <w:rPr>
                <w:szCs w:val="21"/>
              </w:rPr>
            </w:pPr>
            <w:r>
              <w:rPr>
                <w:szCs w:val="21"/>
              </w:rPr>
              <w:lastRenderedPageBreak/>
              <w:t>2.本期增加</w:t>
            </w:r>
            <w:r>
              <w:rPr>
                <w:rFonts w:hint="eastAsia"/>
                <w:szCs w:val="21"/>
              </w:rPr>
              <w:t>金额</w:t>
            </w:r>
          </w:p>
        </w:tc>
        <w:tc>
          <w:tcPr>
            <w:tcW w:w="926" w:type="pct"/>
            <w:shd w:val="clear" w:color="auto" w:fill="auto"/>
          </w:tcPr>
          <w:p w14:paraId="4F54D4E3" w14:textId="77777777" w:rsidR="00A12649" w:rsidRDefault="00A12649" w:rsidP="00A12649">
            <w:pPr>
              <w:jc w:val="right"/>
              <w:rPr>
                <w:szCs w:val="21"/>
              </w:rPr>
            </w:pPr>
          </w:p>
        </w:tc>
        <w:tc>
          <w:tcPr>
            <w:tcW w:w="481" w:type="pct"/>
            <w:shd w:val="clear" w:color="auto" w:fill="auto"/>
          </w:tcPr>
          <w:p w14:paraId="0477ECB9" w14:textId="77777777" w:rsidR="00A12649" w:rsidRDefault="00A12649" w:rsidP="00A12649">
            <w:pPr>
              <w:jc w:val="right"/>
              <w:rPr>
                <w:szCs w:val="21"/>
              </w:rPr>
            </w:pPr>
          </w:p>
        </w:tc>
        <w:tc>
          <w:tcPr>
            <w:tcW w:w="456" w:type="pct"/>
            <w:shd w:val="clear" w:color="auto" w:fill="auto"/>
          </w:tcPr>
          <w:p w14:paraId="07C12A09" w14:textId="77777777" w:rsidR="00A12649" w:rsidRDefault="00A12649" w:rsidP="00A12649">
            <w:pPr>
              <w:jc w:val="right"/>
              <w:rPr>
                <w:szCs w:val="21"/>
              </w:rPr>
            </w:pPr>
          </w:p>
        </w:tc>
        <w:tc>
          <w:tcPr>
            <w:tcW w:w="658" w:type="pct"/>
            <w:shd w:val="clear" w:color="auto" w:fill="auto"/>
          </w:tcPr>
          <w:p w14:paraId="187650EC" w14:textId="77777777" w:rsidR="00A12649" w:rsidRDefault="00A12649" w:rsidP="00A12649">
            <w:pPr>
              <w:jc w:val="right"/>
              <w:rPr>
                <w:szCs w:val="21"/>
              </w:rPr>
            </w:pPr>
          </w:p>
        </w:tc>
        <w:tc>
          <w:tcPr>
            <w:tcW w:w="611" w:type="pct"/>
            <w:shd w:val="clear" w:color="auto" w:fill="auto"/>
          </w:tcPr>
          <w:p w14:paraId="0E0B2350" w14:textId="77777777" w:rsidR="00A12649" w:rsidRDefault="00A12649" w:rsidP="00A12649">
            <w:pPr>
              <w:jc w:val="right"/>
              <w:rPr>
                <w:szCs w:val="21"/>
              </w:rPr>
            </w:pPr>
          </w:p>
        </w:tc>
        <w:tc>
          <w:tcPr>
            <w:tcW w:w="898" w:type="pct"/>
            <w:shd w:val="clear" w:color="auto" w:fill="auto"/>
          </w:tcPr>
          <w:p w14:paraId="5C5662AB" w14:textId="77777777" w:rsidR="00A12649" w:rsidRDefault="00A12649" w:rsidP="00A12649">
            <w:pPr>
              <w:jc w:val="right"/>
              <w:rPr>
                <w:szCs w:val="21"/>
              </w:rPr>
            </w:pPr>
          </w:p>
        </w:tc>
      </w:tr>
      <w:tr w:rsidR="00A12649" w14:paraId="4B67E828" w14:textId="77777777" w:rsidTr="00430598">
        <w:trPr>
          <w:trHeight w:val="340"/>
        </w:trPr>
        <w:tc>
          <w:tcPr>
            <w:tcW w:w="970" w:type="pct"/>
            <w:shd w:val="clear" w:color="auto" w:fill="auto"/>
            <w:vAlign w:val="center"/>
          </w:tcPr>
          <w:p w14:paraId="1231D756" w14:textId="77777777" w:rsidR="00A12649" w:rsidRDefault="00B009F5" w:rsidP="00A12649">
            <w:pPr>
              <w:ind w:firstLineChars="300" w:firstLine="630"/>
              <w:rPr>
                <w:szCs w:val="21"/>
              </w:rPr>
            </w:pPr>
            <w:r>
              <w:rPr>
                <w:rFonts w:hint="eastAsia"/>
                <w:szCs w:val="21"/>
              </w:rPr>
              <w:t>（1）</w:t>
            </w:r>
            <w:r>
              <w:rPr>
                <w:szCs w:val="21"/>
              </w:rPr>
              <w:t>计提</w:t>
            </w:r>
          </w:p>
        </w:tc>
        <w:tc>
          <w:tcPr>
            <w:tcW w:w="926" w:type="pct"/>
            <w:shd w:val="clear" w:color="auto" w:fill="auto"/>
          </w:tcPr>
          <w:p w14:paraId="1D1EB41E" w14:textId="77777777" w:rsidR="00A12649" w:rsidRDefault="00A12649" w:rsidP="00A12649">
            <w:pPr>
              <w:jc w:val="right"/>
              <w:rPr>
                <w:szCs w:val="21"/>
              </w:rPr>
            </w:pPr>
          </w:p>
        </w:tc>
        <w:tc>
          <w:tcPr>
            <w:tcW w:w="481" w:type="pct"/>
            <w:shd w:val="clear" w:color="auto" w:fill="auto"/>
          </w:tcPr>
          <w:p w14:paraId="3DF0AD61" w14:textId="77777777" w:rsidR="00A12649" w:rsidRDefault="00A12649" w:rsidP="00A12649">
            <w:pPr>
              <w:jc w:val="right"/>
              <w:rPr>
                <w:szCs w:val="21"/>
              </w:rPr>
            </w:pPr>
          </w:p>
        </w:tc>
        <w:tc>
          <w:tcPr>
            <w:tcW w:w="456" w:type="pct"/>
            <w:shd w:val="clear" w:color="auto" w:fill="auto"/>
          </w:tcPr>
          <w:p w14:paraId="55382AD8" w14:textId="77777777" w:rsidR="00A12649" w:rsidRDefault="00A12649" w:rsidP="00A12649">
            <w:pPr>
              <w:jc w:val="right"/>
              <w:rPr>
                <w:szCs w:val="21"/>
              </w:rPr>
            </w:pPr>
          </w:p>
        </w:tc>
        <w:tc>
          <w:tcPr>
            <w:tcW w:w="658" w:type="pct"/>
            <w:shd w:val="clear" w:color="auto" w:fill="auto"/>
          </w:tcPr>
          <w:p w14:paraId="66D07AAE" w14:textId="77777777" w:rsidR="00A12649" w:rsidRDefault="00A12649" w:rsidP="00A12649">
            <w:pPr>
              <w:jc w:val="right"/>
              <w:rPr>
                <w:szCs w:val="21"/>
              </w:rPr>
            </w:pPr>
          </w:p>
        </w:tc>
        <w:tc>
          <w:tcPr>
            <w:tcW w:w="611" w:type="pct"/>
            <w:shd w:val="clear" w:color="auto" w:fill="auto"/>
          </w:tcPr>
          <w:p w14:paraId="66FF59B9" w14:textId="77777777" w:rsidR="00A12649" w:rsidRDefault="00A12649" w:rsidP="00A12649">
            <w:pPr>
              <w:jc w:val="right"/>
              <w:rPr>
                <w:szCs w:val="21"/>
              </w:rPr>
            </w:pPr>
          </w:p>
        </w:tc>
        <w:tc>
          <w:tcPr>
            <w:tcW w:w="898" w:type="pct"/>
            <w:shd w:val="clear" w:color="auto" w:fill="auto"/>
          </w:tcPr>
          <w:p w14:paraId="6D21F95A" w14:textId="77777777" w:rsidR="00A12649" w:rsidRDefault="00A12649" w:rsidP="00A12649">
            <w:pPr>
              <w:jc w:val="right"/>
              <w:rPr>
                <w:szCs w:val="21"/>
              </w:rPr>
            </w:pPr>
          </w:p>
        </w:tc>
      </w:tr>
      <w:tr w:rsidR="00A12649" w14:paraId="17FB26D9" w14:textId="77777777" w:rsidTr="00430598">
        <w:trPr>
          <w:trHeight w:val="340"/>
        </w:trPr>
        <w:tc>
          <w:tcPr>
            <w:tcW w:w="970" w:type="pct"/>
            <w:shd w:val="clear" w:color="auto" w:fill="auto"/>
            <w:vAlign w:val="center"/>
          </w:tcPr>
          <w:p w14:paraId="12A2E519" w14:textId="77777777" w:rsidR="00A12649" w:rsidRDefault="00B009F5" w:rsidP="00A12649">
            <w:pPr>
              <w:ind w:firstLineChars="200" w:firstLine="420"/>
              <w:rPr>
                <w:szCs w:val="21"/>
              </w:rPr>
            </w:pPr>
            <w:r>
              <w:rPr>
                <w:rFonts w:hint="eastAsia"/>
                <w:szCs w:val="21"/>
              </w:rPr>
              <w:t>3.</w:t>
            </w:r>
            <w:r>
              <w:rPr>
                <w:szCs w:val="21"/>
              </w:rPr>
              <w:t>本期减少</w:t>
            </w:r>
            <w:r>
              <w:rPr>
                <w:rFonts w:hint="eastAsia"/>
                <w:szCs w:val="21"/>
              </w:rPr>
              <w:t>金额</w:t>
            </w:r>
          </w:p>
        </w:tc>
        <w:tc>
          <w:tcPr>
            <w:tcW w:w="926" w:type="pct"/>
            <w:shd w:val="clear" w:color="auto" w:fill="auto"/>
          </w:tcPr>
          <w:p w14:paraId="0E3BA057" w14:textId="77777777" w:rsidR="00A12649" w:rsidRDefault="00A12649" w:rsidP="00A12649">
            <w:pPr>
              <w:jc w:val="right"/>
              <w:rPr>
                <w:szCs w:val="21"/>
              </w:rPr>
            </w:pPr>
          </w:p>
        </w:tc>
        <w:tc>
          <w:tcPr>
            <w:tcW w:w="481" w:type="pct"/>
            <w:shd w:val="clear" w:color="auto" w:fill="auto"/>
          </w:tcPr>
          <w:p w14:paraId="2082F330" w14:textId="77777777" w:rsidR="00A12649" w:rsidRDefault="00A12649" w:rsidP="00A12649">
            <w:pPr>
              <w:jc w:val="right"/>
              <w:rPr>
                <w:szCs w:val="21"/>
              </w:rPr>
            </w:pPr>
          </w:p>
        </w:tc>
        <w:tc>
          <w:tcPr>
            <w:tcW w:w="456" w:type="pct"/>
            <w:shd w:val="clear" w:color="auto" w:fill="auto"/>
          </w:tcPr>
          <w:p w14:paraId="5AB83A26" w14:textId="77777777" w:rsidR="00A12649" w:rsidRDefault="00A12649" w:rsidP="00A12649">
            <w:pPr>
              <w:jc w:val="right"/>
              <w:rPr>
                <w:szCs w:val="21"/>
              </w:rPr>
            </w:pPr>
          </w:p>
        </w:tc>
        <w:tc>
          <w:tcPr>
            <w:tcW w:w="658" w:type="pct"/>
            <w:shd w:val="clear" w:color="auto" w:fill="auto"/>
          </w:tcPr>
          <w:p w14:paraId="689BA91B" w14:textId="77777777" w:rsidR="00A12649" w:rsidRDefault="00A12649" w:rsidP="00A12649">
            <w:pPr>
              <w:jc w:val="right"/>
              <w:rPr>
                <w:szCs w:val="21"/>
              </w:rPr>
            </w:pPr>
          </w:p>
        </w:tc>
        <w:tc>
          <w:tcPr>
            <w:tcW w:w="611" w:type="pct"/>
            <w:shd w:val="clear" w:color="auto" w:fill="auto"/>
          </w:tcPr>
          <w:p w14:paraId="36B360D4" w14:textId="77777777" w:rsidR="00A12649" w:rsidRDefault="00A12649" w:rsidP="00A12649">
            <w:pPr>
              <w:jc w:val="right"/>
              <w:rPr>
                <w:szCs w:val="21"/>
              </w:rPr>
            </w:pPr>
          </w:p>
        </w:tc>
        <w:tc>
          <w:tcPr>
            <w:tcW w:w="898" w:type="pct"/>
            <w:shd w:val="clear" w:color="auto" w:fill="auto"/>
          </w:tcPr>
          <w:p w14:paraId="1A966DB3" w14:textId="77777777" w:rsidR="00A12649" w:rsidRDefault="00A12649" w:rsidP="00A12649">
            <w:pPr>
              <w:jc w:val="right"/>
              <w:rPr>
                <w:szCs w:val="21"/>
              </w:rPr>
            </w:pPr>
          </w:p>
        </w:tc>
      </w:tr>
      <w:tr w:rsidR="00A12649" w14:paraId="4BF764BD" w14:textId="77777777" w:rsidTr="00430598">
        <w:trPr>
          <w:trHeight w:val="340"/>
        </w:trPr>
        <w:tc>
          <w:tcPr>
            <w:tcW w:w="970" w:type="pct"/>
            <w:shd w:val="clear" w:color="auto" w:fill="auto"/>
            <w:vAlign w:val="center"/>
          </w:tcPr>
          <w:p w14:paraId="190E1CDD" w14:textId="6BFABB94" w:rsidR="00A12649" w:rsidRDefault="00B009F5" w:rsidP="00A12649">
            <w:pPr>
              <w:ind w:firstLineChars="300" w:firstLine="630"/>
              <w:rPr>
                <w:szCs w:val="21"/>
              </w:rPr>
            </w:pPr>
            <w:r>
              <w:rPr>
                <w:szCs w:val="21"/>
              </w:rPr>
              <w:t>(</w:t>
            </w:r>
            <w:r>
              <w:rPr>
                <w:rFonts w:hint="eastAsia"/>
                <w:szCs w:val="21"/>
              </w:rPr>
              <w:t>1</w:t>
            </w:r>
            <w:r>
              <w:rPr>
                <w:szCs w:val="21"/>
              </w:rPr>
              <w:t>)</w:t>
            </w:r>
            <w:r w:rsidR="00D03A55">
              <w:rPr>
                <w:rFonts w:hint="eastAsia"/>
                <w:szCs w:val="21"/>
              </w:rPr>
              <w:t>其他</w:t>
            </w:r>
          </w:p>
        </w:tc>
        <w:tc>
          <w:tcPr>
            <w:tcW w:w="926" w:type="pct"/>
            <w:shd w:val="clear" w:color="auto" w:fill="auto"/>
          </w:tcPr>
          <w:p w14:paraId="4D760F72" w14:textId="77777777" w:rsidR="00A12649" w:rsidRDefault="00A12649" w:rsidP="00A12649">
            <w:pPr>
              <w:jc w:val="right"/>
              <w:rPr>
                <w:szCs w:val="21"/>
              </w:rPr>
            </w:pPr>
          </w:p>
        </w:tc>
        <w:tc>
          <w:tcPr>
            <w:tcW w:w="481" w:type="pct"/>
            <w:shd w:val="clear" w:color="auto" w:fill="auto"/>
          </w:tcPr>
          <w:p w14:paraId="453B54FE" w14:textId="77777777" w:rsidR="00A12649" w:rsidRDefault="00A12649" w:rsidP="00A12649">
            <w:pPr>
              <w:jc w:val="right"/>
              <w:rPr>
                <w:szCs w:val="21"/>
              </w:rPr>
            </w:pPr>
          </w:p>
        </w:tc>
        <w:tc>
          <w:tcPr>
            <w:tcW w:w="456" w:type="pct"/>
            <w:shd w:val="clear" w:color="auto" w:fill="auto"/>
          </w:tcPr>
          <w:p w14:paraId="1038602E" w14:textId="77777777" w:rsidR="00A12649" w:rsidRDefault="00A12649" w:rsidP="00A12649">
            <w:pPr>
              <w:jc w:val="right"/>
              <w:rPr>
                <w:szCs w:val="21"/>
              </w:rPr>
            </w:pPr>
          </w:p>
        </w:tc>
        <w:tc>
          <w:tcPr>
            <w:tcW w:w="658" w:type="pct"/>
            <w:shd w:val="clear" w:color="auto" w:fill="auto"/>
          </w:tcPr>
          <w:p w14:paraId="5DCE7843" w14:textId="77777777" w:rsidR="00A12649" w:rsidRDefault="00A12649" w:rsidP="00A12649">
            <w:pPr>
              <w:jc w:val="right"/>
              <w:rPr>
                <w:szCs w:val="21"/>
              </w:rPr>
            </w:pPr>
          </w:p>
        </w:tc>
        <w:tc>
          <w:tcPr>
            <w:tcW w:w="611" w:type="pct"/>
            <w:shd w:val="clear" w:color="auto" w:fill="auto"/>
          </w:tcPr>
          <w:p w14:paraId="54E87AFB" w14:textId="77777777" w:rsidR="00A12649" w:rsidRDefault="00A12649" w:rsidP="00A12649">
            <w:pPr>
              <w:jc w:val="right"/>
              <w:rPr>
                <w:szCs w:val="21"/>
              </w:rPr>
            </w:pPr>
          </w:p>
        </w:tc>
        <w:tc>
          <w:tcPr>
            <w:tcW w:w="898" w:type="pct"/>
            <w:shd w:val="clear" w:color="auto" w:fill="auto"/>
          </w:tcPr>
          <w:p w14:paraId="75C2C473" w14:textId="77777777" w:rsidR="00A12649" w:rsidRDefault="00A12649" w:rsidP="00A12649">
            <w:pPr>
              <w:jc w:val="right"/>
              <w:rPr>
                <w:szCs w:val="21"/>
              </w:rPr>
            </w:pPr>
          </w:p>
        </w:tc>
      </w:tr>
      <w:tr w:rsidR="00A12649" w14:paraId="62E5CB02" w14:textId="77777777" w:rsidTr="00430598">
        <w:trPr>
          <w:trHeight w:val="340"/>
        </w:trPr>
        <w:tc>
          <w:tcPr>
            <w:tcW w:w="970" w:type="pct"/>
            <w:shd w:val="clear" w:color="auto" w:fill="auto"/>
            <w:vAlign w:val="center"/>
          </w:tcPr>
          <w:p w14:paraId="5C3B2199" w14:textId="77777777" w:rsidR="00A12649" w:rsidRDefault="00B009F5" w:rsidP="00A12649">
            <w:pPr>
              <w:ind w:firstLineChars="200" w:firstLine="420"/>
              <w:rPr>
                <w:szCs w:val="21"/>
              </w:rPr>
            </w:pPr>
            <w:r>
              <w:rPr>
                <w:rFonts w:hint="eastAsia"/>
                <w:szCs w:val="21"/>
              </w:rPr>
              <w:t>4.</w:t>
            </w:r>
            <w:r>
              <w:rPr>
                <w:szCs w:val="21"/>
              </w:rPr>
              <w:t>期末余额</w:t>
            </w:r>
          </w:p>
        </w:tc>
        <w:tc>
          <w:tcPr>
            <w:tcW w:w="926" w:type="pct"/>
            <w:shd w:val="clear" w:color="auto" w:fill="auto"/>
          </w:tcPr>
          <w:p w14:paraId="6384C65E" w14:textId="3BF9170A" w:rsidR="00A12649" w:rsidRDefault="00B009F5" w:rsidP="00A12649">
            <w:pPr>
              <w:jc w:val="right"/>
              <w:rPr>
                <w:szCs w:val="21"/>
              </w:rPr>
            </w:pPr>
            <w:r>
              <w:rPr>
                <w:szCs w:val="21"/>
              </w:rPr>
              <w:t>14,510,845.08</w:t>
            </w:r>
          </w:p>
        </w:tc>
        <w:tc>
          <w:tcPr>
            <w:tcW w:w="481" w:type="pct"/>
            <w:shd w:val="clear" w:color="auto" w:fill="auto"/>
          </w:tcPr>
          <w:p w14:paraId="77BAF18A" w14:textId="77777777" w:rsidR="00A12649" w:rsidRDefault="00A12649" w:rsidP="00A12649">
            <w:pPr>
              <w:jc w:val="right"/>
              <w:rPr>
                <w:szCs w:val="21"/>
              </w:rPr>
            </w:pPr>
          </w:p>
        </w:tc>
        <w:tc>
          <w:tcPr>
            <w:tcW w:w="456" w:type="pct"/>
            <w:shd w:val="clear" w:color="auto" w:fill="auto"/>
          </w:tcPr>
          <w:p w14:paraId="59D142D4" w14:textId="77777777" w:rsidR="00A12649" w:rsidRDefault="00A12649" w:rsidP="00A12649">
            <w:pPr>
              <w:jc w:val="right"/>
              <w:rPr>
                <w:szCs w:val="21"/>
              </w:rPr>
            </w:pPr>
          </w:p>
        </w:tc>
        <w:tc>
          <w:tcPr>
            <w:tcW w:w="658" w:type="pct"/>
            <w:shd w:val="clear" w:color="auto" w:fill="auto"/>
          </w:tcPr>
          <w:p w14:paraId="4BFD970E" w14:textId="77777777" w:rsidR="00A12649" w:rsidRDefault="00A12649" w:rsidP="00A12649">
            <w:pPr>
              <w:jc w:val="right"/>
              <w:rPr>
                <w:szCs w:val="21"/>
              </w:rPr>
            </w:pPr>
          </w:p>
        </w:tc>
        <w:tc>
          <w:tcPr>
            <w:tcW w:w="611" w:type="pct"/>
            <w:shd w:val="clear" w:color="auto" w:fill="auto"/>
          </w:tcPr>
          <w:p w14:paraId="5A98DE55" w14:textId="77777777" w:rsidR="00A12649" w:rsidRDefault="00A12649" w:rsidP="00A12649">
            <w:pPr>
              <w:jc w:val="right"/>
              <w:rPr>
                <w:szCs w:val="21"/>
              </w:rPr>
            </w:pPr>
          </w:p>
        </w:tc>
        <w:tc>
          <w:tcPr>
            <w:tcW w:w="898" w:type="pct"/>
            <w:shd w:val="clear" w:color="auto" w:fill="auto"/>
          </w:tcPr>
          <w:p w14:paraId="35965273" w14:textId="5DF5B4D8" w:rsidR="00A12649" w:rsidRDefault="00B009F5" w:rsidP="00A12649">
            <w:pPr>
              <w:jc w:val="right"/>
              <w:rPr>
                <w:szCs w:val="21"/>
              </w:rPr>
            </w:pPr>
            <w:r>
              <w:rPr>
                <w:szCs w:val="21"/>
              </w:rPr>
              <w:t>14,510,845.08</w:t>
            </w:r>
          </w:p>
        </w:tc>
      </w:tr>
      <w:tr w:rsidR="00A12649" w14:paraId="29A705FF" w14:textId="77777777" w:rsidTr="00A12649">
        <w:trPr>
          <w:trHeight w:val="340"/>
        </w:trPr>
        <w:sdt>
          <w:sdtPr>
            <w:tag w:val="_PLD_4b0672b3afec475f9c6133950914fc81"/>
            <w:id w:val="817536637"/>
          </w:sdtPr>
          <w:sdtEndPr/>
          <w:sdtContent>
            <w:tc>
              <w:tcPr>
                <w:tcW w:w="5000" w:type="pct"/>
                <w:gridSpan w:val="7"/>
                <w:shd w:val="clear" w:color="auto" w:fill="auto"/>
                <w:vAlign w:val="center"/>
              </w:tcPr>
              <w:p w14:paraId="24AA05A3" w14:textId="77777777" w:rsidR="00A12649" w:rsidRDefault="00B009F5" w:rsidP="00A12649">
                <w:pPr>
                  <w:rPr>
                    <w:szCs w:val="21"/>
                  </w:rPr>
                </w:pPr>
                <w:r>
                  <w:rPr>
                    <w:szCs w:val="21"/>
                  </w:rPr>
                  <w:t>四、账面价值</w:t>
                </w:r>
              </w:p>
            </w:tc>
          </w:sdtContent>
        </w:sdt>
      </w:tr>
      <w:tr w:rsidR="00A12649" w14:paraId="2A1CC9D8" w14:textId="77777777" w:rsidTr="00430598">
        <w:trPr>
          <w:trHeight w:val="340"/>
        </w:trPr>
        <w:tc>
          <w:tcPr>
            <w:tcW w:w="970" w:type="pct"/>
            <w:shd w:val="clear" w:color="auto" w:fill="auto"/>
            <w:vAlign w:val="center"/>
          </w:tcPr>
          <w:p w14:paraId="079DE1EE" w14:textId="77777777" w:rsidR="00A12649" w:rsidRDefault="00B009F5" w:rsidP="00A12649">
            <w:pPr>
              <w:rPr>
                <w:szCs w:val="21"/>
              </w:rPr>
            </w:pPr>
            <w:r>
              <w:rPr>
                <w:szCs w:val="21"/>
              </w:rPr>
              <w:t xml:space="preserve">    1.期末账面价值</w:t>
            </w:r>
          </w:p>
        </w:tc>
        <w:tc>
          <w:tcPr>
            <w:tcW w:w="926" w:type="pct"/>
            <w:shd w:val="clear" w:color="auto" w:fill="auto"/>
            <w:vAlign w:val="center"/>
          </w:tcPr>
          <w:p w14:paraId="4EF11637" w14:textId="15767D14" w:rsidR="00A12649" w:rsidRDefault="00B009F5" w:rsidP="00A12649">
            <w:pPr>
              <w:jc w:val="right"/>
              <w:rPr>
                <w:szCs w:val="21"/>
              </w:rPr>
            </w:pPr>
            <w:r w:rsidRPr="00C25D33">
              <w:rPr>
                <w:szCs w:val="21"/>
              </w:rPr>
              <w:t>896,716,739.47</w:t>
            </w:r>
          </w:p>
        </w:tc>
        <w:tc>
          <w:tcPr>
            <w:tcW w:w="481" w:type="pct"/>
            <w:shd w:val="clear" w:color="auto" w:fill="auto"/>
          </w:tcPr>
          <w:p w14:paraId="11EE2303" w14:textId="77777777" w:rsidR="00A12649" w:rsidRDefault="00A12649" w:rsidP="00A12649">
            <w:pPr>
              <w:jc w:val="right"/>
              <w:rPr>
                <w:szCs w:val="21"/>
              </w:rPr>
            </w:pPr>
          </w:p>
        </w:tc>
        <w:tc>
          <w:tcPr>
            <w:tcW w:w="456" w:type="pct"/>
            <w:shd w:val="clear" w:color="auto" w:fill="auto"/>
          </w:tcPr>
          <w:p w14:paraId="77C1D432" w14:textId="77777777" w:rsidR="00A12649" w:rsidRDefault="00A12649" w:rsidP="00A12649">
            <w:pPr>
              <w:jc w:val="right"/>
              <w:rPr>
                <w:szCs w:val="21"/>
              </w:rPr>
            </w:pPr>
          </w:p>
        </w:tc>
        <w:tc>
          <w:tcPr>
            <w:tcW w:w="658" w:type="pct"/>
            <w:shd w:val="clear" w:color="auto" w:fill="auto"/>
            <w:vAlign w:val="center"/>
          </w:tcPr>
          <w:p w14:paraId="61F68583" w14:textId="6B075FB5" w:rsidR="00A12649" w:rsidRDefault="00B009F5" w:rsidP="00A12649">
            <w:pPr>
              <w:jc w:val="right"/>
              <w:rPr>
                <w:szCs w:val="21"/>
              </w:rPr>
            </w:pPr>
            <w:r w:rsidRPr="00C25D33">
              <w:rPr>
                <w:szCs w:val="21"/>
              </w:rPr>
              <w:t>11,720,106.09</w:t>
            </w:r>
          </w:p>
        </w:tc>
        <w:tc>
          <w:tcPr>
            <w:tcW w:w="611" w:type="pct"/>
            <w:shd w:val="clear" w:color="auto" w:fill="auto"/>
            <w:vAlign w:val="center"/>
          </w:tcPr>
          <w:p w14:paraId="496CDC77" w14:textId="14EFA2F6" w:rsidR="00A12649" w:rsidRDefault="00B009F5" w:rsidP="00A12649">
            <w:pPr>
              <w:jc w:val="right"/>
              <w:rPr>
                <w:szCs w:val="21"/>
              </w:rPr>
            </w:pPr>
            <w:r w:rsidRPr="00C25D33">
              <w:rPr>
                <w:szCs w:val="21"/>
              </w:rPr>
              <w:t>1,060,613.69</w:t>
            </w:r>
          </w:p>
        </w:tc>
        <w:tc>
          <w:tcPr>
            <w:tcW w:w="898" w:type="pct"/>
            <w:shd w:val="clear" w:color="auto" w:fill="auto"/>
            <w:vAlign w:val="center"/>
          </w:tcPr>
          <w:p w14:paraId="70528DF4" w14:textId="484B62C0" w:rsidR="00A12649" w:rsidRDefault="00B009F5" w:rsidP="00A12649">
            <w:pPr>
              <w:jc w:val="right"/>
              <w:rPr>
                <w:szCs w:val="21"/>
              </w:rPr>
            </w:pPr>
            <w:r w:rsidRPr="00C25D33">
              <w:rPr>
                <w:szCs w:val="21"/>
              </w:rPr>
              <w:t>909,497,459.25</w:t>
            </w:r>
          </w:p>
        </w:tc>
      </w:tr>
      <w:tr w:rsidR="00A12649" w14:paraId="5BF5B5AB" w14:textId="77777777" w:rsidTr="00430598">
        <w:trPr>
          <w:trHeight w:val="340"/>
        </w:trPr>
        <w:tc>
          <w:tcPr>
            <w:tcW w:w="970" w:type="pct"/>
            <w:shd w:val="clear" w:color="auto" w:fill="auto"/>
            <w:vAlign w:val="center"/>
          </w:tcPr>
          <w:p w14:paraId="2D783538" w14:textId="77777777" w:rsidR="00A12649" w:rsidRDefault="00B009F5" w:rsidP="00A12649">
            <w:pPr>
              <w:rPr>
                <w:szCs w:val="21"/>
              </w:rPr>
            </w:pPr>
            <w:r>
              <w:rPr>
                <w:szCs w:val="21"/>
              </w:rPr>
              <w:t xml:space="preserve">    2.</w:t>
            </w:r>
            <w:r>
              <w:rPr>
                <w:rFonts w:hint="eastAsia"/>
                <w:szCs w:val="21"/>
              </w:rPr>
              <w:t>期初</w:t>
            </w:r>
            <w:r>
              <w:rPr>
                <w:szCs w:val="21"/>
              </w:rPr>
              <w:t>账面价值</w:t>
            </w:r>
          </w:p>
        </w:tc>
        <w:tc>
          <w:tcPr>
            <w:tcW w:w="926" w:type="pct"/>
            <w:shd w:val="clear" w:color="auto" w:fill="auto"/>
            <w:vAlign w:val="center"/>
          </w:tcPr>
          <w:p w14:paraId="779E5F56" w14:textId="7DA913CC" w:rsidR="00A12649" w:rsidRDefault="00B009F5" w:rsidP="00A12649">
            <w:pPr>
              <w:jc w:val="right"/>
              <w:rPr>
                <w:szCs w:val="21"/>
              </w:rPr>
            </w:pPr>
            <w:r w:rsidRPr="00C25D33">
              <w:rPr>
                <w:szCs w:val="21"/>
              </w:rPr>
              <w:t>1,077,710,480.52</w:t>
            </w:r>
          </w:p>
        </w:tc>
        <w:tc>
          <w:tcPr>
            <w:tcW w:w="481" w:type="pct"/>
            <w:shd w:val="clear" w:color="auto" w:fill="auto"/>
          </w:tcPr>
          <w:p w14:paraId="11BC56B6" w14:textId="77777777" w:rsidR="00A12649" w:rsidRDefault="00A12649" w:rsidP="00A12649">
            <w:pPr>
              <w:jc w:val="right"/>
              <w:rPr>
                <w:szCs w:val="21"/>
              </w:rPr>
            </w:pPr>
          </w:p>
        </w:tc>
        <w:tc>
          <w:tcPr>
            <w:tcW w:w="456" w:type="pct"/>
            <w:shd w:val="clear" w:color="auto" w:fill="auto"/>
          </w:tcPr>
          <w:p w14:paraId="01575053" w14:textId="77777777" w:rsidR="00A12649" w:rsidRDefault="00A12649" w:rsidP="00A12649">
            <w:pPr>
              <w:jc w:val="right"/>
              <w:rPr>
                <w:szCs w:val="21"/>
              </w:rPr>
            </w:pPr>
          </w:p>
        </w:tc>
        <w:tc>
          <w:tcPr>
            <w:tcW w:w="658" w:type="pct"/>
            <w:shd w:val="clear" w:color="auto" w:fill="auto"/>
            <w:vAlign w:val="center"/>
          </w:tcPr>
          <w:p w14:paraId="0DB12937" w14:textId="0F18401C" w:rsidR="00A12649" w:rsidRDefault="00B009F5" w:rsidP="00A12649">
            <w:pPr>
              <w:jc w:val="right"/>
              <w:rPr>
                <w:szCs w:val="21"/>
              </w:rPr>
            </w:pPr>
            <w:r w:rsidRPr="00C25D33">
              <w:rPr>
                <w:szCs w:val="21"/>
              </w:rPr>
              <w:t xml:space="preserve">5,787,789.47 </w:t>
            </w:r>
          </w:p>
        </w:tc>
        <w:tc>
          <w:tcPr>
            <w:tcW w:w="611" w:type="pct"/>
            <w:shd w:val="clear" w:color="auto" w:fill="auto"/>
            <w:vAlign w:val="center"/>
          </w:tcPr>
          <w:p w14:paraId="6086EB23" w14:textId="30603C47" w:rsidR="00A12649" w:rsidRDefault="00B009F5" w:rsidP="00A12649">
            <w:pPr>
              <w:jc w:val="right"/>
              <w:rPr>
                <w:szCs w:val="21"/>
              </w:rPr>
            </w:pPr>
            <w:r w:rsidRPr="00C25D33">
              <w:rPr>
                <w:szCs w:val="21"/>
              </w:rPr>
              <w:t xml:space="preserve">1,445,613.92 </w:t>
            </w:r>
          </w:p>
        </w:tc>
        <w:tc>
          <w:tcPr>
            <w:tcW w:w="898" w:type="pct"/>
            <w:shd w:val="clear" w:color="auto" w:fill="auto"/>
            <w:vAlign w:val="center"/>
          </w:tcPr>
          <w:p w14:paraId="32F77FFC" w14:textId="76F53BEB" w:rsidR="00A12649" w:rsidRDefault="00B009F5" w:rsidP="00A12649">
            <w:pPr>
              <w:jc w:val="right"/>
              <w:rPr>
                <w:szCs w:val="21"/>
              </w:rPr>
            </w:pPr>
            <w:r w:rsidRPr="00C25D33">
              <w:rPr>
                <w:szCs w:val="21"/>
              </w:rPr>
              <w:t>1,084,943,883.91</w:t>
            </w:r>
          </w:p>
        </w:tc>
      </w:tr>
    </w:tbl>
    <w:p w14:paraId="7C475A20" w14:textId="77777777" w:rsidR="00A12649" w:rsidRDefault="00A12649"/>
    <w:p w14:paraId="7598B557" w14:textId="77777777" w:rsidR="009E791C" w:rsidRDefault="009E791C">
      <w:pPr>
        <w:snapToGrid w:val="0"/>
        <w:spacing w:line="240" w:lineRule="atLeast"/>
        <w:rPr>
          <w:szCs w:val="21"/>
        </w:rPr>
        <w:sectPr w:rsidR="009E791C" w:rsidSect="000219FF">
          <w:pgSz w:w="16838" w:h="11906" w:orient="landscape"/>
          <w:pgMar w:top="1276" w:right="1440" w:bottom="1797" w:left="1525" w:header="856" w:footer="992" w:gutter="0"/>
          <w:cols w:space="425"/>
          <w:docGrid w:linePitch="312"/>
        </w:sectPr>
      </w:pPr>
    </w:p>
    <w:bookmarkEnd w:id="215"/>
    <w:p w14:paraId="7E6EE4CD" w14:textId="77777777" w:rsidR="00F750D0" w:rsidRDefault="00F750D0">
      <w:pPr>
        <w:snapToGrid w:val="0"/>
        <w:spacing w:line="240" w:lineRule="atLeast"/>
        <w:rPr>
          <w:szCs w:val="21"/>
        </w:rPr>
      </w:pPr>
    </w:p>
    <w:p w14:paraId="7F4C83C1" w14:textId="77777777" w:rsidR="00F750D0" w:rsidRDefault="00EA0B3E" w:rsidP="00B009F5">
      <w:pPr>
        <w:pStyle w:val="4Char"/>
        <w:numPr>
          <w:ilvl w:val="3"/>
          <w:numId w:val="85"/>
        </w:numPr>
        <w:ind w:left="426" w:hanging="426"/>
      </w:pPr>
      <w:r>
        <w:rPr>
          <w:rFonts w:hint="eastAsia"/>
        </w:rPr>
        <w:t>未办妥产权证书的土地使用权情况</w:t>
      </w:r>
    </w:p>
    <w:p w14:paraId="2F738E48" w14:textId="574DEE5E" w:rsidR="00F750D0" w:rsidRDefault="00C86001" w:rsidP="00A12649">
      <w:sdt>
        <w:sdtPr>
          <w:alias w:val="是否适用：未办妥产权证书的土地使用权情况[双击切换]"/>
          <w:tag w:val="_GBC_62bb02d09b844cb69dfe16466ac211c9"/>
          <w:id w:val="-130099773"/>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1AEE05FD" w14:textId="77777777" w:rsidR="00A12649" w:rsidRDefault="00A12649" w:rsidP="00A12649">
      <w:pPr>
        <w:rPr>
          <w:szCs w:val="21"/>
        </w:rPr>
      </w:pPr>
    </w:p>
    <w:p w14:paraId="7F263ABE" w14:textId="77777777" w:rsidR="00F750D0" w:rsidRDefault="00EA0B3E" w:rsidP="00B009F5">
      <w:pPr>
        <w:pStyle w:val="4Char"/>
        <w:numPr>
          <w:ilvl w:val="0"/>
          <w:numId w:val="84"/>
        </w:numPr>
        <w:ind w:left="450" w:hanging="450"/>
      </w:pPr>
      <w:bookmarkStart w:id="216" w:name="_Hlk153461844"/>
      <w:r>
        <w:rPr>
          <w:rFonts w:hint="eastAsia"/>
        </w:rPr>
        <w:t>无形资产的减值测试情况</w:t>
      </w:r>
    </w:p>
    <w:sdt>
      <w:sdtPr>
        <w:alias w:val="是否适用：减值测试情况[双击切换]"/>
        <w:tag w:val="_GBC_c5612c50ddb44cf8892aefcbaf89a0f7"/>
        <w:id w:val="-23178578"/>
        <w:placeholder>
          <w:docPart w:val="GBC22222222222222222222222222222"/>
        </w:placeholder>
      </w:sdtPr>
      <w:sdtEndPr/>
      <w:sdtContent>
        <w:p w14:paraId="78A87C03" w14:textId="63C60C77"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16"/>
    <w:p w14:paraId="06D6BADE" w14:textId="77777777" w:rsidR="00F750D0" w:rsidRDefault="00F750D0">
      <w:pPr>
        <w:snapToGrid w:val="0"/>
        <w:spacing w:line="240" w:lineRule="atLeast"/>
        <w:rPr>
          <w:szCs w:val="21"/>
        </w:rPr>
      </w:pPr>
    </w:p>
    <w:p w14:paraId="76CB7990" w14:textId="77777777" w:rsidR="00F750D0" w:rsidRDefault="00EA0B3E">
      <w:pPr>
        <w:rPr>
          <w:szCs w:val="21"/>
        </w:rPr>
      </w:pPr>
      <w:r w:rsidRPr="00D21970">
        <w:rPr>
          <w:rFonts w:hint="eastAsia"/>
          <w:szCs w:val="21"/>
        </w:rPr>
        <w:t>其他说明：</w:t>
      </w:r>
    </w:p>
    <w:sdt>
      <w:sdtPr>
        <w:rPr>
          <w:szCs w:val="21"/>
        </w:rPr>
        <w:alias w:val="是否适用：无形资产的说明[双击切换]"/>
        <w:tag w:val="_GBC_ff92654365f04f7ba71b01dd8af2f696"/>
        <w:id w:val="938954029"/>
        <w:placeholder>
          <w:docPart w:val="GBC22222222222222222222222222222"/>
        </w:placeholder>
      </w:sdtPr>
      <w:sdtEndPr/>
      <w:sdtContent>
        <w:p w14:paraId="5BB4363C" w14:textId="69F1F049" w:rsidR="00F750D0" w:rsidRDefault="00EA0B3E" w:rsidP="00A12649">
          <w:pPr>
            <w:rPr>
              <w:szCs w:val="21"/>
            </w:rPr>
          </w:pPr>
          <w:r>
            <w:rPr>
              <w:szCs w:val="21"/>
            </w:rPr>
            <w:fldChar w:fldCharType="begin"/>
          </w:r>
          <w:r w:rsidR="00D03A55">
            <w:rPr>
              <w:szCs w:val="21"/>
            </w:rPr>
            <w:instrText xml:space="preserve">MACROBUTTON  SnrToggleCheckbox √适用 </w:instrText>
          </w:r>
          <w:r>
            <w:rPr>
              <w:szCs w:val="21"/>
            </w:rPr>
            <w:fldChar w:fldCharType="end"/>
          </w:r>
          <w:r>
            <w:rPr>
              <w:szCs w:val="21"/>
            </w:rPr>
            <w:fldChar w:fldCharType="begin"/>
          </w:r>
          <w:r w:rsidR="00D03A55">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2009005905"/>
        <w:placeholder>
          <w:docPart w:val="B780C3235F3D484D860A75BC7324B47F"/>
        </w:placeholder>
      </w:sdtPr>
      <w:sdtEndPr/>
      <w:sdtContent>
        <w:p w14:paraId="6A3EAA6A" w14:textId="14195305" w:rsidR="00D03A55" w:rsidRDefault="00D03A55" w:rsidP="00430598">
          <w:pPr>
            <w:ind w:firstLineChars="200" w:firstLine="420"/>
          </w:pPr>
          <w:r>
            <w:t>其他变动为子公司重庆果园集装箱码头有限公司根据拆迁补偿协议002和003号对应的寸滩港区拆迁资产中对应的无形资产重分类至其他非流动资产。</w:t>
          </w:r>
        </w:p>
      </w:sdtContent>
    </w:sdt>
    <w:p w14:paraId="2B91915C" w14:textId="77777777" w:rsidR="00F750D0" w:rsidRDefault="00F750D0">
      <w:pPr>
        <w:snapToGrid w:val="0"/>
        <w:spacing w:line="240" w:lineRule="atLeast"/>
        <w:rPr>
          <w:szCs w:val="21"/>
        </w:rPr>
      </w:pPr>
    </w:p>
    <w:p w14:paraId="0A82500A"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商誉</w:t>
      </w:r>
    </w:p>
    <w:p w14:paraId="44454C66" w14:textId="77777777" w:rsidR="00F750D0" w:rsidRDefault="00EA0B3E" w:rsidP="00B009F5">
      <w:pPr>
        <w:pStyle w:val="4Char"/>
        <w:numPr>
          <w:ilvl w:val="3"/>
          <w:numId w:val="86"/>
        </w:numPr>
        <w:ind w:left="426" w:hanging="426"/>
      </w:pPr>
      <w:r>
        <w:rPr>
          <w:rFonts w:hint="eastAsia"/>
        </w:rPr>
        <w:t>商誉账面原值</w:t>
      </w:r>
    </w:p>
    <w:sdt>
      <w:sdtPr>
        <w:alias w:val="是否适用：商誉账面原值[双击切换]"/>
        <w:tag w:val="_GBC_ef393f0687ab4747a43cd96895a18dcb"/>
        <w:id w:val="85504857"/>
        <w:placeholder>
          <w:docPart w:val="GBC22222222222222222222222222222"/>
        </w:placeholder>
      </w:sdtPr>
      <w:sdtEndPr/>
      <w:sdtContent>
        <w:p w14:paraId="3190CACF"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C1344E" w14:textId="77777777" w:rsidR="00F750D0" w:rsidRDefault="00EA0B3E">
      <w:pPr>
        <w:jc w:val="right"/>
        <w:rPr>
          <w:szCs w:val="21"/>
        </w:rPr>
      </w:pPr>
      <w:r>
        <w:rPr>
          <w:rFonts w:hint="eastAsia"/>
          <w:szCs w:val="21"/>
        </w:rPr>
        <w:t>单位：</w:t>
      </w:r>
      <w:sdt>
        <w:sdtPr>
          <w:rPr>
            <w:rFonts w:hint="eastAsia"/>
            <w:szCs w:val="21"/>
          </w:rPr>
          <w:alias w:val="单位：财务附注：商誉"/>
          <w:tag w:val="_GBC_1969cb3272364bc49f9ccb754d95df61"/>
          <w:id w:val="-12439365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161408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1610"/>
        <w:gridCol w:w="1844"/>
        <w:gridCol w:w="1424"/>
        <w:gridCol w:w="2263"/>
      </w:tblGrid>
      <w:tr w:rsidR="002F081E" w14:paraId="2EC141FB" w14:textId="77777777" w:rsidTr="00430598">
        <w:trPr>
          <w:trHeight w:val="284"/>
          <w:jc w:val="center"/>
        </w:trPr>
        <w:sdt>
          <w:sdtPr>
            <w:tag w:val="_PLD_321a0416f313455db9437f8692d7d27e"/>
            <w:id w:val="784924179"/>
          </w:sdtPr>
          <w:sdtEndPr/>
          <w:sdtContent>
            <w:tc>
              <w:tcPr>
                <w:tcW w:w="1239" w:type="pct"/>
                <w:vMerge w:val="restart"/>
                <w:shd w:val="clear" w:color="auto" w:fill="auto"/>
                <w:vAlign w:val="center"/>
              </w:tcPr>
              <w:p w14:paraId="1D4727D4" w14:textId="77777777" w:rsidR="002F081E" w:rsidRDefault="002F081E" w:rsidP="007568C7">
                <w:pPr>
                  <w:autoSpaceDE w:val="0"/>
                  <w:autoSpaceDN w:val="0"/>
                  <w:adjustRightInd w:val="0"/>
                  <w:snapToGrid w:val="0"/>
                  <w:jc w:val="center"/>
                </w:pPr>
                <w:r>
                  <w:rPr>
                    <w:rFonts w:hint="eastAsia"/>
                  </w:rPr>
                  <w:t>被投资单位名称或形成商誉的事项</w:t>
                </w:r>
              </w:p>
            </w:tc>
          </w:sdtContent>
        </w:sdt>
        <w:sdt>
          <w:sdtPr>
            <w:tag w:val="_PLD_f188a95931d64e73a28589bedff91f08"/>
            <w:id w:val="-1946071413"/>
          </w:sdtPr>
          <w:sdtEndPr/>
          <w:sdtContent>
            <w:tc>
              <w:tcPr>
                <w:tcW w:w="848" w:type="pct"/>
                <w:vMerge w:val="restart"/>
                <w:shd w:val="clear" w:color="auto" w:fill="auto"/>
                <w:vAlign w:val="center"/>
              </w:tcPr>
              <w:p w14:paraId="4DCFA943" w14:textId="77777777" w:rsidR="002F081E" w:rsidRDefault="002F081E" w:rsidP="007568C7">
                <w:pPr>
                  <w:autoSpaceDE w:val="0"/>
                  <w:autoSpaceDN w:val="0"/>
                  <w:adjustRightInd w:val="0"/>
                  <w:snapToGrid w:val="0"/>
                  <w:jc w:val="center"/>
                </w:pPr>
                <w:r>
                  <w:rPr>
                    <w:rFonts w:hint="eastAsia"/>
                  </w:rPr>
                  <w:t>期初余额</w:t>
                </w:r>
              </w:p>
            </w:tc>
          </w:sdtContent>
        </w:sdt>
        <w:sdt>
          <w:sdtPr>
            <w:tag w:val="_PLD_fe0863051d574b7da3ab0c8be387303e"/>
            <w:id w:val="1922761784"/>
          </w:sdtPr>
          <w:sdtEndPr/>
          <w:sdtContent>
            <w:tc>
              <w:tcPr>
                <w:tcW w:w="971" w:type="pct"/>
                <w:shd w:val="clear" w:color="auto" w:fill="auto"/>
                <w:vAlign w:val="center"/>
              </w:tcPr>
              <w:p w14:paraId="329D407D" w14:textId="77777777" w:rsidR="002F081E" w:rsidRDefault="002F081E" w:rsidP="007568C7">
                <w:pPr>
                  <w:autoSpaceDE w:val="0"/>
                  <w:autoSpaceDN w:val="0"/>
                  <w:adjustRightInd w:val="0"/>
                  <w:snapToGrid w:val="0"/>
                  <w:jc w:val="center"/>
                </w:pPr>
                <w:r>
                  <w:rPr>
                    <w:rFonts w:hint="eastAsia"/>
                  </w:rPr>
                  <w:t>本期增加</w:t>
                </w:r>
              </w:p>
            </w:tc>
          </w:sdtContent>
        </w:sdt>
        <w:sdt>
          <w:sdtPr>
            <w:tag w:val="_PLD_ce868c17962f49c4aa34996033f79dd2"/>
            <w:id w:val="729047336"/>
          </w:sdtPr>
          <w:sdtEndPr/>
          <w:sdtContent>
            <w:tc>
              <w:tcPr>
                <w:tcW w:w="750" w:type="pct"/>
                <w:shd w:val="clear" w:color="auto" w:fill="auto"/>
                <w:vAlign w:val="center"/>
              </w:tcPr>
              <w:p w14:paraId="55BFCA62" w14:textId="77777777" w:rsidR="002F081E" w:rsidRDefault="002F081E" w:rsidP="007568C7">
                <w:pPr>
                  <w:autoSpaceDE w:val="0"/>
                  <w:autoSpaceDN w:val="0"/>
                  <w:adjustRightInd w:val="0"/>
                  <w:snapToGrid w:val="0"/>
                  <w:jc w:val="center"/>
                </w:pPr>
                <w:r>
                  <w:rPr>
                    <w:rFonts w:hint="eastAsia"/>
                  </w:rPr>
                  <w:t>本期减少</w:t>
                </w:r>
              </w:p>
            </w:tc>
          </w:sdtContent>
        </w:sdt>
        <w:sdt>
          <w:sdtPr>
            <w:tag w:val="_PLD_9b7450bb10fb432a80b42e729cd30f12"/>
            <w:id w:val="-1842309039"/>
          </w:sdtPr>
          <w:sdtEndPr/>
          <w:sdtContent>
            <w:tc>
              <w:tcPr>
                <w:tcW w:w="1192" w:type="pct"/>
                <w:vMerge w:val="restart"/>
                <w:shd w:val="clear" w:color="auto" w:fill="auto"/>
                <w:vAlign w:val="center"/>
              </w:tcPr>
              <w:p w14:paraId="39C3FCAD" w14:textId="77777777" w:rsidR="002F081E" w:rsidRDefault="002F081E" w:rsidP="007568C7">
                <w:pPr>
                  <w:autoSpaceDE w:val="0"/>
                  <w:autoSpaceDN w:val="0"/>
                  <w:adjustRightInd w:val="0"/>
                  <w:snapToGrid w:val="0"/>
                  <w:jc w:val="center"/>
                </w:pPr>
                <w:r>
                  <w:rPr>
                    <w:rFonts w:hint="eastAsia"/>
                  </w:rPr>
                  <w:t>期末余额</w:t>
                </w:r>
              </w:p>
            </w:tc>
          </w:sdtContent>
        </w:sdt>
      </w:tr>
      <w:tr w:rsidR="002F081E" w14:paraId="4E3FB910" w14:textId="77777777" w:rsidTr="00430598">
        <w:trPr>
          <w:trHeight w:val="289"/>
          <w:jc w:val="center"/>
        </w:trPr>
        <w:tc>
          <w:tcPr>
            <w:tcW w:w="1239" w:type="pct"/>
            <w:vMerge/>
            <w:shd w:val="clear" w:color="auto" w:fill="auto"/>
          </w:tcPr>
          <w:p w14:paraId="470CF873" w14:textId="77777777" w:rsidR="002F081E" w:rsidRDefault="002F081E" w:rsidP="007568C7">
            <w:pPr>
              <w:autoSpaceDE w:val="0"/>
              <w:autoSpaceDN w:val="0"/>
              <w:adjustRightInd w:val="0"/>
              <w:snapToGrid w:val="0"/>
              <w:jc w:val="center"/>
            </w:pPr>
          </w:p>
        </w:tc>
        <w:tc>
          <w:tcPr>
            <w:tcW w:w="848" w:type="pct"/>
            <w:vMerge/>
            <w:shd w:val="clear" w:color="auto" w:fill="auto"/>
          </w:tcPr>
          <w:p w14:paraId="57A42B71" w14:textId="77777777" w:rsidR="002F081E" w:rsidRDefault="002F081E" w:rsidP="007568C7">
            <w:pPr>
              <w:autoSpaceDE w:val="0"/>
              <w:autoSpaceDN w:val="0"/>
              <w:adjustRightInd w:val="0"/>
              <w:snapToGrid w:val="0"/>
              <w:jc w:val="center"/>
            </w:pPr>
          </w:p>
        </w:tc>
        <w:tc>
          <w:tcPr>
            <w:tcW w:w="971" w:type="pct"/>
            <w:shd w:val="clear" w:color="auto" w:fill="auto"/>
            <w:vAlign w:val="center"/>
          </w:tcPr>
          <w:p w14:paraId="50237BD2" w14:textId="77777777" w:rsidR="002F081E" w:rsidRDefault="002F081E" w:rsidP="007568C7">
            <w:pPr>
              <w:autoSpaceDE w:val="0"/>
              <w:autoSpaceDN w:val="0"/>
              <w:adjustRightInd w:val="0"/>
              <w:snapToGrid w:val="0"/>
              <w:jc w:val="center"/>
            </w:pPr>
            <w:r>
              <w:rPr>
                <w:rFonts w:hint="eastAsia"/>
              </w:rPr>
              <w:t>企业合并形成的</w:t>
            </w:r>
          </w:p>
        </w:tc>
        <w:tc>
          <w:tcPr>
            <w:tcW w:w="750" w:type="pct"/>
            <w:shd w:val="clear" w:color="auto" w:fill="auto"/>
            <w:vAlign w:val="center"/>
          </w:tcPr>
          <w:p w14:paraId="7C520519" w14:textId="77777777" w:rsidR="002F081E" w:rsidRDefault="002F081E" w:rsidP="007568C7">
            <w:pPr>
              <w:autoSpaceDE w:val="0"/>
              <w:autoSpaceDN w:val="0"/>
              <w:adjustRightInd w:val="0"/>
              <w:snapToGrid w:val="0"/>
              <w:jc w:val="center"/>
            </w:pPr>
            <w:r>
              <w:rPr>
                <w:rFonts w:hint="eastAsia"/>
              </w:rPr>
              <w:t>处置</w:t>
            </w:r>
          </w:p>
        </w:tc>
        <w:tc>
          <w:tcPr>
            <w:tcW w:w="1192" w:type="pct"/>
            <w:vMerge/>
            <w:shd w:val="clear" w:color="auto" w:fill="auto"/>
          </w:tcPr>
          <w:p w14:paraId="719A79CE" w14:textId="77777777" w:rsidR="002F081E" w:rsidRDefault="002F081E" w:rsidP="007568C7">
            <w:pPr>
              <w:autoSpaceDE w:val="0"/>
              <w:autoSpaceDN w:val="0"/>
              <w:adjustRightInd w:val="0"/>
              <w:snapToGrid w:val="0"/>
              <w:jc w:val="center"/>
            </w:pPr>
          </w:p>
        </w:tc>
      </w:tr>
      <w:tr w:rsidR="002F081E" w14:paraId="075988EF" w14:textId="77777777" w:rsidTr="00430598">
        <w:trPr>
          <w:trHeight w:val="246"/>
          <w:jc w:val="center"/>
        </w:trPr>
        <w:tc>
          <w:tcPr>
            <w:tcW w:w="1239" w:type="pct"/>
            <w:shd w:val="clear" w:color="auto" w:fill="auto"/>
          </w:tcPr>
          <w:p w14:paraId="7DAB83EF" w14:textId="77777777" w:rsidR="002F081E" w:rsidRDefault="002F081E" w:rsidP="007568C7">
            <w:pPr>
              <w:autoSpaceDE w:val="0"/>
              <w:autoSpaceDN w:val="0"/>
              <w:adjustRightInd w:val="0"/>
              <w:snapToGrid w:val="0"/>
            </w:pPr>
            <w:r w:rsidRPr="00C25D33">
              <w:rPr>
                <w:rFonts w:hint="eastAsia"/>
              </w:rPr>
              <w:t>重庆果园港埠有限公司</w:t>
            </w:r>
          </w:p>
        </w:tc>
        <w:tc>
          <w:tcPr>
            <w:tcW w:w="848" w:type="pct"/>
            <w:shd w:val="clear" w:color="auto" w:fill="auto"/>
          </w:tcPr>
          <w:p w14:paraId="37F161F5" w14:textId="77777777" w:rsidR="002F081E" w:rsidRDefault="002F081E" w:rsidP="007568C7">
            <w:pPr>
              <w:autoSpaceDE w:val="0"/>
              <w:autoSpaceDN w:val="0"/>
              <w:adjustRightInd w:val="0"/>
              <w:snapToGrid w:val="0"/>
              <w:jc w:val="right"/>
            </w:pPr>
            <w:r>
              <w:t>6,437,701.74</w:t>
            </w:r>
          </w:p>
        </w:tc>
        <w:tc>
          <w:tcPr>
            <w:tcW w:w="971" w:type="pct"/>
            <w:shd w:val="clear" w:color="auto" w:fill="auto"/>
          </w:tcPr>
          <w:p w14:paraId="4247D0D7" w14:textId="77777777" w:rsidR="002F081E" w:rsidRDefault="002F081E" w:rsidP="007568C7">
            <w:pPr>
              <w:autoSpaceDE w:val="0"/>
              <w:autoSpaceDN w:val="0"/>
              <w:adjustRightInd w:val="0"/>
              <w:snapToGrid w:val="0"/>
              <w:jc w:val="right"/>
            </w:pPr>
          </w:p>
        </w:tc>
        <w:tc>
          <w:tcPr>
            <w:tcW w:w="750" w:type="pct"/>
            <w:shd w:val="clear" w:color="auto" w:fill="auto"/>
          </w:tcPr>
          <w:p w14:paraId="5823A3F7" w14:textId="77777777" w:rsidR="002F081E" w:rsidRDefault="002F081E" w:rsidP="007568C7">
            <w:pPr>
              <w:autoSpaceDE w:val="0"/>
              <w:autoSpaceDN w:val="0"/>
              <w:adjustRightInd w:val="0"/>
              <w:snapToGrid w:val="0"/>
              <w:jc w:val="right"/>
            </w:pPr>
          </w:p>
        </w:tc>
        <w:tc>
          <w:tcPr>
            <w:tcW w:w="1192" w:type="pct"/>
            <w:shd w:val="clear" w:color="auto" w:fill="auto"/>
          </w:tcPr>
          <w:p w14:paraId="6A562F18" w14:textId="77777777" w:rsidR="002F081E" w:rsidRDefault="002F081E" w:rsidP="007568C7">
            <w:pPr>
              <w:autoSpaceDE w:val="0"/>
              <w:autoSpaceDN w:val="0"/>
              <w:adjustRightInd w:val="0"/>
              <w:snapToGrid w:val="0"/>
              <w:jc w:val="right"/>
            </w:pPr>
            <w:r>
              <w:t>6,437,701.74</w:t>
            </w:r>
          </w:p>
        </w:tc>
      </w:tr>
      <w:tr w:rsidR="002F081E" w14:paraId="1A060A2A" w14:textId="77777777" w:rsidTr="00430598">
        <w:trPr>
          <w:trHeight w:val="296"/>
          <w:jc w:val="center"/>
        </w:trPr>
        <w:tc>
          <w:tcPr>
            <w:tcW w:w="1239" w:type="pct"/>
            <w:shd w:val="clear" w:color="auto" w:fill="auto"/>
            <w:vAlign w:val="center"/>
          </w:tcPr>
          <w:p w14:paraId="10E6EACE" w14:textId="77777777" w:rsidR="002F081E" w:rsidRDefault="002F081E" w:rsidP="007568C7">
            <w:pPr>
              <w:autoSpaceDE w:val="0"/>
              <w:autoSpaceDN w:val="0"/>
              <w:adjustRightInd w:val="0"/>
              <w:snapToGrid w:val="0"/>
              <w:jc w:val="center"/>
              <w:rPr>
                <w:u w:val="double"/>
              </w:rPr>
            </w:pPr>
            <w:r>
              <w:rPr>
                <w:rFonts w:hint="eastAsia"/>
              </w:rPr>
              <w:t>合计</w:t>
            </w:r>
          </w:p>
        </w:tc>
        <w:tc>
          <w:tcPr>
            <w:tcW w:w="848" w:type="pct"/>
            <w:shd w:val="clear" w:color="auto" w:fill="auto"/>
          </w:tcPr>
          <w:p w14:paraId="05CA9A3C" w14:textId="77777777" w:rsidR="002F081E" w:rsidRDefault="002F081E" w:rsidP="007568C7">
            <w:pPr>
              <w:autoSpaceDE w:val="0"/>
              <w:autoSpaceDN w:val="0"/>
              <w:adjustRightInd w:val="0"/>
              <w:snapToGrid w:val="0"/>
              <w:jc w:val="right"/>
            </w:pPr>
            <w:r>
              <w:t>6,437,701.74</w:t>
            </w:r>
          </w:p>
        </w:tc>
        <w:tc>
          <w:tcPr>
            <w:tcW w:w="971" w:type="pct"/>
            <w:shd w:val="clear" w:color="auto" w:fill="auto"/>
          </w:tcPr>
          <w:p w14:paraId="488BA884" w14:textId="77777777" w:rsidR="002F081E" w:rsidRDefault="002F081E" w:rsidP="007568C7">
            <w:pPr>
              <w:autoSpaceDE w:val="0"/>
              <w:autoSpaceDN w:val="0"/>
              <w:adjustRightInd w:val="0"/>
              <w:snapToGrid w:val="0"/>
              <w:jc w:val="right"/>
            </w:pPr>
          </w:p>
        </w:tc>
        <w:tc>
          <w:tcPr>
            <w:tcW w:w="750" w:type="pct"/>
            <w:shd w:val="clear" w:color="auto" w:fill="auto"/>
          </w:tcPr>
          <w:p w14:paraId="30CCBD0D" w14:textId="77777777" w:rsidR="002F081E" w:rsidRDefault="002F081E" w:rsidP="007568C7">
            <w:pPr>
              <w:autoSpaceDE w:val="0"/>
              <w:autoSpaceDN w:val="0"/>
              <w:adjustRightInd w:val="0"/>
              <w:snapToGrid w:val="0"/>
              <w:jc w:val="right"/>
            </w:pPr>
          </w:p>
        </w:tc>
        <w:tc>
          <w:tcPr>
            <w:tcW w:w="1192" w:type="pct"/>
            <w:shd w:val="clear" w:color="auto" w:fill="auto"/>
          </w:tcPr>
          <w:p w14:paraId="397D612F" w14:textId="77777777" w:rsidR="002F081E" w:rsidRDefault="002F081E" w:rsidP="007568C7">
            <w:pPr>
              <w:autoSpaceDE w:val="0"/>
              <w:autoSpaceDN w:val="0"/>
              <w:adjustRightInd w:val="0"/>
              <w:snapToGrid w:val="0"/>
              <w:jc w:val="right"/>
            </w:pPr>
            <w:r>
              <w:t>6,437,701.74</w:t>
            </w:r>
          </w:p>
        </w:tc>
      </w:tr>
    </w:tbl>
    <w:p w14:paraId="74C0A8AC" w14:textId="77777777" w:rsidR="002F081E" w:rsidRDefault="002F081E"/>
    <w:p w14:paraId="0D49CEF1" w14:textId="77777777" w:rsidR="00F750D0" w:rsidRDefault="00EA0B3E" w:rsidP="00B009F5">
      <w:pPr>
        <w:pStyle w:val="4Char"/>
        <w:numPr>
          <w:ilvl w:val="3"/>
          <w:numId w:val="86"/>
        </w:numPr>
        <w:ind w:left="426" w:hanging="426"/>
      </w:pPr>
      <w:r>
        <w:rPr>
          <w:rFonts w:hint="eastAsia"/>
        </w:rPr>
        <w:t>商誉减值准备</w:t>
      </w:r>
    </w:p>
    <w:sdt>
      <w:sdtPr>
        <w:alias w:val="是否适用：商誉减值准备[双击切换]"/>
        <w:tag w:val="_GBC_6da4c3df55cf453f9753bb7045db7e9c"/>
        <w:id w:val="-864904181"/>
        <w:placeholder>
          <w:docPart w:val="GBC22222222222222222222222222222"/>
        </w:placeholder>
      </w:sdtPr>
      <w:sdtEndPr/>
      <w:sdtContent>
        <w:p w14:paraId="5A56CEA7" w14:textId="6A105C43" w:rsidR="001C34F9" w:rsidRDefault="00EA0B3E" w:rsidP="001C34F9">
          <w:r>
            <w:fldChar w:fldCharType="begin"/>
          </w:r>
          <w:r w:rsidR="001C34F9">
            <w:instrText xml:space="preserve">MACROBUTTON  SnrToggleCheckbox □适用 </w:instrText>
          </w:r>
          <w:r>
            <w:fldChar w:fldCharType="end"/>
          </w:r>
          <w:r>
            <w:fldChar w:fldCharType="begin"/>
          </w:r>
          <w:r w:rsidR="001C34F9">
            <w:instrText xml:space="preserve"> MACROBUTTON  SnrToggleCheckbox √不适用 </w:instrText>
          </w:r>
          <w:r>
            <w:fldChar w:fldCharType="end"/>
          </w:r>
        </w:p>
      </w:sdtContent>
    </w:sdt>
    <w:p w14:paraId="531FE266" w14:textId="77777777" w:rsidR="00A12649" w:rsidRDefault="00A12649" w:rsidP="00A12649"/>
    <w:p w14:paraId="6AABB49A" w14:textId="77777777" w:rsidR="00F750D0" w:rsidRDefault="00EA0B3E" w:rsidP="00B009F5">
      <w:pPr>
        <w:pStyle w:val="4Char"/>
        <w:numPr>
          <w:ilvl w:val="3"/>
          <w:numId w:val="86"/>
        </w:numPr>
        <w:ind w:left="426" w:hanging="426"/>
        <w:rPr>
          <w:rFonts w:ascii="宋体" w:eastAsia="宋体" w:hAnsi="宋体" w:cs="宋体"/>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1577130998"/>
        <w:placeholder>
          <w:docPart w:val="GBC22222222222222222222222222222"/>
        </w:placeholder>
      </w:sdtPr>
      <w:sdtEndPr/>
      <w:sdtContent>
        <w:p w14:paraId="04B8D82F" w14:textId="6B5848AC" w:rsidR="00F750D0" w:rsidRDefault="00EA0B3E" w:rsidP="00A12649">
          <w:r>
            <w:fldChar w:fldCharType="begin"/>
          </w:r>
          <w:r w:rsidR="00B009F5">
            <w:instrText xml:space="preserve"> MACROBUTTON  SnrToggleCheckbox □适用 </w:instrText>
          </w:r>
          <w:r>
            <w:fldChar w:fldCharType="end"/>
          </w:r>
          <w:r w:rsidRPr="00965094">
            <w:fldChar w:fldCharType="begin"/>
          </w:r>
          <w:r w:rsidR="00B009F5" w:rsidRPr="00965094">
            <w:instrText xml:space="preserve"> MACROBUTTON  SnrToggleCheckbox √不适用 </w:instrText>
          </w:r>
          <w:r w:rsidRPr="00965094">
            <w:fldChar w:fldCharType="end"/>
          </w:r>
        </w:p>
      </w:sdtContent>
    </w:sdt>
    <w:p w14:paraId="63FA8BA3" w14:textId="77777777" w:rsidR="00A12649" w:rsidRDefault="00A12649" w:rsidP="00A12649"/>
    <w:p w14:paraId="424A2FE2" w14:textId="77777777" w:rsidR="00F750D0" w:rsidRDefault="00EA0B3E">
      <w:r>
        <w:rPr>
          <w:rFonts w:hint="eastAsia"/>
        </w:rPr>
        <w:t>资产组或资产组组合发生变化</w:t>
      </w:r>
    </w:p>
    <w:bookmarkStart w:id="217" w:name="_Hlk153462880" w:displacedByCustomXml="next"/>
    <w:sdt>
      <w:sdtPr>
        <w:alias w:val="是否适用：资产组或资产组组合发生变化[双击切换]"/>
        <w:tag w:val="_GBC_31d9e35c99cb43c2ad1aced4a6a40606"/>
        <w:id w:val="-933202410"/>
        <w:placeholder>
          <w:docPart w:val="GBC22222222222222222222222222222"/>
        </w:placeholder>
      </w:sdtPr>
      <w:sdtEndPr/>
      <w:sdtContent>
        <w:p w14:paraId="24128EF6" w14:textId="7E7A6B7D"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17" w:displacedByCustomXml="prev"/>
    <w:p w14:paraId="67F6648E" w14:textId="77777777" w:rsidR="00A12649" w:rsidRDefault="00A12649" w:rsidP="00A12649"/>
    <w:p w14:paraId="7703281D" w14:textId="77777777" w:rsidR="00F750D0" w:rsidRDefault="00EA0B3E">
      <w:r>
        <w:rPr>
          <w:rFonts w:hint="eastAsia"/>
        </w:rPr>
        <w:t>其他说明</w:t>
      </w:r>
    </w:p>
    <w:bookmarkStart w:id="218" w:name="_Hlk152948734" w:displacedByCustomXml="next"/>
    <w:sdt>
      <w:sdtPr>
        <w:alias w:val="是否适用：商誉所在资产组或资产组组合的相关信息其他说明[双击切换]"/>
        <w:tag w:val="_GBC_9f9bd4d9cf084d4594694aa545981d14"/>
        <w:id w:val="2111545542"/>
        <w:placeholder>
          <w:docPart w:val="GBC22222222222222222222222222222"/>
        </w:placeholder>
      </w:sdtPr>
      <w:sdtEndPr/>
      <w:sdtContent>
        <w:p w14:paraId="4F26DBF1"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商誉所在资产组或资产组组合的相关信息"/>
        <w:tag w:val="_GBC_d540451a44004e2eb93cec5d8156d58b"/>
        <w:id w:val="647180738"/>
        <w:placeholder>
          <w:docPart w:val="GBC22222222222222222222222222222"/>
        </w:placeholder>
      </w:sdtPr>
      <w:sdtEndPr/>
      <w:sdtContent>
        <w:bookmarkStart w:id="219" w:name="_Hlk162165734" w:displacedByCustomXml="prev"/>
        <w:p w14:paraId="507673CD" w14:textId="1792FD1D" w:rsidR="00A12649" w:rsidRPr="00F55260" w:rsidRDefault="0040794C" w:rsidP="00430598">
          <w:pPr>
            <w:tabs>
              <w:tab w:val="left" w:pos="426"/>
              <w:tab w:val="left" w:pos="851"/>
              <w:tab w:val="left" w:pos="1276"/>
              <w:tab w:val="left" w:pos="1418"/>
            </w:tabs>
            <w:adjustRightInd w:val="0"/>
            <w:snapToGrid w:val="0"/>
            <w:ind w:firstLineChars="200" w:firstLine="420"/>
            <w:textAlignment w:val="baseline"/>
          </w:pPr>
          <w:r w:rsidRPr="0040794C">
            <w:rPr>
              <w:rFonts w:hint="eastAsia"/>
            </w:rPr>
            <w:t>以重庆果园港埠有限公司位于果园港区实物资产划分为资产组，其构成港区作业收入的独立资产组，该资产组属于装卸、物流及客货代理经营分部，资产组划分与上期保持一致。</w:t>
          </w:r>
          <w:bookmarkEnd w:id="219"/>
        </w:p>
        <w:p w14:paraId="7BB1F122" w14:textId="2EC5CD00" w:rsidR="00F750D0" w:rsidRDefault="00C86001"/>
      </w:sdtContent>
    </w:sdt>
    <w:bookmarkEnd w:id="218" w:displacedByCustomXml="prev"/>
    <w:p w14:paraId="747CA434" w14:textId="77777777" w:rsidR="00F750D0" w:rsidRPr="00965094" w:rsidRDefault="00EA0B3E" w:rsidP="00B009F5">
      <w:pPr>
        <w:pStyle w:val="4Char"/>
        <w:numPr>
          <w:ilvl w:val="3"/>
          <w:numId w:val="86"/>
        </w:numPr>
        <w:ind w:left="424" w:hangingChars="201" w:hanging="424"/>
      </w:pPr>
      <w:r w:rsidRPr="00965094">
        <w:rPr>
          <w:rFonts w:hint="eastAsia"/>
        </w:rPr>
        <w:t>可收回金额的具体确定方法</w:t>
      </w:r>
    </w:p>
    <w:p w14:paraId="6CB44CA8" w14:textId="77777777" w:rsidR="00F750D0" w:rsidRDefault="00EA0B3E">
      <w:r>
        <w:rPr>
          <w:rFonts w:hint="eastAsia"/>
        </w:rPr>
        <w:t>可收回金额按公允价值减去处置费用后的净额确定</w:t>
      </w:r>
    </w:p>
    <w:bookmarkStart w:id="220" w:name="_Hlk153463075" w:displacedByCustomXml="next"/>
    <w:sdt>
      <w:sdtPr>
        <w:alias w:val="是否适用：可收回金额按公允价值减去处置费用后的净额确定[双击切换]"/>
        <w:tag w:val="_GBC_0b6e879ad4b9460fa4cd105a6a6161a9"/>
        <w:id w:val="727882410"/>
        <w:placeholder>
          <w:docPart w:val="GBC22222222222222222222222222222"/>
        </w:placeholder>
      </w:sdtPr>
      <w:sdtEndPr/>
      <w:sdtContent>
        <w:p w14:paraId="7B75DA0B" w14:textId="14ADCBE9"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DAC59DC" w14:textId="77777777" w:rsidR="00A12649" w:rsidRDefault="00A12649" w:rsidP="00A12649">
      <w:pPr>
        <w:rPr>
          <w:szCs w:val="21"/>
        </w:rPr>
      </w:pPr>
    </w:p>
    <w:p w14:paraId="733ACCBB" w14:textId="77777777" w:rsidR="00F750D0" w:rsidRDefault="00EA0B3E">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947617268"/>
        <w:placeholder>
          <w:docPart w:val="GBC22222222222222222222222222222"/>
        </w:placeholder>
      </w:sdtPr>
      <w:sdtEndPr/>
      <w:sdtContent>
        <w:p w14:paraId="45883BDD" w14:textId="5B6D4123" w:rsidR="00F750D0" w:rsidRDefault="00EA0B3E" w:rsidP="00965094">
          <w:r>
            <w:fldChar w:fldCharType="begin"/>
          </w:r>
          <w:r w:rsidR="00965094">
            <w:instrText xml:space="preserve"> MACROBUTTON  SnrToggleCheckbox □适用 </w:instrText>
          </w:r>
          <w:r>
            <w:fldChar w:fldCharType="end"/>
          </w:r>
          <w:r>
            <w:fldChar w:fldCharType="begin"/>
          </w:r>
          <w:r w:rsidR="00965094">
            <w:instrText xml:space="preserve"> MACROBUTTON  SnrToggleCheckbox √不适用 </w:instrText>
          </w:r>
          <w:r>
            <w:fldChar w:fldCharType="end"/>
          </w:r>
        </w:p>
      </w:sdtContent>
    </w:sdt>
    <w:p w14:paraId="14E0EE08" w14:textId="77777777" w:rsidR="00965094" w:rsidRDefault="00965094" w:rsidP="00965094"/>
    <w:p w14:paraId="166D5EA9" w14:textId="77777777" w:rsidR="00F750D0" w:rsidRDefault="00EA0B3E">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385449218"/>
        <w:placeholder>
          <w:docPart w:val="GBC22222222222222222222222222222"/>
        </w:placeholder>
      </w:sdtPr>
      <w:sdtEndPr/>
      <w:sdtContent>
        <w:p w14:paraId="1AA8675B" w14:textId="16A721DC"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4991D850" w14:textId="77777777" w:rsidR="00F750D0" w:rsidRDefault="00F750D0">
      <w:pPr>
        <w:snapToGrid w:val="0"/>
        <w:spacing w:line="240" w:lineRule="atLeast"/>
        <w:rPr>
          <w:szCs w:val="21"/>
        </w:rPr>
      </w:pPr>
    </w:p>
    <w:p w14:paraId="7B244F1F" w14:textId="77777777" w:rsidR="00F750D0" w:rsidRDefault="00EA0B3E">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513188489"/>
        <w:placeholder>
          <w:docPart w:val="GBC22222222222222222222222222222"/>
        </w:placeholder>
      </w:sdtPr>
      <w:sdtEndPr/>
      <w:sdtContent>
        <w:p w14:paraId="7FC348FD" w14:textId="77DDEF23"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20"/>
    <w:p w14:paraId="01D40E98" w14:textId="77777777" w:rsidR="00F750D0" w:rsidRDefault="00F750D0">
      <w:pPr>
        <w:snapToGrid w:val="0"/>
        <w:spacing w:line="240" w:lineRule="atLeast"/>
        <w:rPr>
          <w:szCs w:val="21"/>
        </w:rPr>
      </w:pPr>
    </w:p>
    <w:p w14:paraId="3F409A49" w14:textId="77777777" w:rsidR="00F750D0" w:rsidRDefault="00EA0B3E" w:rsidP="00B009F5">
      <w:pPr>
        <w:pStyle w:val="4Char"/>
        <w:numPr>
          <w:ilvl w:val="3"/>
          <w:numId w:val="86"/>
        </w:numPr>
        <w:ind w:left="426" w:hanging="426"/>
        <w:rPr>
          <w:rFonts w:ascii="宋体" w:eastAsia="宋体" w:hAnsi="宋体" w:cs="宋体"/>
          <w:kern w:val="0"/>
          <w:szCs w:val="24"/>
        </w:rPr>
      </w:pPr>
      <w:r>
        <w:rPr>
          <w:rFonts w:ascii="宋体" w:eastAsia="宋体" w:hAnsi="宋体" w:cs="宋体" w:hint="eastAsia"/>
          <w:kern w:val="0"/>
          <w:szCs w:val="24"/>
        </w:rPr>
        <w:t>业绩承诺及对应商誉减值情况</w:t>
      </w:r>
    </w:p>
    <w:p w14:paraId="2C6BBDC9" w14:textId="77777777" w:rsidR="00F750D0" w:rsidRDefault="00EA0B3E">
      <w:r>
        <w:rPr>
          <w:rFonts w:hint="eastAsia"/>
        </w:rPr>
        <w:t>形成商誉时存在业绩承诺且报告期或报告期上一期间处于业绩承诺期内</w:t>
      </w:r>
    </w:p>
    <w:bookmarkStart w:id="221" w:name="_Hlk153463443" w:displacedByCustomXml="next"/>
    <w:sdt>
      <w:sdtPr>
        <w:alias w:val="是否适用：业绩承诺完成及对应商誉减值情况[双击切换]"/>
        <w:tag w:val="_GBC_95d9b287a7584eabae736c33b656195c"/>
        <w:id w:val="342829119"/>
        <w:placeholder>
          <w:docPart w:val="GBC22222222222222222222222222222"/>
        </w:placeholder>
      </w:sdtPr>
      <w:sdtEndPr/>
      <w:sdtContent>
        <w:p w14:paraId="0C11C806" w14:textId="642B3E18"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21" w:displacedByCustomXml="prev"/>
    <w:p w14:paraId="241368EF" w14:textId="77777777" w:rsidR="00A12649" w:rsidRDefault="00A12649" w:rsidP="00A12649"/>
    <w:p w14:paraId="21333E97" w14:textId="77777777" w:rsidR="00F750D0" w:rsidRDefault="00EA0B3E">
      <w:r>
        <w:rPr>
          <w:rFonts w:hint="eastAsia"/>
        </w:rPr>
        <w:t>其他说明</w:t>
      </w:r>
    </w:p>
    <w:sdt>
      <w:sdtPr>
        <w:alias w:val="是否适用：商誉其他需要说明的事项[双击切换]"/>
        <w:tag w:val="_GBC_99f8ebd0cb464294bea4051ad19cf581"/>
        <w:id w:val="1223184468"/>
        <w:placeholder>
          <w:docPart w:val="GBC22222222222222222222222222222"/>
        </w:placeholder>
      </w:sdtPr>
      <w:sdtEndPr/>
      <w:sdtContent>
        <w:p w14:paraId="45F4D800"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商誉其他需要说明的事项"/>
        <w:tag w:val="_GBC_f4f0a45ebed1481992b673e4a35ff7bb"/>
        <w:id w:val="-317182485"/>
        <w:placeholder>
          <w:docPart w:val="GBC22222222222222222222222222222"/>
        </w:placeholder>
      </w:sdtPr>
      <w:sdtEndPr/>
      <w:sdtContent>
        <w:p w14:paraId="5D0F4895" w14:textId="434C2D62" w:rsidR="00F750D0" w:rsidRDefault="00D017B6">
          <w:pPr>
            <w:snapToGrid w:val="0"/>
            <w:spacing w:line="240" w:lineRule="atLeast"/>
            <w:rPr>
              <w:szCs w:val="21"/>
            </w:rPr>
          </w:pPr>
          <w:r>
            <w:rPr>
              <w:rFonts w:hint="eastAsia"/>
              <w:szCs w:val="21"/>
            </w:rPr>
            <w:t>无</w:t>
          </w:r>
        </w:p>
      </w:sdtContent>
    </w:sdt>
    <w:p w14:paraId="2E6076B7" w14:textId="77777777" w:rsidR="00F750D0" w:rsidRDefault="00F750D0">
      <w:pPr>
        <w:snapToGrid w:val="0"/>
        <w:spacing w:line="240" w:lineRule="atLeast"/>
        <w:rPr>
          <w:rFonts w:cstheme="minorBidi"/>
          <w:kern w:val="2"/>
          <w:szCs w:val="21"/>
        </w:rPr>
      </w:pPr>
    </w:p>
    <w:p w14:paraId="45B70440"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595944863"/>
        <w:placeholder>
          <w:docPart w:val="GBC22222222222222222222222222222"/>
        </w:placeholder>
      </w:sdtPr>
      <w:sdtEndPr/>
      <w:sdtContent>
        <w:p w14:paraId="192AE6D1"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E5920E" w14:textId="77777777" w:rsidR="00F750D0" w:rsidRDefault="00EA0B3E">
      <w:pPr>
        <w:jc w:val="right"/>
        <w:rPr>
          <w:szCs w:val="21"/>
        </w:rPr>
      </w:pPr>
      <w:r>
        <w:rPr>
          <w:rFonts w:hint="eastAsia"/>
          <w:szCs w:val="21"/>
        </w:rPr>
        <w:t>单位：</w:t>
      </w:r>
      <w:sdt>
        <w:sdtPr>
          <w:rPr>
            <w:rFonts w:hint="eastAsia"/>
            <w:szCs w:val="21"/>
          </w:rPr>
          <w:alias w:val="单位：财务附注：长期待摊费用"/>
          <w:tag w:val="_GBC_bcda40ca2da04d5da4a9e3293430f9ac"/>
          <w:id w:val="-3309861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5759420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
        <w:tblW w:w="5083" w:type="pct"/>
        <w:tblInd w:w="-147" w:type="dxa"/>
        <w:tblLook w:val="0000" w:firstRow="0" w:lastRow="0" w:firstColumn="0" w:lastColumn="0" w:noHBand="0" w:noVBand="0"/>
      </w:tblPr>
      <w:tblGrid>
        <w:gridCol w:w="1477"/>
        <w:gridCol w:w="1581"/>
        <w:gridCol w:w="1378"/>
        <w:gridCol w:w="1476"/>
        <w:gridCol w:w="1581"/>
        <w:gridCol w:w="1476"/>
      </w:tblGrid>
      <w:tr w:rsidR="00F750D0" w14:paraId="11A7E53E" w14:textId="77777777" w:rsidTr="00430598">
        <w:sdt>
          <w:sdtPr>
            <w:tag w:val="_PLD_d70e367624f544f28430d4fa9dc10540"/>
            <w:id w:val="-174577938"/>
          </w:sdtPr>
          <w:sdtEndPr/>
          <w:sdtContent>
            <w:tc>
              <w:tcPr>
                <w:tcW w:w="824" w:type="pct"/>
              </w:tcPr>
              <w:p w14:paraId="0B20EA6C" w14:textId="77777777" w:rsidR="00F750D0" w:rsidRDefault="00EA0B3E">
                <w:pPr>
                  <w:jc w:val="center"/>
                  <w:rPr>
                    <w:szCs w:val="21"/>
                  </w:rPr>
                </w:pPr>
                <w:r>
                  <w:rPr>
                    <w:rFonts w:hint="eastAsia"/>
                    <w:szCs w:val="21"/>
                  </w:rPr>
                  <w:t>项目</w:t>
                </w:r>
              </w:p>
            </w:tc>
          </w:sdtContent>
        </w:sdt>
        <w:sdt>
          <w:sdtPr>
            <w:tag w:val="_PLD_e9e93178bf6e4ae6b25e934d80cadf90"/>
            <w:id w:val="-1133096036"/>
          </w:sdtPr>
          <w:sdtEndPr/>
          <w:sdtContent>
            <w:tc>
              <w:tcPr>
                <w:tcW w:w="881" w:type="pct"/>
              </w:tcPr>
              <w:p w14:paraId="08CDE1B7" w14:textId="77777777" w:rsidR="00F750D0" w:rsidRDefault="00EA0B3E">
                <w:pPr>
                  <w:jc w:val="center"/>
                  <w:rPr>
                    <w:szCs w:val="21"/>
                  </w:rPr>
                </w:pPr>
                <w:r>
                  <w:rPr>
                    <w:rFonts w:hint="eastAsia"/>
                    <w:szCs w:val="21"/>
                  </w:rPr>
                  <w:t>期初余额</w:t>
                </w:r>
              </w:p>
            </w:tc>
          </w:sdtContent>
        </w:sdt>
        <w:sdt>
          <w:sdtPr>
            <w:tag w:val="_PLD_b0304019406b49bba87fd5d26e9e77a3"/>
            <w:id w:val="-740554491"/>
          </w:sdtPr>
          <w:sdtEndPr/>
          <w:sdtContent>
            <w:tc>
              <w:tcPr>
                <w:tcW w:w="768" w:type="pct"/>
              </w:tcPr>
              <w:p w14:paraId="5D58F0F6" w14:textId="77777777" w:rsidR="00F750D0" w:rsidRDefault="00EA0B3E">
                <w:pPr>
                  <w:jc w:val="center"/>
                  <w:rPr>
                    <w:szCs w:val="21"/>
                  </w:rPr>
                </w:pPr>
                <w:r>
                  <w:rPr>
                    <w:rFonts w:hint="eastAsia"/>
                    <w:szCs w:val="21"/>
                  </w:rPr>
                  <w:t>本期增加金额</w:t>
                </w:r>
              </w:p>
            </w:tc>
          </w:sdtContent>
        </w:sdt>
        <w:sdt>
          <w:sdtPr>
            <w:tag w:val="_PLD_e1350bea96cf4f45a6200cab08f11722"/>
            <w:id w:val="1380287808"/>
          </w:sdtPr>
          <w:sdtEndPr/>
          <w:sdtContent>
            <w:tc>
              <w:tcPr>
                <w:tcW w:w="823" w:type="pct"/>
              </w:tcPr>
              <w:p w14:paraId="3820F226" w14:textId="77777777" w:rsidR="00F750D0" w:rsidRDefault="00EA0B3E">
                <w:pPr>
                  <w:jc w:val="center"/>
                  <w:rPr>
                    <w:szCs w:val="21"/>
                  </w:rPr>
                </w:pPr>
                <w:r>
                  <w:rPr>
                    <w:rFonts w:hint="eastAsia"/>
                    <w:szCs w:val="21"/>
                  </w:rPr>
                  <w:t>本期摊销金额</w:t>
                </w:r>
              </w:p>
            </w:tc>
          </w:sdtContent>
        </w:sdt>
        <w:sdt>
          <w:sdtPr>
            <w:tag w:val="_PLD_dd7c0d5ab3334691b3e0047d34ecb634"/>
            <w:id w:val="1250853628"/>
          </w:sdtPr>
          <w:sdtEndPr/>
          <w:sdtContent>
            <w:tc>
              <w:tcPr>
                <w:tcW w:w="881" w:type="pct"/>
              </w:tcPr>
              <w:p w14:paraId="62F65B0B" w14:textId="77777777" w:rsidR="00F750D0" w:rsidRDefault="00EA0B3E">
                <w:pPr>
                  <w:jc w:val="center"/>
                  <w:rPr>
                    <w:szCs w:val="21"/>
                  </w:rPr>
                </w:pPr>
                <w:r>
                  <w:rPr>
                    <w:rFonts w:hint="eastAsia"/>
                    <w:szCs w:val="21"/>
                  </w:rPr>
                  <w:t>其他减少金额</w:t>
                </w:r>
              </w:p>
            </w:tc>
          </w:sdtContent>
        </w:sdt>
        <w:sdt>
          <w:sdtPr>
            <w:tag w:val="_PLD_3ab32d124e7942f1b1f82c0287c9220f"/>
            <w:id w:val="1365092299"/>
          </w:sdtPr>
          <w:sdtEndPr/>
          <w:sdtContent>
            <w:tc>
              <w:tcPr>
                <w:tcW w:w="823" w:type="pct"/>
              </w:tcPr>
              <w:p w14:paraId="200F9A87" w14:textId="77777777" w:rsidR="00F750D0" w:rsidRDefault="00EA0B3E">
                <w:pPr>
                  <w:jc w:val="center"/>
                  <w:rPr>
                    <w:szCs w:val="21"/>
                  </w:rPr>
                </w:pPr>
                <w:r>
                  <w:rPr>
                    <w:rFonts w:hint="eastAsia"/>
                    <w:szCs w:val="21"/>
                  </w:rPr>
                  <w:t>期末余额</w:t>
                </w:r>
              </w:p>
            </w:tc>
          </w:sdtContent>
        </w:sdt>
      </w:tr>
      <w:tr w:rsidR="00A12649" w14:paraId="7FE71C41" w14:textId="77777777" w:rsidTr="00430598">
        <w:tc>
          <w:tcPr>
            <w:tcW w:w="824" w:type="pct"/>
            <w:vAlign w:val="center"/>
          </w:tcPr>
          <w:p w14:paraId="711237D7" w14:textId="77AF6B1E" w:rsidR="00A12649" w:rsidRDefault="00B009F5" w:rsidP="00A12649">
            <w:pPr>
              <w:widowControl/>
              <w:autoSpaceDE w:val="0"/>
              <w:autoSpaceDN w:val="0"/>
              <w:adjustRightInd w:val="0"/>
              <w:snapToGrid w:val="0"/>
              <w:rPr>
                <w:szCs w:val="21"/>
              </w:rPr>
            </w:pPr>
            <w:r w:rsidRPr="00D95D52">
              <w:rPr>
                <w:rFonts w:hint="eastAsia"/>
                <w:szCs w:val="21"/>
              </w:rPr>
              <w:t>铁路租地费用</w:t>
            </w:r>
          </w:p>
        </w:tc>
        <w:tc>
          <w:tcPr>
            <w:tcW w:w="881" w:type="pct"/>
            <w:vAlign w:val="center"/>
          </w:tcPr>
          <w:p w14:paraId="62F51569" w14:textId="1FAD5D6E" w:rsidR="00A12649" w:rsidRDefault="00B009F5" w:rsidP="00A12649">
            <w:pPr>
              <w:widowControl/>
              <w:autoSpaceDE w:val="0"/>
              <w:autoSpaceDN w:val="0"/>
              <w:adjustRightInd w:val="0"/>
              <w:snapToGrid w:val="0"/>
              <w:jc w:val="right"/>
              <w:rPr>
                <w:szCs w:val="21"/>
              </w:rPr>
            </w:pPr>
            <w:r w:rsidRPr="00D95D52">
              <w:rPr>
                <w:szCs w:val="21"/>
              </w:rPr>
              <w:t>13,696,875.00</w:t>
            </w:r>
          </w:p>
        </w:tc>
        <w:tc>
          <w:tcPr>
            <w:tcW w:w="768" w:type="pct"/>
            <w:vAlign w:val="center"/>
          </w:tcPr>
          <w:p w14:paraId="6F4342F8" w14:textId="77777777" w:rsidR="00A12649" w:rsidRDefault="00A12649" w:rsidP="00A12649">
            <w:pPr>
              <w:widowControl/>
              <w:autoSpaceDE w:val="0"/>
              <w:autoSpaceDN w:val="0"/>
              <w:adjustRightInd w:val="0"/>
              <w:snapToGrid w:val="0"/>
              <w:jc w:val="right"/>
              <w:rPr>
                <w:szCs w:val="21"/>
              </w:rPr>
            </w:pPr>
          </w:p>
        </w:tc>
        <w:tc>
          <w:tcPr>
            <w:tcW w:w="823" w:type="pct"/>
            <w:vAlign w:val="center"/>
          </w:tcPr>
          <w:p w14:paraId="026D1E88" w14:textId="77777777" w:rsidR="00A12649" w:rsidRDefault="00A12649" w:rsidP="00A12649">
            <w:pPr>
              <w:widowControl/>
              <w:autoSpaceDE w:val="0"/>
              <w:autoSpaceDN w:val="0"/>
              <w:adjustRightInd w:val="0"/>
              <w:snapToGrid w:val="0"/>
              <w:jc w:val="right"/>
              <w:rPr>
                <w:szCs w:val="21"/>
              </w:rPr>
            </w:pPr>
          </w:p>
        </w:tc>
        <w:tc>
          <w:tcPr>
            <w:tcW w:w="881" w:type="pct"/>
            <w:vAlign w:val="center"/>
          </w:tcPr>
          <w:p w14:paraId="2F38F364" w14:textId="58E5FE6E" w:rsidR="00A12649" w:rsidRDefault="00B009F5" w:rsidP="00A12649">
            <w:pPr>
              <w:widowControl/>
              <w:autoSpaceDE w:val="0"/>
              <w:autoSpaceDN w:val="0"/>
              <w:adjustRightInd w:val="0"/>
              <w:snapToGrid w:val="0"/>
              <w:jc w:val="right"/>
              <w:rPr>
                <w:szCs w:val="21"/>
              </w:rPr>
            </w:pPr>
            <w:r w:rsidRPr="00D95D52">
              <w:rPr>
                <w:szCs w:val="21"/>
              </w:rPr>
              <w:t xml:space="preserve">13,696,875.00　</w:t>
            </w:r>
          </w:p>
        </w:tc>
        <w:tc>
          <w:tcPr>
            <w:tcW w:w="823" w:type="pct"/>
            <w:vAlign w:val="center"/>
          </w:tcPr>
          <w:p w14:paraId="36DE0EB6" w14:textId="77777777" w:rsidR="00A12649" w:rsidRDefault="00A12649" w:rsidP="00A12649">
            <w:pPr>
              <w:widowControl/>
              <w:autoSpaceDE w:val="0"/>
              <w:autoSpaceDN w:val="0"/>
              <w:adjustRightInd w:val="0"/>
              <w:snapToGrid w:val="0"/>
              <w:jc w:val="right"/>
              <w:rPr>
                <w:szCs w:val="21"/>
              </w:rPr>
            </w:pPr>
          </w:p>
        </w:tc>
      </w:tr>
      <w:tr w:rsidR="00A12649" w14:paraId="1BA39DFE" w14:textId="77777777" w:rsidTr="00430598">
        <w:tc>
          <w:tcPr>
            <w:tcW w:w="824" w:type="pct"/>
            <w:vAlign w:val="center"/>
          </w:tcPr>
          <w:p w14:paraId="29CE15A5" w14:textId="0A5EA804" w:rsidR="00A12649" w:rsidRDefault="00B009F5" w:rsidP="00A12649">
            <w:pPr>
              <w:widowControl/>
              <w:autoSpaceDE w:val="0"/>
              <w:autoSpaceDN w:val="0"/>
              <w:adjustRightInd w:val="0"/>
              <w:snapToGrid w:val="0"/>
              <w:rPr>
                <w:szCs w:val="21"/>
              </w:rPr>
            </w:pPr>
            <w:r w:rsidRPr="00D95D52">
              <w:rPr>
                <w:rFonts w:hint="eastAsia"/>
                <w:szCs w:val="21"/>
              </w:rPr>
              <w:t>万州港老码头评估项目</w:t>
            </w:r>
          </w:p>
        </w:tc>
        <w:tc>
          <w:tcPr>
            <w:tcW w:w="881" w:type="pct"/>
            <w:vAlign w:val="center"/>
          </w:tcPr>
          <w:p w14:paraId="62212F4F" w14:textId="6C606410" w:rsidR="00A12649" w:rsidRDefault="00B009F5" w:rsidP="00A12649">
            <w:pPr>
              <w:widowControl/>
              <w:autoSpaceDE w:val="0"/>
              <w:autoSpaceDN w:val="0"/>
              <w:adjustRightInd w:val="0"/>
              <w:snapToGrid w:val="0"/>
              <w:jc w:val="right"/>
              <w:rPr>
                <w:szCs w:val="21"/>
              </w:rPr>
            </w:pPr>
            <w:r w:rsidRPr="00D95D52">
              <w:rPr>
                <w:szCs w:val="21"/>
              </w:rPr>
              <w:t>3,366,535.67</w:t>
            </w:r>
          </w:p>
        </w:tc>
        <w:tc>
          <w:tcPr>
            <w:tcW w:w="768" w:type="pct"/>
            <w:vAlign w:val="center"/>
          </w:tcPr>
          <w:p w14:paraId="2E20D7C5" w14:textId="77777777" w:rsidR="00A12649" w:rsidRDefault="00A12649" w:rsidP="00A12649">
            <w:pPr>
              <w:widowControl/>
              <w:autoSpaceDE w:val="0"/>
              <w:autoSpaceDN w:val="0"/>
              <w:adjustRightInd w:val="0"/>
              <w:snapToGrid w:val="0"/>
              <w:jc w:val="right"/>
              <w:rPr>
                <w:szCs w:val="21"/>
              </w:rPr>
            </w:pPr>
          </w:p>
        </w:tc>
        <w:tc>
          <w:tcPr>
            <w:tcW w:w="823" w:type="pct"/>
            <w:vAlign w:val="center"/>
          </w:tcPr>
          <w:p w14:paraId="3D0273E3" w14:textId="48EBA602" w:rsidR="00A12649" w:rsidRDefault="00B009F5" w:rsidP="00A12649">
            <w:pPr>
              <w:widowControl/>
              <w:autoSpaceDE w:val="0"/>
              <w:autoSpaceDN w:val="0"/>
              <w:adjustRightInd w:val="0"/>
              <w:snapToGrid w:val="0"/>
              <w:jc w:val="right"/>
              <w:rPr>
                <w:szCs w:val="21"/>
              </w:rPr>
            </w:pPr>
            <w:r w:rsidRPr="00D95D52">
              <w:rPr>
                <w:szCs w:val="21"/>
              </w:rPr>
              <w:t>109,185.00</w:t>
            </w:r>
          </w:p>
        </w:tc>
        <w:tc>
          <w:tcPr>
            <w:tcW w:w="881" w:type="pct"/>
            <w:vAlign w:val="center"/>
          </w:tcPr>
          <w:p w14:paraId="2224A4B5" w14:textId="134C7FA8" w:rsidR="00A12649" w:rsidRDefault="00B009F5" w:rsidP="00A12649">
            <w:pPr>
              <w:widowControl/>
              <w:autoSpaceDE w:val="0"/>
              <w:autoSpaceDN w:val="0"/>
              <w:adjustRightInd w:val="0"/>
              <w:snapToGrid w:val="0"/>
              <w:jc w:val="right"/>
              <w:rPr>
                <w:szCs w:val="21"/>
              </w:rPr>
            </w:pPr>
            <w:r w:rsidRPr="00D95D52">
              <w:rPr>
                <w:szCs w:val="21"/>
              </w:rPr>
              <w:t xml:space="preserve">　</w:t>
            </w:r>
          </w:p>
        </w:tc>
        <w:tc>
          <w:tcPr>
            <w:tcW w:w="823" w:type="pct"/>
            <w:vAlign w:val="center"/>
          </w:tcPr>
          <w:p w14:paraId="72CF740A" w14:textId="78CA1D34" w:rsidR="00A12649" w:rsidRDefault="00B009F5" w:rsidP="00A12649">
            <w:pPr>
              <w:widowControl/>
              <w:autoSpaceDE w:val="0"/>
              <w:autoSpaceDN w:val="0"/>
              <w:adjustRightInd w:val="0"/>
              <w:snapToGrid w:val="0"/>
              <w:jc w:val="right"/>
              <w:rPr>
                <w:szCs w:val="21"/>
              </w:rPr>
            </w:pPr>
            <w:r w:rsidRPr="00D95D52">
              <w:rPr>
                <w:szCs w:val="21"/>
              </w:rPr>
              <w:t>3,257,350.67</w:t>
            </w:r>
          </w:p>
        </w:tc>
      </w:tr>
      <w:tr w:rsidR="00A12649" w14:paraId="7CE756BC" w14:textId="77777777" w:rsidTr="00430598">
        <w:tc>
          <w:tcPr>
            <w:tcW w:w="824" w:type="pct"/>
            <w:vAlign w:val="center"/>
          </w:tcPr>
          <w:p w14:paraId="6D17780F" w14:textId="7CCF5789" w:rsidR="00A12649" w:rsidRDefault="00B009F5" w:rsidP="00A12649">
            <w:pPr>
              <w:widowControl/>
              <w:autoSpaceDE w:val="0"/>
              <w:autoSpaceDN w:val="0"/>
              <w:adjustRightInd w:val="0"/>
              <w:snapToGrid w:val="0"/>
              <w:rPr>
                <w:szCs w:val="21"/>
              </w:rPr>
            </w:pPr>
            <w:r w:rsidRPr="00D95D52">
              <w:rPr>
                <w:rFonts w:hint="eastAsia"/>
                <w:szCs w:val="21"/>
              </w:rPr>
              <w:t>果园港区进港卡口及交通智能监控系统</w:t>
            </w:r>
          </w:p>
        </w:tc>
        <w:tc>
          <w:tcPr>
            <w:tcW w:w="881" w:type="pct"/>
            <w:vAlign w:val="center"/>
          </w:tcPr>
          <w:p w14:paraId="3865C239" w14:textId="395E2884" w:rsidR="00A12649" w:rsidRDefault="00B009F5" w:rsidP="00A12649">
            <w:pPr>
              <w:widowControl/>
              <w:autoSpaceDE w:val="0"/>
              <w:autoSpaceDN w:val="0"/>
              <w:adjustRightInd w:val="0"/>
              <w:snapToGrid w:val="0"/>
              <w:jc w:val="right"/>
              <w:rPr>
                <w:szCs w:val="21"/>
              </w:rPr>
            </w:pPr>
            <w:r w:rsidRPr="00D95D52">
              <w:rPr>
                <w:szCs w:val="21"/>
              </w:rPr>
              <w:t>4,187,615.59</w:t>
            </w:r>
          </w:p>
        </w:tc>
        <w:tc>
          <w:tcPr>
            <w:tcW w:w="768" w:type="pct"/>
            <w:vAlign w:val="center"/>
          </w:tcPr>
          <w:p w14:paraId="32D8D867" w14:textId="77777777" w:rsidR="00A12649" w:rsidRDefault="00A12649" w:rsidP="00A12649">
            <w:pPr>
              <w:widowControl/>
              <w:autoSpaceDE w:val="0"/>
              <w:autoSpaceDN w:val="0"/>
              <w:adjustRightInd w:val="0"/>
              <w:snapToGrid w:val="0"/>
              <w:jc w:val="right"/>
              <w:rPr>
                <w:szCs w:val="21"/>
              </w:rPr>
            </w:pPr>
          </w:p>
        </w:tc>
        <w:tc>
          <w:tcPr>
            <w:tcW w:w="823" w:type="pct"/>
            <w:vAlign w:val="center"/>
          </w:tcPr>
          <w:p w14:paraId="43F2BD23" w14:textId="6C4532A2" w:rsidR="00A12649" w:rsidRDefault="00B009F5" w:rsidP="00A12649">
            <w:pPr>
              <w:widowControl/>
              <w:autoSpaceDE w:val="0"/>
              <w:autoSpaceDN w:val="0"/>
              <w:adjustRightInd w:val="0"/>
              <w:snapToGrid w:val="0"/>
              <w:jc w:val="right"/>
              <w:rPr>
                <w:szCs w:val="21"/>
              </w:rPr>
            </w:pPr>
            <w:r w:rsidRPr="00D95D52">
              <w:rPr>
                <w:szCs w:val="21"/>
              </w:rPr>
              <w:t>1,395,871.68</w:t>
            </w:r>
          </w:p>
        </w:tc>
        <w:tc>
          <w:tcPr>
            <w:tcW w:w="881" w:type="pct"/>
            <w:vAlign w:val="center"/>
          </w:tcPr>
          <w:p w14:paraId="524EB9C3" w14:textId="35B45329" w:rsidR="00A12649" w:rsidRDefault="00B009F5" w:rsidP="00A12649">
            <w:pPr>
              <w:widowControl/>
              <w:autoSpaceDE w:val="0"/>
              <w:autoSpaceDN w:val="0"/>
              <w:adjustRightInd w:val="0"/>
              <w:snapToGrid w:val="0"/>
              <w:jc w:val="right"/>
              <w:rPr>
                <w:szCs w:val="21"/>
              </w:rPr>
            </w:pPr>
            <w:r w:rsidRPr="00D95D52">
              <w:rPr>
                <w:szCs w:val="21"/>
              </w:rPr>
              <w:t xml:space="preserve">　</w:t>
            </w:r>
          </w:p>
        </w:tc>
        <w:tc>
          <w:tcPr>
            <w:tcW w:w="823" w:type="pct"/>
            <w:vAlign w:val="center"/>
          </w:tcPr>
          <w:p w14:paraId="313943B5" w14:textId="61E70B5B" w:rsidR="00A12649" w:rsidRDefault="00B009F5" w:rsidP="00A12649">
            <w:pPr>
              <w:widowControl/>
              <w:autoSpaceDE w:val="0"/>
              <w:autoSpaceDN w:val="0"/>
              <w:adjustRightInd w:val="0"/>
              <w:snapToGrid w:val="0"/>
              <w:jc w:val="right"/>
              <w:rPr>
                <w:szCs w:val="21"/>
              </w:rPr>
            </w:pPr>
            <w:r w:rsidRPr="00D95D52">
              <w:rPr>
                <w:szCs w:val="21"/>
              </w:rPr>
              <w:t>2,791,743.91</w:t>
            </w:r>
          </w:p>
        </w:tc>
      </w:tr>
      <w:tr w:rsidR="00A12649" w14:paraId="1E9AD1D4" w14:textId="77777777" w:rsidTr="00430598">
        <w:tc>
          <w:tcPr>
            <w:tcW w:w="824" w:type="pct"/>
            <w:vAlign w:val="center"/>
          </w:tcPr>
          <w:p w14:paraId="2C761FD9" w14:textId="77AB9C7D" w:rsidR="00A12649" w:rsidRDefault="00B009F5" w:rsidP="00A12649">
            <w:pPr>
              <w:widowControl/>
              <w:autoSpaceDE w:val="0"/>
              <w:autoSpaceDN w:val="0"/>
              <w:adjustRightInd w:val="0"/>
              <w:snapToGrid w:val="0"/>
              <w:rPr>
                <w:szCs w:val="21"/>
              </w:rPr>
            </w:pPr>
            <w:r w:rsidRPr="00D95D52">
              <w:rPr>
                <w:rFonts w:hint="eastAsia"/>
                <w:szCs w:val="21"/>
              </w:rPr>
              <w:t>两江物流仓库办公室装修</w:t>
            </w:r>
          </w:p>
        </w:tc>
        <w:tc>
          <w:tcPr>
            <w:tcW w:w="881" w:type="pct"/>
            <w:vAlign w:val="center"/>
          </w:tcPr>
          <w:p w14:paraId="4AB0954F" w14:textId="0D9F5FF9" w:rsidR="00A12649" w:rsidRDefault="00B009F5" w:rsidP="00A12649">
            <w:pPr>
              <w:widowControl/>
              <w:autoSpaceDE w:val="0"/>
              <w:autoSpaceDN w:val="0"/>
              <w:adjustRightInd w:val="0"/>
              <w:snapToGrid w:val="0"/>
              <w:jc w:val="right"/>
              <w:rPr>
                <w:szCs w:val="21"/>
              </w:rPr>
            </w:pPr>
            <w:r w:rsidRPr="00D95D52">
              <w:rPr>
                <w:szCs w:val="21"/>
              </w:rPr>
              <w:t>2,651,949.34</w:t>
            </w:r>
          </w:p>
        </w:tc>
        <w:tc>
          <w:tcPr>
            <w:tcW w:w="768" w:type="pct"/>
            <w:vAlign w:val="center"/>
          </w:tcPr>
          <w:p w14:paraId="735CCA7E" w14:textId="77777777" w:rsidR="00A12649" w:rsidRDefault="00A12649" w:rsidP="00A12649">
            <w:pPr>
              <w:widowControl/>
              <w:autoSpaceDE w:val="0"/>
              <w:autoSpaceDN w:val="0"/>
              <w:adjustRightInd w:val="0"/>
              <w:snapToGrid w:val="0"/>
              <w:jc w:val="right"/>
              <w:rPr>
                <w:szCs w:val="21"/>
              </w:rPr>
            </w:pPr>
          </w:p>
        </w:tc>
        <w:tc>
          <w:tcPr>
            <w:tcW w:w="823" w:type="pct"/>
            <w:vAlign w:val="center"/>
          </w:tcPr>
          <w:p w14:paraId="49D138F6" w14:textId="363190F9" w:rsidR="00A12649" w:rsidRDefault="00B009F5" w:rsidP="00A12649">
            <w:pPr>
              <w:widowControl/>
              <w:autoSpaceDE w:val="0"/>
              <w:autoSpaceDN w:val="0"/>
              <w:adjustRightInd w:val="0"/>
              <w:snapToGrid w:val="0"/>
              <w:jc w:val="right"/>
              <w:rPr>
                <w:szCs w:val="21"/>
              </w:rPr>
            </w:pPr>
            <w:r w:rsidRPr="00D95D52">
              <w:rPr>
                <w:szCs w:val="21"/>
              </w:rPr>
              <w:t>730,764.77</w:t>
            </w:r>
          </w:p>
        </w:tc>
        <w:tc>
          <w:tcPr>
            <w:tcW w:w="881" w:type="pct"/>
            <w:vAlign w:val="center"/>
          </w:tcPr>
          <w:p w14:paraId="7A831280" w14:textId="77777777" w:rsidR="00A12649" w:rsidRDefault="00A12649" w:rsidP="00A12649">
            <w:pPr>
              <w:widowControl/>
              <w:autoSpaceDE w:val="0"/>
              <w:autoSpaceDN w:val="0"/>
              <w:adjustRightInd w:val="0"/>
              <w:snapToGrid w:val="0"/>
              <w:jc w:val="right"/>
              <w:rPr>
                <w:szCs w:val="21"/>
              </w:rPr>
            </w:pPr>
          </w:p>
        </w:tc>
        <w:tc>
          <w:tcPr>
            <w:tcW w:w="823" w:type="pct"/>
            <w:vAlign w:val="center"/>
          </w:tcPr>
          <w:p w14:paraId="1169B03D" w14:textId="26937F2B" w:rsidR="00A12649" w:rsidRDefault="00B009F5" w:rsidP="00A12649">
            <w:pPr>
              <w:widowControl/>
              <w:autoSpaceDE w:val="0"/>
              <w:autoSpaceDN w:val="0"/>
              <w:adjustRightInd w:val="0"/>
              <w:snapToGrid w:val="0"/>
              <w:jc w:val="right"/>
              <w:rPr>
                <w:szCs w:val="21"/>
              </w:rPr>
            </w:pPr>
            <w:r w:rsidRPr="00D95D52">
              <w:rPr>
                <w:szCs w:val="21"/>
              </w:rPr>
              <w:t>1,921,184.57</w:t>
            </w:r>
          </w:p>
        </w:tc>
      </w:tr>
      <w:tr w:rsidR="00A12649" w14:paraId="212B9400" w14:textId="77777777" w:rsidTr="00430598">
        <w:tc>
          <w:tcPr>
            <w:tcW w:w="824" w:type="pct"/>
            <w:vAlign w:val="center"/>
          </w:tcPr>
          <w:p w14:paraId="6033D608" w14:textId="03825EE1" w:rsidR="00A12649" w:rsidRDefault="00B009F5" w:rsidP="00A12649">
            <w:pPr>
              <w:widowControl/>
              <w:autoSpaceDE w:val="0"/>
              <w:autoSpaceDN w:val="0"/>
              <w:adjustRightInd w:val="0"/>
              <w:snapToGrid w:val="0"/>
              <w:rPr>
                <w:szCs w:val="21"/>
              </w:rPr>
            </w:pPr>
            <w:r w:rsidRPr="00D95D52">
              <w:rPr>
                <w:rFonts w:hint="eastAsia"/>
                <w:szCs w:val="21"/>
              </w:rPr>
              <w:t>其他</w:t>
            </w:r>
          </w:p>
        </w:tc>
        <w:tc>
          <w:tcPr>
            <w:tcW w:w="881" w:type="pct"/>
            <w:vAlign w:val="center"/>
          </w:tcPr>
          <w:p w14:paraId="3FA6EAD1" w14:textId="3B7E9170" w:rsidR="00A12649" w:rsidRDefault="00B009F5" w:rsidP="00A12649">
            <w:pPr>
              <w:widowControl/>
              <w:autoSpaceDE w:val="0"/>
              <w:autoSpaceDN w:val="0"/>
              <w:adjustRightInd w:val="0"/>
              <w:snapToGrid w:val="0"/>
              <w:jc w:val="right"/>
              <w:rPr>
                <w:szCs w:val="21"/>
              </w:rPr>
            </w:pPr>
            <w:r w:rsidRPr="00D95D52">
              <w:rPr>
                <w:szCs w:val="21"/>
              </w:rPr>
              <w:t>1,668,787.68</w:t>
            </w:r>
          </w:p>
        </w:tc>
        <w:tc>
          <w:tcPr>
            <w:tcW w:w="768" w:type="pct"/>
            <w:vAlign w:val="center"/>
          </w:tcPr>
          <w:p w14:paraId="018B1BB6" w14:textId="019E5C45" w:rsidR="00A12649" w:rsidRDefault="00B009F5" w:rsidP="00A12649">
            <w:pPr>
              <w:widowControl/>
              <w:autoSpaceDE w:val="0"/>
              <w:autoSpaceDN w:val="0"/>
              <w:adjustRightInd w:val="0"/>
              <w:snapToGrid w:val="0"/>
              <w:jc w:val="right"/>
              <w:rPr>
                <w:szCs w:val="21"/>
              </w:rPr>
            </w:pPr>
            <w:r w:rsidRPr="00D95D52">
              <w:rPr>
                <w:szCs w:val="21"/>
              </w:rPr>
              <w:t>576,897.23</w:t>
            </w:r>
          </w:p>
        </w:tc>
        <w:tc>
          <w:tcPr>
            <w:tcW w:w="823" w:type="pct"/>
            <w:vAlign w:val="center"/>
          </w:tcPr>
          <w:p w14:paraId="50B2C90B" w14:textId="334669BB" w:rsidR="00A12649" w:rsidRDefault="00B009F5" w:rsidP="00A12649">
            <w:pPr>
              <w:widowControl/>
              <w:autoSpaceDE w:val="0"/>
              <w:autoSpaceDN w:val="0"/>
              <w:adjustRightInd w:val="0"/>
              <w:snapToGrid w:val="0"/>
              <w:jc w:val="right"/>
              <w:rPr>
                <w:szCs w:val="21"/>
              </w:rPr>
            </w:pPr>
            <w:r w:rsidRPr="00D95D52">
              <w:rPr>
                <w:szCs w:val="21"/>
              </w:rPr>
              <w:t>589,139.38</w:t>
            </w:r>
          </w:p>
        </w:tc>
        <w:tc>
          <w:tcPr>
            <w:tcW w:w="881" w:type="pct"/>
            <w:vAlign w:val="center"/>
          </w:tcPr>
          <w:p w14:paraId="75D7801D" w14:textId="2F52FA49" w:rsidR="00A12649" w:rsidRDefault="00B009F5" w:rsidP="00A12649">
            <w:pPr>
              <w:widowControl/>
              <w:autoSpaceDE w:val="0"/>
              <w:autoSpaceDN w:val="0"/>
              <w:adjustRightInd w:val="0"/>
              <w:snapToGrid w:val="0"/>
              <w:jc w:val="right"/>
              <w:rPr>
                <w:szCs w:val="21"/>
              </w:rPr>
            </w:pPr>
            <w:r w:rsidRPr="00D95D52">
              <w:rPr>
                <w:szCs w:val="21"/>
              </w:rPr>
              <w:t xml:space="preserve">　</w:t>
            </w:r>
          </w:p>
        </w:tc>
        <w:tc>
          <w:tcPr>
            <w:tcW w:w="823" w:type="pct"/>
            <w:vAlign w:val="center"/>
          </w:tcPr>
          <w:p w14:paraId="675ACB06" w14:textId="1D588F36" w:rsidR="00A12649" w:rsidRDefault="00B009F5" w:rsidP="00A12649">
            <w:pPr>
              <w:widowControl/>
              <w:autoSpaceDE w:val="0"/>
              <w:autoSpaceDN w:val="0"/>
              <w:adjustRightInd w:val="0"/>
              <w:snapToGrid w:val="0"/>
              <w:jc w:val="right"/>
              <w:rPr>
                <w:szCs w:val="21"/>
              </w:rPr>
            </w:pPr>
            <w:r w:rsidRPr="00D95D52">
              <w:rPr>
                <w:szCs w:val="21"/>
              </w:rPr>
              <w:t>1,656,545.53</w:t>
            </w:r>
          </w:p>
        </w:tc>
      </w:tr>
      <w:tr w:rsidR="00A12649" w14:paraId="559FB02D" w14:textId="77777777" w:rsidTr="00430598">
        <w:tc>
          <w:tcPr>
            <w:tcW w:w="824" w:type="pct"/>
          </w:tcPr>
          <w:p w14:paraId="1FD99047" w14:textId="77777777" w:rsidR="00A12649" w:rsidRDefault="00B009F5" w:rsidP="00A12649">
            <w:pPr>
              <w:jc w:val="center"/>
              <w:rPr>
                <w:szCs w:val="21"/>
              </w:rPr>
            </w:pPr>
            <w:r>
              <w:rPr>
                <w:rFonts w:hint="eastAsia"/>
                <w:szCs w:val="21"/>
              </w:rPr>
              <w:t>合计</w:t>
            </w:r>
          </w:p>
        </w:tc>
        <w:tc>
          <w:tcPr>
            <w:tcW w:w="881" w:type="pct"/>
            <w:vAlign w:val="center"/>
          </w:tcPr>
          <w:p w14:paraId="7880CA2F" w14:textId="5ADE9A66" w:rsidR="00A12649" w:rsidRDefault="00B009F5" w:rsidP="00A12649">
            <w:pPr>
              <w:widowControl/>
              <w:autoSpaceDE w:val="0"/>
              <w:autoSpaceDN w:val="0"/>
              <w:adjustRightInd w:val="0"/>
              <w:snapToGrid w:val="0"/>
              <w:jc w:val="right"/>
              <w:rPr>
                <w:szCs w:val="21"/>
              </w:rPr>
            </w:pPr>
            <w:r w:rsidRPr="00D95D52">
              <w:rPr>
                <w:szCs w:val="21"/>
              </w:rPr>
              <w:t>25,571,763.28</w:t>
            </w:r>
          </w:p>
        </w:tc>
        <w:tc>
          <w:tcPr>
            <w:tcW w:w="768" w:type="pct"/>
            <w:vAlign w:val="center"/>
          </w:tcPr>
          <w:p w14:paraId="7FD95778" w14:textId="28D625AE" w:rsidR="00A12649" w:rsidRDefault="00B009F5" w:rsidP="00A12649">
            <w:pPr>
              <w:widowControl/>
              <w:autoSpaceDE w:val="0"/>
              <w:autoSpaceDN w:val="0"/>
              <w:adjustRightInd w:val="0"/>
              <w:snapToGrid w:val="0"/>
              <w:jc w:val="right"/>
              <w:rPr>
                <w:szCs w:val="21"/>
              </w:rPr>
            </w:pPr>
            <w:r w:rsidRPr="00D95D52">
              <w:rPr>
                <w:szCs w:val="21"/>
              </w:rPr>
              <w:t>576,897.23</w:t>
            </w:r>
          </w:p>
        </w:tc>
        <w:tc>
          <w:tcPr>
            <w:tcW w:w="823" w:type="pct"/>
            <w:vAlign w:val="center"/>
          </w:tcPr>
          <w:p w14:paraId="4FFD9419" w14:textId="3A7049E5" w:rsidR="00A12649" w:rsidRDefault="00B009F5" w:rsidP="00A12649">
            <w:pPr>
              <w:widowControl/>
              <w:autoSpaceDE w:val="0"/>
              <w:autoSpaceDN w:val="0"/>
              <w:adjustRightInd w:val="0"/>
              <w:snapToGrid w:val="0"/>
              <w:jc w:val="right"/>
              <w:rPr>
                <w:szCs w:val="21"/>
              </w:rPr>
            </w:pPr>
            <w:r w:rsidRPr="00D95D52">
              <w:rPr>
                <w:szCs w:val="21"/>
              </w:rPr>
              <w:t>2,824,960.83</w:t>
            </w:r>
          </w:p>
        </w:tc>
        <w:tc>
          <w:tcPr>
            <w:tcW w:w="881" w:type="pct"/>
            <w:vAlign w:val="center"/>
          </w:tcPr>
          <w:p w14:paraId="4E276683" w14:textId="00CFAD30" w:rsidR="00A12649" w:rsidRDefault="00B009F5" w:rsidP="00A12649">
            <w:pPr>
              <w:widowControl/>
              <w:autoSpaceDE w:val="0"/>
              <w:autoSpaceDN w:val="0"/>
              <w:adjustRightInd w:val="0"/>
              <w:snapToGrid w:val="0"/>
              <w:jc w:val="right"/>
              <w:rPr>
                <w:szCs w:val="21"/>
              </w:rPr>
            </w:pPr>
            <w:r w:rsidRPr="00D95D52">
              <w:rPr>
                <w:szCs w:val="21"/>
              </w:rPr>
              <w:t>13,696,875.00</w:t>
            </w:r>
          </w:p>
        </w:tc>
        <w:tc>
          <w:tcPr>
            <w:tcW w:w="823" w:type="pct"/>
            <w:vAlign w:val="center"/>
          </w:tcPr>
          <w:p w14:paraId="58948ADA" w14:textId="3A33B97E" w:rsidR="00A12649" w:rsidRDefault="00B009F5" w:rsidP="00A12649">
            <w:pPr>
              <w:widowControl/>
              <w:autoSpaceDE w:val="0"/>
              <w:autoSpaceDN w:val="0"/>
              <w:adjustRightInd w:val="0"/>
              <w:snapToGrid w:val="0"/>
              <w:jc w:val="right"/>
              <w:rPr>
                <w:szCs w:val="21"/>
              </w:rPr>
            </w:pPr>
            <w:r w:rsidRPr="00D95D52">
              <w:rPr>
                <w:szCs w:val="21"/>
              </w:rPr>
              <w:t>9,626,824.68</w:t>
            </w:r>
          </w:p>
        </w:tc>
      </w:tr>
    </w:tbl>
    <w:p w14:paraId="6A368629" w14:textId="77777777" w:rsidR="00F750D0" w:rsidRDefault="00EA0B3E">
      <w:pPr>
        <w:rPr>
          <w:szCs w:val="21"/>
        </w:rPr>
      </w:pPr>
      <w:r>
        <w:rPr>
          <w:rFonts w:hint="eastAsia"/>
          <w:szCs w:val="21"/>
        </w:rPr>
        <w:t>其他说明：</w:t>
      </w:r>
    </w:p>
    <w:sdt>
      <w:sdtPr>
        <w:rPr>
          <w:szCs w:val="21"/>
        </w:rPr>
        <w:alias w:val="长期待摊费用的说明"/>
        <w:tag w:val="_GBC_c30bd5dcf50e4808a29b1b204a96f4c2"/>
        <w:id w:val="-1951082117"/>
        <w:placeholder>
          <w:docPart w:val="GBC22222222222222222222222222222"/>
        </w:placeholder>
      </w:sdtPr>
      <w:sdtEndPr/>
      <w:sdtContent>
        <w:p w14:paraId="48C5CE9A" w14:textId="3D2C1F10" w:rsidR="00F750D0" w:rsidRDefault="00FA0687">
          <w:pPr>
            <w:rPr>
              <w:szCs w:val="21"/>
            </w:rPr>
          </w:pPr>
          <w:r>
            <w:rPr>
              <w:rFonts w:hint="eastAsia"/>
              <w:szCs w:val="21"/>
            </w:rPr>
            <w:t>无</w:t>
          </w:r>
        </w:p>
      </w:sdtContent>
    </w:sdt>
    <w:p w14:paraId="6793BF83" w14:textId="77777777" w:rsidR="00F750D0" w:rsidRDefault="00F750D0">
      <w:pPr>
        <w:rPr>
          <w:szCs w:val="21"/>
        </w:rPr>
      </w:pPr>
    </w:p>
    <w:p w14:paraId="2A26EF11"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递延所得税资产/ 递延所得税负债</w:t>
      </w:r>
    </w:p>
    <w:p w14:paraId="32AE16EC" w14:textId="77777777" w:rsidR="00F750D0" w:rsidRDefault="00EA0B3E" w:rsidP="00B009F5">
      <w:pPr>
        <w:pStyle w:val="4Char"/>
        <w:numPr>
          <w:ilvl w:val="0"/>
          <w:numId w:val="87"/>
        </w:numPr>
        <w:ind w:left="426" w:hanging="426"/>
      </w:pPr>
      <w:r>
        <w:rPr>
          <w:rFonts w:hint="eastAsia"/>
        </w:rPr>
        <w:t>未经抵销的递延所得税资产</w:t>
      </w:r>
    </w:p>
    <w:bookmarkStart w:id="222" w:name="_Hlk24103450" w:displacedByCustomXml="next"/>
    <w:sdt>
      <w:sdtPr>
        <w:alias w:val="是否适用：未经抵销的递延所得税资产[双击切换]"/>
        <w:tag w:val="_GBC_ba4415ee4af24efe852073192d94c115"/>
        <w:id w:val="-1092777001"/>
        <w:placeholder>
          <w:docPart w:val="GBC22222222222222222222222222222"/>
        </w:placeholder>
      </w:sdtPr>
      <w:sdtEndPr/>
      <w:sdtContent>
        <w:p w14:paraId="5BB23AF8"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8D10C3" w14:textId="77777777" w:rsidR="00F750D0" w:rsidRDefault="00EA0B3E">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6501740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5092113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1"/>
        <w:gridCol w:w="1686"/>
        <w:gridCol w:w="1616"/>
        <w:gridCol w:w="1686"/>
        <w:gridCol w:w="1616"/>
      </w:tblGrid>
      <w:tr w:rsidR="00F750D0" w14:paraId="3A5C535C" w14:textId="77777777" w:rsidTr="00A12649">
        <w:trPr>
          <w:trHeight w:val="285"/>
        </w:trPr>
        <w:sdt>
          <w:sdtPr>
            <w:tag w:val="_PLD_e006c9e7b70844cd8ef6f2cbb5161589"/>
            <w:id w:val="1721632531"/>
          </w:sdtPr>
          <w:sdtEndPr/>
          <w:sdtContent>
            <w:tc>
              <w:tcPr>
                <w:tcW w:w="1298" w:type="pct"/>
                <w:vMerge w:val="restart"/>
                <w:shd w:val="clear" w:color="auto" w:fill="auto"/>
                <w:vAlign w:val="center"/>
              </w:tcPr>
              <w:p w14:paraId="41C8EC6B" w14:textId="77777777" w:rsidR="00F750D0" w:rsidRDefault="00EA0B3E">
                <w:pPr>
                  <w:jc w:val="center"/>
                  <w:rPr>
                    <w:szCs w:val="21"/>
                  </w:rPr>
                </w:pPr>
                <w:r>
                  <w:rPr>
                    <w:rFonts w:hint="eastAsia"/>
                    <w:szCs w:val="21"/>
                  </w:rPr>
                  <w:t>项目</w:t>
                </w:r>
              </w:p>
            </w:tc>
          </w:sdtContent>
        </w:sdt>
        <w:sdt>
          <w:sdtPr>
            <w:tag w:val="_PLD_9380d941020241f39819205f4df8c355"/>
            <w:id w:val="-1226062564"/>
          </w:sdtPr>
          <w:sdtEndPr/>
          <w:sdtContent>
            <w:tc>
              <w:tcPr>
                <w:tcW w:w="1851" w:type="pct"/>
                <w:gridSpan w:val="2"/>
                <w:shd w:val="clear" w:color="auto" w:fill="auto"/>
                <w:vAlign w:val="center"/>
              </w:tcPr>
              <w:p w14:paraId="5422AE12" w14:textId="77777777" w:rsidR="00F750D0" w:rsidRDefault="00EA0B3E">
                <w:pPr>
                  <w:jc w:val="center"/>
                  <w:rPr>
                    <w:szCs w:val="21"/>
                  </w:rPr>
                </w:pPr>
                <w:r>
                  <w:rPr>
                    <w:rFonts w:hint="eastAsia"/>
                    <w:szCs w:val="21"/>
                  </w:rPr>
                  <w:t>期末余额</w:t>
                </w:r>
              </w:p>
            </w:tc>
          </w:sdtContent>
        </w:sdt>
        <w:sdt>
          <w:sdtPr>
            <w:tag w:val="_PLD_40d587838e534f37a8f9a9e7e2020671"/>
            <w:id w:val="733587213"/>
          </w:sdtPr>
          <w:sdtEndPr/>
          <w:sdtContent>
            <w:tc>
              <w:tcPr>
                <w:tcW w:w="1851" w:type="pct"/>
                <w:gridSpan w:val="2"/>
                <w:shd w:val="clear" w:color="auto" w:fill="auto"/>
                <w:vAlign w:val="center"/>
              </w:tcPr>
              <w:p w14:paraId="517CC347" w14:textId="77777777" w:rsidR="00F750D0" w:rsidRDefault="00EA0B3E">
                <w:pPr>
                  <w:jc w:val="center"/>
                  <w:rPr>
                    <w:szCs w:val="21"/>
                  </w:rPr>
                </w:pPr>
                <w:r>
                  <w:rPr>
                    <w:rFonts w:hint="eastAsia"/>
                    <w:szCs w:val="21"/>
                  </w:rPr>
                  <w:t>期初余额</w:t>
                </w:r>
              </w:p>
            </w:tc>
          </w:sdtContent>
        </w:sdt>
      </w:tr>
      <w:tr w:rsidR="00F750D0" w14:paraId="688DB206" w14:textId="77777777" w:rsidTr="00A12649">
        <w:trPr>
          <w:trHeight w:val="285"/>
        </w:trPr>
        <w:tc>
          <w:tcPr>
            <w:tcW w:w="1298" w:type="pct"/>
            <w:vMerge/>
            <w:shd w:val="clear" w:color="auto" w:fill="auto"/>
            <w:vAlign w:val="center"/>
          </w:tcPr>
          <w:p w14:paraId="02F6BEBA" w14:textId="77777777" w:rsidR="00F750D0" w:rsidRDefault="00F750D0">
            <w:pPr>
              <w:jc w:val="center"/>
              <w:rPr>
                <w:b/>
                <w:szCs w:val="21"/>
              </w:rPr>
            </w:pPr>
          </w:p>
        </w:tc>
        <w:sdt>
          <w:sdtPr>
            <w:tag w:val="_PLD_c239006a5e6040d58bedd94ab36e9784"/>
            <w:id w:val="-172886312"/>
          </w:sdtPr>
          <w:sdtEndPr/>
          <w:sdtContent>
            <w:tc>
              <w:tcPr>
                <w:tcW w:w="896" w:type="pct"/>
                <w:shd w:val="clear" w:color="auto" w:fill="auto"/>
                <w:vAlign w:val="center"/>
              </w:tcPr>
              <w:p w14:paraId="4EFF91ED" w14:textId="77777777" w:rsidR="00F750D0" w:rsidRDefault="00EA0B3E">
                <w:pPr>
                  <w:jc w:val="center"/>
                  <w:rPr>
                    <w:szCs w:val="21"/>
                  </w:rPr>
                </w:pPr>
                <w:r>
                  <w:rPr>
                    <w:rFonts w:hint="eastAsia"/>
                    <w:szCs w:val="21"/>
                  </w:rPr>
                  <w:t>可抵扣暂时性差异</w:t>
                </w:r>
              </w:p>
            </w:tc>
          </w:sdtContent>
        </w:sdt>
        <w:sdt>
          <w:sdtPr>
            <w:tag w:val="_PLD_1559717fc58743e19a1e868ac528fbc0"/>
            <w:id w:val="908581196"/>
          </w:sdtPr>
          <w:sdtEndPr/>
          <w:sdtContent>
            <w:tc>
              <w:tcPr>
                <w:tcW w:w="955" w:type="pct"/>
                <w:shd w:val="clear" w:color="auto" w:fill="auto"/>
                <w:vAlign w:val="center"/>
              </w:tcPr>
              <w:p w14:paraId="3D8E1F52" w14:textId="77777777" w:rsidR="00F750D0" w:rsidRDefault="00EA0B3E">
                <w:pPr>
                  <w:jc w:val="center"/>
                  <w:rPr>
                    <w:szCs w:val="21"/>
                  </w:rPr>
                </w:pPr>
                <w:r>
                  <w:rPr>
                    <w:rFonts w:hint="eastAsia"/>
                    <w:szCs w:val="21"/>
                  </w:rPr>
                  <w:t>递延所得税</w:t>
                </w:r>
              </w:p>
              <w:p w14:paraId="10545EB0" w14:textId="77777777" w:rsidR="00F750D0" w:rsidRDefault="00EA0B3E">
                <w:pPr>
                  <w:jc w:val="center"/>
                  <w:rPr>
                    <w:szCs w:val="21"/>
                  </w:rPr>
                </w:pPr>
                <w:r>
                  <w:rPr>
                    <w:rFonts w:hint="eastAsia"/>
                    <w:szCs w:val="21"/>
                  </w:rPr>
                  <w:t>资产</w:t>
                </w:r>
              </w:p>
            </w:tc>
          </w:sdtContent>
        </w:sdt>
        <w:sdt>
          <w:sdtPr>
            <w:tag w:val="_PLD_de171afb73ff474dbccc47c2cec6d4f1"/>
            <w:id w:val="-1307851438"/>
          </w:sdtPr>
          <w:sdtEndPr/>
          <w:sdtContent>
            <w:tc>
              <w:tcPr>
                <w:tcW w:w="896" w:type="pct"/>
                <w:shd w:val="clear" w:color="auto" w:fill="auto"/>
                <w:vAlign w:val="center"/>
              </w:tcPr>
              <w:p w14:paraId="0FC14DDF" w14:textId="77777777" w:rsidR="00F750D0" w:rsidRDefault="00EA0B3E">
                <w:pPr>
                  <w:jc w:val="center"/>
                  <w:rPr>
                    <w:szCs w:val="21"/>
                  </w:rPr>
                </w:pPr>
                <w:r>
                  <w:rPr>
                    <w:rFonts w:hint="eastAsia"/>
                    <w:szCs w:val="21"/>
                  </w:rPr>
                  <w:t>可抵扣暂时性差异</w:t>
                </w:r>
              </w:p>
            </w:tc>
          </w:sdtContent>
        </w:sdt>
        <w:sdt>
          <w:sdtPr>
            <w:tag w:val="_PLD_bafc90864e7347e5bb50ec31a5dffe05"/>
            <w:id w:val="1345977501"/>
          </w:sdtPr>
          <w:sdtEndPr/>
          <w:sdtContent>
            <w:tc>
              <w:tcPr>
                <w:tcW w:w="955" w:type="pct"/>
                <w:shd w:val="clear" w:color="auto" w:fill="auto"/>
                <w:vAlign w:val="center"/>
              </w:tcPr>
              <w:p w14:paraId="05D525E1" w14:textId="77777777" w:rsidR="00F750D0" w:rsidRDefault="00EA0B3E">
                <w:pPr>
                  <w:jc w:val="center"/>
                  <w:rPr>
                    <w:szCs w:val="21"/>
                  </w:rPr>
                </w:pPr>
                <w:r>
                  <w:rPr>
                    <w:rFonts w:hint="eastAsia"/>
                    <w:szCs w:val="21"/>
                  </w:rPr>
                  <w:t>递延所得税</w:t>
                </w:r>
              </w:p>
              <w:p w14:paraId="5D1ACF40" w14:textId="77777777" w:rsidR="00F750D0" w:rsidRDefault="00EA0B3E">
                <w:pPr>
                  <w:jc w:val="center"/>
                  <w:rPr>
                    <w:szCs w:val="21"/>
                  </w:rPr>
                </w:pPr>
                <w:r>
                  <w:rPr>
                    <w:rFonts w:hint="eastAsia"/>
                    <w:szCs w:val="21"/>
                  </w:rPr>
                  <w:t>资产</w:t>
                </w:r>
              </w:p>
            </w:tc>
          </w:sdtContent>
        </w:sdt>
      </w:tr>
      <w:tr w:rsidR="00F750D0" w14:paraId="548E2F01" w14:textId="77777777" w:rsidTr="00A12649">
        <w:trPr>
          <w:trHeight w:val="285"/>
        </w:trPr>
        <w:tc>
          <w:tcPr>
            <w:tcW w:w="1298" w:type="pct"/>
            <w:shd w:val="clear" w:color="auto" w:fill="auto"/>
            <w:vAlign w:val="center"/>
          </w:tcPr>
          <w:p w14:paraId="1EF37FFA" w14:textId="77777777" w:rsidR="00F750D0" w:rsidRDefault="00EA0B3E">
            <w:pPr>
              <w:ind w:firstLineChars="100" w:firstLine="210"/>
              <w:rPr>
                <w:szCs w:val="21"/>
              </w:rPr>
            </w:pPr>
            <w:r>
              <w:rPr>
                <w:rFonts w:hint="eastAsia"/>
                <w:szCs w:val="21"/>
              </w:rPr>
              <w:t>资产减值准备</w:t>
            </w:r>
          </w:p>
        </w:tc>
        <w:tc>
          <w:tcPr>
            <w:tcW w:w="896" w:type="pct"/>
            <w:shd w:val="clear" w:color="auto" w:fill="auto"/>
          </w:tcPr>
          <w:p w14:paraId="7E814D98" w14:textId="77777777" w:rsidR="00F750D0" w:rsidRDefault="00F750D0">
            <w:pPr>
              <w:jc w:val="right"/>
              <w:rPr>
                <w:szCs w:val="21"/>
              </w:rPr>
            </w:pPr>
          </w:p>
        </w:tc>
        <w:tc>
          <w:tcPr>
            <w:tcW w:w="955" w:type="pct"/>
            <w:shd w:val="clear" w:color="auto" w:fill="auto"/>
          </w:tcPr>
          <w:p w14:paraId="418AADC4" w14:textId="77777777" w:rsidR="00F750D0" w:rsidRDefault="00F750D0">
            <w:pPr>
              <w:jc w:val="right"/>
              <w:rPr>
                <w:szCs w:val="21"/>
              </w:rPr>
            </w:pPr>
          </w:p>
        </w:tc>
        <w:tc>
          <w:tcPr>
            <w:tcW w:w="896" w:type="pct"/>
            <w:shd w:val="clear" w:color="auto" w:fill="auto"/>
          </w:tcPr>
          <w:p w14:paraId="00390143" w14:textId="77777777" w:rsidR="00F750D0" w:rsidRDefault="00F750D0">
            <w:pPr>
              <w:jc w:val="right"/>
              <w:rPr>
                <w:szCs w:val="21"/>
              </w:rPr>
            </w:pPr>
          </w:p>
        </w:tc>
        <w:tc>
          <w:tcPr>
            <w:tcW w:w="955" w:type="pct"/>
            <w:shd w:val="clear" w:color="auto" w:fill="auto"/>
          </w:tcPr>
          <w:p w14:paraId="25F21EA4" w14:textId="77777777" w:rsidR="00F750D0" w:rsidRDefault="00F750D0">
            <w:pPr>
              <w:jc w:val="right"/>
              <w:rPr>
                <w:szCs w:val="21"/>
              </w:rPr>
            </w:pPr>
          </w:p>
        </w:tc>
      </w:tr>
      <w:tr w:rsidR="00F750D0" w14:paraId="52B0D0F1" w14:textId="77777777" w:rsidTr="00A12649">
        <w:trPr>
          <w:trHeight w:val="285"/>
        </w:trPr>
        <w:tc>
          <w:tcPr>
            <w:tcW w:w="1298" w:type="pct"/>
            <w:shd w:val="clear" w:color="auto" w:fill="auto"/>
            <w:vAlign w:val="center"/>
          </w:tcPr>
          <w:p w14:paraId="6DAE0EC7" w14:textId="77777777" w:rsidR="00F750D0" w:rsidRDefault="00EA0B3E">
            <w:pPr>
              <w:ind w:firstLineChars="100" w:firstLine="210"/>
              <w:rPr>
                <w:szCs w:val="21"/>
              </w:rPr>
            </w:pPr>
            <w:r>
              <w:rPr>
                <w:rFonts w:hint="eastAsia"/>
                <w:szCs w:val="21"/>
              </w:rPr>
              <w:t>内部交易未实现利润</w:t>
            </w:r>
          </w:p>
        </w:tc>
        <w:tc>
          <w:tcPr>
            <w:tcW w:w="896" w:type="pct"/>
            <w:shd w:val="clear" w:color="auto" w:fill="auto"/>
          </w:tcPr>
          <w:p w14:paraId="4979EB31" w14:textId="77777777" w:rsidR="00F750D0" w:rsidRDefault="00F750D0">
            <w:pPr>
              <w:jc w:val="right"/>
              <w:rPr>
                <w:szCs w:val="21"/>
              </w:rPr>
            </w:pPr>
          </w:p>
        </w:tc>
        <w:tc>
          <w:tcPr>
            <w:tcW w:w="955" w:type="pct"/>
            <w:shd w:val="clear" w:color="auto" w:fill="auto"/>
          </w:tcPr>
          <w:p w14:paraId="65409D3A" w14:textId="77777777" w:rsidR="00F750D0" w:rsidRDefault="00F750D0">
            <w:pPr>
              <w:jc w:val="right"/>
              <w:rPr>
                <w:szCs w:val="21"/>
              </w:rPr>
            </w:pPr>
          </w:p>
        </w:tc>
        <w:tc>
          <w:tcPr>
            <w:tcW w:w="896" w:type="pct"/>
            <w:shd w:val="clear" w:color="auto" w:fill="auto"/>
          </w:tcPr>
          <w:p w14:paraId="7ADC9F85" w14:textId="77777777" w:rsidR="00F750D0" w:rsidRDefault="00F750D0">
            <w:pPr>
              <w:jc w:val="right"/>
              <w:rPr>
                <w:szCs w:val="21"/>
              </w:rPr>
            </w:pPr>
          </w:p>
        </w:tc>
        <w:tc>
          <w:tcPr>
            <w:tcW w:w="955" w:type="pct"/>
            <w:shd w:val="clear" w:color="auto" w:fill="auto"/>
          </w:tcPr>
          <w:p w14:paraId="7CE0AF44" w14:textId="77777777" w:rsidR="00F750D0" w:rsidRDefault="00F750D0">
            <w:pPr>
              <w:jc w:val="right"/>
              <w:rPr>
                <w:szCs w:val="21"/>
              </w:rPr>
            </w:pPr>
          </w:p>
        </w:tc>
      </w:tr>
      <w:tr w:rsidR="00A12649" w14:paraId="764B87C1" w14:textId="77777777" w:rsidTr="00A12649">
        <w:trPr>
          <w:trHeight w:val="285"/>
        </w:trPr>
        <w:tc>
          <w:tcPr>
            <w:tcW w:w="1298" w:type="pct"/>
            <w:tcBorders>
              <w:bottom w:val="single" w:sz="4" w:space="0" w:color="auto"/>
            </w:tcBorders>
            <w:shd w:val="clear" w:color="auto" w:fill="auto"/>
            <w:vAlign w:val="center"/>
          </w:tcPr>
          <w:p w14:paraId="644C9686" w14:textId="77777777" w:rsidR="00A12649" w:rsidRDefault="00B009F5" w:rsidP="00A12649">
            <w:pPr>
              <w:ind w:firstLineChars="100" w:firstLine="210"/>
              <w:rPr>
                <w:szCs w:val="21"/>
              </w:rPr>
            </w:pPr>
            <w:r>
              <w:rPr>
                <w:rFonts w:hint="eastAsia"/>
                <w:szCs w:val="21"/>
              </w:rPr>
              <w:t>可抵扣亏损</w:t>
            </w:r>
          </w:p>
        </w:tc>
        <w:tc>
          <w:tcPr>
            <w:tcW w:w="896" w:type="pct"/>
            <w:shd w:val="clear" w:color="auto" w:fill="auto"/>
            <w:vAlign w:val="center"/>
          </w:tcPr>
          <w:p w14:paraId="69377EE0" w14:textId="6957A3FF" w:rsidR="00A12649" w:rsidRDefault="00B009F5" w:rsidP="00A12649">
            <w:pPr>
              <w:jc w:val="right"/>
              <w:rPr>
                <w:szCs w:val="21"/>
              </w:rPr>
            </w:pPr>
            <w:r w:rsidRPr="00DB630E">
              <w:rPr>
                <w:szCs w:val="21"/>
              </w:rPr>
              <w:t xml:space="preserve">114,056,660.97 </w:t>
            </w:r>
          </w:p>
        </w:tc>
        <w:tc>
          <w:tcPr>
            <w:tcW w:w="955" w:type="pct"/>
            <w:shd w:val="clear" w:color="auto" w:fill="auto"/>
            <w:vAlign w:val="center"/>
          </w:tcPr>
          <w:p w14:paraId="110B3C4E" w14:textId="7EC65BD2" w:rsidR="00A12649" w:rsidRPr="0030318F" w:rsidRDefault="00B009F5" w:rsidP="00A12649">
            <w:pPr>
              <w:jc w:val="right"/>
              <w:rPr>
                <w:szCs w:val="21"/>
              </w:rPr>
            </w:pPr>
            <w:r w:rsidRPr="0030318F">
              <w:rPr>
                <w:szCs w:val="21"/>
              </w:rPr>
              <w:t>17,108,499.1</w:t>
            </w:r>
            <w:r w:rsidR="003D5ACD" w:rsidRPr="0030318F">
              <w:rPr>
                <w:rFonts w:hint="eastAsia"/>
                <w:szCs w:val="21"/>
              </w:rPr>
              <w:t>5</w:t>
            </w:r>
            <w:r w:rsidRPr="0030318F">
              <w:rPr>
                <w:szCs w:val="21"/>
              </w:rPr>
              <w:t xml:space="preserve"> </w:t>
            </w:r>
          </w:p>
        </w:tc>
        <w:tc>
          <w:tcPr>
            <w:tcW w:w="896" w:type="pct"/>
            <w:shd w:val="clear" w:color="auto" w:fill="auto"/>
            <w:vAlign w:val="center"/>
          </w:tcPr>
          <w:p w14:paraId="77154982" w14:textId="79620B2C" w:rsidR="00A12649" w:rsidRDefault="00B009F5" w:rsidP="00A12649">
            <w:pPr>
              <w:jc w:val="right"/>
              <w:rPr>
                <w:szCs w:val="21"/>
              </w:rPr>
            </w:pPr>
            <w:r w:rsidRPr="00DB630E">
              <w:rPr>
                <w:szCs w:val="21"/>
              </w:rPr>
              <w:t xml:space="preserve">143,637,112.43 </w:t>
            </w:r>
          </w:p>
        </w:tc>
        <w:tc>
          <w:tcPr>
            <w:tcW w:w="955" w:type="pct"/>
            <w:shd w:val="clear" w:color="auto" w:fill="auto"/>
            <w:vAlign w:val="center"/>
          </w:tcPr>
          <w:p w14:paraId="06B203E1" w14:textId="45813660" w:rsidR="00A12649" w:rsidRDefault="00B009F5" w:rsidP="00A12649">
            <w:pPr>
              <w:jc w:val="right"/>
              <w:rPr>
                <w:szCs w:val="21"/>
              </w:rPr>
            </w:pPr>
            <w:r w:rsidRPr="00DB630E">
              <w:rPr>
                <w:szCs w:val="21"/>
              </w:rPr>
              <w:t xml:space="preserve">21,545,566.85 </w:t>
            </w:r>
          </w:p>
        </w:tc>
      </w:tr>
      <w:tr w:rsidR="00A12649" w14:paraId="2194DAEB" w14:textId="77777777" w:rsidTr="00A12649">
        <w:trPr>
          <w:trHeight w:val="285"/>
        </w:trPr>
        <w:tc>
          <w:tcPr>
            <w:tcW w:w="1298" w:type="pct"/>
            <w:shd w:val="clear" w:color="auto" w:fill="auto"/>
            <w:vAlign w:val="center"/>
          </w:tcPr>
          <w:p w14:paraId="4AA40015" w14:textId="7BA0E2A6" w:rsidR="00A12649" w:rsidRDefault="00B009F5" w:rsidP="00A12649">
            <w:pPr>
              <w:ind w:firstLineChars="100" w:firstLine="210"/>
              <w:rPr>
                <w:szCs w:val="21"/>
              </w:rPr>
            </w:pPr>
            <w:r w:rsidRPr="00DB630E">
              <w:rPr>
                <w:rFonts w:hint="eastAsia"/>
                <w:szCs w:val="21"/>
              </w:rPr>
              <w:t>离职后福利-设定受益计划</w:t>
            </w:r>
          </w:p>
        </w:tc>
        <w:tc>
          <w:tcPr>
            <w:tcW w:w="896" w:type="pct"/>
            <w:shd w:val="clear" w:color="auto" w:fill="auto"/>
            <w:vAlign w:val="center"/>
          </w:tcPr>
          <w:p w14:paraId="10A400F8" w14:textId="1D284053" w:rsidR="00A12649" w:rsidRDefault="00B009F5" w:rsidP="00A12649">
            <w:pPr>
              <w:jc w:val="right"/>
              <w:rPr>
                <w:szCs w:val="21"/>
              </w:rPr>
            </w:pPr>
            <w:r w:rsidRPr="00DB630E">
              <w:rPr>
                <w:szCs w:val="21"/>
              </w:rPr>
              <w:t xml:space="preserve">99,812,348.60 </w:t>
            </w:r>
          </w:p>
        </w:tc>
        <w:tc>
          <w:tcPr>
            <w:tcW w:w="955" w:type="pct"/>
            <w:shd w:val="clear" w:color="auto" w:fill="auto"/>
            <w:vAlign w:val="center"/>
          </w:tcPr>
          <w:p w14:paraId="7EC5EDAD" w14:textId="5C8E3D30" w:rsidR="00A12649" w:rsidRDefault="00B009F5" w:rsidP="00A12649">
            <w:pPr>
              <w:jc w:val="right"/>
              <w:rPr>
                <w:szCs w:val="21"/>
              </w:rPr>
            </w:pPr>
            <w:r w:rsidRPr="00DB630E">
              <w:rPr>
                <w:szCs w:val="21"/>
              </w:rPr>
              <w:t xml:space="preserve">15,221,233.61 </w:t>
            </w:r>
          </w:p>
        </w:tc>
        <w:tc>
          <w:tcPr>
            <w:tcW w:w="896" w:type="pct"/>
            <w:shd w:val="clear" w:color="auto" w:fill="auto"/>
            <w:vAlign w:val="center"/>
          </w:tcPr>
          <w:p w14:paraId="0A3BFFE9" w14:textId="3FE73215" w:rsidR="00A12649" w:rsidRDefault="00B009F5" w:rsidP="00A12649">
            <w:pPr>
              <w:jc w:val="right"/>
              <w:rPr>
                <w:szCs w:val="21"/>
              </w:rPr>
            </w:pPr>
            <w:r w:rsidRPr="00DB630E">
              <w:rPr>
                <w:szCs w:val="21"/>
              </w:rPr>
              <w:t xml:space="preserve">95,877,743.30 </w:t>
            </w:r>
          </w:p>
        </w:tc>
        <w:tc>
          <w:tcPr>
            <w:tcW w:w="955" w:type="pct"/>
            <w:shd w:val="clear" w:color="auto" w:fill="auto"/>
            <w:vAlign w:val="center"/>
          </w:tcPr>
          <w:p w14:paraId="3AD53D13" w14:textId="3F777977" w:rsidR="00A12649" w:rsidRDefault="00B009F5" w:rsidP="00A12649">
            <w:pPr>
              <w:jc w:val="right"/>
              <w:rPr>
                <w:szCs w:val="21"/>
              </w:rPr>
            </w:pPr>
            <w:r w:rsidRPr="00DB630E">
              <w:rPr>
                <w:szCs w:val="21"/>
              </w:rPr>
              <w:t xml:space="preserve">14,612,481.47 </w:t>
            </w:r>
          </w:p>
        </w:tc>
      </w:tr>
      <w:tr w:rsidR="00A12649" w14:paraId="7D16DEA8" w14:textId="77777777" w:rsidTr="00A12649">
        <w:trPr>
          <w:trHeight w:val="285"/>
        </w:trPr>
        <w:tc>
          <w:tcPr>
            <w:tcW w:w="1298" w:type="pct"/>
            <w:shd w:val="clear" w:color="auto" w:fill="auto"/>
            <w:vAlign w:val="center"/>
          </w:tcPr>
          <w:p w14:paraId="76A36FDF" w14:textId="21331293" w:rsidR="00A12649" w:rsidRDefault="00B009F5" w:rsidP="00A12649">
            <w:pPr>
              <w:ind w:firstLineChars="100" w:firstLine="210"/>
              <w:rPr>
                <w:szCs w:val="21"/>
              </w:rPr>
            </w:pPr>
            <w:r w:rsidRPr="00DB630E">
              <w:rPr>
                <w:rFonts w:hint="eastAsia"/>
                <w:szCs w:val="21"/>
              </w:rPr>
              <w:t>坏账准备</w:t>
            </w:r>
          </w:p>
        </w:tc>
        <w:tc>
          <w:tcPr>
            <w:tcW w:w="896" w:type="pct"/>
            <w:shd w:val="clear" w:color="auto" w:fill="auto"/>
            <w:vAlign w:val="center"/>
          </w:tcPr>
          <w:p w14:paraId="7707BD03" w14:textId="0A054CA8" w:rsidR="00A12649" w:rsidRDefault="00B009F5" w:rsidP="00A12649">
            <w:pPr>
              <w:jc w:val="right"/>
              <w:rPr>
                <w:szCs w:val="21"/>
              </w:rPr>
            </w:pPr>
            <w:r w:rsidRPr="00DB630E">
              <w:rPr>
                <w:szCs w:val="21"/>
              </w:rPr>
              <w:t xml:space="preserve">37,131,936.96 </w:t>
            </w:r>
          </w:p>
        </w:tc>
        <w:tc>
          <w:tcPr>
            <w:tcW w:w="955" w:type="pct"/>
            <w:shd w:val="clear" w:color="auto" w:fill="auto"/>
            <w:vAlign w:val="center"/>
          </w:tcPr>
          <w:p w14:paraId="7EEB17CB" w14:textId="1D10057C" w:rsidR="00A12649" w:rsidRDefault="00B009F5" w:rsidP="00A12649">
            <w:pPr>
              <w:jc w:val="right"/>
              <w:rPr>
                <w:szCs w:val="21"/>
              </w:rPr>
            </w:pPr>
            <w:r w:rsidRPr="00DB630E">
              <w:rPr>
                <w:szCs w:val="21"/>
              </w:rPr>
              <w:t xml:space="preserve">8,353,640.18 </w:t>
            </w:r>
          </w:p>
        </w:tc>
        <w:tc>
          <w:tcPr>
            <w:tcW w:w="896" w:type="pct"/>
            <w:shd w:val="clear" w:color="auto" w:fill="auto"/>
            <w:vAlign w:val="center"/>
          </w:tcPr>
          <w:p w14:paraId="1BFCC2C1" w14:textId="7A35D264" w:rsidR="00A12649" w:rsidRDefault="00B009F5" w:rsidP="00A12649">
            <w:pPr>
              <w:jc w:val="right"/>
              <w:rPr>
                <w:szCs w:val="21"/>
              </w:rPr>
            </w:pPr>
            <w:r w:rsidRPr="00DB630E">
              <w:rPr>
                <w:szCs w:val="21"/>
              </w:rPr>
              <w:t xml:space="preserve">33,077,462.73 </w:t>
            </w:r>
          </w:p>
        </w:tc>
        <w:tc>
          <w:tcPr>
            <w:tcW w:w="955" w:type="pct"/>
            <w:shd w:val="clear" w:color="auto" w:fill="auto"/>
            <w:vAlign w:val="center"/>
          </w:tcPr>
          <w:p w14:paraId="4AC83144" w14:textId="51B9EA93" w:rsidR="00A12649" w:rsidRDefault="00B009F5" w:rsidP="00A12649">
            <w:pPr>
              <w:jc w:val="right"/>
              <w:rPr>
                <w:szCs w:val="21"/>
              </w:rPr>
            </w:pPr>
            <w:r w:rsidRPr="00DB630E">
              <w:rPr>
                <w:szCs w:val="21"/>
              </w:rPr>
              <w:t xml:space="preserve">7,700,034.48 </w:t>
            </w:r>
          </w:p>
        </w:tc>
      </w:tr>
      <w:tr w:rsidR="00A12649" w14:paraId="2DB89C1A" w14:textId="77777777" w:rsidTr="00A12649">
        <w:trPr>
          <w:trHeight w:val="285"/>
        </w:trPr>
        <w:tc>
          <w:tcPr>
            <w:tcW w:w="1298" w:type="pct"/>
            <w:shd w:val="clear" w:color="auto" w:fill="auto"/>
            <w:vAlign w:val="center"/>
          </w:tcPr>
          <w:p w14:paraId="669F3B1E" w14:textId="3E13423F" w:rsidR="00A12649" w:rsidRDefault="00B009F5" w:rsidP="00A12649">
            <w:pPr>
              <w:ind w:firstLineChars="100" w:firstLine="210"/>
              <w:rPr>
                <w:szCs w:val="21"/>
              </w:rPr>
            </w:pPr>
            <w:r w:rsidRPr="00DB630E">
              <w:rPr>
                <w:rFonts w:hint="eastAsia"/>
                <w:szCs w:val="21"/>
              </w:rPr>
              <w:t>递延收益</w:t>
            </w:r>
          </w:p>
        </w:tc>
        <w:tc>
          <w:tcPr>
            <w:tcW w:w="896" w:type="pct"/>
            <w:shd w:val="clear" w:color="auto" w:fill="auto"/>
            <w:vAlign w:val="center"/>
          </w:tcPr>
          <w:p w14:paraId="05ABCE43" w14:textId="11C38046" w:rsidR="00A12649" w:rsidRDefault="00B009F5" w:rsidP="00A12649">
            <w:pPr>
              <w:jc w:val="right"/>
              <w:rPr>
                <w:szCs w:val="21"/>
              </w:rPr>
            </w:pPr>
            <w:r w:rsidRPr="00DB630E">
              <w:rPr>
                <w:szCs w:val="21"/>
              </w:rPr>
              <w:t xml:space="preserve">13,285,033.28 </w:t>
            </w:r>
          </w:p>
        </w:tc>
        <w:tc>
          <w:tcPr>
            <w:tcW w:w="955" w:type="pct"/>
            <w:shd w:val="clear" w:color="auto" w:fill="auto"/>
            <w:vAlign w:val="center"/>
          </w:tcPr>
          <w:p w14:paraId="2B148415" w14:textId="7E051239" w:rsidR="00A12649" w:rsidRDefault="00B009F5" w:rsidP="00A12649">
            <w:pPr>
              <w:jc w:val="right"/>
              <w:rPr>
                <w:szCs w:val="21"/>
              </w:rPr>
            </w:pPr>
            <w:r w:rsidRPr="00DB630E">
              <w:rPr>
                <w:szCs w:val="21"/>
              </w:rPr>
              <w:t xml:space="preserve">1,992,754.99 </w:t>
            </w:r>
          </w:p>
        </w:tc>
        <w:tc>
          <w:tcPr>
            <w:tcW w:w="896" w:type="pct"/>
            <w:shd w:val="clear" w:color="auto" w:fill="auto"/>
            <w:vAlign w:val="center"/>
          </w:tcPr>
          <w:p w14:paraId="4D1BE5C1" w14:textId="7A8C7ABD" w:rsidR="00A12649" w:rsidRDefault="00B009F5" w:rsidP="00A12649">
            <w:pPr>
              <w:jc w:val="right"/>
              <w:rPr>
                <w:szCs w:val="21"/>
              </w:rPr>
            </w:pPr>
            <w:r w:rsidRPr="00DB630E">
              <w:rPr>
                <w:szCs w:val="21"/>
              </w:rPr>
              <w:t xml:space="preserve">13,285,033.28 </w:t>
            </w:r>
          </w:p>
        </w:tc>
        <w:tc>
          <w:tcPr>
            <w:tcW w:w="955" w:type="pct"/>
            <w:shd w:val="clear" w:color="auto" w:fill="auto"/>
            <w:vAlign w:val="center"/>
          </w:tcPr>
          <w:p w14:paraId="424A0BEF" w14:textId="28470329" w:rsidR="00A12649" w:rsidRDefault="00B009F5" w:rsidP="00A12649">
            <w:pPr>
              <w:jc w:val="right"/>
              <w:rPr>
                <w:szCs w:val="21"/>
              </w:rPr>
            </w:pPr>
            <w:r w:rsidRPr="00DB630E">
              <w:rPr>
                <w:szCs w:val="21"/>
              </w:rPr>
              <w:t xml:space="preserve">1,992,754.99 </w:t>
            </w:r>
          </w:p>
        </w:tc>
      </w:tr>
      <w:tr w:rsidR="00A12649" w14:paraId="6D0C680F" w14:textId="77777777" w:rsidTr="00A12649">
        <w:trPr>
          <w:trHeight w:val="285"/>
        </w:trPr>
        <w:tc>
          <w:tcPr>
            <w:tcW w:w="1298" w:type="pct"/>
            <w:shd w:val="clear" w:color="auto" w:fill="auto"/>
            <w:vAlign w:val="center"/>
          </w:tcPr>
          <w:p w14:paraId="6E897EFE" w14:textId="7B17B9F2" w:rsidR="00A12649" w:rsidRDefault="00B009F5" w:rsidP="00A12649">
            <w:pPr>
              <w:ind w:firstLineChars="100" w:firstLine="210"/>
              <w:rPr>
                <w:szCs w:val="21"/>
              </w:rPr>
            </w:pPr>
            <w:r w:rsidRPr="00DB630E">
              <w:rPr>
                <w:rFonts w:hint="eastAsia"/>
                <w:szCs w:val="21"/>
              </w:rPr>
              <w:t>固定资产减值准备</w:t>
            </w:r>
          </w:p>
        </w:tc>
        <w:tc>
          <w:tcPr>
            <w:tcW w:w="896" w:type="pct"/>
            <w:shd w:val="clear" w:color="auto" w:fill="auto"/>
            <w:vAlign w:val="center"/>
          </w:tcPr>
          <w:p w14:paraId="2BD9C625" w14:textId="404ADBF0" w:rsidR="00A12649" w:rsidRDefault="00B009F5" w:rsidP="00A12649">
            <w:pPr>
              <w:jc w:val="right"/>
              <w:rPr>
                <w:szCs w:val="21"/>
              </w:rPr>
            </w:pPr>
            <w:r w:rsidRPr="00DB630E">
              <w:rPr>
                <w:szCs w:val="21"/>
              </w:rPr>
              <w:t>1,974,723.5</w:t>
            </w:r>
            <w:r w:rsidR="00D03A55">
              <w:rPr>
                <w:rFonts w:hint="eastAsia"/>
                <w:szCs w:val="21"/>
              </w:rPr>
              <w:t>8</w:t>
            </w:r>
            <w:r w:rsidRPr="00DB630E">
              <w:rPr>
                <w:szCs w:val="21"/>
              </w:rPr>
              <w:t xml:space="preserve"> </w:t>
            </w:r>
          </w:p>
        </w:tc>
        <w:tc>
          <w:tcPr>
            <w:tcW w:w="955" w:type="pct"/>
            <w:shd w:val="clear" w:color="auto" w:fill="auto"/>
            <w:vAlign w:val="center"/>
          </w:tcPr>
          <w:p w14:paraId="5C933442" w14:textId="41C70BC6" w:rsidR="00A12649" w:rsidRDefault="00B009F5" w:rsidP="00A12649">
            <w:pPr>
              <w:jc w:val="right"/>
              <w:rPr>
                <w:szCs w:val="21"/>
              </w:rPr>
            </w:pPr>
            <w:r w:rsidRPr="00DB630E">
              <w:rPr>
                <w:szCs w:val="21"/>
              </w:rPr>
              <w:t xml:space="preserve">296,208.54 </w:t>
            </w:r>
          </w:p>
        </w:tc>
        <w:tc>
          <w:tcPr>
            <w:tcW w:w="896" w:type="pct"/>
            <w:shd w:val="clear" w:color="auto" w:fill="auto"/>
            <w:vAlign w:val="center"/>
          </w:tcPr>
          <w:p w14:paraId="1648B85F" w14:textId="0E281624" w:rsidR="00A12649" w:rsidRDefault="00B009F5" w:rsidP="00A12649">
            <w:pPr>
              <w:jc w:val="right"/>
              <w:rPr>
                <w:szCs w:val="21"/>
              </w:rPr>
            </w:pPr>
            <w:r w:rsidRPr="00DB630E">
              <w:rPr>
                <w:szCs w:val="21"/>
              </w:rPr>
              <w:t xml:space="preserve">1,974,723.57 </w:t>
            </w:r>
          </w:p>
        </w:tc>
        <w:tc>
          <w:tcPr>
            <w:tcW w:w="955" w:type="pct"/>
            <w:shd w:val="clear" w:color="auto" w:fill="auto"/>
            <w:vAlign w:val="center"/>
          </w:tcPr>
          <w:p w14:paraId="7ED5D9AB" w14:textId="0AD2F4F5" w:rsidR="00A12649" w:rsidRDefault="00B009F5" w:rsidP="00A12649">
            <w:pPr>
              <w:jc w:val="right"/>
              <w:rPr>
                <w:szCs w:val="21"/>
              </w:rPr>
            </w:pPr>
            <w:r w:rsidRPr="00DB630E">
              <w:rPr>
                <w:szCs w:val="21"/>
              </w:rPr>
              <w:t xml:space="preserve">296,208.54 </w:t>
            </w:r>
          </w:p>
        </w:tc>
      </w:tr>
      <w:tr w:rsidR="00A12649" w14:paraId="3623190C" w14:textId="77777777" w:rsidTr="00A12649">
        <w:trPr>
          <w:trHeight w:val="285"/>
        </w:trPr>
        <w:tc>
          <w:tcPr>
            <w:tcW w:w="1298" w:type="pct"/>
            <w:shd w:val="clear" w:color="auto" w:fill="auto"/>
            <w:vAlign w:val="center"/>
          </w:tcPr>
          <w:p w14:paraId="578412F9" w14:textId="2EF39A5F" w:rsidR="00A12649" w:rsidRDefault="00B009F5" w:rsidP="00A12649">
            <w:pPr>
              <w:ind w:firstLineChars="100" w:firstLine="210"/>
              <w:rPr>
                <w:szCs w:val="21"/>
              </w:rPr>
            </w:pPr>
            <w:r w:rsidRPr="00DB630E">
              <w:rPr>
                <w:rFonts w:hint="eastAsia"/>
                <w:szCs w:val="21"/>
              </w:rPr>
              <w:t>其他权益工具投资减值准备</w:t>
            </w:r>
          </w:p>
        </w:tc>
        <w:tc>
          <w:tcPr>
            <w:tcW w:w="896" w:type="pct"/>
            <w:shd w:val="clear" w:color="auto" w:fill="auto"/>
            <w:vAlign w:val="center"/>
          </w:tcPr>
          <w:p w14:paraId="00D8C83B" w14:textId="1027CBB1" w:rsidR="00A12649" w:rsidRDefault="00B009F5" w:rsidP="00A12649">
            <w:pPr>
              <w:jc w:val="right"/>
              <w:rPr>
                <w:szCs w:val="21"/>
              </w:rPr>
            </w:pPr>
            <w:r w:rsidRPr="00DB630E">
              <w:rPr>
                <w:szCs w:val="21"/>
              </w:rPr>
              <w:t xml:space="preserve">240,000.00 </w:t>
            </w:r>
          </w:p>
        </w:tc>
        <w:tc>
          <w:tcPr>
            <w:tcW w:w="955" w:type="pct"/>
            <w:shd w:val="clear" w:color="auto" w:fill="auto"/>
            <w:vAlign w:val="center"/>
          </w:tcPr>
          <w:p w14:paraId="178636E2" w14:textId="14968433" w:rsidR="00A12649" w:rsidRDefault="00B009F5" w:rsidP="00A12649">
            <w:pPr>
              <w:jc w:val="right"/>
              <w:rPr>
                <w:szCs w:val="21"/>
              </w:rPr>
            </w:pPr>
            <w:r w:rsidRPr="00DB630E">
              <w:rPr>
                <w:szCs w:val="21"/>
              </w:rPr>
              <w:t xml:space="preserve">36,000.00 </w:t>
            </w:r>
          </w:p>
        </w:tc>
        <w:tc>
          <w:tcPr>
            <w:tcW w:w="896" w:type="pct"/>
            <w:shd w:val="clear" w:color="auto" w:fill="auto"/>
            <w:vAlign w:val="center"/>
          </w:tcPr>
          <w:p w14:paraId="12F43F77" w14:textId="4132894A" w:rsidR="00A12649" w:rsidRDefault="00B009F5" w:rsidP="00A12649">
            <w:pPr>
              <w:jc w:val="right"/>
              <w:rPr>
                <w:szCs w:val="21"/>
              </w:rPr>
            </w:pPr>
            <w:r w:rsidRPr="00DB630E">
              <w:rPr>
                <w:szCs w:val="21"/>
              </w:rPr>
              <w:t xml:space="preserve">240,000.00 </w:t>
            </w:r>
          </w:p>
        </w:tc>
        <w:tc>
          <w:tcPr>
            <w:tcW w:w="955" w:type="pct"/>
            <w:shd w:val="clear" w:color="auto" w:fill="auto"/>
            <w:vAlign w:val="center"/>
          </w:tcPr>
          <w:p w14:paraId="3F338286" w14:textId="1D0445CE" w:rsidR="00A12649" w:rsidRDefault="00B009F5" w:rsidP="00A12649">
            <w:pPr>
              <w:jc w:val="right"/>
              <w:rPr>
                <w:szCs w:val="21"/>
              </w:rPr>
            </w:pPr>
            <w:r w:rsidRPr="00DB630E">
              <w:rPr>
                <w:szCs w:val="21"/>
              </w:rPr>
              <w:t xml:space="preserve">36,000.00 </w:t>
            </w:r>
          </w:p>
        </w:tc>
      </w:tr>
      <w:tr w:rsidR="00A12649" w14:paraId="4B691AB9" w14:textId="77777777" w:rsidTr="00A12649">
        <w:trPr>
          <w:trHeight w:val="285"/>
        </w:trPr>
        <w:tc>
          <w:tcPr>
            <w:tcW w:w="1298" w:type="pct"/>
            <w:shd w:val="clear" w:color="auto" w:fill="auto"/>
            <w:vAlign w:val="center"/>
          </w:tcPr>
          <w:p w14:paraId="68067B10" w14:textId="7AFF024D" w:rsidR="00A12649" w:rsidRDefault="00B009F5" w:rsidP="00A12649">
            <w:pPr>
              <w:ind w:firstLineChars="100" w:firstLine="210"/>
              <w:rPr>
                <w:szCs w:val="21"/>
              </w:rPr>
            </w:pPr>
            <w:r w:rsidRPr="00DB630E">
              <w:rPr>
                <w:rFonts w:hint="eastAsia"/>
                <w:szCs w:val="21"/>
              </w:rPr>
              <w:t>辞退福利</w:t>
            </w:r>
          </w:p>
        </w:tc>
        <w:tc>
          <w:tcPr>
            <w:tcW w:w="896" w:type="pct"/>
            <w:shd w:val="clear" w:color="auto" w:fill="auto"/>
            <w:vAlign w:val="center"/>
          </w:tcPr>
          <w:p w14:paraId="5BAC06C7" w14:textId="524B0174" w:rsidR="00A12649" w:rsidRDefault="00B009F5" w:rsidP="00A12649">
            <w:pPr>
              <w:jc w:val="right"/>
              <w:rPr>
                <w:szCs w:val="21"/>
              </w:rPr>
            </w:pPr>
            <w:r w:rsidRPr="00DB630E">
              <w:rPr>
                <w:szCs w:val="21"/>
              </w:rPr>
              <w:t xml:space="preserve">216,942.49 </w:t>
            </w:r>
          </w:p>
        </w:tc>
        <w:tc>
          <w:tcPr>
            <w:tcW w:w="955" w:type="pct"/>
            <w:shd w:val="clear" w:color="auto" w:fill="auto"/>
            <w:vAlign w:val="center"/>
          </w:tcPr>
          <w:p w14:paraId="718CE4B2" w14:textId="40474450" w:rsidR="00A12649" w:rsidRDefault="00B009F5" w:rsidP="00A12649">
            <w:pPr>
              <w:jc w:val="right"/>
              <w:rPr>
                <w:szCs w:val="21"/>
              </w:rPr>
            </w:pPr>
            <w:r w:rsidRPr="00DB630E">
              <w:rPr>
                <w:szCs w:val="21"/>
              </w:rPr>
              <w:t xml:space="preserve">32,541.37 </w:t>
            </w:r>
          </w:p>
        </w:tc>
        <w:tc>
          <w:tcPr>
            <w:tcW w:w="896" w:type="pct"/>
            <w:shd w:val="clear" w:color="auto" w:fill="auto"/>
            <w:vAlign w:val="center"/>
          </w:tcPr>
          <w:p w14:paraId="452E69CA" w14:textId="39867246" w:rsidR="00A12649" w:rsidRDefault="00B009F5" w:rsidP="00A12649">
            <w:pPr>
              <w:jc w:val="right"/>
              <w:rPr>
                <w:szCs w:val="21"/>
              </w:rPr>
            </w:pPr>
            <w:r w:rsidRPr="00DB630E">
              <w:rPr>
                <w:szCs w:val="21"/>
              </w:rPr>
              <w:t xml:space="preserve">257,597.10 </w:t>
            </w:r>
          </w:p>
        </w:tc>
        <w:tc>
          <w:tcPr>
            <w:tcW w:w="955" w:type="pct"/>
            <w:shd w:val="clear" w:color="auto" w:fill="auto"/>
            <w:vAlign w:val="center"/>
          </w:tcPr>
          <w:p w14:paraId="209D3E3B" w14:textId="5D42B5F5" w:rsidR="00A12649" w:rsidRDefault="00B009F5" w:rsidP="00A12649">
            <w:pPr>
              <w:jc w:val="right"/>
              <w:rPr>
                <w:szCs w:val="21"/>
              </w:rPr>
            </w:pPr>
            <w:r w:rsidRPr="00DB630E">
              <w:rPr>
                <w:szCs w:val="21"/>
              </w:rPr>
              <w:t xml:space="preserve">42,705.03 </w:t>
            </w:r>
          </w:p>
        </w:tc>
      </w:tr>
      <w:tr w:rsidR="00A12649" w14:paraId="68F6277C" w14:textId="77777777" w:rsidTr="00A12649">
        <w:trPr>
          <w:trHeight w:val="285"/>
        </w:trPr>
        <w:tc>
          <w:tcPr>
            <w:tcW w:w="1298" w:type="pct"/>
            <w:shd w:val="clear" w:color="auto" w:fill="auto"/>
            <w:vAlign w:val="center"/>
          </w:tcPr>
          <w:p w14:paraId="1A778075" w14:textId="611C939B" w:rsidR="00A12649" w:rsidRPr="00DB630E" w:rsidRDefault="00B009F5" w:rsidP="00A12649">
            <w:pPr>
              <w:ind w:firstLineChars="100" w:firstLine="210"/>
              <w:rPr>
                <w:szCs w:val="21"/>
              </w:rPr>
            </w:pPr>
            <w:r w:rsidRPr="00DB630E">
              <w:rPr>
                <w:rFonts w:hint="eastAsia"/>
                <w:szCs w:val="21"/>
              </w:rPr>
              <w:t>其他</w:t>
            </w:r>
          </w:p>
        </w:tc>
        <w:tc>
          <w:tcPr>
            <w:tcW w:w="896" w:type="pct"/>
            <w:shd w:val="clear" w:color="auto" w:fill="auto"/>
            <w:vAlign w:val="center"/>
          </w:tcPr>
          <w:p w14:paraId="7587D873" w14:textId="2D5FC90E" w:rsidR="00A12649" w:rsidRPr="00DB630E" w:rsidRDefault="00B009F5" w:rsidP="00A12649">
            <w:pPr>
              <w:jc w:val="right"/>
              <w:rPr>
                <w:szCs w:val="21"/>
              </w:rPr>
            </w:pPr>
            <w:r w:rsidRPr="00DB630E">
              <w:rPr>
                <w:szCs w:val="21"/>
              </w:rPr>
              <w:t xml:space="preserve">8,507.75 </w:t>
            </w:r>
          </w:p>
        </w:tc>
        <w:tc>
          <w:tcPr>
            <w:tcW w:w="955" w:type="pct"/>
            <w:shd w:val="clear" w:color="auto" w:fill="auto"/>
            <w:vAlign w:val="center"/>
          </w:tcPr>
          <w:p w14:paraId="7787ACB5" w14:textId="7626FA4F" w:rsidR="00A12649" w:rsidRPr="00DB630E" w:rsidRDefault="00B009F5" w:rsidP="00A12649">
            <w:pPr>
              <w:jc w:val="right"/>
              <w:rPr>
                <w:szCs w:val="21"/>
              </w:rPr>
            </w:pPr>
            <w:r w:rsidRPr="00DB630E">
              <w:rPr>
                <w:szCs w:val="21"/>
              </w:rPr>
              <w:t xml:space="preserve">1,276.15 </w:t>
            </w:r>
          </w:p>
        </w:tc>
        <w:tc>
          <w:tcPr>
            <w:tcW w:w="896" w:type="pct"/>
            <w:shd w:val="clear" w:color="auto" w:fill="auto"/>
            <w:vAlign w:val="center"/>
          </w:tcPr>
          <w:p w14:paraId="2AF9A28D" w14:textId="6297585C" w:rsidR="00A12649" w:rsidRPr="00DB630E" w:rsidRDefault="00B009F5" w:rsidP="00A12649">
            <w:pPr>
              <w:jc w:val="right"/>
              <w:rPr>
                <w:szCs w:val="21"/>
              </w:rPr>
            </w:pPr>
            <w:r w:rsidRPr="00DB630E">
              <w:rPr>
                <w:szCs w:val="21"/>
              </w:rPr>
              <w:t xml:space="preserve">671,363.80 </w:t>
            </w:r>
          </w:p>
        </w:tc>
        <w:tc>
          <w:tcPr>
            <w:tcW w:w="955" w:type="pct"/>
            <w:shd w:val="clear" w:color="auto" w:fill="auto"/>
            <w:vAlign w:val="center"/>
          </w:tcPr>
          <w:p w14:paraId="45DDCC5F" w14:textId="5AE324E6" w:rsidR="00A12649" w:rsidRPr="00DB630E" w:rsidRDefault="00B009F5" w:rsidP="00A12649">
            <w:pPr>
              <w:jc w:val="right"/>
              <w:rPr>
                <w:szCs w:val="21"/>
              </w:rPr>
            </w:pPr>
            <w:r w:rsidRPr="00DB630E">
              <w:rPr>
                <w:szCs w:val="21"/>
              </w:rPr>
              <w:t xml:space="preserve">100,704.56 </w:t>
            </w:r>
          </w:p>
        </w:tc>
      </w:tr>
      <w:tr w:rsidR="00A12649" w14:paraId="461689F9" w14:textId="77777777" w:rsidTr="00A12649">
        <w:trPr>
          <w:trHeight w:val="285"/>
        </w:trPr>
        <w:tc>
          <w:tcPr>
            <w:tcW w:w="1298" w:type="pct"/>
            <w:shd w:val="clear" w:color="auto" w:fill="auto"/>
            <w:vAlign w:val="center"/>
          </w:tcPr>
          <w:p w14:paraId="1E4967D7" w14:textId="77777777" w:rsidR="00A12649" w:rsidRDefault="00B009F5" w:rsidP="00A12649">
            <w:pPr>
              <w:jc w:val="center"/>
              <w:rPr>
                <w:szCs w:val="21"/>
              </w:rPr>
            </w:pPr>
            <w:r>
              <w:rPr>
                <w:rFonts w:hint="eastAsia"/>
                <w:szCs w:val="21"/>
              </w:rPr>
              <w:t>合计</w:t>
            </w:r>
          </w:p>
        </w:tc>
        <w:tc>
          <w:tcPr>
            <w:tcW w:w="896" w:type="pct"/>
            <w:shd w:val="clear" w:color="auto" w:fill="auto"/>
            <w:vAlign w:val="center"/>
          </w:tcPr>
          <w:p w14:paraId="01216725" w14:textId="5CF18D79" w:rsidR="00A12649" w:rsidRDefault="00B009F5" w:rsidP="00A12649">
            <w:pPr>
              <w:jc w:val="right"/>
              <w:rPr>
                <w:szCs w:val="21"/>
              </w:rPr>
            </w:pPr>
            <w:r w:rsidRPr="00DB630E">
              <w:rPr>
                <w:szCs w:val="21"/>
              </w:rPr>
              <w:t>266,726,153.6</w:t>
            </w:r>
            <w:r w:rsidR="00D03A55">
              <w:rPr>
                <w:rFonts w:hint="eastAsia"/>
                <w:szCs w:val="21"/>
              </w:rPr>
              <w:t>3</w:t>
            </w:r>
            <w:r w:rsidRPr="00DB630E">
              <w:rPr>
                <w:szCs w:val="21"/>
              </w:rPr>
              <w:t xml:space="preserve"> </w:t>
            </w:r>
          </w:p>
        </w:tc>
        <w:tc>
          <w:tcPr>
            <w:tcW w:w="955" w:type="pct"/>
            <w:shd w:val="clear" w:color="auto" w:fill="auto"/>
            <w:vAlign w:val="center"/>
          </w:tcPr>
          <w:p w14:paraId="797EA737" w14:textId="3225CEB0" w:rsidR="00A12649" w:rsidRDefault="00B009F5" w:rsidP="00A12649">
            <w:pPr>
              <w:jc w:val="right"/>
              <w:rPr>
                <w:szCs w:val="21"/>
              </w:rPr>
            </w:pPr>
            <w:r w:rsidRPr="00DB630E">
              <w:rPr>
                <w:szCs w:val="21"/>
              </w:rPr>
              <w:t xml:space="preserve">43,042,153.99 </w:t>
            </w:r>
          </w:p>
        </w:tc>
        <w:tc>
          <w:tcPr>
            <w:tcW w:w="896" w:type="pct"/>
            <w:shd w:val="clear" w:color="auto" w:fill="auto"/>
            <w:vAlign w:val="center"/>
          </w:tcPr>
          <w:p w14:paraId="0AE1F2B4" w14:textId="37688C7E" w:rsidR="00A12649" w:rsidRDefault="00B009F5" w:rsidP="00A12649">
            <w:pPr>
              <w:jc w:val="right"/>
              <w:rPr>
                <w:szCs w:val="21"/>
              </w:rPr>
            </w:pPr>
            <w:r w:rsidRPr="00DB630E">
              <w:rPr>
                <w:szCs w:val="21"/>
              </w:rPr>
              <w:t xml:space="preserve">289,021,036.21 </w:t>
            </w:r>
          </w:p>
        </w:tc>
        <w:tc>
          <w:tcPr>
            <w:tcW w:w="955" w:type="pct"/>
            <w:shd w:val="clear" w:color="auto" w:fill="auto"/>
            <w:vAlign w:val="center"/>
          </w:tcPr>
          <w:p w14:paraId="19289CDD" w14:textId="6DBBC8A7" w:rsidR="00A12649" w:rsidRDefault="00B009F5" w:rsidP="00A12649">
            <w:pPr>
              <w:jc w:val="right"/>
              <w:rPr>
                <w:szCs w:val="21"/>
              </w:rPr>
            </w:pPr>
            <w:r w:rsidRPr="00DB630E">
              <w:rPr>
                <w:szCs w:val="21"/>
              </w:rPr>
              <w:t xml:space="preserve">46,326,455.92 </w:t>
            </w:r>
          </w:p>
        </w:tc>
      </w:tr>
    </w:tbl>
    <w:p w14:paraId="69B7FE6E" w14:textId="77777777" w:rsidR="00F750D0" w:rsidRDefault="00F750D0"/>
    <w:p w14:paraId="52A8AE28" w14:textId="77777777" w:rsidR="00F750D0" w:rsidRDefault="00EA0B3E" w:rsidP="00B009F5">
      <w:pPr>
        <w:pStyle w:val="4Char"/>
        <w:numPr>
          <w:ilvl w:val="0"/>
          <w:numId w:val="87"/>
        </w:numPr>
        <w:ind w:left="426" w:hanging="426"/>
      </w:pPr>
      <w:r>
        <w:rPr>
          <w:rFonts w:hint="eastAsia"/>
        </w:rPr>
        <w:t>未经抵销的递延所得税负债</w:t>
      </w:r>
    </w:p>
    <w:p w14:paraId="2C2E1976" w14:textId="77777777" w:rsidR="00F750D0" w:rsidRDefault="00C86001">
      <w:sdt>
        <w:sdtPr>
          <w:alias w:val="是否适用：未经抵销的递延所得税负债[双击切换]"/>
          <w:tag w:val="_GBC_e7d8f83d611d4464afa60fcd4c2b0690"/>
          <w:id w:val="-1817644327"/>
          <w:placeholder>
            <w:docPart w:val="GBC22222222222222222222222222222"/>
          </w:placeholder>
        </w:sdtPr>
        <w:sdtEndPr/>
        <w:sdtContent>
          <w:r w:rsidR="00EA0B3E">
            <w:fldChar w:fldCharType="begin"/>
          </w:r>
          <w:r w:rsidR="00EA0B3E">
            <w:rPr>
              <w:rFonts w:hint="eastAsia"/>
            </w:rPr>
            <w:instrText xml:space="preserve">MACROBUTTON  SnrToggleCheckbox √适用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7F93910A" w14:textId="77777777" w:rsidR="00F750D0" w:rsidRDefault="00EA0B3E">
      <w:pPr>
        <w:jc w:val="right"/>
      </w:pPr>
      <w:r>
        <w:rPr>
          <w:rFonts w:hint="eastAsia"/>
        </w:rPr>
        <w:t>单位：</w:t>
      </w:r>
      <w:sdt>
        <w:sdtPr>
          <w:rPr>
            <w:rFonts w:hint="eastAsia"/>
          </w:rPr>
          <w:alias w:val="单位：财务附注：未经抵销的递延所得税负债"/>
          <w:tag w:val="_GBC_20c1fd2b551d429d888a1c48c5ee9c5a"/>
          <w:id w:val="-6711107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7229416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634"/>
        <w:gridCol w:w="1623"/>
        <w:gridCol w:w="1616"/>
        <w:gridCol w:w="1634"/>
      </w:tblGrid>
      <w:tr w:rsidR="00F750D0" w14:paraId="43841EFF" w14:textId="77777777" w:rsidTr="00B54D64">
        <w:trPr>
          <w:trHeight w:val="285"/>
        </w:trPr>
        <w:sdt>
          <w:sdtPr>
            <w:tag w:val="_PLD_e9bdb30dce784b4a9efd1b5efd6964fb"/>
            <w:id w:val="1996910930"/>
          </w:sdtPr>
          <w:sdtEndPr/>
          <w:sdtContent>
            <w:tc>
              <w:tcPr>
                <w:tcW w:w="1312" w:type="pct"/>
                <w:vMerge w:val="restart"/>
                <w:shd w:val="clear" w:color="auto" w:fill="auto"/>
                <w:vAlign w:val="center"/>
              </w:tcPr>
              <w:p w14:paraId="5B303048" w14:textId="77777777" w:rsidR="00F750D0" w:rsidRDefault="00EA0B3E">
                <w:pPr>
                  <w:jc w:val="center"/>
                  <w:rPr>
                    <w:szCs w:val="21"/>
                  </w:rPr>
                </w:pPr>
                <w:r>
                  <w:rPr>
                    <w:rFonts w:hint="eastAsia"/>
                    <w:szCs w:val="21"/>
                  </w:rPr>
                  <w:t>项目</w:t>
                </w:r>
              </w:p>
            </w:tc>
          </w:sdtContent>
        </w:sdt>
        <w:sdt>
          <w:sdtPr>
            <w:tag w:val="_PLD_600f3752c404468197724275bf44cd43"/>
            <w:id w:val="-1095321996"/>
          </w:sdtPr>
          <w:sdtEndPr/>
          <w:sdtContent>
            <w:tc>
              <w:tcPr>
                <w:tcW w:w="1846" w:type="pct"/>
                <w:gridSpan w:val="2"/>
                <w:shd w:val="clear" w:color="auto" w:fill="auto"/>
                <w:vAlign w:val="center"/>
              </w:tcPr>
              <w:p w14:paraId="62B9198A" w14:textId="77777777" w:rsidR="00F750D0" w:rsidRDefault="00EA0B3E">
                <w:pPr>
                  <w:jc w:val="center"/>
                  <w:rPr>
                    <w:szCs w:val="21"/>
                  </w:rPr>
                </w:pPr>
                <w:r>
                  <w:rPr>
                    <w:rFonts w:hint="eastAsia"/>
                    <w:szCs w:val="21"/>
                  </w:rPr>
                  <w:t>期末余额</w:t>
                </w:r>
              </w:p>
            </w:tc>
          </w:sdtContent>
        </w:sdt>
        <w:sdt>
          <w:sdtPr>
            <w:tag w:val="_PLD_7e4b2554e2544865b74424edbdb55d4b"/>
            <w:id w:val="-252042527"/>
          </w:sdtPr>
          <w:sdtEndPr/>
          <w:sdtContent>
            <w:tc>
              <w:tcPr>
                <w:tcW w:w="1842" w:type="pct"/>
                <w:gridSpan w:val="2"/>
                <w:shd w:val="clear" w:color="auto" w:fill="auto"/>
                <w:vAlign w:val="center"/>
              </w:tcPr>
              <w:p w14:paraId="7215A5BC" w14:textId="77777777" w:rsidR="00F750D0" w:rsidRDefault="00EA0B3E">
                <w:pPr>
                  <w:jc w:val="center"/>
                  <w:rPr>
                    <w:szCs w:val="21"/>
                  </w:rPr>
                </w:pPr>
                <w:r>
                  <w:rPr>
                    <w:rFonts w:hint="eastAsia"/>
                    <w:szCs w:val="21"/>
                  </w:rPr>
                  <w:t>期初余额</w:t>
                </w:r>
              </w:p>
            </w:tc>
          </w:sdtContent>
        </w:sdt>
      </w:tr>
      <w:tr w:rsidR="00F750D0" w14:paraId="455B210E" w14:textId="77777777" w:rsidTr="00B54D64">
        <w:trPr>
          <w:trHeight w:val="285"/>
        </w:trPr>
        <w:tc>
          <w:tcPr>
            <w:tcW w:w="1312" w:type="pct"/>
            <w:vMerge/>
            <w:shd w:val="clear" w:color="auto" w:fill="auto"/>
            <w:vAlign w:val="center"/>
          </w:tcPr>
          <w:p w14:paraId="3EA606A9" w14:textId="77777777" w:rsidR="00F750D0" w:rsidRDefault="00F750D0">
            <w:pPr>
              <w:jc w:val="center"/>
              <w:rPr>
                <w:b/>
                <w:szCs w:val="21"/>
              </w:rPr>
            </w:pPr>
          </w:p>
        </w:tc>
        <w:sdt>
          <w:sdtPr>
            <w:tag w:val="_PLD_2db432e06e184a41a8eb727ebb64ec40"/>
            <w:id w:val="1535232399"/>
          </w:sdtPr>
          <w:sdtEndPr/>
          <w:sdtContent>
            <w:tc>
              <w:tcPr>
                <w:tcW w:w="926" w:type="pct"/>
                <w:shd w:val="clear" w:color="auto" w:fill="auto"/>
                <w:vAlign w:val="center"/>
              </w:tcPr>
              <w:p w14:paraId="025A5C10" w14:textId="77777777" w:rsidR="00F750D0" w:rsidRDefault="00EA0B3E">
                <w:pPr>
                  <w:jc w:val="center"/>
                  <w:rPr>
                    <w:szCs w:val="21"/>
                  </w:rPr>
                </w:pPr>
                <w:r>
                  <w:rPr>
                    <w:rFonts w:ascii="Arial" w:hAnsi="Arial" w:hint="eastAsia"/>
                    <w:szCs w:val="21"/>
                  </w:rPr>
                  <w:t>应纳税暂时性差异</w:t>
                </w:r>
              </w:p>
            </w:tc>
          </w:sdtContent>
        </w:sdt>
        <w:sdt>
          <w:sdtPr>
            <w:tag w:val="_PLD_b3dd3e66f628452aab8284dc189a458b"/>
            <w:id w:val="-542436753"/>
          </w:sdtPr>
          <w:sdtEndPr/>
          <w:sdtContent>
            <w:tc>
              <w:tcPr>
                <w:tcW w:w="920" w:type="pct"/>
                <w:shd w:val="clear" w:color="auto" w:fill="auto"/>
                <w:vAlign w:val="center"/>
              </w:tcPr>
              <w:p w14:paraId="5F8A7D0B" w14:textId="77777777" w:rsidR="00F750D0" w:rsidRDefault="00EA0B3E">
                <w:pPr>
                  <w:jc w:val="center"/>
                  <w:rPr>
                    <w:szCs w:val="21"/>
                  </w:rPr>
                </w:pPr>
                <w:r>
                  <w:rPr>
                    <w:rFonts w:hint="eastAsia"/>
                    <w:szCs w:val="21"/>
                  </w:rPr>
                  <w:t>递延所得税</w:t>
                </w:r>
              </w:p>
              <w:p w14:paraId="5EEC07C8" w14:textId="77777777" w:rsidR="00F750D0" w:rsidRDefault="00EA0B3E">
                <w:pPr>
                  <w:jc w:val="center"/>
                  <w:rPr>
                    <w:szCs w:val="21"/>
                  </w:rPr>
                </w:pPr>
                <w:r>
                  <w:rPr>
                    <w:rFonts w:hint="eastAsia"/>
                    <w:szCs w:val="21"/>
                  </w:rPr>
                  <w:t>负债</w:t>
                </w:r>
              </w:p>
            </w:tc>
          </w:sdtContent>
        </w:sdt>
        <w:sdt>
          <w:sdtPr>
            <w:tag w:val="_PLD_3e69493cf6a2462eab1eaf8ece87a89d"/>
            <w:id w:val="1834941075"/>
          </w:sdtPr>
          <w:sdtEndPr/>
          <w:sdtContent>
            <w:tc>
              <w:tcPr>
                <w:tcW w:w="916" w:type="pct"/>
                <w:shd w:val="clear" w:color="auto" w:fill="auto"/>
                <w:vAlign w:val="center"/>
              </w:tcPr>
              <w:p w14:paraId="1FF36D02" w14:textId="77777777" w:rsidR="00F750D0" w:rsidRDefault="00EA0B3E">
                <w:pPr>
                  <w:jc w:val="center"/>
                  <w:rPr>
                    <w:szCs w:val="21"/>
                  </w:rPr>
                </w:pPr>
                <w:r>
                  <w:rPr>
                    <w:rFonts w:ascii="Arial" w:hAnsi="Arial" w:hint="eastAsia"/>
                    <w:szCs w:val="21"/>
                  </w:rPr>
                  <w:t>应纳税暂时性差异</w:t>
                </w:r>
              </w:p>
            </w:tc>
          </w:sdtContent>
        </w:sdt>
        <w:sdt>
          <w:sdtPr>
            <w:tag w:val="_PLD_ad4c3389a4a04a96990ace5203f3adbb"/>
            <w:id w:val="1388462642"/>
          </w:sdtPr>
          <w:sdtEndPr/>
          <w:sdtContent>
            <w:tc>
              <w:tcPr>
                <w:tcW w:w="926" w:type="pct"/>
                <w:shd w:val="clear" w:color="auto" w:fill="auto"/>
                <w:vAlign w:val="center"/>
              </w:tcPr>
              <w:p w14:paraId="58A9A809" w14:textId="77777777" w:rsidR="00F750D0" w:rsidRDefault="00EA0B3E">
                <w:pPr>
                  <w:jc w:val="center"/>
                  <w:rPr>
                    <w:szCs w:val="21"/>
                  </w:rPr>
                </w:pPr>
                <w:r>
                  <w:rPr>
                    <w:rFonts w:hint="eastAsia"/>
                    <w:szCs w:val="21"/>
                  </w:rPr>
                  <w:t>递延所得税</w:t>
                </w:r>
              </w:p>
              <w:p w14:paraId="7FA057F4" w14:textId="77777777" w:rsidR="00F750D0" w:rsidRDefault="00EA0B3E">
                <w:pPr>
                  <w:jc w:val="center"/>
                  <w:rPr>
                    <w:szCs w:val="21"/>
                  </w:rPr>
                </w:pPr>
                <w:r>
                  <w:rPr>
                    <w:rFonts w:hint="eastAsia"/>
                    <w:szCs w:val="21"/>
                  </w:rPr>
                  <w:t>负债</w:t>
                </w:r>
              </w:p>
            </w:tc>
          </w:sdtContent>
        </w:sdt>
      </w:tr>
      <w:tr w:rsidR="00F750D0" w14:paraId="7B73E42C" w14:textId="77777777" w:rsidTr="00B54D64">
        <w:trPr>
          <w:trHeight w:val="285"/>
        </w:trPr>
        <w:tc>
          <w:tcPr>
            <w:tcW w:w="1312" w:type="pct"/>
            <w:shd w:val="clear" w:color="auto" w:fill="auto"/>
          </w:tcPr>
          <w:p w14:paraId="540FE1D6" w14:textId="77777777" w:rsidR="00F750D0" w:rsidRDefault="00EA0B3E">
            <w:pPr>
              <w:rPr>
                <w:szCs w:val="21"/>
              </w:rPr>
            </w:pPr>
            <w:r>
              <w:rPr>
                <w:rFonts w:hint="eastAsia"/>
                <w:szCs w:val="21"/>
              </w:rPr>
              <w:t>非同一控制企业合并资产评估增值</w:t>
            </w:r>
          </w:p>
        </w:tc>
        <w:tc>
          <w:tcPr>
            <w:tcW w:w="926" w:type="pct"/>
            <w:shd w:val="clear" w:color="auto" w:fill="auto"/>
          </w:tcPr>
          <w:p w14:paraId="0057C116" w14:textId="6CF3892B" w:rsidR="00F750D0" w:rsidRDefault="00B009F5">
            <w:pPr>
              <w:jc w:val="right"/>
              <w:rPr>
                <w:szCs w:val="21"/>
              </w:rPr>
            </w:pPr>
            <w:r>
              <w:rPr>
                <w:szCs w:val="21"/>
              </w:rPr>
              <w:t>68,608,734.73</w:t>
            </w:r>
          </w:p>
        </w:tc>
        <w:tc>
          <w:tcPr>
            <w:tcW w:w="920" w:type="pct"/>
            <w:shd w:val="clear" w:color="auto" w:fill="auto"/>
          </w:tcPr>
          <w:p w14:paraId="41972383" w14:textId="4DF90916" w:rsidR="00F750D0" w:rsidRDefault="00B009F5">
            <w:pPr>
              <w:jc w:val="right"/>
              <w:rPr>
                <w:szCs w:val="21"/>
              </w:rPr>
            </w:pPr>
            <w:r>
              <w:rPr>
                <w:szCs w:val="21"/>
              </w:rPr>
              <w:t>10,291,310.21</w:t>
            </w:r>
          </w:p>
        </w:tc>
        <w:tc>
          <w:tcPr>
            <w:tcW w:w="916" w:type="pct"/>
            <w:shd w:val="clear" w:color="auto" w:fill="auto"/>
          </w:tcPr>
          <w:p w14:paraId="5E3A2D1C" w14:textId="4658647F" w:rsidR="00F750D0" w:rsidRDefault="00B009F5">
            <w:pPr>
              <w:jc w:val="right"/>
              <w:rPr>
                <w:szCs w:val="21"/>
              </w:rPr>
            </w:pPr>
            <w:r>
              <w:rPr>
                <w:szCs w:val="21"/>
              </w:rPr>
              <w:t>70,806,922.87</w:t>
            </w:r>
          </w:p>
        </w:tc>
        <w:tc>
          <w:tcPr>
            <w:tcW w:w="926" w:type="pct"/>
            <w:shd w:val="clear" w:color="auto" w:fill="auto"/>
          </w:tcPr>
          <w:p w14:paraId="78E16F33" w14:textId="31A882AF" w:rsidR="00F750D0" w:rsidRDefault="00B009F5">
            <w:pPr>
              <w:jc w:val="right"/>
              <w:rPr>
                <w:szCs w:val="21"/>
              </w:rPr>
            </w:pPr>
            <w:r>
              <w:rPr>
                <w:szCs w:val="21"/>
              </w:rPr>
              <w:t>10,621,038.43</w:t>
            </w:r>
          </w:p>
        </w:tc>
      </w:tr>
      <w:tr w:rsidR="00A12649" w14:paraId="23677229" w14:textId="77777777" w:rsidTr="00A12649">
        <w:trPr>
          <w:trHeight w:val="285"/>
        </w:trPr>
        <w:tc>
          <w:tcPr>
            <w:tcW w:w="1312" w:type="pct"/>
            <w:shd w:val="clear" w:color="auto" w:fill="auto"/>
          </w:tcPr>
          <w:p w14:paraId="28055483" w14:textId="77777777" w:rsidR="00A12649" w:rsidRDefault="00B009F5" w:rsidP="00A12649">
            <w:r>
              <w:rPr>
                <w:rFonts w:hint="eastAsia"/>
              </w:rPr>
              <w:t>其他债权投资公允价值变动</w:t>
            </w:r>
          </w:p>
        </w:tc>
        <w:tc>
          <w:tcPr>
            <w:tcW w:w="926" w:type="pct"/>
            <w:shd w:val="clear" w:color="auto" w:fill="auto"/>
            <w:vAlign w:val="center"/>
          </w:tcPr>
          <w:p w14:paraId="6F87E80C" w14:textId="608B7DCC" w:rsidR="00A12649" w:rsidRDefault="00A12649" w:rsidP="00A12649">
            <w:pPr>
              <w:jc w:val="right"/>
              <w:rPr>
                <w:szCs w:val="21"/>
              </w:rPr>
            </w:pPr>
          </w:p>
        </w:tc>
        <w:tc>
          <w:tcPr>
            <w:tcW w:w="920" w:type="pct"/>
            <w:shd w:val="clear" w:color="auto" w:fill="auto"/>
            <w:vAlign w:val="center"/>
          </w:tcPr>
          <w:p w14:paraId="4BDE18FB" w14:textId="20C92B36" w:rsidR="00A12649" w:rsidRDefault="00A12649" w:rsidP="00A12649">
            <w:pPr>
              <w:jc w:val="right"/>
              <w:rPr>
                <w:szCs w:val="21"/>
              </w:rPr>
            </w:pPr>
          </w:p>
        </w:tc>
        <w:tc>
          <w:tcPr>
            <w:tcW w:w="916" w:type="pct"/>
            <w:shd w:val="clear" w:color="auto" w:fill="auto"/>
            <w:vAlign w:val="center"/>
          </w:tcPr>
          <w:p w14:paraId="22714282" w14:textId="2608203A" w:rsidR="00A12649" w:rsidRDefault="00A12649" w:rsidP="00A12649">
            <w:pPr>
              <w:jc w:val="right"/>
              <w:rPr>
                <w:szCs w:val="21"/>
              </w:rPr>
            </w:pPr>
          </w:p>
        </w:tc>
        <w:tc>
          <w:tcPr>
            <w:tcW w:w="926" w:type="pct"/>
            <w:shd w:val="clear" w:color="auto" w:fill="auto"/>
            <w:vAlign w:val="center"/>
          </w:tcPr>
          <w:p w14:paraId="6E112939" w14:textId="69C42D3B" w:rsidR="00A12649" w:rsidRDefault="00A12649" w:rsidP="00A12649">
            <w:pPr>
              <w:jc w:val="right"/>
              <w:rPr>
                <w:szCs w:val="21"/>
              </w:rPr>
            </w:pPr>
          </w:p>
        </w:tc>
      </w:tr>
      <w:tr w:rsidR="00F750D0" w14:paraId="1F02776F" w14:textId="77777777" w:rsidTr="00B54D64">
        <w:trPr>
          <w:trHeight w:val="285"/>
        </w:trPr>
        <w:tc>
          <w:tcPr>
            <w:tcW w:w="1312" w:type="pct"/>
            <w:shd w:val="clear" w:color="auto" w:fill="auto"/>
          </w:tcPr>
          <w:p w14:paraId="52934B83" w14:textId="77777777" w:rsidR="00F750D0" w:rsidRDefault="00EA0B3E">
            <w:r>
              <w:rPr>
                <w:rFonts w:hint="eastAsia"/>
              </w:rPr>
              <w:t>其他权益工具投资公允价值变动</w:t>
            </w:r>
          </w:p>
        </w:tc>
        <w:tc>
          <w:tcPr>
            <w:tcW w:w="926" w:type="pct"/>
            <w:shd w:val="clear" w:color="auto" w:fill="auto"/>
          </w:tcPr>
          <w:p w14:paraId="77C4B867" w14:textId="073079FA" w:rsidR="00F750D0" w:rsidRDefault="00B009F5">
            <w:pPr>
              <w:jc w:val="right"/>
              <w:rPr>
                <w:szCs w:val="21"/>
              </w:rPr>
            </w:pPr>
            <w:r>
              <w:rPr>
                <w:szCs w:val="21"/>
              </w:rPr>
              <w:t>9,576,593.16</w:t>
            </w:r>
          </w:p>
        </w:tc>
        <w:tc>
          <w:tcPr>
            <w:tcW w:w="920" w:type="pct"/>
            <w:shd w:val="clear" w:color="auto" w:fill="auto"/>
          </w:tcPr>
          <w:p w14:paraId="50E34320" w14:textId="5FE355BA" w:rsidR="00F750D0" w:rsidRDefault="00B009F5">
            <w:pPr>
              <w:jc w:val="right"/>
              <w:rPr>
                <w:szCs w:val="21"/>
              </w:rPr>
            </w:pPr>
            <w:r>
              <w:rPr>
                <w:szCs w:val="21"/>
              </w:rPr>
              <w:t>1,436,488.97</w:t>
            </w:r>
          </w:p>
        </w:tc>
        <w:tc>
          <w:tcPr>
            <w:tcW w:w="916" w:type="pct"/>
            <w:shd w:val="clear" w:color="auto" w:fill="auto"/>
          </w:tcPr>
          <w:p w14:paraId="3992F845" w14:textId="0459E390" w:rsidR="00F750D0" w:rsidRDefault="00B009F5">
            <w:pPr>
              <w:jc w:val="right"/>
              <w:rPr>
                <w:szCs w:val="21"/>
              </w:rPr>
            </w:pPr>
            <w:r>
              <w:rPr>
                <w:szCs w:val="21"/>
              </w:rPr>
              <w:t>9,519,028.13</w:t>
            </w:r>
          </w:p>
        </w:tc>
        <w:tc>
          <w:tcPr>
            <w:tcW w:w="926" w:type="pct"/>
            <w:shd w:val="clear" w:color="auto" w:fill="auto"/>
          </w:tcPr>
          <w:p w14:paraId="564B3A25" w14:textId="5D754B93" w:rsidR="00F750D0" w:rsidRDefault="00B009F5">
            <w:pPr>
              <w:jc w:val="right"/>
              <w:rPr>
                <w:szCs w:val="21"/>
              </w:rPr>
            </w:pPr>
            <w:r>
              <w:rPr>
                <w:szCs w:val="21"/>
              </w:rPr>
              <w:t>1,427,854.22</w:t>
            </w:r>
          </w:p>
        </w:tc>
      </w:tr>
      <w:tr w:rsidR="00F750D0" w14:paraId="028CAE97" w14:textId="77777777" w:rsidTr="00B54D64">
        <w:trPr>
          <w:trHeight w:val="285"/>
        </w:trPr>
        <w:tc>
          <w:tcPr>
            <w:tcW w:w="1312" w:type="pct"/>
            <w:shd w:val="clear" w:color="auto" w:fill="auto"/>
            <w:vAlign w:val="center"/>
          </w:tcPr>
          <w:p w14:paraId="3CAC9692" w14:textId="4F84405A" w:rsidR="00F750D0" w:rsidRDefault="00B009F5">
            <w:pPr>
              <w:rPr>
                <w:szCs w:val="21"/>
              </w:rPr>
            </w:pPr>
            <w:r>
              <w:rPr>
                <w:rFonts w:hint="eastAsia"/>
                <w:szCs w:val="21"/>
              </w:rPr>
              <w:t>其他</w:t>
            </w:r>
          </w:p>
        </w:tc>
        <w:tc>
          <w:tcPr>
            <w:tcW w:w="926" w:type="pct"/>
            <w:shd w:val="clear" w:color="auto" w:fill="auto"/>
          </w:tcPr>
          <w:p w14:paraId="44193030" w14:textId="699601A8" w:rsidR="00F750D0" w:rsidRDefault="00B009F5">
            <w:pPr>
              <w:jc w:val="right"/>
              <w:rPr>
                <w:szCs w:val="21"/>
              </w:rPr>
            </w:pPr>
            <w:r>
              <w:rPr>
                <w:szCs w:val="21"/>
              </w:rPr>
              <w:t>2,959,877.00</w:t>
            </w:r>
          </w:p>
        </w:tc>
        <w:tc>
          <w:tcPr>
            <w:tcW w:w="920" w:type="pct"/>
            <w:shd w:val="clear" w:color="auto" w:fill="auto"/>
          </w:tcPr>
          <w:p w14:paraId="155A706A" w14:textId="5A11359C" w:rsidR="00F750D0" w:rsidRDefault="00B009F5">
            <w:pPr>
              <w:jc w:val="right"/>
              <w:rPr>
                <w:szCs w:val="21"/>
              </w:rPr>
            </w:pPr>
            <w:r>
              <w:rPr>
                <w:szCs w:val="21"/>
              </w:rPr>
              <w:t>443,981.55</w:t>
            </w:r>
          </w:p>
        </w:tc>
        <w:tc>
          <w:tcPr>
            <w:tcW w:w="916" w:type="pct"/>
            <w:shd w:val="clear" w:color="auto" w:fill="auto"/>
          </w:tcPr>
          <w:p w14:paraId="49975738" w14:textId="287A8FE4" w:rsidR="00F750D0" w:rsidRDefault="00B009F5">
            <w:pPr>
              <w:jc w:val="right"/>
              <w:rPr>
                <w:szCs w:val="21"/>
              </w:rPr>
            </w:pPr>
            <w:r>
              <w:rPr>
                <w:szCs w:val="21"/>
              </w:rPr>
              <w:t>266,280.80</w:t>
            </w:r>
          </w:p>
        </w:tc>
        <w:tc>
          <w:tcPr>
            <w:tcW w:w="926" w:type="pct"/>
            <w:shd w:val="clear" w:color="auto" w:fill="auto"/>
          </w:tcPr>
          <w:p w14:paraId="4DF9C879" w14:textId="61C7E8F0" w:rsidR="00F750D0" w:rsidRDefault="00B009F5">
            <w:pPr>
              <w:jc w:val="right"/>
              <w:rPr>
                <w:szCs w:val="21"/>
              </w:rPr>
            </w:pPr>
            <w:r>
              <w:rPr>
                <w:szCs w:val="21"/>
              </w:rPr>
              <w:t>39,942.12</w:t>
            </w:r>
          </w:p>
        </w:tc>
      </w:tr>
      <w:tr w:rsidR="00F750D0" w14:paraId="145EA764" w14:textId="77777777" w:rsidTr="00B54D64">
        <w:trPr>
          <w:trHeight w:val="285"/>
        </w:trPr>
        <w:tc>
          <w:tcPr>
            <w:tcW w:w="1312" w:type="pct"/>
            <w:shd w:val="clear" w:color="auto" w:fill="auto"/>
            <w:vAlign w:val="center"/>
          </w:tcPr>
          <w:p w14:paraId="33B91C5A" w14:textId="77777777" w:rsidR="00F750D0" w:rsidRDefault="00EA0B3E">
            <w:pPr>
              <w:jc w:val="center"/>
              <w:rPr>
                <w:szCs w:val="21"/>
              </w:rPr>
            </w:pPr>
            <w:r>
              <w:rPr>
                <w:rFonts w:hint="eastAsia"/>
                <w:szCs w:val="21"/>
              </w:rPr>
              <w:t>合计</w:t>
            </w:r>
          </w:p>
        </w:tc>
        <w:tc>
          <w:tcPr>
            <w:tcW w:w="926" w:type="pct"/>
            <w:shd w:val="clear" w:color="auto" w:fill="auto"/>
          </w:tcPr>
          <w:p w14:paraId="5F8166E2" w14:textId="5113332D" w:rsidR="00F750D0" w:rsidRDefault="00B009F5">
            <w:pPr>
              <w:jc w:val="right"/>
              <w:rPr>
                <w:szCs w:val="21"/>
              </w:rPr>
            </w:pPr>
            <w:r>
              <w:rPr>
                <w:szCs w:val="21"/>
              </w:rPr>
              <w:t>81,145,204.89</w:t>
            </w:r>
          </w:p>
        </w:tc>
        <w:tc>
          <w:tcPr>
            <w:tcW w:w="920" w:type="pct"/>
            <w:shd w:val="clear" w:color="auto" w:fill="auto"/>
          </w:tcPr>
          <w:p w14:paraId="0254E32B" w14:textId="30BB800E" w:rsidR="00F750D0" w:rsidRDefault="00B009F5">
            <w:pPr>
              <w:jc w:val="right"/>
              <w:rPr>
                <w:szCs w:val="21"/>
              </w:rPr>
            </w:pPr>
            <w:r>
              <w:rPr>
                <w:szCs w:val="21"/>
              </w:rPr>
              <w:t>12,171,780.73</w:t>
            </w:r>
          </w:p>
        </w:tc>
        <w:tc>
          <w:tcPr>
            <w:tcW w:w="916" w:type="pct"/>
            <w:shd w:val="clear" w:color="auto" w:fill="auto"/>
          </w:tcPr>
          <w:p w14:paraId="0D9B8DCA" w14:textId="0791BC9E" w:rsidR="00F750D0" w:rsidRDefault="00B009F5">
            <w:pPr>
              <w:jc w:val="right"/>
              <w:rPr>
                <w:szCs w:val="21"/>
              </w:rPr>
            </w:pPr>
            <w:r>
              <w:rPr>
                <w:szCs w:val="21"/>
              </w:rPr>
              <w:t>80,592,231.80</w:t>
            </w:r>
          </w:p>
        </w:tc>
        <w:tc>
          <w:tcPr>
            <w:tcW w:w="926" w:type="pct"/>
            <w:shd w:val="clear" w:color="auto" w:fill="auto"/>
          </w:tcPr>
          <w:p w14:paraId="239B3576" w14:textId="222FEB1E" w:rsidR="00F750D0" w:rsidRDefault="00B009F5">
            <w:pPr>
              <w:jc w:val="right"/>
              <w:rPr>
                <w:szCs w:val="21"/>
              </w:rPr>
            </w:pPr>
            <w:r>
              <w:rPr>
                <w:szCs w:val="21"/>
              </w:rPr>
              <w:t>12,088,834.77</w:t>
            </w:r>
          </w:p>
        </w:tc>
      </w:tr>
    </w:tbl>
    <w:p w14:paraId="0E4871A9" w14:textId="77777777" w:rsidR="00F750D0" w:rsidRDefault="00F750D0"/>
    <w:p w14:paraId="0C3D1B11" w14:textId="77777777" w:rsidR="00F750D0" w:rsidRDefault="00EA0B3E" w:rsidP="00B009F5">
      <w:pPr>
        <w:pStyle w:val="4Char"/>
        <w:numPr>
          <w:ilvl w:val="0"/>
          <w:numId w:val="87"/>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648831491"/>
        <w:placeholder>
          <w:docPart w:val="GBC22222222222222222222222222222"/>
        </w:placeholder>
      </w:sdtPr>
      <w:sdtEndPr/>
      <w:sdtContent>
        <w:p w14:paraId="63A2439B" w14:textId="7CCA4D8B"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460BED04" w14:textId="77777777" w:rsidR="00A12649" w:rsidRDefault="00A12649" w:rsidP="00A12649">
      <w:pPr>
        <w:rPr>
          <w:szCs w:val="21"/>
        </w:rPr>
      </w:pPr>
    </w:p>
    <w:p w14:paraId="63087F74" w14:textId="77777777" w:rsidR="00F750D0" w:rsidRDefault="00EA0B3E" w:rsidP="00B009F5">
      <w:pPr>
        <w:pStyle w:val="4Char"/>
        <w:numPr>
          <w:ilvl w:val="0"/>
          <w:numId w:val="87"/>
        </w:numPr>
        <w:ind w:left="426" w:hanging="426"/>
      </w:pPr>
      <w:r>
        <w:rPr>
          <w:rFonts w:hint="eastAsia"/>
        </w:rPr>
        <w:t>未确认递延所得税资产明细</w:t>
      </w:r>
    </w:p>
    <w:sdt>
      <w:sdtPr>
        <w:alias w:val="是否适用：未确认递延所得税资产明细[双击切换]"/>
        <w:tag w:val="_GBC_713996bf5e4d4c6988835fbf892c5ef2"/>
        <w:id w:val="1181465218"/>
        <w:placeholder>
          <w:docPart w:val="GBC22222222222222222222222222222"/>
        </w:placeholder>
      </w:sdtPr>
      <w:sdtEndPr/>
      <w:sdtContent>
        <w:p w14:paraId="580E5F6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6FD415" w14:textId="77777777" w:rsidR="00F750D0" w:rsidRDefault="00EA0B3E">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9816459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06532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rsidR="00F750D0" w14:paraId="6C6F888E" w14:textId="77777777" w:rsidTr="000F2EC9">
        <w:trPr>
          <w:trHeight w:val="285"/>
        </w:trPr>
        <w:sdt>
          <w:sdtPr>
            <w:tag w:val="_PLD_91af0f9b93ef459d823e4bc33d9190d6"/>
            <w:id w:val="-1990318597"/>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6F27EA4A" w14:textId="77777777" w:rsidR="00F750D0" w:rsidRDefault="00EA0B3E">
                <w:pPr>
                  <w:jc w:val="center"/>
                  <w:rPr>
                    <w:szCs w:val="21"/>
                  </w:rPr>
                </w:pPr>
                <w:r>
                  <w:rPr>
                    <w:rFonts w:hint="eastAsia"/>
                    <w:szCs w:val="21"/>
                  </w:rPr>
                  <w:t>项目</w:t>
                </w:r>
              </w:p>
            </w:tc>
          </w:sdtContent>
        </w:sdt>
        <w:sdt>
          <w:sdtPr>
            <w:tag w:val="_PLD_2c2dee2efbd6433784024156b3454ba7"/>
            <w:id w:val="1589658993"/>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69540FB8" w14:textId="77777777" w:rsidR="00F750D0" w:rsidRDefault="00EA0B3E">
                <w:pPr>
                  <w:jc w:val="center"/>
                  <w:rPr>
                    <w:szCs w:val="21"/>
                  </w:rPr>
                </w:pPr>
                <w:r>
                  <w:rPr>
                    <w:rFonts w:hint="eastAsia"/>
                    <w:szCs w:val="21"/>
                  </w:rPr>
                  <w:t>期末余额</w:t>
                </w:r>
              </w:p>
            </w:tc>
          </w:sdtContent>
        </w:sdt>
        <w:sdt>
          <w:sdtPr>
            <w:tag w:val="_PLD_d5059c87582d4e558703d63a8a2d5399"/>
            <w:id w:val="1556049757"/>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58EBE2FA" w14:textId="77777777" w:rsidR="00F750D0" w:rsidRDefault="00EA0B3E">
                <w:pPr>
                  <w:jc w:val="center"/>
                  <w:rPr>
                    <w:szCs w:val="21"/>
                  </w:rPr>
                </w:pPr>
                <w:r>
                  <w:rPr>
                    <w:rFonts w:hint="eastAsia"/>
                    <w:szCs w:val="21"/>
                  </w:rPr>
                  <w:t>期初余额</w:t>
                </w:r>
              </w:p>
            </w:tc>
          </w:sdtContent>
        </w:sdt>
      </w:tr>
      <w:tr w:rsidR="00A12649" w14:paraId="3FCA77CA" w14:textId="77777777" w:rsidTr="00A1264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0DD69378" w14:textId="77777777" w:rsidR="00A12649" w:rsidRDefault="00B009F5" w:rsidP="00A12649">
            <w:pPr>
              <w:rPr>
                <w:szCs w:val="21"/>
              </w:rPr>
            </w:pPr>
            <w:r>
              <w:rPr>
                <w:rFonts w:hint="eastAsia"/>
                <w:szCs w:val="21"/>
              </w:rPr>
              <w:t>可抵扣暂时性差异</w:t>
            </w:r>
          </w:p>
        </w:tc>
        <w:tc>
          <w:tcPr>
            <w:tcW w:w="1703" w:type="pct"/>
            <w:tcBorders>
              <w:top w:val="single" w:sz="4" w:space="0" w:color="auto"/>
              <w:left w:val="single" w:sz="4" w:space="0" w:color="auto"/>
              <w:bottom w:val="single" w:sz="4" w:space="0" w:color="auto"/>
              <w:right w:val="single" w:sz="4" w:space="0" w:color="auto"/>
            </w:tcBorders>
            <w:vAlign w:val="center"/>
          </w:tcPr>
          <w:p w14:paraId="7BE41B03" w14:textId="3615EE2C" w:rsidR="00A12649" w:rsidRDefault="00B009F5" w:rsidP="00A12649">
            <w:pPr>
              <w:jc w:val="right"/>
              <w:rPr>
                <w:szCs w:val="21"/>
              </w:rPr>
            </w:pPr>
            <w:r w:rsidRPr="0030335D">
              <w:rPr>
                <w:szCs w:val="21"/>
              </w:rPr>
              <w:t>41,138,894.40</w:t>
            </w:r>
          </w:p>
        </w:tc>
        <w:tc>
          <w:tcPr>
            <w:tcW w:w="1701" w:type="pct"/>
            <w:tcBorders>
              <w:top w:val="single" w:sz="4" w:space="0" w:color="auto"/>
              <w:left w:val="single" w:sz="4" w:space="0" w:color="auto"/>
              <w:bottom w:val="single" w:sz="4" w:space="0" w:color="auto"/>
              <w:right w:val="single" w:sz="4" w:space="0" w:color="auto"/>
            </w:tcBorders>
            <w:vAlign w:val="center"/>
          </w:tcPr>
          <w:p w14:paraId="78ED39AC" w14:textId="025EEB33" w:rsidR="00A12649" w:rsidRDefault="00B009F5" w:rsidP="00A12649">
            <w:pPr>
              <w:jc w:val="right"/>
              <w:rPr>
                <w:szCs w:val="21"/>
              </w:rPr>
            </w:pPr>
            <w:r w:rsidRPr="0030335D">
              <w:rPr>
                <w:szCs w:val="21"/>
              </w:rPr>
              <w:t xml:space="preserve">36,366,627.53 </w:t>
            </w:r>
          </w:p>
        </w:tc>
      </w:tr>
      <w:tr w:rsidR="00A12649" w14:paraId="2507AA67" w14:textId="77777777" w:rsidTr="00A1264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55626769" w14:textId="77777777" w:rsidR="00A12649" w:rsidRDefault="00B009F5" w:rsidP="00A12649">
            <w:pPr>
              <w:rPr>
                <w:szCs w:val="21"/>
              </w:rPr>
            </w:pPr>
            <w:r>
              <w:rPr>
                <w:rFonts w:hint="eastAsia"/>
                <w:szCs w:val="21"/>
              </w:rPr>
              <w:t>可抵扣亏损</w:t>
            </w:r>
          </w:p>
        </w:tc>
        <w:tc>
          <w:tcPr>
            <w:tcW w:w="1703" w:type="pct"/>
            <w:tcBorders>
              <w:top w:val="single" w:sz="4" w:space="0" w:color="auto"/>
              <w:left w:val="single" w:sz="4" w:space="0" w:color="auto"/>
              <w:bottom w:val="single" w:sz="4" w:space="0" w:color="auto"/>
              <w:right w:val="single" w:sz="4" w:space="0" w:color="auto"/>
            </w:tcBorders>
            <w:vAlign w:val="center"/>
          </w:tcPr>
          <w:p w14:paraId="3B25F79E" w14:textId="4DB8AE0C" w:rsidR="00A12649" w:rsidRDefault="00B009F5" w:rsidP="00A12649">
            <w:pPr>
              <w:jc w:val="right"/>
              <w:rPr>
                <w:szCs w:val="21"/>
              </w:rPr>
            </w:pPr>
            <w:r w:rsidRPr="0030335D">
              <w:rPr>
                <w:szCs w:val="21"/>
              </w:rPr>
              <w:t>123,937,293.28</w:t>
            </w:r>
          </w:p>
        </w:tc>
        <w:tc>
          <w:tcPr>
            <w:tcW w:w="1701" w:type="pct"/>
            <w:tcBorders>
              <w:top w:val="single" w:sz="4" w:space="0" w:color="auto"/>
              <w:left w:val="single" w:sz="4" w:space="0" w:color="auto"/>
              <w:bottom w:val="single" w:sz="4" w:space="0" w:color="auto"/>
              <w:right w:val="single" w:sz="4" w:space="0" w:color="auto"/>
            </w:tcBorders>
            <w:vAlign w:val="center"/>
          </w:tcPr>
          <w:p w14:paraId="3A994563" w14:textId="40F9ED0F" w:rsidR="00A12649" w:rsidRDefault="00B009F5" w:rsidP="00A12649">
            <w:pPr>
              <w:jc w:val="right"/>
              <w:rPr>
                <w:szCs w:val="21"/>
              </w:rPr>
            </w:pPr>
            <w:r w:rsidRPr="0030335D">
              <w:rPr>
                <w:szCs w:val="21"/>
              </w:rPr>
              <w:t>74,418,866.15</w:t>
            </w:r>
          </w:p>
        </w:tc>
      </w:tr>
      <w:tr w:rsidR="00A12649" w14:paraId="47C4154C" w14:textId="77777777" w:rsidTr="00A1264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3D03F71E" w14:textId="77777777" w:rsidR="00A12649" w:rsidRDefault="00B009F5" w:rsidP="00A12649">
            <w:pPr>
              <w:jc w:val="center"/>
              <w:rPr>
                <w:szCs w:val="21"/>
              </w:rPr>
            </w:pPr>
            <w:r>
              <w:rPr>
                <w:rFonts w:hint="eastAsia"/>
                <w:szCs w:val="21"/>
              </w:rPr>
              <w:t>合计</w:t>
            </w:r>
          </w:p>
        </w:tc>
        <w:tc>
          <w:tcPr>
            <w:tcW w:w="1703" w:type="pct"/>
            <w:tcBorders>
              <w:top w:val="single" w:sz="4" w:space="0" w:color="auto"/>
              <w:left w:val="single" w:sz="4" w:space="0" w:color="auto"/>
              <w:bottom w:val="single" w:sz="4" w:space="0" w:color="auto"/>
              <w:right w:val="single" w:sz="4" w:space="0" w:color="auto"/>
            </w:tcBorders>
            <w:vAlign w:val="center"/>
          </w:tcPr>
          <w:p w14:paraId="5C2C0B7E" w14:textId="5D2D1681" w:rsidR="00A12649" w:rsidRDefault="00B009F5" w:rsidP="00A12649">
            <w:pPr>
              <w:jc w:val="right"/>
              <w:rPr>
                <w:szCs w:val="21"/>
              </w:rPr>
            </w:pPr>
            <w:r w:rsidRPr="0030335D">
              <w:rPr>
                <w:szCs w:val="21"/>
              </w:rPr>
              <w:t>165,076,187.68</w:t>
            </w:r>
          </w:p>
        </w:tc>
        <w:tc>
          <w:tcPr>
            <w:tcW w:w="1701" w:type="pct"/>
            <w:tcBorders>
              <w:top w:val="single" w:sz="4" w:space="0" w:color="auto"/>
              <w:left w:val="single" w:sz="4" w:space="0" w:color="auto"/>
              <w:bottom w:val="single" w:sz="4" w:space="0" w:color="auto"/>
              <w:right w:val="single" w:sz="4" w:space="0" w:color="auto"/>
            </w:tcBorders>
            <w:vAlign w:val="center"/>
          </w:tcPr>
          <w:p w14:paraId="20C1D98F" w14:textId="25C53B04" w:rsidR="00A12649" w:rsidRDefault="00B009F5" w:rsidP="00A12649">
            <w:pPr>
              <w:jc w:val="right"/>
              <w:rPr>
                <w:szCs w:val="21"/>
              </w:rPr>
            </w:pPr>
            <w:r w:rsidRPr="0030335D">
              <w:rPr>
                <w:szCs w:val="21"/>
              </w:rPr>
              <w:t>110,785,493.68</w:t>
            </w:r>
          </w:p>
        </w:tc>
      </w:tr>
    </w:tbl>
    <w:p w14:paraId="4871CFFD" w14:textId="77777777" w:rsidR="00F750D0" w:rsidRDefault="00F750D0">
      <w:pPr>
        <w:rPr>
          <w:szCs w:val="21"/>
        </w:rPr>
      </w:pPr>
    </w:p>
    <w:p w14:paraId="5144EC69" w14:textId="77777777" w:rsidR="00F750D0" w:rsidRDefault="00EA0B3E" w:rsidP="00B009F5">
      <w:pPr>
        <w:pStyle w:val="4Char"/>
        <w:numPr>
          <w:ilvl w:val="0"/>
          <w:numId w:val="87"/>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733992458"/>
        <w:placeholder>
          <w:docPart w:val="GBC22222222222222222222222222222"/>
        </w:placeholder>
      </w:sdtPr>
      <w:sdtEndPr/>
      <w:sdtContent>
        <w:p w14:paraId="5C2E474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670F4B6" w14:textId="77777777" w:rsidR="00F750D0" w:rsidRDefault="00EA0B3E">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8901896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525042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F750D0" w14:paraId="7CE3142B" w14:textId="77777777" w:rsidTr="000F2EC9">
        <w:trPr>
          <w:trHeight w:val="285"/>
        </w:trPr>
        <w:sdt>
          <w:sdtPr>
            <w:tag w:val="_PLD_c2bad95d2ced4c2f8958303268f6cd2b"/>
            <w:id w:val="1305196741"/>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6668D15E" w14:textId="77777777" w:rsidR="00F750D0" w:rsidRDefault="00EA0B3E">
                <w:pPr>
                  <w:jc w:val="center"/>
                  <w:rPr>
                    <w:szCs w:val="21"/>
                  </w:rPr>
                </w:pPr>
                <w:r>
                  <w:rPr>
                    <w:rFonts w:hint="eastAsia"/>
                    <w:szCs w:val="21"/>
                  </w:rPr>
                  <w:t>年份</w:t>
                </w:r>
              </w:p>
            </w:tc>
          </w:sdtContent>
        </w:sdt>
        <w:sdt>
          <w:sdtPr>
            <w:tag w:val="_PLD_20395d1e877346dbbdb29c15ffdda67a"/>
            <w:id w:val="-1271922484"/>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5E34E8AD" w14:textId="77777777" w:rsidR="00F750D0" w:rsidRDefault="00EA0B3E">
                <w:pPr>
                  <w:jc w:val="center"/>
                  <w:rPr>
                    <w:szCs w:val="21"/>
                  </w:rPr>
                </w:pPr>
                <w:r>
                  <w:rPr>
                    <w:rFonts w:hint="eastAsia"/>
                    <w:szCs w:val="21"/>
                  </w:rPr>
                  <w:t>期末金额</w:t>
                </w:r>
              </w:p>
            </w:tc>
          </w:sdtContent>
        </w:sdt>
        <w:sdt>
          <w:sdtPr>
            <w:tag w:val="_PLD_7c3e310eca854a9283aca385397086c3"/>
            <w:id w:val="-344865734"/>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2ECF1369" w14:textId="77777777" w:rsidR="00F750D0" w:rsidRDefault="00EA0B3E">
                <w:pPr>
                  <w:jc w:val="center"/>
                  <w:rPr>
                    <w:szCs w:val="21"/>
                  </w:rPr>
                </w:pPr>
                <w:r>
                  <w:rPr>
                    <w:rFonts w:hint="eastAsia"/>
                    <w:szCs w:val="21"/>
                  </w:rPr>
                  <w:t>期初金额</w:t>
                </w:r>
              </w:p>
            </w:tc>
          </w:sdtContent>
        </w:sdt>
        <w:sdt>
          <w:sdtPr>
            <w:tag w:val="_PLD_39d10c26cbf24b4481db02bd3f33378d"/>
            <w:id w:val="1158114980"/>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59285F76" w14:textId="77777777" w:rsidR="00F750D0" w:rsidRDefault="00EA0B3E">
                <w:pPr>
                  <w:jc w:val="center"/>
                  <w:rPr>
                    <w:szCs w:val="21"/>
                  </w:rPr>
                </w:pPr>
                <w:r>
                  <w:rPr>
                    <w:rFonts w:hint="eastAsia"/>
                    <w:szCs w:val="21"/>
                  </w:rPr>
                  <w:t>备注</w:t>
                </w:r>
              </w:p>
            </w:tc>
          </w:sdtContent>
        </w:sdt>
      </w:tr>
      <w:tr w:rsidR="00A12649" w14:paraId="1AA24FF2" w14:textId="77777777" w:rsidTr="00A12649">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2E89C1D0" w14:textId="687AFBCF" w:rsidR="00A12649" w:rsidRDefault="00B009F5" w:rsidP="00A12649">
            <w:pPr>
              <w:rPr>
                <w:szCs w:val="21"/>
              </w:rPr>
            </w:pPr>
            <w:r w:rsidRPr="0030335D">
              <w:rPr>
                <w:rFonts w:hint="eastAsia"/>
                <w:szCs w:val="21"/>
              </w:rPr>
              <w:t>2023年度</w:t>
            </w:r>
          </w:p>
        </w:tc>
        <w:tc>
          <w:tcPr>
            <w:tcW w:w="1263" w:type="pct"/>
            <w:tcBorders>
              <w:top w:val="single" w:sz="4" w:space="0" w:color="auto"/>
              <w:left w:val="single" w:sz="4" w:space="0" w:color="auto"/>
              <w:bottom w:val="single" w:sz="4" w:space="0" w:color="auto"/>
              <w:right w:val="single" w:sz="4" w:space="0" w:color="auto"/>
            </w:tcBorders>
            <w:vAlign w:val="center"/>
          </w:tcPr>
          <w:p w14:paraId="75DD1CB4" w14:textId="77777777" w:rsidR="00A12649" w:rsidRDefault="00A12649" w:rsidP="00A12649">
            <w:pPr>
              <w:jc w:val="right"/>
              <w:rPr>
                <w:szCs w:val="21"/>
              </w:rPr>
            </w:pPr>
          </w:p>
        </w:tc>
        <w:tc>
          <w:tcPr>
            <w:tcW w:w="1284" w:type="pct"/>
            <w:tcBorders>
              <w:top w:val="single" w:sz="4" w:space="0" w:color="auto"/>
              <w:left w:val="single" w:sz="4" w:space="0" w:color="auto"/>
              <w:bottom w:val="single" w:sz="4" w:space="0" w:color="auto"/>
              <w:right w:val="single" w:sz="4" w:space="0" w:color="auto"/>
            </w:tcBorders>
            <w:vAlign w:val="center"/>
          </w:tcPr>
          <w:p w14:paraId="3EA324EB" w14:textId="4BF26F05" w:rsidR="00A12649" w:rsidRDefault="00B009F5" w:rsidP="00A12649">
            <w:pPr>
              <w:jc w:val="right"/>
              <w:rPr>
                <w:szCs w:val="21"/>
              </w:rPr>
            </w:pPr>
            <w:r w:rsidRPr="0030335D">
              <w:rPr>
                <w:szCs w:val="21"/>
              </w:rPr>
              <w:t xml:space="preserve">11,459,586.46 </w:t>
            </w:r>
          </w:p>
        </w:tc>
        <w:tc>
          <w:tcPr>
            <w:tcW w:w="1301" w:type="pct"/>
            <w:tcBorders>
              <w:top w:val="single" w:sz="4" w:space="0" w:color="auto"/>
              <w:left w:val="single" w:sz="4" w:space="0" w:color="auto"/>
              <w:bottom w:val="single" w:sz="4" w:space="0" w:color="auto"/>
              <w:right w:val="single" w:sz="4" w:space="0" w:color="auto"/>
            </w:tcBorders>
          </w:tcPr>
          <w:p w14:paraId="13CC2B35" w14:textId="77777777" w:rsidR="00A12649" w:rsidRDefault="00A12649" w:rsidP="00A12649">
            <w:pPr>
              <w:rPr>
                <w:szCs w:val="21"/>
              </w:rPr>
            </w:pPr>
          </w:p>
        </w:tc>
      </w:tr>
      <w:tr w:rsidR="00A12649" w14:paraId="2089B0E7" w14:textId="77777777" w:rsidTr="00A12649">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55FB2905" w14:textId="511B2963" w:rsidR="00A12649" w:rsidRDefault="00B009F5" w:rsidP="00A12649">
            <w:pPr>
              <w:rPr>
                <w:szCs w:val="21"/>
              </w:rPr>
            </w:pPr>
            <w:r w:rsidRPr="0030335D">
              <w:rPr>
                <w:rFonts w:hint="eastAsia"/>
                <w:szCs w:val="21"/>
              </w:rPr>
              <w:t>2024年度</w:t>
            </w:r>
          </w:p>
        </w:tc>
        <w:tc>
          <w:tcPr>
            <w:tcW w:w="1263" w:type="pct"/>
            <w:tcBorders>
              <w:top w:val="single" w:sz="4" w:space="0" w:color="auto"/>
              <w:left w:val="single" w:sz="4" w:space="0" w:color="auto"/>
              <w:bottom w:val="single" w:sz="4" w:space="0" w:color="auto"/>
              <w:right w:val="single" w:sz="4" w:space="0" w:color="auto"/>
            </w:tcBorders>
            <w:vAlign w:val="center"/>
          </w:tcPr>
          <w:p w14:paraId="1F617D29" w14:textId="2E99F666" w:rsidR="00A12649" w:rsidRDefault="00B009F5" w:rsidP="00A12649">
            <w:pPr>
              <w:jc w:val="right"/>
              <w:rPr>
                <w:szCs w:val="21"/>
              </w:rPr>
            </w:pPr>
            <w:r w:rsidRPr="0030335D">
              <w:rPr>
                <w:szCs w:val="21"/>
              </w:rPr>
              <w:t xml:space="preserve">4,906,095.23 </w:t>
            </w:r>
          </w:p>
        </w:tc>
        <w:tc>
          <w:tcPr>
            <w:tcW w:w="1284" w:type="pct"/>
            <w:tcBorders>
              <w:top w:val="single" w:sz="4" w:space="0" w:color="auto"/>
              <w:left w:val="single" w:sz="4" w:space="0" w:color="auto"/>
              <w:bottom w:val="single" w:sz="4" w:space="0" w:color="auto"/>
              <w:right w:val="single" w:sz="4" w:space="0" w:color="auto"/>
            </w:tcBorders>
            <w:vAlign w:val="center"/>
          </w:tcPr>
          <w:p w14:paraId="7A0B4749" w14:textId="638E69E4" w:rsidR="00A12649" w:rsidRDefault="00B009F5" w:rsidP="00A12649">
            <w:pPr>
              <w:jc w:val="right"/>
              <w:rPr>
                <w:szCs w:val="21"/>
              </w:rPr>
            </w:pPr>
            <w:r w:rsidRPr="0030335D">
              <w:rPr>
                <w:szCs w:val="21"/>
              </w:rPr>
              <w:t xml:space="preserve">4,906,095.23 </w:t>
            </w:r>
          </w:p>
        </w:tc>
        <w:tc>
          <w:tcPr>
            <w:tcW w:w="1301" w:type="pct"/>
            <w:tcBorders>
              <w:top w:val="single" w:sz="4" w:space="0" w:color="auto"/>
              <w:left w:val="single" w:sz="4" w:space="0" w:color="auto"/>
              <w:bottom w:val="single" w:sz="4" w:space="0" w:color="auto"/>
              <w:right w:val="single" w:sz="4" w:space="0" w:color="auto"/>
            </w:tcBorders>
          </w:tcPr>
          <w:p w14:paraId="1DBAC0F8" w14:textId="77777777" w:rsidR="00A12649" w:rsidRDefault="00A12649" w:rsidP="00A12649">
            <w:pPr>
              <w:rPr>
                <w:szCs w:val="21"/>
              </w:rPr>
            </w:pPr>
          </w:p>
        </w:tc>
      </w:tr>
      <w:tr w:rsidR="00A12649" w14:paraId="6B0CA971" w14:textId="77777777" w:rsidTr="00A12649">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5BEBE7CE" w14:textId="1A0F981A" w:rsidR="00A12649" w:rsidRDefault="00B009F5" w:rsidP="00A12649">
            <w:pPr>
              <w:rPr>
                <w:szCs w:val="21"/>
              </w:rPr>
            </w:pPr>
            <w:r w:rsidRPr="0030335D">
              <w:rPr>
                <w:rFonts w:hint="eastAsia"/>
                <w:szCs w:val="21"/>
              </w:rPr>
              <w:t>2025年度</w:t>
            </w:r>
          </w:p>
        </w:tc>
        <w:tc>
          <w:tcPr>
            <w:tcW w:w="1263" w:type="pct"/>
            <w:tcBorders>
              <w:top w:val="single" w:sz="4" w:space="0" w:color="auto"/>
              <w:left w:val="single" w:sz="4" w:space="0" w:color="auto"/>
              <w:bottom w:val="single" w:sz="4" w:space="0" w:color="auto"/>
              <w:right w:val="single" w:sz="4" w:space="0" w:color="auto"/>
            </w:tcBorders>
            <w:vAlign w:val="center"/>
          </w:tcPr>
          <w:p w14:paraId="0428AADF" w14:textId="69812A90" w:rsidR="00A12649" w:rsidRDefault="00B009F5" w:rsidP="00A12649">
            <w:pPr>
              <w:jc w:val="right"/>
              <w:rPr>
                <w:szCs w:val="21"/>
              </w:rPr>
            </w:pPr>
            <w:r w:rsidRPr="0030335D">
              <w:rPr>
                <w:szCs w:val="21"/>
              </w:rPr>
              <w:t xml:space="preserve">435,999.36 </w:t>
            </w:r>
          </w:p>
        </w:tc>
        <w:tc>
          <w:tcPr>
            <w:tcW w:w="1284" w:type="pct"/>
            <w:tcBorders>
              <w:top w:val="single" w:sz="4" w:space="0" w:color="auto"/>
              <w:left w:val="single" w:sz="4" w:space="0" w:color="auto"/>
              <w:bottom w:val="single" w:sz="4" w:space="0" w:color="auto"/>
              <w:right w:val="single" w:sz="4" w:space="0" w:color="auto"/>
            </w:tcBorders>
            <w:vAlign w:val="center"/>
          </w:tcPr>
          <w:p w14:paraId="272FE91B" w14:textId="1B4AD53E" w:rsidR="00A12649" w:rsidRDefault="00B009F5" w:rsidP="00A12649">
            <w:pPr>
              <w:jc w:val="right"/>
              <w:rPr>
                <w:szCs w:val="21"/>
              </w:rPr>
            </w:pPr>
            <w:r w:rsidRPr="0030335D">
              <w:rPr>
                <w:szCs w:val="21"/>
              </w:rPr>
              <w:t xml:space="preserve">435,999.36 </w:t>
            </w:r>
          </w:p>
        </w:tc>
        <w:tc>
          <w:tcPr>
            <w:tcW w:w="1301" w:type="pct"/>
            <w:tcBorders>
              <w:top w:val="single" w:sz="4" w:space="0" w:color="auto"/>
              <w:left w:val="single" w:sz="4" w:space="0" w:color="auto"/>
              <w:bottom w:val="single" w:sz="4" w:space="0" w:color="auto"/>
              <w:right w:val="single" w:sz="4" w:space="0" w:color="auto"/>
            </w:tcBorders>
          </w:tcPr>
          <w:p w14:paraId="740E7E35" w14:textId="77777777" w:rsidR="00A12649" w:rsidRDefault="00A12649" w:rsidP="00A12649">
            <w:pPr>
              <w:rPr>
                <w:szCs w:val="21"/>
              </w:rPr>
            </w:pPr>
          </w:p>
        </w:tc>
      </w:tr>
      <w:tr w:rsidR="00A12649" w14:paraId="5F29079F" w14:textId="77777777" w:rsidTr="00A12649">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2EC57B08" w14:textId="634AEED1" w:rsidR="00A12649" w:rsidRDefault="00B009F5" w:rsidP="00A12649">
            <w:pPr>
              <w:rPr>
                <w:szCs w:val="21"/>
              </w:rPr>
            </w:pPr>
            <w:r w:rsidRPr="0030335D">
              <w:rPr>
                <w:rFonts w:hint="eastAsia"/>
                <w:szCs w:val="21"/>
              </w:rPr>
              <w:t>2026年度</w:t>
            </w:r>
          </w:p>
        </w:tc>
        <w:tc>
          <w:tcPr>
            <w:tcW w:w="1263" w:type="pct"/>
            <w:tcBorders>
              <w:top w:val="single" w:sz="4" w:space="0" w:color="auto"/>
              <w:left w:val="single" w:sz="4" w:space="0" w:color="auto"/>
              <w:bottom w:val="single" w:sz="4" w:space="0" w:color="auto"/>
              <w:right w:val="single" w:sz="4" w:space="0" w:color="auto"/>
            </w:tcBorders>
            <w:vAlign w:val="center"/>
          </w:tcPr>
          <w:p w14:paraId="690DB35A" w14:textId="20E379D3" w:rsidR="00A12649" w:rsidRDefault="00B009F5" w:rsidP="00A12649">
            <w:pPr>
              <w:jc w:val="right"/>
              <w:rPr>
                <w:szCs w:val="21"/>
              </w:rPr>
            </w:pPr>
            <w:r w:rsidRPr="0030335D">
              <w:rPr>
                <w:szCs w:val="21"/>
              </w:rPr>
              <w:t xml:space="preserve">6,974,292.17 </w:t>
            </w:r>
          </w:p>
        </w:tc>
        <w:tc>
          <w:tcPr>
            <w:tcW w:w="1284" w:type="pct"/>
            <w:tcBorders>
              <w:top w:val="single" w:sz="4" w:space="0" w:color="auto"/>
              <w:left w:val="single" w:sz="4" w:space="0" w:color="auto"/>
              <w:bottom w:val="single" w:sz="4" w:space="0" w:color="auto"/>
              <w:right w:val="single" w:sz="4" w:space="0" w:color="auto"/>
            </w:tcBorders>
            <w:vAlign w:val="center"/>
          </w:tcPr>
          <w:p w14:paraId="4DA66E8B" w14:textId="51C5665F" w:rsidR="00A12649" w:rsidRDefault="00B009F5" w:rsidP="00A12649">
            <w:pPr>
              <w:jc w:val="right"/>
              <w:rPr>
                <w:szCs w:val="21"/>
              </w:rPr>
            </w:pPr>
            <w:r w:rsidRPr="0030335D">
              <w:rPr>
                <w:szCs w:val="21"/>
              </w:rPr>
              <w:t xml:space="preserve">6,974,292.17 </w:t>
            </w:r>
          </w:p>
        </w:tc>
        <w:tc>
          <w:tcPr>
            <w:tcW w:w="1301" w:type="pct"/>
            <w:tcBorders>
              <w:top w:val="single" w:sz="4" w:space="0" w:color="auto"/>
              <w:left w:val="single" w:sz="4" w:space="0" w:color="auto"/>
              <w:bottom w:val="single" w:sz="4" w:space="0" w:color="auto"/>
              <w:right w:val="single" w:sz="4" w:space="0" w:color="auto"/>
            </w:tcBorders>
          </w:tcPr>
          <w:p w14:paraId="04EBA517" w14:textId="77777777" w:rsidR="00A12649" w:rsidRDefault="00A12649" w:rsidP="00A12649">
            <w:pPr>
              <w:rPr>
                <w:szCs w:val="21"/>
              </w:rPr>
            </w:pPr>
          </w:p>
        </w:tc>
      </w:tr>
      <w:tr w:rsidR="00A12649" w14:paraId="4C8B76BF" w14:textId="77777777" w:rsidTr="00A12649">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5FE1B986" w14:textId="4CB8ABCE" w:rsidR="00A12649" w:rsidRDefault="00B009F5" w:rsidP="00A12649">
            <w:pPr>
              <w:rPr>
                <w:szCs w:val="21"/>
              </w:rPr>
            </w:pPr>
            <w:r w:rsidRPr="0030335D">
              <w:rPr>
                <w:rFonts w:hint="eastAsia"/>
                <w:szCs w:val="21"/>
              </w:rPr>
              <w:t>2</w:t>
            </w:r>
            <w:r w:rsidRPr="0030335D">
              <w:rPr>
                <w:szCs w:val="21"/>
              </w:rPr>
              <w:t>027</w:t>
            </w:r>
            <w:r w:rsidRPr="0030335D">
              <w:rPr>
                <w:rFonts w:hint="eastAsia"/>
                <w:szCs w:val="21"/>
              </w:rPr>
              <w:t>年度</w:t>
            </w:r>
          </w:p>
        </w:tc>
        <w:tc>
          <w:tcPr>
            <w:tcW w:w="1263" w:type="pct"/>
            <w:tcBorders>
              <w:top w:val="single" w:sz="4" w:space="0" w:color="auto"/>
              <w:left w:val="single" w:sz="4" w:space="0" w:color="auto"/>
              <w:bottom w:val="single" w:sz="4" w:space="0" w:color="auto"/>
              <w:right w:val="single" w:sz="4" w:space="0" w:color="auto"/>
            </w:tcBorders>
            <w:vAlign w:val="center"/>
          </w:tcPr>
          <w:p w14:paraId="719735E0" w14:textId="1CF538BC" w:rsidR="00A12649" w:rsidRDefault="00B009F5" w:rsidP="00A12649">
            <w:pPr>
              <w:jc w:val="right"/>
              <w:rPr>
                <w:szCs w:val="21"/>
              </w:rPr>
            </w:pPr>
            <w:r w:rsidRPr="0030335D">
              <w:rPr>
                <w:szCs w:val="21"/>
              </w:rPr>
              <w:t xml:space="preserve">50,642,892.93 </w:t>
            </w:r>
          </w:p>
        </w:tc>
        <w:tc>
          <w:tcPr>
            <w:tcW w:w="1284" w:type="pct"/>
            <w:tcBorders>
              <w:top w:val="single" w:sz="4" w:space="0" w:color="auto"/>
              <w:left w:val="single" w:sz="4" w:space="0" w:color="auto"/>
              <w:bottom w:val="single" w:sz="4" w:space="0" w:color="auto"/>
              <w:right w:val="single" w:sz="4" w:space="0" w:color="auto"/>
            </w:tcBorders>
            <w:vAlign w:val="center"/>
          </w:tcPr>
          <w:p w14:paraId="50FAB74D" w14:textId="068E3F32" w:rsidR="00A12649" w:rsidRDefault="00B009F5" w:rsidP="00A12649">
            <w:pPr>
              <w:jc w:val="right"/>
              <w:rPr>
                <w:szCs w:val="21"/>
              </w:rPr>
            </w:pPr>
            <w:r w:rsidRPr="0030335D">
              <w:rPr>
                <w:szCs w:val="21"/>
              </w:rPr>
              <w:t xml:space="preserve">50,642,892.93 </w:t>
            </w:r>
          </w:p>
        </w:tc>
        <w:tc>
          <w:tcPr>
            <w:tcW w:w="1301" w:type="pct"/>
            <w:tcBorders>
              <w:top w:val="single" w:sz="4" w:space="0" w:color="auto"/>
              <w:left w:val="single" w:sz="4" w:space="0" w:color="auto"/>
              <w:bottom w:val="single" w:sz="4" w:space="0" w:color="auto"/>
              <w:right w:val="single" w:sz="4" w:space="0" w:color="auto"/>
            </w:tcBorders>
          </w:tcPr>
          <w:p w14:paraId="3D56F896" w14:textId="77777777" w:rsidR="00A12649" w:rsidRDefault="00A12649" w:rsidP="00A12649">
            <w:pPr>
              <w:rPr>
                <w:szCs w:val="21"/>
              </w:rPr>
            </w:pPr>
          </w:p>
        </w:tc>
      </w:tr>
      <w:tr w:rsidR="00A12649" w14:paraId="2358CE2C" w14:textId="77777777" w:rsidTr="00A12649">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53D97630" w14:textId="63A3DC8B" w:rsidR="00A12649" w:rsidRDefault="00B009F5" w:rsidP="00A12649">
            <w:pPr>
              <w:rPr>
                <w:szCs w:val="21"/>
              </w:rPr>
            </w:pPr>
            <w:r w:rsidRPr="0030335D">
              <w:rPr>
                <w:rFonts w:hint="eastAsia"/>
                <w:szCs w:val="21"/>
              </w:rPr>
              <w:t>2</w:t>
            </w:r>
            <w:r w:rsidRPr="0030335D">
              <w:rPr>
                <w:szCs w:val="21"/>
              </w:rPr>
              <w:t>028</w:t>
            </w:r>
            <w:r w:rsidRPr="0030335D">
              <w:rPr>
                <w:rFonts w:hint="eastAsia"/>
                <w:szCs w:val="21"/>
              </w:rPr>
              <w:t>年度</w:t>
            </w:r>
          </w:p>
        </w:tc>
        <w:tc>
          <w:tcPr>
            <w:tcW w:w="1263" w:type="pct"/>
            <w:tcBorders>
              <w:top w:val="single" w:sz="4" w:space="0" w:color="auto"/>
              <w:left w:val="single" w:sz="4" w:space="0" w:color="auto"/>
              <w:bottom w:val="single" w:sz="4" w:space="0" w:color="auto"/>
              <w:right w:val="single" w:sz="4" w:space="0" w:color="auto"/>
            </w:tcBorders>
            <w:vAlign w:val="center"/>
          </w:tcPr>
          <w:p w14:paraId="5897F3B1" w14:textId="1A1B0BCD" w:rsidR="00A12649" w:rsidRDefault="00B009F5" w:rsidP="00A12649">
            <w:pPr>
              <w:jc w:val="right"/>
              <w:rPr>
                <w:szCs w:val="21"/>
              </w:rPr>
            </w:pPr>
            <w:r w:rsidRPr="0030335D">
              <w:rPr>
                <w:szCs w:val="21"/>
              </w:rPr>
              <w:t>60,978,013.59</w:t>
            </w:r>
          </w:p>
        </w:tc>
        <w:tc>
          <w:tcPr>
            <w:tcW w:w="1284" w:type="pct"/>
            <w:tcBorders>
              <w:top w:val="single" w:sz="4" w:space="0" w:color="auto"/>
              <w:left w:val="single" w:sz="4" w:space="0" w:color="auto"/>
              <w:bottom w:val="single" w:sz="4" w:space="0" w:color="auto"/>
              <w:right w:val="single" w:sz="4" w:space="0" w:color="auto"/>
            </w:tcBorders>
            <w:vAlign w:val="center"/>
          </w:tcPr>
          <w:p w14:paraId="586CA87D" w14:textId="77777777" w:rsidR="00A12649" w:rsidRDefault="00A12649" w:rsidP="00A12649">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14:paraId="5B889F6C" w14:textId="77777777" w:rsidR="00A12649" w:rsidRDefault="00A12649" w:rsidP="00A12649">
            <w:pPr>
              <w:rPr>
                <w:szCs w:val="21"/>
              </w:rPr>
            </w:pPr>
          </w:p>
        </w:tc>
      </w:tr>
      <w:tr w:rsidR="00A12649" w14:paraId="2449FFB1" w14:textId="77777777" w:rsidTr="00A12649">
        <w:trPr>
          <w:trHeight w:val="285"/>
        </w:trPr>
        <w:tc>
          <w:tcPr>
            <w:tcW w:w="1152" w:type="pct"/>
            <w:tcBorders>
              <w:top w:val="single" w:sz="4" w:space="0" w:color="auto"/>
              <w:left w:val="single" w:sz="4" w:space="0" w:color="auto"/>
              <w:bottom w:val="single" w:sz="4" w:space="0" w:color="auto"/>
              <w:right w:val="single" w:sz="4" w:space="0" w:color="auto"/>
            </w:tcBorders>
            <w:vAlign w:val="bottom"/>
          </w:tcPr>
          <w:p w14:paraId="1D575894" w14:textId="77777777" w:rsidR="00A12649" w:rsidRDefault="00B009F5" w:rsidP="00A12649">
            <w:pPr>
              <w:jc w:val="center"/>
              <w:rPr>
                <w:szCs w:val="21"/>
              </w:rPr>
            </w:pPr>
            <w:r>
              <w:rPr>
                <w:rFonts w:hint="eastAsia"/>
                <w:szCs w:val="21"/>
              </w:rPr>
              <w:t>合计</w:t>
            </w:r>
          </w:p>
        </w:tc>
        <w:tc>
          <w:tcPr>
            <w:tcW w:w="1263" w:type="pct"/>
            <w:tcBorders>
              <w:top w:val="single" w:sz="4" w:space="0" w:color="auto"/>
              <w:left w:val="single" w:sz="4" w:space="0" w:color="auto"/>
              <w:bottom w:val="single" w:sz="4" w:space="0" w:color="auto"/>
              <w:right w:val="single" w:sz="4" w:space="0" w:color="auto"/>
            </w:tcBorders>
            <w:vAlign w:val="center"/>
          </w:tcPr>
          <w:p w14:paraId="3AEDDB6A" w14:textId="1AA07883" w:rsidR="00A12649" w:rsidRDefault="00B009F5" w:rsidP="00A12649">
            <w:pPr>
              <w:jc w:val="right"/>
              <w:rPr>
                <w:szCs w:val="21"/>
              </w:rPr>
            </w:pPr>
            <w:r w:rsidRPr="0030335D">
              <w:rPr>
                <w:szCs w:val="21"/>
              </w:rPr>
              <w:t>123,937,293.28</w:t>
            </w:r>
          </w:p>
        </w:tc>
        <w:tc>
          <w:tcPr>
            <w:tcW w:w="1284" w:type="pct"/>
            <w:tcBorders>
              <w:top w:val="single" w:sz="4" w:space="0" w:color="auto"/>
              <w:left w:val="single" w:sz="4" w:space="0" w:color="auto"/>
              <w:bottom w:val="single" w:sz="4" w:space="0" w:color="auto"/>
              <w:right w:val="single" w:sz="4" w:space="0" w:color="auto"/>
            </w:tcBorders>
            <w:vAlign w:val="center"/>
          </w:tcPr>
          <w:p w14:paraId="52074D72" w14:textId="193C068B" w:rsidR="00A12649" w:rsidRDefault="00B009F5" w:rsidP="00A12649">
            <w:pPr>
              <w:jc w:val="right"/>
              <w:rPr>
                <w:szCs w:val="21"/>
              </w:rPr>
            </w:pPr>
            <w:r w:rsidRPr="0030335D">
              <w:rPr>
                <w:szCs w:val="21"/>
              </w:rPr>
              <w:t>74,418,866.15</w:t>
            </w:r>
          </w:p>
        </w:tc>
        <w:tc>
          <w:tcPr>
            <w:tcW w:w="1301" w:type="pct"/>
            <w:tcBorders>
              <w:top w:val="single" w:sz="4" w:space="0" w:color="auto"/>
              <w:left w:val="single" w:sz="4" w:space="0" w:color="auto"/>
              <w:bottom w:val="single" w:sz="4" w:space="0" w:color="auto"/>
              <w:right w:val="single" w:sz="4" w:space="0" w:color="auto"/>
            </w:tcBorders>
          </w:tcPr>
          <w:p w14:paraId="7D32E361" w14:textId="77777777" w:rsidR="00A12649" w:rsidRDefault="00B009F5" w:rsidP="00A12649">
            <w:pPr>
              <w:jc w:val="center"/>
              <w:rPr>
                <w:szCs w:val="21"/>
              </w:rPr>
            </w:pPr>
            <w:r>
              <w:rPr>
                <w:rFonts w:hint="eastAsia"/>
                <w:szCs w:val="21"/>
              </w:rPr>
              <w:t>/</w:t>
            </w:r>
          </w:p>
        </w:tc>
      </w:tr>
      <w:bookmarkEnd w:id="222"/>
    </w:tbl>
    <w:p w14:paraId="45E30217" w14:textId="77777777" w:rsidR="00F750D0" w:rsidRDefault="00F750D0">
      <w:pPr>
        <w:rPr>
          <w:color w:val="FF00FF"/>
          <w:szCs w:val="21"/>
        </w:rPr>
      </w:pPr>
    </w:p>
    <w:p w14:paraId="30D40F90" w14:textId="77777777" w:rsidR="00F750D0" w:rsidRDefault="00EA0B3E">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454094236"/>
        <w:placeholder>
          <w:docPart w:val="GBC22222222222222222222222222222"/>
        </w:placeholder>
      </w:sdtPr>
      <w:sdtEndPr/>
      <w:sdtContent>
        <w:p w14:paraId="26900877" w14:textId="43C51DC7"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7EA193EB" w14:textId="77777777" w:rsidR="00F750D0" w:rsidRDefault="00F750D0">
      <w:pPr>
        <w:rPr>
          <w:szCs w:val="21"/>
        </w:rPr>
      </w:pPr>
    </w:p>
    <w:p w14:paraId="17B4A4A5" w14:textId="77777777" w:rsidR="00F750D0" w:rsidRDefault="00EA0B3E" w:rsidP="00B009F5">
      <w:pPr>
        <w:pStyle w:val="3Char"/>
        <w:numPr>
          <w:ilvl w:val="0"/>
          <w:numId w:val="63"/>
        </w:numPr>
        <w:tabs>
          <w:tab w:val="left" w:pos="504"/>
        </w:tabs>
        <w:rPr>
          <w:szCs w:val="21"/>
        </w:rPr>
      </w:pPr>
      <w:r>
        <w:rPr>
          <w:rFonts w:hint="eastAsia"/>
          <w:szCs w:val="21"/>
        </w:rPr>
        <w:t>其他非流动资产</w:t>
      </w:r>
    </w:p>
    <w:bookmarkStart w:id="223" w:name="_Hlk533670093" w:displacedByCustomXml="next"/>
    <w:sdt>
      <w:sdtPr>
        <w:alias w:val="是否适用：其他非流动资产[双击切换]"/>
        <w:tag w:val="_GBC_a847828a70d64218a7f8a07dc593d18b"/>
        <w:id w:val="-867841540"/>
        <w:placeholder>
          <w:docPart w:val="GBC22222222222222222222222222222"/>
        </w:placeholder>
      </w:sdtPr>
      <w:sdtEndPr/>
      <w:sdtContent>
        <w:p w14:paraId="081D149A"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AC166F" w14:textId="77777777" w:rsidR="00F750D0" w:rsidRDefault="00EA0B3E">
      <w:pPr>
        <w:jc w:val="right"/>
      </w:pPr>
      <w:r>
        <w:rPr>
          <w:rFonts w:hint="eastAsia"/>
        </w:rPr>
        <w:t>单位：</w:t>
      </w:r>
      <w:sdt>
        <w:sdtPr>
          <w:alias w:val="单位：财务附注：其他非流动资产"/>
          <w:tag w:val="_GBC_7c7ae7cee25948deb399f93e000e5ba2"/>
          <w:id w:val="5168150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 xml:space="preserve">  币种：</w:t>
      </w:r>
      <w:sdt>
        <w:sdtPr>
          <w:rPr>
            <w:rFonts w:hint="eastAsia"/>
          </w:rPr>
          <w:alias w:val="币种：财务附注：其他非流动资产"/>
          <w:tag w:val="_GBC_b449fdd4941b4ff8a1bda3449b257e1d"/>
          <w:id w:val="10441030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82"/>
        <w:gridCol w:w="1696"/>
        <w:gridCol w:w="701"/>
        <w:gridCol w:w="1698"/>
        <w:gridCol w:w="1592"/>
        <w:gridCol w:w="563"/>
        <w:gridCol w:w="1591"/>
      </w:tblGrid>
      <w:tr w:rsidR="00F750D0" w14:paraId="353DC11D" w14:textId="77777777" w:rsidTr="000C13A2">
        <w:sdt>
          <w:sdtPr>
            <w:tag w:val="_PLD_2b90e6e62acc45b288941c3eec3d8d88"/>
            <w:id w:val="-1089846678"/>
          </w:sdtPr>
          <w:sdtEndPr/>
          <w:sdtContent>
            <w:tc>
              <w:tcPr>
                <w:tcW w:w="557" w:type="pct"/>
                <w:vMerge w:val="restart"/>
                <w:shd w:val="clear" w:color="auto" w:fill="auto"/>
                <w:vAlign w:val="center"/>
              </w:tcPr>
              <w:p w14:paraId="0AE58CE6" w14:textId="77777777" w:rsidR="00F750D0" w:rsidRDefault="00EA0B3E">
                <w:pPr>
                  <w:jc w:val="center"/>
                </w:pPr>
                <w:r>
                  <w:rPr>
                    <w:rFonts w:hint="eastAsia"/>
                  </w:rPr>
                  <w:t>项目</w:t>
                </w:r>
              </w:p>
            </w:tc>
          </w:sdtContent>
        </w:sdt>
        <w:sdt>
          <w:sdtPr>
            <w:tag w:val="_PLD_bb07270ad4df4c0f94d4e0af019ab46c"/>
            <w:id w:val="614327825"/>
          </w:sdtPr>
          <w:sdtEndPr/>
          <w:sdtContent>
            <w:tc>
              <w:tcPr>
                <w:tcW w:w="2321" w:type="pct"/>
                <w:gridSpan w:val="3"/>
              </w:tcPr>
              <w:p w14:paraId="235B0E9A" w14:textId="77777777" w:rsidR="00F750D0" w:rsidRDefault="00EA0B3E">
                <w:pPr>
                  <w:jc w:val="center"/>
                </w:pPr>
                <w:r>
                  <w:rPr>
                    <w:rFonts w:hint="eastAsia"/>
                  </w:rPr>
                  <w:t>期末余额</w:t>
                </w:r>
              </w:p>
            </w:tc>
          </w:sdtContent>
        </w:sdt>
        <w:sdt>
          <w:sdtPr>
            <w:tag w:val="_PLD_7a3b43a9fc7d404ca5a79aa8f44f7452"/>
            <w:id w:val="1939946098"/>
          </w:sdtPr>
          <w:sdtEndPr/>
          <w:sdtContent>
            <w:tc>
              <w:tcPr>
                <w:tcW w:w="2123" w:type="pct"/>
                <w:gridSpan w:val="3"/>
              </w:tcPr>
              <w:p w14:paraId="774BE283" w14:textId="77777777" w:rsidR="00F750D0" w:rsidRDefault="00EA0B3E">
                <w:pPr>
                  <w:jc w:val="center"/>
                </w:pPr>
                <w:r>
                  <w:rPr>
                    <w:rFonts w:hint="eastAsia"/>
                  </w:rPr>
                  <w:t>期初余额</w:t>
                </w:r>
              </w:p>
            </w:tc>
          </w:sdtContent>
        </w:sdt>
      </w:tr>
      <w:tr w:rsidR="00F750D0" w14:paraId="36C73C96" w14:textId="77777777" w:rsidTr="000C13A2">
        <w:tc>
          <w:tcPr>
            <w:tcW w:w="557" w:type="pct"/>
            <w:vMerge/>
            <w:shd w:val="clear" w:color="auto" w:fill="auto"/>
            <w:vAlign w:val="center"/>
          </w:tcPr>
          <w:p w14:paraId="1D264363" w14:textId="77777777" w:rsidR="00F750D0" w:rsidRDefault="00F750D0">
            <w:pPr>
              <w:jc w:val="center"/>
            </w:pPr>
          </w:p>
        </w:tc>
        <w:tc>
          <w:tcPr>
            <w:tcW w:w="961" w:type="pct"/>
          </w:tcPr>
          <w:sdt>
            <w:sdtPr>
              <w:rPr>
                <w:rFonts w:hint="eastAsia"/>
                <w:szCs w:val="21"/>
              </w:rPr>
              <w:tag w:val="_PLD_eaca5bccdac9417999d4d9af7ad1eefe"/>
              <w:id w:val="-2133315645"/>
            </w:sdtPr>
            <w:sdtEndPr/>
            <w:sdtContent>
              <w:p w14:paraId="5FF3FC3D" w14:textId="77777777" w:rsidR="00F750D0" w:rsidRDefault="00EA0B3E">
                <w:pPr>
                  <w:jc w:val="center"/>
                </w:pPr>
                <w:r>
                  <w:rPr>
                    <w:rFonts w:hint="eastAsia"/>
                    <w:szCs w:val="21"/>
                  </w:rPr>
                  <w:t>账面余额</w:t>
                </w:r>
              </w:p>
            </w:sdtContent>
          </w:sdt>
        </w:tc>
        <w:tc>
          <w:tcPr>
            <w:tcW w:w="398" w:type="pct"/>
          </w:tcPr>
          <w:sdt>
            <w:sdtPr>
              <w:tag w:val="_PLD_b913601a6f0c496ba876b57f7e93b40e"/>
              <w:id w:val="-1590144321"/>
            </w:sdtPr>
            <w:sdtEndPr/>
            <w:sdtContent>
              <w:p w14:paraId="2E2090BE" w14:textId="77777777" w:rsidR="00F750D0" w:rsidRDefault="00EA0B3E">
                <w:pPr>
                  <w:jc w:val="center"/>
                </w:pPr>
                <w:r>
                  <w:t>减值准备</w:t>
                </w:r>
              </w:p>
            </w:sdtContent>
          </w:sdt>
        </w:tc>
        <w:tc>
          <w:tcPr>
            <w:tcW w:w="961" w:type="pct"/>
            <w:shd w:val="clear" w:color="auto" w:fill="auto"/>
            <w:vAlign w:val="center"/>
          </w:tcPr>
          <w:sdt>
            <w:sdtPr>
              <w:tag w:val="_PLD_22318356783c413ba8286ddb8d1cda63"/>
              <w:id w:val="-1130636218"/>
            </w:sdtPr>
            <w:sdtEndPr/>
            <w:sdtContent>
              <w:p w14:paraId="325DA809" w14:textId="77777777" w:rsidR="00F750D0" w:rsidRDefault="00EA0B3E">
                <w:pPr>
                  <w:jc w:val="center"/>
                </w:pPr>
                <w:r>
                  <w:t>账面价值</w:t>
                </w:r>
              </w:p>
            </w:sdtContent>
          </w:sdt>
        </w:tc>
        <w:tc>
          <w:tcPr>
            <w:tcW w:w="902" w:type="pct"/>
          </w:tcPr>
          <w:sdt>
            <w:sdtPr>
              <w:tag w:val="_PLD_0c6f94cdfaf1457fa98b2252d3b39131"/>
              <w:id w:val="-509612170"/>
            </w:sdtPr>
            <w:sdtEndPr/>
            <w:sdtContent>
              <w:p w14:paraId="4E042108" w14:textId="77777777" w:rsidR="00F750D0" w:rsidRDefault="00EA0B3E">
                <w:pPr>
                  <w:jc w:val="center"/>
                </w:pPr>
                <w:r>
                  <w:t>账面余额</w:t>
                </w:r>
              </w:p>
            </w:sdtContent>
          </w:sdt>
        </w:tc>
        <w:tc>
          <w:tcPr>
            <w:tcW w:w="319" w:type="pct"/>
          </w:tcPr>
          <w:sdt>
            <w:sdtPr>
              <w:tag w:val="_PLD_9d7969af67514b9e93b62156119189b9"/>
              <w:id w:val="-381559952"/>
            </w:sdtPr>
            <w:sdtEndPr/>
            <w:sdtContent>
              <w:p w14:paraId="0F741FDA" w14:textId="77777777" w:rsidR="00F750D0" w:rsidRDefault="00EA0B3E">
                <w:pPr>
                  <w:jc w:val="center"/>
                </w:pPr>
                <w:r>
                  <w:t>减值准备</w:t>
                </w:r>
              </w:p>
            </w:sdtContent>
          </w:sdt>
        </w:tc>
        <w:tc>
          <w:tcPr>
            <w:tcW w:w="902" w:type="pct"/>
            <w:shd w:val="clear" w:color="auto" w:fill="auto"/>
            <w:vAlign w:val="center"/>
          </w:tcPr>
          <w:sdt>
            <w:sdtPr>
              <w:tag w:val="_PLD_9c8736640ddf4dc897f3c30fb690ab09"/>
              <w:id w:val="-1052849385"/>
            </w:sdtPr>
            <w:sdtEndPr/>
            <w:sdtContent>
              <w:p w14:paraId="74F6AFE8" w14:textId="77777777" w:rsidR="00F750D0" w:rsidRDefault="00EA0B3E">
                <w:pPr>
                  <w:jc w:val="center"/>
                </w:pPr>
                <w:r>
                  <w:t>账面价值</w:t>
                </w:r>
              </w:p>
            </w:sdtContent>
          </w:sdt>
        </w:tc>
      </w:tr>
      <w:tr w:rsidR="00F750D0" w14:paraId="570F27FD" w14:textId="77777777" w:rsidTr="000C13A2">
        <w:tc>
          <w:tcPr>
            <w:tcW w:w="557" w:type="pct"/>
            <w:shd w:val="clear" w:color="auto" w:fill="auto"/>
            <w:vAlign w:val="center"/>
          </w:tcPr>
          <w:p w14:paraId="146C1026" w14:textId="77777777" w:rsidR="00F750D0" w:rsidRDefault="00EA0B3E">
            <w:r>
              <w:rPr>
                <w:rFonts w:hint="eastAsia"/>
              </w:rPr>
              <w:t>合同取得成本</w:t>
            </w:r>
          </w:p>
        </w:tc>
        <w:tc>
          <w:tcPr>
            <w:tcW w:w="961" w:type="pct"/>
          </w:tcPr>
          <w:p w14:paraId="10B44A7D" w14:textId="77777777" w:rsidR="00F750D0" w:rsidRDefault="00F750D0">
            <w:pPr>
              <w:jc w:val="right"/>
            </w:pPr>
          </w:p>
        </w:tc>
        <w:tc>
          <w:tcPr>
            <w:tcW w:w="398" w:type="pct"/>
          </w:tcPr>
          <w:p w14:paraId="6F9A583A" w14:textId="77777777" w:rsidR="00F750D0" w:rsidRDefault="00F750D0">
            <w:pPr>
              <w:jc w:val="right"/>
            </w:pPr>
          </w:p>
        </w:tc>
        <w:tc>
          <w:tcPr>
            <w:tcW w:w="961" w:type="pct"/>
            <w:shd w:val="clear" w:color="auto" w:fill="auto"/>
            <w:vAlign w:val="center"/>
          </w:tcPr>
          <w:p w14:paraId="0F379977" w14:textId="77777777" w:rsidR="00F750D0" w:rsidRDefault="00F750D0">
            <w:pPr>
              <w:jc w:val="right"/>
            </w:pPr>
          </w:p>
        </w:tc>
        <w:tc>
          <w:tcPr>
            <w:tcW w:w="902" w:type="pct"/>
          </w:tcPr>
          <w:p w14:paraId="63072F63" w14:textId="77777777" w:rsidR="00F750D0" w:rsidRDefault="00F750D0">
            <w:pPr>
              <w:jc w:val="right"/>
            </w:pPr>
          </w:p>
        </w:tc>
        <w:tc>
          <w:tcPr>
            <w:tcW w:w="319" w:type="pct"/>
          </w:tcPr>
          <w:p w14:paraId="25B1DBE8" w14:textId="77777777" w:rsidR="00F750D0" w:rsidRDefault="00F750D0">
            <w:pPr>
              <w:jc w:val="right"/>
            </w:pPr>
          </w:p>
        </w:tc>
        <w:tc>
          <w:tcPr>
            <w:tcW w:w="902" w:type="pct"/>
            <w:shd w:val="clear" w:color="auto" w:fill="auto"/>
            <w:vAlign w:val="center"/>
          </w:tcPr>
          <w:p w14:paraId="334E1F2F" w14:textId="77777777" w:rsidR="00F750D0" w:rsidRDefault="00F750D0">
            <w:pPr>
              <w:jc w:val="right"/>
            </w:pPr>
          </w:p>
        </w:tc>
      </w:tr>
      <w:tr w:rsidR="00F750D0" w14:paraId="57C3BA33" w14:textId="77777777" w:rsidTr="000C13A2">
        <w:tc>
          <w:tcPr>
            <w:tcW w:w="557" w:type="pct"/>
            <w:shd w:val="clear" w:color="auto" w:fill="auto"/>
            <w:vAlign w:val="center"/>
          </w:tcPr>
          <w:p w14:paraId="7B7DED8C" w14:textId="77777777" w:rsidR="00F750D0" w:rsidRDefault="00EA0B3E">
            <w:r>
              <w:rPr>
                <w:rFonts w:hint="eastAsia"/>
              </w:rPr>
              <w:t>合同履约成本</w:t>
            </w:r>
          </w:p>
        </w:tc>
        <w:tc>
          <w:tcPr>
            <w:tcW w:w="961" w:type="pct"/>
          </w:tcPr>
          <w:p w14:paraId="290F0F7E" w14:textId="77777777" w:rsidR="00F750D0" w:rsidRDefault="00F750D0">
            <w:pPr>
              <w:jc w:val="right"/>
            </w:pPr>
          </w:p>
        </w:tc>
        <w:tc>
          <w:tcPr>
            <w:tcW w:w="398" w:type="pct"/>
          </w:tcPr>
          <w:p w14:paraId="41D22386" w14:textId="77777777" w:rsidR="00F750D0" w:rsidRDefault="00F750D0">
            <w:pPr>
              <w:jc w:val="right"/>
            </w:pPr>
          </w:p>
        </w:tc>
        <w:tc>
          <w:tcPr>
            <w:tcW w:w="961" w:type="pct"/>
            <w:shd w:val="clear" w:color="auto" w:fill="auto"/>
            <w:vAlign w:val="center"/>
          </w:tcPr>
          <w:p w14:paraId="35A9A1D9" w14:textId="77777777" w:rsidR="00F750D0" w:rsidRDefault="00F750D0">
            <w:pPr>
              <w:jc w:val="right"/>
            </w:pPr>
          </w:p>
        </w:tc>
        <w:tc>
          <w:tcPr>
            <w:tcW w:w="902" w:type="pct"/>
          </w:tcPr>
          <w:p w14:paraId="47B2D753" w14:textId="77777777" w:rsidR="00F750D0" w:rsidRDefault="00F750D0">
            <w:pPr>
              <w:jc w:val="right"/>
            </w:pPr>
          </w:p>
        </w:tc>
        <w:tc>
          <w:tcPr>
            <w:tcW w:w="319" w:type="pct"/>
          </w:tcPr>
          <w:p w14:paraId="32FB6EA9" w14:textId="77777777" w:rsidR="00F750D0" w:rsidRDefault="00F750D0">
            <w:pPr>
              <w:jc w:val="right"/>
            </w:pPr>
          </w:p>
        </w:tc>
        <w:tc>
          <w:tcPr>
            <w:tcW w:w="902" w:type="pct"/>
            <w:shd w:val="clear" w:color="auto" w:fill="auto"/>
            <w:vAlign w:val="center"/>
          </w:tcPr>
          <w:p w14:paraId="72D10542" w14:textId="77777777" w:rsidR="00F750D0" w:rsidRDefault="00F750D0">
            <w:pPr>
              <w:jc w:val="right"/>
            </w:pPr>
          </w:p>
        </w:tc>
      </w:tr>
      <w:tr w:rsidR="00F750D0" w14:paraId="466C04A8" w14:textId="77777777" w:rsidTr="000C13A2">
        <w:tc>
          <w:tcPr>
            <w:tcW w:w="557" w:type="pct"/>
            <w:shd w:val="clear" w:color="auto" w:fill="auto"/>
            <w:vAlign w:val="center"/>
          </w:tcPr>
          <w:p w14:paraId="0ACB0EDF" w14:textId="77777777" w:rsidR="00F750D0" w:rsidRDefault="00EA0B3E">
            <w:r>
              <w:rPr>
                <w:rFonts w:hint="eastAsia"/>
              </w:rPr>
              <w:t>应收退货成本</w:t>
            </w:r>
          </w:p>
        </w:tc>
        <w:tc>
          <w:tcPr>
            <w:tcW w:w="961" w:type="pct"/>
          </w:tcPr>
          <w:p w14:paraId="2B063A69" w14:textId="77777777" w:rsidR="00F750D0" w:rsidRDefault="00F750D0">
            <w:pPr>
              <w:jc w:val="right"/>
            </w:pPr>
          </w:p>
        </w:tc>
        <w:tc>
          <w:tcPr>
            <w:tcW w:w="398" w:type="pct"/>
          </w:tcPr>
          <w:p w14:paraId="28FB86DE" w14:textId="77777777" w:rsidR="00F750D0" w:rsidRDefault="00F750D0">
            <w:pPr>
              <w:jc w:val="right"/>
            </w:pPr>
          </w:p>
        </w:tc>
        <w:tc>
          <w:tcPr>
            <w:tcW w:w="961" w:type="pct"/>
            <w:shd w:val="clear" w:color="auto" w:fill="auto"/>
            <w:vAlign w:val="center"/>
          </w:tcPr>
          <w:p w14:paraId="5471B961" w14:textId="77777777" w:rsidR="00F750D0" w:rsidRDefault="00F750D0">
            <w:pPr>
              <w:jc w:val="right"/>
            </w:pPr>
          </w:p>
        </w:tc>
        <w:tc>
          <w:tcPr>
            <w:tcW w:w="902" w:type="pct"/>
          </w:tcPr>
          <w:p w14:paraId="29E1AA10" w14:textId="77777777" w:rsidR="00F750D0" w:rsidRDefault="00F750D0">
            <w:pPr>
              <w:jc w:val="right"/>
            </w:pPr>
          </w:p>
        </w:tc>
        <w:tc>
          <w:tcPr>
            <w:tcW w:w="319" w:type="pct"/>
          </w:tcPr>
          <w:p w14:paraId="5145E9E6" w14:textId="77777777" w:rsidR="00F750D0" w:rsidRDefault="00F750D0">
            <w:pPr>
              <w:jc w:val="right"/>
            </w:pPr>
          </w:p>
        </w:tc>
        <w:tc>
          <w:tcPr>
            <w:tcW w:w="902" w:type="pct"/>
            <w:shd w:val="clear" w:color="auto" w:fill="auto"/>
            <w:vAlign w:val="center"/>
          </w:tcPr>
          <w:p w14:paraId="022AFE57" w14:textId="77777777" w:rsidR="00F750D0" w:rsidRDefault="00F750D0">
            <w:pPr>
              <w:jc w:val="right"/>
            </w:pPr>
          </w:p>
        </w:tc>
      </w:tr>
      <w:tr w:rsidR="00F750D0" w14:paraId="1160B5CF" w14:textId="77777777" w:rsidTr="000C13A2">
        <w:tc>
          <w:tcPr>
            <w:tcW w:w="557" w:type="pct"/>
            <w:shd w:val="clear" w:color="auto" w:fill="auto"/>
            <w:vAlign w:val="center"/>
          </w:tcPr>
          <w:p w14:paraId="38FB6B97" w14:textId="77777777" w:rsidR="00F750D0" w:rsidRDefault="00EA0B3E">
            <w:r>
              <w:rPr>
                <w:rFonts w:hint="eastAsia"/>
              </w:rPr>
              <w:t>合同资产</w:t>
            </w:r>
          </w:p>
        </w:tc>
        <w:tc>
          <w:tcPr>
            <w:tcW w:w="961" w:type="pct"/>
          </w:tcPr>
          <w:p w14:paraId="205B4012" w14:textId="77777777" w:rsidR="00F750D0" w:rsidRDefault="00F750D0">
            <w:pPr>
              <w:jc w:val="right"/>
            </w:pPr>
          </w:p>
        </w:tc>
        <w:tc>
          <w:tcPr>
            <w:tcW w:w="398" w:type="pct"/>
          </w:tcPr>
          <w:p w14:paraId="67B5BF90" w14:textId="77777777" w:rsidR="00F750D0" w:rsidRDefault="00F750D0">
            <w:pPr>
              <w:jc w:val="right"/>
            </w:pPr>
          </w:p>
        </w:tc>
        <w:tc>
          <w:tcPr>
            <w:tcW w:w="961" w:type="pct"/>
            <w:shd w:val="clear" w:color="auto" w:fill="auto"/>
            <w:vAlign w:val="center"/>
          </w:tcPr>
          <w:p w14:paraId="4282ED06" w14:textId="77777777" w:rsidR="00F750D0" w:rsidRDefault="00F750D0">
            <w:pPr>
              <w:jc w:val="right"/>
            </w:pPr>
          </w:p>
        </w:tc>
        <w:tc>
          <w:tcPr>
            <w:tcW w:w="902" w:type="pct"/>
          </w:tcPr>
          <w:p w14:paraId="33CBE6BB" w14:textId="77777777" w:rsidR="00F750D0" w:rsidRDefault="00F750D0">
            <w:pPr>
              <w:jc w:val="right"/>
            </w:pPr>
          </w:p>
        </w:tc>
        <w:tc>
          <w:tcPr>
            <w:tcW w:w="319" w:type="pct"/>
          </w:tcPr>
          <w:p w14:paraId="305F6ED3" w14:textId="77777777" w:rsidR="00F750D0" w:rsidRDefault="00F750D0">
            <w:pPr>
              <w:jc w:val="right"/>
            </w:pPr>
          </w:p>
        </w:tc>
        <w:tc>
          <w:tcPr>
            <w:tcW w:w="902" w:type="pct"/>
            <w:shd w:val="clear" w:color="auto" w:fill="auto"/>
            <w:vAlign w:val="center"/>
          </w:tcPr>
          <w:p w14:paraId="582B54CA" w14:textId="77777777" w:rsidR="00F750D0" w:rsidRDefault="00F750D0">
            <w:pPr>
              <w:jc w:val="right"/>
            </w:pPr>
          </w:p>
        </w:tc>
      </w:tr>
      <w:tr w:rsidR="00A12649" w14:paraId="0373DCE0" w14:textId="77777777" w:rsidTr="000C13A2">
        <w:tc>
          <w:tcPr>
            <w:tcW w:w="557" w:type="pct"/>
            <w:shd w:val="clear" w:color="auto" w:fill="auto"/>
            <w:vAlign w:val="center"/>
          </w:tcPr>
          <w:p w14:paraId="70B62AAD" w14:textId="05B4859E" w:rsidR="00A12649" w:rsidRDefault="00B009F5" w:rsidP="00A12649">
            <w:r w:rsidRPr="0030335D">
              <w:rPr>
                <w:rFonts w:hint="eastAsia"/>
              </w:rPr>
              <w:t>寸滩港待移交资产</w:t>
            </w:r>
          </w:p>
        </w:tc>
        <w:tc>
          <w:tcPr>
            <w:tcW w:w="961" w:type="pct"/>
            <w:vAlign w:val="center"/>
          </w:tcPr>
          <w:p w14:paraId="1790241D" w14:textId="09215699" w:rsidR="00A12649" w:rsidRPr="0030335D" w:rsidRDefault="00B009F5" w:rsidP="00A12649">
            <w:pPr>
              <w:jc w:val="right"/>
              <w:rPr>
                <w:szCs w:val="21"/>
              </w:rPr>
            </w:pPr>
            <w:r w:rsidRPr="0030335D">
              <w:rPr>
                <w:szCs w:val="21"/>
              </w:rPr>
              <w:t>684,514,244.51</w:t>
            </w:r>
          </w:p>
        </w:tc>
        <w:tc>
          <w:tcPr>
            <w:tcW w:w="398" w:type="pct"/>
            <w:vAlign w:val="center"/>
          </w:tcPr>
          <w:p w14:paraId="0FC62A5B" w14:textId="77777777" w:rsidR="00A12649" w:rsidRPr="0030335D" w:rsidRDefault="00A12649" w:rsidP="00A12649">
            <w:pPr>
              <w:jc w:val="right"/>
              <w:rPr>
                <w:szCs w:val="21"/>
              </w:rPr>
            </w:pPr>
          </w:p>
        </w:tc>
        <w:tc>
          <w:tcPr>
            <w:tcW w:w="961" w:type="pct"/>
            <w:shd w:val="clear" w:color="auto" w:fill="auto"/>
            <w:vAlign w:val="center"/>
          </w:tcPr>
          <w:p w14:paraId="405392EA" w14:textId="5F03DBD6" w:rsidR="00A12649" w:rsidRPr="0030335D" w:rsidRDefault="00B009F5" w:rsidP="00A12649">
            <w:pPr>
              <w:jc w:val="right"/>
              <w:rPr>
                <w:szCs w:val="21"/>
              </w:rPr>
            </w:pPr>
            <w:r w:rsidRPr="0030335D">
              <w:rPr>
                <w:szCs w:val="21"/>
              </w:rPr>
              <w:t>684,514,244.51</w:t>
            </w:r>
          </w:p>
        </w:tc>
        <w:tc>
          <w:tcPr>
            <w:tcW w:w="902" w:type="pct"/>
            <w:vAlign w:val="center"/>
          </w:tcPr>
          <w:p w14:paraId="6137FB24" w14:textId="77777777" w:rsidR="00A12649" w:rsidRPr="0030335D" w:rsidRDefault="00A12649" w:rsidP="00A12649">
            <w:pPr>
              <w:jc w:val="right"/>
              <w:rPr>
                <w:szCs w:val="21"/>
              </w:rPr>
            </w:pPr>
          </w:p>
        </w:tc>
        <w:tc>
          <w:tcPr>
            <w:tcW w:w="319" w:type="pct"/>
            <w:vAlign w:val="center"/>
          </w:tcPr>
          <w:p w14:paraId="3BAA6FA4" w14:textId="77777777" w:rsidR="00A12649" w:rsidRPr="0030335D" w:rsidRDefault="00A12649" w:rsidP="00A12649">
            <w:pPr>
              <w:jc w:val="right"/>
              <w:rPr>
                <w:szCs w:val="21"/>
              </w:rPr>
            </w:pPr>
          </w:p>
        </w:tc>
        <w:tc>
          <w:tcPr>
            <w:tcW w:w="902" w:type="pct"/>
            <w:shd w:val="clear" w:color="auto" w:fill="auto"/>
            <w:vAlign w:val="center"/>
          </w:tcPr>
          <w:p w14:paraId="1489BF12" w14:textId="77777777" w:rsidR="00A12649" w:rsidRPr="0030335D" w:rsidRDefault="00A12649" w:rsidP="00A12649">
            <w:pPr>
              <w:jc w:val="right"/>
              <w:rPr>
                <w:szCs w:val="21"/>
              </w:rPr>
            </w:pPr>
          </w:p>
        </w:tc>
      </w:tr>
      <w:tr w:rsidR="00A12649" w14:paraId="01E8D4CA" w14:textId="77777777" w:rsidTr="000C13A2">
        <w:tc>
          <w:tcPr>
            <w:tcW w:w="557" w:type="pct"/>
            <w:shd w:val="clear" w:color="auto" w:fill="auto"/>
          </w:tcPr>
          <w:p w14:paraId="462B734E" w14:textId="1F67021E" w:rsidR="00A12649" w:rsidRDefault="00B009F5" w:rsidP="00A12649">
            <w:r>
              <w:rPr>
                <w:rFonts w:hint="eastAsia"/>
              </w:rPr>
              <w:t>预付工程</w:t>
            </w:r>
          </w:p>
        </w:tc>
        <w:tc>
          <w:tcPr>
            <w:tcW w:w="961" w:type="pct"/>
            <w:vAlign w:val="center"/>
          </w:tcPr>
          <w:p w14:paraId="0BF35E84" w14:textId="321579AF" w:rsidR="00A12649" w:rsidRPr="0030335D" w:rsidRDefault="00B009F5" w:rsidP="00A12649">
            <w:pPr>
              <w:jc w:val="right"/>
              <w:rPr>
                <w:szCs w:val="21"/>
              </w:rPr>
            </w:pPr>
            <w:r w:rsidRPr="0030335D">
              <w:rPr>
                <w:szCs w:val="21"/>
              </w:rPr>
              <w:t>1,567,947.45</w:t>
            </w:r>
          </w:p>
        </w:tc>
        <w:tc>
          <w:tcPr>
            <w:tcW w:w="398" w:type="pct"/>
            <w:vAlign w:val="center"/>
          </w:tcPr>
          <w:p w14:paraId="127DA601" w14:textId="77777777" w:rsidR="00A12649" w:rsidRPr="0030335D" w:rsidRDefault="00A12649" w:rsidP="00A12649">
            <w:pPr>
              <w:jc w:val="right"/>
              <w:rPr>
                <w:szCs w:val="21"/>
              </w:rPr>
            </w:pPr>
          </w:p>
        </w:tc>
        <w:tc>
          <w:tcPr>
            <w:tcW w:w="961" w:type="pct"/>
            <w:shd w:val="clear" w:color="auto" w:fill="auto"/>
            <w:vAlign w:val="center"/>
          </w:tcPr>
          <w:p w14:paraId="795622BE" w14:textId="7CE9F959" w:rsidR="00A12649" w:rsidRPr="0030335D" w:rsidRDefault="00B009F5" w:rsidP="00A12649">
            <w:pPr>
              <w:jc w:val="right"/>
              <w:rPr>
                <w:szCs w:val="21"/>
              </w:rPr>
            </w:pPr>
            <w:r w:rsidRPr="0030335D">
              <w:rPr>
                <w:szCs w:val="21"/>
              </w:rPr>
              <w:t>1,567,947.45</w:t>
            </w:r>
          </w:p>
        </w:tc>
        <w:tc>
          <w:tcPr>
            <w:tcW w:w="902" w:type="pct"/>
            <w:vAlign w:val="center"/>
          </w:tcPr>
          <w:p w14:paraId="787FBD92" w14:textId="370FD62D" w:rsidR="00A12649" w:rsidRPr="0030335D" w:rsidRDefault="00B009F5" w:rsidP="00A12649">
            <w:pPr>
              <w:jc w:val="right"/>
              <w:rPr>
                <w:szCs w:val="21"/>
              </w:rPr>
            </w:pPr>
            <w:r w:rsidRPr="0030335D">
              <w:rPr>
                <w:szCs w:val="21"/>
              </w:rPr>
              <w:t>905,548.45</w:t>
            </w:r>
          </w:p>
        </w:tc>
        <w:tc>
          <w:tcPr>
            <w:tcW w:w="319" w:type="pct"/>
            <w:vAlign w:val="center"/>
          </w:tcPr>
          <w:p w14:paraId="57986F44" w14:textId="77777777" w:rsidR="00A12649" w:rsidRPr="0030335D" w:rsidRDefault="00A12649" w:rsidP="00A12649">
            <w:pPr>
              <w:jc w:val="right"/>
              <w:rPr>
                <w:szCs w:val="21"/>
              </w:rPr>
            </w:pPr>
          </w:p>
        </w:tc>
        <w:tc>
          <w:tcPr>
            <w:tcW w:w="902" w:type="pct"/>
            <w:shd w:val="clear" w:color="auto" w:fill="auto"/>
            <w:vAlign w:val="center"/>
          </w:tcPr>
          <w:p w14:paraId="0DF16CD5" w14:textId="75984626" w:rsidR="00A12649" w:rsidRPr="0030335D" w:rsidRDefault="00B009F5" w:rsidP="00A12649">
            <w:pPr>
              <w:jc w:val="right"/>
              <w:rPr>
                <w:szCs w:val="21"/>
              </w:rPr>
            </w:pPr>
            <w:r w:rsidRPr="0030335D">
              <w:rPr>
                <w:szCs w:val="21"/>
              </w:rPr>
              <w:t>905,548.45</w:t>
            </w:r>
          </w:p>
        </w:tc>
      </w:tr>
      <w:tr w:rsidR="000C13A2" w14:paraId="3D5F1FF9" w14:textId="77777777" w:rsidTr="000C13A2">
        <w:tc>
          <w:tcPr>
            <w:tcW w:w="557" w:type="pct"/>
            <w:shd w:val="clear" w:color="auto" w:fill="auto"/>
          </w:tcPr>
          <w:p w14:paraId="76FFD6A4" w14:textId="3F8D7045" w:rsidR="000C13A2" w:rsidRDefault="000C13A2" w:rsidP="000C13A2">
            <w:r>
              <w:rPr>
                <w:rFonts w:hint="eastAsia"/>
              </w:rPr>
              <w:t>预付设备款</w:t>
            </w:r>
          </w:p>
        </w:tc>
        <w:tc>
          <w:tcPr>
            <w:tcW w:w="961" w:type="pct"/>
            <w:vAlign w:val="center"/>
          </w:tcPr>
          <w:p w14:paraId="4FDA403F" w14:textId="23BBF5DE" w:rsidR="000C13A2" w:rsidRPr="0030335D" w:rsidRDefault="000C13A2" w:rsidP="000C13A2">
            <w:pPr>
              <w:jc w:val="right"/>
              <w:rPr>
                <w:szCs w:val="21"/>
              </w:rPr>
            </w:pPr>
            <w:r>
              <w:t>112,500.00</w:t>
            </w:r>
          </w:p>
        </w:tc>
        <w:tc>
          <w:tcPr>
            <w:tcW w:w="398" w:type="pct"/>
            <w:vAlign w:val="center"/>
          </w:tcPr>
          <w:p w14:paraId="02DF95AB" w14:textId="77777777" w:rsidR="000C13A2" w:rsidRPr="0030335D" w:rsidRDefault="000C13A2" w:rsidP="000C13A2">
            <w:pPr>
              <w:jc w:val="right"/>
              <w:rPr>
                <w:szCs w:val="21"/>
              </w:rPr>
            </w:pPr>
          </w:p>
        </w:tc>
        <w:tc>
          <w:tcPr>
            <w:tcW w:w="961" w:type="pct"/>
            <w:shd w:val="clear" w:color="auto" w:fill="auto"/>
            <w:vAlign w:val="center"/>
          </w:tcPr>
          <w:p w14:paraId="567D805C" w14:textId="7CD40BB4" w:rsidR="000C13A2" w:rsidRPr="0030335D" w:rsidRDefault="000C13A2" w:rsidP="000C13A2">
            <w:pPr>
              <w:jc w:val="right"/>
              <w:rPr>
                <w:szCs w:val="21"/>
              </w:rPr>
            </w:pPr>
            <w:r>
              <w:t>112,500.00</w:t>
            </w:r>
          </w:p>
        </w:tc>
        <w:tc>
          <w:tcPr>
            <w:tcW w:w="902" w:type="pct"/>
            <w:vAlign w:val="center"/>
          </w:tcPr>
          <w:p w14:paraId="27B22EF4" w14:textId="6DD1F239" w:rsidR="000C13A2" w:rsidRPr="0030335D" w:rsidRDefault="000C13A2" w:rsidP="000C13A2">
            <w:pPr>
              <w:jc w:val="right"/>
              <w:rPr>
                <w:szCs w:val="21"/>
              </w:rPr>
            </w:pPr>
            <w:r>
              <w:t>23,401,655.65</w:t>
            </w:r>
          </w:p>
        </w:tc>
        <w:tc>
          <w:tcPr>
            <w:tcW w:w="319" w:type="pct"/>
            <w:vAlign w:val="center"/>
          </w:tcPr>
          <w:p w14:paraId="79C015D6" w14:textId="77777777" w:rsidR="000C13A2" w:rsidRPr="0030335D" w:rsidRDefault="000C13A2" w:rsidP="000C13A2">
            <w:pPr>
              <w:jc w:val="right"/>
              <w:rPr>
                <w:szCs w:val="21"/>
              </w:rPr>
            </w:pPr>
          </w:p>
        </w:tc>
        <w:tc>
          <w:tcPr>
            <w:tcW w:w="902" w:type="pct"/>
            <w:shd w:val="clear" w:color="auto" w:fill="auto"/>
            <w:vAlign w:val="center"/>
          </w:tcPr>
          <w:p w14:paraId="5912B2B8" w14:textId="2A465C09" w:rsidR="000C13A2" w:rsidRPr="0030335D" w:rsidRDefault="000C13A2" w:rsidP="000C13A2">
            <w:pPr>
              <w:jc w:val="right"/>
              <w:rPr>
                <w:szCs w:val="21"/>
              </w:rPr>
            </w:pPr>
            <w:r>
              <w:t>23,401,655.65</w:t>
            </w:r>
          </w:p>
        </w:tc>
      </w:tr>
      <w:tr w:rsidR="000C13A2" w14:paraId="4199BE55" w14:textId="77777777" w:rsidTr="000C13A2">
        <w:tc>
          <w:tcPr>
            <w:tcW w:w="557" w:type="pct"/>
            <w:shd w:val="clear" w:color="auto" w:fill="auto"/>
          </w:tcPr>
          <w:p w14:paraId="022695D5" w14:textId="5CAA20DE" w:rsidR="000C13A2" w:rsidRDefault="000C13A2" w:rsidP="000C13A2">
            <w:r>
              <w:rPr>
                <w:rFonts w:hint="eastAsia"/>
              </w:rPr>
              <w:t>预付土地使用权购置款</w:t>
            </w:r>
          </w:p>
        </w:tc>
        <w:tc>
          <w:tcPr>
            <w:tcW w:w="961" w:type="pct"/>
            <w:vAlign w:val="center"/>
          </w:tcPr>
          <w:p w14:paraId="1D4EB1EC" w14:textId="70DDF70E" w:rsidR="000C13A2" w:rsidRPr="0030335D" w:rsidRDefault="000C13A2" w:rsidP="000C13A2">
            <w:pPr>
              <w:jc w:val="right"/>
              <w:rPr>
                <w:szCs w:val="21"/>
              </w:rPr>
            </w:pPr>
            <w:r>
              <w:t>1,494,000.00</w:t>
            </w:r>
          </w:p>
        </w:tc>
        <w:tc>
          <w:tcPr>
            <w:tcW w:w="398" w:type="pct"/>
            <w:vAlign w:val="center"/>
          </w:tcPr>
          <w:p w14:paraId="6F0C5E49" w14:textId="77777777" w:rsidR="000C13A2" w:rsidRPr="0030335D" w:rsidRDefault="000C13A2" w:rsidP="000C13A2">
            <w:pPr>
              <w:jc w:val="right"/>
              <w:rPr>
                <w:szCs w:val="21"/>
              </w:rPr>
            </w:pPr>
          </w:p>
        </w:tc>
        <w:tc>
          <w:tcPr>
            <w:tcW w:w="961" w:type="pct"/>
            <w:shd w:val="clear" w:color="auto" w:fill="auto"/>
            <w:vAlign w:val="center"/>
          </w:tcPr>
          <w:p w14:paraId="488A062A" w14:textId="0E5BC7DA" w:rsidR="000C13A2" w:rsidRPr="0030335D" w:rsidRDefault="000C13A2" w:rsidP="000C13A2">
            <w:pPr>
              <w:jc w:val="right"/>
              <w:rPr>
                <w:szCs w:val="21"/>
              </w:rPr>
            </w:pPr>
            <w:r>
              <w:t>1,494,000.00</w:t>
            </w:r>
          </w:p>
        </w:tc>
        <w:tc>
          <w:tcPr>
            <w:tcW w:w="902" w:type="pct"/>
            <w:vAlign w:val="center"/>
          </w:tcPr>
          <w:p w14:paraId="721B459B" w14:textId="720EC218" w:rsidR="000C13A2" w:rsidRPr="0030335D" w:rsidRDefault="000C13A2" w:rsidP="000C13A2">
            <w:pPr>
              <w:jc w:val="right"/>
              <w:rPr>
                <w:szCs w:val="21"/>
              </w:rPr>
            </w:pPr>
            <w:r>
              <w:t>1,494,000.00</w:t>
            </w:r>
          </w:p>
        </w:tc>
        <w:tc>
          <w:tcPr>
            <w:tcW w:w="319" w:type="pct"/>
            <w:vAlign w:val="center"/>
          </w:tcPr>
          <w:p w14:paraId="1B4A4F09" w14:textId="77777777" w:rsidR="000C13A2" w:rsidRPr="0030335D" w:rsidRDefault="000C13A2" w:rsidP="000C13A2">
            <w:pPr>
              <w:jc w:val="right"/>
              <w:rPr>
                <w:szCs w:val="21"/>
              </w:rPr>
            </w:pPr>
          </w:p>
        </w:tc>
        <w:tc>
          <w:tcPr>
            <w:tcW w:w="902" w:type="pct"/>
            <w:shd w:val="clear" w:color="auto" w:fill="auto"/>
            <w:vAlign w:val="center"/>
          </w:tcPr>
          <w:p w14:paraId="0CC6CC56" w14:textId="3B3912FF" w:rsidR="000C13A2" w:rsidRPr="0030335D" w:rsidRDefault="000C13A2" w:rsidP="000C13A2">
            <w:pPr>
              <w:jc w:val="right"/>
              <w:rPr>
                <w:szCs w:val="21"/>
              </w:rPr>
            </w:pPr>
            <w:r>
              <w:t>1,494,000.00</w:t>
            </w:r>
          </w:p>
        </w:tc>
      </w:tr>
      <w:tr w:rsidR="000C13A2" w14:paraId="5FC7658B" w14:textId="77777777" w:rsidTr="000C13A2">
        <w:tc>
          <w:tcPr>
            <w:tcW w:w="557" w:type="pct"/>
            <w:shd w:val="clear" w:color="auto" w:fill="auto"/>
          </w:tcPr>
          <w:p w14:paraId="5C37FFB4" w14:textId="13E6309A" w:rsidR="000C13A2" w:rsidRDefault="000C13A2" w:rsidP="000C13A2">
            <w:r>
              <w:rPr>
                <w:rFonts w:hint="eastAsia"/>
              </w:rPr>
              <w:t>其他</w:t>
            </w:r>
          </w:p>
        </w:tc>
        <w:tc>
          <w:tcPr>
            <w:tcW w:w="961" w:type="pct"/>
            <w:vAlign w:val="center"/>
          </w:tcPr>
          <w:p w14:paraId="6B5990AE" w14:textId="77777777" w:rsidR="000C13A2" w:rsidRPr="0030335D" w:rsidRDefault="000C13A2" w:rsidP="000C13A2">
            <w:pPr>
              <w:jc w:val="right"/>
              <w:rPr>
                <w:szCs w:val="21"/>
              </w:rPr>
            </w:pPr>
          </w:p>
        </w:tc>
        <w:tc>
          <w:tcPr>
            <w:tcW w:w="398" w:type="pct"/>
            <w:vAlign w:val="center"/>
          </w:tcPr>
          <w:p w14:paraId="66105074" w14:textId="77777777" w:rsidR="000C13A2" w:rsidRPr="0030335D" w:rsidRDefault="000C13A2" w:rsidP="000C13A2">
            <w:pPr>
              <w:jc w:val="right"/>
              <w:rPr>
                <w:szCs w:val="21"/>
              </w:rPr>
            </w:pPr>
          </w:p>
        </w:tc>
        <w:tc>
          <w:tcPr>
            <w:tcW w:w="961" w:type="pct"/>
            <w:shd w:val="clear" w:color="auto" w:fill="auto"/>
            <w:vAlign w:val="center"/>
          </w:tcPr>
          <w:p w14:paraId="1AEB6C0D" w14:textId="77777777" w:rsidR="000C13A2" w:rsidRPr="0030335D" w:rsidRDefault="000C13A2" w:rsidP="000C13A2">
            <w:pPr>
              <w:jc w:val="right"/>
              <w:rPr>
                <w:szCs w:val="21"/>
              </w:rPr>
            </w:pPr>
          </w:p>
        </w:tc>
        <w:tc>
          <w:tcPr>
            <w:tcW w:w="902" w:type="pct"/>
            <w:vAlign w:val="center"/>
          </w:tcPr>
          <w:p w14:paraId="549CF681" w14:textId="1614BC88" w:rsidR="000C13A2" w:rsidRPr="0030335D" w:rsidRDefault="000C13A2" w:rsidP="000C13A2">
            <w:pPr>
              <w:jc w:val="right"/>
              <w:rPr>
                <w:szCs w:val="21"/>
              </w:rPr>
            </w:pPr>
            <w:r w:rsidRPr="0030335D">
              <w:rPr>
                <w:szCs w:val="21"/>
              </w:rPr>
              <w:t xml:space="preserve"> 526,981.12 </w:t>
            </w:r>
          </w:p>
        </w:tc>
        <w:tc>
          <w:tcPr>
            <w:tcW w:w="319" w:type="pct"/>
            <w:vAlign w:val="center"/>
          </w:tcPr>
          <w:p w14:paraId="24A98D27" w14:textId="77777777" w:rsidR="000C13A2" w:rsidRPr="0030335D" w:rsidRDefault="000C13A2" w:rsidP="000C13A2">
            <w:pPr>
              <w:jc w:val="right"/>
              <w:rPr>
                <w:szCs w:val="21"/>
              </w:rPr>
            </w:pPr>
          </w:p>
        </w:tc>
        <w:tc>
          <w:tcPr>
            <w:tcW w:w="902" w:type="pct"/>
            <w:shd w:val="clear" w:color="auto" w:fill="auto"/>
            <w:vAlign w:val="center"/>
          </w:tcPr>
          <w:p w14:paraId="1798E64A" w14:textId="34917A22" w:rsidR="000C13A2" w:rsidRPr="0030335D" w:rsidRDefault="000C13A2" w:rsidP="000C13A2">
            <w:pPr>
              <w:jc w:val="right"/>
              <w:rPr>
                <w:szCs w:val="21"/>
              </w:rPr>
            </w:pPr>
            <w:r w:rsidRPr="0030335D">
              <w:rPr>
                <w:szCs w:val="21"/>
              </w:rPr>
              <w:t xml:space="preserve"> 526,981.12 </w:t>
            </w:r>
          </w:p>
        </w:tc>
      </w:tr>
      <w:tr w:rsidR="000C13A2" w14:paraId="2F7D9F80" w14:textId="77777777" w:rsidTr="000C13A2">
        <w:tc>
          <w:tcPr>
            <w:tcW w:w="557" w:type="pct"/>
            <w:shd w:val="clear" w:color="auto" w:fill="auto"/>
            <w:vAlign w:val="center"/>
          </w:tcPr>
          <w:p w14:paraId="7F8F7C54" w14:textId="77777777" w:rsidR="000C13A2" w:rsidRDefault="000C13A2" w:rsidP="000C13A2">
            <w:pPr>
              <w:jc w:val="center"/>
            </w:pPr>
            <w:r>
              <w:rPr>
                <w:rFonts w:hint="eastAsia"/>
              </w:rPr>
              <w:t>合计</w:t>
            </w:r>
          </w:p>
        </w:tc>
        <w:tc>
          <w:tcPr>
            <w:tcW w:w="961" w:type="pct"/>
            <w:vAlign w:val="center"/>
          </w:tcPr>
          <w:p w14:paraId="3EA1A5DE" w14:textId="4C074431" w:rsidR="000C13A2" w:rsidRPr="0030335D" w:rsidRDefault="000C13A2" w:rsidP="000C13A2">
            <w:pPr>
              <w:jc w:val="right"/>
              <w:rPr>
                <w:szCs w:val="21"/>
              </w:rPr>
            </w:pPr>
            <w:r w:rsidRPr="0030335D">
              <w:rPr>
                <w:szCs w:val="21"/>
              </w:rPr>
              <w:t>687,688,691.96</w:t>
            </w:r>
          </w:p>
        </w:tc>
        <w:tc>
          <w:tcPr>
            <w:tcW w:w="398" w:type="pct"/>
            <w:vAlign w:val="center"/>
          </w:tcPr>
          <w:p w14:paraId="5A64F928" w14:textId="77777777" w:rsidR="000C13A2" w:rsidRPr="0030335D" w:rsidRDefault="000C13A2" w:rsidP="000C13A2">
            <w:pPr>
              <w:jc w:val="right"/>
              <w:rPr>
                <w:szCs w:val="21"/>
              </w:rPr>
            </w:pPr>
          </w:p>
        </w:tc>
        <w:tc>
          <w:tcPr>
            <w:tcW w:w="961" w:type="pct"/>
            <w:shd w:val="clear" w:color="auto" w:fill="auto"/>
            <w:vAlign w:val="center"/>
          </w:tcPr>
          <w:p w14:paraId="6EB7669E" w14:textId="4DCFDD79" w:rsidR="000C13A2" w:rsidRPr="0030335D" w:rsidRDefault="000C13A2" w:rsidP="000C13A2">
            <w:pPr>
              <w:jc w:val="right"/>
              <w:rPr>
                <w:szCs w:val="21"/>
              </w:rPr>
            </w:pPr>
            <w:r w:rsidRPr="0030335D">
              <w:rPr>
                <w:szCs w:val="21"/>
              </w:rPr>
              <w:t>687,688,691.96</w:t>
            </w:r>
          </w:p>
        </w:tc>
        <w:tc>
          <w:tcPr>
            <w:tcW w:w="902" w:type="pct"/>
            <w:vAlign w:val="center"/>
          </w:tcPr>
          <w:p w14:paraId="0CE8BB9B" w14:textId="3A704459" w:rsidR="000C13A2" w:rsidRPr="0030335D" w:rsidRDefault="000C13A2" w:rsidP="000C13A2">
            <w:pPr>
              <w:jc w:val="right"/>
              <w:rPr>
                <w:szCs w:val="21"/>
              </w:rPr>
            </w:pPr>
            <w:r w:rsidRPr="0030335D">
              <w:rPr>
                <w:szCs w:val="21"/>
              </w:rPr>
              <w:t>26,328,185.22</w:t>
            </w:r>
          </w:p>
        </w:tc>
        <w:tc>
          <w:tcPr>
            <w:tcW w:w="319" w:type="pct"/>
            <w:vAlign w:val="center"/>
          </w:tcPr>
          <w:p w14:paraId="5771D4B1" w14:textId="77777777" w:rsidR="000C13A2" w:rsidRPr="0030335D" w:rsidRDefault="000C13A2" w:rsidP="000C13A2">
            <w:pPr>
              <w:jc w:val="right"/>
              <w:rPr>
                <w:szCs w:val="21"/>
              </w:rPr>
            </w:pPr>
          </w:p>
        </w:tc>
        <w:tc>
          <w:tcPr>
            <w:tcW w:w="902" w:type="pct"/>
            <w:shd w:val="clear" w:color="auto" w:fill="auto"/>
            <w:vAlign w:val="center"/>
          </w:tcPr>
          <w:p w14:paraId="44F96AA9" w14:textId="7FFAD88E" w:rsidR="000C13A2" w:rsidRPr="0030335D" w:rsidRDefault="000C13A2" w:rsidP="000C13A2">
            <w:pPr>
              <w:jc w:val="right"/>
              <w:rPr>
                <w:szCs w:val="21"/>
              </w:rPr>
            </w:pPr>
            <w:r w:rsidRPr="0030335D">
              <w:rPr>
                <w:szCs w:val="21"/>
              </w:rPr>
              <w:t>26,328,185.22</w:t>
            </w:r>
          </w:p>
        </w:tc>
      </w:tr>
      <w:bookmarkEnd w:id="223"/>
    </w:tbl>
    <w:p w14:paraId="2D00E2A9" w14:textId="77777777" w:rsidR="00F750D0" w:rsidRDefault="00F750D0">
      <w:pPr>
        <w:rPr>
          <w:szCs w:val="21"/>
        </w:rPr>
      </w:pPr>
    </w:p>
    <w:p w14:paraId="6A20EBF9" w14:textId="77777777" w:rsidR="00ED5BA3" w:rsidRDefault="00ED5BA3">
      <w:pPr>
        <w:rPr>
          <w:szCs w:val="21"/>
        </w:rPr>
        <w:sectPr w:rsidR="00ED5BA3" w:rsidSect="000219FF">
          <w:pgSz w:w="11906" w:h="16838"/>
          <w:pgMar w:top="1440" w:right="1797" w:bottom="1525" w:left="1276" w:header="856" w:footer="992" w:gutter="0"/>
          <w:cols w:space="425"/>
          <w:docGrid w:linePitch="312"/>
        </w:sectPr>
      </w:pPr>
    </w:p>
    <w:p w14:paraId="4DDE508D" w14:textId="71F549E6" w:rsidR="00754DD0" w:rsidRDefault="00754DD0">
      <w:pPr>
        <w:rPr>
          <w:szCs w:val="21"/>
        </w:rPr>
      </w:pPr>
    </w:p>
    <w:p w14:paraId="16042991"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所有权或使用权受限资产</w:t>
      </w:r>
    </w:p>
    <w:bookmarkStart w:id="224" w:name="_Hlk152949531" w:displacedByCustomXml="next"/>
    <w:sdt>
      <w:sdtPr>
        <w:alias w:val="是否适用：所有权或使用权受到限制的资产[双击切换]"/>
        <w:tag w:val="_GBC_a283d24f027d4d16b90b482ce573c322"/>
        <w:id w:val="220566786"/>
        <w:placeholder>
          <w:docPart w:val="GBC22222222222222222222222222222"/>
        </w:placeholder>
      </w:sdtPr>
      <w:sdtEndPr/>
      <w:sdtContent>
        <w:p w14:paraId="38BB4DAF"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9FFA49" w14:textId="77777777" w:rsidR="00F750D0" w:rsidRDefault="00EA0B3E">
      <w:pPr>
        <w:pStyle w:val="af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3477487b65f945b1991b65aa0ada53b6"/>
          <w:id w:val="-6915377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49ce2140e00b44d7b998aa58d39778c8"/>
          <w:id w:val="-13681382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15309" w:type="dxa"/>
        <w:tblInd w:w="-572" w:type="dxa"/>
        <w:tblLook w:val="04A0" w:firstRow="1" w:lastRow="0" w:firstColumn="1" w:lastColumn="0" w:noHBand="0" w:noVBand="1"/>
      </w:tblPr>
      <w:tblGrid>
        <w:gridCol w:w="998"/>
        <w:gridCol w:w="1896"/>
        <w:gridCol w:w="1896"/>
        <w:gridCol w:w="739"/>
        <w:gridCol w:w="1559"/>
        <w:gridCol w:w="2126"/>
        <w:gridCol w:w="2268"/>
        <w:gridCol w:w="1843"/>
        <w:gridCol w:w="1984"/>
      </w:tblGrid>
      <w:tr w:rsidR="00F750D0" w14:paraId="3A317FF1" w14:textId="77777777" w:rsidTr="0030318F">
        <w:sdt>
          <w:sdtPr>
            <w:rPr>
              <w:rFonts w:hint="eastAsia"/>
            </w:rPr>
            <w:tag w:val="_PLD_825ad37db2ce492f9bb6ff7f034b7d59"/>
            <w:id w:val="-770158229"/>
          </w:sdtPr>
          <w:sdtEndPr/>
          <w:sdtContent>
            <w:tc>
              <w:tcPr>
                <w:tcW w:w="998" w:type="dxa"/>
                <w:vMerge w:val="restart"/>
                <w:vAlign w:val="center"/>
              </w:tcPr>
              <w:p w14:paraId="08516F7B" w14:textId="77777777" w:rsidR="00F750D0" w:rsidRDefault="00EA0B3E">
                <w:pPr>
                  <w:jc w:val="center"/>
                </w:pPr>
                <w:r>
                  <w:rPr>
                    <w:rFonts w:hint="eastAsia"/>
                  </w:rPr>
                  <w:t>项目</w:t>
                </w:r>
              </w:p>
            </w:tc>
          </w:sdtContent>
        </w:sdt>
        <w:sdt>
          <w:sdtPr>
            <w:rPr>
              <w:rFonts w:hint="eastAsia"/>
            </w:rPr>
            <w:tag w:val="_PLD_5e34e991b3f446acbd7aca256a1acb2d"/>
            <w:id w:val="-913397997"/>
          </w:sdtPr>
          <w:sdtEndPr/>
          <w:sdtContent>
            <w:tc>
              <w:tcPr>
                <w:tcW w:w="6090" w:type="dxa"/>
                <w:gridSpan w:val="4"/>
                <w:vAlign w:val="center"/>
              </w:tcPr>
              <w:p w14:paraId="372E7490" w14:textId="77777777" w:rsidR="00F750D0" w:rsidRDefault="00EA0B3E">
                <w:pPr>
                  <w:jc w:val="center"/>
                </w:pPr>
                <w:r>
                  <w:rPr>
                    <w:rFonts w:hint="eastAsia"/>
                  </w:rPr>
                  <w:t>期末</w:t>
                </w:r>
              </w:p>
            </w:tc>
          </w:sdtContent>
        </w:sdt>
        <w:sdt>
          <w:sdtPr>
            <w:rPr>
              <w:rFonts w:hint="eastAsia"/>
            </w:rPr>
            <w:tag w:val="_PLD_282f81b96d884d3fbdb88a534a3cd80a"/>
            <w:id w:val="-610583670"/>
          </w:sdtPr>
          <w:sdtEndPr/>
          <w:sdtContent>
            <w:tc>
              <w:tcPr>
                <w:tcW w:w="8221" w:type="dxa"/>
                <w:gridSpan w:val="4"/>
                <w:vAlign w:val="center"/>
              </w:tcPr>
              <w:p w14:paraId="0C3A789B" w14:textId="77777777" w:rsidR="00F750D0" w:rsidRDefault="00EA0B3E">
                <w:pPr>
                  <w:jc w:val="center"/>
                </w:pPr>
                <w:r>
                  <w:rPr>
                    <w:rFonts w:hint="eastAsia"/>
                  </w:rPr>
                  <w:t>期初</w:t>
                </w:r>
              </w:p>
            </w:tc>
          </w:sdtContent>
        </w:sdt>
      </w:tr>
      <w:tr w:rsidR="00F750D0" w14:paraId="5A807D05" w14:textId="77777777" w:rsidTr="0030318F">
        <w:trPr>
          <w:trHeight w:val="70"/>
        </w:trPr>
        <w:tc>
          <w:tcPr>
            <w:tcW w:w="998" w:type="dxa"/>
            <w:vMerge/>
          </w:tcPr>
          <w:p w14:paraId="18060BC8" w14:textId="77777777" w:rsidR="00F750D0" w:rsidRDefault="00F750D0"/>
        </w:tc>
        <w:sdt>
          <w:sdtPr>
            <w:tag w:val="_PLD_64004453368f45deb228668add3f6655"/>
            <w:id w:val="1562982521"/>
          </w:sdtPr>
          <w:sdtEndPr/>
          <w:sdtContent>
            <w:tc>
              <w:tcPr>
                <w:tcW w:w="1896" w:type="dxa"/>
              </w:tcPr>
              <w:p w14:paraId="3AFEB938" w14:textId="77777777" w:rsidR="00F750D0" w:rsidRDefault="00EA0B3E">
                <w:pPr>
                  <w:jc w:val="center"/>
                </w:pPr>
                <w:r w:rsidRPr="0030318F">
                  <w:t>账面余额</w:t>
                </w:r>
              </w:p>
            </w:tc>
          </w:sdtContent>
        </w:sdt>
        <w:sdt>
          <w:sdtPr>
            <w:tag w:val="_PLD_5a76ffbabf9f4b50a7dc29ed261b076e"/>
            <w:id w:val="-987014745"/>
          </w:sdtPr>
          <w:sdtEndPr/>
          <w:sdtContent>
            <w:tc>
              <w:tcPr>
                <w:tcW w:w="1896" w:type="dxa"/>
              </w:tcPr>
              <w:p w14:paraId="591470B5" w14:textId="77777777" w:rsidR="00F750D0" w:rsidRDefault="00EA0B3E">
                <w:pPr>
                  <w:jc w:val="center"/>
                </w:pPr>
                <w:r>
                  <w:t>账面价值</w:t>
                </w:r>
              </w:p>
            </w:tc>
          </w:sdtContent>
        </w:sdt>
        <w:sdt>
          <w:sdtPr>
            <w:tag w:val="_PLD_c3cc16e1890f43fba67dc0efd759b735"/>
            <w:id w:val="-1228064405"/>
          </w:sdtPr>
          <w:sdtEndPr/>
          <w:sdtContent>
            <w:tc>
              <w:tcPr>
                <w:tcW w:w="739" w:type="dxa"/>
              </w:tcPr>
              <w:p w14:paraId="0034C805" w14:textId="77777777" w:rsidR="00F750D0" w:rsidRDefault="00EA0B3E">
                <w:pPr>
                  <w:jc w:val="center"/>
                </w:pPr>
                <w:r>
                  <w:t>受限类型</w:t>
                </w:r>
              </w:p>
            </w:tc>
          </w:sdtContent>
        </w:sdt>
        <w:sdt>
          <w:sdtPr>
            <w:tag w:val="_PLD_8a211b26df0b4260a21a41d957e1dfdf"/>
            <w:id w:val="295418082"/>
          </w:sdtPr>
          <w:sdtEndPr/>
          <w:sdtContent>
            <w:tc>
              <w:tcPr>
                <w:tcW w:w="1559" w:type="dxa"/>
              </w:tcPr>
              <w:p w14:paraId="03EA0963" w14:textId="77777777" w:rsidR="00F750D0" w:rsidRDefault="00EA0B3E">
                <w:pPr>
                  <w:jc w:val="center"/>
                </w:pPr>
                <w:r>
                  <w:t>受限情况</w:t>
                </w:r>
              </w:p>
            </w:tc>
          </w:sdtContent>
        </w:sdt>
        <w:sdt>
          <w:sdtPr>
            <w:tag w:val="_PLD_9581673e46d4411fa8fe5e12a8080d0f"/>
            <w:id w:val="368877876"/>
          </w:sdtPr>
          <w:sdtEndPr/>
          <w:sdtContent>
            <w:tc>
              <w:tcPr>
                <w:tcW w:w="2126" w:type="dxa"/>
              </w:tcPr>
              <w:p w14:paraId="4476DCD4" w14:textId="77777777" w:rsidR="00F750D0" w:rsidRDefault="00EA0B3E">
                <w:pPr>
                  <w:jc w:val="center"/>
                </w:pPr>
                <w:r w:rsidRPr="0030318F">
                  <w:t>账面余额</w:t>
                </w:r>
              </w:p>
            </w:tc>
          </w:sdtContent>
        </w:sdt>
        <w:sdt>
          <w:sdtPr>
            <w:tag w:val="_PLD_ce461bf839e5491eadcc3d70f9ce620e"/>
            <w:id w:val="-1740398177"/>
          </w:sdtPr>
          <w:sdtEndPr/>
          <w:sdtContent>
            <w:tc>
              <w:tcPr>
                <w:tcW w:w="2268" w:type="dxa"/>
              </w:tcPr>
              <w:p w14:paraId="1F028C44" w14:textId="77777777" w:rsidR="00F750D0" w:rsidRDefault="00EA0B3E">
                <w:pPr>
                  <w:jc w:val="center"/>
                </w:pPr>
                <w:r>
                  <w:t>账面价值</w:t>
                </w:r>
              </w:p>
            </w:tc>
          </w:sdtContent>
        </w:sdt>
        <w:sdt>
          <w:sdtPr>
            <w:tag w:val="_PLD_5ae696f538304ef6a934581c56fba9ec"/>
            <w:id w:val="-1031959518"/>
          </w:sdtPr>
          <w:sdtEndPr/>
          <w:sdtContent>
            <w:tc>
              <w:tcPr>
                <w:tcW w:w="1843" w:type="dxa"/>
              </w:tcPr>
              <w:p w14:paraId="3FCBD8D5" w14:textId="77777777" w:rsidR="00F750D0" w:rsidRDefault="00EA0B3E">
                <w:pPr>
                  <w:jc w:val="center"/>
                </w:pPr>
                <w:r>
                  <w:t>受限类型</w:t>
                </w:r>
              </w:p>
            </w:tc>
          </w:sdtContent>
        </w:sdt>
        <w:sdt>
          <w:sdtPr>
            <w:tag w:val="_PLD_04889a12b1314877b4e00ff0f38fa250"/>
            <w:id w:val="1462308859"/>
          </w:sdtPr>
          <w:sdtEndPr/>
          <w:sdtContent>
            <w:tc>
              <w:tcPr>
                <w:tcW w:w="1984" w:type="dxa"/>
              </w:tcPr>
              <w:p w14:paraId="0A4A2BD7" w14:textId="77777777" w:rsidR="00F750D0" w:rsidRDefault="00EA0B3E">
                <w:pPr>
                  <w:jc w:val="center"/>
                </w:pPr>
                <w:r>
                  <w:t>受限情况</w:t>
                </w:r>
              </w:p>
            </w:tc>
          </w:sdtContent>
        </w:sdt>
      </w:tr>
      <w:tr w:rsidR="00A12649" w14:paraId="1311A2D7" w14:textId="77777777" w:rsidTr="0030318F">
        <w:tc>
          <w:tcPr>
            <w:tcW w:w="998" w:type="dxa"/>
          </w:tcPr>
          <w:p w14:paraId="0E48FF36" w14:textId="77777777" w:rsidR="00A12649" w:rsidRDefault="00B009F5" w:rsidP="00A12649">
            <w:pPr>
              <w:jc w:val="left"/>
            </w:pPr>
            <w:r>
              <w:t>货币资金</w:t>
            </w:r>
          </w:p>
        </w:tc>
        <w:tc>
          <w:tcPr>
            <w:tcW w:w="1896" w:type="dxa"/>
            <w:vAlign w:val="center"/>
          </w:tcPr>
          <w:p w14:paraId="21737EA7" w14:textId="256F159A" w:rsidR="00A12649" w:rsidRPr="0030335D" w:rsidRDefault="00B009F5" w:rsidP="00A12649">
            <w:pPr>
              <w:widowControl/>
              <w:jc w:val="right"/>
              <w:rPr>
                <w:szCs w:val="21"/>
              </w:rPr>
            </w:pPr>
            <w:r w:rsidRPr="0030335D">
              <w:rPr>
                <w:szCs w:val="21"/>
              </w:rPr>
              <w:t>130,505,357.30</w:t>
            </w:r>
          </w:p>
        </w:tc>
        <w:tc>
          <w:tcPr>
            <w:tcW w:w="1896" w:type="dxa"/>
            <w:vAlign w:val="center"/>
          </w:tcPr>
          <w:p w14:paraId="66CEA3CF" w14:textId="319C7503" w:rsidR="00A12649" w:rsidRPr="0030335D" w:rsidRDefault="00B009F5" w:rsidP="00A12649">
            <w:pPr>
              <w:widowControl/>
              <w:jc w:val="right"/>
              <w:rPr>
                <w:szCs w:val="21"/>
              </w:rPr>
            </w:pPr>
            <w:r w:rsidRPr="0030335D">
              <w:rPr>
                <w:szCs w:val="21"/>
              </w:rPr>
              <w:t>130,505,357.30</w:t>
            </w:r>
          </w:p>
        </w:tc>
        <w:tc>
          <w:tcPr>
            <w:tcW w:w="739" w:type="dxa"/>
            <w:vAlign w:val="center"/>
          </w:tcPr>
          <w:p w14:paraId="206F1F8E" w14:textId="3C3D4B46" w:rsidR="00A12649" w:rsidRDefault="00B01022" w:rsidP="00A12649">
            <w:pPr>
              <w:jc w:val="left"/>
            </w:pPr>
            <w:r>
              <w:rPr>
                <w:rFonts w:hint="eastAsia"/>
              </w:rPr>
              <w:t>冻结</w:t>
            </w:r>
          </w:p>
        </w:tc>
        <w:tc>
          <w:tcPr>
            <w:tcW w:w="1559" w:type="dxa"/>
            <w:vAlign w:val="center"/>
          </w:tcPr>
          <w:p w14:paraId="621A5EE1" w14:textId="4AE847C6" w:rsidR="00A12649" w:rsidRDefault="00B009F5" w:rsidP="00A12649">
            <w:pPr>
              <w:jc w:val="left"/>
            </w:pPr>
            <w:r w:rsidRPr="0030335D">
              <w:rPr>
                <w:rFonts w:hint="eastAsia"/>
              </w:rPr>
              <w:t>银行承兑汇票保证金、冻结资金</w:t>
            </w:r>
          </w:p>
        </w:tc>
        <w:tc>
          <w:tcPr>
            <w:tcW w:w="2126" w:type="dxa"/>
            <w:vAlign w:val="center"/>
          </w:tcPr>
          <w:p w14:paraId="28B6C4D7" w14:textId="4C1658DC" w:rsidR="00A12649" w:rsidRPr="0030335D" w:rsidRDefault="00B009F5" w:rsidP="00A12649">
            <w:pPr>
              <w:widowControl/>
              <w:jc w:val="right"/>
              <w:rPr>
                <w:szCs w:val="21"/>
              </w:rPr>
            </w:pPr>
            <w:r w:rsidRPr="0030335D">
              <w:rPr>
                <w:szCs w:val="21"/>
              </w:rPr>
              <w:t>46,758,908.72</w:t>
            </w:r>
          </w:p>
        </w:tc>
        <w:tc>
          <w:tcPr>
            <w:tcW w:w="2268" w:type="dxa"/>
            <w:vAlign w:val="center"/>
          </w:tcPr>
          <w:p w14:paraId="06AA438D" w14:textId="105BD946" w:rsidR="00A12649" w:rsidRPr="0030335D" w:rsidRDefault="00B009F5" w:rsidP="00A12649">
            <w:pPr>
              <w:widowControl/>
              <w:jc w:val="right"/>
              <w:rPr>
                <w:szCs w:val="21"/>
              </w:rPr>
            </w:pPr>
            <w:r w:rsidRPr="0030335D">
              <w:rPr>
                <w:szCs w:val="21"/>
              </w:rPr>
              <w:t>46,758,908.72</w:t>
            </w:r>
          </w:p>
        </w:tc>
        <w:tc>
          <w:tcPr>
            <w:tcW w:w="1843" w:type="dxa"/>
            <w:vAlign w:val="center"/>
          </w:tcPr>
          <w:p w14:paraId="4CEE2AB9" w14:textId="74478D58" w:rsidR="00A12649" w:rsidRDefault="00B009F5" w:rsidP="00A12649">
            <w:pPr>
              <w:jc w:val="left"/>
            </w:pPr>
            <w:r w:rsidRPr="0030335D">
              <w:rPr>
                <w:rFonts w:hint="eastAsia"/>
              </w:rPr>
              <w:t>冻结</w:t>
            </w:r>
          </w:p>
        </w:tc>
        <w:tc>
          <w:tcPr>
            <w:tcW w:w="1984" w:type="dxa"/>
            <w:vAlign w:val="center"/>
          </w:tcPr>
          <w:p w14:paraId="67E9E561" w14:textId="78065E61" w:rsidR="00A12649" w:rsidRDefault="00B009F5" w:rsidP="00A12649">
            <w:pPr>
              <w:jc w:val="left"/>
            </w:pPr>
            <w:r w:rsidRPr="0030335D">
              <w:rPr>
                <w:rFonts w:hint="eastAsia"/>
              </w:rPr>
              <w:t>银行承兑汇票保证金、冻结资金</w:t>
            </w:r>
          </w:p>
        </w:tc>
      </w:tr>
      <w:tr w:rsidR="00F750D0" w14:paraId="40CB8140" w14:textId="77777777" w:rsidTr="0030318F">
        <w:tc>
          <w:tcPr>
            <w:tcW w:w="998" w:type="dxa"/>
          </w:tcPr>
          <w:p w14:paraId="26A0DB76" w14:textId="77777777" w:rsidR="00F750D0" w:rsidRDefault="00EA0B3E">
            <w:pPr>
              <w:jc w:val="left"/>
            </w:pPr>
            <w:r>
              <w:t>应收票据</w:t>
            </w:r>
          </w:p>
        </w:tc>
        <w:tc>
          <w:tcPr>
            <w:tcW w:w="1896" w:type="dxa"/>
          </w:tcPr>
          <w:p w14:paraId="0410110B" w14:textId="77777777" w:rsidR="00F750D0" w:rsidRPr="0030335D" w:rsidRDefault="00F750D0" w:rsidP="00A12649">
            <w:pPr>
              <w:widowControl/>
              <w:jc w:val="right"/>
              <w:rPr>
                <w:szCs w:val="21"/>
              </w:rPr>
            </w:pPr>
          </w:p>
        </w:tc>
        <w:tc>
          <w:tcPr>
            <w:tcW w:w="1896" w:type="dxa"/>
          </w:tcPr>
          <w:p w14:paraId="776A77EF" w14:textId="77777777" w:rsidR="00F750D0" w:rsidRPr="0030335D" w:rsidRDefault="00F750D0" w:rsidP="00A12649">
            <w:pPr>
              <w:widowControl/>
              <w:jc w:val="right"/>
              <w:rPr>
                <w:szCs w:val="21"/>
              </w:rPr>
            </w:pPr>
          </w:p>
        </w:tc>
        <w:sdt>
          <w:sdtPr>
            <w:alias w:val="所有权或使用权受到限制的资产中应收票据受限类型"/>
            <w:tag w:val="_GBC_f3e52919ffe444bab99aeb8efb6a49b1"/>
            <w:id w:val="152690215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39" w:type="dxa"/>
              </w:tcPr>
              <w:p w14:paraId="4A87FAB8" w14:textId="77777777" w:rsidR="00F750D0" w:rsidRDefault="00EA0B3E" w:rsidP="00A12649">
                <w:pPr>
                  <w:jc w:val="left"/>
                </w:pPr>
                <w:r w:rsidRPr="0030335D">
                  <w:rPr>
                    <w:rFonts w:hint="eastAsia"/>
                  </w:rPr>
                  <w:t xml:space="preserve">　</w:t>
                </w:r>
              </w:p>
            </w:tc>
          </w:sdtContent>
        </w:sdt>
        <w:tc>
          <w:tcPr>
            <w:tcW w:w="1559" w:type="dxa"/>
          </w:tcPr>
          <w:p w14:paraId="5DAA3816" w14:textId="77777777" w:rsidR="00F750D0" w:rsidRDefault="00F750D0" w:rsidP="00A12649">
            <w:pPr>
              <w:jc w:val="left"/>
            </w:pPr>
          </w:p>
        </w:tc>
        <w:tc>
          <w:tcPr>
            <w:tcW w:w="2126" w:type="dxa"/>
          </w:tcPr>
          <w:p w14:paraId="66369CA0" w14:textId="77777777" w:rsidR="00F750D0" w:rsidRPr="0030335D" w:rsidRDefault="00F750D0" w:rsidP="00A12649">
            <w:pPr>
              <w:widowControl/>
              <w:jc w:val="right"/>
              <w:rPr>
                <w:szCs w:val="21"/>
              </w:rPr>
            </w:pPr>
          </w:p>
        </w:tc>
        <w:tc>
          <w:tcPr>
            <w:tcW w:w="2268" w:type="dxa"/>
          </w:tcPr>
          <w:p w14:paraId="582390E6" w14:textId="77777777" w:rsidR="00F750D0" w:rsidRPr="0030335D" w:rsidRDefault="00F750D0" w:rsidP="00A12649">
            <w:pPr>
              <w:widowControl/>
              <w:jc w:val="right"/>
              <w:rPr>
                <w:szCs w:val="21"/>
              </w:rPr>
            </w:pPr>
          </w:p>
        </w:tc>
        <w:sdt>
          <w:sdtPr>
            <w:alias w:val="所有权或使用权受到限制的资产中应收票据受限类型"/>
            <w:tag w:val="_GBC_d07ae7e7628f4ae6b3f1baf8c9e948d1"/>
            <w:id w:val="-10735920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843" w:type="dxa"/>
              </w:tcPr>
              <w:p w14:paraId="677A9B2C" w14:textId="77777777" w:rsidR="00F750D0" w:rsidRDefault="00EA0B3E" w:rsidP="00A12649">
                <w:pPr>
                  <w:jc w:val="left"/>
                </w:pPr>
                <w:r w:rsidRPr="0030335D">
                  <w:rPr>
                    <w:rFonts w:hint="eastAsia"/>
                  </w:rPr>
                  <w:t xml:space="preserve">　</w:t>
                </w:r>
              </w:p>
            </w:tc>
          </w:sdtContent>
        </w:sdt>
        <w:tc>
          <w:tcPr>
            <w:tcW w:w="1984" w:type="dxa"/>
          </w:tcPr>
          <w:p w14:paraId="659FDC18" w14:textId="77777777" w:rsidR="00F750D0" w:rsidRDefault="00F750D0" w:rsidP="00A12649">
            <w:pPr>
              <w:jc w:val="left"/>
            </w:pPr>
          </w:p>
        </w:tc>
      </w:tr>
      <w:tr w:rsidR="00F750D0" w14:paraId="2CDB343A" w14:textId="77777777" w:rsidTr="0030318F">
        <w:tc>
          <w:tcPr>
            <w:tcW w:w="998" w:type="dxa"/>
          </w:tcPr>
          <w:p w14:paraId="5A2A49BE" w14:textId="77777777" w:rsidR="00F750D0" w:rsidRDefault="00EA0B3E">
            <w:pPr>
              <w:jc w:val="left"/>
            </w:pPr>
            <w:r>
              <w:t>存货</w:t>
            </w:r>
          </w:p>
        </w:tc>
        <w:tc>
          <w:tcPr>
            <w:tcW w:w="1896" w:type="dxa"/>
          </w:tcPr>
          <w:p w14:paraId="235BE188" w14:textId="77777777" w:rsidR="00F750D0" w:rsidRPr="0030335D" w:rsidRDefault="00F750D0" w:rsidP="00A12649">
            <w:pPr>
              <w:widowControl/>
              <w:jc w:val="right"/>
              <w:rPr>
                <w:szCs w:val="21"/>
              </w:rPr>
            </w:pPr>
          </w:p>
        </w:tc>
        <w:tc>
          <w:tcPr>
            <w:tcW w:w="1896" w:type="dxa"/>
          </w:tcPr>
          <w:p w14:paraId="16E7DA47" w14:textId="77777777" w:rsidR="00F750D0" w:rsidRPr="0030335D" w:rsidRDefault="00F750D0" w:rsidP="00A12649">
            <w:pPr>
              <w:widowControl/>
              <w:jc w:val="right"/>
              <w:rPr>
                <w:szCs w:val="21"/>
              </w:rPr>
            </w:pPr>
          </w:p>
        </w:tc>
        <w:sdt>
          <w:sdtPr>
            <w:alias w:val="所有权或使用权受到限制的资产中存货受限类型"/>
            <w:tag w:val="_GBC_403909dc357243419d6a76f93b9e2104"/>
            <w:id w:val="133164257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39" w:type="dxa"/>
              </w:tcPr>
              <w:p w14:paraId="57AD8E4A" w14:textId="77777777" w:rsidR="00F750D0" w:rsidRDefault="00EA0B3E" w:rsidP="00A12649">
                <w:pPr>
                  <w:jc w:val="left"/>
                </w:pPr>
                <w:r w:rsidRPr="0030335D">
                  <w:rPr>
                    <w:rFonts w:hint="eastAsia"/>
                  </w:rPr>
                  <w:t xml:space="preserve">　</w:t>
                </w:r>
              </w:p>
            </w:tc>
          </w:sdtContent>
        </w:sdt>
        <w:tc>
          <w:tcPr>
            <w:tcW w:w="1559" w:type="dxa"/>
          </w:tcPr>
          <w:p w14:paraId="38388513" w14:textId="77777777" w:rsidR="00F750D0" w:rsidRDefault="00F750D0" w:rsidP="00A12649">
            <w:pPr>
              <w:jc w:val="left"/>
            </w:pPr>
          </w:p>
        </w:tc>
        <w:tc>
          <w:tcPr>
            <w:tcW w:w="2126" w:type="dxa"/>
          </w:tcPr>
          <w:p w14:paraId="6B55FBB9" w14:textId="77777777" w:rsidR="00F750D0" w:rsidRPr="0030335D" w:rsidRDefault="00F750D0" w:rsidP="00A12649">
            <w:pPr>
              <w:widowControl/>
              <w:jc w:val="right"/>
              <w:rPr>
                <w:szCs w:val="21"/>
              </w:rPr>
            </w:pPr>
          </w:p>
        </w:tc>
        <w:tc>
          <w:tcPr>
            <w:tcW w:w="2268" w:type="dxa"/>
          </w:tcPr>
          <w:p w14:paraId="5CA6CF88" w14:textId="77777777" w:rsidR="00F750D0" w:rsidRPr="0030335D" w:rsidRDefault="00F750D0" w:rsidP="00A12649">
            <w:pPr>
              <w:widowControl/>
              <w:jc w:val="right"/>
              <w:rPr>
                <w:szCs w:val="21"/>
              </w:rPr>
            </w:pPr>
          </w:p>
        </w:tc>
        <w:sdt>
          <w:sdtPr>
            <w:alias w:val="所有权或使用权受到限制的资产中存货受限类型"/>
            <w:tag w:val="_GBC_187042e07ba54bcd9c213f2a4c09e182"/>
            <w:id w:val="11711131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843" w:type="dxa"/>
              </w:tcPr>
              <w:p w14:paraId="067480D5" w14:textId="77777777" w:rsidR="00F750D0" w:rsidRDefault="00EA0B3E" w:rsidP="00A12649">
                <w:pPr>
                  <w:jc w:val="left"/>
                </w:pPr>
                <w:r w:rsidRPr="0030335D">
                  <w:rPr>
                    <w:rFonts w:hint="eastAsia"/>
                  </w:rPr>
                  <w:t xml:space="preserve">　</w:t>
                </w:r>
              </w:p>
            </w:tc>
          </w:sdtContent>
        </w:sdt>
        <w:tc>
          <w:tcPr>
            <w:tcW w:w="1984" w:type="dxa"/>
          </w:tcPr>
          <w:p w14:paraId="3E7F187C" w14:textId="77777777" w:rsidR="00F750D0" w:rsidRDefault="00F750D0" w:rsidP="00A12649">
            <w:pPr>
              <w:jc w:val="left"/>
            </w:pPr>
          </w:p>
        </w:tc>
      </w:tr>
      <w:tr w:rsidR="00A12649" w14:paraId="2C10071D" w14:textId="77777777" w:rsidTr="0030318F">
        <w:tc>
          <w:tcPr>
            <w:tcW w:w="998" w:type="dxa"/>
          </w:tcPr>
          <w:p w14:paraId="706F4D1D" w14:textId="77777777" w:rsidR="00A12649" w:rsidRDefault="00B009F5" w:rsidP="00A12649">
            <w:pPr>
              <w:jc w:val="left"/>
            </w:pPr>
            <w:r>
              <w:t>固定资产</w:t>
            </w:r>
          </w:p>
        </w:tc>
        <w:tc>
          <w:tcPr>
            <w:tcW w:w="1896" w:type="dxa"/>
            <w:vAlign w:val="center"/>
          </w:tcPr>
          <w:p w14:paraId="78EE4CA4" w14:textId="4B838713" w:rsidR="00A12649" w:rsidRPr="0030335D" w:rsidRDefault="009549A2" w:rsidP="00A12649">
            <w:pPr>
              <w:widowControl/>
              <w:jc w:val="right"/>
              <w:rPr>
                <w:szCs w:val="21"/>
              </w:rPr>
            </w:pPr>
            <w:r>
              <w:t>2,452,616,825.28</w:t>
            </w:r>
          </w:p>
        </w:tc>
        <w:tc>
          <w:tcPr>
            <w:tcW w:w="1896" w:type="dxa"/>
            <w:vAlign w:val="center"/>
          </w:tcPr>
          <w:p w14:paraId="68FF1A33" w14:textId="0FBF7DB5" w:rsidR="00A12649" w:rsidRPr="0030335D" w:rsidRDefault="00B009F5" w:rsidP="00A12649">
            <w:pPr>
              <w:widowControl/>
              <w:jc w:val="right"/>
              <w:rPr>
                <w:szCs w:val="21"/>
              </w:rPr>
            </w:pPr>
            <w:r w:rsidRPr="0030335D">
              <w:rPr>
                <w:szCs w:val="21"/>
              </w:rPr>
              <w:t>2,271,225,361.78</w:t>
            </w:r>
          </w:p>
        </w:tc>
        <w:tc>
          <w:tcPr>
            <w:tcW w:w="739" w:type="dxa"/>
            <w:vAlign w:val="center"/>
          </w:tcPr>
          <w:p w14:paraId="1D9D02A7" w14:textId="6202CF49" w:rsidR="00A12649" w:rsidRDefault="00B009F5" w:rsidP="00A12649">
            <w:pPr>
              <w:jc w:val="left"/>
            </w:pPr>
            <w:r w:rsidRPr="0030335D">
              <w:rPr>
                <w:rFonts w:hint="eastAsia"/>
              </w:rPr>
              <w:t>抵押</w:t>
            </w:r>
          </w:p>
        </w:tc>
        <w:tc>
          <w:tcPr>
            <w:tcW w:w="1559" w:type="dxa"/>
            <w:vAlign w:val="center"/>
          </w:tcPr>
          <w:p w14:paraId="2B7B7844" w14:textId="20D70348" w:rsidR="00A12649" w:rsidRDefault="00B009F5" w:rsidP="00A12649">
            <w:pPr>
              <w:jc w:val="left"/>
            </w:pPr>
            <w:r w:rsidRPr="0030335D">
              <w:rPr>
                <w:rFonts w:hint="eastAsia"/>
              </w:rPr>
              <w:t>抵押</w:t>
            </w:r>
          </w:p>
        </w:tc>
        <w:tc>
          <w:tcPr>
            <w:tcW w:w="2126" w:type="dxa"/>
            <w:vAlign w:val="center"/>
          </w:tcPr>
          <w:p w14:paraId="3AC19A00" w14:textId="73A599E0" w:rsidR="00A12649" w:rsidRPr="0030335D" w:rsidRDefault="00B009F5" w:rsidP="00A12649">
            <w:pPr>
              <w:widowControl/>
              <w:jc w:val="right"/>
              <w:rPr>
                <w:szCs w:val="21"/>
              </w:rPr>
            </w:pPr>
            <w:r w:rsidRPr="0030335D">
              <w:rPr>
                <w:szCs w:val="21"/>
              </w:rPr>
              <w:t>2,277,806,347.89</w:t>
            </w:r>
          </w:p>
        </w:tc>
        <w:tc>
          <w:tcPr>
            <w:tcW w:w="2268" w:type="dxa"/>
            <w:vAlign w:val="center"/>
          </w:tcPr>
          <w:p w14:paraId="303DCEEA" w14:textId="330D1379" w:rsidR="00A12649" w:rsidRPr="0030335D" w:rsidRDefault="00B009F5" w:rsidP="00A12649">
            <w:pPr>
              <w:widowControl/>
              <w:jc w:val="right"/>
              <w:rPr>
                <w:szCs w:val="21"/>
              </w:rPr>
            </w:pPr>
            <w:r w:rsidRPr="0030335D">
              <w:rPr>
                <w:szCs w:val="21"/>
              </w:rPr>
              <w:t>2,277,806,347.89</w:t>
            </w:r>
          </w:p>
        </w:tc>
        <w:tc>
          <w:tcPr>
            <w:tcW w:w="1843" w:type="dxa"/>
            <w:vAlign w:val="center"/>
          </w:tcPr>
          <w:p w14:paraId="4E37A379" w14:textId="74EBA0F4" w:rsidR="00A12649" w:rsidRDefault="00B009F5" w:rsidP="00A12649">
            <w:pPr>
              <w:jc w:val="left"/>
            </w:pPr>
            <w:r w:rsidRPr="0030335D">
              <w:rPr>
                <w:rFonts w:hint="eastAsia"/>
              </w:rPr>
              <w:t>抵押</w:t>
            </w:r>
          </w:p>
        </w:tc>
        <w:tc>
          <w:tcPr>
            <w:tcW w:w="1984" w:type="dxa"/>
            <w:vAlign w:val="center"/>
          </w:tcPr>
          <w:p w14:paraId="47874933" w14:textId="718AFC43" w:rsidR="00A12649" w:rsidRDefault="00392FF9" w:rsidP="00A12649">
            <w:pPr>
              <w:jc w:val="left"/>
            </w:pPr>
            <w:r w:rsidRPr="00392FF9">
              <w:rPr>
                <w:rFonts w:hint="eastAsia"/>
                <w:szCs w:val="21"/>
              </w:rPr>
              <w:t>抵押</w:t>
            </w:r>
          </w:p>
        </w:tc>
      </w:tr>
      <w:tr w:rsidR="00A12649" w14:paraId="474DF59F" w14:textId="77777777" w:rsidTr="0030318F">
        <w:tc>
          <w:tcPr>
            <w:tcW w:w="998" w:type="dxa"/>
            <w:tcBorders>
              <w:bottom w:val="single" w:sz="4" w:space="0" w:color="auto"/>
            </w:tcBorders>
          </w:tcPr>
          <w:p w14:paraId="7DEDB85A" w14:textId="77777777" w:rsidR="00A12649" w:rsidRDefault="00B009F5" w:rsidP="00A12649">
            <w:pPr>
              <w:jc w:val="left"/>
            </w:pPr>
            <w:r>
              <w:t>无形资产</w:t>
            </w:r>
          </w:p>
        </w:tc>
        <w:tc>
          <w:tcPr>
            <w:tcW w:w="1896" w:type="dxa"/>
            <w:vAlign w:val="center"/>
          </w:tcPr>
          <w:p w14:paraId="23C64637" w14:textId="77905497" w:rsidR="00A12649" w:rsidRPr="0030335D" w:rsidRDefault="009549A2" w:rsidP="00A12649">
            <w:pPr>
              <w:widowControl/>
              <w:jc w:val="right"/>
              <w:rPr>
                <w:szCs w:val="21"/>
              </w:rPr>
            </w:pPr>
            <w:r>
              <w:t>435,802,506.52</w:t>
            </w:r>
          </w:p>
        </w:tc>
        <w:tc>
          <w:tcPr>
            <w:tcW w:w="1896" w:type="dxa"/>
            <w:vAlign w:val="center"/>
          </w:tcPr>
          <w:p w14:paraId="088066A7" w14:textId="667AF219" w:rsidR="00A12649" w:rsidRPr="0030335D" w:rsidRDefault="00687AAE" w:rsidP="00A12649">
            <w:pPr>
              <w:widowControl/>
              <w:jc w:val="right"/>
              <w:rPr>
                <w:szCs w:val="21"/>
              </w:rPr>
            </w:pPr>
            <w:r w:rsidRPr="00687AAE">
              <w:t>426,978,895.01</w:t>
            </w:r>
          </w:p>
        </w:tc>
        <w:tc>
          <w:tcPr>
            <w:tcW w:w="739" w:type="dxa"/>
            <w:vAlign w:val="center"/>
          </w:tcPr>
          <w:p w14:paraId="40EED0C3" w14:textId="52105DDF" w:rsidR="00A12649" w:rsidRDefault="00B009F5" w:rsidP="00A12649">
            <w:pPr>
              <w:jc w:val="left"/>
            </w:pPr>
            <w:r w:rsidRPr="0030335D">
              <w:rPr>
                <w:rFonts w:hint="eastAsia"/>
              </w:rPr>
              <w:t>抵押</w:t>
            </w:r>
          </w:p>
        </w:tc>
        <w:tc>
          <w:tcPr>
            <w:tcW w:w="1559" w:type="dxa"/>
            <w:vAlign w:val="center"/>
          </w:tcPr>
          <w:p w14:paraId="24CB963E" w14:textId="58EE0409" w:rsidR="00A12649" w:rsidRDefault="00B009F5" w:rsidP="00A12649">
            <w:pPr>
              <w:jc w:val="left"/>
            </w:pPr>
            <w:r w:rsidRPr="0030335D">
              <w:rPr>
                <w:rFonts w:hint="eastAsia"/>
              </w:rPr>
              <w:t>抵押</w:t>
            </w:r>
          </w:p>
        </w:tc>
        <w:tc>
          <w:tcPr>
            <w:tcW w:w="2126" w:type="dxa"/>
            <w:vAlign w:val="center"/>
          </w:tcPr>
          <w:p w14:paraId="314F945A" w14:textId="3E1DA6CF" w:rsidR="00A12649" w:rsidRPr="0030335D" w:rsidRDefault="00B009F5" w:rsidP="00A12649">
            <w:pPr>
              <w:widowControl/>
              <w:jc w:val="right"/>
              <w:rPr>
                <w:szCs w:val="21"/>
              </w:rPr>
            </w:pPr>
            <w:r w:rsidRPr="0030335D">
              <w:rPr>
                <w:szCs w:val="21"/>
              </w:rPr>
              <w:t>317,809,829.22</w:t>
            </w:r>
          </w:p>
        </w:tc>
        <w:tc>
          <w:tcPr>
            <w:tcW w:w="2268" w:type="dxa"/>
            <w:vAlign w:val="center"/>
          </w:tcPr>
          <w:p w14:paraId="54FB13A4" w14:textId="12952F5D" w:rsidR="00A12649" w:rsidRPr="0030335D" w:rsidRDefault="00B009F5" w:rsidP="00A12649">
            <w:pPr>
              <w:widowControl/>
              <w:jc w:val="right"/>
              <w:rPr>
                <w:szCs w:val="21"/>
              </w:rPr>
            </w:pPr>
            <w:r w:rsidRPr="0030335D">
              <w:rPr>
                <w:szCs w:val="21"/>
              </w:rPr>
              <w:t>317,809,829.22</w:t>
            </w:r>
          </w:p>
        </w:tc>
        <w:tc>
          <w:tcPr>
            <w:tcW w:w="1843" w:type="dxa"/>
            <w:vAlign w:val="center"/>
          </w:tcPr>
          <w:p w14:paraId="3F2D5757" w14:textId="36321E56" w:rsidR="00A12649" w:rsidRDefault="00B009F5" w:rsidP="00A12649">
            <w:pPr>
              <w:jc w:val="left"/>
            </w:pPr>
            <w:r w:rsidRPr="0030335D">
              <w:rPr>
                <w:rFonts w:hint="eastAsia"/>
              </w:rPr>
              <w:t>抵押</w:t>
            </w:r>
          </w:p>
        </w:tc>
        <w:tc>
          <w:tcPr>
            <w:tcW w:w="1984" w:type="dxa"/>
            <w:vAlign w:val="center"/>
          </w:tcPr>
          <w:p w14:paraId="497C7980" w14:textId="3BC2A315" w:rsidR="00A12649" w:rsidRDefault="00B009F5" w:rsidP="00A12649">
            <w:pPr>
              <w:jc w:val="left"/>
            </w:pPr>
            <w:r w:rsidRPr="0030335D">
              <w:rPr>
                <w:rFonts w:hint="eastAsia"/>
              </w:rPr>
              <w:t>抵押</w:t>
            </w:r>
          </w:p>
        </w:tc>
      </w:tr>
      <w:tr w:rsidR="00A12649" w14:paraId="4CC393DF" w14:textId="77777777" w:rsidTr="0030318F">
        <w:tc>
          <w:tcPr>
            <w:tcW w:w="998" w:type="dxa"/>
          </w:tcPr>
          <w:p w14:paraId="735012AE" w14:textId="77777777" w:rsidR="00A12649" w:rsidRDefault="00B009F5" w:rsidP="00A12649">
            <w:pPr>
              <w:jc w:val="center"/>
            </w:pPr>
            <w:r>
              <w:t>合计</w:t>
            </w:r>
          </w:p>
        </w:tc>
        <w:tc>
          <w:tcPr>
            <w:tcW w:w="1896" w:type="dxa"/>
            <w:vAlign w:val="center"/>
          </w:tcPr>
          <w:p w14:paraId="61E98D87" w14:textId="60B31079" w:rsidR="00A12649" w:rsidRPr="0030335D" w:rsidRDefault="009549A2" w:rsidP="00A12649">
            <w:pPr>
              <w:widowControl/>
              <w:jc w:val="right"/>
              <w:rPr>
                <w:szCs w:val="21"/>
              </w:rPr>
            </w:pPr>
            <w:r w:rsidRPr="009549A2">
              <w:rPr>
                <w:szCs w:val="21"/>
              </w:rPr>
              <w:t>3,018,924,689.10</w:t>
            </w:r>
          </w:p>
        </w:tc>
        <w:tc>
          <w:tcPr>
            <w:tcW w:w="1896" w:type="dxa"/>
            <w:vAlign w:val="center"/>
          </w:tcPr>
          <w:p w14:paraId="57E758AC" w14:textId="54B05FF5" w:rsidR="00A12649" w:rsidRPr="0030335D" w:rsidRDefault="00687AAE" w:rsidP="00A12649">
            <w:pPr>
              <w:widowControl/>
              <w:jc w:val="right"/>
              <w:rPr>
                <w:szCs w:val="21"/>
              </w:rPr>
            </w:pPr>
            <w:r>
              <w:rPr>
                <w:szCs w:val="21"/>
              </w:rPr>
              <w:t>2,828,709,614.09</w:t>
            </w:r>
          </w:p>
        </w:tc>
        <w:tc>
          <w:tcPr>
            <w:tcW w:w="739" w:type="dxa"/>
          </w:tcPr>
          <w:p w14:paraId="61419626" w14:textId="77777777" w:rsidR="00A12649" w:rsidRDefault="00B009F5" w:rsidP="00A12649">
            <w:pPr>
              <w:jc w:val="center"/>
            </w:pPr>
            <w:r>
              <w:t>/</w:t>
            </w:r>
          </w:p>
        </w:tc>
        <w:tc>
          <w:tcPr>
            <w:tcW w:w="1559" w:type="dxa"/>
          </w:tcPr>
          <w:p w14:paraId="2C2A1D93" w14:textId="77777777" w:rsidR="00A12649" w:rsidRDefault="00B009F5" w:rsidP="00A12649">
            <w:pPr>
              <w:jc w:val="center"/>
            </w:pPr>
            <w:r>
              <w:t>/</w:t>
            </w:r>
          </w:p>
        </w:tc>
        <w:tc>
          <w:tcPr>
            <w:tcW w:w="2126" w:type="dxa"/>
            <w:vAlign w:val="center"/>
          </w:tcPr>
          <w:p w14:paraId="66BD6E36" w14:textId="6ADE8C06" w:rsidR="00A12649" w:rsidRPr="0030335D" w:rsidRDefault="00B009F5" w:rsidP="00A12649">
            <w:pPr>
              <w:widowControl/>
              <w:jc w:val="right"/>
              <w:rPr>
                <w:szCs w:val="21"/>
              </w:rPr>
            </w:pPr>
            <w:r w:rsidRPr="0030335D">
              <w:rPr>
                <w:szCs w:val="21"/>
              </w:rPr>
              <w:t>2,642,375,085.83</w:t>
            </w:r>
          </w:p>
        </w:tc>
        <w:tc>
          <w:tcPr>
            <w:tcW w:w="2268" w:type="dxa"/>
            <w:vAlign w:val="center"/>
          </w:tcPr>
          <w:p w14:paraId="0C39F758" w14:textId="76AEBC3C" w:rsidR="00A12649" w:rsidRPr="0030335D" w:rsidRDefault="00B009F5" w:rsidP="00A12649">
            <w:pPr>
              <w:widowControl/>
              <w:jc w:val="right"/>
              <w:rPr>
                <w:szCs w:val="21"/>
              </w:rPr>
            </w:pPr>
            <w:r w:rsidRPr="0030335D">
              <w:rPr>
                <w:szCs w:val="21"/>
              </w:rPr>
              <w:t>2,642,375,085.83</w:t>
            </w:r>
          </w:p>
        </w:tc>
        <w:tc>
          <w:tcPr>
            <w:tcW w:w="1843" w:type="dxa"/>
          </w:tcPr>
          <w:p w14:paraId="26D2A9C3" w14:textId="77777777" w:rsidR="00A12649" w:rsidRDefault="00B009F5" w:rsidP="00A12649">
            <w:pPr>
              <w:jc w:val="center"/>
            </w:pPr>
            <w:r>
              <w:t>/</w:t>
            </w:r>
          </w:p>
        </w:tc>
        <w:tc>
          <w:tcPr>
            <w:tcW w:w="1984" w:type="dxa"/>
          </w:tcPr>
          <w:p w14:paraId="7AC7598E" w14:textId="77777777" w:rsidR="00A12649" w:rsidRDefault="00B009F5" w:rsidP="00A12649">
            <w:pPr>
              <w:jc w:val="center"/>
            </w:pPr>
            <w:r>
              <w:t>/</w:t>
            </w:r>
          </w:p>
        </w:tc>
      </w:tr>
    </w:tbl>
    <w:p w14:paraId="060CB273" w14:textId="77777777" w:rsidR="00F750D0" w:rsidRDefault="00F750D0"/>
    <w:p w14:paraId="3026907D" w14:textId="77777777" w:rsidR="00F750D0" w:rsidRPr="0030318F" w:rsidRDefault="00EA0B3E">
      <w:pPr>
        <w:spacing w:before="60" w:after="60"/>
        <w:rPr>
          <w:szCs w:val="21"/>
        </w:rPr>
      </w:pPr>
      <w:r w:rsidRPr="0030318F">
        <w:rPr>
          <w:rFonts w:hint="eastAsia"/>
          <w:szCs w:val="21"/>
        </w:rPr>
        <w:t>其他说明：</w:t>
      </w:r>
    </w:p>
    <w:sdt>
      <w:sdtPr>
        <w:rPr>
          <w:szCs w:val="21"/>
        </w:rPr>
        <w:alias w:val="所有权或使用权受到限制的资产的其他说明"/>
        <w:tag w:val="_GBC_e4bde3a3a4774911b843f807ea70adb9"/>
        <w:id w:val="65385740"/>
        <w:placeholder>
          <w:docPart w:val="GBC22222222222222222222222222222"/>
        </w:placeholder>
      </w:sdtPr>
      <w:sdtEndPr/>
      <w:sdtContent>
        <w:p w14:paraId="5281D36A" w14:textId="46FAAFEF" w:rsidR="00F750D0" w:rsidRPr="0030318F" w:rsidRDefault="00B009F5" w:rsidP="00A12649">
          <w:pPr>
            <w:ind w:firstLineChars="200" w:firstLine="420"/>
            <w:rPr>
              <w:szCs w:val="21"/>
            </w:rPr>
          </w:pPr>
          <w:r w:rsidRPr="0030318F">
            <w:rPr>
              <w:rFonts w:hint="eastAsia"/>
              <w:szCs w:val="21"/>
            </w:rPr>
            <w:t>重庆港江津港区珞璜作业区改扩建工程项目建成后，珞璜港务以其依法拥有的重庆港江津港区珞璜作业区改扩建工程项目固定资产即本项目可办理抵押登记的土地使用权及项目建成后地上附着物提供抵押担保</w:t>
          </w:r>
          <w:r w:rsidR="00037E7B" w:rsidRPr="0030318F">
            <w:rPr>
              <w:rFonts w:hint="eastAsia"/>
              <w:szCs w:val="21"/>
            </w:rPr>
            <w:t>。</w:t>
          </w:r>
          <w:r w:rsidRPr="0030318F">
            <w:rPr>
              <w:rFonts w:hint="eastAsia"/>
              <w:szCs w:val="21"/>
            </w:rPr>
            <w:t>向国开行授信</w:t>
          </w:r>
          <w:r w:rsidRPr="0030318F">
            <w:rPr>
              <w:szCs w:val="21"/>
            </w:rPr>
            <w:t>13.50亿元。</w:t>
          </w:r>
        </w:p>
        <w:p w14:paraId="646D97AE" w14:textId="15426ECC" w:rsidR="00A12649" w:rsidRDefault="00B009F5" w:rsidP="00A12649">
          <w:pPr>
            <w:ind w:firstLineChars="200" w:firstLine="420"/>
            <w:rPr>
              <w:szCs w:val="21"/>
            </w:rPr>
          </w:pPr>
          <w:r w:rsidRPr="0030318F">
            <w:rPr>
              <w:rFonts w:hint="eastAsia"/>
              <w:szCs w:val="21"/>
            </w:rPr>
            <w:t>果集司以账面价值为</w:t>
          </w:r>
          <w:r w:rsidR="00715AB5" w:rsidRPr="00687AAE">
            <w:t>426,978,895.01</w:t>
          </w:r>
          <w:r w:rsidRPr="0030318F">
            <w:rPr>
              <w:szCs w:val="21"/>
            </w:rPr>
            <w:t>元的土地使用权（面积557,101.00㎡）为1.00亿元长期借款提供抵押担保。</w:t>
          </w:r>
        </w:p>
      </w:sdtContent>
    </w:sdt>
    <w:bookmarkEnd w:id="224"/>
    <w:p w14:paraId="47F3A4AC" w14:textId="77777777" w:rsidR="00ED5BA3" w:rsidRDefault="00ED5BA3">
      <w:pPr>
        <w:rPr>
          <w:szCs w:val="21"/>
        </w:rPr>
        <w:sectPr w:rsidR="00ED5BA3" w:rsidSect="000219FF">
          <w:pgSz w:w="16838" w:h="11906" w:orient="landscape"/>
          <w:pgMar w:top="1276" w:right="1440" w:bottom="1797" w:left="1525" w:header="856" w:footer="992" w:gutter="0"/>
          <w:cols w:space="425"/>
          <w:docGrid w:linePitch="312"/>
        </w:sectPr>
      </w:pPr>
    </w:p>
    <w:p w14:paraId="599878B3" w14:textId="6E121D1C" w:rsidR="00F750D0" w:rsidRDefault="00F750D0">
      <w:pPr>
        <w:rPr>
          <w:szCs w:val="21"/>
        </w:rPr>
      </w:pPr>
    </w:p>
    <w:p w14:paraId="495B5A25"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短期借款</w:t>
      </w:r>
    </w:p>
    <w:p w14:paraId="509E2597" w14:textId="77777777" w:rsidR="00F750D0" w:rsidRDefault="00EA0B3E" w:rsidP="00B009F5">
      <w:pPr>
        <w:pStyle w:val="4Char"/>
        <w:numPr>
          <w:ilvl w:val="0"/>
          <w:numId w:val="88"/>
        </w:numPr>
        <w:ind w:left="426" w:hanging="426"/>
      </w:pPr>
      <w:r>
        <w:rPr>
          <w:rFonts w:hint="eastAsia"/>
        </w:rPr>
        <w:t>短期借款分类</w:t>
      </w:r>
    </w:p>
    <w:sdt>
      <w:sdtPr>
        <w:alias w:val="是否适用：短期借款分类[双击切换]"/>
        <w:tag w:val="_GBC_d7624f1054024527b72d59c4122e81cb"/>
        <w:id w:val="21986755"/>
        <w:placeholder>
          <w:docPart w:val="GBC22222222222222222222222222222"/>
        </w:placeholder>
      </w:sdtPr>
      <w:sdtEndPr/>
      <w:sdtContent>
        <w:p w14:paraId="5E14FE20"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65FD85" w14:textId="77777777" w:rsidR="00F750D0" w:rsidRDefault="00EA0B3E">
      <w:pPr>
        <w:jc w:val="right"/>
        <w:rPr>
          <w:szCs w:val="21"/>
        </w:rPr>
      </w:pPr>
      <w:r>
        <w:rPr>
          <w:rFonts w:hint="eastAsia"/>
          <w:szCs w:val="21"/>
        </w:rPr>
        <w:t>单位：</w:t>
      </w:r>
      <w:sdt>
        <w:sdtPr>
          <w:rPr>
            <w:rFonts w:hint="eastAsia"/>
            <w:szCs w:val="21"/>
          </w:rPr>
          <w:alias w:val="单位：财务附注：短期借款分类"/>
          <w:tag w:val="_GBC_8d30fbb8785645499f9234dccd6e5b81"/>
          <w:id w:val="188260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6696314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F750D0" w14:paraId="4B16EB85" w14:textId="77777777" w:rsidTr="00CE5744">
        <w:trPr>
          <w:cantSplit/>
        </w:trPr>
        <w:sdt>
          <w:sdtPr>
            <w:tag w:val="_PLD_7d518e78e06f4dc9b46aae7b6b47fd01"/>
            <w:id w:val="1605000597"/>
          </w:sdtPr>
          <w:sdtEndPr/>
          <w:sdtContent>
            <w:tc>
              <w:tcPr>
                <w:tcW w:w="1613" w:type="pct"/>
                <w:vAlign w:val="center"/>
              </w:tcPr>
              <w:p w14:paraId="71BBC6BB" w14:textId="77777777" w:rsidR="00F750D0" w:rsidRDefault="00EA0B3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2107921292"/>
          </w:sdtPr>
          <w:sdtEndPr/>
          <w:sdtContent>
            <w:tc>
              <w:tcPr>
                <w:tcW w:w="1689" w:type="pct"/>
                <w:vAlign w:val="center"/>
              </w:tcPr>
              <w:p w14:paraId="4BC3F7F5" w14:textId="77777777" w:rsidR="00F750D0" w:rsidRDefault="00EA0B3E">
                <w:pPr>
                  <w:jc w:val="center"/>
                  <w:rPr>
                    <w:color w:val="000000" w:themeColor="text1"/>
                    <w:szCs w:val="21"/>
                  </w:rPr>
                </w:pPr>
                <w:r>
                  <w:rPr>
                    <w:rFonts w:hint="eastAsia"/>
                    <w:color w:val="000000" w:themeColor="text1"/>
                    <w:szCs w:val="21"/>
                  </w:rPr>
                  <w:t>期末余额</w:t>
                </w:r>
              </w:p>
            </w:tc>
          </w:sdtContent>
        </w:sdt>
        <w:sdt>
          <w:sdtPr>
            <w:tag w:val="_PLD_805e4b849be14c0ab0ca7f324971119b"/>
            <w:id w:val="1872101198"/>
          </w:sdtPr>
          <w:sdtEndPr/>
          <w:sdtContent>
            <w:tc>
              <w:tcPr>
                <w:tcW w:w="1698" w:type="pct"/>
                <w:vAlign w:val="center"/>
              </w:tcPr>
              <w:p w14:paraId="380C4DF1" w14:textId="77777777" w:rsidR="00F750D0" w:rsidRDefault="00EA0B3E">
                <w:pPr>
                  <w:jc w:val="center"/>
                  <w:rPr>
                    <w:color w:val="000000" w:themeColor="text1"/>
                    <w:szCs w:val="21"/>
                  </w:rPr>
                </w:pPr>
                <w:r>
                  <w:rPr>
                    <w:rFonts w:hint="eastAsia"/>
                    <w:color w:val="000000" w:themeColor="text1"/>
                    <w:szCs w:val="21"/>
                  </w:rPr>
                  <w:t>期初余额</w:t>
                </w:r>
              </w:p>
            </w:tc>
          </w:sdtContent>
        </w:sdt>
      </w:tr>
      <w:tr w:rsidR="00F750D0" w14:paraId="18701D5B" w14:textId="77777777" w:rsidTr="00CE5744">
        <w:trPr>
          <w:cantSplit/>
        </w:trPr>
        <w:tc>
          <w:tcPr>
            <w:tcW w:w="1613" w:type="pct"/>
            <w:shd w:val="clear" w:color="auto" w:fill="auto"/>
          </w:tcPr>
          <w:p w14:paraId="49562668" w14:textId="77777777" w:rsidR="00F750D0" w:rsidRDefault="00EA0B3E">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689" w:type="pct"/>
            <w:shd w:val="clear" w:color="auto" w:fill="auto"/>
          </w:tcPr>
          <w:p w14:paraId="090C3C80" w14:textId="77777777" w:rsidR="00F750D0" w:rsidRDefault="00F750D0">
            <w:pPr>
              <w:autoSpaceDE w:val="0"/>
              <w:autoSpaceDN w:val="0"/>
              <w:adjustRightInd w:val="0"/>
              <w:snapToGrid w:val="0"/>
              <w:spacing w:line="240" w:lineRule="atLeast"/>
              <w:ind w:right="180"/>
              <w:jc w:val="right"/>
              <w:rPr>
                <w:szCs w:val="21"/>
              </w:rPr>
            </w:pPr>
          </w:p>
        </w:tc>
        <w:tc>
          <w:tcPr>
            <w:tcW w:w="1698" w:type="pct"/>
            <w:shd w:val="clear" w:color="auto" w:fill="auto"/>
          </w:tcPr>
          <w:p w14:paraId="3579B060" w14:textId="77777777" w:rsidR="00F750D0" w:rsidRDefault="00F750D0">
            <w:pPr>
              <w:autoSpaceDE w:val="0"/>
              <w:autoSpaceDN w:val="0"/>
              <w:adjustRightInd w:val="0"/>
              <w:snapToGrid w:val="0"/>
              <w:spacing w:line="240" w:lineRule="atLeast"/>
              <w:ind w:right="180"/>
              <w:jc w:val="right"/>
              <w:rPr>
                <w:szCs w:val="21"/>
              </w:rPr>
            </w:pPr>
          </w:p>
        </w:tc>
      </w:tr>
      <w:tr w:rsidR="00F750D0" w14:paraId="0179FA89" w14:textId="77777777" w:rsidTr="00CE5744">
        <w:trPr>
          <w:cantSplit/>
        </w:trPr>
        <w:tc>
          <w:tcPr>
            <w:tcW w:w="1613" w:type="pct"/>
            <w:shd w:val="clear" w:color="auto" w:fill="auto"/>
          </w:tcPr>
          <w:p w14:paraId="2022F4AB" w14:textId="77777777" w:rsidR="00F750D0" w:rsidRDefault="00EA0B3E">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9" w:type="pct"/>
            <w:shd w:val="clear" w:color="auto" w:fill="auto"/>
          </w:tcPr>
          <w:p w14:paraId="7810F7F8" w14:textId="77777777" w:rsidR="00F750D0" w:rsidRDefault="00F750D0">
            <w:pPr>
              <w:autoSpaceDE w:val="0"/>
              <w:autoSpaceDN w:val="0"/>
              <w:adjustRightInd w:val="0"/>
              <w:snapToGrid w:val="0"/>
              <w:spacing w:line="240" w:lineRule="atLeast"/>
              <w:ind w:right="180"/>
              <w:jc w:val="right"/>
              <w:rPr>
                <w:szCs w:val="21"/>
              </w:rPr>
            </w:pPr>
          </w:p>
        </w:tc>
        <w:tc>
          <w:tcPr>
            <w:tcW w:w="1698" w:type="pct"/>
            <w:shd w:val="clear" w:color="auto" w:fill="auto"/>
          </w:tcPr>
          <w:p w14:paraId="3E05D99C" w14:textId="77777777" w:rsidR="00F750D0" w:rsidRDefault="00F750D0">
            <w:pPr>
              <w:autoSpaceDE w:val="0"/>
              <w:autoSpaceDN w:val="0"/>
              <w:adjustRightInd w:val="0"/>
              <w:snapToGrid w:val="0"/>
              <w:spacing w:line="240" w:lineRule="atLeast"/>
              <w:ind w:right="180"/>
              <w:jc w:val="right"/>
              <w:rPr>
                <w:szCs w:val="21"/>
              </w:rPr>
            </w:pPr>
          </w:p>
        </w:tc>
      </w:tr>
      <w:tr w:rsidR="00F750D0" w14:paraId="2CE4EA8B" w14:textId="77777777" w:rsidTr="00CE5744">
        <w:trPr>
          <w:cantSplit/>
        </w:trPr>
        <w:tc>
          <w:tcPr>
            <w:tcW w:w="1613" w:type="pct"/>
            <w:shd w:val="clear" w:color="auto" w:fill="auto"/>
          </w:tcPr>
          <w:p w14:paraId="3F8D0A79" w14:textId="77777777" w:rsidR="00F750D0" w:rsidRDefault="00EA0B3E">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9" w:type="pct"/>
            <w:shd w:val="clear" w:color="auto" w:fill="auto"/>
          </w:tcPr>
          <w:p w14:paraId="20D7A059" w14:textId="77777777" w:rsidR="00F750D0" w:rsidRDefault="00F750D0">
            <w:pPr>
              <w:autoSpaceDE w:val="0"/>
              <w:autoSpaceDN w:val="0"/>
              <w:adjustRightInd w:val="0"/>
              <w:snapToGrid w:val="0"/>
              <w:spacing w:line="240" w:lineRule="atLeast"/>
              <w:ind w:right="180"/>
              <w:jc w:val="right"/>
              <w:rPr>
                <w:szCs w:val="21"/>
              </w:rPr>
            </w:pPr>
          </w:p>
        </w:tc>
        <w:tc>
          <w:tcPr>
            <w:tcW w:w="1698" w:type="pct"/>
            <w:shd w:val="clear" w:color="auto" w:fill="auto"/>
          </w:tcPr>
          <w:p w14:paraId="0B2F33DA" w14:textId="77777777" w:rsidR="00F750D0" w:rsidRDefault="00F750D0">
            <w:pPr>
              <w:autoSpaceDE w:val="0"/>
              <w:autoSpaceDN w:val="0"/>
              <w:adjustRightInd w:val="0"/>
              <w:snapToGrid w:val="0"/>
              <w:spacing w:line="240" w:lineRule="atLeast"/>
              <w:ind w:right="180"/>
              <w:jc w:val="right"/>
              <w:rPr>
                <w:szCs w:val="21"/>
              </w:rPr>
            </w:pPr>
          </w:p>
        </w:tc>
      </w:tr>
      <w:tr w:rsidR="00F750D0" w14:paraId="39F2B31B" w14:textId="77777777" w:rsidTr="00CE5744">
        <w:trPr>
          <w:cantSplit/>
          <w:trHeight w:val="237"/>
        </w:trPr>
        <w:tc>
          <w:tcPr>
            <w:tcW w:w="1613" w:type="pct"/>
            <w:shd w:val="clear" w:color="auto" w:fill="auto"/>
          </w:tcPr>
          <w:p w14:paraId="6506A0C0" w14:textId="77777777" w:rsidR="00F750D0" w:rsidRDefault="00EA0B3E">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9" w:type="pct"/>
            <w:shd w:val="clear" w:color="auto" w:fill="auto"/>
          </w:tcPr>
          <w:p w14:paraId="4A51BFD0" w14:textId="77777777" w:rsidR="00F750D0" w:rsidRDefault="00F750D0">
            <w:pPr>
              <w:autoSpaceDE w:val="0"/>
              <w:autoSpaceDN w:val="0"/>
              <w:adjustRightInd w:val="0"/>
              <w:snapToGrid w:val="0"/>
              <w:spacing w:line="240" w:lineRule="atLeast"/>
              <w:ind w:right="180"/>
              <w:jc w:val="right"/>
              <w:rPr>
                <w:szCs w:val="21"/>
              </w:rPr>
            </w:pPr>
          </w:p>
        </w:tc>
        <w:tc>
          <w:tcPr>
            <w:tcW w:w="1698" w:type="pct"/>
            <w:shd w:val="clear" w:color="auto" w:fill="auto"/>
          </w:tcPr>
          <w:p w14:paraId="3D387524" w14:textId="3888CEF9" w:rsidR="00F750D0" w:rsidRDefault="00B009F5">
            <w:pPr>
              <w:autoSpaceDE w:val="0"/>
              <w:autoSpaceDN w:val="0"/>
              <w:adjustRightInd w:val="0"/>
              <w:snapToGrid w:val="0"/>
              <w:spacing w:line="240" w:lineRule="atLeast"/>
              <w:ind w:right="180"/>
              <w:jc w:val="right"/>
              <w:rPr>
                <w:szCs w:val="21"/>
              </w:rPr>
            </w:pPr>
            <w:r>
              <w:rPr>
                <w:szCs w:val="21"/>
              </w:rPr>
              <w:t>27,020,277.77</w:t>
            </w:r>
          </w:p>
        </w:tc>
      </w:tr>
      <w:tr w:rsidR="00F750D0" w14:paraId="134480EE" w14:textId="77777777" w:rsidTr="00CE5744">
        <w:trPr>
          <w:cantSplit/>
        </w:trPr>
        <w:tc>
          <w:tcPr>
            <w:tcW w:w="1613" w:type="pct"/>
            <w:vAlign w:val="center"/>
          </w:tcPr>
          <w:p w14:paraId="2A20FD21" w14:textId="77777777" w:rsidR="00F750D0" w:rsidRDefault="00EA0B3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9" w:type="pct"/>
          </w:tcPr>
          <w:p w14:paraId="4E9B9F2C" w14:textId="77777777" w:rsidR="00F750D0" w:rsidRDefault="00F750D0">
            <w:pPr>
              <w:autoSpaceDE w:val="0"/>
              <w:autoSpaceDN w:val="0"/>
              <w:adjustRightInd w:val="0"/>
              <w:snapToGrid w:val="0"/>
              <w:spacing w:line="240" w:lineRule="atLeast"/>
              <w:ind w:right="180"/>
              <w:jc w:val="right"/>
              <w:rPr>
                <w:szCs w:val="21"/>
              </w:rPr>
            </w:pPr>
          </w:p>
        </w:tc>
        <w:tc>
          <w:tcPr>
            <w:tcW w:w="1698" w:type="pct"/>
          </w:tcPr>
          <w:p w14:paraId="43364010" w14:textId="7378F880" w:rsidR="00F750D0" w:rsidRDefault="00B009F5">
            <w:pPr>
              <w:autoSpaceDE w:val="0"/>
              <w:autoSpaceDN w:val="0"/>
              <w:adjustRightInd w:val="0"/>
              <w:snapToGrid w:val="0"/>
              <w:spacing w:line="240" w:lineRule="atLeast"/>
              <w:ind w:right="180"/>
              <w:jc w:val="right"/>
              <w:rPr>
                <w:szCs w:val="21"/>
              </w:rPr>
            </w:pPr>
            <w:r>
              <w:rPr>
                <w:szCs w:val="21"/>
              </w:rPr>
              <w:t>27,020,277.77</w:t>
            </w:r>
          </w:p>
        </w:tc>
      </w:tr>
    </w:tbl>
    <w:p w14:paraId="4612D924" w14:textId="77777777" w:rsidR="00F750D0" w:rsidRDefault="00EA0B3E">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281946411"/>
        <w:placeholder>
          <w:docPart w:val="GBC22222222222222222222222222222"/>
        </w:placeholder>
      </w:sdtPr>
      <w:sdtEndPr/>
      <w:sdtContent>
        <w:p w14:paraId="5C211A23" w14:textId="50373DA5" w:rsidR="00F750D0" w:rsidRDefault="00CE5744">
          <w:pPr>
            <w:snapToGrid w:val="0"/>
            <w:spacing w:line="240" w:lineRule="atLeast"/>
            <w:rPr>
              <w:szCs w:val="21"/>
            </w:rPr>
          </w:pPr>
          <w:r>
            <w:rPr>
              <w:rFonts w:hint="eastAsia"/>
              <w:szCs w:val="21"/>
            </w:rPr>
            <w:t>无</w:t>
          </w:r>
        </w:p>
      </w:sdtContent>
    </w:sdt>
    <w:p w14:paraId="7CF4854E" w14:textId="77777777" w:rsidR="00F750D0" w:rsidRDefault="00F750D0">
      <w:pPr>
        <w:snapToGrid w:val="0"/>
        <w:spacing w:line="240" w:lineRule="atLeast"/>
        <w:rPr>
          <w:color w:val="000000" w:themeColor="text1"/>
          <w:szCs w:val="21"/>
        </w:rPr>
      </w:pPr>
    </w:p>
    <w:p w14:paraId="4BAB044F" w14:textId="77777777" w:rsidR="00F750D0" w:rsidRDefault="00EA0B3E" w:rsidP="00B009F5">
      <w:pPr>
        <w:pStyle w:val="4Char"/>
        <w:numPr>
          <w:ilvl w:val="0"/>
          <w:numId w:val="88"/>
        </w:numPr>
        <w:ind w:left="426" w:hanging="426"/>
      </w:pPr>
      <w:r>
        <w:rPr>
          <w:rFonts w:hint="eastAsia"/>
        </w:rPr>
        <w:t>已逾期未偿还的短期借款情况</w:t>
      </w:r>
    </w:p>
    <w:sdt>
      <w:sdtPr>
        <w:alias w:val="是否适用：已逾期未偿还的短期借款情况[双击切换]"/>
        <w:tag w:val="_GBC_b92057263cbf4b81a96df7b9d664c576"/>
        <w:id w:val="-1609348395"/>
        <w:placeholder>
          <w:docPart w:val="GBC22222222222222222222222222222"/>
        </w:placeholder>
      </w:sdtPr>
      <w:sdtEndPr/>
      <w:sdtContent>
        <w:p w14:paraId="475EF22E" w14:textId="24AC3358"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07DAAF3" w14:textId="77777777" w:rsidR="00F750D0" w:rsidRDefault="00F750D0"/>
    <w:p w14:paraId="1013F6C2" w14:textId="77777777" w:rsidR="00F750D0" w:rsidRDefault="00EA0B3E">
      <w:r>
        <w:t>其中重要的已逾期未偿还的短期借款情况如下：</w:t>
      </w:r>
    </w:p>
    <w:sdt>
      <w:sdtPr>
        <w:alias w:val="是否适用：其中重要的已逾期未偿还的短期借款情况[双击切换]"/>
        <w:tag w:val="_GBC_7c9437a678604c0382802a3e97f4d126"/>
        <w:id w:val="579177320"/>
        <w:placeholder>
          <w:docPart w:val="GBC22222222222222222222222222222"/>
        </w:placeholder>
      </w:sdtPr>
      <w:sdtEndPr/>
      <w:sdtContent>
        <w:p w14:paraId="16F48B96" w14:textId="25A94872"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8DE3D2B" w14:textId="77777777" w:rsidR="00A12649" w:rsidRDefault="00A12649" w:rsidP="00A12649">
      <w:pPr>
        <w:rPr>
          <w:szCs w:val="21"/>
        </w:rPr>
      </w:pPr>
    </w:p>
    <w:p w14:paraId="3E9BC3BF" w14:textId="77777777" w:rsidR="00F750D0" w:rsidRDefault="00EA0B3E">
      <w:pPr>
        <w:rPr>
          <w:szCs w:val="21"/>
        </w:rPr>
      </w:pPr>
      <w:r>
        <w:rPr>
          <w:rFonts w:hint="eastAsia"/>
          <w:szCs w:val="21"/>
        </w:rPr>
        <w:t>其他说明</w:t>
      </w:r>
    </w:p>
    <w:sdt>
      <w:sdtPr>
        <w:rPr>
          <w:szCs w:val="21"/>
        </w:rPr>
        <w:alias w:val="是否适用：短期借款的说明[双击切换]"/>
        <w:tag w:val="_GBC_c52256f82238457bbb4708bc99652730"/>
        <w:id w:val="1663428239"/>
        <w:placeholder>
          <w:docPart w:val="GBC22222222222222222222222222222"/>
        </w:placeholder>
      </w:sdtPr>
      <w:sdtEndPr/>
      <w:sdtContent>
        <w:p w14:paraId="4568325B" w14:textId="3B0CE57F"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9609A29" w14:textId="77777777" w:rsidR="00F750D0" w:rsidRDefault="00F750D0">
      <w:pPr>
        <w:rPr>
          <w:szCs w:val="21"/>
        </w:rPr>
      </w:pPr>
    </w:p>
    <w:p w14:paraId="1A06ED37" w14:textId="77777777" w:rsidR="00F750D0" w:rsidRDefault="00EA0B3E" w:rsidP="00B009F5">
      <w:pPr>
        <w:pStyle w:val="3Char"/>
        <w:numPr>
          <w:ilvl w:val="0"/>
          <w:numId w:val="63"/>
        </w:numPr>
        <w:tabs>
          <w:tab w:val="left" w:pos="504"/>
        </w:tabs>
        <w:rPr>
          <w:szCs w:val="21"/>
        </w:rPr>
      </w:pPr>
      <w:r>
        <w:rPr>
          <w:rFonts w:hint="eastAsia"/>
          <w:szCs w:val="21"/>
        </w:rPr>
        <w:t>交易性金融负债</w:t>
      </w:r>
    </w:p>
    <w:bookmarkStart w:id="225" w:name="_Hlk533670147" w:displacedByCustomXml="next"/>
    <w:bookmarkStart w:id="226" w:name="_Hlk533422954" w:displacedByCustomXml="next"/>
    <w:sdt>
      <w:sdtPr>
        <w:rPr>
          <w:szCs w:val="21"/>
        </w:rPr>
        <w:alias w:val="是否适用：交易性金融负债[双击切换]"/>
        <w:tag w:val="_GBC_c7e98597070f45a4a30160e35e818445"/>
        <w:id w:val="1643159023"/>
        <w:placeholder>
          <w:docPart w:val="GBC22222222222222222222222222222"/>
        </w:placeholder>
      </w:sdtPr>
      <w:sdtEndPr/>
      <w:sdtContent>
        <w:p w14:paraId="20EE28F2" w14:textId="0A5186DD"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9A8C5D4" w14:textId="77777777" w:rsidR="00A12649" w:rsidRDefault="00A12649" w:rsidP="00A12649"/>
    <w:p w14:paraId="6BA59D49" w14:textId="77777777" w:rsidR="00F750D0" w:rsidRDefault="00EA0B3E">
      <w:r>
        <w:rPr>
          <w:rFonts w:hint="eastAsia"/>
        </w:rPr>
        <w:t>其他</w:t>
      </w:r>
      <w:r>
        <w:t>说明</w:t>
      </w:r>
      <w:r>
        <w:rPr>
          <w:rFonts w:hint="eastAsia"/>
        </w:rPr>
        <w:t>：</w:t>
      </w:r>
    </w:p>
    <w:sdt>
      <w:sdtPr>
        <w:rPr>
          <w:szCs w:val="21"/>
        </w:rPr>
        <w:alias w:val="是否适用：交易性金融负债的说明[双击切换]"/>
        <w:tag w:val="_GBC_995f4c24d1994336b676a94c12f11d69"/>
        <w:id w:val="701984032"/>
        <w:placeholder>
          <w:docPart w:val="GBC22222222222222222222222222222"/>
        </w:placeholder>
      </w:sdtPr>
      <w:sdtEndPr/>
      <w:sdtContent>
        <w:p w14:paraId="692D70D6" w14:textId="520D7D49"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26"/>
    <w:bookmarkEnd w:id="225"/>
    <w:p w14:paraId="0F4EB955" w14:textId="77777777" w:rsidR="00F750D0" w:rsidRDefault="00F750D0">
      <w:pPr>
        <w:rPr>
          <w:szCs w:val="21"/>
        </w:rPr>
      </w:pPr>
    </w:p>
    <w:p w14:paraId="5A28A175" w14:textId="77777777" w:rsidR="00F750D0" w:rsidRDefault="00EA0B3E" w:rsidP="00B009F5">
      <w:pPr>
        <w:pStyle w:val="3Char"/>
        <w:numPr>
          <w:ilvl w:val="0"/>
          <w:numId w:val="63"/>
        </w:numPr>
        <w:tabs>
          <w:tab w:val="left" w:pos="504"/>
        </w:tabs>
        <w:rPr>
          <w:szCs w:val="21"/>
        </w:rPr>
      </w:pPr>
      <w:r>
        <w:rPr>
          <w:rFonts w:hint="eastAsia"/>
          <w:szCs w:val="21"/>
        </w:rPr>
        <w:t>衍生</w:t>
      </w:r>
      <w:r>
        <w:rPr>
          <w:rFonts w:hint="eastAsia"/>
        </w:rPr>
        <w:t>金融</w:t>
      </w:r>
      <w:r>
        <w:rPr>
          <w:rFonts w:hint="eastAsia"/>
          <w:szCs w:val="21"/>
        </w:rPr>
        <w:t>负债</w:t>
      </w:r>
    </w:p>
    <w:p w14:paraId="63C6EC74" w14:textId="53DDF0CB" w:rsidR="00A12649" w:rsidRDefault="00C86001" w:rsidP="00A12649">
      <w:pPr>
        <w:rPr>
          <w:szCs w:val="21"/>
        </w:rPr>
      </w:pPr>
      <w:sdt>
        <w:sdtPr>
          <w:rPr>
            <w:szCs w:val="21"/>
          </w:rPr>
          <w:alias w:val="是否适用：衍生金融负债[双击切换]"/>
          <w:tag w:val="_GBC_9a70de9cca174edeb1bce62f4a47d15c"/>
          <w:id w:val="-1019079554"/>
          <w:placeholder>
            <w:docPart w:val="GBC22222222222222222222222222222"/>
          </w:placeholder>
        </w:sdtPr>
        <w:sdtEndPr/>
        <w:sdtContent>
          <w:r w:rsidR="00EA0B3E">
            <w:rPr>
              <w:szCs w:val="21"/>
            </w:rPr>
            <w:fldChar w:fldCharType="begin"/>
          </w:r>
          <w:r w:rsidR="00B009F5">
            <w:rPr>
              <w:szCs w:val="21"/>
            </w:rPr>
            <w:instrText xml:space="preserve">MACROBUTTON  SnrToggleCheckbox □适用 </w:instrText>
          </w:r>
          <w:r w:rsidR="00EA0B3E">
            <w:rPr>
              <w:szCs w:val="21"/>
            </w:rPr>
            <w:fldChar w:fldCharType="end"/>
          </w:r>
          <w:r w:rsidR="00EA0B3E">
            <w:rPr>
              <w:szCs w:val="21"/>
            </w:rPr>
            <w:fldChar w:fldCharType="begin"/>
          </w:r>
          <w:r w:rsidR="00B009F5">
            <w:rPr>
              <w:szCs w:val="21"/>
            </w:rPr>
            <w:instrText xml:space="preserve"> MACROBUTTON  SnrToggleCheckbox √不适用 </w:instrText>
          </w:r>
          <w:r w:rsidR="00EA0B3E">
            <w:rPr>
              <w:szCs w:val="21"/>
            </w:rPr>
            <w:fldChar w:fldCharType="end"/>
          </w:r>
        </w:sdtContent>
      </w:sdt>
    </w:p>
    <w:p w14:paraId="0D2FFF8B" w14:textId="77777777" w:rsidR="00F750D0" w:rsidRDefault="00F750D0">
      <w:pPr>
        <w:rPr>
          <w:szCs w:val="21"/>
        </w:rPr>
      </w:pPr>
    </w:p>
    <w:p w14:paraId="056B305F" w14:textId="77777777" w:rsidR="00F750D0" w:rsidRDefault="00EA0B3E" w:rsidP="00B009F5">
      <w:pPr>
        <w:pStyle w:val="3Char"/>
        <w:numPr>
          <w:ilvl w:val="0"/>
          <w:numId w:val="63"/>
        </w:numPr>
        <w:tabs>
          <w:tab w:val="left" w:pos="504"/>
        </w:tabs>
        <w:rPr>
          <w:szCs w:val="21"/>
        </w:rPr>
      </w:pPr>
      <w:r>
        <w:rPr>
          <w:rFonts w:hint="eastAsia"/>
        </w:rPr>
        <w:t>应付票据</w:t>
      </w:r>
    </w:p>
    <w:p w14:paraId="7C2B5AD0" w14:textId="77777777" w:rsidR="00F750D0" w:rsidRDefault="00EA0B3E" w:rsidP="00B009F5">
      <w:pPr>
        <w:pStyle w:val="4Char"/>
        <w:numPr>
          <w:ilvl w:val="0"/>
          <w:numId w:val="89"/>
        </w:numPr>
        <w:ind w:left="426" w:hanging="426"/>
      </w:pPr>
      <w:r>
        <w:rPr>
          <w:rFonts w:hint="eastAsia"/>
        </w:rPr>
        <w:t>应付票据列示</w:t>
      </w:r>
    </w:p>
    <w:sdt>
      <w:sdtPr>
        <w:alias w:val="是否适用：应付票据[双击切换]"/>
        <w:tag w:val="_GBC_c0116f9cd6f34dcfa483a1f112dac85a"/>
        <w:id w:val="1834253149"/>
        <w:lock w:val="contentLocked"/>
        <w:placeholder>
          <w:docPart w:val="GBC22222222222222222222222222222"/>
        </w:placeholder>
      </w:sdtPr>
      <w:sdtEndPr/>
      <w:sdtContent>
        <w:p w14:paraId="2647E782"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892924" w14:textId="77777777" w:rsidR="00F750D0" w:rsidRDefault="00EA0B3E">
      <w:pPr>
        <w:jc w:val="right"/>
      </w:pPr>
      <w:r>
        <w:rPr>
          <w:rFonts w:hint="eastAsia"/>
        </w:rPr>
        <w:t>单位：</w:t>
      </w:r>
      <w:bookmarkStart w:id="227" w:name="_Hlk24103817"/>
      <w:sdt>
        <w:sdtPr>
          <w:rPr>
            <w:rFonts w:hint="eastAsia"/>
          </w:rPr>
          <w:alias w:val="单位：财务附注：应付票据"/>
          <w:tag w:val="_GBC_15d55f1cad24473fb8cfaa98468213e2"/>
          <w:id w:val="-240559073"/>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9448802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1"/>
        <w:gridCol w:w="3310"/>
        <w:gridCol w:w="3216"/>
      </w:tblGrid>
      <w:tr w:rsidR="00F750D0" w14:paraId="5E8704AA" w14:textId="77777777" w:rsidTr="005F50CE">
        <w:trPr>
          <w:cantSplit/>
        </w:trPr>
        <w:sdt>
          <w:sdtPr>
            <w:tag w:val="_PLD_73e624e5fe424f71bbf918594e2a1c9a"/>
            <w:id w:val="-674339147"/>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3BFC056C" w14:textId="77777777" w:rsidR="00F750D0" w:rsidRDefault="00EA0B3E">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050106516"/>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4E68D4AE" w14:textId="77777777" w:rsidR="00F750D0" w:rsidRDefault="00EA0B3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1708170876"/>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26B3E5E3" w14:textId="77777777" w:rsidR="00F750D0" w:rsidRDefault="00EA0B3E">
                <w:pPr>
                  <w:autoSpaceDE w:val="0"/>
                  <w:autoSpaceDN w:val="0"/>
                  <w:adjustRightInd w:val="0"/>
                  <w:snapToGrid w:val="0"/>
                  <w:spacing w:line="240" w:lineRule="atLeast"/>
                  <w:jc w:val="center"/>
                  <w:rPr>
                    <w:szCs w:val="21"/>
                  </w:rPr>
                </w:pPr>
                <w:r>
                  <w:rPr>
                    <w:rFonts w:hint="eastAsia"/>
                    <w:szCs w:val="21"/>
                  </w:rPr>
                  <w:t>期初余额</w:t>
                </w:r>
              </w:p>
            </w:tc>
          </w:sdtContent>
        </w:sdt>
      </w:tr>
      <w:tr w:rsidR="00F750D0" w14:paraId="574B98DA" w14:textId="77777777" w:rsidTr="005F50CE">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7CCAC75E" w14:textId="77777777" w:rsidR="00F750D0" w:rsidRDefault="00EA0B3E">
            <w:pPr>
              <w:autoSpaceDE w:val="0"/>
              <w:autoSpaceDN w:val="0"/>
              <w:adjustRightInd w:val="0"/>
              <w:snapToGrid w:val="0"/>
              <w:spacing w:line="240" w:lineRule="atLeast"/>
              <w:rPr>
                <w:szCs w:val="21"/>
              </w:rPr>
            </w:pPr>
            <w:r>
              <w:rPr>
                <w:rFonts w:hint="eastAsia"/>
                <w:szCs w:val="21"/>
              </w:rP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14:paraId="0A4F6AA5" w14:textId="77777777" w:rsidR="00F750D0" w:rsidRDefault="00F750D0">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23BAFB68" w14:textId="77777777" w:rsidR="00F750D0" w:rsidRDefault="00F750D0">
            <w:pPr>
              <w:jc w:val="right"/>
              <w:rPr>
                <w:szCs w:val="21"/>
              </w:rPr>
            </w:pPr>
          </w:p>
        </w:tc>
      </w:tr>
      <w:tr w:rsidR="00A12649" w14:paraId="5EE2002B" w14:textId="77777777" w:rsidTr="00A1264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0A33B565" w14:textId="77777777" w:rsidR="00A12649" w:rsidRDefault="00B009F5" w:rsidP="00A12649">
            <w:pPr>
              <w:autoSpaceDE w:val="0"/>
              <w:autoSpaceDN w:val="0"/>
              <w:adjustRightInd w:val="0"/>
              <w:snapToGrid w:val="0"/>
              <w:spacing w:line="240" w:lineRule="atLeast"/>
              <w:rPr>
                <w:szCs w:val="21"/>
              </w:rPr>
            </w:pPr>
            <w:r>
              <w:rPr>
                <w:rFonts w:hint="eastAsia"/>
                <w:szCs w:val="21"/>
              </w:rP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7CC2A121" w14:textId="6FEBA4D5" w:rsidR="00A12649" w:rsidRDefault="005B1E60" w:rsidP="00A12649">
            <w:pPr>
              <w:jc w:val="right"/>
              <w:rPr>
                <w:szCs w:val="21"/>
              </w:rPr>
            </w:pPr>
            <w:r>
              <w:rPr>
                <w:szCs w:val="21"/>
              </w:rPr>
              <w:t>313,408,870.00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51AC6D18" w14:textId="6B820E1C" w:rsidR="00A12649" w:rsidRDefault="00B009F5" w:rsidP="00A12649">
            <w:pPr>
              <w:jc w:val="right"/>
              <w:rPr>
                <w:szCs w:val="21"/>
              </w:rPr>
            </w:pPr>
            <w:r w:rsidRPr="00DA357E">
              <w:rPr>
                <w:szCs w:val="21"/>
              </w:rPr>
              <w:t>122,890,000.00</w:t>
            </w:r>
          </w:p>
        </w:tc>
      </w:tr>
      <w:tr w:rsidR="00A12649" w14:paraId="26F4934D" w14:textId="77777777" w:rsidTr="00A12649">
        <w:trPr>
          <w:cantSplit/>
        </w:trPr>
        <w:tc>
          <w:tcPr>
            <w:tcW w:w="1299" w:type="pct"/>
            <w:tcBorders>
              <w:top w:val="single" w:sz="6" w:space="0" w:color="auto"/>
              <w:left w:val="single" w:sz="6" w:space="0" w:color="auto"/>
              <w:bottom w:val="single" w:sz="6" w:space="0" w:color="auto"/>
              <w:right w:val="single" w:sz="6" w:space="0" w:color="auto"/>
            </w:tcBorders>
            <w:vAlign w:val="center"/>
          </w:tcPr>
          <w:p w14:paraId="703E793C" w14:textId="77777777" w:rsidR="00A12649" w:rsidRDefault="00B009F5" w:rsidP="00A12649">
            <w:pPr>
              <w:autoSpaceDE w:val="0"/>
              <w:autoSpaceDN w:val="0"/>
              <w:adjustRightInd w:val="0"/>
              <w:snapToGrid w:val="0"/>
              <w:spacing w:line="240" w:lineRule="atLeast"/>
              <w:jc w:val="center"/>
              <w:rPr>
                <w:szCs w:val="21"/>
              </w:rPr>
            </w:pPr>
            <w:r>
              <w:rPr>
                <w:rFonts w:hint="eastAsia"/>
                <w:szCs w:val="21"/>
              </w:rPr>
              <w:t>合计</w:t>
            </w:r>
          </w:p>
        </w:tc>
        <w:tc>
          <w:tcPr>
            <w:tcW w:w="1877" w:type="pct"/>
            <w:tcBorders>
              <w:top w:val="single" w:sz="6" w:space="0" w:color="auto"/>
              <w:left w:val="single" w:sz="6" w:space="0" w:color="auto"/>
              <w:bottom w:val="single" w:sz="6" w:space="0" w:color="auto"/>
              <w:right w:val="single" w:sz="6" w:space="0" w:color="auto"/>
            </w:tcBorders>
            <w:vAlign w:val="center"/>
          </w:tcPr>
          <w:p w14:paraId="27BDF80F" w14:textId="56B9881E" w:rsidR="00A12649" w:rsidRDefault="005B1E60" w:rsidP="00A12649">
            <w:pPr>
              <w:jc w:val="right"/>
              <w:rPr>
                <w:szCs w:val="21"/>
              </w:rPr>
            </w:pPr>
            <w:r>
              <w:rPr>
                <w:szCs w:val="21"/>
              </w:rPr>
              <w:t>313,408,870.00</w:t>
            </w:r>
          </w:p>
        </w:tc>
        <w:tc>
          <w:tcPr>
            <w:tcW w:w="1824" w:type="pct"/>
            <w:tcBorders>
              <w:top w:val="single" w:sz="6" w:space="0" w:color="auto"/>
              <w:left w:val="single" w:sz="6" w:space="0" w:color="auto"/>
              <w:bottom w:val="single" w:sz="6" w:space="0" w:color="auto"/>
              <w:right w:val="single" w:sz="6" w:space="0" w:color="auto"/>
            </w:tcBorders>
            <w:vAlign w:val="center"/>
          </w:tcPr>
          <w:p w14:paraId="3DE2200E" w14:textId="777B9447" w:rsidR="00A12649" w:rsidRDefault="00B009F5" w:rsidP="00A12649">
            <w:pPr>
              <w:jc w:val="right"/>
              <w:rPr>
                <w:szCs w:val="21"/>
              </w:rPr>
            </w:pPr>
            <w:r w:rsidRPr="00DA357E">
              <w:rPr>
                <w:szCs w:val="21"/>
              </w:rPr>
              <w:t>122,890,000.00</w:t>
            </w:r>
          </w:p>
        </w:tc>
      </w:tr>
      <w:bookmarkEnd w:id="227"/>
    </w:tbl>
    <w:p w14:paraId="6387F368" w14:textId="77777777" w:rsidR="00F750D0" w:rsidRDefault="00F750D0">
      <w:pPr>
        <w:rPr>
          <w:szCs w:val="21"/>
        </w:rPr>
      </w:pPr>
    </w:p>
    <w:p w14:paraId="7191D33D" w14:textId="77777777" w:rsidR="00F750D0" w:rsidRDefault="00EA0B3E" w:rsidP="00B009F5">
      <w:pPr>
        <w:pStyle w:val="3Char"/>
        <w:numPr>
          <w:ilvl w:val="0"/>
          <w:numId w:val="63"/>
        </w:numPr>
        <w:tabs>
          <w:tab w:val="left" w:pos="504"/>
        </w:tabs>
      </w:pPr>
      <w:r>
        <w:rPr>
          <w:rFonts w:hint="eastAsia"/>
        </w:rPr>
        <w:t>应付账款</w:t>
      </w:r>
    </w:p>
    <w:p w14:paraId="0261D209" w14:textId="77777777" w:rsidR="00F750D0" w:rsidRDefault="00EA0B3E" w:rsidP="00B009F5">
      <w:pPr>
        <w:pStyle w:val="4Char"/>
        <w:numPr>
          <w:ilvl w:val="0"/>
          <w:numId w:val="90"/>
        </w:numPr>
        <w:ind w:left="426" w:hanging="426"/>
      </w:pPr>
      <w:r>
        <w:rPr>
          <w:rFonts w:hint="eastAsia"/>
        </w:rPr>
        <w:t>应付账款列示</w:t>
      </w:r>
    </w:p>
    <w:sdt>
      <w:sdtPr>
        <w:alias w:val="是否适用：应付账款列示[双击切换]"/>
        <w:tag w:val="_GBC_dfb190a9e762454c9f89eb6be64b6eae"/>
        <w:id w:val="1964614199"/>
        <w:placeholder>
          <w:docPart w:val="GBC22222222222222222222222222222"/>
        </w:placeholder>
      </w:sdtPr>
      <w:sdtEndPr/>
      <w:sdtContent>
        <w:p w14:paraId="7DC354F2"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9EB22A" w14:textId="77777777" w:rsidR="00F750D0" w:rsidRDefault="00EA0B3E">
      <w:pPr>
        <w:jc w:val="right"/>
        <w:rPr>
          <w:szCs w:val="21"/>
        </w:rPr>
      </w:pPr>
      <w:r>
        <w:rPr>
          <w:rFonts w:hint="eastAsia"/>
          <w:szCs w:val="21"/>
        </w:rPr>
        <w:t>单位：</w:t>
      </w:r>
      <w:sdt>
        <w:sdtPr>
          <w:rPr>
            <w:rFonts w:hint="eastAsia"/>
            <w:szCs w:val="21"/>
          </w:rPr>
          <w:alias w:val="单位：财务附注：应付账款情况"/>
          <w:tag w:val="_GBC_c14fe17937b74139aa7e100941fb21e9"/>
          <w:id w:val="-21059526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4853044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F750D0" w14:paraId="61F3C086" w14:textId="77777777" w:rsidTr="000F2EC9">
        <w:sdt>
          <w:sdtPr>
            <w:tag w:val="_PLD_8270d78e97cf4a1cb18154c5c5dafe58"/>
            <w:id w:val="588426426"/>
          </w:sdtPr>
          <w:sdtEndPr/>
          <w:sdtContent>
            <w:tc>
              <w:tcPr>
                <w:tcW w:w="1570" w:type="pct"/>
                <w:shd w:val="clear" w:color="auto" w:fill="auto"/>
              </w:tcPr>
              <w:p w14:paraId="6825D58A" w14:textId="77777777" w:rsidR="00F750D0" w:rsidRDefault="00EA0B3E">
                <w:pPr>
                  <w:jc w:val="center"/>
                  <w:rPr>
                    <w:szCs w:val="21"/>
                  </w:rPr>
                </w:pPr>
                <w:r>
                  <w:rPr>
                    <w:rFonts w:hint="eastAsia"/>
                    <w:szCs w:val="21"/>
                  </w:rPr>
                  <w:t>项目</w:t>
                </w:r>
              </w:p>
            </w:tc>
          </w:sdtContent>
        </w:sdt>
        <w:sdt>
          <w:sdtPr>
            <w:tag w:val="_PLD_56127cd5754c44aaacae0a1320139a7a"/>
            <w:id w:val="-881628154"/>
          </w:sdtPr>
          <w:sdtEndPr/>
          <w:sdtContent>
            <w:tc>
              <w:tcPr>
                <w:tcW w:w="1584" w:type="pct"/>
                <w:shd w:val="clear" w:color="auto" w:fill="auto"/>
              </w:tcPr>
              <w:p w14:paraId="0E7DF8A3" w14:textId="77777777" w:rsidR="00F750D0" w:rsidRDefault="00EA0B3E">
                <w:pPr>
                  <w:jc w:val="center"/>
                  <w:rPr>
                    <w:szCs w:val="21"/>
                  </w:rPr>
                </w:pPr>
                <w:r>
                  <w:rPr>
                    <w:rFonts w:hint="eastAsia"/>
                    <w:szCs w:val="21"/>
                  </w:rPr>
                  <w:t>期末余额</w:t>
                </w:r>
              </w:p>
            </w:tc>
          </w:sdtContent>
        </w:sdt>
        <w:sdt>
          <w:sdtPr>
            <w:tag w:val="_PLD_27c6d2ca479446539fe00ab23ee1dc13"/>
            <w:id w:val="1878819065"/>
          </w:sdtPr>
          <w:sdtEndPr/>
          <w:sdtContent>
            <w:tc>
              <w:tcPr>
                <w:tcW w:w="1846" w:type="pct"/>
                <w:shd w:val="clear" w:color="auto" w:fill="auto"/>
              </w:tcPr>
              <w:p w14:paraId="11B82F1A" w14:textId="77777777" w:rsidR="00F750D0" w:rsidRDefault="00EA0B3E">
                <w:pPr>
                  <w:jc w:val="center"/>
                  <w:rPr>
                    <w:szCs w:val="21"/>
                  </w:rPr>
                </w:pPr>
                <w:r>
                  <w:rPr>
                    <w:rFonts w:hint="eastAsia"/>
                    <w:szCs w:val="21"/>
                  </w:rPr>
                  <w:t>期初余额</w:t>
                </w:r>
              </w:p>
            </w:tc>
          </w:sdtContent>
        </w:sdt>
      </w:tr>
      <w:tr w:rsidR="00A12649" w14:paraId="54B6F8EB" w14:textId="77777777" w:rsidTr="00A12649">
        <w:tc>
          <w:tcPr>
            <w:tcW w:w="1570" w:type="pct"/>
            <w:shd w:val="clear" w:color="auto" w:fill="auto"/>
            <w:vAlign w:val="center"/>
          </w:tcPr>
          <w:p w14:paraId="5F2DCAD7" w14:textId="3E1468B4" w:rsidR="00A12649" w:rsidRDefault="00B009F5" w:rsidP="00A12649">
            <w:pPr>
              <w:autoSpaceDE w:val="0"/>
              <w:autoSpaceDN w:val="0"/>
              <w:adjustRightInd w:val="0"/>
              <w:snapToGrid w:val="0"/>
              <w:spacing w:line="240" w:lineRule="atLeast"/>
              <w:rPr>
                <w:szCs w:val="21"/>
              </w:rPr>
            </w:pPr>
            <w:r w:rsidRPr="00810B01">
              <w:rPr>
                <w:szCs w:val="21"/>
              </w:rPr>
              <w:lastRenderedPageBreak/>
              <w:t>1</w:t>
            </w:r>
            <w:r w:rsidRPr="00810B01">
              <w:rPr>
                <w:rFonts w:hint="eastAsia"/>
                <w:szCs w:val="21"/>
              </w:rPr>
              <w:t>年以内（含1年）</w:t>
            </w:r>
          </w:p>
        </w:tc>
        <w:tc>
          <w:tcPr>
            <w:tcW w:w="1584" w:type="pct"/>
            <w:shd w:val="clear" w:color="auto" w:fill="auto"/>
            <w:vAlign w:val="center"/>
          </w:tcPr>
          <w:p w14:paraId="7ACB851A" w14:textId="30019E87" w:rsidR="00A12649" w:rsidRPr="00810B01" w:rsidRDefault="00B009F5" w:rsidP="00A12649">
            <w:pPr>
              <w:jc w:val="right"/>
            </w:pPr>
            <w:r w:rsidRPr="00810B01">
              <w:t xml:space="preserve">113,483,948.67 </w:t>
            </w:r>
          </w:p>
        </w:tc>
        <w:tc>
          <w:tcPr>
            <w:tcW w:w="1846" w:type="pct"/>
            <w:shd w:val="clear" w:color="auto" w:fill="auto"/>
            <w:vAlign w:val="center"/>
          </w:tcPr>
          <w:p w14:paraId="6CBE1EF8" w14:textId="492B726A" w:rsidR="00A12649" w:rsidRPr="00810B01" w:rsidRDefault="00B009F5" w:rsidP="00A12649">
            <w:pPr>
              <w:jc w:val="right"/>
            </w:pPr>
            <w:r w:rsidRPr="00810B01">
              <w:t xml:space="preserve">143,216,600.81 </w:t>
            </w:r>
          </w:p>
        </w:tc>
      </w:tr>
      <w:tr w:rsidR="00A12649" w14:paraId="301D05D2" w14:textId="77777777" w:rsidTr="00A12649">
        <w:tc>
          <w:tcPr>
            <w:tcW w:w="1570" w:type="pct"/>
            <w:shd w:val="clear" w:color="auto" w:fill="auto"/>
            <w:vAlign w:val="center"/>
          </w:tcPr>
          <w:p w14:paraId="0A782DB6" w14:textId="22D13064" w:rsidR="00A12649" w:rsidRDefault="00B009F5" w:rsidP="00A12649">
            <w:pPr>
              <w:autoSpaceDE w:val="0"/>
              <w:autoSpaceDN w:val="0"/>
              <w:adjustRightInd w:val="0"/>
              <w:snapToGrid w:val="0"/>
              <w:spacing w:line="240" w:lineRule="atLeast"/>
              <w:rPr>
                <w:szCs w:val="21"/>
              </w:rPr>
            </w:pPr>
            <w:r w:rsidRPr="00810B01">
              <w:rPr>
                <w:rFonts w:hint="eastAsia"/>
                <w:szCs w:val="21"/>
              </w:rPr>
              <w:t>1年以上</w:t>
            </w:r>
          </w:p>
        </w:tc>
        <w:tc>
          <w:tcPr>
            <w:tcW w:w="1584" w:type="pct"/>
            <w:shd w:val="clear" w:color="auto" w:fill="auto"/>
            <w:vAlign w:val="center"/>
          </w:tcPr>
          <w:p w14:paraId="3F7E4688" w14:textId="4E3A24AC" w:rsidR="00A12649" w:rsidRPr="00810B01" w:rsidRDefault="00B009F5" w:rsidP="00A12649">
            <w:pPr>
              <w:jc w:val="right"/>
            </w:pPr>
            <w:r w:rsidRPr="00810B01">
              <w:t xml:space="preserve">23,433,707.38 </w:t>
            </w:r>
          </w:p>
        </w:tc>
        <w:tc>
          <w:tcPr>
            <w:tcW w:w="1846" w:type="pct"/>
            <w:shd w:val="clear" w:color="auto" w:fill="auto"/>
            <w:vAlign w:val="center"/>
          </w:tcPr>
          <w:p w14:paraId="6A6497B6" w14:textId="279DCB1A" w:rsidR="00A12649" w:rsidRPr="00810B01" w:rsidRDefault="00B009F5" w:rsidP="00A12649">
            <w:pPr>
              <w:jc w:val="right"/>
            </w:pPr>
            <w:r w:rsidRPr="00810B01">
              <w:t xml:space="preserve">74,181,146.71 </w:t>
            </w:r>
          </w:p>
        </w:tc>
      </w:tr>
      <w:tr w:rsidR="00A12649" w14:paraId="232FC04C" w14:textId="77777777" w:rsidTr="00A12649">
        <w:tc>
          <w:tcPr>
            <w:tcW w:w="1570" w:type="pct"/>
            <w:shd w:val="clear" w:color="auto" w:fill="auto"/>
          </w:tcPr>
          <w:p w14:paraId="647527EC" w14:textId="77777777" w:rsidR="00A12649" w:rsidRDefault="00B009F5" w:rsidP="00A12649">
            <w:pPr>
              <w:jc w:val="center"/>
              <w:rPr>
                <w:color w:val="000000" w:themeColor="text1"/>
                <w:szCs w:val="21"/>
              </w:rPr>
            </w:pPr>
            <w:r>
              <w:rPr>
                <w:rFonts w:hint="eastAsia"/>
                <w:color w:val="000000" w:themeColor="text1"/>
                <w:szCs w:val="21"/>
              </w:rPr>
              <w:t>合计</w:t>
            </w:r>
          </w:p>
        </w:tc>
        <w:tc>
          <w:tcPr>
            <w:tcW w:w="1584" w:type="pct"/>
            <w:shd w:val="clear" w:color="auto" w:fill="auto"/>
            <w:vAlign w:val="center"/>
          </w:tcPr>
          <w:p w14:paraId="7D897261" w14:textId="24B27A3E" w:rsidR="00A12649" w:rsidRDefault="00B009F5" w:rsidP="00A12649">
            <w:pPr>
              <w:jc w:val="right"/>
              <w:rPr>
                <w:szCs w:val="21"/>
              </w:rPr>
            </w:pPr>
            <w:r>
              <w:t>136,917,656.05</w:t>
            </w:r>
          </w:p>
        </w:tc>
        <w:tc>
          <w:tcPr>
            <w:tcW w:w="1846" w:type="pct"/>
            <w:shd w:val="clear" w:color="auto" w:fill="auto"/>
            <w:vAlign w:val="center"/>
          </w:tcPr>
          <w:p w14:paraId="1CF5F7CA" w14:textId="59A07821" w:rsidR="00A12649" w:rsidRDefault="00B009F5" w:rsidP="00A12649">
            <w:pPr>
              <w:jc w:val="right"/>
              <w:rPr>
                <w:szCs w:val="21"/>
              </w:rPr>
            </w:pPr>
            <w:r>
              <w:t>217,397,747.52</w:t>
            </w:r>
          </w:p>
        </w:tc>
      </w:tr>
    </w:tbl>
    <w:p w14:paraId="79F0FB1F" w14:textId="77777777" w:rsidR="00F750D0" w:rsidRDefault="00F750D0"/>
    <w:p w14:paraId="2CDEDA76" w14:textId="77777777" w:rsidR="00F750D0" w:rsidRDefault="00EA0B3E" w:rsidP="00B009F5">
      <w:pPr>
        <w:pStyle w:val="4Char"/>
        <w:numPr>
          <w:ilvl w:val="0"/>
          <w:numId w:val="90"/>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935094562"/>
        <w:placeholder>
          <w:docPart w:val="GBC22222222222222222222222222222"/>
        </w:placeholder>
      </w:sdtPr>
      <w:sdtEndPr/>
      <w:sdtContent>
        <w:p w14:paraId="7C6FA0A1"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72306E" w14:textId="77777777" w:rsidR="00F750D0" w:rsidRDefault="00EA0B3E">
      <w:pPr>
        <w:jc w:val="right"/>
      </w:pPr>
      <w:r>
        <w:rPr>
          <w:rFonts w:hint="eastAsia"/>
        </w:rPr>
        <w:t>单位：</w:t>
      </w:r>
      <w:sdt>
        <w:sdtPr>
          <w:rPr>
            <w:rFonts w:hint="eastAsia"/>
          </w:rPr>
          <w:alias w:val="单位：财务附注：重要的账龄超过1年的应付账款"/>
          <w:tag w:val="_GBC_400afb873eea4650b57e850422f00616"/>
          <w:id w:val="-14617231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3790167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rsidR="00F750D0" w14:paraId="158A275B" w14:textId="77777777" w:rsidTr="000F2EC9">
        <w:sdt>
          <w:sdtPr>
            <w:tag w:val="_PLD_fdad43e863d14167af7eeaf4873d2a72"/>
            <w:id w:val="134689192"/>
          </w:sdtPr>
          <w:sdtEndPr/>
          <w:sdtContent>
            <w:tc>
              <w:tcPr>
                <w:tcW w:w="1814" w:type="pct"/>
                <w:shd w:val="clear" w:color="auto" w:fill="auto"/>
                <w:vAlign w:val="center"/>
              </w:tcPr>
              <w:p w14:paraId="74B8D42F" w14:textId="77777777" w:rsidR="00F750D0" w:rsidRDefault="00EA0B3E">
                <w:pPr>
                  <w:jc w:val="center"/>
                  <w:rPr>
                    <w:szCs w:val="21"/>
                  </w:rPr>
                </w:pPr>
                <w:r>
                  <w:rPr>
                    <w:rFonts w:hint="eastAsia"/>
                    <w:szCs w:val="21"/>
                  </w:rPr>
                  <w:t>项目</w:t>
                </w:r>
              </w:p>
            </w:tc>
          </w:sdtContent>
        </w:sdt>
        <w:sdt>
          <w:sdtPr>
            <w:tag w:val="_PLD_cd3e87440a294e4685cb5994a6fce19b"/>
            <w:id w:val="1012033859"/>
          </w:sdtPr>
          <w:sdtEndPr/>
          <w:sdtContent>
            <w:tc>
              <w:tcPr>
                <w:tcW w:w="1562" w:type="pct"/>
                <w:shd w:val="clear" w:color="auto" w:fill="auto"/>
                <w:vAlign w:val="center"/>
              </w:tcPr>
              <w:p w14:paraId="71B10250" w14:textId="77777777" w:rsidR="00F750D0" w:rsidRDefault="00EA0B3E">
                <w:pPr>
                  <w:jc w:val="center"/>
                  <w:rPr>
                    <w:szCs w:val="21"/>
                  </w:rPr>
                </w:pPr>
                <w:r>
                  <w:rPr>
                    <w:rFonts w:hint="eastAsia"/>
                    <w:szCs w:val="21"/>
                  </w:rPr>
                  <w:t>期末余额</w:t>
                </w:r>
              </w:p>
            </w:tc>
          </w:sdtContent>
        </w:sdt>
        <w:sdt>
          <w:sdtPr>
            <w:tag w:val="_PLD_3948dc08dbd84dbd875d1bd042c28c03"/>
            <w:id w:val="-1757200165"/>
          </w:sdtPr>
          <w:sdtEndPr/>
          <w:sdtContent>
            <w:tc>
              <w:tcPr>
                <w:tcW w:w="1624" w:type="pct"/>
                <w:shd w:val="clear" w:color="auto" w:fill="auto"/>
                <w:vAlign w:val="center"/>
              </w:tcPr>
              <w:p w14:paraId="2EB29EFD" w14:textId="77777777" w:rsidR="00F750D0" w:rsidRDefault="00EA0B3E">
                <w:pPr>
                  <w:jc w:val="center"/>
                  <w:rPr>
                    <w:szCs w:val="21"/>
                  </w:rPr>
                </w:pPr>
                <w:r>
                  <w:rPr>
                    <w:rFonts w:hint="eastAsia"/>
                    <w:szCs w:val="21"/>
                  </w:rPr>
                  <w:t>未偿还或结转的原因</w:t>
                </w:r>
              </w:p>
            </w:tc>
          </w:sdtContent>
        </w:sdt>
      </w:tr>
      <w:tr w:rsidR="00A12649" w14:paraId="10D49884" w14:textId="77777777" w:rsidTr="00A12649">
        <w:tc>
          <w:tcPr>
            <w:tcW w:w="1814" w:type="pct"/>
            <w:tcBorders>
              <w:bottom w:val="single" w:sz="4" w:space="0" w:color="auto"/>
            </w:tcBorders>
            <w:shd w:val="clear" w:color="auto" w:fill="auto"/>
            <w:vAlign w:val="center"/>
          </w:tcPr>
          <w:p w14:paraId="7014808F" w14:textId="3515E6FD" w:rsidR="00A12649" w:rsidRDefault="00B009F5" w:rsidP="00A12649">
            <w:pPr>
              <w:autoSpaceDE w:val="0"/>
              <w:autoSpaceDN w:val="0"/>
              <w:adjustRightInd w:val="0"/>
              <w:snapToGrid w:val="0"/>
              <w:spacing w:line="240" w:lineRule="atLeast"/>
              <w:rPr>
                <w:szCs w:val="21"/>
              </w:rPr>
            </w:pPr>
            <w:r w:rsidRPr="00810B01">
              <w:rPr>
                <w:rFonts w:hint="eastAsia"/>
                <w:szCs w:val="21"/>
              </w:rPr>
              <w:t>重庆广联民爆器材有限公司</w:t>
            </w:r>
          </w:p>
        </w:tc>
        <w:tc>
          <w:tcPr>
            <w:tcW w:w="1562" w:type="pct"/>
            <w:shd w:val="clear" w:color="auto" w:fill="auto"/>
            <w:vAlign w:val="center"/>
          </w:tcPr>
          <w:p w14:paraId="5D94D81F" w14:textId="65174905" w:rsidR="00A12649" w:rsidRDefault="00B009F5" w:rsidP="00A12649">
            <w:pPr>
              <w:jc w:val="right"/>
              <w:rPr>
                <w:szCs w:val="21"/>
              </w:rPr>
            </w:pPr>
            <w:r w:rsidRPr="00810B01">
              <w:rPr>
                <w:szCs w:val="21"/>
              </w:rPr>
              <w:t>5,250,653.73</w:t>
            </w:r>
          </w:p>
        </w:tc>
        <w:tc>
          <w:tcPr>
            <w:tcW w:w="1624" w:type="pct"/>
            <w:shd w:val="clear" w:color="auto" w:fill="auto"/>
            <w:vAlign w:val="center"/>
          </w:tcPr>
          <w:p w14:paraId="323405F0" w14:textId="4959417F" w:rsidR="00A12649" w:rsidRDefault="00B009F5" w:rsidP="00A12649">
            <w:pPr>
              <w:autoSpaceDE w:val="0"/>
              <w:autoSpaceDN w:val="0"/>
              <w:adjustRightInd w:val="0"/>
              <w:snapToGrid w:val="0"/>
              <w:spacing w:line="240" w:lineRule="atLeast"/>
              <w:rPr>
                <w:szCs w:val="21"/>
              </w:rPr>
            </w:pPr>
            <w:r w:rsidRPr="00810B01">
              <w:rPr>
                <w:rFonts w:hint="eastAsia"/>
                <w:szCs w:val="21"/>
              </w:rPr>
              <w:t>未结算</w:t>
            </w:r>
          </w:p>
        </w:tc>
      </w:tr>
      <w:tr w:rsidR="00A12649" w14:paraId="71FE7116" w14:textId="77777777" w:rsidTr="00A12649">
        <w:tc>
          <w:tcPr>
            <w:tcW w:w="1814" w:type="pct"/>
            <w:tcBorders>
              <w:bottom w:val="single" w:sz="4" w:space="0" w:color="auto"/>
            </w:tcBorders>
            <w:shd w:val="clear" w:color="auto" w:fill="auto"/>
            <w:vAlign w:val="center"/>
          </w:tcPr>
          <w:p w14:paraId="11F47729" w14:textId="00328892" w:rsidR="00A12649" w:rsidRDefault="00B009F5" w:rsidP="00A12649">
            <w:pPr>
              <w:autoSpaceDE w:val="0"/>
              <w:autoSpaceDN w:val="0"/>
              <w:adjustRightInd w:val="0"/>
              <w:snapToGrid w:val="0"/>
              <w:spacing w:line="240" w:lineRule="atLeast"/>
              <w:rPr>
                <w:szCs w:val="21"/>
              </w:rPr>
            </w:pPr>
            <w:r w:rsidRPr="00810B01">
              <w:rPr>
                <w:rFonts w:hint="eastAsia"/>
                <w:szCs w:val="21"/>
              </w:rPr>
              <w:t>重庆万港工程建设有限公司</w:t>
            </w:r>
          </w:p>
        </w:tc>
        <w:tc>
          <w:tcPr>
            <w:tcW w:w="1562" w:type="pct"/>
            <w:shd w:val="clear" w:color="auto" w:fill="auto"/>
            <w:vAlign w:val="center"/>
          </w:tcPr>
          <w:p w14:paraId="6A8C165D" w14:textId="2DADFDF1" w:rsidR="00A12649" w:rsidRDefault="00B009F5" w:rsidP="00A12649">
            <w:pPr>
              <w:jc w:val="right"/>
              <w:rPr>
                <w:szCs w:val="21"/>
              </w:rPr>
            </w:pPr>
            <w:r w:rsidRPr="00810B01">
              <w:rPr>
                <w:szCs w:val="21"/>
              </w:rPr>
              <w:t>3,251,451.64</w:t>
            </w:r>
          </w:p>
        </w:tc>
        <w:tc>
          <w:tcPr>
            <w:tcW w:w="1624" w:type="pct"/>
            <w:shd w:val="clear" w:color="auto" w:fill="auto"/>
            <w:vAlign w:val="center"/>
          </w:tcPr>
          <w:p w14:paraId="1B42F003" w14:textId="06F3C32C" w:rsidR="00A12649" w:rsidRDefault="00B009F5" w:rsidP="00A12649">
            <w:pPr>
              <w:autoSpaceDE w:val="0"/>
              <w:autoSpaceDN w:val="0"/>
              <w:adjustRightInd w:val="0"/>
              <w:snapToGrid w:val="0"/>
              <w:spacing w:line="240" w:lineRule="atLeast"/>
              <w:rPr>
                <w:szCs w:val="21"/>
              </w:rPr>
            </w:pPr>
            <w:r w:rsidRPr="00810B01">
              <w:rPr>
                <w:rFonts w:hint="eastAsia"/>
                <w:szCs w:val="21"/>
              </w:rPr>
              <w:t>未结算</w:t>
            </w:r>
          </w:p>
        </w:tc>
      </w:tr>
      <w:tr w:rsidR="00A12649" w14:paraId="0DB28F8E" w14:textId="77777777" w:rsidTr="00A12649">
        <w:tc>
          <w:tcPr>
            <w:tcW w:w="1814" w:type="pct"/>
            <w:tcBorders>
              <w:bottom w:val="single" w:sz="4" w:space="0" w:color="auto"/>
            </w:tcBorders>
            <w:shd w:val="clear" w:color="auto" w:fill="auto"/>
            <w:vAlign w:val="center"/>
          </w:tcPr>
          <w:p w14:paraId="46EBA8A4" w14:textId="50932ED3" w:rsidR="00A12649" w:rsidRDefault="00B009F5" w:rsidP="00A12649">
            <w:pPr>
              <w:autoSpaceDE w:val="0"/>
              <w:autoSpaceDN w:val="0"/>
              <w:adjustRightInd w:val="0"/>
              <w:snapToGrid w:val="0"/>
              <w:spacing w:line="240" w:lineRule="atLeast"/>
              <w:rPr>
                <w:szCs w:val="21"/>
              </w:rPr>
            </w:pPr>
            <w:r w:rsidRPr="00810B01">
              <w:rPr>
                <w:rFonts w:hint="eastAsia"/>
                <w:szCs w:val="21"/>
              </w:rPr>
              <w:t>大英县恒达建材有限公司</w:t>
            </w:r>
          </w:p>
        </w:tc>
        <w:tc>
          <w:tcPr>
            <w:tcW w:w="1562" w:type="pct"/>
            <w:shd w:val="clear" w:color="auto" w:fill="auto"/>
            <w:vAlign w:val="center"/>
          </w:tcPr>
          <w:p w14:paraId="59B16741" w14:textId="39782533" w:rsidR="00A12649" w:rsidRDefault="00B009F5" w:rsidP="00A12649">
            <w:pPr>
              <w:jc w:val="right"/>
              <w:rPr>
                <w:szCs w:val="21"/>
              </w:rPr>
            </w:pPr>
            <w:r w:rsidRPr="00810B01">
              <w:rPr>
                <w:szCs w:val="21"/>
              </w:rPr>
              <w:t>3,009,582.00</w:t>
            </w:r>
          </w:p>
        </w:tc>
        <w:tc>
          <w:tcPr>
            <w:tcW w:w="1624" w:type="pct"/>
            <w:shd w:val="clear" w:color="auto" w:fill="auto"/>
            <w:vAlign w:val="center"/>
          </w:tcPr>
          <w:p w14:paraId="05D313FD" w14:textId="5137F97B" w:rsidR="00A12649" w:rsidRDefault="00B009F5" w:rsidP="00A12649">
            <w:pPr>
              <w:autoSpaceDE w:val="0"/>
              <w:autoSpaceDN w:val="0"/>
              <w:adjustRightInd w:val="0"/>
              <w:snapToGrid w:val="0"/>
              <w:spacing w:line="240" w:lineRule="atLeast"/>
              <w:rPr>
                <w:szCs w:val="21"/>
              </w:rPr>
            </w:pPr>
            <w:r w:rsidRPr="00810B01">
              <w:rPr>
                <w:rFonts w:hint="eastAsia"/>
                <w:szCs w:val="21"/>
              </w:rPr>
              <w:t>未结算</w:t>
            </w:r>
          </w:p>
        </w:tc>
      </w:tr>
      <w:tr w:rsidR="00F750D0" w14:paraId="03D39282" w14:textId="77777777" w:rsidTr="000F2EC9">
        <w:tc>
          <w:tcPr>
            <w:tcW w:w="1814" w:type="pct"/>
            <w:shd w:val="clear" w:color="auto" w:fill="auto"/>
            <w:vAlign w:val="center"/>
          </w:tcPr>
          <w:p w14:paraId="1639E85F" w14:textId="77777777" w:rsidR="00F750D0" w:rsidRDefault="00EA0B3E">
            <w:pPr>
              <w:jc w:val="center"/>
              <w:rPr>
                <w:szCs w:val="21"/>
              </w:rPr>
            </w:pPr>
            <w:r>
              <w:rPr>
                <w:rFonts w:hint="eastAsia"/>
                <w:szCs w:val="21"/>
              </w:rPr>
              <w:t>合计</w:t>
            </w:r>
          </w:p>
        </w:tc>
        <w:tc>
          <w:tcPr>
            <w:tcW w:w="1562" w:type="pct"/>
            <w:shd w:val="clear" w:color="auto" w:fill="auto"/>
          </w:tcPr>
          <w:p w14:paraId="46943750" w14:textId="26D3872B" w:rsidR="00F750D0" w:rsidRDefault="00B009F5">
            <w:pPr>
              <w:jc w:val="right"/>
              <w:rPr>
                <w:szCs w:val="21"/>
              </w:rPr>
            </w:pPr>
            <w:r>
              <w:rPr>
                <w:szCs w:val="21"/>
              </w:rPr>
              <w:t>11,511,687.37</w:t>
            </w:r>
          </w:p>
        </w:tc>
        <w:tc>
          <w:tcPr>
            <w:tcW w:w="1624" w:type="pct"/>
            <w:shd w:val="clear" w:color="auto" w:fill="auto"/>
          </w:tcPr>
          <w:p w14:paraId="3F1AD7BF" w14:textId="77777777" w:rsidR="00F750D0" w:rsidRDefault="00EA0B3E">
            <w:pPr>
              <w:jc w:val="center"/>
              <w:rPr>
                <w:szCs w:val="21"/>
              </w:rPr>
            </w:pPr>
            <w:r>
              <w:rPr>
                <w:rFonts w:hint="eastAsia"/>
                <w:szCs w:val="21"/>
              </w:rPr>
              <w:t>/</w:t>
            </w:r>
          </w:p>
        </w:tc>
      </w:tr>
    </w:tbl>
    <w:p w14:paraId="66A829B7" w14:textId="77777777" w:rsidR="00F750D0" w:rsidRDefault="00F750D0"/>
    <w:p w14:paraId="5C553CED" w14:textId="77777777" w:rsidR="00F750D0" w:rsidRDefault="00EA0B3E">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973322788"/>
        <w:placeholder>
          <w:docPart w:val="GBC22222222222222222222222222222"/>
        </w:placeholder>
      </w:sdtPr>
      <w:sdtEndPr/>
      <w:sdtContent>
        <w:p w14:paraId="5C804E90" w14:textId="10DDF731"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152C3DA" w14:textId="77777777" w:rsidR="00F750D0" w:rsidRDefault="00F750D0">
      <w:pPr>
        <w:snapToGrid w:val="0"/>
        <w:spacing w:line="240" w:lineRule="atLeast"/>
        <w:rPr>
          <w:szCs w:val="21"/>
        </w:rPr>
      </w:pPr>
    </w:p>
    <w:p w14:paraId="1F305E5C"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预收款项</w:t>
      </w:r>
    </w:p>
    <w:p w14:paraId="1DA0B2EF" w14:textId="77777777" w:rsidR="00F750D0" w:rsidRDefault="00EA0B3E" w:rsidP="00B009F5">
      <w:pPr>
        <w:pStyle w:val="4Char"/>
        <w:numPr>
          <w:ilvl w:val="0"/>
          <w:numId w:val="91"/>
        </w:numPr>
      </w:pPr>
      <w:r>
        <w:rPr>
          <w:rFonts w:hint="eastAsia"/>
        </w:rPr>
        <w:t>预收账款项列示</w:t>
      </w:r>
    </w:p>
    <w:sdt>
      <w:sdtPr>
        <w:alias w:val="是否适用：预收账款项列示[双击切换]"/>
        <w:tag w:val="_GBC_87fabe8d5b22400ca19233d7f82c54fc"/>
        <w:id w:val="-1270316849"/>
        <w:placeholder>
          <w:docPart w:val="GBC22222222222222222222222222222"/>
        </w:placeholder>
      </w:sdtPr>
      <w:sdtEndPr/>
      <w:sdtContent>
        <w:p w14:paraId="38FD478D"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AEC60F" w14:textId="77777777" w:rsidR="00F750D0" w:rsidRDefault="00EA0B3E">
      <w:pPr>
        <w:jc w:val="right"/>
        <w:rPr>
          <w:szCs w:val="21"/>
        </w:rPr>
      </w:pPr>
      <w:r>
        <w:rPr>
          <w:rFonts w:hint="eastAsia"/>
          <w:szCs w:val="21"/>
        </w:rPr>
        <w:t>单位：</w:t>
      </w:r>
      <w:sdt>
        <w:sdtPr>
          <w:rPr>
            <w:rFonts w:hint="eastAsia"/>
            <w:szCs w:val="21"/>
          </w:rPr>
          <w:alias w:val="单位：财务附注：预收账款情况"/>
          <w:tag w:val="_GBC_4fab9f590de5470ea6904b137451f241"/>
          <w:id w:val="-2274549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503697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F750D0" w14:paraId="61B471C2" w14:textId="77777777" w:rsidTr="000F2EC9">
        <w:sdt>
          <w:sdtPr>
            <w:tag w:val="_PLD_d5178a0aff824e07b02041ccbb504bd9"/>
            <w:id w:val="-623616215"/>
          </w:sdtPr>
          <w:sdtEndPr/>
          <w:sdtContent>
            <w:tc>
              <w:tcPr>
                <w:tcW w:w="1601" w:type="pct"/>
                <w:shd w:val="clear" w:color="auto" w:fill="auto"/>
              </w:tcPr>
              <w:p w14:paraId="36F1257C" w14:textId="77777777" w:rsidR="00F750D0" w:rsidRDefault="00EA0B3E">
                <w:pPr>
                  <w:jc w:val="center"/>
                  <w:rPr>
                    <w:szCs w:val="21"/>
                  </w:rPr>
                </w:pPr>
                <w:r>
                  <w:rPr>
                    <w:rFonts w:hint="eastAsia"/>
                    <w:szCs w:val="21"/>
                  </w:rPr>
                  <w:t>项目</w:t>
                </w:r>
              </w:p>
            </w:tc>
          </w:sdtContent>
        </w:sdt>
        <w:sdt>
          <w:sdtPr>
            <w:tag w:val="_PLD_4365dc5a9b404da5ab51b4fe0a65574b"/>
            <w:id w:val="284082734"/>
          </w:sdtPr>
          <w:sdtEndPr/>
          <w:sdtContent>
            <w:tc>
              <w:tcPr>
                <w:tcW w:w="1701" w:type="pct"/>
                <w:shd w:val="clear" w:color="auto" w:fill="auto"/>
              </w:tcPr>
              <w:p w14:paraId="5C37DF6F" w14:textId="77777777" w:rsidR="00F750D0" w:rsidRDefault="00EA0B3E">
                <w:pPr>
                  <w:jc w:val="center"/>
                  <w:rPr>
                    <w:szCs w:val="21"/>
                  </w:rPr>
                </w:pPr>
                <w:r>
                  <w:rPr>
                    <w:rFonts w:hint="eastAsia"/>
                    <w:szCs w:val="21"/>
                  </w:rPr>
                  <w:t>期末余额</w:t>
                </w:r>
              </w:p>
            </w:tc>
          </w:sdtContent>
        </w:sdt>
        <w:sdt>
          <w:sdtPr>
            <w:tag w:val="_PLD_319db0af23654ebca500fecfff199482"/>
            <w:id w:val="-1038819993"/>
          </w:sdtPr>
          <w:sdtEndPr/>
          <w:sdtContent>
            <w:tc>
              <w:tcPr>
                <w:tcW w:w="1698" w:type="pct"/>
                <w:shd w:val="clear" w:color="auto" w:fill="auto"/>
              </w:tcPr>
              <w:p w14:paraId="668399E9" w14:textId="77777777" w:rsidR="00F750D0" w:rsidRDefault="00EA0B3E">
                <w:pPr>
                  <w:jc w:val="center"/>
                  <w:rPr>
                    <w:szCs w:val="21"/>
                  </w:rPr>
                </w:pPr>
                <w:r>
                  <w:rPr>
                    <w:rFonts w:hint="eastAsia"/>
                    <w:szCs w:val="21"/>
                  </w:rPr>
                  <w:t>期初余额</w:t>
                </w:r>
              </w:p>
            </w:tc>
          </w:sdtContent>
        </w:sdt>
      </w:tr>
      <w:tr w:rsidR="00A12649" w14:paraId="65A2D47C" w14:textId="77777777" w:rsidTr="00A12649">
        <w:tc>
          <w:tcPr>
            <w:tcW w:w="1601" w:type="pct"/>
            <w:shd w:val="clear" w:color="auto" w:fill="auto"/>
            <w:vAlign w:val="center"/>
          </w:tcPr>
          <w:p w14:paraId="627D11D1" w14:textId="3298658E" w:rsidR="00A12649" w:rsidRDefault="00B009F5" w:rsidP="00A12649">
            <w:pPr>
              <w:autoSpaceDE w:val="0"/>
              <w:autoSpaceDN w:val="0"/>
              <w:adjustRightInd w:val="0"/>
              <w:snapToGrid w:val="0"/>
              <w:spacing w:line="240" w:lineRule="atLeast"/>
              <w:rPr>
                <w:szCs w:val="21"/>
              </w:rPr>
            </w:pPr>
            <w:r w:rsidRPr="00810B01">
              <w:rPr>
                <w:szCs w:val="21"/>
              </w:rPr>
              <w:t>1</w:t>
            </w:r>
            <w:r w:rsidRPr="00810B01">
              <w:rPr>
                <w:rFonts w:hint="eastAsia"/>
                <w:szCs w:val="21"/>
              </w:rPr>
              <w:t>年以内（含1年）</w:t>
            </w:r>
          </w:p>
        </w:tc>
        <w:tc>
          <w:tcPr>
            <w:tcW w:w="1701" w:type="pct"/>
            <w:shd w:val="clear" w:color="auto" w:fill="auto"/>
            <w:vAlign w:val="center"/>
          </w:tcPr>
          <w:p w14:paraId="73215FCE" w14:textId="1B7CBC40" w:rsidR="00A12649" w:rsidRDefault="00B009F5" w:rsidP="00A12649">
            <w:pPr>
              <w:jc w:val="right"/>
              <w:rPr>
                <w:szCs w:val="21"/>
              </w:rPr>
            </w:pPr>
            <w:r w:rsidRPr="00810B01">
              <w:rPr>
                <w:szCs w:val="21"/>
              </w:rPr>
              <w:t xml:space="preserve">1,392,821.58 </w:t>
            </w:r>
          </w:p>
        </w:tc>
        <w:tc>
          <w:tcPr>
            <w:tcW w:w="1698" w:type="pct"/>
            <w:shd w:val="clear" w:color="auto" w:fill="auto"/>
            <w:vAlign w:val="center"/>
          </w:tcPr>
          <w:p w14:paraId="62655CB7" w14:textId="1B4E978D" w:rsidR="00A12649" w:rsidRDefault="00B009F5" w:rsidP="00A12649">
            <w:pPr>
              <w:jc w:val="right"/>
              <w:rPr>
                <w:szCs w:val="21"/>
              </w:rPr>
            </w:pPr>
            <w:r w:rsidRPr="00810B01">
              <w:rPr>
                <w:szCs w:val="21"/>
              </w:rPr>
              <w:t xml:space="preserve">1,902,242.96 </w:t>
            </w:r>
          </w:p>
        </w:tc>
      </w:tr>
      <w:tr w:rsidR="00A12649" w14:paraId="01A681E9" w14:textId="77777777" w:rsidTr="00A12649">
        <w:tc>
          <w:tcPr>
            <w:tcW w:w="1601" w:type="pct"/>
            <w:shd w:val="clear" w:color="auto" w:fill="auto"/>
            <w:vAlign w:val="center"/>
          </w:tcPr>
          <w:p w14:paraId="32BE8A7D" w14:textId="3118CDD2" w:rsidR="00A12649" w:rsidRDefault="00B009F5" w:rsidP="00A12649">
            <w:pPr>
              <w:autoSpaceDE w:val="0"/>
              <w:autoSpaceDN w:val="0"/>
              <w:adjustRightInd w:val="0"/>
              <w:snapToGrid w:val="0"/>
              <w:spacing w:line="240" w:lineRule="atLeast"/>
              <w:rPr>
                <w:szCs w:val="21"/>
              </w:rPr>
            </w:pPr>
            <w:r w:rsidRPr="00810B01">
              <w:rPr>
                <w:rFonts w:hint="eastAsia"/>
                <w:szCs w:val="21"/>
              </w:rPr>
              <w:t>1年以上</w:t>
            </w:r>
          </w:p>
        </w:tc>
        <w:tc>
          <w:tcPr>
            <w:tcW w:w="1701" w:type="pct"/>
            <w:shd w:val="clear" w:color="auto" w:fill="auto"/>
            <w:vAlign w:val="center"/>
          </w:tcPr>
          <w:p w14:paraId="52D3B766" w14:textId="1F9CC3B6" w:rsidR="00A12649" w:rsidRDefault="00B009F5" w:rsidP="00A12649">
            <w:pPr>
              <w:jc w:val="right"/>
              <w:rPr>
                <w:szCs w:val="21"/>
              </w:rPr>
            </w:pPr>
            <w:r w:rsidRPr="00810B01">
              <w:rPr>
                <w:szCs w:val="21"/>
              </w:rPr>
              <w:t xml:space="preserve">49,884.94 </w:t>
            </w:r>
          </w:p>
        </w:tc>
        <w:tc>
          <w:tcPr>
            <w:tcW w:w="1698" w:type="pct"/>
            <w:shd w:val="clear" w:color="auto" w:fill="auto"/>
            <w:vAlign w:val="center"/>
          </w:tcPr>
          <w:p w14:paraId="1F2FA3AA" w14:textId="5C0CEF76" w:rsidR="00A12649" w:rsidRDefault="00B009F5" w:rsidP="00A12649">
            <w:pPr>
              <w:jc w:val="right"/>
              <w:rPr>
                <w:szCs w:val="21"/>
              </w:rPr>
            </w:pPr>
            <w:r w:rsidRPr="00810B01">
              <w:rPr>
                <w:szCs w:val="21"/>
              </w:rPr>
              <w:t xml:space="preserve">181,542.94 </w:t>
            </w:r>
          </w:p>
        </w:tc>
      </w:tr>
      <w:tr w:rsidR="00A12649" w14:paraId="738AF9C2" w14:textId="77777777" w:rsidTr="00A12649">
        <w:tc>
          <w:tcPr>
            <w:tcW w:w="1601" w:type="pct"/>
            <w:shd w:val="clear" w:color="auto" w:fill="auto"/>
          </w:tcPr>
          <w:p w14:paraId="6BD27041" w14:textId="77777777" w:rsidR="00A12649" w:rsidRDefault="00B009F5" w:rsidP="00A12649">
            <w:pPr>
              <w:jc w:val="center"/>
              <w:rPr>
                <w:color w:val="000000" w:themeColor="text1"/>
                <w:szCs w:val="21"/>
              </w:rPr>
            </w:pPr>
            <w:r>
              <w:rPr>
                <w:rFonts w:hint="eastAsia"/>
                <w:color w:val="000000" w:themeColor="text1"/>
                <w:szCs w:val="21"/>
              </w:rPr>
              <w:t>合计</w:t>
            </w:r>
          </w:p>
        </w:tc>
        <w:tc>
          <w:tcPr>
            <w:tcW w:w="1701" w:type="pct"/>
            <w:shd w:val="clear" w:color="auto" w:fill="auto"/>
            <w:vAlign w:val="center"/>
          </w:tcPr>
          <w:p w14:paraId="032958B1" w14:textId="21F8C418" w:rsidR="00A12649" w:rsidRDefault="00B009F5" w:rsidP="00A12649">
            <w:pPr>
              <w:jc w:val="right"/>
              <w:rPr>
                <w:szCs w:val="21"/>
              </w:rPr>
            </w:pPr>
            <w:r w:rsidRPr="00810B01">
              <w:rPr>
                <w:szCs w:val="21"/>
              </w:rPr>
              <w:t xml:space="preserve">1,442,706.52 </w:t>
            </w:r>
          </w:p>
        </w:tc>
        <w:tc>
          <w:tcPr>
            <w:tcW w:w="1698" w:type="pct"/>
            <w:shd w:val="clear" w:color="auto" w:fill="auto"/>
            <w:vAlign w:val="center"/>
          </w:tcPr>
          <w:p w14:paraId="643C2CAE" w14:textId="5F878284" w:rsidR="00A12649" w:rsidRDefault="00B009F5" w:rsidP="00A12649">
            <w:pPr>
              <w:jc w:val="right"/>
              <w:rPr>
                <w:szCs w:val="21"/>
              </w:rPr>
            </w:pPr>
            <w:r w:rsidRPr="00810B01">
              <w:rPr>
                <w:szCs w:val="21"/>
              </w:rPr>
              <w:t xml:space="preserve">2,083,785.90 </w:t>
            </w:r>
          </w:p>
        </w:tc>
      </w:tr>
    </w:tbl>
    <w:p w14:paraId="359C838F" w14:textId="77777777" w:rsidR="00F750D0" w:rsidRDefault="00F750D0"/>
    <w:p w14:paraId="506FD6FF" w14:textId="77777777" w:rsidR="00F750D0" w:rsidRDefault="00EA0B3E" w:rsidP="00B009F5">
      <w:pPr>
        <w:pStyle w:val="4Char"/>
        <w:numPr>
          <w:ilvl w:val="0"/>
          <w:numId w:val="91"/>
        </w:numPr>
      </w:pPr>
      <w:r>
        <w:rPr>
          <w:rFonts w:hint="eastAsia"/>
        </w:rPr>
        <w:t>账龄超过</w:t>
      </w:r>
      <w:r>
        <w:t>1年的重要预收款项</w:t>
      </w:r>
    </w:p>
    <w:p w14:paraId="13CC218C" w14:textId="0C1BC631" w:rsidR="00F750D0" w:rsidRDefault="00C86001" w:rsidP="00A12649">
      <w:pPr>
        <w:tabs>
          <w:tab w:val="left" w:pos="2387"/>
        </w:tabs>
      </w:pPr>
      <w:sdt>
        <w:sdtPr>
          <w:alias w:val="是否适用：账龄超过1年的重要预收款项[双击切换]"/>
          <w:tag w:val="_GBC_79146ea4ecd2426b824d2bcf21203a69"/>
          <w:id w:val="878446865"/>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29C9D5C6" w14:textId="77777777" w:rsidR="00A12649" w:rsidRDefault="00A12649" w:rsidP="00A12649">
      <w:pPr>
        <w:tabs>
          <w:tab w:val="left" w:pos="2387"/>
        </w:tabs>
        <w:rPr>
          <w:rFonts w:cstheme="minorBidi"/>
          <w:szCs w:val="21"/>
        </w:rPr>
      </w:pPr>
    </w:p>
    <w:p w14:paraId="192FB7ED" w14:textId="77777777" w:rsidR="00F750D0" w:rsidRDefault="00EA0B3E" w:rsidP="00B009F5">
      <w:pPr>
        <w:pStyle w:val="4Char"/>
        <w:numPr>
          <w:ilvl w:val="0"/>
          <w:numId w:val="91"/>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422616640"/>
        <w:placeholder>
          <w:docPart w:val="GBC22222222222222222222222222222"/>
        </w:placeholder>
      </w:sdtPr>
      <w:sdtEndPr/>
      <w:sdtContent>
        <w:p w14:paraId="1DC0A466" w14:textId="4FA72800"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36F5449" w14:textId="77777777" w:rsidR="00A12649" w:rsidRDefault="00A12649" w:rsidP="00A12649">
      <w:pPr>
        <w:rPr>
          <w:rFonts w:cs="Times New Roman"/>
          <w:szCs w:val="21"/>
        </w:rPr>
      </w:pPr>
    </w:p>
    <w:p w14:paraId="026FAFEE" w14:textId="77777777" w:rsidR="00F750D0" w:rsidRDefault="00EA0B3E">
      <w:r>
        <w:rPr>
          <w:rFonts w:hint="eastAsia"/>
        </w:rPr>
        <w:t>其他说明</w:t>
      </w:r>
    </w:p>
    <w:sdt>
      <w:sdtPr>
        <w:alias w:val="是否适用：预收账款的其他说明[双击切换]"/>
        <w:tag w:val="_GBC_c0e961ba454e4e2cb91293bde731349d"/>
        <w:id w:val="1679154564"/>
        <w:placeholder>
          <w:docPart w:val="GBC22222222222222222222222222222"/>
        </w:placeholder>
      </w:sdtPr>
      <w:sdtEndPr/>
      <w:sdtContent>
        <w:p w14:paraId="17D8BFD9" w14:textId="030EC049" w:rsidR="00F750D0"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7144AA37" w14:textId="77777777" w:rsidR="00F750D0" w:rsidRDefault="00F750D0">
      <w:pPr>
        <w:rPr>
          <w:rFonts w:cstheme="minorBidi"/>
          <w:color w:val="000000" w:themeColor="text1"/>
          <w:kern w:val="2"/>
          <w:szCs w:val="21"/>
        </w:rPr>
      </w:pPr>
    </w:p>
    <w:p w14:paraId="7242FDA2" w14:textId="77777777" w:rsidR="00F750D0" w:rsidRDefault="00EA0B3E" w:rsidP="00B009F5">
      <w:pPr>
        <w:pStyle w:val="3Char"/>
        <w:numPr>
          <w:ilvl w:val="0"/>
          <w:numId w:val="63"/>
        </w:numPr>
        <w:tabs>
          <w:tab w:val="left" w:pos="504"/>
        </w:tabs>
        <w:rPr>
          <w:szCs w:val="21"/>
        </w:rPr>
      </w:pPr>
      <w:r>
        <w:rPr>
          <w:rFonts w:hint="eastAsia"/>
          <w:szCs w:val="21"/>
        </w:rPr>
        <w:t>合同负债</w:t>
      </w:r>
    </w:p>
    <w:p w14:paraId="0F092139" w14:textId="77777777" w:rsidR="00F750D0" w:rsidRDefault="00EA0B3E" w:rsidP="00B009F5">
      <w:pPr>
        <w:pStyle w:val="4Char"/>
        <w:numPr>
          <w:ilvl w:val="0"/>
          <w:numId w:val="92"/>
        </w:numPr>
      </w:pPr>
      <w:r>
        <w:rPr>
          <w:rFonts w:hint="eastAsia"/>
        </w:rPr>
        <w:t>合同负债情况</w:t>
      </w:r>
    </w:p>
    <w:sdt>
      <w:sdtPr>
        <w:alias w:val="是否适用：合同负债情况[双击切换]"/>
        <w:tag w:val="_GBC_257112066c884c67acfede3a1536844a"/>
        <w:id w:val="1915584707"/>
        <w:placeholder>
          <w:docPart w:val="GBC22222222222222222222222222222"/>
        </w:placeholder>
      </w:sdtPr>
      <w:sdtEndPr/>
      <w:sdtContent>
        <w:p w14:paraId="6C4C3470"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849763" w14:textId="77777777" w:rsidR="00F750D0" w:rsidRDefault="00EA0B3E">
      <w:pPr>
        <w:ind w:left="360"/>
        <w:jc w:val="right"/>
      </w:pPr>
      <w:r>
        <w:rPr>
          <w:rFonts w:hint="eastAsia"/>
        </w:rPr>
        <w:t>单位：</w:t>
      </w:r>
      <w:sdt>
        <w:sdtPr>
          <w:rPr>
            <w:rFonts w:hint="eastAsia"/>
          </w:rPr>
          <w:alias w:val="单位：合同负债情况"/>
          <w:tag w:val="_GBC_ea58ca5e76b74f328a4691ca7c6cc941"/>
          <w:id w:val="1454919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3304163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F750D0" w14:paraId="50697DAD" w14:textId="77777777" w:rsidTr="008378FA">
        <w:sdt>
          <w:sdtPr>
            <w:tag w:val="_PLD_c331ae60cae44b02b2a16eccd02434b1"/>
            <w:id w:val="2024744288"/>
          </w:sdtPr>
          <w:sdtEndPr/>
          <w:sdtContent>
            <w:tc>
              <w:tcPr>
                <w:tcW w:w="1601" w:type="pct"/>
                <w:shd w:val="clear" w:color="auto" w:fill="auto"/>
              </w:tcPr>
              <w:p w14:paraId="73B07D9D" w14:textId="77777777" w:rsidR="00F750D0" w:rsidRDefault="00EA0B3E">
                <w:pPr>
                  <w:jc w:val="center"/>
                  <w:rPr>
                    <w:szCs w:val="21"/>
                  </w:rPr>
                </w:pPr>
                <w:r>
                  <w:rPr>
                    <w:rFonts w:hint="eastAsia"/>
                    <w:szCs w:val="21"/>
                  </w:rPr>
                  <w:t>项目</w:t>
                </w:r>
              </w:p>
            </w:tc>
          </w:sdtContent>
        </w:sdt>
        <w:sdt>
          <w:sdtPr>
            <w:tag w:val="_PLD_1619b2dd861a497cbc814256ed0e2957"/>
            <w:id w:val="368729838"/>
          </w:sdtPr>
          <w:sdtEndPr/>
          <w:sdtContent>
            <w:tc>
              <w:tcPr>
                <w:tcW w:w="1701" w:type="pct"/>
                <w:shd w:val="clear" w:color="auto" w:fill="auto"/>
                <w:vAlign w:val="center"/>
              </w:tcPr>
              <w:p w14:paraId="54CFE945" w14:textId="77777777" w:rsidR="00F750D0" w:rsidRDefault="00EA0B3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723338384"/>
          </w:sdtPr>
          <w:sdtEndPr/>
          <w:sdtContent>
            <w:tc>
              <w:tcPr>
                <w:tcW w:w="1698" w:type="pct"/>
                <w:shd w:val="clear" w:color="auto" w:fill="auto"/>
                <w:vAlign w:val="center"/>
              </w:tcPr>
              <w:p w14:paraId="4734D202" w14:textId="77777777" w:rsidR="00F750D0" w:rsidRDefault="00EA0B3E">
                <w:pPr>
                  <w:autoSpaceDE w:val="0"/>
                  <w:autoSpaceDN w:val="0"/>
                  <w:adjustRightInd w:val="0"/>
                  <w:snapToGrid w:val="0"/>
                  <w:spacing w:line="240" w:lineRule="atLeast"/>
                  <w:jc w:val="center"/>
                  <w:rPr>
                    <w:szCs w:val="21"/>
                  </w:rPr>
                </w:pPr>
                <w:r>
                  <w:rPr>
                    <w:rFonts w:hint="eastAsia"/>
                    <w:szCs w:val="21"/>
                  </w:rPr>
                  <w:t>期初余额</w:t>
                </w:r>
              </w:p>
            </w:tc>
          </w:sdtContent>
        </w:sdt>
      </w:tr>
      <w:tr w:rsidR="00A12649" w14:paraId="2D46C5A7" w14:textId="77777777" w:rsidTr="00A12649">
        <w:tc>
          <w:tcPr>
            <w:tcW w:w="1601" w:type="pct"/>
            <w:shd w:val="clear" w:color="auto" w:fill="auto"/>
            <w:vAlign w:val="center"/>
          </w:tcPr>
          <w:p w14:paraId="7A0745B6" w14:textId="4275F3BE" w:rsidR="00A12649" w:rsidRDefault="00B009F5" w:rsidP="00A12649">
            <w:pPr>
              <w:autoSpaceDE w:val="0"/>
              <w:autoSpaceDN w:val="0"/>
              <w:adjustRightInd w:val="0"/>
              <w:snapToGrid w:val="0"/>
              <w:spacing w:line="240" w:lineRule="atLeast"/>
              <w:rPr>
                <w:szCs w:val="21"/>
              </w:rPr>
            </w:pPr>
            <w:r w:rsidRPr="003A3FC2">
              <w:rPr>
                <w:rFonts w:hint="eastAsia"/>
                <w:szCs w:val="21"/>
              </w:rPr>
              <w:t>预收商品及服务款</w:t>
            </w:r>
          </w:p>
        </w:tc>
        <w:tc>
          <w:tcPr>
            <w:tcW w:w="1701" w:type="pct"/>
            <w:shd w:val="clear" w:color="auto" w:fill="auto"/>
            <w:vAlign w:val="center"/>
          </w:tcPr>
          <w:p w14:paraId="040A5E97" w14:textId="4214936B" w:rsidR="00A12649" w:rsidRDefault="00B009F5" w:rsidP="00A12649">
            <w:pPr>
              <w:autoSpaceDE w:val="0"/>
              <w:autoSpaceDN w:val="0"/>
              <w:adjustRightInd w:val="0"/>
              <w:snapToGrid w:val="0"/>
              <w:spacing w:line="240" w:lineRule="atLeast"/>
              <w:jc w:val="right"/>
              <w:rPr>
                <w:szCs w:val="21"/>
              </w:rPr>
            </w:pPr>
            <w:r w:rsidRPr="003A3FC2">
              <w:rPr>
                <w:szCs w:val="21"/>
              </w:rPr>
              <w:t>179,772,613.27</w:t>
            </w:r>
          </w:p>
        </w:tc>
        <w:tc>
          <w:tcPr>
            <w:tcW w:w="1698" w:type="pct"/>
            <w:shd w:val="clear" w:color="auto" w:fill="auto"/>
            <w:vAlign w:val="center"/>
          </w:tcPr>
          <w:p w14:paraId="1CDB89EB" w14:textId="2A685015" w:rsidR="00A12649" w:rsidRDefault="00B009F5" w:rsidP="00A12649">
            <w:pPr>
              <w:autoSpaceDE w:val="0"/>
              <w:autoSpaceDN w:val="0"/>
              <w:adjustRightInd w:val="0"/>
              <w:snapToGrid w:val="0"/>
              <w:spacing w:line="240" w:lineRule="atLeast"/>
              <w:jc w:val="right"/>
              <w:rPr>
                <w:szCs w:val="21"/>
              </w:rPr>
            </w:pPr>
            <w:r w:rsidRPr="003A3FC2">
              <w:rPr>
                <w:szCs w:val="21"/>
              </w:rPr>
              <w:t xml:space="preserve">323,416,887.22 </w:t>
            </w:r>
          </w:p>
        </w:tc>
      </w:tr>
      <w:tr w:rsidR="00A12649" w14:paraId="26E8AB11" w14:textId="77777777" w:rsidTr="00A12649">
        <w:tc>
          <w:tcPr>
            <w:tcW w:w="1601" w:type="pct"/>
            <w:shd w:val="clear" w:color="auto" w:fill="auto"/>
          </w:tcPr>
          <w:p w14:paraId="1BAC2AAD" w14:textId="77777777" w:rsidR="00A12649" w:rsidRDefault="00B009F5" w:rsidP="00A12649">
            <w:pPr>
              <w:jc w:val="center"/>
              <w:rPr>
                <w:color w:val="000000"/>
                <w:szCs w:val="21"/>
              </w:rPr>
            </w:pPr>
            <w:r>
              <w:rPr>
                <w:rFonts w:hint="eastAsia"/>
                <w:color w:val="000000"/>
                <w:szCs w:val="21"/>
              </w:rPr>
              <w:t>合计</w:t>
            </w:r>
          </w:p>
        </w:tc>
        <w:tc>
          <w:tcPr>
            <w:tcW w:w="1701" w:type="pct"/>
            <w:shd w:val="clear" w:color="auto" w:fill="auto"/>
            <w:vAlign w:val="center"/>
          </w:tcPr>
          <w:p w14:paraId="36EDF163" w14:textId="3D5BBD71" w:rsidR="00A12649" w:rsidRDefault="00B009F5" w:rsidP="00A12649">
            <w:pPr>
              <w:jc w:val="right"/>
              <w:rPr>
                <w:szCs w:val="21"/>
              </w:rPr>
            </w:pPr>
            <w:r w:rsidRPr="003A3FC2">
              <w:rPr>
                <w:szCs w:val="21"/>
              </w:rPr>
              <w:t>179,772,613.27</w:t>
            </w:r>
          </w:p>
        </w:tc>
        <w:tc>
          <w:tcPr>
            <w:tcW w:w="1698" w:type="pct"/>
            <w:shd w:val="clear" w:color="auto" w:fill="auto"/>
            <w:vAlign w:val="center"/>
          </w:tcPr>
          <w:p w14:paraId="615221D4" w14:textId="037F6169" w:rsidR="00A12649" w:rsidRDefault="00B009F5" w:rsidP="00A12649">
            <w:pPr>
              <w:jc w:val="right"/>
              <w:rPr>
                <w:szCs w:val="21"/>
              </w:rPr>
            </w:pPr>
            <w:r w:rsidRPr="003A3FC2">
              <w:rPr>
                <w:szCs w:val="21"/>
              </w:rPr>
              <w:t xml:space="preserve">323,416,887.22 </w:t>
            </w:r>
          </w:p>
        </w:tc>
      </w:tr>
    </w:tbl>
    <w:p w14:paraId="46F777FA" w14:textId="77777777" w:rsidR="00F750D0" w:rsidRDefault="00F750D0"/>
    <w:p w14:paraId="1EC292A1" w14:textId="77777777" w:rsidR="00F750D0" w:rsidRDefault="00EA0B3E" w:rsidP="00B009F5">
      <w:pPr>
        <w:pStyle w:val="4Char"/>
        <w:numPr>
          <w:ilvl w:val="0"/>
          <w:numId w:val="92"/>
        </w:numPr>
        <w:ind w:left="450" w:hanging="450"/>
      </w:pPr>
      <w:r>
        <w:rPr>
          <w:rFonts w:hint="eastAsia"/>
        </w:rPr>
        <w:t>账龄超过</w:t>
      </w:r>
      <w:r>
        <w:t>1年的重要合同负债</w:t>
      </w:r>
    </w:p>
    <w:sdt>
      <w:sdtPr>
        <w:alias w:val="是否适用：账龄超过1年的重要合同负债明细[双击切换]"/>
        <w:tag w:val="_GBC_743f27908aba47b4a5755e98b31475ae"/>
        <w:id w:val="-1977130157"/>
        <w:placeholder>
          <w:docPart w:val="GBC22222222222222222222222222222"/>
        </w:placeholder>
      </w:sdtPr>
      <w:sdtEndPr/>
      <w:sdtContent>
        <w:p w14:paraId="3F19B677" w14:textId="7225AD34"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F1F8EF1" w14:textId="77777777" w:rsidR="00A12649" w:rsidRDefault="00A12649" w:rsidP="00A12649"/>
    <w:p w14:paraId="5879CF2B" w14:textId="77777777" w:rsidR="00F750D0" w:rsidRDefault="00EA0B3E" w:rsidP="00B009F5">
      <w:pPr>
        <w:pStyle w:val="4Char"/>
        <w:numPr>
          <w:ilvl w:val="0"/>
          <w:numId w:val="92"/>
        </w:numPr>
      </w:pPr>
      <w:r>
        <w:rPr>
          <w:rFonts w:hint="eastAsia"/>
        </w:rPr>
        <w:lastRenderedPageBreak/>
        <w:t>报告期内账面价值发生重大变动的金额和原因</w:t>
      </w:r>
    </w:p>
    <w:sdt>
      <w:sdtPr>
        <w:rPr>
          <w:szCs w:val="21"/>
        </w:rPr>
        <w:alias w:val="是否适用：合同负债账面价值发生重大变动[双击切换]"/>
        <w:tag w:val="_GBC_267fd365085f4836b846799edc8c3765"/>
        <w:id w:val="-972751824"/>
        <w:placeholder>
          <w:docPart w:val="GBC22222222222222222222222222222"/>
        </w:placeholder>
      </w:sdtPr>
      <w:sdtEndPr/>
      <w:sdtContent>
        <w:p w14:paraId="495BE958" w14:textId="5A5FEC86"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38475054" w14:textId="77777777" w:rsidR="00A12649" w:rsidRDefault="00A12649" w:rsidP="00A12649">
      <w:pPr>
        <w:rPr>
          <w:szCs w:val="21"/>
        </w:rPr>
      </w:pPr>
    </w:p>
    <w:p w14:paraId="6613B04E" w14:textId="77777777" w:rsidR="00F750D0" w:rsidRDefault="00EA0B3E">
      <w:pPr>
        <w:rPr>
          <w:szCs w:val="21"/>
        </w:rPr>
      </w:pPr>
      <w:r>
        <w:rPr>
          <w:rFonts w:hint="eastAsia"/>
          <w:szCs w:val="21"/>
        </w:rPr>
        <w:t>其他说明：</w:t>
      </w:r>
    </w:p>
    <w:sdt>
      <w:sdtPr>
        <w:rPr>
          <w:szCs w:val="21"/>
        </w:rPr>
        <w:alias w:val="是否适用：合同负债其他说明[双击切换]"/>
        <w:tag w:val="_GBC_1c99003b181f47ebb73e6452f4bfa446"/>
        <w:id w:val="1011497305"/>
        <w:placeholder>
          <w:docPart w:val="GBC22222222222222222222222222222"/>
        </w:placeholder>
      </w:sdtPr>
      <w:sdtEndPr/>
      <w:sdtContent>
        <w:p w14:paraId="1848E638" w14:textId="0D628640" w:rsidR="00F750D0" w:rsidRDefault="00EA0B3E" w:rsidP="00A12649">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3FB4A1B3" w14:textId="77777777" w:rsidR="00F750D0" w:rsidRDefault="00F750D0"/>
    <w:p w14:paraId="0FAC2214"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应付职工薪酬</w:t>
      </w:r>
    </w:p>
    <w:p w14:paraId="59A408C5" w14:textId="77777777" w:rsidR="00F750D0" w:rsidRDefault="00EA0B3E" w:rsidP="00B009F5">
      <w:pPr>
        <w:pStyle w:val="4Char"/>
        <w:numPr>
          <w:ilvl w:val="0"/>
          <w:numId w:val="93"/>
        </w:numPr>
      </w:pPr>
      <w:r>
        <w:rPr>
          <w:rFonts w:hint="eastAsia"/>
        </w:rPr>
        <w:t>应付职工薪酬列示</w:t>
      </w:r>
    </w:p>
    <w:sdt>
      <w:sdtPr>
        <w:alias w:val="是否适用：应付职工薪酬列示[双击切换]"/>
        <w:tag w:val="_GBC_215b41e091df4b2bbb2009fd3c8040b5"/>
        <w:id w:val="1472940599"/>
        <w:placeholder>
          <w:docPart w:val="GBC22222222222222222222222222222"/>
        </w:placeholder>
      </w:sdtPr>
      <w:sdtEndPr/>
      <w:sdtContent>
        <w:p w14:paraId="04F14D8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38E7D9" w14:textId="77777777" w:rsidR="00F750D0" w:rsidRDefault="00EA0B3E">
      <w:pPr>
        <w:jc w:val="right"/>
      </w:pPr>
      <w:r>
        <w:rPr>
          <w:rFonts w:hint="eastAsia"/>
        </w:rPr>
        <w:t>单位：</w:t>
      </w:r>
      <w:sdt>
        <w:sdtPr>
          <w:rPr>
            <w:rFonts w:hint="eastAsia"/>
          </w:rPr>
          <w:alias w:val="单位：财务附注：应付职工薪酬"/>
          <w:tag w:val="_GBC_6889c0e435324d63b7c01ed595a8e140"/>
          <w:id w:val="-2028865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245930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1"/>
        <w:gridCol w:w="1702"/>
        <w:gridCol w:w="1842"/>
        <w:gridCol w:w="1700"/>
      </w:tblGrid>
      <w:tr w:rsidR="00F750D0" w14:paraId="2462250A" w14:textId="77777777" w:rsidTr="00EE65AB">
        <w:sdt>
          <w:sdtPr>
            <w:tag w:val="_PLD_4761dc2d96c64c3fb5d407cdbec097a2"/>
            <w:id w:val="769123474"/>
          </w:sdtPr>
          <w:sdtEndPr/>
          <w:sdtContent>
            <w:tc>
              <w:tcPr>
                <w:tcW w:w="1469" w:type="pct"/>
                <w:shd w:val="clear" w:color="auto" w:fill="auto"/>
                <w:vAlign w:val="center"/>
              </w:tcPr>
              <w:p w14:paraId="7A235090" w14:textId="77777777" w:rsidR="00F750D0" w:rsidRDefault="00EA0B3E">
                <w:pPr>
                  <w:jc w:val="center"/>
                </w:pPr>
                <w:r>
                  <w:rPr>
                    <w:rFonts w:hint="eastAsia"/>
                  </w:rPr>
                  <w:t>项目</w:t>
                </w:r>
              </w:p>
            </w:tc>
          </w:sdtContent>
        </w:sdt>
        <w:sdt>
          <w:sdtPr>
            <w:tag w:val="_PLD_f666739d3c0f4f9891bd8f4974d101ec"/>
            <w:id w:val="290637769"/>
          </w:sdtPr>
          <w:sdtEndPr/>
          <w:sdtContent>
            <w:tc>
              <w:tcPr>
                <w:tcW w:w="810" w:type="pct"/>
                <w:shd w:val="clear" w:color="auto" w:fill="auto"/>
                <w:vAlign w:val="center"/>
              </w:tcPr>
              <w:p w14:paraId="37D69142" w14:textId="77777777" w:rsidR="00F750D0" w:rsidRDefault="00EA0B3E">
                <w:pPr>
                  <w:jc w:val="center"/>
                </w:pPr>
                <w:r>
                  <w:rPr>
                    <w:rFonts w:hint="eastAsia"/>
                  </w:rPr>
                  <w:t>期初余额</w:t>
                </w:r>
              </w:p>
            </w:tc>
          </w:sdtContent>
        </w:sdt>
        <w:sdt>
          <w:sdtPr>
            <w:tag w:val="_PLD_cc701d3a5a44484d862c996437df1e7d"/>
            <w:id w:val="-1037499479"/>
          </w:sdtPr>
          <w:sdtEndPr/>
          <w:sdtContent>
            <w:tc>
              <w:tcPr>
                <w:tcW w:w="883" w:type="pct"/>
                <w:shd w:val="clear" w:color="auto" w:fill="auto"/>
                <w:vAlign w:val="center"/>
              </w:tcPr>
              <w:p w14:paraId="3D8F6F03" w14:textId="77777777" w:rsidR="00F750D0" w:rsidRDefault="00EA0B3E">
                <w:pPr>
                  <w:jc w:val="center"/>
                </w:pPr>
                <w:r>
                  <w:rPr>
                    <w:rFonts w:hint="eastAsia"/>
                  </w:rPr>
                  <w:t>本期增加</w:t>
                </w:r>
              </w:p>
            </w:tc>
          </w:sdtContent>
        </w:sdt>
        <w:sdt>
          <w:sdtPr>
            <w:tag w:val="_PLD_0e8f833fca684ce592b0cba6d04c75ef"/>
            <w:id w:val="-1568107571"/>
          </w:sdtPr>
          <w:sdtEndPr/>
          <w:sdtContent>
            <w:tc>
              <w:tcPr>
                <w:tcW w:w="956" w:type="pct"/>
                <w:shd w:val="clear" w:color="auto" w:fill="auto"/>
                <w:vAlign w:val="center"/>
              </w:tcPr>
              <w:p w14:paraId="42A29E5B" w14:textId="77777777" w:rsidR="00F750D0" w:rsidRDefault="00EA0B3E">
                <w:pPr>
                  <w:jc w:val="center"/>
                </w:pPr>
                <w:r>
                  <w:rPr>
                    <w:rFonts w:hint="eastAsia"/>
                  </w:rPr>
                  <w:t>本期减少</w:t>
                </w:r>
              </w:p>
            </w:tc>
          </w:sdtContent>
        </w:sdt>
        <w:sdt>
          <w:sdtPr>
            <w:tag w:val="_PLD_c39a265e94994f0480d13abd59d3eb39"/>
            <w:id w:val="-2093923039"/>
          </w:sdtPr>
          <w:sdtEndPr/>
          <w:sdtContent>
            <w:tc>
              <w:tcPr>
                <w:tcW w:w="882" w:type="pct"/>
                <w:shd w:val="clear" w:color="auto" w:fill="auto"/>
                <w:vAlign w:val="center"/>
              </w:tcPr>
              <w:p w14:paraId="73A1E1D9" w14:textId="77777777" w:rsidR="00F750D0" w:rsidRDefault="00EA0B3E">
                <w:pPr>
                  <w:jc w:val="center"/>
                </w:pPr>
                <w:r>
                  <w:rPr>
                    <w:rFonts w:hint="eastAsia"/>
                  </w:rPr>
                  <w:t>期末余额</w:t>
                </w:r>
              </w:p>
            </w:tc>
          </w:sdtContent>
        </w:sdt>
      </w:tr>
      <w:tr w:rsidR="00A12649" w14:paraId="79614F6C" w14:textId="77777777" w:rsidTr="00EE65AB">
        <w:tc>
          <w:tcPr>
            <w:tcW w:w="1469" w:type="pct"/>
            <w:shd w:val="clear" w:color="auto" w:fill="auto"/>
          </w:tcPr>
          <w:p w14:paraId="6433B6FD" w14:textId="77777777" w:rsidR="00A12649" w:rsidRDefault="00B009F5" w:rsidP="00A12649">
            <w:r>
              <w:rPr>
                <w:rFonts w:hint="eastAsia"/>
              </w:rPr>
              <w:t>一、短期薪酬</w:t>
            </w:r>
          </w:p>
        </w:tc>
        <w:tc>
          <w:tcPr>
            <w:tcW w:w="810" w:type="pct"/>
            <w:shd w:val="clear" w:color="auto" w:fill="auto"/>
            <w:vAlign w:val="center"/>
          </w:tcPr>
          <w:p w14:paraId="2EFFF741" w14:textId="19F8AC32"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2,921,125.61 </w:t>
            </w:r>
          </w:p>
        </w:tc>
        <w:tc>
          <w:tcPr>
            <w:tcW w:w="883" w:type="pct"/>
            <w:shd w:val="clear" w:color="auto" w:fill="auto"/>
            <w:vAlign w:val="center"/>
          </w:tcPr>
          <w:p w14:paraId="2CBD4F4F" w14:textId="73F2C02F"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451,587,897.35 </w:t>
            </w:r>
          </w:p>
        </w:tc>
        <w:tc>
          <w:tcPr>
            <w:tcW w:w="956" w:type="pct"/>
            <w:shd w:val="clear" w:color="auto" w:fill="auto"/>
            <w:vAlign w:val="center"/>
          </w:tcPr>
          <w:p w14:paraId="7598433E" w14:textId="42C3AE3E"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441,079,430.65 </w:t>
            </w:r>
          </w:p>
        </w:tc>
        <w:tc>
          <w:tcPr>
            <w:tcW w:w="882" w:type="pct"/>
            <w:shd w:val="clear" w:color="auto" w:fill="auto"/>
            <w:vAlign w:val="center"/>
          </w:tcPr>
          <w:p w14:paraId="6D588E8B" w14:textId="6800569D" w:rsidR="00A12649" w:rsidRPr="003A3FC2" w:rsidDel="0038014A" w:rsidRDefault="00B009F5" w:rsidP="00A12649">
            <w:pPr>
              <w:autoSpaceDE w:val="0"/>
              <w:autoSpaceDN w:val="0"/>
              <w:adjustRightInd w:val="0"/>
              <w:snapToGrid w:val="0"/>
              <w:spacing w:line="240" w:lineRule="atLeast"/>
              <w:jc w:val="right"/>
              <w:rPr>
                <w:szCs w:val="21"/>
              </w:rPr>
            </w:pPr>
            <w:r w:rsidRPr="003A3FC2">
              <w:rPr>
                <w:szCs w:val="21"/>
              </w:rPr>
              <w:t xml:space="preserve">13,429,592.31 </w:t>
            </w:r>
          </w:p>
        </w:tc>
      </w:tr>
      <w:tr w:rsidR="00A12649" w14:paraId="0D8CC5C8" w14:textId="77777777" w:rsidTr="00EE65AB">
        <w:tc>
          <w:tcPr>
            <w:tcW w:w="1469" w:type="pct"/>
            <w:shd w:val="clear" w:color="auto" w:fill="auto"/>
          </w:tcPr>
          <w:p w14:paraId="2530D5DA" w14:textId="77777777" w:rsidR="00A12649" w:rsidRDefault="00B009F5" w:rsidP="00A12649">
            <w:r>
              <w:rPr>
                <w:rFonts w:hint="eastAsia"/>
              </w:rPr>
              <w:t>二、离职后福利-设定提存计划</w:t>
            </w:r>
          </w:p>
        </w:tc>
        <w:tc>
          <w:tcPr>
            <w:tcW w:w="810" w:type="pct"/>
            <w:shd w:val="clear" w:color="auto" w:fill="auto"/>
            <w:vAlign w:val="center"/>
          </w:tcPr>
          <w:p w14:paraId="5D88CA29" w14:textId="7007B9EC"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　</w:t>
            </w:r>
          </w:p>
        </w:tc>
        <w:tc>
          <w:tcPr>
            <w:tcW w:w="883" w:type="pct"/>
            <w:shd w:val="clear" w:color="auto" w:fill="auto"/>
            <w:vAlign w:val="center"/>
          </w:tcPr>
          <w:p w14:paraId="63C0690C" w14:textId="73747A5B"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42,109,260.87 </w:t>
            </w:r>
          </w:p>
        </w:tc>
        <w:tc>
          <w:tcPr>
            <w:tcW w:w="956" w:type="pct"/>
            <w:shd w:val="clear" w:color="auto" w:fill="auto"/>
            <w:vAlign w:val="center"/>
          </w:tcPr>
          <w:p w14:paraId="678AEF9D" w14:textId="5686FD5A"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42,109,260.87 </w:t>
            </w:r>
          </w:p>
        </w:tc>
        <w:tc>
          <w:tcPr>
            <w:tcW w:w="882" w:type="pct"/>
            <w:shd w:val="clear" w:color="auto" w:fill="auto"/>
            <w:vAlign w:val="center"/>
          </w:tcPr>
          <w:p w14:paraId="58173658" w14:textId="13B24F1F"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　</w:t>
            </w:r>
          </w:p>
        </w:tc>
      </w:tr>
      <w:tr w:rsidR="00A12649" w14:paraId="3D2B2985" w14:textId="77777777" w:rsidTr="00EE65AB">
        <w:tc>
          <w:tcPr>
            <w:tcW w:w="1469" w:type="pct"/>
            <w:shd w:val="clear" w:color="auto" w:fill="auto"/>
          </w:tcPr>
          <w:p w14:paraId="6C8C4E23" w14:textId="77777777" w:rsidR="00A12649" w:rsidRDefault="00B009F5" w:rsidP="00A12649">
            <w:r>
              <w:rPr>
                <w:rFonts w:hint="eastAsia"/>
              </w:rPr>
              <w:t>三、辞退福利</w:t>
            </w:r>
          </w:p>
        </w:tc>
        <w:tc>
          <w:tcPr>
            <w:tcW w:w="810" w:type="pct"/>
            <w:shd w:val="clear" w:color="auto" w:fill="auto"/>
            <w:vAlign w:val="center"/>
          </w:tcPr>
          <w:p w14:paraId="5D9E95AA" w14:textId="3A92218B"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525,997.10 </w:t>
            </w:r>
          </w:p>
        </w:tc>
        <w:tc>
          <w:tcPr>
            <w:tcW w:w="883" w:type="pct"/>
            <w:shd w:val="clear" w:color="auto" w:fill="auto"/>
            <w:vAlign w:val="center"/>
          </w:tcPr>
          <w:p w14:paraId="27E08BD4" w14:textId="131D9DB4"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1,118,845.11 </w:t>
            </w:r>
          </w:p>
        </w:tc>
        <w:tc>
          <w:tcPr>
            <w:tcW w:w="956" w:type="pct"/>
            <w:shd w:val="clear" w:color="auto" w:fill="auto"/>
            <w:vAlign w:val="center"/>
          </w:tcPr>
          <w:p w14:paraId="6C60FB29" w14:textId="7237AB73"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1,101,914.95 </w:t>
            </w:r>
          </w:p>
        </w:tc>
        <w:tc>
          <w:tcPr>
            <w:tcW w:w="882" w:type="pct"/>
            <w:shd w:val="clear" w:color="auto" w:fill="auto"/>
            <w:vAlign w:val="center"/>
          </w:tcPr>
          <w:p w14:paraId="5F90481B" w14:textId="5CB9494C"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542,927.26 </w:t>
            </w:r>
          </w:p>
        </w:tc>
      </w:tr>
      <w:tr w:rsidR="00F750D0" w14:paraId="598656C9" w14:textId="77777777" w:rsidTr="00EE65AB">
        <w:tc>
          <w:tcPr>
            <w:tcW w:w="1469" w:type="pct"/>
            <w:shd w:val="clear" w:color="auto" w:fill="auto"/>
          </w:tcPr>
          <w:p w14:paraId="3BE4BADE" w14:textId="77777777" w:rsidR="00F750D0" w:rsidRDefault="00EA0B3E">
            <w:r>
              <w:rPr>
                <w:rFonts w:hint="eastAsia"/>
              </w:rPr>
              <w:t>四、一年内到期的其他福利</w:t>
            </w:r>
          </w:p>
        </w:tc>
        <w:tc>
          <w:tcPr>
            <w:tcW w:w="810" w:type="pct"/>
            <w:shd w:val="clear" w:color="auto" w:fill="auto"/>
          </w:tcPr>
          <w:p w14:paraId="50E1B189" w14:textId="77777777" w:rsidR="00F750D0" w:rsidRPr="003A3FC2" w:rsidRDefault="00F750D0" w:rsidP="00A12649">
            <w:pPr>
              <w:autoSpaceDE w:val="0"/>
              <w:autoSpaceDN w:val="0"/>
              <w:adjustRightInd w:val="0"/>
              <w:snapToGrid w:val="0"/>
              <w:spacing w:line="240" w:lineRule="atLeast"/>
              <w:jc w:val="right"/>
              <w:rPr>
                <w:szCs w:val="21"/>
              </w:rPr>
            </w:pPr>
          </w:p>
        </w:tc>
        <w:tc>
          <w:tcPr>
            <w:tcW w:w="883" w:type="pct"/>
            <w:shd w:val="clear" w:color="auto" w:fill="auto"/>
          </w:tcPr>
          <w:p w14:paraId="7D64BB45" w14:textId="77777777" w:rsidR="00F750D0" w:rsidRPr="003A3FC2" w:rsidRDefault="00F750D0" w:rsidP="00A12649">
            <w:pPr>
              <w:autoSpaceDE w:val="0"/>
              <w:autoSpaceDN w:val="0"/>
              <w:adjustRightInd w:val="0"/>
              <w:snapToGrid w:val="0"/>
              <w:spacing w:line="240" w:lineRule="atLeast"/>
              <w:jc w:val="right"/>
              <w:rPr>
                <w:szCs w:val="21"/>
              </w:rPr>
            </w:pPr>
          </w:p>
        </w:tc>
        <w:tc>
          <w:tcPr>
            <w:tcW w:w="956" w:type="pct"/>
            <w:shd w:val="clear" w:color="auto" w:fill="auto"/>
          </w:tcPr>
          <w:p w14:paraId="1C71327D" w14:textId="77777777" w:rsidR="00F750D0" w:rsidRPr="003A3FC2" w:rsidRDefault="00F750D0" w:rsidP="00A12649">
            <w:pPr>
              <w:autoSpaceDE w:val="0"/>
              <w:autoSpaceDN w:val="0"/>
              <w:adjustRightInd w:val="0"/>
              <w:snapToGrid w:val="0"/>
              <w:spacing w:line="240" w:lineRule="atLeast"/>
              <w:jc w:val="right"/>
              <w:rPr>
                <w:szCs w:val="21"/>
              </w:rPr>
            </w:pPr>
          </w:p>
        </w:tc>
        <w:tc>
          <w:tcPr>
            <w:tcW w:w="882" w:type="pct"/>
            <w:shd w:val="clear" w:color="auto" w:fill="auto"/>
          </w:tcPr>
          <w:p w14:paraId="3DAAB8F5" w14:textId="77777777" w:rsidR="00F750D0" w:rsidRPr="003A3FC2" w:rsidRDefault="00F750D0" w:rsidP="00A12649">
            <w:pPr>
              <w:autoSpaceDE w:val="0"/>
              <w:autoSpaceDN w:val="0"/>
              <w:adjustRightInd w:val="0"/>
              <w:snapToGrid w:val="0"/>
              <w:spacing w:line="240" w:lineRule="atLeast"/>
              <w:jc w:val="right"/>
              <w:rPr>
                <w:szCs w:val="21"/>
              </w:rPr>
            </w:pPr>
          </w:p>
        </w:tc>
      </w:tr>
      <w:tr w:rsidR="00A12649" w14:paraId="0CE98FAF" w14:textId="77777777" w:rsidTr="00EE65AB">
        <w:tc>
          <w:tcPr>
            <w:tcW w:w="1469" w:type="pct"/>
            <w:shd w:val="clear" w:color="auto" w:fill="auto"/>
            <w:vAlign w:val="center"/>
          </w:tcPr>
          <w:p w14:paraId="648FAFAC" w14:textId="77777777" w:rsidR="00A12649" w:rsidRDefault="00B009F5" w:rsidP="00A12649">
            <w:pPr>
              <w:jc w:val="center"/>
            </w:pPr>
            <w:r>
              <w:rPr>
                <w:rFonts w:hint="eastAsia"/>
              </w:rPr>
              <w:t>合计</w:t>
            </w:r>
          </w:p>
        </w:tc>
        <w:tc>
          <w:tcPr>
            <w:tcW w:w="810" w:type="pct"/>
            <w:shd w:val="clear" w:color="auto" w:fill="auto"/>
            <w:vAlign w:val="center"/>
          </w:tcPr>
          <w:p w14:paraId="775349B9" w14:textId="22A769A7"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3,447,122.71 </w:t>
            </w:r>
          </w:p>
        </w:tc>
        <w:tc>
          <w:tcPr>
            <w:tcW w:w="883" w:type="pct"/>
            <w:shd w:val="clear" w:color="auto" w:fill="auto"/>
            <w:vAlign w:val="center"/>
          </w:tcPr>
          <w:p w14:paraId="51404228" w14:textId="0B8CEECF"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494,816,003.33 </w:t>
            </w:r>
          </w:p>
        </w:tc>
        <w:tc>
          <w:tcPr>
            <w:tcW w:w="956" w:type="pct"/>
            <w:shd w:val="clear" w:color="auto" w:fill="auto"/>
            <w:vAlign w:val="center"/>
          </w:tcPr>
          <w:p w14:paraId="2936CD6D" w14:textId="38B22516"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484,290,606.47 </w:t>
            </w:r>
          </w:p>
        </w:tc>
        <w:tc>
          <w:tcPr>
            <w:tcW w:w="882" w:type="pct"/>
            <w:shd w:val="clear" w:color="auto" w:fill="auto"/>
            <w:vAlign w:val="center"/>
          </w:tcPr>
          <w:p w14:paraId="3673A0B8" w14:textId="25458513"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13,972,519.57 </w:t>
            </w:r>
          </w:p>
        </w:tc>
      </w:tr>
    </w:tbl>
    <w:p w14:paraId="7739E212" w14:textId="77777777" w:rsidR="00F750D0" w:rsidRDefault="00F750D0"/>
    <w:p w14:paraId="02A2C0E8" w14:textId="77777777" w:rsidR="00F750D0" w:rsidRDefault="00EA0B3E" w:rsidP="00B009F5">
      <w:pPr>
        <w:pStyle w:val="4Char"/>
        <w:numPr>
          <w:ilvl w:val="0"/>
          <w:numId w:val="93"/>
        </w:numPr>
      </w:pPr>
      <w:r>
        <w:rPr>
          <w:rFonts w:hint="eastAsia"/>
        </w:rPr>
        <w:t>短期薪酬列示</w:t>
      </w:r>
    </w:p>
    <w:sdt>
      <w:sdtPr>
        <w:alias w:val="是否适用：短期薪酬列示[双击切换]"/>
        <w:tag w:val="_GBC_531fef0ef27e47ad98c1bb26abdf204f"/>
        <w:id w:val="1667354061"/>
        <w:placeholder>
          <w:docPart w:val="GBC22222222222222222222222222222"/>
        </w:placeholder>
      </w:sdtPr>
      <w:sdtEndPr/>
      <w:sdtContent>
        <w:p w14:paraId="38CF3B3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11F1935" w14:textId="77777777" w:rsidR="00F750D0" w:rsidRDefault="00EA0B3E">
      <w:pPr>
        <w:jc w:val="right"/>
        <w:rPr>
          <w:szCs w:val="21"/>
        </w:rPr>
      </w:pPr>
      <w:r>
        <w:rPr>
          <w:rFonts w:hint="eastAsia"/>
          <w:szCs w:val="21"/>
        </w:rPr>
        <w:t>单位：</w:t>
      </w:r>
      <w:sdt>
        <w:sdtPr>
          <w:rPr>
            <w:rFonts w:hint="eastAsia"/>
            <w:szCs w:val="21"/>
          </w:rPr>
          <w:alias w:val="单位：财务附注：短期薪酬"/>
          <w:tag w:val="_GBC_4710a4978b1b4a4bbcd5757aaf80b8d7"/>
          <w:id w:val="-15631610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5136162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5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1573"/>
        <w:gridCol w:w="1791"/>
        <w:gridCol w:w="2257"/>
        <w:gridCol w:w="1702"/>
      </w:tblGrid>
      <w:tr w:rsidR="00F750D0" w14:paraId="28FD3922" w14:textId="77777777" w:rsidTr="00EE65AB">
        <w:sdt>
          <w:sdtPr>
            <w:tag w:val="_PLD_977153d49ca449b191bb833cd5f689b2"/>
            <w:id w:val="92906674"/>
          </w:sdtPr>
          <w:sdtEndPr/>
          <w:sdtContent>
            <w:tc>
              <w:tcPr>
                <w:tcW w:w="1291" w:type="pct"/>
                <w:tcBorders>
                  <w:top w:val="single" w:sz="4" w:space="0" w:color="auto"/>
                  <w:left w:val="single" w:sz="4" w:space="0" w:color="auto"/>
                  <w:bottom w:val="single" w:sz="4" w:space="0" w:color="auto"/>
                  <w:right w:val="single" w:sz="4" w:space="0" w:color="auto"/>
                </w:tcBorders>
                <w:vAlign w:val="center"/>
              </w:tcPr>
              <w:p w14:paraId="2116AC2B" w14:textId="77777777" w:rsidR="00F750D0" w:rsidRDefault="00EA0B3E">
                <w:pPr>
                  <w:autoSpaceDE w:val="0"/>
                  <w:autoSpaceDN w:val="0"/>
                  <w:adjustRightInd w:val="0"/>
                  <w:jc w:val="center"/>
                  <w:rPr>
                    <w:szCs w:val="21"/>
                  </w:rPr>
                </w:pPr>
                <w:r>
                  <w:rPr>
                    <w:rFonts w:hint="eastAsia"/>
                    <w:szCs w:val="21"/>
                  </w:rPr>
                  <w:t>项目</w:t>
                </w:r>
              </w:p>
            </w:tc>
          </w:sdtContent>
        </w:sdt>
        <w:sdt>
          <w:sdtPr>
            <w:tag w:val="_PLD_557c49ee2a4f40de99f948c76f4c3adc"/>
            <w:id w:val="-1307231170"/>
          </w:sdtPr>
          <w:sdtEndPr/>
          <w:sdtContent>
            <w:tc>
              <w:tcPr>
                <w:tcW w:w="797" w:type="pct"/>
                <w:tcBorders>
                  <w:top w:val="single" w:sz="4" w:space="0" w:color="auto"/>
                  <w:left w:val="single" w:sz="4" w:space="0" w:color="auto"/>
                  <w:bottom w:val="single" w:sz="4" w:space="0" w:color="auto"/>
                  <w:right w:val="single" w:sz="4" w:space="0" w:color="auto"/>
                </w:tcBorders>
                <w:vAlign w:val="center"/>
              </w:tcPr>
              <w:p w14:paraId="7DD7C403" w14:textId="77777777" w:rsidR="00F750D0" w:rsidRDefault="00EA0B3E">
                <w:pPr>
                  <w:autoSpaceDE w:val="0"/>
                  <w:autoSpaceDN w:val="0"/>
                  <w:adjustRightInd w:val="0"/>
                  <w:jc w:val="center"/>
                  <w:rPr>
                    <w:szCs w:val="21"/>
                  </w:rPr>
                </w:pPr>
                <w:r>
                  <w:rPr>
                    <w:rFonts w:hint="eastAsia"/>
                    <w:szCs w:val="21"/>
                  </w:rPr>
                  <w:t>期初余额</w:t>
                </w:r>
              </w:p>
            </w:tc>
          </w:sdtContent>
        </w:sdt>
        <w:sdt>
          <w:sdtPr>
            <w:tag w:val="_PLD_98d1ab48f8084264aff0ef3a30e8ba71"/>
            <w:id w:val="1905950521"/>
          </w:sdtPr>
          <w:sdtEndPr/>
          <w:sdtContent>
            <w:tc>
              <w:tcPr>
                <w:tcW w:w="907" w:type="pct"/>
                <w:tcBorders>
                  <w:top w:val="single" w:sz="4" w:space="0" w:color="auto"/>
                  <w:left w:val="single" w:sz="4" w:space="0" w:color="auto"/>
                  <w:bottom w:val="single" w:sz="4" w:space="0" w:color="auto"/>
                  <w:right w:val="single" w:sz="4" w:space="0" w:color="auto"/>
                </w:tcBorders>
                <w:vAlign w:val="center"/>
              </w:tcPr>
              <w:p w14:paraId="59879CFD" w14:textId="77777777" w:rsidR="00F750D0" w:rsidRDefault="00EA0B3E">
                <w:pPr>
                  <w:jc w:val="center"/>
                </w:pPr>
                <w:r>
                  <w:rPr>
                    <w:rFonts w:hint="eastAsia"/>
                  </w:rPr>
                  <w:t>本期增加</w:t>
                </w:r>
              </w:p>
            </w:tc>
          </w:sdtContent>
        </w:sdt>
        <w:sdt>
          <w:sdtPr>
            <w:tag w:val="_PLD_e35c4f26db444503b2f9a32896872169"/>
            <w:id w:val="264888445"/>
          </w:sdtPr>
          <w:sdtEndPr/>
          <w:sdtContent>
            <w:tc>
              <w:tcPr>
                <w:tcW w:w="1143" w:type="pct"/>
                <w:tcBorders>
                  <w:top w:val="single" w:sz="4" w:space="0" w:color="auto"/>
                  <w:left w:val="single" w:sz="4" w:space="0" w:color="auto"/>
                  <w:bottom w:val="single" w:sz="4" w:space="0" w:color="auto"/>
                  <w:right w:val="single" w:sz="4" w:space="0" w:color="auto"/>
                </w:tcBorders>
                <w:vAlign w:val="center"/>
              </w:tcPr>
              <w:p w14:paraId="429E7BBD" w14:textId="77777777" w:rsidR="00F750D0" w:rsidRDefault="00EA0B3E">
                <w:pPr>
                  <w:jc w:val="center"/>
                </w:pPr>
                <w:r>
                  <w:t>本期减少</w:t>
                </w:r>
              </w:p>
            </w:tc>
          </w:sdtContent>
        </w:sdt>
        <w:sdt>
          <w:sdtPr>
            <w:tag w:val="_PLD_e67d191300ac43c2b1b07c1beddfe891"/>
            <w:id w:val="-2043123487"/>
          </w:sdtPr>
          <w:sdtEndPr/>
          <w:sdtContent>
            <w:tc>
              <w:tcPr>
                <w:tcW w:w="862" w:type="pct"/>
                <w:tcBorders>
                  <w:top w:val="single" w:sz="4" w:space="0" w:color="auto"/>
                  <w:left w:val="single" w:sz="4" w:space="0" w:color="auto"/>
                  <w:bottom w:val="single" w:sz="4" w:space="0" w:color="auto"/>
                  <w:right w:val="single" w:sz="4" w:space="0" w:color="auto"/>
                </w:tcBorders>
                <w:vAlign w:val="center"/>
              </w:tcPr>
              <w:p w14:paraId="54FDD5BB" w14:textId="77777777" w:rsidR="00F750D0" w:rsidRDefault="00EA0B3E">
                <w:pPr>
                  <w:autoSpaceDE w:val="0"/>
                  <w:autoSpaceDN w:val="0"/>
                  <w:adjustRightInd w:val="0"/>
                  <w:jc w:val="center"/>
                  <w:rPr>
                    <w:szCs w:val="21"/>
                  </w:rPr>
                </w:pPr>
                <w:r>
                  <w:rPr>
                    <w:rFonts w:hint="eastAsia"/>
                    <w:szCs w:val="21"/>
                  </w:rPr>
                  <w:t>期末余额</w:t>
                </w:r>
              </w:p>
            </w:tc>
          </w:sdtContent>
        </w:sdt>
      </w:tr>
      <w:tr w:rsidR="00670102" w14:paraId="55C8ABD3" w14:textId="77777777" w:rsidTr="00EE65AB">
        <w:tc>
          <w:tcPr>
            <w:tcW w:w="1291" w:type="pct"/>
            <w:tcBorders>
              <w:top w:val="single" w:sz="4" w:space="0" w:color="auto"/>
              <w:left w:val="single" w:sz="4" w:space="0" w:color="auto"/>
              <w:bottom w:val="single" w:sz="4" w:space="0" w:color="auto"/>
              <w:right w:val="single" w:sz="4" w:space="0" w:color="auto"/>
            </w:tcBorders>
          </w:tcPr>
          <w:p w14:paraId="15858ACC" w14:textId="77777777" w:rsidR="00670102" w:rsidRDefault="00670102" w:rsidP="00670102">
            <w:pPr>
              <w:autoSpaceDE w:val="0"/>
              <w:autoSpaceDN w:val="0"/>
              <w:adjustRightInd w:val="0"/>
              <w:rPr>
                <w:szCs w:val="21"/>
              </w:rPr>
            </w:pPr>
            <w:r>
              <w:rPr>
                <w:rFonts w:hint="eastAsia"/>
                <w:szCs w:val="21"/>
              </w:rPr>
              <w:t>一、工资、奖金、津贴和补贴</w:t>
            </w:r>
          </w:p>
        </w:tc>
        <w:tc>
          <w:tcPr>
            <w:tcW w:w="797" w:type="pct"/>
            <w:tcBorders>
              <w:top w:val="single" w:sz="4" w:space="0" w:color="auto"/>
              <w:left w:val="single" w:sz="4" w:space="0" w:color="auto"/>
              <w:bottom w:val="single" w:sz="4" w:space="0" w:color="auto"/>
              <w:right w:val="single" w:sz="4" w:space="0" w:color="auto"/>
            </w:tcBorders>
          </w:tcPr>
          <w:p w14:paraId="3F2A657D"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vAlign w:val="center"/>
          </w:tcPr>
          <w:p w14:paraId="58843AC9" w14:textId="3363A747" w:rsidR="00670102" w:rsidRDefault="00670102" w:rsidP="00670102">
            <w:pPr>
              <w:autoSpaceDE w:val="0"/>
              <w:autoSpaceDN w:val="0"/>
              <w:adjustRightInd w:val="0"/>
              <w:snapToGrid w:val="0"/>
              <w:spacing w:line="240" w:lineRule="atLeast"/>
              <w:jc w:val="right"/>
              <w:rPr>
                <w:szCs w:val="21"/>
              </w:rPr>
            </w:pPr>
            <w:r>
              <w:t>302,007,662.09</w:t>
            </w:r>
          </w:p>
        </w:tc>
        <w:tc>
          <w:tcPr>
            <w:tcW w:w="1143" w:type="pct"/>
            <w:tcBorders>
              <w:top w:val="single" w:sz="4" w:space="0" w:color="auto"/>
              <w:left w:val="single" w:sz="4" w:space="0" w:color="auto"/>
              <w:bottom w:val="single" w:sz="4" w:space="0" w:color="auto"/>
              <w:right w:val="single" w:sz="4" w:space="0" w:color="auto"/>
            </w:tcBorders>
            <w:vAlign w:val="center"/>
          </w:tcPr>
          <w:p w14:paraId="63D00AB5" w14:textId="7046A8BE" w:rsidR="00670102" w:rsidRDefault="00670102" w:rsidP="00670102">
            <w:pPr>
              <w:autoSpaceDE w:val="0"/>
              <w:autoSpaceDN w:val="0"/>
              <w:adjustRightInd w:val="0"/>
              <w:snapToGrid w:val="0"/>
              <w:spacing w:line="240" w:lineRule="atLeast"/>
              <w:jc w:val="right"/>
              <w:rPr>
                <w:szCs w:val="21"/>
              </w:rPr>
            </w:pPr>
            <w:r>
              <w:t>291,705,866.49</w:t>
            </w:r>
          </w:p>
        </w:tc>
        <w:tc>
          <w:tcPr>
            <w:tcW w:w="862" w:type="pct"/>
            <w:tcBorders>
              <w:top w:val="single" w:sz="4" w:space="0" w:color="auto"/>
              <w:left w:val="single" w:sz="4" w:space="0" w:color="auto"/>
              <w:bottom w:val="single" w:sz="4" w:space="0" w:color="auto"/>
              <w:right w:val="single" w:sz="4" w:space="0" w:color="auto"/>
            </w:tcBorders>
            <w:vAlign w:val="center"/>
          </w:tcPr>
          <w:p w14:paraId="3F37ABDA" w14:textId="12B73732" w:rsidR="00670102" w:rsidRDefault="00670102" w:rsidP="00670102">
            <w:pPr>
              <w:autoSpaceDE w:val="0"/>
              <w:autoSpaceDN w:val="0"/>
              <w:adjustRightInd w:val="0"/>
              <w:snapToGrid w:val="0"/>
              <w:spacing w:line="240" w:lineRule="atLeast"/>
              <w:jc w:val="right"/>
              <w:rPr>
                <w:szCs w:val="21"/>
              </w:rPr>
            </w:pPr>
            <w:r w:rsidRPr="003A3FC2">
              <w:rPr>
                <w:szCs w:val="21"/>
              </w:rPr>
              <w:t xml:space="preserve">10,301,795.60 </w:t>
            </w:r>
          </w:p>
        </w:tc>
      </w:tr>
      <w:tr w:rsidR="00670102" w14:paraId="76CD6D56" w14:textId="77777777" w:rsidTr="00EE65AB">
        <w:tc>
          <w:tcPr>
            <w:tcW w:w="1291" w:type="pct"/>
            <w:tcBorders>
              <w:top w:val="single" w:sz="4" w:space="0" w:color="auto"/>
              <w:left w:val="single" w:sz="4" w:space="0" w:color="auto"/>
              <w:bottom w:val="single" w:sz="4" w:space="0" w:color="auto"/>
              <w:right w:val="single" w:sz="4" w:space="0" w:color="auto"/>
            </w:tcBorders>
          </w:tcPr>
          <w:p w14:paraId="0E74B17F" w14:textId="77777777" w:rsidR="00670102" w:rsidRDefault="00670102" w:rsidP="00670102">
            <w:pPr>
              <w:autoSpaceDE w:val="0"/>
              <w:autoSpaceDN w:val="0"/>
              <w:adjustRightInd w:val="0"/>
              <w:rPr>
                <w:szCs w:val="21"/>
              </w:rPr>
            </w:pPr>
            <w:r>
              <w:rPr>
                <w:rFonts w:hint="eastAsia"/>
                <w:szCs w:val="21"/>
              </w:rPr>
              <w:t>二、职工福利费</w:t>
            </w:r>
          </w:p>
        </w:tc>
        <w:tc>
          <w:tcPr>
            <w:tcW w:w="797" w:type="pct"/>
            <w:tcBorders>
              <w:top w:val="single" w:sz="4" w:space="0" w:color="auto"/>
              <w:left w:val="single" w:sz="4" w:space="0" w:color="auto"/>
              <w:bottom w:val="single" w:sz="4" w:space="0" w:color="auto"/>
              <w:right w:val="single" w:sz="4" w:space="0" w:color="auto"/>
            </w:tcBorders>
          </w:tcPr>
          <w:p w14:paraId="2DCA0192"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vAlign w:val="center"/>
          </w:tcPr>
          <w:p w14:paraId="39AB0CDD" w14:textId="19CD436C" w:rsidR="00670102" w:rsidRDefault="00670102" w:rsidP="00670102">
            <w:pPr>
              <w:autoSpaceDE w:val="0"/>
              <w:autoSpaceDN w:val="0"/>
              <w:adjustRightInd w:val="0"/>
              <w:snapToGrid w:val="0"/>
              <w:spacing w:line="240" w:lineRule="atLeast"/>
              <w:jc w:val="right"/>
              <w:rPr>
                <w:szCs w:val="21"/>
              </w:rPr>
            </w:pPr>
            <w:r w:rsidRPr="003A3FC2">
              <w:rPr>
                <w:szCs w:val="21"/>
              </w:rPr>
              <w:t xml:space="preserve">16,853,339.70 </w:t>
            </w:r>
          </w:p>
        </w:tc>
        <w:tc>
          <w:tcPr>
            <w:tcW w:w="1143" w:type="pct"/>
            <w:tcBorders>
              <w:top w:val="single" w:sz="4" w:space="0" w:color="auto"/>
              <w:left w:val="single" w:sz="4" w:space="0" w:color="auto"/>
              <w:bottom w:val="single" w:sz="4" w:space="0" w:color="auto"/>
              <w:right w:val="single" w:sz="4" w:space="0" w:color="auto"/>
            </w:tcBorders>
            <w:vAlign w:val="center"/>
          </w:tcPr>
          <w:p w14:paraId="7219576B" w14:textId="72A039EF" w:rsidR="00670102" w:rsidRDefault="00670102" w:rsidP="00670102">
            <w:pPr>
              <w:autoSpaceDE w:val="0"/>
              <w:autoSpaceDN w:val="0"/>
              <w:adjustRightInd w:val="0"/>
              <w:snapToGrid w:val="0"/>
              <w:spacing w:line="240" w:lineRule="atLeast"/>
              <w:jc w:val="right"/>
              <w:rPr>
                <w:szCs w:val="21"/>
              </w:rPr>
            </w:pPr>
            <w:r w:rsidRPr="003A3FC2">
              <w:rPr>
                <w:szCs w:val="21"/>
              </w:rPr>
              <w:t xml:space="preserve">16,853,339.70 </w:t>
            </w:r>
          </w:p>
        </w:tc>
        <w:tc>
          <w:tcPr>
            <w:tcW w:w="862" w:type="pct"/>
            <w:tcBorders>
              <w:top w:val="single" w:sz="4" w:space="0" w:color="auto"/>
              <w:left w:val="single" w:sz="4" w:space="0" w:color="auto"/>
              <w:bottom w:val="single" w:sz="4" w:space="0" w:color="auto"/>
              <w:right w:val="single" w:sz="4" w:space="0" w:color="auto"/>
            </w:tcBorders>
            <w:vAlign w:val="center"/>
          </w:tcPr>
          <w:p w14:paraId="513B9B9B" w14:textId="07DB6C68" w:rsidR="00670102" w:rsidRDefault="00670102" w:rsidP="00670102">
            <w:pPr>
              <w:autoSpaceDE w:val="0"/>
              <w:autoSpaceDN w:val="0"/>
              <w:adjustRightInd w:val="0"/>
              <w:snapToGrid w:val="0"/>
              <w:spacing w:line="240" w:lineRule="atLeast"/>
              <w:jc w:val="right"/>
              <w:rPr>
                <w:szCs w:val="21"/>
              </w:rPr>
            </w:pPr>
            <w:r w:rsidRPr="003A3FC2">
              <w:rPr>
                <w:szCs w:val="21"/>
              </w:rPr>
              <w:t xml:space="preserve">　</w:t>
            </w:r>
          </w:p>
        </w:tc>
      </w:tr>
      <w:tr w:rsidR="00670102" w14:paraId="61765AB3" w14:textId="77777777" w:rsidTr="00EE65AB">
        <w:tc>
          <w:tcPr>
            <w:tcW w:w="1291" w:type="pct"/>
            <w:tcBorders>
              <w:top w:val="single" w:sz="4" w:space="0" w:color="auto"/>
              <w:left w:val="single" w:sz="4" w:space="0" w:color="auto"/>
              <w:bottom w:val="single" w:sz="4" w:space="0" w:color="auto"/>
              <w:right w:val="single" w:sz="4" w:space="0" w:color="auto"/>
            </w:tcBorders>
          </w:tcPr>
          <w:p w14:paraId="41E868E3" w14:textId="77777777" w:rsidR="00670102" w:rsidRDefault="00670102" w:rsidP="00670102">
            <w:pPr>
              <w:autoSpaceDE w:val="0"/>
              <w:autoSpaceDN w:val="0"/>
              <w:adjustRightInd w:val="0"/>
              <w:rPr>
                <w:szCs w:val="21"/>
              </w:rPr>
            </w:pPr>
            <w:r>
              <w:rPr>
                <w:rFonts w:hint="eastAsia"/>
                <w:szCs w:val="21"/>
              </w:rPr>
              <w:t>三、社会保险费</w:t>
            </w:r>
          </w:p>
        </w:tc>
        <w:tc>
          <w:tcPr>
            <w:tcW w:w="797" w:type="pct"/>
            <w:tcBorders>
              <w:top w:val="single" w:sz="4" w:space="0" w:color="auto"/>
              <w:left w:val="single" w:sz="4" w:space="0" w:color="auto"/>
              <w:bottom w:val="single" w:sz="4" w:space="0" w:color="auto"/>
              <w:right w:val="single" w:sz="4" w:space="0" w:color="auto"/>
            </w:tcBorders>
          </w:tcPr>
          <w:p w14:paraId="0C0CB4FE"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vAlign w:val="center"/>
          </w:tcPr>
          <w:p w14:paraId="5E8836A9" w14:textId="07DA7886" w:rsidR="00670102" w:rsidRDefault="00670102" w:rsidP="00670102">
            <w:pPr>
              <w:autoSpaceDE w:val="0"/>
              <w:autoSpaceDN w:val="0"/>
              <w:adjustRightInd w:val="0"/>
              <w:snapToGrid w:val="0"/>
              <w:spacing w:line="240" w:lineRule="atLeast"/>
              <w:jc w:val="right"/>
              <w:rPr>
                <w:szCs w:val="21"/>
              </w:rPr>
            </w:pPr>
            <w:r w:rsidRPr="003A3FC2">
              <w:rPr>
                <w:szCs w:val="21"/>
              </w:rPr>
              <w:t xml:space="preserve">28,727,865.60 </w:t>
            </w:r>
          </w:p>
        </w:tc>
        <w:tc>
          <w:tcPr>
            <w:tcW w:w="1143" w:type="pct"/>
            <w:tcBorders>
              <w:top w:val="single" w:sz="4" w:space="0" w:color="auto"/>
              <w:left w:val="single" w:sz="4" w:space="0" w:color="auto"/>
              <w:bottom w:val="single" w:sz="4" w:space="0" w:color="auto"/>
              <w:right w:val="single" w:sz="4" w:space="0" w:color="auto"/>
            </w:tcBorders>
            <w:vAlign w:val="center"/>
          </w:tcPr>
          <w:p w14:paraId="2AA5C8B0" w14:textId="634E5CA2" w:rsidR="00670102" w:rsidRDefault="00670102" w:rsidP="00670102">
            <w:pPr>
              <w:autoSpaceDE w:val="0"/>
              <w:autoSpaceDN w:val="0"/>
              <w:adjustRightInd w:val="0"/>
              <w:snapToGrid w:val="0"/>
              <w:spacing w:line="240" w:lineRule="atLeast"/>
              <w:jc w:val="right"/>
              <w:rPr>
                <w:szCs w:val="21"/>
              </w:rPr>
            </w:pPr>
            <w:r w:rsidRPr="003A3FC2">
              <w:rPr>
                <w:szCs w:val="21"/>
              </w:rPr>
              <w:t xml:space="preserve">28,727,865.60 </w:t>
            </w:r>
          </w:p>
        </w:tc>
        <w:tc>
          <w:tcPr>
            <w:tcW w:w="862" w:type="pct"/>
            <w:tcBorders>
              <w:top w:val="single" w:sz="4" w:space="0" w:color="auto"/>
              <w:left w:val="single" w:sz="4" w:space="0" w:color="auto"/>
              <w:bottom w:val="single" w:sz="4" w:space="0" w:color="auto"/>
              <w:right w:val="single" w:sz="4" w:space="0" w:color="auto"/>
            </w:tcBorders>
            <w:vAlign w:val="center"/>
          </w:tcPr>
          <w:p w14:paraId="3510D2DE" w14:textId="77777777" w:rsidR="00670102" w:rsidRDefault="00670102" w:rsidP="00670102">
            <w:pPr>
              <w:autoSpaceDE w:val="0"/>
              <w:autoSpaceDN w:val="0"/>
              <w:adjustRightInd w:val="0"/>
              <w:snapToGrid w:val="0"/>
              <w:spacing w:line="240" w:lineRule="atLeast"/>
              <w:jc w:val="right"/>
              <w:rPr>
                <w:szCs w:val="21"/>
              </w:rPr>
            </w:pPr>
          </w:p>
        </w:tc>
      </w:tr>
      <w:tr w:rsidR="00670102" w14:paraId="534FB008" w14:textId="77777777" w:rsidTr="00EE65AB">
        <w:tc>
          <w:tcPr>
            <w:tcW w:w="1291" w:type="pct"/>
            <w:tcBorders>
              <w:top w:val="single" w:sz="4" w:space="0" w:color="auto"/>
              <w:left w:val="single" w:sz="4" w:space="0" w:color="auto"/>
              <w:bottom w:val="single" w:sz="4" w:space="0" w:color="auto"/>
              <w:right w:val="single" w:sz="4" w:space="0" w:color="auto"/>
            </w:tcBorders>
          </w:tcPr>
          <w:p w14:paraId="14826CE2" w14:textId="77777777" w:rsidR="00670102" w:rsidRDefault="00670102" w:rsidP="00670102">
            <w:pPr>
              <w:rPr>
                <w:color w:val="008000"/>
                <w:szCs w:val="21"/>
              </w:rPr>
            </w:pPr>
            <w:r>
              <w:rPr>
                <w:rFonts w:hint="eastAsia"/>
                <w:szCs w:val="21"/>
              </w:rPr>
              <w:t>其中：</w:t>
            </w:r>
            <w:r>
              <w:rPr>
                <w:szCs w:val="21"/>
              </w:rPr>
              <w:t>医疗保险费</w:t>
            </w:r>
          </w:p>
        </w:tc>
        <w:tc>
          <w:tcPr>
            <w:tcW w:w="797" w:type="pct"/>
            <w:tcBorders>
              <w:top w:val="single" w:sz="4" w:space="0" w:color="auto"/>
              <w:left w:val="single" w:sz="4" w:space="0" w:color="auto"/>
              <w:bottom w:val="single" w:sz="4" w:space="0" w:color="auto"/>
              <w:right w:val="single" w:sz="4" w:space="0" w:color="auto"/>
            </w:tcBorders>
          </w:tcPr>
          <w:p w14:paraId="6A97C422"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vAlign w:val="center"/>
          </w:tcPr>
          <w:p w14:paraId="5B4C48BB" w14:textId="264E9A27" w:rsidR="00670102" w:rsidRDefault="00670102" w:rsidP="00670102">
            <w:pPr>
              <w:autoSpaceDE w:val="0"/>
              <w:autoSpaceDN w:val="0"/>
              <w:adjustRightInd w:val="0"/>
              <w:snapToGrid w:val="0"/>
              <w:spacing w:line="240" w:lineRule="atLeast"/>
              <w:jc w:val="right"/>
              <w:rPr>
                <w:szCs w:val="21"/>
              </w:rPr>
            </w:pPr>
            <w:r w:rsidRPr="003A3FC2">
              <w:rPr>
                <w:szCs w:val="21"/>
              </w:rPr>
              <w:t xml:space="preserve">25,620,426.31 </w:t>
            </w:r>
          </w:p>
        </w:tc>
        <w:tc>
          <w:tcPr>
            <w:tcW w:w="1143" w:type="pct"/>
            <w:tcBorders>
              <w:top w:val="single" w:sz="4" w:space="0" w:color="auto"/>
              <w:left w:val="single" w:sz="4" w:space="0" w:color="auto"/>
              <w:bottom w:val="single" w:sz="4" w:space="0" w:color="auto"/>
              <w:right w:val="single" w:sz="4" w:space="0" w:color="auto"/>
            </w:tcBorders>
            <w:vAlign w:val="center"/>
          </w:tcPr>
          <w:p w14:paraId="188F1BDB" w14:textId="307C88CF" w:rsidR="00670102" w:rsidRDefault="00670102" w:rsidP="00670102">
            <w:pPr>
              <w:autoSpaceDE w:val="0"/>
              <w:autoSpaceDN w:val="0"/>
              <w:adjustRightInd w:val="0"/>
              <w:snapToGrid w:val="0"/>
              <w:spacing w:line="240" w:lineRule="atLeast"/>
              <w:jc w:val="right"/>
              <w:rPr>
                <w:szCs w:val="21"/>
              </w:rPr>
            </w:pPr>
            <w:r w:rsidRPr="003A3FC2">
              <w:rPr>
                <w:szCs w:val="21"/>
              </w:rPr>
              <w:t xml:space="preserve">25,620,426.31 </w:t>
            </w:r>
          </w:p>
        </w:tc>
        <w:tc>
          <w:tcPr>
            <w:tcW w:w="862" w:type="pct"/>
            <w:tcBorders>
              <w:top w:val="single" w:sz="4" w:space="0" w:color="auto"/>
              <w:left w:val="single" w:sz="4" w:space="0" w:color="auto"/>
              <w:bottom w:val="single" w:sz="4" w:space="0" w:color="auto"/>
              <w:right w:val="single" w:sz="4" w:space="0" w:color="auto"/>
            </w:tcBorders>
          </w:tcPr>
          <w:p w14:paraId="452C65F1" w14:textId="77777777" w:rsidR="00670102" w:rsidRDefault="00670102" w:rsidP="00670102">
            <w:pPr>
              <w:autoSpaceDE w:val="0"/>
              <w:autoSpaceDN w:val="0"/>
              <w:adjustRightInd w:val="0"/>
              <w:snapToGrid w:val="0"/>
              <w:spacing w:line="240" w:lineRule="atLeast"/>
              <w:jc w:val="right"/>
              <w:rPr>
                <w:szCs w:val="21"/>
              </w:rPr>
            </w:pPr>
          </w:p>
        </w:tc>
      </w:tr>
      <w:tr w:rsidR="00670102" w14:paraId="3DA729B6" w14:textId="77777777" w:rsidTr="00EE65AB">
        <w:tc>
          <w:tcPr>
            <w:tcW w:w="1291" w:type="pct"/>
            <w:tcBorders>
              <w:top w:val="single" w:sz="4" w:space="0" w:color="auto"/>
              <w:left w:val="single" w:sz="4" w:space="0" w:color="auto"/>
              <w:bottom w:val="single" w:sz="4" w:space="0" w:color="auto"/>
              <w:right w:val="single" w:sz="4" w:space="0" w:color="auto"/>
            </w:tcBorders>
          </w:tcPr>
          <w:p w14:paraId="332108CF" w14:textId="77777777" w:rsidR="00670102" w:rsidRDefault="00670102" w:rsidP="00670102">
            <w:pPr>
              <w:ind w:firstLineChars="300" w:firstLine="630"/>
              <w:rPr>
                <w:szCs w:val="21"/>
              </w:rPr>
            </w:pPr>
            <w:r>
              <w:rPr>
                <w:rFonts w:hint="eastAsia"/>
                <w:szCs w:val="21"/>
              </w:rPr>
              <w:t>工伤保险费</w:t>
            </w:r>
          </w:p>
        </w:tc>
        <w:tc>
          <w:tcPr>
            <w:tcW w:w="797" w:type="pct"/>
            <w:tcBorders>
              <w:top w:val="single" w:sz="4" w:space="0" w:color="auto"/>
              <w:left w:val="single" w:sz="4" w:space="0" w:color="auto"/>
              <w:bottom w:val="single" w:sz="4" w:space="0" w:color="auto"/>
              <w:right w:val="single" w:sz="4" w:space="0" w:color="auto"/>
            </w:tcBorders>
          </w:tcPr>
          <w:p w14:paraId="155BC83D"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vAlign w:val="center"/>
          </w:tcPr>
          <w:p w14:paraId="7D1D9A3B" w14:textId="34994158" w:rsidR="00670102" w:rsidRDefault="00670102" w:rsidP="00670102">
            <w:pPr>
              <w:autoSpaceDE w:val="0"/>
              <w:autoSpaceDN w:val="0"/>
              <w:adjustRightInd w:val="0"/>
              <w:snapToGrid w:val="0"/>
              <w:spacing w:line="240" w:lineRule="atLeast"/>
              <w:jc w:val="right"/>
              <w:rPr>
                <w:szCs w:val="21"/>
              </w:rPr>
            </w:pPr>
            <w:r w:rsidRPr="003A3FC2">
              <w:rPr>
                <w:szCs w:val="21"/>
              </w:rPr>
              <w:t xml:space="preserve">3,107,439.29 </w:t>
            </w:r>
          </w:p>
        </w:tc>
        <w:tc>
          <w:tcPr>
            <w:tcW w:w="1143" w:type="pct"/>
            <w:tcBorders>
              <w:top w:val="single" w:sz="4" w:space="0" w:color="auto"/>
              <w:left w:val="single" w:sz="4" w:space="0" w:color="auto"/>
              <w:bottom w:val="single" w:sz="4" w:space="0" w:color="auto"/>
              <w:right w:val="single" w:sz="4" w:space="0" w:color="auto"/>
            </w:tcBorders>
            <w:vAlign w:val="center"/>
          </w:tcPr>
          <w:p w14:paraId="73B2D3F9" w14:textId="766CA621" w:rsidR="00670102" w:rsidRDefault="00670102" w:rsidP="00670102">
            <w:pPr>
              <w:autoSpaceDE w:val="0"/>
              <w:autoSpaceDN w:val="0"/>
              <w:adjustRightInd w:val="0"/>
              <w:snapToGrid w:val="0"/>
              <w:spacing w:line="240" w:lineRule="atLeast"/>
              <w:jc w:val="right"/>
              <w:rPr>
                <w:szCs w:val="21"/>
              </w:rPr>
            </w:pPr>
            <w:r w:rsidRPr="003A3FC2">
              <w:rPr>
                <w:szCs w:val="21"/>
              </w:rPr>
              <w:t xml:space="preserve">3,107,439.29 </w:t>
            </w:r>
          </w:p>
        </w:tc>
        <w:tc>
          <w:tcPr>
            <w:tcW w:w="862" w:type="pct"/>
            <w:tcBorders>
              <w:top w:val="single" w:sz="4" w:space="0" w:color="auto"/>
              <w:left w:val="single" w:sz="4" w:space="0" w:color="auto"/>
              <w:bottom w:val="single" w:sz="4" w:space="0" w:color="auto"/>
              <w:right w:val="single" w:sz="4" w:space="0" w:color="auto"/>
            </w:tcBorders>
          </w:tcPr>
          <w:p w14:paraId="2E7AF21E" w14:textId="77777777" w:rsidR="00670102" w:rsidRDefault="00670102" w:rsidP="00670102">
            <w:pPr>
              <w:autoSpaceDE w:val="0"/>
              <w:autoSpaceDN w:val="0"/>
              <w:adjustRightInd w:val="0"/>
              <w:snapToGrid w:val="0"/>
              <w:spacing w:line="240" w:lineRule="atLeast"/>
              <w:jc w:val="right"/>
              <w:rPr>
                <w:szCs w:val="21"/>
              </w:rPr>
            </w:pPr>
          </w:p>
        </w:tc>
      </w:tr>
      <w:tr w:rsidR="00670102" w14:paraId="4A80691D" w14:textId="77777777" w:rsidTr="00EE65AB">
        <w:tc>
          <w:tcPr>
            <w:tcW w:w="1291" w:type="pct"/>
            <w:tcBorders>
              <w:top w:val="single" w:sz="4" w:space="0" w:color="auto"/>
              <w:left w:val="single" w:sz="4" w:space="0" w:color="auto"/>
              <w:bottom w:val="single" w:sz="4" w:space="0" w:color="auto"/>
              <w:right w:val="single" w:sz="4" w:space="0" w:color="auto"/>
            </w:tcBorders>
          </w:tcPr>
          <w:p w14:paraId="50F80987" w14:textId="77777777" w:rsidR="00670102" w:rsidRDefault="00670102" w:rsidP="00670102">
            <w:pPr>
              <w:ind w:firstLineChars="300" w:firstLine="630"/>
              <w:rPr>
                <w:szCs w:val="21"/>
              </w:rPr>
            </w:pPr>
            <w:r>
              <w:rPr>
                <w:rFonts w:hint="eastAsia"/>
                <w:szCs w:val="21"/>
              </w:rPr>
              <w:t>生育保险费</w:t>
            </w:r>
          </w:p>
        </w:tc>
        <w:tc>
          <w:tcPr>
            <w:tcW w:w="797" w:type="pct"/>
            <w:tcBorders>
              <w:top w:val="single" w:sz="4" w:space="0" w:color="auto"/>
              <w:left w:val="single" w:sz="4" w:space="0" w:color="auto"/>
              <w:bottom w:val="single" w:sz="4" w:space="0" w:color="auto"/>
              <w:right w:val="single" w:sz="4" w:space="0" w:color="auto"/>
            </w:tcBorders>
          </w:tcPr>
          <w:p w14:paraId="569254C9"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tcPr>
          <w:p w14:paraId="46CB8D91" w14:textId="77777777" w:rsidR="00670102" w:rsidRDefault="00670102" w:rsidP="00670102">
            <w:pPr>
              <w:autoSpaceDE w:val="0"/>
              <w:autoSpaceDN w:val="0"/>
              <w:adjustRightInd w:val="0"/>
              <w:snapToGrid w:val="0"/>
              <w:spacing w:line="240" w:lineRule="atLeast"/>
              <w:jc w:val="right"/>
              <w:rPr>
                <w:szCs w:val="21"/>
              </w:rPr>
            </w:pPr>
          </w:p>
        </w:tc>
        <w:tc>
          <w:tcPr>
            <w:tcW w:w="1143" w:type="pct"/>
            <w:tcBorders>
              <w:top w:val="single" w:sz="4" w:space="0" w:color="auto"/>
              <w:left w:val="single" w:sz="4" w:space="0" w:color="auto"/>
              <w:bottom w:val="single" w:sz="4" w:space="0" w:color="auto"/>
              <w:right w:val="single" w:sz="4" w:space="0" w:color="auto"/>
            </w:tcBorders>
          </w:tcPr>
          <w:p w14:paraId="0A02D8C2" w14:textId="77777777" w:rsidR="00670102" w:rsidRDefault="00670102" w:rsidP="00670102">
            <w:pPr>
              <w:autoSpaceDE w:val="0"/>
              <w:autoSpaceDN w:val="0"/>
              <w:adjustRightInd w:val="0"/>
              <w:snapToGrid w:val="0"/>
              <w:spacing w:line="240" w:lineRule="atLeast"/>
              <w:jc w:val="right"/>
              <w:rPr>
                <w:szCs w:val="21"/>
              </w:rPr>
            </w:pPr>
          </w:p>
        </w:tc>
        <w:tc>
          <w:tcPr>
            <w:tcW w:w="862" w:type="pct"/>
            <w:tcBorders>
              <w:top w:val="single" w:sz="4" w:space="0" w:color="auto"/>
              <w:left w:val="single" w:sz="4" w:space="0" w:color="auto"/>
              <w:bottom w:val="single" w:sz="4" w:space="0" w:color="auto"/>
              <w:right w:val="single" w:sz="4" w:space="0" w:color="auto"/>
            </w:tcBorders>
          </w:tcPr>
          <w:p w14:paraId="2A423F3A" w14:textId="77777777" w:rsidR="00670102" w:rsidRDefault="00670102" w:rsidP="00670102">
            <w:pPr>
              <w:autoSpaceDE w:val="0"/>
              <w:autoSpaceDN w:val="0"/>
              <w:adjustRightInd w:val="0"/>
              <w:snapToGrid w:val="0"/>
              <w:spacing w:line="240" w:lineRule="atLeast"/>
              <w:jc w:val="right"/>
              <w:rPr>
                <w:szCs w:val="21"/>
              </w:rPr>
            </w:pPr>
          </w:p>
        </w:tc>
      </w:tr>
      <w:tr w:rsidR="00670102" w14:paraId="503886CB" w14:textId="77777777" w:rsidTr="00EE65AB">
        <w:tc>
          <w:tcPr>
            <w:tcW w:w="1291" w:type="pct"/>
            <w:tcBorders>
              <w:top w:val="single" w:sz="4" w:space="0" w:color="auto"/>
              <w:left w:val="single" w:sz="4" w:space="0" w:color="auto"/>
              <w:bottom w:val="single" w:sz="4" w:space="0" w:color="auto"/>
              <w:right w:val="single" w:sz="4" w:space="0" w:color="auto"/>
            </w:tcBorders>
          </w:tcPr>
          <w:p w14:paraId="6D394073" w14:textId="77777777" w:rsidR="00670102" w:rsidRDefault="00670102" w:rsidP="00670102">
            <w:pPr>
              <w:autoSpaceDE w:val="0"/>
              <w:autoSpaceDN w:val="0"/>
              <w:adjustRightInd w:val="0"/>
              <w:rPr>
                <w:szCs w:val="21"/>
              </w:rPr>
            </w:pPr>
            <w:r>
              <w:rPr>
                <w:rFonts w:hint="eastAsia"/>
                <w:szCs w:val="21"/>
              </w:rPr>
              <w:t>四、住房公积金</w:t>
            </w:r>
          </w:p>
        </w:tc>
        <w:tc>
          <w:tcPr>
            <w:tcW w:w="797" w:type="pct"/>
            <w:tcBorders>
              <w:top w:val="single" w:sz="4" w:space="0" w:color="auto"/>
              <w:left w:val="single" w:sz="4" w:space="0" w:color="auto"/>
              <w:bottom w:val="single" w:sz="4" w:space="0" w:color="auto"/>
              <w:right w:val="single" w:sz="4" w:space="0" w:color="auto"/>
            </w:tcBorders>
            <w:vAlign w:val="center"/>
          </w:tcPr>
          <w:p w14:paraId="486A7F6D" w14:textId="378D40C9" w:rsidR="00670102" w:rsidRDefault="00670102" w:rsidP="00670102">
            <w:pPr>
              <w:autoSpaceDE w:val="0"/>
              <w:autoSpaceDN w:val="0"/>
              <w:adjustRightInd w:val="0"/>
              <w:snapToGrid w:val="0"/>
              <w:spacing w:line="240" w:lineRule="atLeast"/>
              <w:jc w:val="right"/>
              <w:rPr>
                <w:szCs w:val="21"/>
              </w:rPr>
            </w:pPr>
            <w:r w:rsidRPr="003A3FC2">
              <w:rPr>
                <w:szCs w:val="21"/>
              </w:rPr>
              <w:t xml:space="preserve">　</w:t>
            </w:r>
          </w:p>
        </w:tc>
        <w:tc>
          <w:tcPr>
            <w:tcW w:w="907" w:type="pct"/>
            <w:tcBorders>
              <w:top w:val="single" w:sz="4" w:space="0" w:color="auto"/>
              <w:left w:val="single" w:sz="4" w:space="0" w:color="auto"/>
              <w:bottom w:val="single" w:sz="4" w:space="0" w:color="auto"/>
              <w:right w:val="single" w:sz="4" w:space="0" w:color="auto"/>
            </w:tcBorders>
            <w:vAlign w:val="center"/>
          </w:tcPr>
          <w:p w14:paraId="38A757FB" w14:textId="40FB406D" w:rsidR="00670102" w:rsidRDefault="00670102" w:rsidP="00670102">
            <w:pPr>
              <w:autoSpaceDE w:val="0"/>
              <w:autoSpaceDN w:val="0"/>
              <w:adjustRightInd w:val="0"/>
              <w:snapToGrid w:val="0"/>
              <w:spacing w:line="240" w:lineRule="atLeast"/>
              <w:jc w:val="right"/>
              <w:rPr>
                <w:szCs w:val="21"/>
              </w:rPr>
            </w:pPr>
            <w:r w:rsidRPr="003A3FC2">
              <w:rPr>
                <w:szCs w:val="21"/>
              </w:rPr>
              <w:t xml:space="preserve">30,437,659.00 </w:t>
            </w:r>
          </w:p>
        </w:tc>
        <w:tc>
          <w:tcPr>
            <w:tcW w:w="1143" w:type="pct"/>
            <w:tcBorders>
              <w:top w:val="single" w:sz="4" w:space="0" w:color="auto"/>
              <w:left w:val="single" w:sz="4" w:space="0" w:color="auto"/>
              <w:bottom w:val="single" w:sz="4" w:space="0" w:color="auto"/>
              <w:right w:val="single" w:sz="4" w:space="0" w:color="auto"/>
            </w:tcBorders>
            <w:vAlign w:val="center"/>
          </w:tcPr>
          <w:p w14:paraId="06E71ACB" w14:textId="01E37489" w:rsidR="00670102" w:rsidRDefault="00670102" w:rsidP="00670102">
            <w:pPr>
              <w:autoSpaceDE w:val="0"/>
              <w:autoSpaceDN w:val="0"/>
              <w:adjustRightInd w:val="0"/>
              <w:snapToGrid w:val="0"/>
              <w:spacing w:line="240" w:lineRule="atLeast"/>
              <w:jc w:val="right"/>
              <w:rPr>
                <w:szCs w:val="21"/>
              </w:rPr>
            </w:pPr>
            <w:r w:rsidRPr="003A3FC2">
              <w:rPr>
                <w:szCs w:val="21"/>
              </w:rPr>
              <w:t xml:space="preserve">30,437,659.00 </w:t>
            </w:r>
          </w:p>
        </w:tc>
        <w:tc>
          <w:tcPr>
            <w:tcW w:w="862" w:type="pct"/>
            <w:tcBorders>
              <w:top w:val="single" w:sz="4" w:space="0" w:color="auto"/>
              <w:left w:val="single" w:sz="4" w:space="0" w:color="auto"/>
              <w:bottom w:val="single" w:sz="4" w:space="0" w:color="auto"/>
              <w:right w:val="single" w:sz="4" w:space="0" w:color="auto"/>
            </w:tcBorders>
            <w:vAlign w:val="center"/>
          </w:tcPr>
          <w:p w14:paraId="6AFB92B8" w14:textId="0DFA6492" w:rsidR="00670102" w:rsidRDefault="00670102" w:rsidP="00670102">
            <w:pPr>
              <w:autoSpaceDE w:val="0"/>
              <w:autoSpaceDN w:val="0"/>
              <w:adjustRightInd w:val="0"/>
              <w:snapToGrid w:val="0"/>
              <w:spacing w:line="240" w:lineRule="atLeast"/>
              <w:jc w:val="right"/>
              <w:rPr>
                <w:szCs w:val="21"/>
              </w:rPr>
            </w:pPr>
            <w:r w:rsidRPr="003A3FC2">
              <w:rPr>
                <w:szCs w:val="21"/>
              </w:rPr>
              <w:t xml:space="preserve">　</w:t>
            </w:r>
          </w:p>
        </w:tc>
      </w:tr>
      <w:tr w:rsidR="00670102" w14:paraId="6DE9B65B" w14:textId="77777777" w:rsidTr="00EE65AB">
        <w:tc>
          <w:tcPr>
            <w:tcW w:w="1291" w:type="pct"/>
            <w:tcBorders>
              <w:top w:val="single" w:sz="4" w:space="0" w:color="auto"/>
              <w:left w:val="single" w:sz="4" w:space="0" w:color="auto"/>
              <w:bottom w:val="single" w:sz="4" w:space="0" w:color="auto"/>
              <w:right w:val="single" w:sz="4" w:space="0" w:color="auto"/>
            </w:tcBorders>
          </w:tcPr>
          <w:p w14:paraId="2397ED98" w14:textId="77777777" w:rsidR="00670102" w:rsidRDefault="00670102" w:rsidP="00670102">
            <w:pPr>
              <w:autoSpaceDE w:val="0"/>
              <w:autoSpaceDN w:val="0"/>
              <w:adjustRightInd w:val="0"/>
              <w:rPr>
                <w:szCs w:val="21"/>
              </w:rPr>
            </w:pPr>
            <w:r>
              <w:rPr>
                <w:rFonts w:hint="eastAsia"/>
                <w:szCs w:val="21"/>
              </w:rPr>
              <w:t>五、工会经费和职工教育经费</w:t>
            </w:r>
          </w:p>
        </w:tc>
        <w:tc>
          <w:tcPr>
            <w:tcW w:w="797" w:type="pct"/>
            <w:tcBorders>
              <w:top w:val="single" w:sz="4" w:space="0" w:color="auto"/>
              <w:left w:val="single" w:sz="4" w:space="0" w:color="auto"/>
              <w:bottom w:val="single" w:sz="4" w:space="0" w:color="auto"/>
              <w:right w:val="single" w:sz="4" w:space="0" w:color="auto"/>
            </w:tcBorders>
            <w:vAlign w:val="center"/>
          </w:tcPr>
          <w:p w14:paraId="16829D83" w14:textId="30BECAF9" w:rsidR="00670102" w:rsidRDefault="00670102" w:rsidP="00F91A87">
            <w:pPr>
              <w:autoSpaceDE w:val="0"/>
              <w:autoSpaceDN w:val="0"/>
              <w:adjustRightInd w:val="0"/>
              <w:snapToGrid w:val="0"/>
              <w:spacing w:line="240" w:lineRule="atLeast"/>
              <w:jc w:val="right"/>
              <w:rPr>
                <w:szCs w:val="21"/>
              </w:rPr>
            </w:pPr>
            <w:r w:rsidRPr="003A3FC2">
              <w:rPr>
                <w:szCs w:val="21"/>
              </w:rPr>
              <w:t>2,921,125.61</w:t>
            </w:r>
          </w:p>
        </w:tc>
        <w:tc>
          <w:tcPr>
            <w:tcW w:w="907" w:type="pct"/>
            <w:tcBorders>
              <w:top w:val="single" w:sz="4" w:space="0" w:color="auto"/>
              <w:left w:val="single" w:sz="4" w:space="0" w:color="auto"/>
              <w:bottom w:val="single" w:sz="4" w:space="0" w:color="auto"/>
              <w:right w:val="single" w:sz="4" w:space="0" w:color="auto"/>
            </w:tcBorders>
            <w:vAlign w:val="center"/>
          </w:tcPr>
          <w:p w14:paraId="2BE17465" w14:textId="7ECF7947" w:rsidR="00670102" w:rsidRDefault="00670102" w:rsidP="00F91A87">
            <w:pPr>
              <w:autoSpaceDE w:val="0"/>
              <w:autoSpaceDN w:val="0"/>
              <w:adjustRightInd w:val="0"/>
              <w:snapToGrid w:val="0"/>
              <w:spacing w:line="240" w:lineRule="atLeast"/>
              <w:jc w:val="right"/>
              <w:rPr>
                <w:szCs w:val="21"/>
              </w:rPr>
            </w:pPr>
            <w:r w:rsidRPr="003A3FC2">
              <w:rPr>
                <w:szCs w:val="21"/>
              </w:rPr>
              <w:t>12,718,398.21</w:t>
            </w:r>
          </w:p>
        </w:tc>
        <w:tc>
          <w:tcPr>
            <w:tcW w:w="1143" w:type="pct"/>
            <w:tcBorders>
              <w:top w:val="single" w:sz="4" w:space="0" w:color="auto"/>
              <w:left w:val="single" w:sz="4" w:space="0" w:color="auto"/>
              <w:bottom w:val="single" w:sz="4" w:space="0" w:color="auto"/>
              <w:right w:val="single" w:sz="4" w:space="0" w:color="auto"/>
            </w:tcBorders>
            <w:vAlign w:val="center"/>
          </w:tcPr>
          <w:p w14:paraId="033B1D50" w14:textId="227D8A6D" w:rsidR="00670102" w:rsidRDefault="00670102" w:rsidP="00F91A87">
            <w:pPr>
              <w:autoSpaceDE w:val="0"/>
              <w:autoSpaceDN w:val="0"/>
              <w:adjustRightInd w:val="0"/>
              <w:snapToGrid w:val="0"/>
              <w:spacing w:line="240" w:lineRule="atLeast"/>
              <w:jc w:val="right"/>
              <w:rPr>
                <w:szCs w:val="21"/>
              </w:rPr>
            </w:pPr>
            <w:r w:rsidRPr="003A3FC2">
              <w:rPr>
                <w:szCs w:val="21"/>
              </w:rPr>
              <w:t>12,511,727.11</w:t>
            </w:r>
          </w:p>
        </w:tc>
        <w:tc>
          <w:tcPr>
            <w:tcW w:w="862" w:type="pct"/>
            <w:tcBorders>
              <w:top w:val="single" w:sz="4" w:space="0" w:color="auto"/>
              <w:left w:val="single" w:sz="4" w:space="0" w:color="auto"/>
              <w:bottom w:val="single" w:sz="4" w:space="0" w:color="auto"/>
              <w:right w:val="single" w:sz="4" w:space="0" w:color="auto"/>
            </w:tcBorders>
            <w:vAlign w:val="center"/>
          </w:tcPr>
          <w:p w14:paraId="0DE038A4" w14:textId="45343484" w:rsidR="00670102" w:rsidRDefault="00670102" w:rsidP="00F91A87">
            <w:pPr>
              <w:autoSpaceDE w:val="0"/>
              <w:autoSpaceDN w:val="0"/>
              <w:adjustRightInd w:val="0"/>
              <w:snapToGrid w:val="0"/>
              <w:spacing w:line="240" w:lineRule="atLeast"/>
              <w:jc w:val="right"/>
              <w:rPr>
                <w:szCs w:val="21"/>
              </w:rPr>
            </w:pPr>
            <w:r w:rsidRPr="003A3FC2">
              <w:rPr>
                <w:szCs w:val="21"/>
              </w:rPr>
              <w:t>3,127,796.71</w:t>
            </w:r>
          </w:p>
        </w:tc>
      </w:tr>
      <w:tr w:rsidR="00670102" w14:paraId="5BFCA86D" w14:textId="77777777" w:rsidTr="00EE65AB">
        <w:tc>
          <w:tcPr>
            <w:tcW w:w="1291" w:type="pct"/>
            <w:tcBorders>
              <w:top w:val="single" w:sz="4" w:space="0" w:color="auto"/>
              <w:left w:val="single" w:sz="4" w:space="0" w:color="auto"/>
              <w:bottom w:val="single" w:sz="4" w:space="0" w:color="auto"/>
              <w:right w:val="single" w:sz="4" w:space="0" w:color="auto"/>
            </w:tcBorders>
          </w:tcPr>
          <w:p w14:paraId="3A05BC8B" w14:textId="77777777" w:rsidR="00670102" w:rsidRDefault="00670102" w:rsidP="00670102">
            <w:pPr>
              <w:autoSpaceDE w:val="0"/>
              <w:autoSpaceDN w:val="0"/>
              <w:adjustRightInd w:val="0"/>
              <w:rPr>
                <w:szCs w:val="21"/>
              </w:rPr>
            </w:pPr>
            <w:r>
              <w:rPr>
                <w:rFonts w:hint="eastAsia"/>
                <w:szCs w:val="21"/>
              </w:rPr>
              <w:t>六、短期带薪缺勤</w:t>
            </w:r>
          </w:p>
        </w:tc>
        <w:tc>
          <w:tcPr>
            <w:tcW w:w="797" w:type="pct"/>
            <w:tcBorders>
              <w:top w:val="single" w:sz="4" w:space="0" w:color="auto"/>
              <w:left w:val="single" w:sz="4" w:space="0" w:color="auto"/>
              <w:bottom w:val="single" w:sz="4" w:space="0" w:color="auto"/>
              <w:right w:val="single" w:sz="4" w:space="0" w:color="auto"/>
            </w:tcBorders>
          </w:tcPr>
          <w:p w14:paraId="091EE12A"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tcPr>
          <w:p w14:paraId="00B0B25F" w14:textId="77777777" w:rsidR="00670102" w:rsidRDefault="00670102" w:rsidP="00670102">
            <w:pPr>
              <w:autoSpaceDE w:val="0"/>
              <w:autoSpaceDN w:val="0"/>
              <w:adjustRightInd w:val="0"/>
              <w:snapToGrid w:val="0"/>
              <w:spacing w:line="240" w:lineRule="atLeast"/>
              <w:jc w:val="right"/>
              <w:rPr>
                <w:szCs w:val="21"/>
              </w:rPr>
            </w:pPr>
          </w:p>
        </w:tc>
        <w:tc>
          <w:tcPr>
            <w:tcW w:w="1143" w:type="pct"/>
            <w:tcBorders>
              <w:top w:val="single" w:sz="4" w:space="0" w:color="auto"/>
              <w:left w:val="single" w:sz="4" w:space="0" w:color="auto"/>
              <w:bottom w:val="single" w:sz="4" w:space="0" w:color="auto"/>
              <w:right w:val="single" w:sz="4" w:space="0" w:color="auto"/>
            </w:tcBorders>
          </w:tcPr>
          <w:p w14:paraId="15B79D23" w14:textId="77777777" w:rsidR="00670102" w:rsidRDefault="00670102" w:rsidP="00670102">
            <w:pPr>
              <w:autoSpaceDE w:val="0"/>
              <w:autoSpaceDN w:val="0"/>
              <w:adjustRightInd w:val="0"/>
              <w:snapToGrid w:val="0"/>
              <w:spacing w:line="240" w:lineRule="atLeast"/>
              <w:jc w:val="right"/>
              <w:rPr>
                <w:szCs w:val="21"/>
              </w:rPr>
            </w:pPr>
          </w:p>
        </w:tc>
        <w:tc>
          <w:tcPr>
            <w:tcW w:w="862" w:type="pct"/>
            <w:tcBorders>
              <w:top w:val="single" w:sz="4" w:space="0" w:color="auto"/>
              <w:left w:val="single" w:sz="4" w:space="0" w:color="auto"/>
              <w:bottom w:val="single" w:sz="4" w:space="0" w:color="auto"/>
              <w:right w:val="single" w:sz="4" w:space="0" w:color="auto"/>
            </w:tcBorders>
          </w:tcPr>
          <w:p w14:paraId="40140B27" w14:textId="77777777" w:rsidR="00670102" w:rsidRDefault="00670102" w:rsidP="00670102">
            <w:pPr>
              <w:autoSpaceDE w:val="0"/>
              <w:autoSpaceDN w:val="0"/>
              <w:adjustRightInd w:val="0"/>
              <w:snapToGrid w:val="0"/>
              <w:spacing w:line="240" w:lineRule="atLeast"/>
              <w:jc w:val="right"/>
              <w:rPr>
                <w:szCs w:val="21"/>
              </w:rPr>
            </w:pPr>
          </w:p>
        </w:tc>
      </w:tr>
      <w:tr w:rsidR="00670102" w14:paraId="1CC72136" w14:textId="77777777" w:rsidTr="00EE65AB">
        <w:tc>
          <w:tcPr>
            <w:tcW w:w="1291" w:type="pct"/>
            <w:tcBorders>
              <w:top w:val="single" w:sz="4" w:space="0" w:color="auto"/>
              <w:left w:val="single" w:sz="4" w:space="0" w:color="auto"/>
              <w:bottom w:val="single" w:sz="4" w:space="0" w:color="auto"/>
              <w:right w:val="single" w:sz="4" w:space="0" w:color="auto"/>
            </w:tcBorders>
          </w:tcPr>
          <w:p w14:paraId="06D64A3F" w14:textId="77777777" w:rsidR="00670102" w:rsidRDefault="00670102" w:rsidP="00670102">
            <w:pPr>
              <w:autoSpaceDE w:val="0"/>
              <w:autoSpaceDN w:val="0"/>
              <w:adjustRightInd w:val="0"/>
              <w:rPr>
                <w:szCs w:val="21"/>
              </w:rPr>
            </w:pPr>
            <w:r>
              <w:rPr>
                <w:rFonts w:hint="eastAsia"/>
                <w:szCs w:val="21"/>
              </w:rPr>
              <w:t>七、短期利润分享计划</w:t>
            </w:r>
          </w:p>
        </w:tc>
        <w:tc>
          <w:tcPr>
            <w:tcW w:w="797" w:type="pct"/>
            <w:tcBorders>
              <w:top w:val="single" w:sz="4" w:space="0" w:color="auto"/>
              <w:left w:val="single" w:sz="4" w:space="0" w:color="auto"/>
              <w:bottom w:val="single" w:sz="4" w:space="0" w:color="auto"/>
              <w:right w:val="single" w:sz="4" w:space="0" w:color="auto"/>
            </w:tcBorders>
          </w:tcPr>
          <w:p w14:paraId="65EB14E6" w14:textId="77777777" w:rsidR="00670102" w:rsidRDefault="00670102" w:rsidP="00670102">
            <w:pPr>
              <w:autoSpaceDE w:val="0"/>
              <w:autoSpaceDN w:val="0"/>
              <w:adjustRightInd w:val="0"/>
              <w:snapToGrid w:val="0"/>
              <w:spacing w:line="240" w:lineRule="atLeast"/>
              <w:jc w:val="right"/>
              <w:rPr>
                <w:szCs w:val="21"/>
              </w:rPr>
            </w:pPr>
          </w:p>
        </w:tc>
        <w:tc>
          <w:tcPr>
            <w:tcW w:w="907" w:type="pct"/>
            <w:tcBorders>
              <w:top w:val="single" w:sz="4" w:space="0" w:color="auto"/>
              <w:left w:val="single" w:sz="4" w:space="0" w:color="auto"/>
              <w:bottom w:val="single" w:sz="4" w:space="0" w:color="auto"/>
              <w:right w:val="single" w:sz="4" w:space="0" w:color="auto"/>
            </w:tcBorders>
          </w:tcPr>
          <w:p w14:paraId="068D965F" w14:textId="77777777" w:rsidR="00670102" w:rsidRDefault="00670102" w:rsidP="00670102">
            <w:pPr>
              <w:autoSpaceDE w:val="0"/>
              <w:autoSpaceDN w:val="0"/>
              <w:adjustRightInd w:val="0"/>
              <w:snapToGrid w:val="0"/>
              <w:spacing w:line="240" w:lineRule="atLeast"/>
              <w:jc w:val="right"/>
              <w:rPr>
                <w:szCs w:val="21"/>
              </w:rPr>
            </w:pPr>
          </w:p>
        </w:tc>
        <w:tc>
          <w:tcPr>
            <w:tcW w:w="1143" w:type="pct"/>
            <w:tcBorders>
              <w:top w:val="single" w:sz="4" w:space="0" w:color="auto"/>
              <w:left w:val="single" w:sz="4" w:space="0" w:color="auto"/>
              <w:bottom w:val="single" w:sz="4" w:space="0" w:color="auto"/>
              <w:right w:val="single" w:sz="4" w:space="0" w:color="auto"/>
            </w:tcBorders>
          </w:tcPr>
          <w:p w14:paraId="00CE73B0" w14:textId="77777777" w:rsidR="00670102" w:rsidRDefault="00670102" w:rsidP="00670102">
            <w:pPr>
              <w:autoSpaceDE w:val="0"/>
              <w:autoSpaceDN w:val="0"/>
              <w:adjustRightInd w:val="0"/>
              <w:snapToGrid w:val="0"/>
              <w:spacing w:line="240" w:lineRule="atLeast"/>
              <w:jc w:val="right"/>
              <w:rPr>
                <w:szCs w:val="21"/>
              </w:rPr>
            </w:pPr>
          </w:p>
        </w:tc>
        <w:tc>
          <w:tcPr>
            <w:tcW w:w="862" w:type="pct"/>
            <w:tcBorders>
              <w:top w:val="single" w:sz="4" w:space="0" w:color="auto"/>
              <w:left w:val="single" w:sz="4" w:space="0" w:color="auto"/>
              <w:bottom w:val="single" w:sz="4" w:space="0" w:color="auto"/>
              <w:right w:val="single" w:sz="4" w:space="0" w:color="auto"/>
            </w:tcBorders>
          </w:tcPr>
          <w:p w14:paraId="0B38CAC2" w14:textId="77777777" w:rsidR="00670102" w:rsidRDefault="00670102" w:rsidP="00670102">
            <w:pPr>
              <w:autoSpaceDE w:val="0"/>
              <w:autoSpaceDN w:val="0"/>
              <w:adjustRightInd w:val="0"/>
              <w:snapToGrid w:val="0"/>
              <w:spacing w:line="240" w:lineRule="atLeast"/>
              <w:jc w:val="right"/>
              <w:rPr>
                <w:szCs w:val="21"/>
              </w:rPr>
            </w:pPr>
          </w:p>
        </w:tc>
      </w:tr>
      <w:tr w:rsidR="00670102" w14:paraId="6A628A70" w14:textId="77777777" w:rsidTr="00EE65AB">
        <w:tc>
          <w:tcPr>
            <w:tcW w:w="1291" w:type="pct"/>
            <w:tcBorders>
              <w:top w:val="single" w:sz="4" w:space="0" w:color="auto"/>
              <w:left w:val="single" w:sz="4" w:space="0" w:color="auto"/>
              <w:bottom w:val="single" w:sz="4" w:space="0" w:color="auto"/>
              <w:right w:val="single" w:sz="4" w:space="0" w:color="auto"/>
            </w:tcBorders>
          </w:tcPr>
          <w:p w14:paraId="1E51E475" w14:textId="17E40B07" w:rsidR="00670102" w:rsidRDefault="00670102" w:rsidP="00670102">
            <w:pPr>
              <w:rPr>
                <w:szCs w:val="21"/>
              </w:rPr>
            </w:pPr>
            <w:r>
              <w:rPr>
                <w:rFonts w:hint="eastAsia"/>
                <w:szCs w:val="21"/>
              </w:rPr>
              <w:t>八、其他短期薪酬</w:t>
            </w:r>
          </w:p>
        </w:tc>
        <w:tc>
          <w:tcPr>
            <w:tcW w:w="797" w:type="pct"/>
            <w:tcBorders>
              <w:top w:val="single" w:sz="4" w:space="0" w:color="auto"/>
              <w:left w:val="single" w:sz="4" w:space="0" w:color="auto"/>
              <w:bottom w:val="single" w:sz="4" w:space="0" w:color="auto"/>
              <w:right w:val="single" w:sz="4" w:space="0" w:color="auto"/>
            </w:tcBorders>
            <w:vAlign w:val="center"/>
          </w:tcPr>
          <w:p w14:paraId="46B61171" w14:textId="31CC5487" w:rsidR="00670102" w:rsidRDefault="00670102" w:rsidP="00670102">
            <w:pPr>
              <w:autoSpaceDE w:val="0"/>
              <w:autoSpaceDN w:val="0"/>
              <w:adjustRightInd w:val="0"/>
              <w:snapToGrid w:val="0"/>
              <w:spacing w:line="240" w:lineRule="atLeast"/>
              <w:jc w:val="right"/>
              <w:rPr>
                <w:szCs w:val="21"/>
              </w:rPr>
            </w:pPr>
            <w:r w:rsidRPr="003A3FC2">
              <w:rPr>
                <w:szCs w:val="21"/>
              </w:rPr>
              <w:t xml:space="preserve">　</w:t>
            </w:r>
          </w:p>
        </w:tc>
        <w:tc>
          <w:tcPr>
            <w:tcW w:w="907" w:type="pct"/>
            <w:tcBorders>
              <w:top w:val="single" w:sz="4" w:space="0" w:color="auto"/>
              <w:left w:val="single" w:sz="4" w:space="0" w:color="auto"/>
              <w:bottom w:val="single" w:sz="4" w:space="0" w:color="auto"/>
              <w:right w:val="single" w:sz="4" w:space="0" w:color="auto"/>
            </w:tcBorders>
            <w:vAlign w:val="center"/>
          </w:tcPr>
          <w:p w14:paraId="51C7EF55" w14:textId="2B58BBE0" w:rsidR="00670102" w:rsidRDefault="00670102" w:rsidP="00670102">
            <w:pPr>
              <w:autoSpaceDE w:val="0"/>
              <w:autoSpaceDN w:val="0"/>
              <w:adjustRightInd w:val="0"/>
              <w:snapToGrid w:val="0"/>
              <w:spacing w:line="240" w:lineRule="atLeast"/>
              <w:jc w:val="right"/>
              <w:rPr>
                <w:szCs w:val="21"/>
              </w:rPr>
            </w:pPr>
            <w:r>
              <w:t>60,842,972.75</w:t>
            </w:r>
          </w:p>
        </w:tc>
        <w:tc>
          <w:tcPr>
            <w:tcW w:w="1143" w:type="pct"/>
            <w:tcBorders>
              <w:top w:val="single" w:sz="4" w:space="0" w:color="auto"/>
              <w:left w:val="single" w:sz="4" w:space="0" w:color="auto"/>
              <w:bottom w:val="single" w:sz="4" w:space="0" w:color="auto"/>
              <w:right w:val="single" w:sz="4" w:space="0" w:color="auto"/>
            </w:tcBorders>
            <w:vAlign w:val="center"/>
          </w:tcPr>
          <w:p w14:paraId="7E3578C6" w14:textId="6A8E6FB1" w:rsidR="00670102" w:rsidRDefault="00670102" w:rsidP="00670102">
            <w:pPr>
              <w:autoSpaceDE w:val="0"/>
              <w:autoSpaceDN w:val="0"/>
              <w:adjustRightInd w:val="0"/>
              <w:snapToGrid w:val="0"/>
              <w:spacing w:line="240" w:lineRule="atLeast"/>
              <w:jc w:val="right"/>
              <w:rPr>
                <w:szCs w:val="21"/>
              </w:rPr>
            </w:pPr>
            <w:r>
              <w:t>60,842,972.75</w:t>
            </w:r>
          </w:p>
        </w:tc>
        <w:tc>
          <w:tcPr>
            <w:tcW w:w="862" w:type="pct"/>
            <w:tcBorders>
              <w:top w:val="single" w:sz="4" w:space="0" w:color="auto"/>
              <w:left w:val="single" w:sz="4" w:space="0" w:color="auto"/>
              <w:bottom w:val="single" w:sz="4" w:space="0" w:color="auto"/>
              <w:right w:val="single" w:sz="4" w:space="0" w:color="auto"/>
            </w:tcBorders>
            <w:vAlign w:val="center"/>
          </w:tcPr>
          <w:p w14:paraId="64674F85" w14:textId="7415728C" w:rsidR="00670102" w:rsidRDefault="00670102" w:rsidP="00670102">
            <w:pPr>
              <w:autoSpaceDE w:val="0"/>
              <w:autoSpaceDN w:val="0"/>
              <w:adjustRightInd w:val="0"/>
              <w:snapToGrid w:val="0"/>
              <w:spacing w:line="240" w:lineRule="atLeast"/>
              <w:jc w:val="right"/>
              <w:rPr>
                <w:szCs w:val="21"/>
              </w:rPr>
            </w:pPr>
            <w:r w:rsidRPr="003A3FC2">
              <w:rPr>
                <w:szCs w:val="21"/>
              </w:rPr>
              <w:t xml:space="preserve">　</w:t>
            </w:r>
          </w:p>
        </w:tc>
      </w:tr>
      <w:tr w:rsidR="00670102" w14:paraId="0F1B43E5" w14:textId="77777777" w:rsidTr="00EE65AB">
        <w:tc>
          <w:tcPr>
            <w:tcW w:w="1291" w:type="pct"/>
            <w:tcBorders>
              <w:top w:val="single" w:sz="4" w:space="0" w:color="auto"/>
              <w:left w:val="single" w:sz="4" w:space="0" w:color="auto"/>
              <w:bottom w:val="single" w:sz="4" w:space="0" w:color="auto"/>
              <w:right w:val="single" w:sz="4" w:space="0" w:color="auto"/>
            </w:tcBorders>
            <w:vAlign w:val="center"/>
          </w:tcPr>
          <w:p w14:paraId="44836C00" w14:textId="77777777" w:rsidR="00670102" w:rsidRDefault="00670102" w:rsidP="00670102">
            <w:pPr>
              <w:autoSpaceDE w:val="0"/>
              <w:autoSpaceDN w:val="0"/>
              <w:adjustRightInd w:val="0"/>
              <w:jc w:val="center"/>
              <w:rPr>
                <w:szCs w:val="21"/>
              </w:rPr>
            </w:pPr>
            <w:r>
              <w:rPr>
                <w:rFonts w:hint="eastAsia"/>
                <w:szCs w:val="21"/>
              </w:rPr>
              <w:t>合计</w:t>
            </w:r>
          </w:p>
        </w:tc>
        <w:tc>
          <w:tcPr>
            <w:tcW w:w="797" w:type="pct"/>
            <w:tcBorders>
              <w:top w:val="single" w:sz="4" w:space="0" w:color="auto"/>
              <w:left w:val="single" w:sz="4" w:space="0" w:color="auto"/>
              <w:bottom w:val="single" w:sz="4" w:space="0" w:color="auto"/>
              <w:right w:val="single" w:sz="4" w:space="0" w:color="auto"/>
            </w:tcBorders>
            <w:vAlign w:val="center"/>
          </w:tcPr>
          <w:p w14:paraId="00D31757" w14:textId="0CC022DD" w:rsidR="00670102" w:rsidRDefault="00670102" w:rsidP="00670102">
            <w:pPr>
              <w:autoSpaceDE w:val="0"/>
              <w:autoSpaceDN w:val="0"/>
              <w:adjustRightInd w:val="0"/>
              <w:snapToGrid w:val="0"/>
              <w:spacing w:line="240" w:lineRule="atLeast"/>
              <w:jc w:val="right"/>
              <w:rPr>
                <w:szCs w:val="21"/>
              </w:rPr>
            </w:pPr>
            <w:r w:rsidRPr="003A3FC2">
              <w:rPr>
                <w:szCs w:val="21"/>
              </w:rPr>
              <w:t xml:space="preserve">2,921,125.61 </w:t>
            </w:r>
          </w:p>
        </w:tc>
        <w:tc>
          <w:tcPr>
            <w:tcW w:w="907" w:type="pct"/>
            <w:tcBorders>
              <w:top w:val="single" w:sz="4" w:space="0" w:color="auto"/>
              <w:left w:val="single" w:sz="4" w:space="0" w:color="auto"/>
              <w:bottom w:val="single" w:sz="4" w:space="0" w:color="auto"/>
              <w:right w:val="single" w:sz="4" w:space="0" w:color="auto"/>
            </w:tcBorders>
            <w:vAlign w:val="center"/>
          </w:tcPr>
          <w:p w14:paraId="3D332831" w14:textId="420634AD" w:rsidR="00670102" w:rsidRDefault="00670102" w:rsidP="00670102">
            <w:pPr>
              <w:autoSpaceDE w:val="0"/>
              <w:autoSpaceDN w:val="0"/>
              <w:adjustRightInd w:val="0"/>
              <w:snapToGrid w:val="0"/>
              <w:spacing w:line="240" w:lineRule="atLeast"/>
              <w:jc w:val="right"/>
              <w:rPr>
                <w:szCs w:val="21"/>
              </w:rPr>
            </w:pPr>
            <w:r w:rsidRPr="003A3FC2">
              <w:rPr>
                <w:szCs w:val="21"/>
              </w:rPr>
              <w:t xml:space="preserve">451,587,897.35 </w:t>
            </w:r>
          </w:p>
        </w:tc>
        <w:tc>
          <w:tcPr>
            <w:tcW w:w="1143" w:type="pct"/>
            <w:tcBorders>
              <w:top w:val="single" w:sz="4" w:space="0" w:color="auto"/>
              <w:left w:val="single" w:sz="4" w:space="0" w:color="auto"/>
              <w:bottom w:val="single" w:sz="4" w:space="0" w:color="auto"/>
              <w:right w:val="single" w:sz="4" w:space="0" w:color="auto"/>
            </w:tcBorders>
            <w:vAlign w:val="center"/>
          </w:tcPr>
          <w:p w14:paraId="6E99B37F" w14:textId="031FBA20" w:rsidR="00670102" w:rsidRDefault="00670102" w:rsidP="00670102">
            <w:pPr>
              <w:autoSpaceDE w:val="0"/>
              <w:autoSpaceDN w:val="0"/>
              <w:adjustRightInd w:val="0"/>
              <w:snapToGrid w:val="0"/>
              <w:spacing w:line="240" w:lineRule="atLeast"/>
              <w:jc w:val="right"/>
              <w:rPr>
                <w:szCs w:val="21"/>
              </w:rPr>
            </w:pPr>
            <w:r w:rsidRPr="003A3FC2">
              <w:rPr>
                <w:szCs w:val="21"/>
              </w:rPr>
              <w:t xml:space="preserve">441,079,430.65 </w:t>
            </w:r>
          </w:p>
        </w:tc>
        <w:tc>
          <w:tcPr>
            <w:tcW w:w="862" w:type="pct"/>
            <w:tcBorders>
              <w:top w:val="single" w:sz="4" w:space="0" w:color="auto"/>
              <w:left w:val="single" w:sz="4" w:space="0" w:color="auto"/>
              <w:bottom w:val="single" w:sz="4" w:space="0" w:color="auto"/>
              <w:right w:val="single" w:sz="4" w:space="0" w:color="auto"/>
            </w:tcBorders>
            <w:vAlign w:val="center"/>
          </w:tcPr>
          <w:p w14:paraId="1987F052" w14:textId="733418F7" w:rsidR="00670102" w:rsidRDefault="00670102" w:rsidP="00670102">
            <w:pPr>
              <w:autoSpaceDE w:val="0"/>
              <w:autoSpaceDN w:val="0"/>
              <w:adjustRightInd w:val="0"/>
              <w:snapToGrid w:val="0"/>
              <w:spacing w:line="240" w:lineRule="atLeast"/>
              <w:jc w:val="right"/>
              <w:rPr>
                <w:szCs w:val="21"/>
              </w:rPr>
            </w:pPr>
            <w:r w:rsidRPr="003A3FC2">
              <w:rPr>
                <w:szCs w:val="21"/>
              </w:rPr>
              <w:t xml:space="preserve">13,429,592.31 </w:t>
            </w:r>
          </w:p>
        </w:tc>
      </w:tr>
    </w:tbl>
    <w:p w14:paraId="24087452" w14:textId="77777777" w:rsidR="00F750D0" w:rsidRDefault="00F750D0">
      <w:pPr>
        <w:rPr>
          <w:color w:val="000000" w:themeColor="text1"/>
          <w:szCs w:val="21"/>
        </w:rPr>
      </w:pPr>
    </w:p>
    <w:p w14:paraId="7363363E" w14:textId="77777777" w:rsidR="00F750D0" w:rsidRDefault="00EA0B3E" w:rsidP="00B009F5">
      <w:pPr>
        <w:pStyle w:val="4Char"/>
        <w:numPr>
          <w:ilvl w:val="0"/>
          <w:numId w:val="93"/>
        </w:numPr>
      </w:pPr>
      <w:r>
        <w:rPr>
          <w:rFonts w:hint="eastAsia"/>
        </w:rPr>
        <w:t>设定提存计划列示</w:t>
      </w:r>
    </w:p>
    <w:p w14:paraId="4024DB2A" w14:textId="77777777" w:rsidR="00F750D0" w:rsidRDefault="00C86001">
      <w:sdt>
        <w:sdtPr>
          <w:alias w:val="是否适用：设定提存计划列示[双击切换]"/>
          <w:tag w:val="_GBC_b10b1dbaca2d418ba8658bab8f732ec8"/>
          <w:id w:val="-657148723"/>
          <w:placeholder>
            <w:docPart w:val="GBC22222222222222222222222222222"/>
          </w:placeholder>
        </w:sdtPr>
        <w:sdtEndPr/>
        <w:sdtContent>
          <w:r w:rsidR="00EA0B3E">
            <w:fldChar w:fldCharType="begin"/>
          </w:r>
          <w:r w:rsidR="00EA0B3E">
            <w:rPr>
              <w:rFonts w:hint="eastAsia"/>
            </w:rPr>
            <w:instrText xml:space="preserve">MACROBUTTON  SnrToggleCheckbox √适用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60F8B0CC" w14:textId="77777777" w:rsidR="00F750D0" w:rsidRDefault="00EA0B3E">
      <w:pPr>
        <w:jc w:val="right"/>
      </w:pPr>
      <w:r>
        <w:rPr>
          <w:rFonts w:hint="eastAsia"/>
        </w:rPr>
        <w:t>单位：</w:t>
      </w:r>
      <w:sdt>
        <w:sdtPr>
          <w:rPr>
            <w:rFonts w:hint="eastAsia"/>
          </w:rPr>
          <w:alias w:val="单位：财务附注：设定提存计划列示"/>
          <w:tag w:val="_GBC_925094ba622346ba8857a40cf7e6f1b2"/>
          <w:id w:val="18876756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8707360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5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583"/>
        <w:gridCol w:w="1804"/>
        <w:gridCol w:w="2402"/>
        <w:gridCol w:w="1559"/>
      </w:tblGrid>
      <w:tr w:rsidR="00F750D0" w14:paraId="0BDCE7E5" w14:textId="77777777" w:rsidTr="00EE65AB">
        <w:sdt>
          <w:sdtPr>
            <w:tag w:val="_PLD_5a05fd1b5f8842ba9ae6094f6792dfbe"/>
            <w:id w:val="1683548817"/>
          </w:sdtPr>
          <w:sdtEndPr/>
          <w:sdtContent>
            <w:tc>
              <w:tcPr>
                <w:tcW w:w="1277" w:type="pct"/>
                <w:tcBorders>
                  <w:top w:val="single" w:sz="6" w:space="0" w:color="auto"/>
                  <w:left w:val="single" w:sz="6" w:space="0" w:color="auto"/>
                  <w:bottom w:val="single" w:sz="6" w:space="0" w:color="auto"/>
                  <w:right w:val="single" w:sz="6" w:space="0" w:color="auto"/>
                </w:tcBorders>
                <w:shd w:val="clear" w:color="auto" w:fill="auto"/>
                <w:vAlign w:val="center"/>
              </w:tcPr>
              <w:p w14:paraId="3FA37A72" w14:textId="77777777" w:rsidR="00F750D0" w:rsidRDefault="00EA0B3E">
                <w:pPr>
                  <w:jc w:val="center"/>
                </w:pPr>
                <w:r>
                  <w:rPr>
                    <w:rFonts w:hint="eastAsia"/>
                  </w:rPr>
                  <w:t>项目</w:t>
                </w:r>
              </w:p>
            </w:tc>
          </w:sdtContent>
        </w:sdt>
        <w:sdt>
          <w:sdtPr>
            <w:tag w:val="_PLD_fae7d76d85e4429d925f3d30ff27566f"/>
            <w:id w:val="522988984"/>
          </w:sdtPr>
          <w:sdtEndPr/>
          <w:sdtContent>
            <w:tc>
              <w:tcPr>
                <w:tcW w:w="802" w:type="pct"/>
                <w:tcBorders>
                  <w:top w:val="single" w:sz="6" w:space="0" w:color="auto"/>
                  <w:left w:val="single" w:sz="6" w:space="0" w:color="auto"/>
                  <w:bottom w:val="single" w:sz="6" w:space="0" w:color="auto"/>
                  <w:right w:val="single" w:sz="6" w:space="0" w:color="auto"/>
                </w:tcBorders>
                <w:shd w:val="clear" w:color="auto" w:fill="auto"/>
                <w:vAlign w:val="center"/>
              </w:tcPr>
              <w:p w14:paraId="7D9D364F" w14:textId="77777777" w:rsidR="00F750D0" w:rsidRDefault="00EA0B3E">
                <w:pPr>
                  <w:jc w:val="center"/>
                </w:pPr>
                <w:r>
                  <w:rPr>
                    <w:rFonts w:hint="eastAsia"/>
                  </w:rPr>
                  <w:t>期初余额</w:t>
                </w:r>
              </w:p>
            </w:tc>
          </w:sdtContent>
        </w:sdt>
        <w:sdt>
          <w:sdtPr>
            <w:tag w:val="_PLD_cd3c897871944aa0a1ea524d70e51704"/>
            <w:id w:val="1213923152"/>
          </w:sdtPr>
          <w:sdtEndPr/>
          <w:sdtContent>
            <w:tc>
              <w:tcPr>
                <w:tcW w:w="914" w:type="pct"/>
                <w:tcBorders>
                  <w:top w:val="single" w:sz="6" w:space="0" w:color="auto"/>
                  <w:left w:val="single" w:sz="6" w:space="0" w:color="auto"/>
                  <w:bottom w:val="single" w:sz="6" w:space="0" w:color="auto"/>
                  <w:right w:val="single" w:sz="6" w:space="0" w:color="auto"/>
                </w:tcBorders>
                <w:shd w:val="clear" w:color="auto" w:fill="auto"/>
                <w:vAlign w:val="center"/>
              </w:tcPr>
              <w:p w14:paraId="13397F2B" w14:textId="77777777" w:rsidR="00F750D0" w:rsidRDefault="00EA0B3E">
                <w:pPr>
                  <w:jc w:val="center"/>
                </w:pPr>
                <w:r>
                  <w:rPr>
                    <w:rFonts w:hint="eastAsia"/>
                  </w:rPr>
                  <w:t>本期增加</w:t>
                </w:r>
              </w:p>
            </w:tc>
          </w:sdtContent>
        </w:sdt>
        <w:sdt>
          <w:sdtPr>
            <w:tag w:val="_PLD_5ef10b06a3d24730bad93c45f119182f"/>
            <w:id w:val="-1721828633"/>
          </w:sdtPr>
          <w:sdtEndPr/>
          <w:sdtContent>
            <w:tc>
              <w:tcPr>
                <w:tcW w:w="1217" w:type="pct"/>
                <w:tcBorders>
                  <w:top w:val="single" w:sz="6" w:space="0" w:color="auto"/>
                  <w:left w:val="single" w:sz="6" w:space="0" w:color="auto"/>
                  <w:bottom w:val="single" w:sz="6" w:space="0" w:color="auto"/>
                  <w:right w:val="single" w:sz="6" w:space="0" w:color="auto"/>
                </w:tcBorders>
                <w:shd w:val="clear" w:color="auto" w:fill="auto"/>
                <w:vAlign w:val="center"/>
              </w:tcPr>
              <w:p w14:paraId="1FD061E0" w14:textId="77777777" w:rsidR="00F750D0" w:rsidRDefault="00EA0B3E">
                <w:pPr>
                  <w:jc w:val="center"/>
                </w:pPr>
                <w:r>
                  <w:rPr>
                    <w:rFonts w:hint="eastAsia"/>
                  </w:rPr>
                  <w:t>本期减少</w:t>
                </w:r>
              </w:p>
            </w:tc>
          </w:sdtContent>
        </w:sdt>
        <w:sdt>
          <w:sdtPr>
            <w:tag w:val="_PLD_13d5e5df016d4921aa56218755dfb8f4"/>
            <w:id w:val="-766923041"/>
          </w:sdtPr>
          <w:sdtEndPr/>
          <w:sdtContent>
            <w:tc>
              <w:tcPr>
                <w:tcW w:w="790" w:type="pct"/>
                <w:tcBorders>
                  <w:top w:val="single" w:sz="6" w:space="0" w:color="auto"/>
                  <w:left w:val="single" w:sz="6" w:space="0" w:color="auto"/>
                  <w:bottom w:val="single" w:sz="6" w:space="0" w:color="auto"/>
                  <w:right w:val="single" w:sz="6" w:space="0" w:color="auto"/>
                </w:tcBorders>
                <w:shd w:val="clear" w:color="auto" w:fill="auto"/>
                <w:vAlign w:val="center"/>
              </w:tcPr>
              <w:p w14:paraId="18478C45" w14:textId="77777777" w:rsidR="00F750D0" w:rsidRDefault="00EA0B3E">
                <w:pPr>
                  <w:jc w:val="center"/>
                </w:pPr>
                <w:r>
                  <w:rPr>
                    <w:rFonts w:hint="eastAsia"/>
                  </w:rPr>
                  <w:t>期末余额</w:t>
                </w:r>
              </w:p>
            </w:tc>
          </w:sdtContent>
        </w:sdt>
      </w:tr>
      <w:tr w:rsidR="00A12649" w14:paraId="0162FE9B" w14:textId="77777777" w:rsidTr="00EE65AB">
        <w:tc>
          <w:tcPr>
            <w:tcW w:w="1277" w:type="pct"/>
            <w:tcBorders>
              <w:top w:val="single" w:sz="6" w:space="0" w:color="auto"/>
              <w:left w:val="single" w:sz="6" w:space="0" w:color="auto"/>
              <w:bottom w:val="single" w:sz="6" w:space="0" w:color="auto"/>
              <w:right w:val="single" w:sz="6" w:space="0" w:color="auto"/>
            </w:tcBorders>
            <w:shd w:val="clear" w:color="auto" w:fill="auto"/>
          </w:tcPr>
          <w:p w14:paraId="34B8F1D7" w14:textId="77777777" w:rsidR="00A12649" w:rsidRDefault="00B009F5" w:rsidP="00A12649">
            <w:r>
              <w:rPr>
                <w:rFonts w:hint="eastAsia"/>
              </w:rPr>
              <w:t>1、基本养老保险</w:t>
            </w:r>
          </w:p>
        </w:tc>
        <w:tc>
          <w:tcPr>
            <w:tcW w:w="802" w:type="pct"/>
            <w:tcBorders>
              <w:top w:val="single" w:sz="4" w:space="0" w:color="auto"/>
              <w:left w:val="single" w:sz="6" w:space="0" w:color="auto"/>
              <w:bottom w:val="single" w:sz="4" w:space="0" w:color="auto"/>
              <w:right w:val="single" w:sz="4" w:space="0" w:color="auto"/>
            </w:tcBorders>
            <w:shd w:val="clear" w:color="auto" w:fill="auto"/>
          </w:tcPr>
          <w:p w14:paraId="3622A10B" w14:textId="77777777" w:rsidR="00A12649" w:rsidRPr="003A3FC2" w:rsidRDefault="00A12649" w:rsidP="00A12649">
            <w:pPr>
              <w:autoSpaceDE w:val="0"/>
              <w:autoSpaceDN w:val="0"/>
              <w:adjustRightInd w:val="0"/>
              <w:snapToGrid w:val="0"/>
              <w:spacing w:line="240" w:lineRule="atLeast"/>
              <w:jc w:val="right"/>
              <w:rPr>
                <w:szCs w:val="21"/>
              </w:rPr>
            </w:pP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988F7F6" w14:textId="79F8C6B9"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40,831,525.67 </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69D97D2" w14:textId="57EC961A"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40,831,525.67 </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26D62C02" w14:textId="77777777" w:rsidR="00A12649" w:rsidRPr="003A3FC2" w:rsidRDefault="00A12649" w:rsidP="00A12649">
            <w:pPr>
              <w:autoSpaceDE w:val="0"/>
              <w:autoSpaceDN w:val="0"/>
              <w:adjustRightInd w:val="0"/>
              <w:snapToGrid w:val="0"/>
              <w:spacing w:line="240" w:lineRule="atLeast"/>
              <w:jc w:val="right"/>
              <w:rPr>
                <w:szCs w:val="21"/>
              </w:rPr>
            </w:pPr>
          </w:p>
        </w:tc>
      </w:tr>
      <w:tr w:rsidR="00A12649" w14:paraId="7BE6472D" w14:textId="77777777" w:rsidTr="00EE65AB">
        <w:tc>
          <w:tcPr>
            <w:tcW w:w="1277" w:type="pct"/>
            <w:tcBorders>
              <w:top w:val="single" w:sz="6" w:space="0" w:color="auto"/>
              <w:left w:val="single" w:sz="6" w:space="0" w:color="auto"/>
              <w:bottom w:val="single" w:sz="6" w:space="0" w:color="auto"/>
              <w:right w:val="single" w:sz="6" w:space="0" w:color="auto"/>
            </w:tcBorders>
            <w:shd w:val="clear" w:color="auto" w:fill="auto"/>
          </w:tcPr>
          <w:p w14:paraId="4DCE246C" w14:textId="77777777" w:rsidR="00A12649" w:rsidRDefault="00B009F5" w:rsidP="00A12649">
            <w:r>
              <w:rPr>
                <w:rFonts w:hint="eastAsia"/>
              </w:rPr>
              <w:t>2、失业保险费</w:t>
            </w:r>
          </w:p>
        </w:tc>
        <w:tc>
          <w:tcPr>
            <w:tcW w:w="802" w:type="pct"/>
            <w:tcBorders>
              <w:top w:val="single" w:sz="4" w:space="0" w:color="auto"/>
              <w:left w:val="single" w:sz="6" w:space="0" w:color="auto"/>
              <w:bottom w:val="single" w:sz="4" w:space="0" w:color="auto"/>
              <w:right w:val="single" w:sz="4" w:space="0" w:color="auto"/>
            </w:tcBorders>
            <w:shd w:val="clear" w:color="auto" w:fill="auto"/>
          </w:tcPr>
          <w:p w14:paraId="78583234" w14:textId="77777777" w:rsidR="00A12649" w:rsidRPr="003A3FC2" w:rsidRDefault="00A12649" w:rsidP="00A12649">
            <w:pPr>
              <w:autoSpaceDE w:val="0"/>
              <w:autoSpaceDN w:val="0"/>
              <w:adjustRightInd w:val="0"/>
              <w:snapToGrid w:val="0"/>
              <w:spacing w:line="240" w:lineRule="atLeast"/>
              <w:jc w:val="right"/>
              <w:rPr>
                <w:szCs w:val="21"/>
              </w:rPr>
            </w:pP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A8ADA91" w14:textId="2A4736B1"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1,277,735.20 </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BEFD93F" w14:textId="0909F693"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1,277,735.20 </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6B6E274B" w14:textId="77777777" w:rsidR="00A12649" w:rsidRPr="003A3FC2" w:rsidRDefault="00A12649" w:rsidP="00A12649">
            <w:pPr>
              <w:autoSpaceDE w:val="0"/>
              <w:autoSpaceDN w:val="0"/>
              <w:adjustRightInd w:val="0"/>
              <w:snapToGrid w:val="0"/>
              <w:spacing w:line="240" w:lineRule="atLeast"/>
              <w:jc w:val="right"/>
              <w:rPr>
                <w:szCs w:val="21"/>
              </w:rPr>
            </w:pPr>
          </w:p>
        </w:tc>
      </w:tr>
      <w:tr w:rsidR="00F750D0" w14:paraId="38FC611E" w14:textId="77777777" w:rsidTr="00EE65AB">
        <w:tc>
          <w:tcPr>
            <w:tcW w:w="1277" w:type="pct"/>
            <w:tcBorders>
              <w:top w:val="single" w:sz="6" w:space="0" w:color="auto"/>
              <w:left w:val="single" w:sz="6" w:space="0" w:color="auto"/>
              <w:bottom w:val="single" w:sz="6" w:space="0" w:color="auto"/>
              <w:right w:val="single" w:sz="6" w:space="0" w:color="auto"/>
            </w:tcBorders>
            <w:shd w:val="clear" w:color="auto" w:fill="auto"/>
          </w:tcPr>
          <w:p w14:paraId="4C458EF2" w14:textId="77777777" w:rsidR="00F750D0" w:rsidRDefault="00EA0B3E">
            <w:r>
              <w:rPr>
                <w:rFonts w:hint="eastAsia"/>
              </w:rPr>
              <w:t>3、企业年金缴费</w:t>
            </w:r>
          </w:p>
        </w:tc>
        <w:tc>
          <w:tcPr>
            <w:tcW w:w="802" w:type="pct"/>
            <w:tcBorders>
              <w:top w:val="single" w:sz="4" w:space="0" w:color="auto"/>
              <w:left w:val="single" w:sz="6" w:space="0" w:color="auto"/>
              <w:bottom w:val="single" w:sz="4" w:space="0" w:color="auto"/>
              <w:right w:val="single" w:sz="4" w:space="0" w:color="auto"/>
            </w:tcBorders>
            <w:shd w:val="clear" w:color="auto" w:fill="auto"/>
          </w:tcPr>
          <w:p w14:paraId="2389AEA9" w14:textId="77777777" w:rsidR="00F750D0" w:rsidRPr="003A3FC2" w:rsidRDefault="00F750D0" w:rsidP="00A12649">
            <w:pPr>
              <w:autoSpaceDE w:val="0"/>
              <w:autoSpaceDN w:val="0"/>
              <w:adjustRightInd w:val="0"/>
              <w:snapToGrid w:val="0"/>
              <w:spacing w:line="240" w:lineRule="atLeast"/>
              <w:jc w:val="right"/>
              <w:rPr>
                <w:szCs w:val="21"/>
              </w:rPr>
            </w:pPr>
          </w:p>
        </w:tc>
        <w:tc>
          <w:tcPr>
            <w:tcW w:w="914" w:type="pct"/>
            <w:tcBorders>
              <w:top w:val="single" w:sz="4" w:space="0" w:color="auto"/>
              <w:left w:val="single" w:sz="4" w:space="0" w:color="auto"/>
              <w:bottom w:val="single" w:sz="4" w:space="0" w:color="auto"/>
              <w:right w:val="single" w:sz="4" w:space="0" w:color="auto"/>
            </w:tcBorders>
            <w:shd w:val="clear" w:color="auto" w:fill="auto"/>
          </w:tcPr>
          <w:p w14:paraId="73FE4D94" w14:textId="77777777" w:rsidR="00F750D0" w:rsidRPr="003A3FC2" w:rsidRDefault="00F750D0" w:rsidP="00A12649">
            <w:pPr>
              <w:autoSpaceDE w:val="0"/>
              <w:autoSpaceDN w:val="0"/>
              <w:adjustRightInd w:val="0"/>
              <w:snapToGrid w:val="0"/>
              <w:spacing w:line="240" w:lineRule="atLeast"/>
              <w:jc w:val="right"/>
              <w:rPr>
                <w:szCs w:val="21"/>
              </w:rPr>
            </w:pPr>
          </w:p>
        </w:tc>
        <w:tc>
          <w:tcPr>
            <w:tcW w:w="1217" w:type="pct"/>
            <w:tcBorders>
              <w:top w:val="single" w:sz="4" w:space="0" w:color="auto"/>
              <w:left w:val="single" w:sz="4" w:space="0" w:color="auto"/>
              <w:bottom w:val="single" w:sz="4" w:space="0" w:color="auto"/>
              <w:right w:val="single" w:sz="4" w:space="0" w:color="auto"/>
            </w:tcBorders>
            <w:shd w:val="clear" w:color="auto" w:fill="auto"/>
          </w:tcPr>
          <w:p w14:paraId="7DF30BD7" w14:textId="77777777" w:rsidR="00F750D0" w:rsidRPr="003A3FC2" w:rsidRDefault="00F750D0" w:rsidP="00A12649">
            <w:pPr>
              <w:autoSpaceDE w:val="0"/>
              <w:autoSpaceDN w:val="0"/>
              <w:adjustRightInd w:val="0"/>
              <w:snapToGrid w:val="0"/>
              <w:spacing w:line="240" w:lineRule="atLeast"/>
              <w:jc w:val="right"/>
              <w:rPr>
                <w:szCs w:val="21"/>
              </w:rPr>
            </w:pP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701A38A7" w14:textId="77777777" w:rsidR="00F750D0" w:rsidRPr="003A3FC2" w:rsidRDefault="00F750D0" w:rsidP="00A12649">
            <w:pPr>
              <w:autoSpaceDE w:val="0"/>
              <w:autoSpaceDN w:val="0"/>
              <w:adjustRightInd w:val="0"/>
              <w:snapToGrid w:val="0"/>
              <w:spacing w:line="240" w:lineRule="atLeast"/>
              <w:jc w:val="right"/>
              <w:rPr>
                <w:szCs w:val="21"/>
              </w:rPr>
            </w:pPr>
          </w:p>
        </w:tc>
      </w:tr>
      <w:tr w:rsidR="00A12649" w14:paraId="3F9DD243" w14:textId="77777777" w:rsidTr="00EE65AB">
        <w:tc>
          <w:tcPr>
            <w:tcW w:w="1277" w:type="pct"/>
            <w:tcBorders>
              <w:top w:val="single" w:sz="6" w:space="0" w:color="auto"/>
              <w:left w:val="single" w:sz="6" w:space="0" w:color="auto"/>
              <w:bottom w:val="single" w:sz="6" w:space="0" w:color="auto"/>
              <w:right w:val="single" w:sz="6" w:space="0" w:color="auto"/>
            </w:tcBorders>
            <w:shd w:val="clear" w:color="auto" w:fill="auto"/>
            <w:vAlign w:val="center"/>
          </w:tcPr>
          <w:p w14:paraId="7457D0A6" w14:textId="77777777" w:rsidR="00A12649" w:rsidRDefault="00B009F5" w:rsidP="00A12649">
            <w:pPr>
              <w:jc w:val="center"/>
            </w:pPr>
            <w:r>
              <w:rPr>
                <w:rFonts w:hint="eastAsia"/>
              </w:rPr>
              <w:t>合计</w:t>
            </w:r>
          </w:p>
        </w:tc>
        <w:tc>
          <w:tcPr>
            <w:tcW w:w="802" w:type="pct"/>
            <w:tcBorders>
              <w:top w:val="single" w:sz="4" w:space="0" w:color="auto"/>
              <w:left w:val="single" w:sz="6" w:space="0" w:color="auto"/>
              <w:bottom w:val="single" w:sz="4" w:space="0" w:color="auto"/>
              <w:right w:val="single" w:sz="4" w:space="0" w:color="auto"/>
            </w:tcBorders>
            <w:shd w:val="clear" w:color="auto" w:fill="auto"/>
          </w:tcPr>
          <w:p w14:paraId="67EC5E13" w14:textId="77777777" w:rsidR="00A12649" w:rsidRPr="003A3FC2" w:rsidRDefault="00A12649" w:rsidP="00A12649">
            <w:pPr>
              <w:autoSpaceDE w:val="0"/>
              <w:autoSpaceDN w:val="0"/>
              <w:adjustRightInd w:val="0"/>
              <w:snapToGrid w:val="0"/>
              <w:spacing w:line="240" w:lineRule="atLeast"/>
              <w:jc w:val="right"/>
              <w:rPr>
                <w:szCs w:val="21"/>
              </w:rPr>
            </w:pP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1E1DCC9" w14:textId="7F234836"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42,109,260.87 </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0DFFBB7" w14:textId="07964405" w:rsidR="00A12649" w:rsidRPr="003A3FC2" w:rsidRDefault="00B009F5" w:rsidP="00A12649">
            <w:pPr>
              <w:autoSpaceDE w:val="0"/>
              <w:autoSpaceDN w:val="0"/>
              <w:adjustRightInd w:val="0"/>
              <w:snapToGrid w:val="0"/>
              <w:spacing w:line="240" w:lineRule="atLeast"/>
              <w:jc w:val="right"/>
              <w:rPr>
                <w:szCs w:val="21"/>
              </w:rPr>
            </w:pPr>
            <w:r w:rsidRPr="003A3FC2">
              <w:rPr>
                <w:szCs w:val="21"/>
              </w:rPr>
              <w:t xml:space="preserve">42,109,260.87 </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2BC85627" w14:textId="77777777" w:rsidR="00A12649" w:rsidRPr="003A3FC2" w:rsidRDefault="00A12649" w:rsidP="00A12649">
            <w:pPr>
              <w:autoSpaceDE w:val="0"/>
              <w:autoSpaceDN w:val="0"/>
              <w:adjustRightInd w:val="0"/>
              <w:snapToGrid w:val="0"/>
              <w:spacing w:line="240" w:lineRule="atLeast"/>
              <w:jc w:val="right"/>
              <w:rPr>
                <w:szCs w:val="21"/>
              </w:rPr>
            </w:pPr>
          </w:p>
        </w:tc>
      </w:tr>
    </w:tbl>
    <w:p w14:paraId="24982D3F" w14:textId="77777777" w:rsidR="00F750D0" w:rsidRDefault="00F750D0">
      <w:pPr>
        <w:autoSpaceDE w:val="0"/>
        <w:autoSpaceDN w:val="0"/>
        <w:adjustRightInd w:val="0"/>
        <w:rPr>
          <w:szCs w:val="21"/>
        </w:rPr>
      </w:pPr>
    </w:p>
    <w:p w14:paraId="7D0C7E09" w14:textId="77777777" w:rsidR="00F750D0" w:rsidRDefault="00EA0B3E">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37252470"/>
        <w:placeholder>
          <w:docPart w:val="GBC22222222222222222222222222222"/>
        </w:placeholder>
      </w:sdtPr>
      <w:sdtEndPr/>
      <w:sdtContent>
        <w:p w14:paraId="770D5CFB" w14:textId="4F93CCBB" w:rsidR="00F750D0" w:rsidRDefault="00EA0B3E" w:rsidP="00A12649">
          <w:pPr>
            <w:autoSpaceDE w:val="0"/>
            <w:autoSpaceDN w:val="0"/>
            <w:adjustRightInd w:val="0"/>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6B5081C" w14:textId="77777777" w:rsidR="00F750D0" w:rsidRDefault="00F750D0">
      <w:pPr>
        <w:autoSpaceDE w:val="0"/>
        <w:autoSpaceDN w:val="0"/>
        <w:adjustRightInd w:val="0"/>
        <w:rPr>
          <w:szCs w:val="21"/>
        </w:rPr>
      </w:pPr>
    </w:p>
    <w:p w14:paraId="7A050EFB"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303773998"/>
        <w:placeholder>
          <w:docPart w:val="GBC22222222222222222222222222222"/>
        </w:placeholder>
      </w:sdtPr>
      <w:sdtEndPr/>
      <w:sdtContent>
        <w:p w14:paraId="2F1CBA35"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204304" w14:textId="77777777" w:rsidR="00F750D0" w:rsidRDefault="00EA0B3E">
      <w:pPr>
        <w:jc w:val="right"/>
        <w:rPr>
          <w:szCs w:val="21"/>
        </w:rPr>
      </w:pPr>
      <w:r>
        <w:rPr>
          <w:rFonts w:hint="eastAsia"/>
          <w:szCs w:val="21"/>
        </w:rPr>
        <w:t>单位：</w:t>
      </w:r>
      <w:sdt>
        <w:sdtPr>
          <w:rPr>
            <w:rFonts w:hint="eastAsia"/>
            <w:szCs w:val="21"/>
          </w:rPr>
          <w:alias w:val="单位：财务附注：应交税费"/>
          <w:tag w:val="_GBC_9fe49c1b8a984180ae11c305f9fe5484"/>
          <w:id w:val="18172213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8222818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F750D0" w14:paraId="451FE688" w14:textId="77777777" w:rsidTr="005F50CE">
        <w:trPr>
          <w:cantSplit/>
        </w:trPr>
        <w:sdt>
          <w:sdtPr>
            <w:tag w:val="_PLD_6c8ac0907441450eac644085301d6804"/>
            <w:id w:val="-1182669951"/>
          </w:sdtPr>
          <w:sdtEndPr/>
          <w:sdtContent>
            <w:tc>
              <w:tcPr>
                <w:tcW w:w="1675" w:type="pct"/>
                <w:vAlign w:val="center"/>
              </w:tcPr>
              <w:p w14:paraId="7CB7E065" w14:textId="77777777" w:rsidR="00F750D0" w:rsidRDefault="00EA0B3E">
                <w:pPr>
                  <w:ind w:right="105"/>
                  <w:jc w:val="center"/>
                  <w:rPr>
                    <w:szCs w:val="21"/>
                  </w:rPr>
                </w:pPr>
                <w:r>
                  <w:rPr>
                    <w:rFonts w:hint="eastAsia"/>
                    <w:szCs w:val="21"/>
                  </w:rPr>
                  <w:t>项目</w:t>
                </w:r>
              </w:p>
            </w:tc>
          </w:sdtContent>
        </w:sdt>
        <w:sdt>
          <w:sdtPr>
            <w:tag w:val="_PLD_8dab1e5e153c4b93a2d18673e1365591"/>
            <w:id w:val="802898727"/>
          </w:sdtPr>
          <w:sdtEndPr/>
          <w:sdtContent>
            <w:tc>
              <w:tcPr>
                <w:tcW w:w="1661" w:type="pct"/>
                <w:vAlign w:val="center"/>
              </w:tcPr>
              <w:p w14:paraId="35286AEB" w14:textId="77777777" w:rsidR="00F750D0" w:rsidRDefault="00EA0B3E">
                <w:pPr>
                  <w:jc w:val="center"/>
                  <w:rPr>
                    <w:szCs w:val="21"/>
                  </w:rPr>
                </w:pPr>
                <w:r>
                  <w:rPr>
                    <w:rFonts w:hint="eastAsia"/>
                    <w:szCs w:val="21"/>
                  </w:rPr>
                  <w:t>期末余额</w:t>
                </w:r>
              </w:p>
            </w:tc>
          </w:sdtContent>
        </w:sdt>
        <w:sdt>
          <w:sdtPr>
            <w:tag w:val="_PLD_9793c5ba001a43cb914658d949d3dcec"/>
            <w:id w:val="2125114409"/>
          </w:sdtPr>
          <w:sdtEndPr/>
          <w:sdtContent>
            <w:tc>
              <w:tcPr>
                <w:tcW w:w="1664" w:type="pct"/>
                <w:vAlign w:val="center"/>
              </w:tcPr>
              <w:p w14:paraId="6A9A8652" w14:textId="77777777" w:rsidR="00F750D0" w:rsidRDefault="00EA0B3E">
                <w:pPr>
                  <w:jc w:val="center"/>
                  <w:rPr>
                    <w:szCs w:val="21"/>
                  </w:rPr>
                </w:pPr>
                <w:r>
                  <w:rPr>
                    <w:rFonts w:hint="eastAsia"/>
                    <w:szCs w:val="21"/>
                  </w:rPr>
                  <w:t>期初余额</w:t>
                </w:r>
              </w:p>
            </w:tc>
          </w:sdtContent>
        </w:sdt>
      </w:tr>
      <w:tr w:rsidR="00A12649" w14:paraId="3290F217" w14:textId="77777777" w:rsidTr="00A12649">
        <w:trPr>
          <w:cantSplit/>
        </w:trPr>
        <w:tc>
          <w:tcPr>
            <w:tcW w:w="1675" w:type="pct"/>
            <w:shd w:val="clear" w:color="auto" w:fill="auto"/>
          </w:tcPr>
          <w:p w14:paraId="73DBDB13" w14:textId="77777777" w:rsidR="00A12649" w:rsidRDefault="00B009F5" w:rsidP="00A12649">
            <w:pPr>
              <w:ind w:right="105"/>
              <w:rPr>
                <w:szCs w:val="21"/>
              </w:rPr>
            </w:pPr>
            <w:r>
              <w:rPr>
                <w:rFonts w:hint="eastAsia"/>
                <w:szCs w:val="21"/>
              </w:rPr>
              <w:t>增值税</w:t>
            </w:r>
          </w:p>
        </w:tc>
        <w:tc>
          <w:tcPr>
            <w:tcW w:w="1661" w:type="pct"/>
            <w:shd w:val="clear" w:color="auto" w:fill="auto"/>
            <w:vAlign w:val="center"/>
          </w:tcPr>
          <w:p w14:paraId="547068C7" w14:textId="5008E601" w:rsidR="00A12649" w:rsidRDefault="00B009F5" w:rsidP="00A12649">
            <w:pPr>
              <w:ind w:right="73"/>
              <w:jc w:val="right"/>
              <w:rPr>
                <w:szCs w:val="21"/>
              </w:rPr>
            </w:pPr>
            <w:r w:rsidRPr="00BF65FA">
              <w:rPr>
                <w:szCs w:val="21"/>
              </w:rPr>
              <w:t>4,103,128.10</w:t>
            </w:r>
          </w:p>
        </w:tc>
        <w:tc>
          <w:tcPr>
            <w:tcW w:w="1664" w:type="pct"/>
            <w:shd w:val="clear" w:color="auto" w:fill="auto"/>
            <w:vAlign w:val="center"/>
          </w:tcPr>
          <w:p w14:paraId="77708450" w14:textId="006C848A" w:rsidR="00A12649" w:rsidRDefault="00B009F5" w:rsidP="00A12649">
            <w:pPr>
              <w:jc w:val="right"/>
              <w:rPr>
                <w:szCs w:val="21"/>
              </w:rPr>
            </w:pPr>
            <w:r w:rsidRPr="00BF65FA">
              <w:rPr>
                <w:szCs w:val="21"/>
              </w:rPr>
              <w:t>10,555,459.72</w:t>
            </w:r>
          </w:p>
        </w:tc>
      </w:tr>
      <w:tr w:rsidR="00F750D0" w14:paraId="33C3446C" w14:textId="77777777" w:rsidTr="005F50CE">
        <w:trPr>
          <w:cantSplit/>
        </w:trPr>
        <w:tc>
          <w:tcPr>
            <w:tcW w:w="1675" w:type="pct"/>
            <w:shd w:val="clear" w:color="auto" w:fill="auto"/>
          </w:tcPr>
          <w:p w14:paraId="7DA42E19" w14:textId="77777777" w:rsidR="00F750D0" w:rsidRDefault="00EA0B3E">
            <w:pPr>
              <w:ind w:right="105"/>
              <w:rPr>
                <w:szCs w:val="21"/>
              </w:rPr>
            </w:pPr>
            <w:r>
              <w:rPr>
                <w:rFonts w:hint="eastAsia"/>
                <w:szCs w:val="21"/>
              </w:rPr>
              <w:t>消费税</w:t>
            </w:r>
          </w:p>
        </w:tc>
        <w:tc>
          <w:tcPr>
            <w:tcW w:w="1661" w:type="pct"/>
            <w:shd w:val="clear" w:color="auto" w:fill="auto"/>
          </w:tcPr>
          <w:p w14:paraId="1E897BCE" w14:textId="77777777" w:rsidR="00F750D0" w:rsidRDefault="00F750D0">
            <w:pPr>
              <w:ind w:right="73"/>
              <w:jc w:val="right"/>
              <w:rPr>
                <w:szCs w:val="21"/>
              </w:rPr>
            </w:pPr>
          </w:p>
        </w:tc>
        <w:tc>
          <w:tcPr>
            <w:tcW w:w="1664" w:type="pct"/>
            <w:shd w:val="clear" w:color="auto" w:fill="auto"/>
          </w:tcPr>
          <w:p w14:paraId="1B5F5818" w14:textId="77777777" w:rsidR="00F750D0" w:rsidRDefault="00F750D0">
            <w:pPr>
              <w:jc w:val="right"/>
              <w:rPr>
                <w:szCs w:val="21"/>
              </w:rPr>
            </w:pPr>
          </w:p>
        </w:tc>
      </w:tr>
      <w:tr w:rsidR="00F750D0" w14:paraId="56519FA0" w14:textId="77777777" w:rsidTr="005F50CE">
        <w:trPr>
          <w:cantSplit/>
        </w:trPr>
        <w:tc>
          <w:tcPr>
            <w:tcW w:w="1675" w:type="pct"/>
            <w:shd w:val="clear" w:color="auto" w:fill="auto"/>
          </w:tcPr>
          <w:p w14:paraId="6524A372" w14:textId="77777777" w:rsidR="00F750D0" w:rsidRDefault="00EA0B3E">
            <w:pPr>
              <w:ind w:right="105"/>
              <w:rPr>
                <w:szCs w:val="21"/>
              </w:rPr>
            </w:pPr>
            <w:r>
              <w:rPr>
                <w:rFonts w:hint="eastAsia"/>
                <w:szCs w:val="21"/>
              </w:rPr>
              <w:t>营业税</w:t>
            </w:r>
          </w:p>
        </w:tc>
        <w:tc>
          <w:tcPr>
            <w:tcW w:w="1661" w:type="pct"/>
            <w:shd w:val="clear" w:color="auto" w:fill="auto"/>
          </w:tcPr>
          <w:p w14:paraId="499F3FCE" w14:textId="77777777" w:rsidR="00F750D0" w:rsidRDefault="00F750D0">
            <w:pPr>
              <w:ind w:right="73"/>
              <w:jc w:val="right"/>
              <w:rPr>
                <w:szCs w:val="21"/>
              </w:rPr>
            </w:pPr>
          </w:p>
        </w:tc>
        <w:tc>
          <w:tcPr>
            <w:tcW w:w="1664" w:type="pct"/>
            <w:shd w:val="clear" w:color="auto" w:fill="auto"/>
          </w:tcPr>
          <w:p w14:paraId="7D5F912E" w14:textId="77777777" w:rsidR="00F750D0" w:rsidRDefault="00F750D0">
            <w:pPr>
              <w:jc w:val="right"/>
              <w:rPr>
                <w:szCs w:val="21"/>
              </w:rPr>
            </w:pPr>
          </w:p>
        </w:tc>
      </w:tr>
      <w:tr w:rsidR="00A12649" w14:paraId="507429AB" w14:textId="77777777" w:rsidTr="00A12649">
        <w:trPr>
          <w:cantSplit/>
        </w:trPr>
        <w:tc>
          <w:tcPr>
            <w:tcW w:w="1675" w:type="pct"/>
            <w:shd w:val="clear" w:color="auto" w:fill="auto"/>
          </w:tcPr>
          <w:p w14:paraId="1465982A" w14:textId="77777777" w:rsidR="00A12649" w:rsidRDefault="00B009F5" w:rsidP="00A12649">
            <w:pPr>
              <w:ind w:right="105"/>
              <w:rPr>
                <w:szCs w:val="21"/>
              </w:rPr>
            </w:pPr>
            <w:r>
              <w:rPr>
                <w:rFonts w:hint="eastAsia"/>
                <w:szCs w:val="21"/>
              </w:rPr>
              <w:t>企业所得税</w:t>
            </w:r>
          </w:p>
        </w:tc>
        <w:tc>
          <w:tcPr>
            <w:tcW w:w="1661" w:type="pct"/>
            <w:shd w:val="clear" w:color="auto" w:fill="auto"/>
            <w:vAlign w:val="center"/>
          </w:tcPr>
          <w:p w14:paraId="188B5156" w14:textId="5D02895B" w:rsidR="00A12649" w:rsidRDefault="00B009F5" w:rsidP="00A12649">
            <w:pPr>
              <w:ind w:right="73"/>
              <w:jc w:val="right"/>
              <w:rPr>
                <w:szCs w:val="21"/>
              </w:rPr>
            </w:pPr>
            <w:r w:rsidRPr="00BF65FA">
              <w:rPr>
                <w:szCs w:val="21"/>
              </w:rPr>
              <w:t>332,219,367.70</w:t>
            </w:r>
          </w:p>
        </w:tc>
        <w:tc>
          <w:tcPr>
            <w:tcW w:w="1664" w:type="pct"/>
            <w:shd w:val="clear" w:color="auto" w:fill="auto"/>
            <w:vAlign w:val="center"/>
          </w:tcPr>
          <w:p w14:paraId="33BC0E0F" w14:textId="455C4B7D" w:rsidR="00A12649" w:rsidRDefault="00B009F5" w:rsidP="00A12649">
            <w:pPr>
              <w:jc w:val="right"/>
              <w:rPr>
                <w:szCs w:val="21"/>
              </w:rPr>
            </w:pPr>
            <w:r w:rsidRPr="00BF65FA">
              <w:rPr>
                <w:szCs w:val="21"/>
              </w:rPr>
              <w:t>18,049,967.61</w:t>
            </w:r>
          </w:p>
        </w:tc>
      </w:tr>
      <w:tr w:rsidR="00A12649" w14:paraId="1B569771" w14:textId="77777777" w:rsidTr="00A12649">
        <w:trPr>
          <w:cantSplit/>
        </w:trPr>
        <w:tc>
          <w:tcPr>
            <w:tcW w:w="1675" w:type="pct"/>
            <w:shd w:val="clear" w:color="auto" w:fill="auto"/>
          </w:tcPr>
          <w:p w14:paraId="136F6542" w14:textId="77777777" w:rsidR="00A12649" w:rsidRDefault="00B009F5" w:rsidP="00A12649">
            <w:pPr>
              <w:ind w:right="105"/>
              <w:rPr>
                <w:szCs w:val="21"/>
              </w:rPr>
            </w:pPr>
            <w:r>
              <w:rPr>
                <w:rFonts w:hint="eastAsia"/>
                <w:szCs w:val="21"/>
              </w:rPr>
              <w:t>个人所得税</w:t>
            </w:r>
          </w:p>
        </w:tc>
        <w:tc>
          <w:tcPr>
            <w:tcW w:w="1661" w:type="pct"/>
            <w:shd w:val="clear" w:color="auto" w:fill="auto"/>
            <w:vAlign w:val="center"/>
          </w:tcPr>
          <w:p w14:paraId="338C4A2D" w14:textId="4A86597A" w:rsidR="00A12649" w:rsidRDefault="00B009F5" w:rsidP="00A12649">
            <w:pPr>
              <w:ind w:right="73"/>
              <w:jc w:val="right"/>
              <w:rPr>
                <w:szCs w:val="21"/>
              </w:rPr>
            </w:pPr>
            <w:r w:rsidRPr="00BF65FA">
              <w:rPr>
                <w:szCs w:val="21"/>
              </w:rPr>
              <w:t>934,718.48</w:t>
            </w:r>
          </w:p>
        </w:tc>
        <w:tc>
          <w:tcPr>
            <w:tcW w:w="1664" w:type="pct"/>
            <w:shd w:val="clear" w:color="auto" w:fill="auto"/>
            <w:vAlign w:val="center"/>
          </w:tcPr>
          <w:p w14:paraId="280678D7" w14:textId="1F2383E6" w:rsidR="00A12649" w:rsidRDefault="00B009F5" w:rsidP="00A12649">
            <w:pPr>
              <w:jc w:val="right"/>
              <w:rPr>
                <w:szCs w:val="21"/>
              </w:rPr>
            </w:pPr>
            <w:r w:rsidRPr="00BF65FA">
              <w:rPr>
                <w:szCs w:val="21"/>
              </w:rPr>
              <w:t>669,955.69</w:t>
            </w:r>
          </w:p>
        </w:tc>
      </w:tr>
      <w:tr w:rsidR="00A12649" w14:paraId="52859F20" w14:textId="77777777" w:rsidTr="00A12649">
        <w:trPr>
          <w:cantSplit/>
        </w:trPr>
        <w:tc>
          <w:tcPr>
            <w:tcW w:w="1675" w:type="pct"/>
            <w:shd w:val="clear" w:color="auto" w:fill="auto"/>
          </w:tcPr>
          <w:p w14:paraId="63FC7A87" w14:textId="77777777" w:rsidR="00A12649" w:rsidRDefault="00B009F5" w:rsidP="00A12649">
            <w:pPr>
              <w:ind w:right="105"/>
              <w:rPr>
                <w:szCs w:val="21"/>
              </w:rPr>
            </w:pPr>
            <w:r>
              <w:rPr>
                <w:rFonts w:hint="eastAsia"/>
                <w:szCs w:val="21"/>
              </w:rPr>
              <w:t>城市维护建设税</w:t>
            </w:r>
          </w:p>
        </w:tc>
        <w:tc>
          <w:tcPr>
            <w:tcW w:w="1661" w:type="pct"/>
            <w:shd w:val="clear" w:color="auto" w:fill="auto"/>
            <w:vAlign w:val="center"/>
          </w:tcPr>
          <w:p w14:paraId="67F57AE3" w14:textId="2C22739B" w:rsidR="00A12649" w:rsidRDefault="00B009F5" w:rsidP="00A12649">
            <w:pPr>
              <w:ind w:right="73"/>
              <w:jc w:val="right"/>
              <w:rPr>
                <w:szCs w:val="21"/>
              </w:rPr>
            </w:pPr>
            <w:r w:rsidRPr="00BF65FA">
              <w:rPr>
                <w:szCs w:val="21"/>
              </w:rPr>
              <w:t>35,804.86</w:t>
            </w:r>
          </w:p>
        </w:tc>
        <w:tc>
          <w:tcPr>
            <w:tcW w:w="1664" w:type="pct"/>
            <w:shd w:val="clear" w:color="auto" w:fill="auto"/>
            <w:vAlign w:val="center"/>
          </w:tcPr>
          <w:p w14:paraId="4F783B3E" w14:textId="40B9C75E" w:rsidR="00A12649" w:rsidRDefault="00B009F5" w:rsidP="00A12649">
            <w:pPr>
              <w:jc w:val="right"/>
              <w:rPr>
                <w:szCs w:val="21"/>
              </w:rPr>
            </w:pPr>
            <w:r w:rsidRPr="00BF65FA">
              <w:rPr>
                <w:szCs w:val="21"/>
              </w:rPr>
              <w:t>164,304.87</w:t>
            </w:r>
          </w:p>
        </w:tc>
      </w:tr>
      <w:tr w:rsidR="00A12649" w14:paraId="2075DD4D" w14:textId="77777777" w:rsidTr="00A12649">
        <w:trPr>
          <w:cantSplit/>
        </w:trPr>
        <w:tc>
          <w:tcPr>
            <w:tcW w:w="1675" w:type="pct"/>
          </w:tcPr>
          <w:p w14:paraId="6B367427" w14:textId="5F92ABB4" w:rsidR="00A12649" w:rsidRDefault="00B009F5" w:rsidP="00A12649">
            <w:pPr>
              <w:ind w:right="105"/>
              <w:rPr>
                <w:szCs w:val="21"/>
              </w:rPr>
            </w:pPr>
            <w:r>
              <w:rPr>
                <w:rFonts w:hint="eastAsia"/>
                <w:szCs w:val="21"/>
              </w:rPr>
              <w:t>教育费附加及地方教育费附加</w:t>
            </w:r>
          </w:p>
        </w:tc>
        <w:tc>
          <w:tcPr>
            <w:tcW w:w="1661" w:type="pct"/>
            <w:vAlign w:val="center"/>
          </w:tcPr>
          <w:p w14:paraId="2312DABB" w14:textId="3CC1248A" w:rsidR="00A12649" w:rsidRDefault="00B009F5" w:rsidP="00A12649">
            <w:pPr>
              <w:ind w:right="73"/>
              <w:jc w:val="right"/>
              <w:rPr>
                <w:szCs w:val="21"/>
              </w:rPr>
            </w:pPr>
            <w:r w:rsidRPr="00BF65FA">
              <w:rPr>
                <w:szCs w:val="21"/>
              </w:rPr>
              <w:t>25,663.66</w:t>
            </w:r>
          </w:p>
        </w:tc>
        <w:tc>
          <w:tcPr>
            <w:tcW w:w="1664" w:type="pct"/>
            <w:vAlign w:val="center"/>
          </w:tcPr>
          <w:p w14:paraId="255DF467" w14:textId="58A39BF8" w:rsidR="00A12649" w:rsidRDefault="00B009F5" w:rsidP="00A12649">
            <w:pPr>
              <w:jc w:val="right"/>
              <w:rPr>
                <w:szCs w:val="21"/>
              </w:rPr>
            </w:pPr>
            <w:r w:rsidRPr="00BF65FA">
              <w:rPr>
                <w:szCs w:val="21"/>
              </w:rPr>
              <w:t>73,479.85</w:t>
            </w:r>
          </w:p>
        </w:tc>
      </w:tr>
      <w:tr w:rsidR="00A12649" w14:paraId="2556685E" w14:textId="77777777" w:rsidTr="00A12649">
        <w:trPr>
          <w:cantSplit/>
        </w:trPr>
        <w:tc>
          <w:tcPr>
            <w:tcW w:w="1675" w:type="pct"/>
          </w:tcPr>
          <w:p w14:paraId="178D0971" w14:textId="5325A24F" w:rsidR="00A12649" w:rsidRDefault="00B009F5" w:rsidP="00A12649">
            <w:pPr>
              <w:ind w:right="105"/>
              <w:rPr>
                <w:szCs w:val="21"/>
              </w:rPr>
            </w:pPr>
            <w:r>
              <w:rPr>
                <w:rFonts w:hint="eastAsia"/>
                <w:szCs w:val="21"/>
              </w:rPr>
              <w:t>印花税</w:t>
            </w:r>
          </w:p>
        </w:tc>
        <w:tc>
          <w:tcPr>
            <w:tcW w:w="1661" w:type="pct"/>
            <w:vAlign w:val="center"/>
          </w:tcPr>
          <w:p w14:paraId="18AFFC6F" w14:textId="0370FCE2" w:rsidR="00A12649" w:rsidRDefault="00B009F5" w:rsidP="00A12649">
            <w:pPr>
              <w:ind w:right="73"/>
              <w:jc w:val="right"/>
              <w:rPr>
                <w:szCs w:val="21"/>
              </w:rPr>
            </w:pPr>
            <w:r w:rsidRPr="00BF65FA">
              <w:rPr>
                <w:szCs w:val="21"/>
              </w:rPr>
              <w:t>543,033.6</w:t>
            </w:r>
            <w:r>
              <w:rPr>
                <w:rFonts w:hint="eastAsia"/>
                <w:szCs w:val="21"/>
              </w:rPr>
              <w:t>8</w:t>
            </w:r>
          </w:p>
        </w:tc>
        <w:tc>
          <w:tcPr>
            <w:tcW w:w="1664" w:type="pct"/>
            <w:vAlign w:val="center"/>
          </w:tcPr>
          <w:p w14:paraId="3273F3A2" w14:textId="25F5D9C7" w:rsidR="00A12649" w:rsidRDefault="00B009F5" w:rsidP="00A12649">
            <w:pPr>
              <w:jc w:val="right"/>
              <w:rPr>
                <w:szCs w:val="21"/>
              </w:rPr>
            </w:pPr>
            <w:r w:rsidRPr="00BF65FA">
              <w:rPr>
                <w:szCs w:val="21"/>
              </w:rPr>
              <w:t>1,244,360.3</w:t>
            </w:r>
            <w:r>
              <w:rPr>
                <w:rFonts w:hint="eastAsia"/>
                <w:szCs w:val="21"/>
              </w:rPr>
              <w:t>8</w:t>
            </w:r>
          </w:p>
        </w:tc>
      </w:tr>
      <w:tr w:rsidR="00A12649" w14:paraId="5B138CC1" w14:textId="77777777" w:rsidTr="00A12649">
        <w:trPr>
          <w:cantSplit/>
        </w:trPr>
        <w:tc>
          <w:tcPr>
            <w:tcW w:w="1675" w:type="pct"/>
          </w:tcPr>
          <w:p w14:paraId="0F6EB60D" w14:textId="5950D329" w:rsidR="00A12649" w:rsidRDefault="00B009F5" w:rsidP="00A12649">
            <w:pPr>
              <w:ind w:right="105"/>
              <w:rPr>
                <w:szCs w:val="21"/>
              </w:rPr>
            </w:pPr>
            <w:r>
              <w:rPr>
                <w:rFonts w:hint="eastAsia"/>
                <w:szCs w:val="21"/>
              </w:rPr>
              <w:t>房产税</w:t>
            </w:r>
          </w:p>
        </w:tc>
        <w:tc>
          <w:tcPr>
            <w:tcW w:w="1661" w:type="pct"/>
            <w:vAlign w:val="center"/>
          </w:tcPr>
          <w:p w14:paraId="254AB8A9" w14:textId="6C8F094D" w:rsidR="00A12649" w:rsidRDefault="00B009F5" w:rsidP="00A12649">
            <w:pPr>
              <w:ind w:right="73"/>
              <w:jc w:val="right"/>
              <w:rPr>
                <w:szCs w:val="21"/>
              </w:rPr>
            </w:pPr>
            <w:r w:rsidRPr="00BF65FA">
              <w:rPr>
                <w:szCs w:val="21"/>
              </w:rPr>
              <w:t>31,428.57</w:t>
            </w:r>
          </w:p>
        </w:tc>
        <w:tc>
          <w:tcPr>
            <w:tcW w:w="1664" w:type="pct"/>
            <w:vAlign w:val="center"/>
          </w:tcPr>
          <w:p w14:paraId="3E9AFE1E" w14:textId="4664AE95" w:rsidR="00A12649" w:rsidRDefault="00B009F5" w:rsidP="00A12649">
            <w:pPr>
              <w:jc w:val="right"/>
              <w:rPr>
                <w:szCs w:val="21"/>
              </w:rPr>
            </w:pPr>
            <w:r w:rsidRPr="00BF65FA">
              <w:rPr>
                <w:szCs w:val="21"/>
              </w:rPr>
              <w:t>31,428.57</w:t>
            </w:r>
          </w:p>
        </w:tc>
      </w:tr>
      <w:tr w:rsidR="00A12649" w14:paraId="20948987" w14:textId="77777777" w:rsidTr="00A12649">
        <w:trPr>
          <w:cantSplit/>
        </w:trPr>
        <w:tc>
          <w:tcPr>
            <w:tcW w:w="1675" w:type="pct"/>
          </w:tcPr>
          <w:p w14:paraId="04419E00" w14:textId="61856A7B" w:rsidR="00A12649" w:rsidRDefault="00B009F5" w:rsidP="00A12649">
            <w:pPr>
              <w:ind w:right="105"/>
              <w:rPr>
                <w:szCs w:val="21"/>
              </w:rPr>
            </w:pPr>
            <w:r>
              <w:rPr>
                <w:rFonts w:hint="eastAsia"/>
                <w:szCs w:val="21"/>
              </w:rPr>
              <w:t>其他</w:t>
            </w:r>
          </w:p>
        </w:tc>
        <w:tc>
          <w:tcPr>
            <w:tcW w:w="1661" w:type="pct"/>
            <w:vAlign w:val="center"/>
          </w:tcPr>
          <w:p w14:paraId="645721CA" w14:textId="7E1BBD9E" w:rsidR="00A12649" w:rsidRDefault="00B009F5" w:rsidP="00A12649">
            <w:pPr>
              <w:ind w:right="73"/>
              <w:jc w:val="right"/>
              <w:rPr>
                <w:szCs w:val="21"/>
              </w:rPr>
            </w:pPr>
            <w:r w:rsidRPr="00BF65FA">
              <w:rPr>
                <w:szCs w:val="21"/>
              </w:rPr>
              <w:t>85,255.42</w:t>
            </w:r>
          </w:p>
        </w:tc>
        <w:tc>
          <w:tcPr>
            <w:tcW w:w="1664" w:type="pct"/>
            <w:vAlign w:val="center"/>
          </w:tcPr>
          <w:p w14:paraId="7DB840A2" w14:textId="09465ED9" w:rsidR="00A12649" w:rsidRDefault="00B009F5" w:rsidP="00A12649">
            <w:pPr>
              <w:jc w:val="right"/>
              <w:rPr>
                <w:szCs w:val="21"/>
              </w:rPr>
            </w:pPr>
            <w:r w:rsidRPr="00BF65FA">
              <w:rPr>
                <w:szCs w:val="21"/>
              </w:rPr>
              <w:t>25,174.89</w:t>
            </w:r>
          </w:p>
        </w:tc>
      </w:tr>
      <w:tr w:rsidR="00F750D0" w14:paraId="32E63D84" w14:textId="77777777" w:rsidTr="005F50CE">
        <w:trPr>
          <w:cantSplit/>
        </w:trPr>
        <w:tc>
          <w:tcPr>
            <w:tcW w:w="1675" w:type="pct"/>
            <w:vAlign w:val="center"/>
          </w:tcPr>
          <w:p w14:paraId="4C8E47E8" w14:textId="77777777" w:rsidR="00F750D0" w:rsidRDefault="00EA0B3E">
            <w:pPr>
              <w:ind w:right="105"/>
              <w:jc w:val="center"/>
              <w:rPr>
                <w:szCs w:val="21"/>
              </w:rPr>
            </w:pPr>
            <w:r>
              <w:rPr>
                <w:rFonts w:hint="eastAsia"/>
                <w:szCs w:val="21"/>
              </w:rPr>
              <w:t>合计</w:t>
            </w:r>
          </w:p>
        </w:tc>
        <w:tc>
          <w:tcPr>
            <w:tcW w:w="1661" w:type="pct"/>
          </w:tcPr>
          <w:p w14:paraId="09696830" w14:textId="63535902" w:rsidR="00F750D0" w:rsidRDefault="00B009F5">
            <w:pPr>
              <w:ind w:right="73"/>
              <w:jc w:val="right"/>
              <w:rPr>
                <w:szCs w:val="21"/>
              </w:rPr>
            </w:pPr>
            <w:r>
              <w:rPr>
                <w:szCs w:val="21"/>
              </w:rPr>
              <w:t>337,978,400.47</w:t>
            </w:r>
          </w:p>
        </w:tc>
        <w:tc>
          <w:tcPr>
            <w:tcW w:w="1664" w:type="pct"/>
          </w:tcPr>
          <w:p w14:paraId="2BCEAD97" w14:textId="0F8A95F2" w:rsidR="00F750D0" w:rsidRDefault="00B009F5">
            <w:pPr>
              <w:jc w:val="right"/>
              <w:rPr>
                <w:szCs w:val="21"/>
              </w:rPr>
            </w:pPr>
            <w:r>
              <w:rPr>
                <w:szCs w:val="21"/>
              </w:rPr>
              <w:t>30,814,131.58</w:t>
            </w:r>
          </w:p>
        </w:tc>
      </w:tr>
    </w:tbl>
    <w:p w14:paraId="4989320F" w14:textId="77777777" w:rsidR="00F750D0" w:rsidRDefault="00F750D0">
      <w:pPr>
        <w:rPr>
          <w:szCs w:val="21"/>
        </w:rPr>
      </w:pPr>
    </w:p>
    <w:p w14:paraId="2F523BCC" w14:textId="77777777" w:rsidR="00F750D0" w:rsidRDefault="00EA0B3E" w:rsidP="00B009F5">
      <w:pPr>
        <w:pStyle w:val="3Char"/>
        <w:numPr>
          <w:ilvl w:val="0"/>
          <w:numId w:val="63"/>
        </w:numPr>
        <w:tabs>
          <w:tab w:val="left" w:pos="504"/>
        </w:tabs>
        <w:rPr>
          <w:szCs w:val="21"/>
        </w:rPr>
      </w:pPr>
      <w:r>
        <w:rPr>
          <w:rFonts w:hint="eastAsia"/>
          <w:szCs w:val="21"/>
        </w:rPr>
        <w:t>其他应付款</w:t>
      </w:r>
    </w:p>
    <w:p w14:paraId="00CCCC7E" w14:textId="77777777" w:rsidR="00F750D0" w:rsidRDefault="00EA0B3E" w:rsidP="00B009F5">
      <w:pPr>
        <w:pStyle w:val="4Char"/>
        <w:numPr>
          <w:ilvl w:val="0"/>
          <w:numId w:val="94"/>
        </w:numPr>
      </w:pPr>
      <w:r>
        <w:rPr>
          <w:rFonts w:hint="eastAsia"/>
        </w:rPr>
        <w:t>项目列示</w:t>
      </w:r>
    </w:p>
    <w:bookmarkStart w:id="228" w:name="_Hlk532910042" w:displacedByCustomXml="next"/>
    <w:sdt>
      <w:sdtPr>
        <w:alias w:val="是否适用：其他应付款分类列示[双击切换]"/>
        <w:tag w:val="_GBC_66f20e30acfe43c3b4edf860d086ad10"/>
        <w:id w:val="-1943223664"/>
        <w:placeholder>
          <w:docPart w:val="GBC22222222222222222222222222222"/>
        </w:placeholder>
      </w:sdtPr>
      <w:sdtEndPr/>
      <w:sdtContent>
        <w:p w14:paraId="4BCDA6E9"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8907C6" w14:textId="77777777" w:rsidR="00F750D0" w:rsidRDefault="00EA0B3E">
      <w:pPr>
        <w:jc w:val="right"/>
        <w:rPr>
          <w:szCs w:val="21"/>
        </w:rPr>
      </w:pPr>
      <w:r>
        <w:rPr>
          <w:rFonts w:hint="eastAsia"/>
          <w:szCs w:val="21"/>
        </w:rPr>
        <w:t>单位：</w:t>
      </w:r>
      <w:sdt>
        <w:sdtPr>
          <w:rPr>
            <w:rFonts w:hint="eastAsia"/>
            <w:szCs w:val="21"/>
          </w:rPr>
          <w:alias w:val="单位：其他应付款分类列示"/>
          <w:tag w:val="_GBC_1d2c755c7a60470390b86f677f589d52"/>
          <w:id w:val="20677549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5804870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F750D0" w14:paraId="43EFEB30" w14:textId="77777777" w:rsidTr="00FA71EA">
        <w:sdt>
          <w:sdtPr>
            <w:tag w:val="_PLD_5b32323c48c441e4832da1fe28654990"/>
            <w:id w:val="-2126148445"/>
          </w:sdtPr>
          <w:sdtEndPr/>
          <w:sdtContent>
            <w:tc>
              <w:tcPr>
                <w:tcW w:w="1828" w:type="pct"/>
                <w:shd w:val="clear" w:color="auto" w:fill="auto"/>
                <w:vAlign w:val="center"/>
              </w:tcPr>
              <w:p w14:paraId="42FBEEAD" w14:textId="77777777" w:rsidR="00F750D0" w:rsidRDefault="00EA0B3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339222008"/>
          </w:sdtPr>
          <w:sdtEndPr/>
          <w:sdtContent>
            <w:tc>
              <w:tcPr>
                <w:tcW w:w="1582" w:type="pct"/>
                <w:shd w:val="clear" w:color="auto" w:fill="auto"/>
                <w:vAlign w:val="center"/>
              </w:tcPr>
              <w:p w14:paraId="56004215" w14:textId="77777777" w:rsidR="00F750D0" w:rsidRDefault="00EA0B3E">
                <w:pPr>
                  <w:jc w:val="center"/>
                  <w:rPr>
                    <w:szCs w:val="21"/>
                  </w:rPr>
                </w:pPr>
                <w:r>
                  <w:rPr>
                    <w:rFonts w:hint="eastAsia"/>
                    <w:szCs w:val="21"/>
                  </w:rPr>
                  <w:t>期末余额</w:t>
                </w:r>
              </w:p>
            </w:tc>
          </w:sdtContent>
        </w:sdt>
        <w:sdt>
          <w:sdtPr>
            <w:tag w:val="_PLD_963dd0fff1a644319fa667127e37c635"/>
            <w:id w:val="1136535667"/>
          </w:sdtPr>
          <w:sdtEndPr/>
          <w:sdtContent>
            <w:tc>
              <w:tcPr>
                <w:tcW w:w="1590" w:type="pct"/>
                <w:shd w:val="clear" w:color="auto" w:fill="auto"/>
                <w:vAlign w:val="center"/>
              </w:tcPr>
              <w:p w14:paraId="62F3F44C" w14:textId="77777777" w:rsidR="00F750D0" w:rsidRDefault="00EA0B3E">
                <w:pPr>
                  <w:jc w:val="center"/>
                  <w:rPr>
                    <w:szCs w:val="21"/>
                  </w:rPr>
                </w:pPr>
                <w:r>
                  <w:rPr>
                    <w:rFonts w:hint="eastAsia"/>
                    <w:szCs w:val="21"/>
                  </w:rPr>
                  <w:t>期初余额</w:t>
                </w:r>
              </w:p>
            </w:tc>
          </w:sdtContent>
        </w:sdt>
      </w:tr>
      <w:tr w:rsidR="00F750D0" w14:paraId="286E008E" w14:textId="77777777" w:rsidTr="00FA71EA">
        <w:tc>
          <w:tcPr>
            <w:tcW w:w="1828" w:type="pct"/>
            <w:shd w:val="clear" w:color="auto" w:fill="auto"/>
          </w:tcPr>
          <w:p w14:paraId="661E79A3" w14:textId="77777777" w:rsidR="00F750D0" w:rsidRDefault="00EA0B3E">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tc>
          <w:tcPr>
            <w:tcW w:w="1582" w:type="pct"/>
            <w:shd w:val="clear" w:color="auto" w:fill="auto"/>
          </w:tcPr>
          <w:p w14:paraId="3A2D3CF4" w14:textId="77777777" w:rsidR="00F750D0" w:rsidRDefault="00F750D0" w:rsidP="00A12649">
            <w:pPr>
              <w:ind w:right="73"/>
              <w:jc w:val="right"/>
              <w:rPr>
                <w:szCs w:val="21"/>
              </w:rPr>
            </w:pPr>
          </w:p>
        </w:tc>
        <w:tc>
          <w:tcPr>
            <w:tcW w:w="1590" w:type="pct"/>
            <w:shd w:val="clear" w:color="auto" w:fill="auto"/>
          </w:tcPr>
          <w:p w14:paraId="74883534" w14:textId="77777777" w:rsidR="00F750D0" w:rsidRDefault="00F750D0" w:rsidP="00A12649">
            <w:pPr>
              <w:ind w:right="73"/>
              <w:jc w:val="right"/>
              <w:rPr>
                <w:szCs w:val="21"/>
              </w:rPr>
            </w:pPr>
          </w:p>
        </w:tc>
      </w:tr>
      <w:tr w:rsidR="00A12649" w14:paraId="3E9497BF" w14:textId="77777777" w:rsidTr="00A12649">
        <w:tc>
          <w:tcPr>
            <w:tcW w:w="1828" w:type="pct"/>
            <w:shd w:val="clear" w:color="auto" w:fill="auto"/>
          </w:tcPr>
          <w:p w14:paraId="1F181A62"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tc>
          <w:tcPr>
            <w:tcW w:w="1582" w:type="pct"/>
            <w:shd w:val="clear" w:color="auto" w:fill="auto"/>
            <w:vAlign w:val="center"/>
          </w:tcPr>
          <w:p w14:paraId="7AB8F06C" w14:textId="519F509E" w:rsidR="00A12649" w:rsidRDefault="00B009F5" w:rsidP="00A12649">
            <w:pPr>
              <w:ind w:right="73"/>
              <w:jc w:val="right"/>
              <w:rPr>
                <w:szCs w:val="21"/>
              </w:rPr>
            </w:pPr>
            <w:r w:rsidRPr="00D91614">
              <w:rPr>
                <w:szCs w:val="21"/>
              </w:rPr>
              <w:t xml:space="preserve">3,643.29 </w:t>
            </w:r>
          </w:p>
        </w:tc>
        <w:tc>
          <w:tcPr>
            <w:tcW w:w="1590" w:type="pct"/>
            <w:shd w:val="clear" w:color="auto" w:fill="auto"/>
            <w:vAlign w:val="center"/>
          </w:tcPr>
          <w:p w14:paraId="23EC62BC" w14:textId="67E4997C" w:rsidR="00A12649" w:rsidRDefault="00B009F5" w:rsidP="00A12649">
            <w:pPr>
              <w:ind w:right="73"/>
              <w:jc w:val="right"/>
              <w:rPr>
                <w:szCs w:val="21"/>
              </w:rPr>
            </w:pPr>
            <w:r w:rsidRPr="00D91614">
              <w:rPr>
                <w:szCs w:val="21"/>
              </w:rPr>
              <w:t xml:space="preserve">607,501.66 </w:t>
            </w:r>
          </w:p>
        </w:tc>
      </w:tr>
      <w:tr w:rsidR="00A12649" w14:paraId="7B9AE6F1" w14:textId="77777777" w:rsidTr="00A12649">
        <w:tc>
          <w:tcPr>
            <w:tcW w:w="1828" w:type="pct"/>
            <w:shd w:val="clear" w:color="auto" w:fill="auto"/>
          </w:tcPr>
          <w:p w14:paraId="658E3EDF"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2" w:type="pct"/>
            <w:shd w:val="clear" w:color="auto" w:fill="auto"/>
            <w:vAlign w:val="center"/>
          </w:tcPr>
          <w:p w14:paraId="1D0ECB9A" w14:textId="5D65A72D" w:rsidR="00A12649" w:rsidRDefault="00B009F5" w:rsidP="00A12649">
            <w:pPr>
              <w:ind w:right="73"/>
              <w:jc w:val="right"/>
              <w:rPr>
                <w:szCs w:val="21"/>
              </w:rPr>
            </w:pPr>
            <w:r>
              <w:rPr>
                <w:szCs w:val="21"/>
              </w:rPr>
              <w:t>321,205,018.68</w:t>
            </w:r>
          </w:p>
        </w:tc>
        <w:tc>
          <w:tcPr>
            <w:tcW w:w="1590" w:type="pct"/>
            <w:shd w:val="clear" w:color="auto" w:fill="auto"/>
            <w:vAlign w:val="center"/>
          </w:tcPr>
          <w:p w14:paraId="5BA59D93" w14:textId="1FBABD7E" w:rsidR="00A12649" w:rsidRDefault="00B009F5" w:rsidP="00A12649">
            <w:pPr>
              <w:ind w:right="73"/>
              <w:jc w:val="right"/>
              <w:rPr>
                <w:szCs w:val="21"/>
              </w:rPr>
            </w:pPr>
            <w:r w:rsidRPr="00D91614">
              <w:rPr>
                <w:szCs w:val="21"/>
              </w:rPr>
              <w:t xml:space="preserve">848,415,717.38 </w:t>
            </w:r>
          </w:p>
        </w:tc>
      </w:tr>
      <w:tr w:rsidR="00A12649" w14:paraId="05AEF86C" w14:textId="77777777" w:rsidTr="00A12649">
        <w:tc>
          <w:tcPr>
            <w:tcW w:w="1828" w:type="pct"/>
            <w:shd w:val="clear" w:color="auto" w:fill="auto"/>
          </w:tcPr>
          <w:p w14:paraId="4277B6B6"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05A94EF8" w14:textId="396CA242" w:rsidR="00A12649" w:rsidRDefault="00B009F5" w:rsidP="00A12649">
            <w:pPr>
              <w:ind w:right="73"/>
              <w:jc w:val="right"/>
              <w:rPr>
                <w:szCs w:val="21"/>
              </w:rPr>
            </w:pPr>
            <w:r>
              <w:rPr>
                <w:szCs w:val="21"/>
              </w:rPr>
              <w:t>321,208,661.97</w:t>
            </w:r>
          </w:p>
        </w:tc>
        <w:tc>
          <w:tcPr>
            <w:tcW w:w="1590" w:type="pct"/>
            <w:shd w:val="clear" w:color="auto" w:fill="auto"/>
            <w:vAlign w:val="center"/>
          </w:tcPr>
          <w:p w14:paraId="4B473452" w14:textId="7C185308" w:rsidR="00A12649" w:rsidRDefault="00B009F5" w:rsidP="00A12649">
            <w:pPr>
              <w:ind w:right="73"/>
              <w:jc w:val="right"/>
              <w:rPr>
                <w:szCs w:val="21"/>
              </w:rPr>
            </w:pPr>
            <w:r w:rsidRPr="00D91614">
              <w:rPr>
                <w:szCs w:val="21"/>
              </w:rPr>
              <w:t xml:space="preserve">849,023,219.04 </w:t>
            </w:r>
          </w:p>
        </w:tc>
      </w:tr>
    </w:tbl>
    <w:p w14:paraId="247CF76A" w14:textId="77777777" w:rsidR="00F750D0" w:rsidRDefault="00F750D0"/>
    <w:p w14:paraId="692C6F7A" w14:textId="77777777" w:rsidR="00F750D0" w:rsidRDefault="00EA0B3E">
      <w:pPr>
        <w:rPr>
          <w:szCs w:val="21"/>
        </w:rPr>
      </w:pPr>
      <w:r>
        <w:rPr>
          <w:rFonts w:hint="eastAsia"/>
          <w:szCs w:val="21"/>
        </w:rPr>
        <w:t>其他说明：</w:t>
      </w:r>
    </w:p>
    <w:bookmarkStart w:id="229" w:name="_Hlk155097683" w:displacedByCustomXml="next"/>
    <w:sdt>
      <w:sdtPr>
        <w:rPr>
          <w:szCs w:val="21"/>
        </w:rPr>
        <w:alias w:val="是否适用：其他应付款分类列示其他说明[双击切换]"/>
        <w:tag w:val="_GBC_9cfb2316deee44a8a3605ab376f15408"/>
        <w:id w:val="142557926"/>
        <w:placeholder>
          <w:docPart w:val="GBC22222222222222222222222222222"/>
        </w:placeholder>
      </w:sdtPr>
      <w:sdtEndPr/>
      <w:sdtContent>
        <w:p w14:paraId="4B60883C" w14:textId="3B22C626" w:rsidR="00F750D0" w:rsidRDefault="00EA0B3E" w:rsidP="00A12649">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157330C" w14:textId="77777777" w:rsidR="00F750D0" w:rsidRDefault="00F750D0"/>
    <w:p w14:paraId="194E379E" w14:textId="77777777" w:rsidR="00F750D0" w:rsidRDefault="00EA0B3E" w:rsidP="00B009F5">
      <w:pPr>
        <w:pStyle w:val="4Char"/>
        <w:numPr>
          <w:ilvl w:val="0"/>
          <w:numId w:val="94"/>
        </w:numPr>
        <w:rPr>
          <w:rFonts w:ascii="宋体" w:eastAsia="宋体" w:hAnsi="宋体" w:cs="宋体"/>
          <w:kern w:val="0"/>
          <w:szCs w:val="24"/>
        </w:rPr>
      </w:pPr>
      <w:r>
        <w:rPr>
          <w:rFonts w:ascii="宋体" w:eastAsia="宋体" w:hAnsi="宋体" w:cs="宋体" w:hint="eastAsia"/>
          <w:kern w:val="0"/>
          <w:szCs w:val="24"/>
        </w:rPr>
        <w:t>应付利息</w:t>
      </w:r>
    </w:p>
    <w:p w14:paraId="68B85D39" w14:textId="77777777" w:rsidR="00F750D0" w:rsidRDefault="00EA0B3E">
      <w:r>
        <w:rPr>
          <w:rFonts w:hint="eastAsia"/>
        </w:rPr>
        <w:t>分类列示</w:t>
      </w:r>
    </w:p>
    <w:sdt>
      <w:sdtPr>
        <w:alias w:val="是否适用：应付利息[双击切换]"/>
        <w:tag w:val="_GBC_563016e83d32408f90ee8ae140b7dccd"/>
        <w:id w:val="-831061500"/>
        <w:placeholder>
          <w:docPart w:val="GBC22222222222222222222222222222"/>
        </w:placeholder>
      </w:sdtPr>
      <w:sdtEndPr/>
      <w:sdtContent>
        <w:p w14:paraId="6D9857A4" w14:textId="662868E1"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0C95D512" w14:textId="77777777" w:rsidR="00A12649" w:rsidRDefault="00A12649" w:rsidP="00A12649">
      <w:pPr>
        <w:rPr>
          <w:szCs w:val="21"/>
        </w:rPr>
      </w:pPr>
    </w:p>
    <w:p w14:paraId="08672C89" w14:textId="77777777" w:rsidR="00F750D0" w:rsidRDefault="00EA0B3E">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1831589925"/>
        <w:placeholder>
          <w:docPart w:val="GBC22222222222222222222222222222"/>
        </w:placeholder>
      </w:sdtPr>
      <w:sdtEndPr/>
      <w:sdtContent>
        <w:p w14:paraId="4D4E6253" w14:textId="03B12743"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1B6DCAF4" w14:textId="77777777" w:rsidR="00A12649" w:rsidRDefault="00A12649" w:rsidP="00A12649">
      <w:pPr>
        <w:rPr>
          <w:szCs w:val="21"/>
        </w:rPr>
      </w:pPr>
    </w:p>
    <w:p w14:paraId="531EF945" w14:textId="77777777" w:rsidR="00F750D0" w:rsidRDefault="00EA0B3E">
      <w:pPr>
        <w:spacing w:before="60" w:after="60"/>
        <w:rPr>
          <w:szCs w:val="21"/>
        </w:rPr>
      </w:pPr>
      <w:r>
        <w:rPr>
          <w:rFonts w:hint="eastAsia"/>
          <w:szCs w:val="21"/>
        </w:rPr>
        <w:t>其他说明：</w:t>
      </w:r>
    </w:p>
    <w:sdt>
      <w:sdtPr>
        <w:rPr>
          <w:szCs w:val="21"/>
        </w:rPr>
        <w:alias w:val="是否适用：应付利息说明[双击切换]"/>
        <w:tag w:val="_GBC_8e7eb675343843e89996290865d02478"/>
        <w:id w:val="1429081715"/>
        <w:placeholder>
          <w:docPart w:val="GBC22222222222222222222222222222"/>
        </w:placeholder>
      </w:sdtPr>
      <w:sdtEndPr/>
      <w:sdtContent>
        <w:p w14:paraId="4E078E40" w14:textId="243105A7" w:rsidR="00F750D0" w:rsidRDefault="00EA0B3E" w:rsidP="00A12649">
          <w:pPr>
            <w:spacing w:before="60" w:after="60"/>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12E91926" w14:textId="77777777" w:rsidR="00F750D0" w:rsidRDefault="00F750D0">
      <w:pPr>
        <w:rPr>
          <w:szCs w:val="21"/>
        </w:rPr>
      </w:pPr>
    </w:p>
    <w:p w14:paraId="13768FDD" w14:textId="77777777" w:rsidR="00F750D0" w:rsidRDefault="00EA0B3E" w:rsidP="00B009F5">
      <w:pPr>
        <w:pStyle w:val="4Char"/>
        <w:numPr>
          <w:ilvl w:val="0"/>
          <w:numId w:val="94"/>
        </w:numPr>
        <w:rPr>
          <w:rFonts w:ascii="宋体" w:eastAsia="宋体" w:hAnsi="宋体" w:cs="宋体"/>
          <w:kern w:val="0"/>
          <w:szCs w:val="24"/>
        </w:rPr>
      </w:pPr>
      <w:r>
        <w:rPr>
          <w:rFonts w:ascii="宋体" w:eastAsia="宋体" w:hAnsi="宋体" w:cs="宋体" w:hint="eastAsia"/>
          <w:kern w:val="0"/>
          <w:szCs w:val="24"/>
        </w:rPr>
        <w:t>应付股利</w:t>
      </w:r>
    </w:p>
    <w:p w14:paraId="4679C895" w14:textId="77777777" w:rsidR="00F750D0" w:rsidRDefault="00EA0B3E">
      <w:r>
        <w:rPr>
          <w:rFonts w:hint="eastAsia"/>
        </w:rPr>
        <w:t>分类列示</w:t>
      </w:r>
    </w:p>
    <w:sdt>
      <w:sdtPr>
        <w:alias w:val="是否适用：应付股利[双击切换]"/>
        <w:tag w:val="_GBC_b5ae3881f6d849679d4053b7e1707366"/>
        <w:id w:val="-1521997804"/>
        <w:placeholder>
          <w:docPart w:val="GBC22222222222222222222222222222"/>
        </w:placeholder>
      </w:sdtPr>
      <w:sdtEndPr/>
      <w:sdtContent>
        <w:p w14:paraId="4910D7EA"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381968" w14:textId="77777777" w:rsidR="00F750D0" w:rsidRDefault="00EA0B3E">
      <w:pPr>
        <w:jc w:val="right"/>
        <w:rPr>
          <w:szCs w:val="21"/>
        </w:rPr>
      </w:pPr>
      <w:r>
        <w:rPr>
          <w:rFonts w:hint="eastAsia"/>
          <w:szCs w:val="21"/>
        </w:rPr>
        <w:t>单位：</w:t>
      </w:r>
      <w:sdt>
        <w:sdtPr>
          <w:rPr>
            <w:rFonts w:hint="eastAsia"/>
            <w:szCs w:val="21"/>
          </w:rPr>
          <w:alias w:val="单位：财务附注：应付股利"/>
          <w:tag w:val="_GBC_746e24ac62424d15a96488b86eb826bf"/>
          <w:id w:val="-672258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21268434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673"/>
        <w:gridCol w:w="2126"/>
        <w:gridCol w:w="2024"/>
      </w:tblGrid>
      <w:tr w:rsidR="00F750D0" w14:paraId="2006F72B" w14:textId="77777777" w:rsidTr="00F91A87">
        <w:trPr>
          <w:cantSplit/>
        </w:trPr>
        <w:sdt>
          <w:sdtPr>
            <w:tag w:val="_PLD_88e24e44527e4710873d9194ba96a0df"/>
            <w:id w:val="-415712947"/>
          </w:sdtPr>
          <w:sdtEndPr/>
          <w:sdtContent>
            <w:tc>
              <w:tcPr>
                <w:tcW w:w="2648" w:type="pct"/>
              </w:tcPr>
              <w:p w14:paraId="513365C0" w14:textId="77777777" w:rsidR="00F750D0" w:rsidRDefault="00EA0B3E">
                <w:pPr>
                  <w:ind w:right="105"/>
                  <w:jc w:val="center"/>
                  <w:rPr>
                    <w:szCs w:val="21"/>
                  </w:rPr>
                </w:pPr>
                <w:r>
                  <w:rPr>
                    <w:rFonts w:hint="eastAsia"/>
                    <w:szCs w:val="21"/>
                  </w:rPr>
                  <w:t>项目</w:t>
                </w:r>
              </w:p>
            </w:tc>
          </w:sdtContent>
        </w:sdt>
        <w:sdt>
          <w:sdtPr>
            <w:tag w:val="_PLD_af903224d39d4058972c7eba8a903356"/>
            <w:id w:val="754018208"/>
          </w:sdtPr>
          <w:sdtEndPr/>
          <w:sdtContent>
            <w:tc>
              <w:tcPr>
                <w:tcW w:w="1205" w:type="pct"/>
              </w:tcPr>
              <w:p w14:paraId="3BD34EB7" w14:textId="77777777" w:rsidR="00F750D0" w:rsidRDefault="00EA0B3E">
                <w:pPr>
                  <w:jc w:val="center"/>
                  <w:rPr>
                    <w:szCs w:val="21"/>
                  </w:rPr>
                </w:pPr>
                <w:r>
                  <w:rPr>
                    <w:rFonts w:hint="eastAsia"/>
                    <w:szCs w:val="21"/>
                  </w:rPr>
                  <w:t>期末余额</w:t>
                </w:r>
              </w:p>
            </w:tc>
          </w:sdtContent>
        </w:sdt>
        <w:sdt>
          <w:sdtPr>
            <w:tag w:val="_PLD_11459cf9081a4b309da14403cad71071"/>
            <w:id w:val="-1393270959"/>
          </w:sdtPr>
          <w:sdtEndPr/>
          <w:sdtContent>
            <w:tc>
              <w:tcPr>
                <w:tcW w:w="1147" w:type="pct"/>
              </w:tcPr>
              <w:p w14:paraId="347FA5C3" w14:textId="77777777" w:rsidR="00F750D0" w:rsidRDefault="00EA0B3E">
                <w:pPr>
                  <w:jc w:val="center"/>
                  <w:rPr>
                    <w:szCs w:val="21"/>
                  </w:rPr>
                </w:pPr>
                <w:r>
                  <w:rPr>
                    <w:rFonts w:hint="eastAsia"/>
                    <w:szCs w:val="21"/>
                  </w:rPr>
                  <w:t>期初余额</w:t>
                </w:r>
              </w:p>
            </w:tc>
          </w:sdtContent>
        </w:sdt>
      </w:tr>
      <w:tr w:rsidR="00F750D0" w14:paraId="625CD321" w14:textId="77777777" w:rsidTr="00F91A87">
        <w:trPr>
          <w:cantSplit/>
        </w:trPr>
        <w:tc>
          <w:tcPr>
            <w:tcW w:w="2648" w:type="pct"/>
          </w:tcPr>
          <w:p w14:paraId="4644F17B" w14:textId="77777777" w:rsidR="00F750D0" w:rsidRDefault="00EA0B3E">
            <w:pPr>
              <w:ind w:right="105"/>
              <w:rPr>
                <w:szCs w:val="21"/>
              </w:rPr>
            </w:pPr>
            <w:r>
              <w:rPr>
                <w:rFonts w:hint="eastAsia"/>
                <w:szCs w:val="21"/>
              </w:rPr>
              <w:t>普通股股利</w:t>
            </w:r>
          </w:p>
        </w:tc>
        <w:tc>
          <w:tcPr>
            <w:tcW w:w="1205" w:type="pct"/>
          </w:tcPr>
          <w:p w14:paraId="5DF0D2C0" w14:textId="77777777" w:rsidR="00F750D0" w:rsidRDefault="00F750D0">
            <w:pPr>
              <w:ind w:right="73"/>
              <w:jc w:val="right"/>
              <w:rPr>
                <w:szCs w:val="21"/>
              </w:rPr>
            </w:pPr>
          </w:p>
        </w:tc>
        <w:tc>
          <w:tcPr>
            <w:tcW w:w="1147" w:type="pct"/>
          </w:tcPr>
          <w:p w14:paraId="7AD1EC22" w14:textId="77777777" w:rsidR="00F750D0" w:rsidRDefault="00F750D0">
            <w:pPr>
              <w:ind w:right="73"/>
              <w:jc w:val="right"/>
              <w:rPr>
                <w:szCs w:val="21"/>
              </w:rPr>
            </w:pPr>
          </w:p>
        </w:tc>
      </w:tr>
      <w:tr w:rsidR="00F750D0" w14:paraId="7272FC9D" w14:textId="77777777" w:rsidTr="00F91A87">
        <w:trPr>
          <w:cantSplit/>
        </w:trPr>
        <w:tc>
          <w:tcPr>
            <w:tcW w:w="2648" w:type="pct"/>
          </w:tcPr>
          <w:p w14:paraId="1E1C7FB8" w14:textId="77777777" w:rsidR="00F750D0" w:rsidRDefault="00EA0B3E">
            <w:pPr>
              <w:ind w:right="105"/>
              <w:rPr>
                <w:color w:val="000000" w:themeColor="text1"/>
                <w:szCs w:val="21"/>
              </w:rPr>
            </w:pPr>
            <w:r>
              <w:rPr>
                <w:rFonts w:hint="eastAsia"/>
                <w:szCs w:val="21"/>
              </w:rPr>
              <w:lastRenderedPageBreak/>
              <w:t>划分为权益工具的优先股\永续债股利</w:t>
            </w:r>
          </w:p>
        </w:tc>
        <w:tc>
          <w:tcPr>
            <w:tcW w:w="1205" w:type="pct"/>
          </w:tcPr>
          <w:p w14:paraId="465C6A71" w14:textId="77777777" w:rsidR="00F750D0" w:rsidRDefault="00F750D0">
            <w:pPr>
              <w:ind w:right="73"/>
              <w:jc w:val="right"/>
              <w:rPr>
                <w:szCs w:val="21"/>
              </w:rPr>
            </w:pPr>
          </w:p>
        </w:tc>
        <w:tc>
          <w:tcPr>
            <w:tcW w:w="1147" w:type="pct"/>
          </w:tcPr>
          <w:p w14:paraId="626C5E85" w14:textId="77777777" w:rsidR="00F750D0" w:rsidRDefault="00F750D0">
            <w:pPr>
              <w:ind w:right="73"/>
              <w:jc w:val="right"/>
              <w:rPr>
                <w:szCs w:val="21"/>
              </w:rPr>
            </w:pPr>
          </w:p>
        </w:tc>
      </w:tr>
      <w:tr w:rsidR="00F750D0" w14:paraId="54839D76" w14:textId="77777777" w:rsidTr="00F91A87">
        <w:trPr>
          <w:cantSplit/>
        </w:trPr>
        <w:tc>
          <w:tcPr>
            <w:tcW w:w="2648" w:type="pct"/>
          </w:tcPr>
          <w:p w14:paraId="40520D3E" w14:textId="77777777" w:rsidR="00F750D0" w:rsidRDefault="00EA0B3E">
            <w:pPr>
              <w:ind w:firstLineChars="200" w:firstLine="420"/>
              <w:rPr>
                <w:szCs w:val="21"/>
              </w:rPr>
            </w:pPr>
            <w:r>
              <w:rPr>
                <w:rFonts w:hint="eastAsia"/>
                <w:szCs w:val="21"/>
              </w:rPr>
              <w:t>优先股</w:t>
            </w:r>
            <w:r>
              <w:rPr>
                <w:szCs w:val="21"/>
              </w:rPr>
              <w:t>\永续债股利-XXX</w:t>
            </w:r>
          </w:p>
        </w:tc>
        <w:tc>
          <w:tcPr>
            <w:tcW w:w="1205" w:type="pct"/>
          </w:tcPr>
          <w:p w14:paraId="26D2E741" w14:textId="77777777" w:rsidR="00F750D0" w:rsidRDefault="00F750D0">
            <w:pPr>
              <w:ind w:right="73"/>
              <w:jc w:val="right"/>
              <w:rPr>
                <w:szCs w:val="21"/>
              </w:rPr>
            </w:pPr>
          </w:p>
        </w:tc>
        <w:tc>
          <w:tcPr>
            <w:tcW w:w="1147" w:type="pct"/>
          </w:tcPr>
          <w:p w14:paraId="03FE7964" w14:textId="77777777" w:rsidR="00F750D0" w:rsidRDefault="00F750D0">
            <w:pPr>
              <w:ind w:right="73"/>
              <w:jc w:val="right"/>
              <w:rPr>
                <w:szCs w:val="21"/>
              </w:rPr>
            </w:pPr>
          </w:p>
        </w:tc>
      </w:tr>
      <w:tr w:rsidR="00F750D0" w14:paraId="5E4A4AB7" w14:textId="77777777" w:rsidTr="00F91A87">
        <w:trPr>
          <w:cantSplit/>
        </w:trPr>
        <w:tc>
          <w:tcPr>
            <w:tcW w:w="2648" w:type="pct"/>
          </w:tcPr>
          <w:p w14:paraId="583C912E" w14:textId="77777777" w:rsidR="00F750D0" w:rsidRDefault="00EA0B3E">
            <w:pPr>
              <w:ind w:firstLineChars="200" w:firstLine="420"/>
              <w:rPr>
                <w:szCs w:val="21"/>
              </w:rPr>
            </w:pPr>
            <w:r>
              <w:rPr>
                <w:rFonts w:hint="eastAsia"/>
                <w:szCs w:val="21"/>
              </w:rPr>
              <w:t>优先股</w:t>
            </w:r>
            <w:r>
              <w:rPr>
                <w:szCs w:val="21"/>
              </w:rPr>
              <w:t>\永续债股利-XXX</w:t>
            </w:r>
          </w:p>
        </w:tc>
        <w:tc>
          <w:tcPr>
            <w:tcW w:w="1205" w:type="pct"/>
          </w:tcPr>
          <w:p w14:paraId="269A7F55" w14:textId="77777777" w:rsidR="00F750D0" w:rsidRDefault="00F750D0">
            <w:pPr>
              <w:ind w:right="73"/>
              <w:jc w:val="right"/>
              <w:rPr>
                <w:szCs w:val="21"/>
              </w:rPr>
            </w:pPr>
          </w:p>
        </w:tc>
        <w:tc>
          <w:tcPr>
            <w:tcW w:w="1147" w:type="pct"/>
          </w:tcPr>
          <w:p w14:paraId="1013AFC1" w14:textId="77777777" w:rsidR="00F750D0" w:rsidRDefault="00F750D0">
            <w:pPr>
              <w:ind w:right="73"/>
              <w:jc w:val="right"/>
              <w:rPr>
                <w:szCs w:val="21"/>
              </w:rPr>
            </w:pPr>
          </w:p>
        </w:tc>
      </w:tr>
      <w:tr w:rsidR="00A12649" w14:paraId="11F141CB" w14:textId="77777777" w:rsidTr="00F91A87">
        <w:trPr>
          <w:cantSplit/>
        </w:trPr>
        <w:tc>
          <w:tcPr>
            <w:tcW w:w="2648" w:type="pct"/>
          </w:tcPr>
          <w:p w14:paraId="632132E2" w14:textId="02569989" w:rsidR="00A12649" w:rsidRDefault="00B009F5" w:rsidP="00A12649">
            <w:pPr>
              <w:jc w:val="both"/>
              <w:rPr>
                <w:szCs w:val="21"/>
              </w:rPr>
            </w:pPr>
            <w:r>
              <w:rPr>
                <w:rFonts w:hint="eastAsia"/>
                <w:szCs w:val="21"/>
              </w:rPr>
              <w:t>应付股利</w:t>
            </w:r>
            <w:r>
              <w:rPr>
                <w:szCs w:val="21"/>
              </w:rPr>
              <w:t>-</w:t>
            </w:r>
            <w:r w:rsidRPr="00D91614">
              <w:rPr>
                <w:rFonts w:hint="eastAsia"/>
                <w:szCs w:val="21"/>
              </w:rPr>
              <w:t>国投交通控股有限公司</w:t>
            </w:r>
          </w:p>
        </w:tc>
        <w:tc>
          <w:tcPr>
            <w:tcW w:w="1205" w:type="pct"/>
            <w:vAlign w:val="center"/>
          </w:tcPr>
          <w:p w14:paraId="0BA9F13B" w14:textId="138A589F" w:rsidR="00A12649" w:rsidRDefault="00B009F5" w:rsidP="00A12649">
            <w:pPr>
              <w:ind w:right="73"/>
              <w:jc w:val="right"/>
              <w:rPr>
                <w:szCs w:val="21"/>
              </w:rPr>
            </w:pPr>
            <w:r w:rsidRPr="00D91614">
              <w:rPr>
                <w:szCs w:val="21"/>
              </w:rPr>
              <w:t xml:space="preserve">3,643.29 </w:t>
            </w:r>
          </w:p>
        </w:tc>
        <w:tc>
          <w:tcPr>
            <w:tcW w:w="1147" w:type="pct"/>
            <w:vAlign w:val="center"/>
          </w:tcPr>
          <w:p w14:paraId="119811D8" w14:textId="3D768382" w:rsidR="00A12649" w:rsidRDefault="00B009F5" w:rsidP="00A12649">
            <w:pPr>
              <w:ind w:right="73"/>
              <w:jc w:val="right"/>
              <w:rPr>
                <w:szCs w:val="21"/>
              </w:rPr>
            </w:pPr>
            <w:r w:rsidRPr="00D91614">
              <w:rPr>
                <w:szCs w:val="21"/>
              </w:rPr>
              <w:t xml:space="preserve">3,643.29 </w:t>
            </w:r>
          </w:p>
        </w:tc>
      </w:tr>
      <w:tr w:rsidR="00A12649" w14:paraId="59BEE829" w14:textId="77777777" w:rsidTr="00F91A87">
        <w:trPr>
          <w:cantSplit/>
        </w:trPr>
        <w:tc>
          <w:tcPr>
            <w:tcW w:w="2648" w:type="pct"/>
          </w:tcPr>
          <w:p w14:paraId="6F75D6AB" w14:textId="4C7FA659" w:rsidR="00A12649" w:rsidRDefault="00B009F5" w:rsidP="00A12649">
            <w:pPr>
              <w:jc w:val="both"/>
              <w:rPr>
                <w:szCs w:val="21"/>
              </w:rPr>
            </w:pPr>
            <w:r>
              <w:rPr>
                <w:rFonts w:hint="eastAsia"/>
                <w:szCs w:val="21"/>
              </w:rPr>
              <w:t>应付股利</w:t>
            </w:r>
            <w:r>
              <w:rPr>
                <w:szCs w:val="21"/>
              </w:rPr>
              <w:t>-</w:t>
            </w:r>
            <w:r w:rsidRPr="00D91614">
              <w:rPr>
                <w:rFonts w:hint="eastAsia"/>
                <w:szCs w:val="21"/>
              </w:rPr>
              <w:t>重庆市巴南民用爆破器材有限公司</w:t>
            </w:r>
          </w:p>
        </w:tc>
        <w:tc>
          <w:tcPr>
            <w:tcW w:w="1205" w:type="pct"/>
            <w:vAlign w:val="center"/>
          </w:tcPr>
          <w:p w14:paraId="16B95ABB" w14:textId="77777777" w:rsidR="00A12649" w:rsidRDefault="00A12649" w:rsidP="00A12649">
            <w:pPr>
              <w:ind w:right="73"/>
              <w:jc w:val="right"/>
              <w:rPr>
                <w:szCs w:val="21"/>
              </w:rPr>
            </w:pPr>
          </w:p>
        </w:tc>
        <w:tc>
          <w:tcPr>
            <w:tcW w:w="1147" w:type="pct"/>
            <w:vAlign w:val="center"/>
          </w:tcPr>
          <w:p w14:paraId="5FDA6E1B" w14:textId="069FF177" w:rsidR="00A12649" w:rsidRDefault="00B009F5" w:rsidP="00A12649">
            <w:pPr>
              <w:ind w:right="73"/>
              <w:jc w:val="right"/>
              <w:rPr>
                <w:szCs w:val="21"/>
              </w:rPr>
            </w:pPr>
            <w:r w:rsidRPr="00D91614">
              <w:rPr>
                <w:szCs w:val="21"/>
              </w:rPr>
              <w:t>603,858.37</w:t>
            </w:r>
          </w:p>
        </w:tc>
      </w:tr>
      <w:tr w:rsidR="00A12649" w14:paraId="5A31E9D8" w14:textId="77777777" w:rsidTr="00F91A87">
        <w:trPr>
          <w:cantSplit/>
        </w:trPr>
        <w:tc>
          <w:tcPr>
            <w:tcW w:w="2648" w:type="pct"/>
          </w:tcPr>
          <w:p w14:paraId="0BDD4B62" w14:textId="77777777" w:rsidR="00A12649" w:rsidRDefault="00B009F5" w:rsidP="00A12649">
            <w:pPr>
              <w:ind w:right="105"/>
              <w:jc w:val="center"/>
              <w:rPr>
                <w:color w:val="000000" w:themeColor="text1"/>
                <w:szCs w:val="21"/>
              </w:rPr>
            </w:pPr>
            <w:r>
              <w:rPr>
                <w:rFonts w:hint="eastAsia"/>
                <w:color w:val="000000" w:themeColor="text1"/>
                <w:szCs w:val="21"/>
              </w:rPr>
              <w:t>合计</w:t>
            </w:r>
          </w:p>
        </w:tc>
        <w:tc>
          <w:tcPr>
            <w:tcW w:w="1205" w:type="pct"/>
            <w:vAlign w:val="center"/>
          </w:tcPr>
          <w:p w14:paraId="43A1A3F3" w14:textId="40FF1089" w:rsidR="00A12649" w:rsidRDefault="00B009F5" w:rsidP="00A12649">
            <w:pPr>
              <w:ind w:right="73"/>
              <w:jc w:val="right"/>
              <w:rPr>
                <w:szCs w:val="21"/>
              </w:rPr>
            </w:pPr>
            <w:r w:rsidRPr="00D91614">
              <w:rPr>
                <w:szCs w:val="21"/>
              </w:rPr>
              <w:t xml:space="preserve">3,643.29 </w:t>
            </w:r>
          </w:p>
        </w:tc>
        <w:tc>
          <w:tcPr>
            <w:tcW w:w="1147" w:type="pct"/>
            <w:vAlign w:val="center"/>
          </w:tcPr>
          <w:p w14:paraId="2B1B87B5" w14:textId="142A3B5A" w:rsidR="00A12649" w:rsidRDefault="00B009F5" w:rsidP="00A12649">
            <w:pPr>
              <w:ind w:right="73"/>
              <w:jc w:val="right"/>
              <w:rPr>
                <w:szCs w:val="21"/>
              </w:rPr>
            </w:pPr>
            <w:r w:rsidRPr="00D91614">
              <w:rPr>
                <w:szCs w:val="21"/>
              </w:rPr>
              <w:t>607,501.66</w:t>
            </w:r>
          </w:p>
        </w:tc>
      </w:tr>
    </w:tbl>
    <w:p w14:paraId="7C9A3A2E" w14:textId="77777777" w:rsidR="00F750D0" w:rsidRDefault="00F750D0">
      <w:pPr>
        <w:snapToGrid w:val="0"/>
        <w:rPr>
          <w:szCs w:val="21"/>
        </w:rPr>
      </w:pPr>
    </w:p>
    <w:p w14:paraId="43B6E00F" w14:textId="77777777" w:rsidR="00F750D0" w:rsidRDefault="00EA0B3E" w:rsidP="00B009F5">
      <w:pPr>
        <w:pStyle w:val="4Char"/>
        <w:numPr>
          <w:ilvl w:val="0"/>
          <w:numId w:val="94"/>
        </w:numPr>
        <w:rPr>
          <w:rFonts w:ascii="宋体" w:eastAsia="宋体" w:hAnsi="宋体" w:cs="宋体"/>
          <w:kern w:val="0"/>
          <w:szCs w:val="24"/>
        </w:rPr>
      </w:pPr>
      <w:r>
        <w:rPr>
          <w:rFonts w:ascii="宋体" w:eastAsia="宋体" w:hAnsi="宋体" w:cs="宋体" w:hint="eastAsia"/>
          <w:kern w:val="0"/>
          <w:szCs w:val="24"/>
        </w:rPr>
        <w:t>其他应付款</w:t>
      </w:r>
    </w:p>
    <w:p w14:paraId="59BE8846" w14:textId="77777777" w:rsidR="00F750D0" w:rsidRDefault="00EA0B3E">
      <w:r>
        <w:rPr>
          <w:rFonts w:hint="eastAsia"/>
        </w:rPr>
        <w:t>按款项性质列示其他应付款</w:t>
      </w:r>
    </w:p>
    <w:sdt>
      <w:sdtPr>
        <w:alias w:val="是否适用：按款项性质列示其他应付款[双击切换]"/>
        <w:tag w:val="_GBC_57fbe084a94a43569e8618c84187e188"/>
        <w:id w:val="1922675902"/>
        <w:placeholder>
          <w:docPart w:val="GBC22222222222222222222222222222"/>
        </w:placeholder>
      </w:sdtPr>
      <w:sdtEndPr/>
      <w:sdtContent>
        <w:p w14:paraId="7D7EC3B0"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326241D" w14:textId="77777777" w:rsidR="00F750D0" w:rsidRDefault="00EA0B3E">
      <w:pPr>
        <w:jc w:val="right"/>
        <w:rPr>
          <w:szCs w:val="21"/>
        </w:rPr>
      </w:pPr>
      <w:r>
        <w:rPr>
          <w:rFonts w:hint="eastAsia"/>
          <w:szCs w:val="21"/>
        </w:rPr>
        <w:t>单位：</w:t>
      </w:r>
      <w:sdt>
        <w:sdtPr>
          <w:rPr>
            <w:rFonts w:hint="eastAsia"/>
            <w:szCs w:val="21"/>
          </w:rPr>
          <w:alias w:val="单位：财务附注：其他应付款情况"/>
          <w:tag w:val="_GBC_d726e1428c6749b29d7f0a192835a738"/>
          <w:id w:val="8744255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19592504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377"/>
        <w:gridCol w:w="3049"/>
      </w:tblGrid>
      <w:tr w:rsidR="00F750D0" w14:paraId="5C5FE803" w14:textId="77777777" w:rsidTr="00F91A87">
        <w:sdt>
          <w:sdtPr>
            <w:tag w:val="_PLD_93c8bd274adc4f10996e441415613a6a"/>
            <w:id w:val="-250744790"/>
          </w:sdtPr>
          <w:sdtEndPr/>
          <w:sdtContent>
            <w:tc>
              <w:tcPr>
                <w:tcW w:w="1925" w:type="pct"/>
                <w:shd w:val="clear" w:color="auto" w:fill="auto"/>
              </w:tcPr>
              <w:p w14:paraId="694412AC" w14:textId="77777777" w:rsidR="00F750D0" w:rsidRDefault="00EA0B3E">
                <w:pPr>
                  <w:jc w:val="center"/>
                  <w:rPr>
                    <w:szCs w:val="21"/>
                  </w:rPr>
                </w:pPr>
                <w:r>
                  <w:rPr>
                    <w:rFonts w:hint="eastAsia"/>
                    <w:szCs w:val="21"/>
                  </w:rPr>
                  <w:t>项目</w:t>
                </w:r>
              </w:p>
            </w:tc>
          </w:sdtContent>
        </w:sdt>
        <w:sdt>
          <w:sdtPr>
            <w:tag w:val="_PLD_a5c3f7ebd9dd4870a971a7b858fb9f49"/>
            <w:id w:val="-480924508"/>
          </w:sdtPr>
          <w:sdtEndPr/>
          <w:sdtContent>
            <w:tc>
              <w:tcPr>
                <w:tcW w:w="1347" w:type="pct"/>
                <w:shd w:val="clear" w:color="auto" w:fill="auto"/>
              </w:tcPr>
              <w:p w14:paraId="738D3BC8" w14:textId="77777777" w:rsidR="00F750D0" w:rsidRDefault="00EA0B3E">
                <w:pPr>
                  <w:jc w:val="center"/>
                  <w:rPr>
                    <w:szCs w:val="21"/>
                  </w:rPr>
                </w:pPr>
                <w:r>
                  <w:rPr>
                    <w:rFonts w:hint="eastAsia"/>
                    <w:szCs w:val="21"/>
                  </w:rPr>
                  <w:t>期末余额</w:t>
                </w:r>
              </w:p>
            </w:tc>
          </w:sdtContent>
        </w:sdt>
        <w:sdt>
          <w:sdtPr>
            <w:tag w:val="_PLD_f8823e49aba34d32b07cafa41f32e166"/>
            <w:id w:val="1857071519"/>
          </w:sdtPr>
          <w:sdtEndPr/>
          <w:sdtContent>
            <w:tc>
              <w:tcPr>
                <w:tcW w:w="1728" w:type="pct"/>
                <w:shd w:val="clear" w:color="auto" w:fill="auto"/>
              </w:tcPr>
              <w:p w14:paraId="0C3B5CB3" w14:textId="77777777" w:rsidR="00F750D0" w:rsidRDefault="00EA0B3E">
                <w:pPr>
                  <w:jc w:val="center"/>
                  <w:rPr>
                    <w:szCs w:val="21"/>
                  </w:rPr>
                </w:pPr>
                <w:r>
                  <w:rPr>
                    <w:rFonts w:hint="eastAsia"/>
                    <w:szCs w:val="21"/>
                  </w:rPr>
                  <w:t>期初余额</w:t>
                </w:r>
              </w:p>
            </w:tc>
          </w:sdtContent>
        </w:sdt>
      </w:tr>
      <w:tr w:rsidR="00A12649" w14:paraId="2DE5695B" w14:textId="77777777" w:rsidTr="00F91A87">
        <w:tc>
          <w:tcPr>
            <w:tcW w:w="1925" w:type="pct"/>
            <w:shd w:val="clear" w:color="auto" w:fill="auto"/>
            <w:vAlign w:val="center"/>
          </w:tcPr>
          <w:p w14:paraId="6654A2A4" w14:textId="4F4A9953" w:rsidR="00A12649" w:rsidRDefault="00B009F5" w:rsidP="00A12649">
            <w:pPr>
              <w:jc w:val="both"/>
              <w:rPr>
                <w:szCs w:val="21"/>
              </w:rPr>
            </w:pPr>
            <w:r w:rsidRPr="00D91614">
              <w:rPr>
                <w:rFonts w:hint="eastAsia"/>
                <w:szCs w:val="21"/>
              </w:rPr>
              <w:t>工程质保金</w:t>
            </w:r>
          </w:p>
        </w:tc>
        <w:tc>
          <w:tcPr>
            <w:tcW w:w="1347" w:type="pct"/>
            <w:shd w:val="clear" w:color="auto" w:fill="auto"/>
            <w:vAlign w:val="center"/>
          </w:tcPr>
          <w:p w14:paraId="57F04877" w14:textId="30BCCC7E" w:rsidR="00A12649" w:rsidRDefault="00B009F5" w:rsidP="00A12649">
            <w:pPr>
              <w:ind w:right="73"/>
              <w:jc w:val="right"/>
              <w:rPr>
                <w:szCs w:val="21"/>
              </w:rPr>
            </w:pPr>
            <w:r>
              <w:rPr>
                <w:szCs w:val="21"/>
              </w:rPr>
              <w:t>198,316,427.07</w:t>
            </w:r>
          </w:p>
        </w:tc>
        <w:tc>
          <w:tcPr>
            <w:tcW w:w="1728" w:type="pct"/>
            <w:shd w:val="clear" w:color="auto" w:fill="auto"/>
            <w:vAlign w:val="center"/>
          </w:tcPr>
          <w:p w14:paraId="3818E3BC" w14:textId="2F88EA67" w:rsidR="00A12649" w:rsidRDefault="00B009F5" w:rsidP="00A12649">
            <w:pPr>
              <w:ind w:right="73"/>
              <w:jc w:val="right"/>
              <w:rPr>
                <w:szCs w:val="21"/>
              </w:rPr>
            </w:pPr>
            <w:r w:rsidRPr="00D91614">
              <w:rPr>
                <w:szCs w:val="21"/>
              </w:rPr>
              <w:t xml:space="preserve">184,024,406.65 </w:t>
            </w:r>
          </w:p>
        </w:tc>
      </w:tr>
      <w:tr w:rsidR="00A12649" w14:paraId="2170CFCA" w14:textId="77777777" w:rsidTr="00F91A87">
        <w:tc>
          <w:tcPr>
            <w:tcW w:w="1925" w:type="pct"/>
            <w:shd w:val="clear" w:color="auto" w:fill="auto"/>
            <w:vAlign w:val="center"/>
          </w:tcPr>
          <w:p w14:paraId="098CC60F" w14:textId="32954C75" w:rsidR="00A12649" w:rsidRDefault="00B009F5" w:rsidP="00A12649">
            <w:pPr>
              <w:jc w:val="both"/>
              <w:rPr>
                <w:szCs w:val="21"/>
              </w:rPr>
            </w:pPr>
            <w:r w:rsidRPr="00D91614">
              <w:rPr>
                <w:rFonts w:hint="eastAsia"/>
                <w:szCs w:val="21"/>
              </w:rPr>
              <w:t>往来款（应付暂收款）</w:t>
            </w:r>
          </w:p>
        </w:tc>
        <w:tc>
          <w:tcPr>
            <w:tcW w:w="1347" w:type="pct"/>
            <w:shd w:val="clear" w:color="auto" w:fill="auto"/>
            <w:vAlign w:val="center"/>
          </w:tcPr>
          <w:p w14:paraId="7896D203" w14:textId="24A2F295" w:rsidR="00A12649" w:rsidRDefault="00B009F5" w:rsidP="00A12649">
            <w:pPr>
              <w:ind w:right="73"/>
              <w:jc w:val="right"/>
              <w:rPr>
                <w:szCs w:val="21"/>
              </w:rPr>
            </w:pPr>
            <w:r w:rsidRPr="00D91614">
              <w:rPr>
                <w:szCs w:val="21"/>
              </w:rPr>
              <w:t>52,311,443.86</w:t>
            </w:r>
          </w:p>
        </w:tc>
        <w:tc>
          <w:tcPr>
            <w:tcW w:w="1728" w:type="pct"/>
            <w:shd w:val="clear" w:color="auto" w:fill="auto"/>
            <w:vAlign w:val="center"/>
          </w:tcPr>
          <w:p w14:paraId="4D03AF81" w14:textId="1A40FBF3" w:rsidR="00A12649" w:rsidRDefault="00B009F5" w:rsidP="00A12649">
            <w:pPr>
              <w:ind w:right="73"/>
              <w:jc w:val="right"/>
              <w:rPr>
                <w:szCs w:val="21"/>
              </w:rPr>
            </w:pPr>
            <w:r w:rsidRPr="00D91614">
              <w:rPr>
                <w:szCs w:val="21"/>
              </w:rPr>
              <w:t>130,985,783.03</w:t>
            </w:r>
          </w:p>
        </w:tc>
      </w:tr>
      <w:tr w:rsidR="00A12649" w14:paraId="539C8C32" w14:textId="77777777" w:rsidTr="00F91A87">
        <w:tc>
          <w:tcPr>
            <w:tcW w:w="1925" w:type="pct"/>
            <w:shd w:val="clear" w:color="auto" w:fill="auto"/>
            <w:vAlign w:val="center"/>
          </w:tcPr>
          <w:p w14:paraId="7CD7E242" w14:textId="4A0E4722" w:rsidR="00A12649" w:rsidRDefault="00B009F5" w:rsidP="00A12649">
            <w:pPr>
              <w:jc w:val="both"/>
              <w:rPr>
                <w:szCs w:val="21"/>
              </w:rPr>
            </w:pPr>
            <w:r w:rsidRPr="00D91614">
              <w:rPr>
                <w:rFonts w:hint="eastAsia"/>
                <w:szCs w:val="21"/>
              </w:rPr>
              <w:t>设备质保金</w:t>
            </w:r>
          </w:p>
        </w:tc>
        <w:tc>
          <w:tcPr>
            <w:tcW w:w="1347" w:type="pct"/>
            <w:shd w:val="clear" w:color="auto" w:fill="auto"/>
            <w:vAlign w:val="center"/>
          </w:tcPr>
          <w:p w14:paraId="010FEB73" w14:textId="20CBC37D" w:rsidR="00A12649" w:rsidRDefault="00B009F5" w:rsidP="00A12649">
            <w:pPr>
              <w:ind w:right="73"/>
              <w:jc w:val="right"/>
              <w:rPr>
                <w:szCs w:val="21"/>
              </w:rPr>
            </w:pPr>
            <w:r w:rsidRPr="00D91614">
              <w:rPr>
                <w:szCs w:val="21"/>
              </w:rPr>
              <w:t>17,586,440.46</w:t>
            </w:r>
          </w:p>
        </w:tc>
        <w:tc>
          <w:tcPr>
            <w:tcW w:w="1728" w:type="pct"/>
            <w:shd w:val="clear" w:color="auto" w:fill="auto"/>
            <w:vAlign w:val="center"/>
          </w:tcPr>
          <w:p w14:paraId="5AC85CCA" w14:textId="4417479C" w:rsidR="00A12649" w:rsidRDefault="00B009F5" w:rsidP="00A12649">
            <w:pPr>
              <w:ind w:right="73"/>
              <w:jc w:val="right"/>
              <w:rPr>
                <w:szCs w:val="21"/>
              </w:rPr>
            </w:pPr>
            <w:r w:rsidRPr="00D91614">
              <w:rPr>
                <w:szCs w:val="21"/>
              </w:rPr>
              <w:t xml:space="preserve">8,659,349.79 </w:t>
            </w:r>
          </w:p>
        </w:tc>
      </w:tr>
      <w:tr w:rsidR="00A12649" w14:paraId="14EEE2C2" w14:textId="77777777" w:rsidTr="00F91A87">
        <w:tc>
          <w:tcPr>
            <w:tcW w:w="1925" w:type="pct"/>
            <w:shd w:val="clear" w:color="auto" w:fill="auto"/>
            <w:vAlign w:val="center"/>
          </w:tcPr>
          <w:p w14:paraId="2E743A90" w14:textId="4C230429" w:rsidR="00A12649" w:rsidRDefault="00B009F5" w:rsidP="00A12649">
            <w:pPr>
              <w:jc w:val="both"/>
              <w:rPr>
                <w:szCs w:val="21"/>
              </w:rPr>
            </w:pPr>
            <w:r w:rsidRPr="00D91614">
              <w:rPr>
                <w:rFonts w:hint="eastAsia"/>
                <w:szCs w:val="21"/>
              </w:rPr>
              <w:t>保证金（不含工程、设备质保金）</w:t>
            </w:r>
          </w:p>
        </w:tc>
        <w:tc>
          <w:tcPr>
            <w:tcW w:w="1347" w:type="pct"/>
            <w:shd w:val="clear" w:color="auto" w:fill="auto"/>
            <w:vAlign w:val="center"/>
          </w:tcPr>
          <w:p w14:paraId="3BF773A4" w14:textId="76638696" w:rsidR="00A12649" w:rsidRDefault="00B009F5" w:rsidP="00A12649">
            <w:pPr>
              <w:ind w:right="73"/>
              <w:jc w:val="right"/>
              <w:rPr>
                <w:szCs w:val="21"/>
              </w:rPr>
            </w:pPr>
            <w:r w:rsidRPr="00D91614">
              <w:rPr>
                <w:szCs w:val="21"/>
              </w:rPr>
              <w:t>12,248,996.51</w:t>
            </w:r>
          </w:p>
        </w:tc>
        <w:tc>
          <w:tcPr>
            <w:tcW w:w="1728" w:type="pct"/>
            <w:shd w:val="clear" w:color="auto" w:fill="auto"/>
            <w:vAlign w:val="center"/>
          </w:tcPr>
          <w:p w14:paraId="1F1C1F71" w14:textId="632F25B2" w:rsidR="00A12649" w:rsidRDefault="00B009F5" w:rsidP="00A12649">
            <w:pPr>
              <w:ind w:right="73"/>
              <w:jc w:val="right"/>
              <w:rPr>
                <w:szCs w:val="21"/>
              </w:rPr>
            </w:pPr>
            <w:r w:rsidRPr="00D91614">
              <w:rPr>
                <w:szCs w:val="21"/>
              </w:rPr>
              <w:t>6,602,993.84</w:t>
            </w:r>
          </w:p>
        </w:tc>
      </w:tr>
      <w:tr w:rsidR="00A12649" w14:paraId="0F5D3028" w14:textId="77777777" w:rsidTr="00F91A87">
        <w:tc>
          <w:tcPr>
            <w:tcW w:w="1925" w:type="pct"/>
            <w:shd w:val="clear" w:color="auto" w:fill="auto"/>
            <w:vAlign w:val="center"/>
          </w:tcPr>
          <w:p w14:paraId="0CB3E889" w14:textId="22C60B96" w:rsidR="00A12649" w:rsidRDefault="00B009F5" w:rsidP="00A12649">
            <w:pPr>
              <w:jc w:val="both"/>
              <w:rPr>
                <w:szCs w:val="21"/>
              </w:rPr>
            </w:pPr>
            <w:r w:rsidRPr="00D91614">
              <w:rPr>
                <w:rFonts w:hint="eastAsia"/>
                <w:szCs w:val="21"/>
              </w:rPr>
              <w:t>寸滩港拆迁费用</w:t>
            </w:r>
          </w:p>
        </w:tc>
        <w:tc>
          <w:tcPr>
            <w:tcW w:w="1347" w:type="pct"/>
            <w:shd w:val="clear" w:color="auto" w:fill="auto"/>
            <w:vAlign w:val="center"/>
          </w:tcPr>
          <w:p w14:paraId="6CEC8FC2" w14:textId="77777777" w:rsidR="00A12649" w:rsidRDefault="00A12649" w:rsidP="00A12649">
            <w:pPr>
              <w:ind w:right="73"/>
              <w:jc w:val="right"/>
              <w:rPr>
                <w:szCs w:val="21"/>
              </w:rPr>
            </w:pPr>
          </w:p>
        </w:tc>
        <w:tc>
          <w:tcPr>
            <w:tcW w:w="1728" w:type="pct"/>
            <w:shd w:val="clear" w:color="auto" w:fill="auto"/>
            <w:vAlign w:val="center"/>
          </w:tcPr>
          <w:p w14:paraId="4A53E3F6" w14:textId="22B73EE1" w:rsidR="00A12649" w:rsidRDefault="00B009F5" w:rsidP="00A12649">
            <w:pPr>
              <w:ind w:right="73"/>
              <w:jc w:val="right"/>
              <w:rPr>
                <w:szCs w:val="21"/>
              </w:rPr>
            </w:pPr>
            <w:r w:rsidRPr="00D91614">
              <w:rPr>
                <w:szCs w:val="21"/>
              </w:rPr>
              <w:t>496,598,413.29</w:t>
            </w:r>
          </w:p>
        </w:tc>
      </w:tr>
      <w:tr w:rsidR="00A12649" w14:paraId="160A73DC" w14:textId="77777777" w:rsidTr="00F91A87">
        <w:tc>
          <w:tcPr>
            <w:tcW w:w="1925" w:type="pct"/>
            <w:shd w:val="clear" w:color="auto" w:fill="auto"/>
            <w:vAlign w:val="center"/>
          </w:tcPr>
          <w:p w14:paraId="55079B87" w14:textId="6AF3F8DB" w:rsidR="00A12649" w:rsidRDefault="00B009F5" w:rsidP="00A12649">
            <w:pPr>
              <w:jc w:val="both"/>
              <w:rPr>
                <w:szCs w:val="21"/>
              </w:rPr>
            </w:pPr>
            <w:r w:rsidRPr="00D91614">
              <w:rPr>
                <w:rFonts w:hint="eastAsia"/>
                <w:szCs w:val="21"/>
              </w:rPr>
              <w:t>其他</w:t>
            </w:r>
          </w:p>
        </w:tc>
        <w:tc>
          <w:tcPr>
            <w:tcW w:w="1347" w:type="pct"/>
            <w:shd w:val="clear" w:color="auto" w:fill="auto"/>
            <w:vAlign w:val="center"/>
          </w:tcPr>
          <w:p w14:paraId="1FE67139" w14:textId="2C9ECF76" w:rsidR="00A12649" w:rsidRDefault="00B009F5" w:rsidP="00A12649">
            <w:pPr>
              <w:ind w:right="73"/>
              <w:jc w:val="right"/>
              <w:rPr>
                <w:szCs w:val="21"/>
              </w:rPr>
            </w:pPr>
            <w:r w:rsidRPr="00D91614">
              <w:rPr>
                <w:szCs w:val="21"/>
              </w:rPr>
              <w:t xml:space="preserve">40,741,710.78 </w:t>
            </w:r>
          </w:p>
        </w:tc>
        <w:tc>
          <w:tcPr>
            <w:tcW w:w="1728" w:type="pct"/>
            <w:shd w:val="clear" w:color="auto" w:fill="auto"/>
            <w:vAlign w:val="center"/>
          </w:tcPr>
          <w:p w14:paraId="66924FC0" w14:textId="6389BCE7" w:rsidR="00A12649" w:rsidRDefault="00B009F5" w:rsidP="00A12649">
            <w:pPr>
              <w:ind w:right="73"/>
              <w:jc w:val="right"/>
              <w:rPr>
                <w:szCs w:val="21"/>
              </w:rPr>
            </w:pPr>
            <w:r w:rsidRPr="00D91614">
              <w:rPr>
                <w:szCs w:val="21"/>
              </w:rPr>
              <w:t>21,544,770.78</w:t>
            </w:r>
          </w:p>
        </w:tc>
      </w:tr>
      <w:tr w:rsidR="00A12649" w14:paraId="0B5204D0" w14:textId="77777777" w:rsidTr="00F91A87">
        <w:tc>
          <w:tcPr>
            <w:tcW w:w="1925" w:type="pct"/>
            <w:shd w:val="clear" w:color="auto" w:fill="auto"/>
          </w:tcPr>
          <w:p w14:paraId="2A0B831C" w14:textId="77777777" w:rsidR="00A12649" w:rsidRDefault="00B009F5" w:rsidP="00A12649">
            <w:pPr>
              <w:jc w:val="center"/>
              <w:rPr>
                <w:color w:val="000000" w:themeColor="text1"/>
                <w:szCs w:val="21"/>
              </w:rPr>
            </w:pPr>
            <w:r>
              <w:rPr>
                <w:rFonts w:hint="eastAsia"/>
                <w:color w:val="000000" w:themeColor="text1"/>
                <w:szCs w:val="21"/>
              </w:rPr>
              <w:t>合计</w:t>
            </w:r>
          </w:p>
        </w:tc>
        <w:tc>
          <w:tcPr>
            <w:tcW w:w="1347" w:type="pct"/>
            <w:shd w:val="clear" w:color="auto" w:fill="auto"/>
            <w:vAlign w:val="center"/>
          </w:tcPr>
          <w:p w14:paraId="16B187E4" w14:textId="23B50E38" w:rsidR="00A12649" w:rsidRDefault="00B009F5" w:rsidP="00A12649">
            <w:pPr>
              <w:ind w:right="73"/>
              <w:jc w:val="right"/>
              <w:rPr>
                <w:szCs w:val="21"/>
              </w:rPr>
            </w:pPr>
            <w:r>
              <w:rPr>
                <w:szCs w:val="21"/>
              </w:rPr>
              <w:t>321,205,018.68</w:t>
            </w:r>
          </w:p>
        </w:tc>
        <w:tc>
          <w:tcPr>
            <w:tcW w:w="1728" w:type="pct"/>
            <w:shd w:val="clear" w:color="auto" w:fill="auto"/>
            <w:vAlign w:val="center"/>
          </w:tcPr>
          <w:p w14:paraId="33B6EA94" w14:textId="656CBFEA" w:rsidR="00A12649" w:rsidRDefault="00B009F5" w:rsidP="00A12649">
            <w:pPr>
              <w:ind w:right="73"/>
              <w:jc w:val="right"/>
              <w:rPr>
                <w:szCs w:val="21"/>
              </w:rPr>
            </w:pPr>
            <w:r w:rsidRPr="00D91614">
              <w:rPr>
                <w:szCs w:val="21"/>
              </w:rPr>
              <w:t>848,415,717.38</w:t>
            </w:r>
          </w:p>
        </w:tc>
      </w:tr>
    </w:tbl>
    <w:p w14:paraId="648F5941" w14:textId="77777777" w:rsidR="00F750D0" w:rsidRDefault="00F750D0">
      <w:pPr>
        <w:rPr>
          <w:szCs w:val="21"/>
        </w:rPr>
      </w:pPr>
    </w:p>
    <w:p w14:paraId="6A600D91" w14:textId="77777777" w:rsidR="00F750D0" w:rsidRDefault="00EA0B3E">
      <w:r>
        <w:rPr>
          <w:rFonts w:hint="eastAsia"/>
        </w:rPr>
        <w:t>账龄超过</w:t>
      </w:r>
      <w:r>
        <w:t>1年</w:t>
      </w:r>
      <w:r>
        <w:rPr>
          <w:rFonts w:hint="eastAsia"/>
        </w:rPr>
        <w:t>或逾期</w:t>
      </w:r>
      <w:r>
        <w:t>的重要其他应付款</w:t>
      </w:r>
    </w:p>
    <w:p w14:paraId="01F576A8" w14:textId="77777777" w:rsidR="00F750D0" w:rsidRDefault="00C86001">
      <w:sdt>
        <w:sdtPr>
          <w:alias w:val="是否适用：账龄超过1年的重要其他应付款[双击切换]"/>
          <w:tag w:val="_GBC_fcaee62c74504c20ba2aca131c060029"/>
          <w:id w:val="-1858417550"/>
          <w:placeholder>
            <w:docPart w:val="GBC22222222222222222222222222222"/>
          </w:placeholder>
        </w:sdtPr>
        <w:sdtEndPr/>
        <w:sdtContent>
          <w:r w:rsidR="00EA0B3E">
            <w:fldChar w:fldCharType="begin"/>
          </w:r>
          <w:r w:rsidR="00EA0B3E">
            <w:rPr>
              <w:rFonts w:hint="eastAsia"/>
            </w:rPr>
            <w:instrText xml:space="preserve">MACROBUTTON  SnrToggleCheckbox √适用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40D5ABA0" w14:textId="77777777" w:rsidR="00F750D0" w:rsidRDefault="00EA0B3E">
      <w:pPr>
        <w:jc w:val="right"/>
      </w:pPr>
      <w:r>
        <w:rPr>
          <w:rFonts w:hint="eastAsia"/>
        </w:rPr>
        <w:t>单位：</w:t>
      </w:r>
      <w:sdt>
        <w:sdtPr>
          <w:rPr>
            <w:rFonts w:hint="eastAsia"/>
          </w:rPr>
          <w:alias w:val="单位：财务附注：账龄超过1年的重要其他应付款"/>
          <w:tag w:val="_GBC_e21231b7e5484676830a99cc2a6d76a0"/>
          <w:id w:val="-18419238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5e3f99162ac34319b05e54b554619653"/>
          <w:id w:val="1011421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1966"/>
        <w:gridCol w:w="3035"/>
      </w:tblGrid>
      <w:tr w:rsidR="00F750D0" w14:paraId="07D82048" w14:textId="77777777" w:rsidTr="00F91A87">
        <w:trPr>
          <w:trHeight w:val="269"/>
        </w:trPr>
        <w:sdt>
          <w:sdtPr>
            <w:tag w:val="_PLD_14d2af0850664c16b8395770ef822d33"/>
            <w:id w:val="745458411"/>
          </w:sdtPr>
          <w:sdtEndPr/>
          <w:sdtContent>
            <w:tc>
              <w:tcPr>
                <w:tcW w:w="2166" w:type="pct"/>
                <w:shd w:val="clear" w:color="auto" w:fill="auto"/>
                <w:vAlign w:val="center"/>
              </w:tcPr>
              <w:p w14:paraId="6025F37D" w14:textId="77777777" w:rsidR="00F750D0" w:rsidRDefault="00EA0B3E">
                <w:pPr>
                  <w:jc w:val="center"/>
                  <w:rPr>
                    <w:szCs w:val="21"/>
                  </w:rPr>
                </w:pPr>
                <w:r>
                  <w:rPr>
                    <w:rFonts w:hint="eastAsia"/>
                    <w:szCs w:val="21"/>
                  </w:rPr>
                  <w:t>项目</w:t>
                </w:r>
              </w:p>
            </w:tc>
          </w:sdtContent>
        </w:sdt>
        <w:sdt>
          <w:sdtPr>
            <w:tag w:val="_PLD_c469b5a44aaf475d9fd5270a942f9c4a"/>
            <w:id w:val="-228616880"/>
          </w:sdtPr>
          <w:sdtEndPr/>
          <w:sdtContent>
            <w:tc>
              <w:tcPr>
                <w:tcW w:w="1114" w:type="pct"/>
                <w:shd w:val="clear" w:color="auto" w:fill="auto"/>
                <w:vAlign w:val="center"/>
              </w:tcPr>
              <w:p w14:paraId="2AFAF580" w14:textId="77777777" w:rsidR="00F750D0" w:rsidRDefault="00EA0B3E">
                <w:pPr>
                  <w:jc w:val="center"/>
                  <w:rPr>
                    <w:szCs w:val="21"/>
                  </w:rPr>
                </w:pPr>
                <w:r>
                  <w:rPr>
                    <w:rFonts w:hint="eastAsia"/>
                    <w:szCs w:val="21"/>
                  </w:rPr>
                  <w:t>期末余额</w:t>
                </w:r>
              </w:p>
            </w:tc>
          </w:sdtContent>
        </w:sdt>
        <w:sdt>
          <w:sdtPr>
            <w:tag w:val="_PLD_94367c3bf4fa488b95d154694ccf77ca"/>
            <w:id w:val="1819149226"/>
          </w:sdtPr>
          <w:sdtEndPr/>
          <w:sdtContent>
            <w:tc>
              <w:tcPr>
                <w:tcW w:w="1720" w:type="pct"/>
                <w:shd w:val="clear" w:color="auto" w:fill="auto"/>
                <w:vAlign w:val="center"/>
              </w:tcPr>
              <w:p w14:paraId="78A90956" w14:textId="77777777" w:rsidR="00F750D0" w:rsidRDefault="00EA0B3E">
                <w:pPr>
                  <w:jc w:val="center"/>
                  <w:rPr>
                    <w:szCs w:val="21"/>
                  </w:rPr>
                </w:pPr>
                <w:r>
                  <w:rPr>
                    <w:rFonts w:hint="eastAsia"/>
                    <w:szCs w:val="21"/>
                  </w:rPr>
                  <w:t>未偿还或结转的原因</w:t>
                </w:r>
              </w:p>
            </w:tc>
          </w:sdtContent>
        </w:sdt>
      </w:tr>
      <w:tr w:rsidR="00A12649" w14:paraId="2B701EF4" w14:textId="77777777" w:rsidTr="00F91A87">
        <w:tc>
          <w:tcPr>
            <w:tcW w:w="2166" w:type="pct"/>
            <w:tcBorders>
              <w:bottom w:val="single" w:sz="4" w:space="0" w:color="auto"/>
            </w:tcBorders>
            <w:shd w:val="clear" w:color="auto" w:fill="auto"/>
            <w:vAlign w:val="center"/>
          </w:tcPr>
          <w:p w14:paraId="095B1D56" w14:textId="14852C77" w:rsidR="00A12649" w:rsidRDefault="00B009F5" w:rsidP="00A12649">
            <w:pPr>
              <w:jc w:val="both"/>
              <w:rPr>
                <w:szCs w:val="21"/>
              </w:rPr>
            </w:pPr>
            <w:r w:rsidRPr="00D91614">
              <w:rPr>
                <w:rFonts w:hint="eastAsia"/>
                <w:szCs w:val="21"/>
              </w:rPr>
              <w:t>中交第二航务工程勘察设计院有限公司</w:t>
            </w:r>
          </w:p>
        </w:tc>
        <w:tc>
          <w:tcPr>
            <w:tcW w:w="1114" w:type="pct"/>
            <w:shd w:val="clear" w:color="auto" w:fill="auto"/>
            <w:vAlign w:val="center"/>
          </w:tcPr>
          <w:p w14:paraId="0781220B" w14:textId="54078DC6" w:rsidR="00A12649" w:rsidRDefault="00B009F5" w:rsidP="00A12649">
            <w:pPr>
              <w:ind w:right="73"/>
              <w:jc w:val="right"/>
              <w:rPr>
                <w:szCs w:val="21"/>
              </w:rPr>
            </w:pPr>
            <w:r w:rsidRPr="00D91614">
              <w:rPr>
                <w:szCs w:val="21"/>
              </w:rPr>
              <w:t>152,528,910.29</w:t>
            </w:r>
          </w:p>
        </w:tc>
        <w:tc>
          <w:tcPr>
            <w:tcW w:w="1720" w:type="pct"/>
            <w:shd w:val="clear" w:color="auto" w:fill="auto"/>
            <w:vAlign w:val="center"/>
          </w:tcPr>
          <w:p w14:paraId="0003C383" w14:textId="28003E95" w:rsidR="00A12649" w:rsidRDefault="00B009F5" w:rsidP="00A12649">
            <w:pPr>
              <w:jc w:val="both"/>
              <w:rPr>
                <w:szCs w:val="21"/>
              </w:rPr>
            </w:pPr>
            <w:r w:rsidRPr="00D91614">
              <w:rPr>
                <w:rFonts w:hint="eastAsia"/>
                <w:szCs w:val="21"/>
              </w:rPr>
              <w:t>扣留的工程、设备质保金</w:t>
            </w:r>
          </w:p>
        </w:tc>
      </w:tr>
      <w:tr w:rsidR="00A12649" w14:paraId="1B7E040D" w14:textId="77777777" w:rsidTr="00F91A87">
        <w:tc>
          <w:tcPr>
            <w:tcW w:w="2166" w:type="pct"/>
            <w:shd w:val="clear" w:color="auto" w:fill="auto"/>
            <w:vAlign w:val="center"/>
          </w:tcPr>
          <w:p w14:paraId="5BB74D86" w14:textId="77777777" w:rsidR="00A12649" w:rsidRDefault="00B009F5" w:rsidP="00A12649">
            <w:pPr>
              <w:jc w:val="center"/>
              <w:rPr>
                <w:szCs w:val="21"/>
              </w:rPr>
            </w:pPr>
            <w:r>
              <w:rPr>
                <w:rFonts w:hint="eastAsia"/>
                <w:szCs w:val="21"/>
              </w:rPr>
              <w:t>合计</w:t>
            </w:r>
          </w:p>
        </w:tc>
        <w:tc>
          <w:tcPr>
            <w:tcW w:w="1114" w:type="pct"/>
            <w:shd w:val="clear" w:color="auto" w:fill="auto"/>
          </w:tcPr>
          <w:p w14:paraId="2226026C" w14:textId="02284FC8" w:rsidR="00A12649" w:rsidRDefault="00B009F5" w:rsidP="00A12649">
            <w:pPr>
              <w:jc w:val="right"/>
              <w:rPr>
                <w:szCs w:val="21"/>
              </w:rPr>
            </w:pPr>
            <w:r>
              <w:rPr>
                <w:szCs w:val="21"/>
              </w:rPr>
              <w:t>152,528,910.29</w:t>
            </w:r>
          </w:p>
        </w:tc>
        <w:tc>
          <w:tcPr>
            <w:tcW w:w="1720" w:type="pct"/>
            <w:shd w:val="clear" w:color="auto" w:fill="auto"/>
          </w:tcPr>
          <w:p w14:paraId="27379C90" w14:textId="77777777" w:rsidR="00A12649" w:rsidRDefault="00B009F5" w:rsidP="00A12649">
            <w:pPr>
              <w:jc w:val="center"/>
              <w:rPr>
                <w:szCs w:val="21"/>
              </w:rPr>
            </w:pPr>
            <w:r>
              <w:rPr>
                <w:rFonts w:hint="eastAsia"/>
                <w:szCs w:val="21"/>
              </w:rPr>
              <w:t>/</w:t>
            </w:r>
          </w:p>
        </w:tc>
      </w:tr>
    </w:tbl>
    <w:p w14:paraId="4C6E21FE" w14:textId="77777777" w:rsidR="00F750D0" w:rsidRDefault="00F750D0"/>
    <w:p w14:paraId="381ADAC0" w14:textId="77777777" w:rsidR="00F750D0" w:rsidRDefault="00EA0B3E">
      <w:r>
        <w:rPr>
          <w:rFonts w:hint="eastAsia"/>
        </w:rPr>
        <w:t>其他说明：</w:t>
      </w:r>
    </w:p>
    <w:sdt>
      <w:sdtPr>
        <w:alias w:val="是否适用：其他应付款的其他说明[双击切换]"/>
        <w:tag w:val="_GBC_b02a256e4ac940019e9d9179cb6dc349"/>
        <w:id w:val="-719975276"/>
        <w:placeholder>
          <w:docPart w:val="GBC22222222222222222222222222222"/>
        </w:placeholder>
      </w:sdtPr>
      <w:sdtEndPr/>
      <w:sdtContent>
        <w:p w14:paraId="2BD52BAF" w14:textId="56E8F9D8" w:rsidR="00F750D0"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BF9B5B6" w14:textId="77777777" w:rsidR="00F750D0" w:rsidRDefault="00F750D0">
      <w:pPr>
        <w:rPr>
          <w:szCs w:val="21"/>
        </w:rPr>
      </w:pPr>
    </w:p>
    <w:p w14:paraId="25BCD87E" w14:textId="77777777" w:rsidR="00F750D0" w:rsidRDefault="00EA0B3E" w:rsidP="00B009F5">
      <w:pPr>
        <w:pStyle w:val="3Char"/>
        <w:numPr>
          <w:ilvl w:val="0"/>
          <w:numId w:val="63"/>
        </w:numPr>
        <w:tabs>
          <w:tab w:val="left" w:pos="504"/>
        </w:tabs>
        <w:rPr>
          <w:szCs w:val="21"/>
        </w:rPr>
      </w:pPr>
      <w:r>
        <w:rPr>
          <w:rFonts w:ascii="宋体" w:hAnsi="宋体" w:hint="eastAsia"/>
          <w:szCs w:val="21"/>
        </w:rPr>
        <w:t>持有</w:t>
      </w:r>
      <w:r>
        <w:rPr>
          <w:rFonts w:hint="eastAsia"/>
          <w:szCs w:val="21"/>
        </w:rPr>
        <w:t>待售负债</w:t>
      </w:r>
    </w:p>
    <w:bookmarkEnd w:id="229" w:displacedByCustomXml="next"/>
    <w:bookmarkEnd w:id="228" w:displacedByCustomXml="next"/>
    <w:sdt>
      <w:sdtPr>
        <w:alias w:val="是否适用：划分为持有待售的负债[双击切换]"/>
        <w:tag w:val="_GBC_4ea9b2c6d4024d74b39e491f80a07798"/>
        <w:id w:val="-571266098"/>
        <w:placeholder>
          <w:docPart w:val="GBC22222222222222222222222222222"/>
        </w:placeholder>
      </w:sdtPr>
      <w:sdtEndPr/>
      <w:sdtContent>
        <w:p w14:paraId="58CA174A" w14:textId="5678F719"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1E3B3F8E" w14:textId="77777777" w:rsidR="00F750D0" w:rsidRDefault="00F750D0">
      <w:pPr>
        <w:rPr>
          <w:szCs w:val="21"/>
        </w:rPr>
      </w:pPr>
    </w:p>
    <w:p w14:paraId="6201DDFC"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1年内到期的非流动负债</w:t>
      </w:r>
    </w:p>
    <w:bookmarkStart w:id="230" w:name="_Hlk24104125" w:displacedByCustomXml="next"/>
    <w:sdt>
      <w:sdtPr>
        <w:alias w:val="是否适用：1年内到期的非流动负债[双击切换]"/>
        <w:tag w:val="_GBC_bf40c7464345405f8470856436e2c6a3"/>
        <w:id w:val="-891805055"/>
        <w:placeholder>
          <w:docPart w:val="GBC22222222222222222222222222222"/>
        </w:placeholder>
      </w:sdtPr>
      <w:sdtEndPr/>
      <w:sdtContent>
        <w:p w14:paraId="7CADFD9C"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E74D8C" w14:textId="77777777" w:rsidR="00F750D0" w:rsidRDefault="00EA0B3E">
      <w:pPr>
        <w:jc w:val="right"/>
        <w:rPr>
          <w:szCs w:val="21"/>
        </w:rPr>
      </w:pPr>
      <w:r>
        <w:rPr>
          <w:rFonts w:hint="eastAsia"/>
          <w:szCs w:val="21"/>
        </w:rPr>
        <w:t>单位：</w:t>
      </w:r>
      <w:sdt>
        <w:sdtPr>
          <w:rPr>
            <w:rFonts w:hint="eastAsia"/>
            <w:szCs w:val="21"/>
          </w:rPr>
          <w:alias w:val="单位：1年内到期的非流动负债情况"/>
          <w:tag w:val="_GBC_fc5bef9f043c4967ab706b443fc31d3c"/>
          <w:id w:val="-1237709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20075850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rsidR="00F750D0" w14:paraId="65AFB765" w14:textId="77777777" w:rsidTr="00B54D64">
        <w:sdt>
          <w:sdtPr>
            <w:tag w:val="_PLD_e20bf58d6f134f4caedbea03f8659c14"/>
            <w:id w:val="-945230382"/>
          </w:sdtPr>
          <w:sdtEndPr/>
          <w:sdtContent>
            <w:tc>
              <w:tcPr>
                <w:tcW w:w="1607" w:type="pct"/>
                <w:shd w:val="clear" w:color="auto" w:fill="auto"/>
              </w:tcPr>
              <w:p w14:paraId="7996C1B5" w14:textId="77777777" w:rsidR="00F750D0" w:rsidRDefault="00EA0B3E">
                <w:pPr>
                  <w:jc w:val="center"/>
                  <w:rPr>
                    <w:szCs w:val="21"/>
                  </w:rPr>
                </w:pPr>
                <w:r>
                  <w:rPr>
                    <w:rFonts w:hint="eastAsia"/>
                    <w:szCs w:val="21"/>
                  </w:rPr>
                  <w:t>项目</w:t>
                </w:r>
              </w:p>
            </w:tc>
          </w:sdtContent>
        </w:sdt>
        <w:sdt>
          <w:sdtPr>
            <w:tag w:val="_PLD_dad829d6a45646668218857399318d20"/>
            <w:id w:val="-328290672"/>
          </w:sdtPr>
          <w:sdtEndPr/>
          <w:sdtContent>
            <w:tc>
              <w:tcPr>
                <w:tcW w:w="1678" w:type="pct"/>
                <w:shd w:val="clear" w:color="auto" w:fill="auto"/>
              </w:tcPr>
              <w:p w14:paraId="27923265" w14:textId="77777777" w:rsidR="00F750D0" w:rsidRDefault="00EA0B3E">
                <w:pPr>
                  <w:jc w:val="center"/>
                  <w:rPr>
                    <w:szCs w:val="21"/>
                  </w:rPr>
                </w:pPr>
                <w:r>
                  <w:rPr>
                    <w:rFonts w:hint="eastAsia"/>
                    <w:szCs w:val="21"/>
                  </w:rPr>
                  <w:t>期末余额</w:t>
                </w:r>
              </w:p>
            </w:tc>
          </w:sdtContent>
        </w:sdt>
        <w:sdt>
          <w:sdtPr>
            <w:tag w:val="_PLD_9d1d036ddf0544b2b2ddd1dc5633a114"/>
            <w:id w:val="931557489"/>
          </w:sdtPr>
          <w:sdtEndPr/>
          <w:sdtContent>
            <w:tc>
              <w:tcPr>
                <w:tcW w:w="1715" w:type="pct"/>
                <w:shd w:val="clear" w:color="auto" w:fill="auto"/>
              </w:tcPr>
              <w:p w14:paraId="2EA40710" w14:textId="77777777" w:rsidR="00F750D0" w:rsidRDefault="00EA0B3E">
                <w:pPr>
                  <w:jc w:val="center"/>
                  <w:rPr>
                    <w:szCs w:val="21"/>
                  </w:rPr>
                </w:pPr>
                <w:r>
                  <w:rPr>
                    <w:rFonts w:hint="eastAsia"/>
                    <w:szCs w:val="21"/>
                  </w:rPr>
                  <w:t>期初余额</w:t>
                </w:r>
              </w:p>
            </w:tc>
          </w:sdtContent>
        </w:sdt>
      </w:tr>
      <w:tr w:rsidR="00A12649" w14:paraId="0849BC36" w14:textId="77777777" w:rsidTr="00A12649">
        <w:tc>
          <w:tcPr>
            <w:tcW w:w="1607" w:type="pct"/>
            <w:shd w:val="clear" w:color="auto" w:fill="auto"/>
          </w:tcPr>
          <w:p w14:paraId="211B7B94" w14:textId="77777777" w:rsidR="00A12649" w:rsidRDefault="00B009F5" w:rsidP="00A12649">
            <w:pPr>
              <w:rPr>
                <w:szCs w:val="21"/>
              </w:rPr>
            </w:pPr>
            <w:r>
              <w:rPr>
                <w:rFonts w:hint="eastAsia"/>
                <w:szCs w:val="21"/>
              </w:rPr>
              <w:t>1年内到期的长期借款</w:t>
            </w:r>
          </w:p>
        </w:tc>
        <w:tc>
          <w:tcPr>
            <w:tcW w:w="1678" w:type="pct"/>
            <w:shd w:val="clear" w:color="auto" w:fill="auto"/>
            <w:vAlign w:val="center"/>
          </w:tcPr>
          <w:p w14:paraId="3660A718" w14:textId="759B2F26" w:rsidR="00A12649" w:rsidRDefault="00B009F5" w:rsidP="00A12649">
            <w:pPr>
              <w:ind w:right="73"/>
              <w:jc w:val="right"/>
              <w:rPr>
                <w:szCs w:val="21"/>
              </w:rPr>
            </w:pPr>
            <w:r w:rsidRPr="007401F5">
              <w:rPr>
                <w:szCs w:val="21"/>
              </w:rPr>
              <w:t>401,563,222.64</w:t>
            </w:r>
          </w:p>
        </w:tc>
        <w:tc>
          <w:tcPr>
            <w:tcW w:w="1715" w:type="pct"/>
            <w:shd w:val="clear" w:color="auto" w:fill="auto"/>
            <w:vAlign w:val="center"/>
          </w:tcPr>
          <w:p w14:paraId="34F724C0" w14:textId="5D6CBB0A" w:rsidR="00A12649" w:rsidRDefault="00B009F5" w:rsidP="00A12649">
            <w:pPr>
              <w:ind w:right="73"/>
              <w:jc w:val="right"/>
              <w:rPr>
                <w:szCs w:val="21"/>
              </w:rPr>
            </w:pPr>
            <w:r w:rsidRPr="007401F5">
              <w:rPr>
                <w:szCs w:val="21"/>
              </w:rPr>
              <w:t>323,401,266.66</w:t>
            </w:r>
          </w:p>
        </w:tc>
      </w:tr>
      <w:tr w:rsidR="00A12649" w14:paraId="6C626D68" w14:textId="77777777" w:rsidTr="00A12649">
        <w:tc>
          <w:tcPr>
            <w:tcW w:w="1607" w:type="pct"/>
            <w:shd w:val="clear" w:color="auto" w:fill="auto"/>
          </w:tcPr>
          <w:p w14:paraId="0FC60AA8" w14:textId="77777777" w:rsidR="00A12649" w:rsidRDefault="00B009F5" w:rsidP="00A12649">
            <w:pPr>
              <w:rPr>
                <w:szCs w:val="21"/>
              </w:rPr>
            </w:pPr>
            <w:r>
              <w:rPr>
                <w:rFonts w:hint="eastAsia"/>
                <w:szCs w:val="21"/>
              </w:rPr>
              <w:t>1年内到期的应付债券</w:t>
            </w:r>
          </w:p>
        </w:tc>
        <w:tc>
          <w:tcPr>
            <w:tcW w:w="1678" w:type="pct"/>
            <w:shd w:val="clear" w:color="auto" w:fill="auto"/>
            <w:vAlign w:val="center"/>
          </w:tcPr>
          <w:p w14:paraId="3B939ADC" w14:textId="6B1FF861" w:rsidR="00A12649" w:rsidRDefault="00A12649" w:rsidP="00A12649">
            <w:pPr>
              <w:ind w:right="73"/>
              <w:jc w:val="right"/>
              <w:rPr>
                <w:szCs w:val="21"/>
              </w:rPr>
            </w:pPr>
          </w:p>
        </w:tc>
        <w:tc>
          <w:tcPr>
            <w:tcW w:w="1715" w:type="pct"/>
            <w:shd w:val="clear" w:color="auto" w:fill="auto"/>
            <w:vAlign w:val="center"/>
          </w:tcPr>
          <w:p w14:paraId="28A8BCDF" w14:textId="77777777" w:rsidR="00A12649" w:rsidRDefault="00A12649" w:rsidP="00A12649">
            <w:pPr>
              <w:ind w:right="73"/>
              <w:jc w:val="right"/>
              <w:rPr>
                <w:szCs w:val="21"/>
              </w:rPr>
            </w:pPr>
          </w:p>
        </w:tc>
      </w:tr>
      <w:tr w:rsidR="00A12649" w14:paraId="6C6CC307" w14:textId="77777777" w:rsidTr="00A12649">
        <w:tc>
          <w:tcPr>
            <w:tcW w:w="1607" w:type="pct"/>
            <w:shd w:val="clear" w:color="auto" w:fill="auto"/>
          </w:tcPr>
          <w:p w14:paraId="170C2A0B" w14:textId="77777777" w:rsidR="00A12649" w:rsidRDefault="00B009F5" w:rsidP="00A12649">
            <w:pPr>
              <w:rPr>
                <w:szCs w:val="21"/>
              </w:rPr>
            </w:pPr>
            <w:r>
              <w:rPr>
                <w:rFonts w:hint="eastAsia"/>
                <w:szCs w:val="21"/>
              </w:rPr>
              <w:t>1年内到期的长期应付款</w:t>
            </w:r>
          </w:p>
        </w:tc>
        <w:tc>
          <w:tcPr>
            <w:tcW w:w="1678" w:type="pct"/>
            <w:shd w:val="clear" w:color="auto" w:fill="auto"/>
            <w:vAlign w:val="center"/>
          </w:tcPr>
          <w:p w14:paraId="48B593D4" w14:textId="7C3545FE" w:rsidR="00A12649" w:rsidRDefault="00B009F5" w:rsidP="00A12649">
            <w:pPr>
              <w:ind w:right="73"/>
              <w:jc w:val="right"/>
              <w:rPr>
                <w:szCs w:val="21"/>
              </w:rPr>
            </w:pPr>
            <w:r w:rsidRPr="007401F5">
              <w:rPr>
                <w:szCs w:val="21"/>
              </w:rPr>
              <w:t xml:space="preserve">12,500,000.00 </w:t>
            </w:r>
          </w:p>
        </w:tc>
        <w:tc>
          <w:tcPr>
            <w:tcW w:w="1715" w:type="pct"/>
            <w:shd w:val="clear" w:color="auto" w:fill="auto"/>
            <w:vAlign w:val="center"/>
          </w:tcPr>
          <w:p w14:paraId="78F50FD1" w14:textId="22CB291F" w:rsidR="00A12649" w:rsidRDefault="00A12649" w:rsidP="00A12649">
            <w:pPr>
              <w:ind w:right="73"/>
              <w:jc w:val="right"/>
              <w:rPr>
                <w:szCs w:val="21"/>
              </w:rPr>
            </w:pPr>
          </w:p>
        </w:tc>
      </w:tr>
      <w:tr w:rsidR="00A12649" w14:paraId="6D0CB18C" w14:textId="77777777" w:rsidTr="00A12649">
        <w:tc>
          <w:tcPr>
            <w:tcW w:w="1607" w:type="pct"/>
            <w:shd w:val="clear" w:color="auto" w:fill="auto"/>
          </w:tcPr>
          <w:p w14:paraId="2382D85C" w14:textId="77777777" w:rsidR="00A12649" w:rsidRDefault="00B009F5" w:rsidP="00A12649">
            <w:r>
              <w:rPr>
                <w:rFonts w:hint="eastAsia"/>
              </w:rPr>
              <w:t>1年内到期的租赁负债</w:t>
            </w:r>
          </w:p>
        </w:tc>
        <w:tc>
          <w:tcPr>
            <w:tcW w:w="1678" w:type="pct"/>
            <w:shd w:val="clear" w:color="auto" w:fill="auto"/>
            <w:vAlign w:val="center"/>
          </w:tcPr>
          <w:p w14:paraId="6DB2FBCA" w14:textId="77777777" w:rsidR="00A12649" w:rsidRDefault="00A12649" w:rsidP="00A12649">
            <w:pPr>
              <w:ind w:right="73"/>
              <w:jc w:val="right"/>
              <w:rPr>
                <w:szCs w:val="21"/>
              </w:rPr>
            </w:pPr>
          </w:p>
        </w:tc>
        <w:tc>
          <w:tcPr>
            <w:tcW w:w="1715" w:type="pct"/>
            <w:shd w:val="clear" w:color="auto" w:fill="auto"/>
            <w:vAlign w:val="center"/>
          </w:tcPr>
          <w:p w14:paraId="06726155" w14:textId="66F549E0" w:rsidR="00A12649" w:rsidRDefault="00B009F5" w:rsidP="00A12649">
            <w:pPr>
              <w:ind w:right="73"/>
              <w:jc w:val="right"/>
              <w:rPr>
                <w:szCs w:val="21"/>
              </w:rPr>
            </w:pPr>
            <w:r w:rsidRPr="007401F5">
              <w:rPr>
                <w:szCs w:val="21"/>
              </w:rPr>
              <w:t xml:space="preserve">190,265.48 </w:t>
            </w:r>
          </w:p>
        </w:tc>
      </w:tr>
      <w:tr w:rsidR="00A12649" w14:paraId="6E4A1753" w14:textId="77777777" w:rsidTr="00A12649">
        <w:tc>
          <w:tcPr>
            <w:tcW w:w="1607" w:type="pct"/>
            <w:shd w:val="clear" w:color="auto" w:fill="auto"/>
          </w:tcPr>
          <w:p w14:paraId="0AE0809F" w14:textId="77777777" w:rsidR="00A12649" w:rsidRDefault="00B009F5" w:rsidP="00A12649">
            <w:pPr>
              <w:jc w:val="center"/>
              <w:rPr>
                <w:szCs w:val="21"/>
              </w:rPr>
            </w:pPr>
            <w:r>
              <w:rPr>
                <w:rFonts w:hint="eastAsia"/>
                <w:szCs w:val="21"/>
              </w:rPr>
              <w:t>合计</w:t>
            </w:r>
          </w:p>
        </w:tc>
        <w:tc>
          <w:tcPr>
            <w:tcW w:w="1678" w:type="pct"/>
            <w:shd w:val="clear" w:color="auto" w:fill="auto"/>
            <w:vAlign w:val="center"/>
          </w:tcPr>
          <w:p w14:paraId="61B31A0B" w14:textId="58A2D1DC" w:rsidR="00A12649" w:rsidRDefault="00B009F5" w:rsidP="00A12649">
            <w:pPr>
              <w:ind w:right="73"/>
              <w:jc w:val="right"/>
              <w:rPr>
                <w:szCs w:val="21"/>
              </w:rPr>
            </w:pPr>
            <w:r w:rsidRPr="007401F5">
              <w:rPr>
                <w:szCs w:val="21"/>
              </w:rPr>
              <w:t>414,063,222.64</w:t>
            </w:r>
          </w:p>
        </w:tc>
        <w:tc>
          <w:tcPr>
            <w:tcW w:w="1715" w:type="pct"/>
            <w:shd w:val="clear" w:color="auto" w:fill="auto"/>
            <w:vAlign w:val="center"/>
          </w:tcPr>
          <w:p w14:paraId="2EFB005F" w14:textId="7959DC5B" w:rsidR="00A12649" w:rsidRDefault="00B009F5" w:rsidP="00A12649">
            <w:pPr>
              <w:ind w:right="73"/>
              <w:jc w:val="right"/>
              <w:rPr>
                <w:szCs w:val="21"/>
              </w:rPr>
            </w:pPr>
            <w:r w:rsidRPr="007401F5">
              <w:rPr>
                <w:szCs w:val="21"/>
              </w:rPr>
              <w:t xml:space="preserve">323,591,532.14 </w:t>
            </w:r>
          </w:p>
        </w:tc>
      </w:tr>
    </w:tbl>
    <w:p w14:paraId="2B6DAAB0" w14:textId="77777777" w:rsidR="00F750D0" w:rsidRDefault="00EA0B3E">
      <w:pPr>
        <w:spacing w:before="60" w:after="60"/>
        <w:rPr>
          <w:szCs w:val="21"/>
        </w:rPr>
      </w:pPr>
      <w:r>
        <w:rPr>
          <w:rFonts w:hint="eastAsia"/>
          <w:szCs w:val="21"/>
        </w:rPr>
        <w:t>其他说明：</w:t>
      </w:r>
    </w:p>
    <w:sdt>
      <w:sdtPr>
        <w:rPr>
          <w:szCs w:val="21"/>
        </w:rPr>
        <w:alias w:val="1年内到期的非流动负债说明"/>
        <w:tag w:val="_GBC_8d20cbb6880f4895b7051ae6dee973ca"/>
        <w:id w:val="-98188748"/>
        <w:placeholder>
          <w:docPart w:val="GBC22222222222222222222222222222"/>
        </w:placeholder>
      </w:sdtPr>
      <w:sdtEndPr/>
      <w:sdtContent>
        <w:p w14:paraId="2939EC31" w14:textId="4B14FCFF" w:rsidR="00F750D0" w:rsidRDefault="00E10A44">
          <w:pPr>
            <w:rPr>
              <w:szCs w:val="21"/>
            </w:rPr>
          </w:pPr>
          <w:r>
            <w:rPr>
              <w:rFonts w:hint="eastAsia"/>
              <w:szCs w:val="21"/>
            </w:rPr>
            <w:t>无</w:t>
          </w:r>
        </w:p>
      </w:sdtContent>
    </w:sdt>
    <w:bookmarkEnd w:id="230" w:displacedByCustomXml="prev"/>
    <w:p w14:paraId="2E26EDDE"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其他流动负债</w:t>
      </w:r>
    </w:p>
    <w:p w14:paraId="26801DDD" w14:textId="77777777" w:rsidR="00F750D0" w:rsidRDefault="00EA0B3E">
      <w:pPr>
        <w:rPr>
          <w:szCs w:val="21"/>
        </w:rPr>
      </w:pPr>
      <w:r>
        <w:rPr>
          <w:rFonts w:hint="eastAsia"/>
          <w:szCs w:val="21"/>
        </w:rPr>
        <w:t>其他流动负债情况</w:t>
      </w:r>
    </w:p>
    <w:bookmarkStart w:id="231" w:name="_Hlk533670262" w:displacedByCustomXml="next"/>
    <w:sdt>
      <w:sdtPr>
        <w:rPr>
          <w:rFonts w:hint="eastAsia"/>
          <w:szCs w:val="21"/>
        </w:rPr>
        <w:alias w:val="是否适用：其他流动负债情况 [双击切换]"/>
        <w:tag w:val="_GBC_a84ebf5eebf04d4ab9f07c3da85115c2"/>
        <w:id w:val="-1297906369"/>
        <w:placeholder>
          <w:docPart w:val="GBC22222222222222222222222222222"/>
        </w:placeholder>
      </w:sdtPr>
      <w:sdtEndPr/>
      <w:sdtContent>
        <w:p w14:paraId="1C067450"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EA8F069" w14:textId="77777777" w:rsidR="00F750D0" w:rsidRDefault="00EA0B3E">
      <w:pPr>
        <w:jc w:val="right"/>
        <w:rPr>
          <w:szCs w:val="21"/>
        </w:rPr>
      </w:pPr>
      <w:r>
        <w:rPr>
          <w:rFonts w:hint="eastAsia"/>
          <w:szCs w:val="21"/>
        </w:rPr>
        <w:lastRenderedPageBreak/>
        <w:t>单位：</w:t>
      </w:r>
      <w:sdt>
        <w:sdtPr>
          <w:rPr>
            <w:rFonts w:hint="eastAsia"/>
            <w:szCs w:val="21"/>
          </w:rPr>
          <w:alias w:val="单位：财务附注：其他流动负债"/>
          <w:tag w:val="_GBC_1a3ea80bd2b9426ead4537785c82d01e"/>
          <w:id w:val="4487443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747776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516"/>
        <w:gridCol w:w="3051"/>
      </w:tblGrid>
      <w:tr w:rsidR="00F750D0" w14:paraId="1DA92E80" w14:textId="77777777" w:rsidTr="00CD3C52">
        <w:trPr>
          <w:jc w:val="center"/>
        </w:trPr>
        <w:bookmarkStart w:id="232" w:name="_Hlk533423091" w:displacedByCustomXml="next"/>
        <w:sdt>
          <w:sdtPr>
            <w:tag w:val="_PLD_96b7e8e5e688449c87d23adc1b63439f"/>
            <w:id w:val="-1078748280"/>
          </w:sdtPr>
          <w:sdtEndPr/>
          <w:sdtContent>
            <w:tc>
              <w:tcPr>
                <w:tcW w:w="1845" w:type="pct"/>
                <w:tcBorders>
                  <w:top w:val="single" w:sz="4" w:space="0" w:color="auto"/>
                  <w:left w:val="single" w:sz="4" w:space="0" w:color="auto"/>
                  <w:bottom w:val="single" w:sz="4" w:space="0" w:color="auto"/>
                  <w:right w:val="single" w:sz="4" w:space="0" w:color="auto"/>
                </w:tcBorders>
                <w:vAlign w:val="bottom"/>
              </w:tcPr>
              <w:p w14:paraId="721BD3B1" w14:textId="77777777" w:rsidR="00F750D0" w:rsidRDefault="00EA0B3E">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267504826"/>
          </w:sdtPr>
          <w:sdtEndPr/>
          <w:sdtContent>
            <w:tc>
              <w:tcPr>
                <w:tcW w:w="1426" w:type="pct"/>
                <w:tcBorders>
                  <w:top w:val="single" w:sz="4" w:space="0" w:color="auto"/>
                  <w:left w:val="single" w:sz="4" w:space="0" w:color="auto"/>
                  <w:bottom w:val="single" w:sz="4" w:space="0" w:color="auto"/>
                  <w:right w:val="single" w:sz="4" w:space="0" w:color="auto"/>
                </w:tcBorders>
              </w:tcPr>
              <w:p w14:paraId="30952E8E" w14:textId="77777777" w:rsidR="00F750D0" w:rsidRDefault="00EA0B3E">
                <w:pPr>
                  <w:adjustRightInd w:val="0"/>
                  <w:snapToGrid w:val="0"/>
                  <w:jc w:val="center"/>
                  <w:rPr>
                    <w:szCs w:val="21"/>
                  </w:rPr>
                </w:pPr>
                <w:r>
                  <w:rPr>
                    <w:rFonts w:hint="eastAsia"/>
                    <w:szCs w:val="21"/>
                  </w:rPr>
                  <w:t>期末余额</w:t>
                </w:r>
              </w:p>
            </w:tc>
          </w:sdtContent>
        </w:sdt>
        <w:sdt>
          <w:sdtPr>
            <w:tag w:val="_PLD_426d25a331b04af9b2ec53d6a7e168d4"/>
            <w:id w:val="1682860887"/>
          </w:sdtPr>
          <w:sdtEndPr/>
          <w:sdtContent>
            <w:tc>
              <w:tcPr>
                <w:tcW w:w="1729" w:type="pct"/>
                <w:tcBorders>
                  <w:top w:val="single" w:sz="4" w:space="0" w:color="auto"/>
                  <w:left w:val="single" w:sz="4" w:space="0" w:color="auto"/>
                  <w:bottom w:val="single" w:sz="4" w:space="0" w:color="auto"/>
                  <w:right w:val="single" w:sz="4" w:space="0" w:color="auto"/>
                </w:tcBorders>
              </w:tcPr>
              <w:p w14:paraId="6627BDCC" w14:textId="77777777" w:rsidR="00F750D0" w:rsidRDefault="00EA0B3E">
                <w:pPr>
                  <w:adjustRightInd w:val="0"/>
                  <w:snapToGrid w:val="0"/>
                  <w:jc w:val="center"/>
                  <w:rPr>
                    <w:szCs w:val="21"/>
                  </w:rPr>
                </w:pPr>
                <w:r>
                  <w:rPr>
                    <w:rFonts w:hint="eastAsia"/>
                    <w:szCs w:val="21"/>
                  </w:rPr>
                  <w:t>期初余额</w:t>
                </w:r>
              </w:p>
            </w:tc>
          </w:sdtContent>
        </w:sdt>
      </w:tr>
      <w:tr w:rsidR="00F750D0" w14:paraId="12F0CEA8" w14:textId="77777777" w:rsidTr="00CD3C52">
        <w:trPr>
          <w:jc w:val="center"/>
        </w:trPr>
        <w:tc>
          <w:tcPr>
            <w:tcW w:w="1845" w:type="pct"/>
            <w:tcBorders>
              <w:top w:val="single" w:sz="4" w:space="0" w:color="auto"/>
              <w:left w:val="single" w:sz="4" w:space="0" w:color="auto"/>
              <w:bottom w:val="single" w:sz="4" w:space="0" w:color="auto"/>
              <w:right w:val="single" w:sz="4" w:space="0" w:color="auto"/>
            </w:tcBorders>
          </w:tcPr>
          <w:p w14:paraId="7E69B3D8" w14:textId="77777777" w:rsidR="00F750D0" w:rsidRDefault="00EA0B3E">
            <w:pPr>
              <w:rPr>
                <w:color w:val="000000" w:themeColor="text1"/>
                <w:szCs w:val="21"/>
              </w:rPr>
            </w:pPr>
            <w:r>
              <w:rPr>
                <w:rFonts w:hint="eastAsia"/>
                <w:szCs w:val="21"/>
              </w:rPr>
              <w:t>短期应付债券</w:t>
            </w:r>
          </w:p>
        </w:tc>
        <w:tc>
          <w:tcPr>
            <w:tcW w:w="1426" w:type="pct"/>
            <w:tcBorders>
              <w:top w:val="single" w:sz="4" w:space="0" w:color="auto"/>
              <w:left w:val="single" w:sz="4" w:space="0" w:color="auto"/>
              <w:bottom w:val="single" w:sz="4" w:space="0" w:color="auto"/>
              <w:right w:val="single" w:sz="4" w:space="0" w:color="auto"/>
            </w:tcBorders>
          </w:tcPr>
          <w:p w14:paraId="38257362" w14:textId="77777777" w:rsidR="00F750D0" w:rsidRDefault="00F750D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0FC851A5" w14:textId="77777777" w:rsidR="00F750D0" w:rsidRDefault="00F750D0">
            <w:pPr>
              <w:jc w:val="right"/>
              <w:rPr>
                <w:szCs w:val="21"/>
              </w:rPr>
            </w:pPr>
          </w:p>
        </w:tc>
      </w:tr>
      <w:tr w:rsidR="00F750D0" w14:paraId="79139831" w14:textId="77777777" w:rsidTr="00CD3C52">
        <w:trPr>
          <w:jc w:val="center"/>
        </w:trPr>
        <w:tc>
          <w:tcPr>
            <w:tcW w:w="1845" w:type="pct"/>
            <w:tcBorders>
              <w:top w:val="single" w:sz="4" w:space="0" w:color="auto"/>
              <w:left w:val="single" w:sz="4" w:space="0" w:color="auto"/>
              <w:bottom w:val="single" w:sz="4" w:space="0" w:color="auto"/>
              <w:right w:val="single" w:sz="4" w:space="0" w:color="auto"/>
            </w:tcBorders>
          </w:tcPr>
          <w:p w14:paraId="3B34C0D9" w14:textId="77777777" w:rsidR="00F750D0" w:rsidRPr="00696FB9" w:rsidRDefault="00EA0B3E">
            <w:pPr>
              <w:rPr>
                <w:szCs w:val="21"/>
              </w:rPr>
            </w:pPr>
            <w:r w:rsidRPr="00696FB9">
              <w:rPr>
                <w:rFonts w:hint="eastAsia"/>
                <w:szCs w:val="21"/>
              </w:rPr>
              <w:t>应付退货款</w:t>
            </w:r>
          </w:p>
        </w:tc>
        <w:tc>
          <w:tcPr>
            <w:tcW w:w="1426" w:type="pct"/>
            <w:tcBorders>
              <w:top w:val="single" w:sz="4" w:space="0" w:color="auto"/>
              <w:left w:val="single" w:sz="4" w:space="0" w:color="auto"/>
              <w:bottom w:val="single" w:sz="4" w:space="0" w:color="auto"/>
              <w:right w:val="single" w:sz="4" w:space="0" w:color="auto"/>
            </w:tcBorders>
          </w:tcPr>
          <w:p w14:paraId="71D7190C" w14:textId="77777777" w:rsidR="00F750D0" w:rsidRDefault="00F750D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63E8E7DB" w14:textId="77777777" w:rsidR="00F750D0" w:rsidRDefault="00F750D0">
            <w:pPr>
              <w:jc w:val="right"/>
              <w:rPr>
                <w:szCs w:val="21"/>
              </w:rPr>
            </w:pPr>
          </w:p>
        </w:tc>
      </w:tr>
      <w:tr w:rsidR="00A12649" w14:paraId="6639067A" w14:textId="77777777" w:rsidTr="00CD3C52">
        <w:trPr>
          <w:jc w:val="center"/>
        </w:trPr>
        <w:tc>
          <w:tcPr>
            <w:tcW w:w="1845" w:type="pct"/>
            <w:tcBorders>
              <w:top w:val="single" w:sz="4" w:space="0" w:color="auto"/>
              <w:left w:val="single" w:sz="4" w:space="0" w:color="auto"/>
              <w:bottom w:val="single" w:sz="4" w:space="0" w:color="auto"/>
              <w:right w:val="single" w:sz="4" w:space="0" w:color="auto"/>
            </w:tcBorders>
            <w:vAlign w:val="center"/>
          </w:tcPr>
          <w:p w14:paraId="7FC2959F" w14:textId="6E50B354" w:rsidR="00A12649" w:rsidRDefault="00B009F5" w:rsidP="00A12649">
            <w:pPr>
              <w:rPr>
                <w:szCs w:val="21"/>
              </w:rPr>
            </w:pPr>
            <w:r w:rsidRPr="00696FB9">
              <w:rPr>
                <w:rFonts w:hint="eastAsia"/>
                <w:szCs w:val="21"/>
              </w:rPr>
              <w:t>待转销项税</w:t>
            </w:r>
          </w:p>
        </w:tc>
        <w:tc>
          <w:tcPr>
            <w:tcW w:w="1426" w:type="pct"/>
            <w:tcBorders>
              <w:top w:val="single" w:sz="4" w:space="0" w:color="auto"/>
              <w:left w:val="single" w:sz="4" w:space="0" w:color="auto"/>
              <w:bottom w:val="single" w:sz="4" w:space="0" w:color="auto"/>
              <w:right w:val="single" w:sz="4" w:space="0" w:color="auto"/>
            </w:tcBorders>
            <w:vAlign w:val="center"/>
          </w:tcPr>
          <w:p w14:paraId="66F2DE7C" w14:textId="7AAC36A9" w:rsidR="00A12649" w:rsidRDefault="00B009F5" w:rsidP="00A12649">
            <w:pPr>
              <w:ind w:right="73"/>
              <w:jc w:val="right"/>
              <w:rPr>
                <w:szCs w:val="21"/>
              </w:rPr>
            </w:pPr>
            <w:r w:rsidRPr="007401F5">
              <w:rPr>
                <w:szCs w:val="21"/>
              </w:rPr>
              <w:t>21,252,800.20</w:t>
            </w:r>
          </w:p>
        </w:tc>
        <w:tc>
          <w:tcPr>
            <w:tcW w:w="1729" w:type="pct"/>
            <w:tcBorders>
              <w:top w:val="single" w:sz="4" w:space="0" w:color="auto"/>
              <w:left w:val="single" w:sz="4" w:space="0" w:color="auto"/>
              <w:bottom w:val="single" w:sz="4" w:space="0" w:color="auto"/>
              <w:right w:val="single" w:sz="4" w:space="0" w:color="auto"/>
            </w:tcBorders>
            <w:vAlign w:val="center"/>
          </w:tcPr>
          <w:p w14:paraId="0E4E2047" w14:textId="640993D9" w:rsidR="00A12649" w:rsidRDefault="00B009F5" w:rsidP="00A12649">
            <w:pPr>
              <w:ind w:right="73"/>
              <w:jc w:val="right"/>
              <w:rPr>
                <w:szCs w:val="21"/>
              </w:rPr>
            </w:pPr>
            <w:r w:rsidRPr="007401F5">
              <w:rPr>
                <w:szCs w:val="21"/>
              </w:rPr>
              <w:t>53,421,051.51</w:t>
            </w:r>
          </w:p>
        </w:tc>
      </w:tr>
      <w:tr w:rsidR="00A12649" w14:paraId="44FDB903" w14:textId="77777777" w:rsidTr="00CD3C52">
        <w:trPr>
          <w:jc w:val="center"/>
        </w:trPr>
        <w:tc>
          <w:tcPr>
            <w:tcW w:w="1845" w:type="pct"/>
            <w:tcBorders>
              <w:top w:val="single" w:sz="4" w:space="0" w:color="auto"/>
              <w:left w:val="single" w:sz="4" w:space="0" w:color="auto"/>
              <w:bottom w:val="single" w:sz="4" w:space="0" w:color="auto"/>
              <w:right w:val="single" w:sz="4" w:space="0" w:color="auto"/>
            </w:tcBorders>
            <w:vAlign w:val="center"/>
          </w:tcPr>
          <w:p w14:paraId="34BA697C" w14:textId="1C6196E6" w:rsidR="00A12649" w:rsidRDefault="00696FB9" w:rsidP="00A12649">
            <w:pPr>
              <w:rPr>
                <w:szCs w:val="21"/>
              </w:rPr>
            </w:pPr>
            <w:r w:rsidRPr="00696FB9">
              <w:rPr>
                <w:szCs w:val="21"/>
              </w:rPr>
              <w:t>已转让未终止确认的应收票据形成负债</w:t>
            </w:r>
          </w:p>
        </w:tc>
        <w:tc>
          <w:tcPr>
            <w:tcW w:w="1426" w:type="pct"/>
            <w:tcBorders>
              <w:top w:val="single" w:sz="4" w:space="0" w:color="auto"/>
              <w:left w:val="single" w:sz="4" w:space="0" w:color="auto"/>
              <w:bottom w:val="single" w:sz="4" w:space="0" w:color="auto"/>
              <w:right w:val="single" w:sz="4" w:space="0" w:color="auto"/>
            </w:tcBorders>
            <w:vAlign w:val="center"/>
          </w:tcPr>
          <w:p w14:paraId="6E6D9ADA" w14:textId="014AC188" w:rsidR="00A12649" w:rsidRDefault="00B009F5" w:rsidP="00A12649">
            <w:pPr>
              <w:ind w:right="73"/>
              <w:jc w:val="right"/>
              <w:rPr>
                <w:szCs w:val="21"/>
              </w:rPr>
            </w:pPr>
            <w:r w:rsidRPr="007401F5">
              <w:rPr>
                <w:szCs w:val="21"/>
              </w:rPr>
              <w:t xml:space="preserve">5,652,388.00 </w:t>
            </w:r>
          </w:p>
        </w:tc>
        <w:tc>
          <w:tcPr>
            <w:tcW w:w="1729" w:type="pct"/>
            <w:tcBorders>
              <w:top w:val="single" w:sz="4" w:space="0" w:color="auto"/>
              <w:left w:val="single" w:sz="4" w:space="0" w:color="auto"/>
              <w:bottom w:val="single" w:sz="4" w:space="0" w:color="auto"/>
              <w:right w:val="single" w:sz="4" w:space="0" w:color="auto"/>
            </w:tcBorders>
            <w:vAlign w:val="center"/>
          </w:tcPr>
          <w:p w14:paraId="7DDA911B" w14:textId="77777777" w:rsidR="00A12649" w:rsidRDefault="00A12649" w:rsidP="00A12649">
            <w:pPr>
              <w:ind w:right="73"/>
              <w:jc w:val="right"/>
              <w:rPr>
                <w:szCs w:val="21"/>
              </w:rPr>
            </w:pPr>
          </w:p>
        </w:tc>
      </w:tr>
      <w:tr w:rsidR="00A12649" w14:paraId="7614DF6C" w14:textId="77777777" w:rsidTr="00CD3C52">
        <w:trPr>
          <w:jc w:val="center"/>
        </w:trPr>
        <w:tc>
          <w:tcPr>
            <w:tcW w:w="1845" w:type="pct"/>
            <w:tcBorders>
              <w:top w:val="single" w:sz="4" w:space="0" w:color="auto"/>
              <w:left w:val="single" w:sz="4" w:space="0" w:color="auto"/>
              <w:bottom w:val="single" w:sz="4" w:space="0" w:color="auto"/>
              <w:right w:val="single" w:sz="4" w:space="0" w:color="auto"/>
            </w:tcBorders>
          </w:tcPr>
          <w:p w14:paraId="54AF79D6" w14:textId="77777777" w:rsidR="00A12649" w:rsidRDefault="00B009F5" w:rsidP="00A12649">
            <w:pPr>
              <w:jc w:val="center"/>
              <w:rPr>
                <w:szCs w:val="21"/>
              </w:rPr>
            </w:pPr>
            <w:r>
              <w:rPr>
                <w:rFonts w:hint="eastAsia"/>
                <w:szCs w:val="21"/>
              </w:rPr>
              <w:t>合计</w:t>
            </w:r>
          </w:p>
        </w:tc>
        <w:tc>
          <w:tcPr>
            <w:tcW w:w="1426" w:type="pct"/>
            <w:tcBorders>
              <w:top w:val="single" w:sz="4" w:space="0" w:color="auto"/>
              <w:left w:val="single" w:sz="4" w:space="0" w:color="auto"/>
              <w:bottom w:val="single" w:sz="4" w:space="0" w:color="auto"/>
              <w:right w:val="single" w:sz="4" w:space="0" w:color="auto"/>
            </w:tcBorders>
            <w:vAlign w:val="center"/>
          </w:tcPr>
          <w:p w14:paraId="6AE1E719" w14:textId="2A2E525B" w:rsidR="00A12649" w:rsidRDefault="00B009F5" w:rsidP="00A12649">
            <w:pPr>
              <w:ind w:right="73"/>
              <w:jc w:val="right"/>
              <w:rPr>
                <w:szCs w:val="21"/>
              </w:rPr>
            </w:pPr>
            <w:r w:rsidRPr="007401F5">
              <w:rPr>
                <w:szCs w:val="21"/>
              </w:rPr>
              <w:t>26,905,188.20</w:t>
            </w:r>
          </w:p>
        </w:tc>
        <w:tc>
          <w:tcPr>
            <w:tcW w:w="1729" w:type="pct"/>
            <w:tcBorders>
              <w:top w:val="single" w:sz="4" w:space="0" w:color="auto"/>
              <w:left w:val="single" w:sz="4" w:space="0" w:color="auto"/>
              <w:bottom w:val="single" w:sz="4" w:space="0" w:color="auto"/>
              <w:right w:val="single" w:sz="4" w:space="0" w:color="auto"/>
            </w:tcBorders>
            <w:vAlign w:val="center"/>
          </w:tcPr>
          <w:p w14:paraId="776B9A8C" w14:textId="4E1A3789" w:rsidR="00A12649" w:rsidRDefault="00B009F5" w:rsidP="00A12649">
            <w:pPr>
              <w:ind w:right="73"/>
              <w:jc w:val="right"/>
              <w:rPr>
                <w:szCs w:val="21"/>
              </w:rPr>
            </w:pPr>
            <w:r w:rsidRPr="007401F5">
              <w:rPr>
                <w:szCs w:val="21"/>
              </w:rPr>
              <w:t>53,421,051.51</w:t>
            </w:r>
          </w:p>
        </w:tc>
      </w:tr>
      <w:bookmarkEnd w:id="231"/>
    </w:tbl>
    <w:p w14:paraId="19CC2819" w14:textId="77777777" w:rsidR="00F750D0" w:rsidRDefault="00F750D0">
      <w:pPr>
        <w:rPr>
          <w:color w:val="000000" w:themeColor="text1"/>
          <w:szCs w:val="21"/>
        </w:rPr>
      </w:pPr>
    </w:p>
    <w:p w14:paraId="482B1648" w14:textId="77777777" w:rsidR="00F750D0" w:rsidRDefault="00F750D0">
      <w:pPr>
        <w:rPr>
          <w:szCs w:val="21"/>
        </w:rPr>
        <w:sectPr w:rsidR="00F750D0" w:rsidSect="000219FF">
          <w:pgSz w:w="11906" w:h="16838"/>
          <w:pgMar w:top="1440" w:right="1797" w:bottom="1525" w:left="1276" w:header="856" w:footer="992" w:gutter="0"/>
          <w:cols w:space="425"/>
          <w:docGrid w:linePitch="312"/>
        </w:sectPr>
      </w:pPr>
    </w:p>
    <w:p w14:paraId="3802A1C5" w14:textId="77777777" w:rsidR="00F750D0" w:rsidRDefault="00F750D0">
      <w:pPr>
        <w:rPr>
          <w:szCs w:val="21"/>
        </w:rPr>
      </w:pPr>
    </w:p>
    <w:p w14:paraId="5804E5B2" w14:textId="77777777" w:rsidR="00F750D0" w:rsidRDefault="00EA0B3E">
      <w:r>
        <w:rPr>
          <w:rFonts w:hint="eastAsia"/>
        </w:rPr>
        <w:t>短期</w:t>
      </w:r>
      <w:r>
        <w:t>应付债券的增减变动</w:t>
      </w:r>
      <w:r>
        <w:rPr>
          <w:rFonts w:hint="eastAsia"/>
        </w:rPr>
        <w:t>：</w:t>
      </w:r>
    </w:p>
    <w:bookmarkEnd w:id="232" w:displacedByCustomXml="next"/>
    <w:sdt>
      <w:sdtPr>
        <w:alias w:val="是否适用：短期应付债券的增减变动[双击切换]"/>
        <w:tag w:val="_GBC_9702365af41547e6b7eeb62225fd79a4"/>
        <w:id w:val="1270825742"/>
        <w:placeholder>
          <w:docPart w:val="GBC22222222222222222222222222222"/>
        </w:placeholder>
      </w:sdtPr>
      <w:sdtEndPr/>
      <w:sdtContent>
        <w:p w14:paraId="468CFAC6" w14:textId="6C294EC6"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B407CF5" w14:textId="77777777" w:rsidR="00A12649" w:rsidRDefault="00A12649" w:rsidP="00A12649">
      <w:pPr>
        <w:rPr>
          <w:szCs w:val="21"/>
        </w:rPr>
      </w:pPr>
    </w:p>
    <w:p w14:paraId="297D61D0" w14:textId="77777777" w:rsidR="00F750D0" w:rsidRDefault="00EA0B3E">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246411674"/>
        <w:placeholder>
          <w:docPart w:val="GBC22222222222222222222222222222"/>
        </w:placeholder>
      </w:sdtPr>
      <w:sdtEndPr/>
      <w:sdtContent>
        <w:p w14:paraId="00E154E7" w14:textId="54733BC8" w:rsidR="00F750D0" w:rsidRDefault="00EA0B3E" w:rsidP="00A12649">
          <w:pPr>
            <w:spacing w:before="60" w:after="60"/>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F82D59E" w14:textId="77777777" w:rsidR="00F750D0" w:rsidRDefault="00F750D0">
      <w:pPr>
        <w:rPr>
          <w:szCs w:val="21"/>
        </w:rPr>
      </w:pPr>
    </w:p>
    <w:p w14:paraId="3949F4FA" w14:textId="77777777" w:rsidR="00F750D0" w:rsidRDefault="00F750D0">
      <w:pPr>
        <w:rPr>
          <w:szCs w:val="21"/>
        </w:rPr>
      </w:pPr>
    </w:p>
    <w:p w14:paraId="6547F34F" w14:textId="77777777" w:rsidR="00F750D0" w:rsidRDefault="00F750D0">
      <w:pPr>
        <w:rPr>
          <w:szCs w:val="21"/>
        </w:rPr>
        <w:sectPr w:rsidR="00F750D0" w:rsidSect="000219FF">
          <w:pgSz w:w="16838" w:h="11906" w:orient="landscape"/>
          <w:pgMar w:top="1276" w:right="1440" w:bottom="1797" w:left="1525" w:header="856" w:footer="992" w:gutter="0"/>
          <w:cols w:space="425"/>
          <w:docGrid w:linePitch="312"/>
        </w:sectPr>
      </w:pPr>
    </w:p>
    <w:p w14:paraId="144E0B66" w14:textId="77777777" w:rsidR="00F750D0" w:rsidRDefault="00F750D0">
      <w:pPr>
        <w:rPr>
          <w:szCs w:val="21"/>
        </w:rPr>
      </w:pPr>
    </w:p>
    <w:p w14:paraId="1117F889"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长期借款</w:t>
      </w:r>
    </w:p>
    <w:p w14:paraId="5FA66740" w14:textId="77777777" w:rsidR="00F750D0" w:rsidRDefault="00EA0B3E" w:rsidP="00B009F5">
      <w:pPr>
        <w:pStyle w:val="4Char"/>
        <w:numPr>
          <w:ilvl w:val="3"/>
          <w:numId w:val="95"/>
        </w:numPr>
      </w:pPr>
      <w:r>
        <w:rPr>
          <w:rFonts w:hint="eastAsia"/>
        </w:rPr>
        <w:t>长期借款分类</w:t>
      </w:r>
    </w:p>
    <w:sdt>
      <w:sdtPr>
        <w:alias w:val="是否适用：长期借款分类[双击切换]"/>
        <w:tag w:val="_GBC_f97d0882083646ed86769469b3ee8875"/>
        <w:id w:val="1049580442"/>
        <w:placeholder>
          <w:docPart w:val="GBC22222222222222222222222222222"/>
        </w:placeholder>
      </w:sdtPr>
      <w:sdtEndPr/>
      <w:sdtContent>
        <w:p w14:paraId="0DD3E708"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52DD26" w14:textId="77777777" w:rsidR="00F750D0" w:rsidRDefault="00EA0B3E">
      <w:pPr>
        <w:jc w:val="right"/>
        <w:rPr>
          <w:szCs w:val="21"/>
        </w:rPr>
      </w:pPr>
      <w:r>
        <w:rPr>
          <w:rFonts w:hint="eastAsia"/>
          <w:szCs w:val="21"/>
        </w:rPr>
        <w:t>单位：</w:t>
      </w:r>
      <w:sdt>
        <w:sdtPr>
          <w:rPr>
            <w:rFonts w:hint="eastAsia"/>
            <w:szCs w:val="21"/>
          </w:rPr>
          <w:alias w:val="单位：财务附注：长期借款分类"/>
          <w:tag w:val="_GBC_1469e55f5b66428a857f07acaf1e4ae0"/>
          <w:id w:val="-16415713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6478885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2975"/>
        <w:gridCol w:w="2873"/>
      </w:tblGrid>
      <w:tr w:rsidR="00F750D0" w14:paraId="7913C2B6" w14:textId="77777777" w:rsidTr="005F50CE">
        <w:trPr>
          <w:cantSplit/>
        </w:trPr>
        <w:sdt>
          <w:sdtPr>
            <w:tag w:val="_PLD_4e1b60888e3248369c96087fd1f19eed"/>
            <w:id w:val="1794244152"/>
          </w:sdtPr>
          <w:sdtEndPr/>
          <w:sdtContent>
            <w:tc>
              <w:tcPr>
                <w:tcW w:w="1686" w:type="pct"/>
              </w:tcPr>
              <w:p w14:paraId="26FAB9F9" w14:textId="77777777" w:rsidR="00F750D0" w:rsidRDefault="00EA0B3E">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517359866"/>
          </w:sdtPr>
          <w:sdtEndPr/>
          <w:sdtContent>
            <w:tc>
              <w:tcPr>
                <w:tcW w:w="1686" w:type="pct"/>
              </w:tcPr>
              <w:p w14:paraId="7BBD3DA6" w14:textId="77777777" w:rsidR="00F750D0" w:rsidRDefault="00EA0B3E">
                <w:pPr>
                  <w:jc w:val="center"/>
                  <w:rPr>
                    <w:szCs w:val="21"/>
                  </w:rPr>
                </w:pPr>
                <w:r>
                  <w:rPr>
                    <w:rFonts w:hint="eastAsia"/>
                    <w:szCs w:val="21"/>
                  </w:rPr>
                  <w:t>期末余额</w:t>
                </w:r>
              </w:p>
            </w:tc>
          </w:sdtContent>
        </w:sdt>
        <w:sdt>
          <w:sdtPr>
            <w:tag w:val="_PLD_9b129c446a5847edb58141b866ffac5d"/>
            <w:id w:val="-459955802"/>
          </w:sdtPr>
          <w:sdtEndPr/>
          <w:sdtContent>
            <w:tc>
              <w:tcPr>
                <w:tcW w:w="1628" w:type="pct"/>
              </w:tcPr>
              <w:p w14:paraId="25F3125A" w14:textId="77777777" w:rsidR="00F750D0" w:rsidRDefault="00EA0B3E">
                <w:pPr>
                  <w:jc w:val="center"/>
                  <w:rPr>
                    <w:szCs w:val="21"/>
                  </w:rPr>
                </w:pPr>
                <w:r>
                  <w:rPr>
                    <w:rFonts w:hint="eastAsia"/>
                    <w:szCs w:val="21"/>
                  </w:rPr>
                  <w:t>期初余额</w:t>
                </w:r>
              </w:p>
            </w:tc>
          </w:sdtContent>
        </w:sdt>
      </w:tr>
      <w:tr w:rsidR="00F750D0" w14:paraId="5876E8AF" w14:textId="77777777" w:rsidTr="005F50CE">
        <w:trPr>
          <w:cantSplit/>
        </w:trPr>
        <w:tc>
          <w:tcPr>
            <w:tcW w:w="1686" w:type="pct"/>
            <w:shd w:val="clear" w:color="auto" w:fill="auto"/>
          </w:tcPr>
          <w:p w14:paraId="0621ACEB" w14:textId="77777777" w:rsidR="00F750D0" w:rsidRDefault="00EA0B3E">
            <w:pPr>
              <w:autoSpaceDE w:val="0"/>
              <w:autoSpaceDN w:val="0"/>
              <w:adjustRightInd w:val="0"/>
              <w:snapToGrid w:val="0"/>
              <w:jc w:val="both"/>
              <w:rPr>
                <w:szCs w:val="21"/>
              </w:rPr>
            </w:pPr>
            <w:r>
              <w:rPr>
                <w:rFonts w:hint="eastAsia"/>
                <w:szCs w:val="21"/>
              </w:rPr>
              <w:t>质押借款</w:t>
            </w:r>
          </w:p>
        </w:tc>
        <w:tc>
          <w:tcPr>
            <w:tcW w:w="1686" w:type="pct"/>
            <w:shd w:val="clear" w:color="auto" w:fill="auto"/>
          </w:tcPr>
          <w:p w14:paraId="54F35CF5" w14:textId="77777777" w:rsidR="00F750D0" w:rsidRDefault="00F750D0" w:rsidP="00A12649">
            <w:pPr>
              <w:ind w:right="73"/>
              <w:jc w:val="right"/>
              <w:rPr>
                <w:szCs w:val="21"/>
              </w:rPr>
            </w:pPr>
          </w:p>
        </w:tc>
        <w:tc>
          <w:tcPr>
            <w:tcW w:w="1628" w:type="pct"/>
            <w:shd w:val="clear" w:color="auto" w:fill="auto"/>
          </w:tcPr>
          <w:p w14:paraId="1741F594" w14:textId="77777777" w:rsidR="00F750D0" w:rsidRDefault="00F750D0" w:rsidP="00A12649">
            <w:pPr>
              <w:ind w:right="73"/>
              <w:jc w:val="right"/>
              <w:rPr>
                <w:szCs w:val="21"/>
              </w:rPr>
            </w:pPr>
          </w:p>
        </w:tc>
      </w:tr>
      <w:tr w:rsidR="00A12649" w14:paraId="1F324F0D" w14:textId="77777777" w:rsidTr="00A12649">
        <w:trPr>
          <w:cantSplit/>
        </w:trPr>
        <w:tc>
          <w:tcPr>
            <w:tcW w:w="1686" w:type="pct"/>
            <w:shd w:val="clear" w:color="auto" w:fill="auto"/>
          </w:tcPr>
          <w:p w14:paraId="64C96B12" w14:textId="77777777" w:rsidR="00A12649" w:rsidRDefault="00B009F5" w:rsidP="00A12649">
            <w:pPr>
              <w:autoSpaceDE w:val="0"/>
              <w:autoSpaceDN w:val="0"/>
              <w:adjustRightInd w:val="0"/>
              <w:snapToGrid w:val="0"/>
              <w:jc w:val="both"/>
              <w:rPr>
                <w:szCs w:val="21"/>
              </w:rPr>
            </w:pPr>
            <w:r>
              <w:rPr>
                <w:rFonts w:hint="eastAsia"/>
                <w:szCs w:val="21"/>
              </w:rPr>
              <w:t>抵押借款</w:t>
            </w:r>
          </w:p>
        </w:tc>
        <w:tc>
          <w:tcPr>
            <w:tcW w:w="1686" w:type="pct"/>
            <w:shd w:val="clear" w:color="auto" w:fill="auto"/>
            <w:vAlign w:val="center"/>
          </w:tcPr>
          <w:p w14:paraId="1E1D8827" w14:textId="602155B7" w:rsidR="00A12649" w:rsidRDefault="00B009F5" w:rsidP="00A12649">
            <w:pPr>
              <w:ind w:right="73"/>
              <w:jc w:val="right"/>
              <w:rPr>
                <w:szCs w:val="21"/>
              </w:rPr>
            </w:pPr>
            <w:r w:rsidRPr="007401F5">
              <w:rPr>
                <w:szCs w:val="21"/>
              </w:rPr>
              <w:t xml:space="preserve">1,077,590,721.67 </w:t>
            </w:r>
          </w:p>
        </w:tc>
        <w:tc>
          <w:tcPr>
            <w:tcW w:w="1628" w:type="pct"/>
            <w:shd w:val="clear" w:color="auto" w:fill="auto"/>
            <w:vAlign w:val="center"/>
          </w:tcPr>
          <w:p w14:paraId="6DFD083F" w14:textId="79E227D7" w:rsidR="00A12649" w:rsidRDefault="00B009F5" w:rsidP="00A12649">
            <w:pPr>
              <w:ind w:right="73"/>
              <w:jc w:val="right"/>
              <w:rPr>
                <w:szCs w:val="21"/>
              </w:rPr>
            </w:pPr>
            <w:r w:rsidRPr="007401F5">
              <w:rPr>
                <w:szCs w:val="21"/>
              </w:rPr>
              <w:t xml:space="preserve">850,134,536.11 </w:t>
            </w:r>
          </w:p>
        </w:tc>
      </w:tr>
      <w:tr w:rsidR="00A12649" w14:paraId="3BC2E03C" w14:textId="77777777" w:rsidTr="00A12649">
        <w:trPr>
          <w:cantSplit/>
        </w:trPr>
        <w:tc>
          <w:tcPr>
            <w:tcW w:w="1686" w:type="pct"/>
            <w:shd w:val="clear" w:color="auto" w:fill="auto"/>
          </w:tcPr>
          <w:p w14:paraId="680F6A6E" w14:textId="77777777" w:rsidR="00A12649" w:rsidRDefault="00B009F5" w:rsidP="00A12649">
            <w:pPr>
              <w:autoSpaceDE w:val="0"/>
              <w:autoSpaceDN w:val="0"/>
              <w:adjustRightInd w:val="0"/>
              <w:snapToGrid w:val="0"/>
              <w:jc w:val="both"/>
              <w:rPr>
                <w:szCs w:val="21"/>
              </w:rPr>
            </w:pPr>
            <w:r>
              <w:rPr>
                <w:rFonts w:hint="eastAsia"/>
                <w:szCs w:val="21"/>
              </w:rPr>
              <w:t>保证借款</w:t>
            </w:r>
          </w:p>
        </w:tc>
        <w:tc>
          <w:tcPr>
            <w:tcW w:w="1686" w:type="pct"/>
            <w:shd w:val="clear" w:color="auto" w:fill="auto"/>
            <w:vAlign w:val="center"/>
          </w:tcPr>
          <w:p w14:paraId="3272ED75" w14:textId="741F658E" w:rsidR="00A12649" w:rsidRDefault="00B009F5" w:rsidP="00A12649">
            <w:pPr>
              <w:ind w:right="73"/>
              <w:jc w:val="right"/>
              <w:rPr>
                <w:szCs w:val="21"/>
              </w:rPr>
            </w:pPr>
            <w:r w:rsidRPr="007401F5">
              <w:rPr>
                <w:szCs w:val="21"/>
              </w:rPr>
              <w:t xml:space="preserve">728,158,352.40 </w:t>
            </w:r>
          </w:p>
        </w:tc>
        <w:tc>
          <w:tcPr>
            <w:tcW w:w="1628" w:type="pct"/>
            <w:shd w:val="clear" w:color="auto" w:fill="auto"/>
            <w:vAlign w:val="center"/>
          </w:tcPr>
          <w:p w14:paraId="7E0C5FC4" w14:textId="7387DB90" w:rsidR="00A12649" w:rsidRDefault="00B009F5" w:rsidP="00A12649">
            <w:pPr>
              <w:ind w:right="73"/>
              <w:jc w:val="right"/>
              <w:rPr>
                <w:szCs w:val="21"/>
              </w:rPr>
            </w:pPr>
            <w:r w:rsidRPr="007401F5">
              <w:rPr>
                <w:szCs w:val="21"/>
              </w:rPr>
              <w:t xml:space="preserve">782,576,358.71 </w:t>
            </w:r>
          </w:p>
        </w:tc>
      </w:tr>
      <w:tr w:rsidR="00A12649" w14:paraId="5AE7384F" w14:textId="77777777" w:rsidTr="00A12649">
        <w:trPr>
          <w:cantSplit/>
        </w:trPr>
        <w:tc>
          <w:tcPr>
            <w:tcW w:w="1686" w:type="pct"/>
            <w:shd w:val="clear" w:color="auto" w:fill="auto"/>
          </w:tcPr>
          <w:p w14:paraId="3E21255B" w14:textId="77777777" w:rsidR="00A12649" w:rsidRDefault="00B009F5" w:rsidP="00A12649">
            <w:pPr>
              <w:autoSpaceDE w:val="0"/>
              <w:autoSpaceDN w:val="0"/>
              <w:adjustRightInd w:val="0"/>
              <w:snapToGrid w:val="0"/>
              <w:jc w:val="both"/>
              <w:rPr>
                <w:szCs w:val="21"/>
              </w:rPr>
            </w:pPr>
            <w:r>
              <w:rPr>
                <w:rFonts w:hint="eastAsia"/>
                <w:szCs w:val="21"/>
              </w:rPr>
              <w:t>信用借款</w:t>
            </w:r>
          </w:p>
        </w:tc>
        <w:tc>
          <w:tcPr>
            <w:tcW w:w="1686" w:type="pct"/>
            <w:shd w:val="clear" w:color="auto" w:fill="auto"/>
            <w:vAlign w:val="center"/>
          </w:tcPr>
          <w:p w14:paraId="18A2D972" w14:textId="54B3C961" w:rsidR="00A12649" w:rsidRDefault="00B009F5" w:rsidP="00A12649">
            <w:pPr>
              <w:ind w:right="73"/>
              <w:jc w:val="right"/>
              <w:rPr>
                <w:szCs w:val="21"/>
              </w:rPr>
            </w:pPr>
            <w:r w:rsidRPr="007401F5">
              <w:rPr>
                <w:szCs w:val="21"/>
              </w:rPr>
              <w:t>1,922,712,092.32</w:t>
            </w:r>
          </w:p>
        </w:tc>
        <w:tc>
          <w:tcPr>
            <w:tcW w:w="1628" w:type="pct"/>
            <w:shd w:val="clear" w:color="auto" w:fill="auto"/>
            <w:vAlign w:val="center"/>
          </w:tcPr>
          <w:p w14:paraId="3A7CA588" w14:textId="104183BB" w:rsidR="00A12649" w:rsidRDefault="00B009F5" w:rsidP="00A12649">
            <w:pPr>
              <w:ind w:right="73"/>
              <w:jc w:val="right"/>
              <w:rPr>
                <w:szCs w:val="21"/>
              </w:rPr>
            </w:pPr>
            <w:r w:rsidRPr="007401F5">
              <w:rPr>
                <w:szCs w:val="21"/>
              </w:rPr>
              <w:t xml:space="preserve">2,190,705,133.74 </w:t>
            </w:r>
          </w:p>
        </w:tc>
      </w:tr>
      <w:tr w:rsidR="00A12649" w14:paraId="1469F95C" w14:textId="77777777" w:rsidTr="00A12649">
        <w:trPr>
          <w:cantSplit/>
        </w:trPr>
        <w:tc>
          <w:tcPr>
            <w:tcW w:w="1686" w:type="pct"/>
            <w:vAlign w:val="center"/>
          </w:tcPr>
          <w:p w14:paraId="736809BC" w14:textId="1A83B96C" w:rsidR="00A12649" w:rsidRDefault="00B009F5" w:rsidP="00A12649">
            <w:pPr>
              <w:autoSpaceDE w:val="0"/>
              <w:autoSpaceDN w:val="0"/>
              <w:adjustRightInd w:val="0"/>
              <w:snapToGrid w:val="0"/>
              <w:jc w:val="both"/>
              <w:rPr>
                <w:szCs w:val="21"/>
              </w:rPr>
            </w:pPr>
            <w:r w:rsidRPr="007401F5">
              <w:rPr>
                <w:rFonts w:hint="eastAsia"/>
                <w:szCs w:val="21"/>
              </w:rPr>
              <w:t>减：一年内到期的长期借款</w:t>
            </w:r>
          </w:p>
        </w:tc>
        <w:tc>
          <w:tcPr>
            <w:tcW w:w="1686" w:type="pct"/>
            <w:vAlign w:val="center"/>
          </w:tcPr>
          <w:p w14:paraId="794A65BB" w14:textId="4A6D1FA7" w:rsidR="00A12649" w:rsidRDefault="00B009F5" w:rsidP="00A12649">
            <w:pPr>
              <w:ind w:right="73"/>
              <w:jc w:val="right"/>
              <w:rPr>
                <w:szCs w:val="21"/>
              </w:rPr>
            </w:pPr>
            <w:r w:rsidRPr="007401F5">
              <w:rPr>
                <w:szCs w:val="21"/>
              </w:rPr>
              <w:t>401,563,222.64</w:t>
            </w:r>
          </w:p>
        </w:tc>
        <w:tc>
          <w:tcPr>
            <w:tcW w:w="1628" w:type="pct"/>
            <w:vAlign w:val="center"/>
          </w:tcPr>
          <w:p w14:paraId="362DC1A0" w14:textId="57642514" w:rsidR="00A12649" w:rsidRDefault="00B009F5" w:rsidP="00A12649">
            <w:pPr>
              <w:ind w:right="73"/>
              <w:jc w:val="right"/>
              <w:rPr>
                <w:szCs w:val="21"/>
              </w:rPr>
            </w:pPr>
            <w:r w:rsidRPr="007401F5">
              <w:rPr>
                <w:szCs w:val="21"/>
              </w:rPr>
              <w:t xml:space="preserve">323,401,266.66 </w:t>
            </w:r>
          </w:p>
        </w:tc>
      </w:tr>
      <w:tr w:rsidR="00A12649" w14:paraId="7F7F411E" w14:textId="77777777" w:rsidTr="00A12649">
        <w:trPr>
          <w:cantSplit/>
        </w:trPr>
        <w:tc>
          <w:tcPr>
            <w:tcW w:w="1686" w:type="pct"/>
            <w:vAlign w:val="center"/>
          </w:tcPr>
          <w:p w14:paraId="3C04B332" w14:textId="77777777" w:rsidR="00A12649" w:rsidRDefault="00B009F5" w:rsidP="00A12649">
            <w:pPr>
              <w:autoSpaceDE w:val="0"/>
              <w:autoSpaceDN w:val="0"/>
              <w:adjustRightInd w:val="0"/>
              <w:snapToGrid w:val="0"/>
              <w:jc w:val="center"/>
              <w:rPr>
                <w:szCs w:val="21"/>
              </w:rPr>
            </w:pPr>
            <w:r>
              <w:rPr>
                <w:rFonts w:hint="eastAsia"/>
                <w:szCs w:val="21"/>
              </w:rPr>
              <w:t>合计</w:t>
            </w:r>
          </w:p>
        </w:tc>
        <w:tc>
          <w:tcPr>
            <w:tcW w:w="1686" w:type="pct"/>
            <w:vAlign w:val="center"/>
          </w:tcPr>
          <w:p w14:paraId="1B5B51AB" w14:textId="77E54E70" w:rsidR="00A12649" w:rsidRDefault="00B009F5" w:rsidP="00A12649">
            <w:pPr>
              <w:ind w:right="73"/>
              <w:jc w:val="right"/>
              <w:rPr>
                <w:szCs w:val="21"/>
              </w:rPr>
            </w:pPr>
            <w:r w:rsidRPr="007401F5">
              <w:rPr>
                <w:szCs w:val="21"/>
              </w:rPr>
              <w:t>3,326,897,943.75</w:t>
            </w:r>
          </w:p>
        </w:tc>
        <w:tc>
          <w:tcPr>
            <w:tcW w:w="1628" w:type="pct"/>
            <w:vAlign w:val="center"/>
          </w:tcPr>
          <w:p w14:paraId="1958D20F" w14:textId="32FF13BA" w:rsidR="00A12649" w:rsidRDefault="00B009F5" w:rsidP="00A12649">
            <w:pPr>
              <w:ind w:right="73"/>
              <w:jc w:val="right"/>
              <w:rPr>
                <w:szCs w:val="21"/>
              </w:rPr>
            </w:pPr>
            <w:r w:rsidRPr="007401F5">
              <w:rPr>
                <w:szCs w:val="21"/>
              </w:rPr>
              <w:t xml:space="preserve">3,500,014,761.90 </w:t>
            </w:r>
          </w:p>
        </w:tc>
      </w:tr>
    </w:tbl>
    <w:p w14:paraId="788346EB" w14:textId="77777777" w:rsidR="000064D3" w:rsidRDefault="000064D3">
      <w:pPr>
        <w:snapToGrid w:val="0"/>
        <w:rPr>
          <w:rFonts w:cstheme="minorBidi"/>
          <w:color w:val="000000" w:themeColor="text1"/>
          <w:kern w:val="2"/>
          <w:szCs w:val="21"/>
        </w:rPr>
      </w:pPr>
    </w:p>
    <w:p w14:paraId="049457A3" w14:textId="77777777" w:rsidR="00F750D0" w:rsidRDefault="00EA0B3E">
      <w:pPr>
        <w:snapToGrid w:val="0"/>
        <w:rPr>
          <w:color w:val="000000" w:themeColor="text1"/>
          <w:szCs w:val="21"/>
        </w:rPr>
      </w:pPr>
      <w:r>
        <w:rPr>
          <w:rFonts w:hint="eastAsia"/>
          <w:color w:val="000000" w:themeColor="text1"/>
          <w:szCs w:val="21"/>
        </w:rPr>
        <w:t>其他说明：</w:t>
      </w:r>
    </w:p>
    <w:p w14:paraId="49F2AB95" w14:textId="07CF77F7" w:rsidR="00A12649" w:rsidRDefault="00C86001" w:rsidP="00A12649">
      <w:pPr>
        <w:tabs>
          <w:tab w:val="left" w:pos="2347"/>
        </w:tabs>
        <w:snapToGrid w:val="0"/>
        <w:rPr>
          <w:szCs w:val="21"/>
        </w:rPr>
      </w:pPr>
      <w:sdt>
        <w:sdtPr>
          <w:rPr>
            <w:color w:val="000000" w:themeColor="text1"/>
            <w:szCs w:val="21"/>
          </w:rPr>
          <w:alias w:val="是否适用：长期借款的说明[双击切换]"/>
          <w:tag w:val="_GBC_81b19a673078421a910ba8721333fbbe"/>
          <w:id w:val="1477180751"/>
          <w:placeholder>
            <w:docPart w:val="GBC22222222222222222222222222222"/>
          </w:placeholder>
        </w:sdtPr>
        <w:sdtEndPr/>
        <w:sdtContent>
          <w:r w:rsidR="00EA0B3E">
            <w:rPr>
              <w:color w:val="000000" w:themeColor="text1"/>
              <w:szCs w:val="21"/>
            </w:rPr>
            <w:fldChar w:fldCharType="begin"/>
          </w:r>
          <w:r w:rsidR="00B009F5">
            <w:rPr>
              <w:color w:val="000000" w:themeColor="text1"/>
              <w:szCs w:val="21"/>
            </w:rPr>
            <w:instrText xml:space="preserve">MACROBUTTON  SnrToggleCheckbox □适用 </w:instrText>
          </w:r>
          <w:r w:rsidR="00EA0B3E">
            <w:rPr>
              <w:color w:val="000000" w:themeColor="text1"/>
              <w:szCs w:val="21"/>
            </w:rPr>
            <w:fldChar w:fldCharType="end"/>
          </w:r>
          <w:r w:rsidR="00EA0B3E">
            <w:rPr>
              <w:color w:val="000000" w:themeColor="text1"/>
              <w:szCs w:val="21"/>
            </w:rPr>
            <w:fldChar w:fldCharType="begin"/>
          </w:r>
          <w:r w:rsidR="00B009F5">
            <w:rPr>
              <w:color w:val="000000" w:themeColor="text1"/>
              <w:szCs w:val="21"/>
            </w:rPr>
            <w:instrText xml:space="preserve"> MACROBUTTON  SnrToggleCheckbox √不适用 </w:instrText>
          </w:r>
          <w:r w:rsidR="00EA0B3E">
            <w:rPr>
              <w:color w:val="000000" w:themeColor="text1"/>
              <w:szCs w:val="21"/>
            </w:rPr>
            <w:fldChar w:fldCharType="end"/>
          </w:r>
        </w:sdtContent>
      </w:sdt>
    </w:p>
    <w:p w14:paraId="7AE7A95A" w14:textId="77777777" w:rsidR="00F750D0" w:rsidRDefault="00F750D0">
      <w:pPr>
        <w:rPr>
          <w:szCs w:val="21"/>
        </w:rPr>
      </w:pPr>
    </w:p>
    <w:p w14:paraId="2458D29D"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应付债券</w:t>
      </w:r>
    </w:p>
    <w:p w14:paraId="7E94A0AE" w14:textId="77777777" w:rsidR="00F750D0" w:rsidRDefault="00EA0B3E" w:rsidP="00B009F5">
      <w:pPr>
        <w:pStyle w:val="4Char"/>
        <w:numPr>
          <w:ilvl w:val="0"/>
          <w:numId w:val="96"/>
        </w:numPr>
        <w:ind w:left="426" w:hanging="426"/>
      </w:pPr>
      <w:r>
        <w:rPr>
          <w:rFonts w:hint="eastAsia"/>
        </w:rPr>
        <w:t>应付债券</w:t>
      </w:r>
    </w:p>
    <w:sdt>
      <w:sdtPr>
        <w:alias w:val="是否适用：应付债券[双击切换]"/>
        <w:tag w:val="_GBC_645b020b25af4284b8eff88f14f8c5c2"/>
        <w:id w:val="824625713"/>
        <w:placeholder>
          <w:docPart w:val="GBC22222222222222222222222222222"/>
        </w:placeholder>
      </w:sdtPr>
      <w:sdtEndPr/>
      <w:sdtContent>
        <w:p w14:paraId="1AF62456" w14:textId="7073254B"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FDCB3B5" w14:textId="77777777" w:rsidR="00F750D0" w:rsidRDefault="00F750D0"/>
    <w:p w14:paraId="00E71700" w14:textId="77777777" w:rsidR="00F750D0" w:rsidRDefault="00F750D0">
      <w:pPr>
        <w:sectPr w:rsidR="00F750D0" w:rsidSect="000219FF">
          <w:pgSz w:w="11906" w:h="16838"/>
          <w:pgMar w:top="1440" w:right="1797" w:bottom="1525" w:left="1276" w:header="856" w:footer="992" w:gutter="0"/>
          <w:cols w:space="425"/>
          <w:docGrid w:linePitch="312"/>
        </w:sectPr>
      </w:pPr>
    </w:p>
    <w:p w14:paraId="3C6A125F" w14:textId="77777777" w:rsidR="00F750D0" w:rsidRDefault="00EA0B3E" w:rsidP="00B009F5">
      <w:pPr>
        <w:pStyle w:val="4Char"/>
        <w:numPr>
          <w:ilvl w:val="0"/>
          <w:numId w:val="96"/>
        </w:numPr>
        <w:ind w:left="426" w:hanging="426"/>
      </w:pPr>
      <w:r>
        <w:lastRenderedPageBreak/>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837969389"/>
        <w:placeholder>
          <w:docPart w:val="GBC22222222222222222222222222222"/>
        </w:placeholder>
      </w:sdtPr>
      <w:sdtEndPr/>
      <w:sdtContent>
        <w:p w14:paraId="1E53E6AB" w14:textId="51234631"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988CF1A" w14:textId="77777777" w:rsidR="00A12649" w:rsidRDefault="00A12649" w:rsidP="00A12649">
      <w:pPr>
        <w:rPr>
          <w:rFonts w:cstheme="minorBidi"/>
          <w:color w:val="000000" w:themeColor="text1"/>
          <w:szCs w:val="21"/>
        </w:rPr>
      </w:pPr>
    </w:p>
    <w:p w14:paraId="13C4EA97" w14:textId="77777777" w:rsidR="00F750D0" w:rsidRDefault="00EA0B3E" w:rsidP="00B009F5">
      <w:pPr>
        <w:pStyle w:val="4Char"/>
        <w:numPr>
          <w:ilvl w:val="0"/>
          <w:numId w:val="96"/>
        </w:numPr>
        <w:ind w:left="426" w:hanging="426"/>
      </w:pPr>
      <w:r>
        <w:rPr>
          <w:rFonts w:hint="eastAsia"/>
        </w:rPr>
        <w:t>可</w:t>
      </w:r>
      <w:r>
        <w:rPr>
          <w:rFonts w:ascii="宋体" w:hAnsi="宋体" w:hint="eastAsia"/>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1735690314"/>
        <w:placeholder>
          <w:docPart w:val="GBC22222222222222222222222222222"/>
        </w:placeholder>
      </w:sdtPr>
      <w:sdtEndPr/>
      <w:sdtContent>
        <w:p w14:paraId="509A7485" w14:textId="5A0CD052" w:rsidR="00F750D0" w:rsidRDefault="00EA0B3E" w:rsidP="00A12649">
          <w:pPr>
            <w:spacing w:before="60" w:after="60"/>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A3740B9" w14:textId="77777777" w:rsidR="00A12649" w:rsidRDefault="00A12649" w:rsidP="00A12649">
      <w:pPr>
        <w:spacing w:before="60" w:after="60"/>
        <w:rPr>
          <w:szCs w:val="21"/>
        </w:rPr>
      </w:pPr>
    </w:p>
    <w:p w14:paraId="5074FE5D" w14:textId="77777777" w:rsidR="00F750D0" w:rsidRDefault="00EA0B3E">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749730691"/>
        <w:placeholder>
          <w:docPart w:val="GBC22222222222222222222222222222"/>
        </w:placeholder>
      </w:sdtPr>
      <w:sdtEndPr/>
      <w:sdtContent>
        <w:p w14:paraId="7AAA03B5" w14:textId="0B2DF5D3" w:rsidR="00F750D0" w:rsidRDefault="00EA0B3E" w:rsidP="00A12649">
          <w:pPr>
            <w:spacing w:before="60" w:after="60"/>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675D39A7" w14:textId="77777777" w:rsidR="00F750D0" w:rsidRDefault="00F750D0">
      <w:pPr>
        <w:rPr>
          <w:szCs w:val="21"/>
        </w:rPr>
      </w:pPr>
    </w:p>
    <w:p w14:paraId="7E79A217" w14:textId="77777777" w:rsidR="00F750D0" w:rsidRDefault="00EA0B3E" w:rsidP="00B009F5">
      <w:pPr>
        <w:pStyle w:val="4Char"/>
        <w:numPr>
          <w:ilvl w:val="0"/>
          <w:numId w:val="96"/>
        </w:numPr>
        <w:ind w:left="426" w:hanging="426"/>
      </w:pPr>
      <w:r>
        <w:rPr>
          <w:rFonts w:hint="eastAsia"/>
        </w:rPr>
        <w:t>划分为金融负债的其他金融工具说明</w:t>
      </w:r>
    </w:p>
    <w:p w14:paraId="1B4C582D" w14:textId="77777777" w:rsidR="00F750D0" w:rsidRDefault="00EA0B3E">
      <w:r>
        <w:rPr>
          <w:rFonts w:hint="eastAsia"/>
        </w:rPr>
        <w:t>期末发行在外的优先股、永续债等其他金融工具基本情况</w:t>
      </w:r>
    </w:p>
    <w:sdt>
      <w:sdtPr>
        <w:alias w:val="是否适用：划分为金融负债的其他金融工具说明[双击切换]"/>
        <w:tag w:val="_GBC_354a73ce52fe4fcaa9d974bff59ad9cc"/>
        <w:id w:val="-2132927794"/>
        <w:placeholder>
          <w:docPart w:val="GBC22222222222222222222222222222"/>
        </w:placeholder>
      </w:sdtPr>
      <w:sdtEndPr/>
      <w:sdtContent>
        <w:p w14:paraId="479B18F2" w14:textId="4D8CABAE" w:rsidR="00F750D0"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418D59B" w14:textId="77777777" w:rsidR="00F750D0" w:rsidRDefault="00F750D0">
      <w:pPr>
        <w:rPr>
          <w:szCs w:val="21"/>
        </w:rPr>
      </w:pPr>
    </w:p>
    <w:p w14:paraId="67C75F0B" w14:textId="77777777" w:rsidR="00F750D0" w:rsidRDefault="00EA0B3E">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59409157"/>
        <w:placeholder>
          <w:docPart w:val="GBC22222222222222222222222222222"/>
        </w:placeholder>
      </w:sdtPr>
      <w:sdtEndPr/>
      <w:sdtContent>
        <w:p w14:paraId="10478343" w14:textId="6D5E2F83"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52771CA" w14:textId="77777777" w:rsidR="00A12649" w:rsidRDefault="00A12649" w:rsidP="00A12649">
      <w:pPr>
        <w:rPr>
          <w:szCs w:val="21"/>
        </w:rPr>
      </w:pPr>
    </w:p>
    <w:p w14:paraId="2283684D" w14:textId="77777777" w:rsidR="00F750D0" w:rsidRDefault="00EA0B3E">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16783367"/>
        <w:placeholder>
          <w:docPart w:val="GBC22222222222222222222222222222"/>
        </w:placeholder>
      </w:sdtPr>
      <w:sdtEndPr/>
      <w:sdtContent>
        <w:p w14:paraId="4102FD8B" w14:textId="43041A2E" w:rsidR="00F750D0" w:rsidRDefault="00EA0B3E" w:rsidP="00A12649">
          <w:pPr>
            <w:spacing w:before="60" w:after="60"/>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AC5A067" w14:textId="77777777" w:rsidR="00F750D0" w:rsidRDefault="00F750D0">
      <w:pPr>
        <w:rPr>
          <w:szCs w:val="21"/>
        </w:rPr>
      </w:pPr>
    </w:p>
    <w:p w14:paraId="7AA76043" w14:textId="77777777" w:rsidR="00F750D0" w:rsidRDefault="00EA0B3E">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907036503"/>
        <w:placeholder>
          <w:docPart w:val="GBC22222222222222222222222222222"/>
        </w:placeholder>
      </w:sdtPr>
      <w:sdtEndPr/>
      <w:sdtContent>
        <w:p w14:paraId="5D3848F7" w14:textId="08AB2C1C" w:rsidR="00F750D0" w:rsidRDefault="00EA0B3E" w:rsidP="00A12649">
          <w:pPr>
            <w:spacing w:before="60" w:after="60"/>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354014D" w14:textId="77777777" w:rsidR="00F750D0" w:rsidRDefault="00F750D0">
      <w:pPr>
        <w:rPr>
          <w:szCs w:val="21"/>
        </w:rPr>
      </w:pPr>
    </w:p>
    <w:p w14:paraId="58C2C216" w14:textId="77777777" w:rsidR="00F750D0" w:rsidRDefault="00F750D0">
      <w:pPr>
        <w:rPr>
          <w:szCs w:val="21"/>
        </w:rPr>
        <w:sectPr w:rsidR="00F750D0" w:rsidSect="000219FF">
          <w:pgSz w:w="16838" w:h="11906" w:orient="landscape"/>
          <w:pgMar w:top="1276" w:right="1440" w:bottom="1797" w:left="1525" w:header="856" w:footer="992" w:gutter="0"/>
          <w:cols w:space="425"/>
          <w:docGrid w:linePitch="312"/>
        </w:sectPr>
      </w:pPr>
    </w:p>
    <w:p w14:paraId="429C9B09" w14:textId="77777777" w:rsidR="00F750D0" w:rsidRDefault="00F750D0">
      <w:pPr>
        <w:rPr>
          <w:szCs w:val="21"/>
        </w:rPr>
      </w:pPr>
    </w:p>
    <w:p w14:paraId="0CF48855" w14:textId="77777777" w:rsidR="00F750D0" w:rsidRDefault="00EA0B3E" w:rsidP="00B009F5">
      <w:pPr>
        <w:pStyle w:val="3Char"/>
        <w:numPr>
          <w:ilvl w:val="0"/>
          <w:numId w:val="63"/>
        </w:numPr>
        <w:tabs>
          <w:tab w:val="left" w:pos="504"/>
        </w:tabs>
        <w:rPr>
          <w:szCs w:val="21"/>
        </w:rPr>
      </w:pPr>
      <w:r>
        <w:rPr>
          <w:rFonts w:hint="eastAsia"/>
          <w:szCs w:val="21"/>
        </w:rPr>
        <w:t>租赁负债</w:t>
      </w:r>
    </w:p>
    <w:bookmarkStart w:id="233" w:name="_Hlk24026742" w:displacedByCustomXml="next"/>
    <w:sdt>
      <w:sdtPr>
        <w:rPr>
          <w:szCs w:val="21"/>
        </w:rPr>
        <w:alias w:val="是否适用：租赁负债[双击切换]"/>
        <w:tag w:val="_GBC_abf9a23b0ddc4b63b6f39d768c084973"/>
        <w:id w:val="658051105"/>
        <w:placeholder>
          <w:docPart w:val="GBC22222222222222222222222222222"/>
        </w:placeholder>
      </w:sdtPr>
      <w:sdtEndPr/>
      <w:sdtContent>
        <w:p w14:paraId="1C1ED31D"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595B5C8" w14:textId="77777777" w:rsidR="00F750D0" w:rsidRDefault="00EA0B3E">
      <w:pPr>
        <w:jc w:val="right"/>
        <w:rPr>
          <w:szCs w:val="21"/>
        </w:rPr>
      </w:pPr>
      <w:r>
        <w:rPr>
          <w:rFonts w:hint="eastAsia"/>
          <w:szCs w:val="21"/>
        </w:rPr>
        <w:t>单位：</w:t>
      </w:r>
      <w:sdt>
        <w:sdtPr>
          <w:rPr>
            <w:rFonts w:hint="eastAsia"/>
            <w:szCs w:val="21"/>
          </w:rPr>
          <w:alias w:val="单位：租赁负债"/>
          <w:tag w:val="_GBC_33e504b2a4a34d41946083d1a309022f"/>
          <w:id w:val="770250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5732429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2848"/>
        <w:gridCol w:w="2850"/>
      </w:tblGrid>
      <w:tr w:rsidR="00F750D0" w14:paraId="69B0C9CC" w14:textId="77777777" w:rsidTr="005F50CE">
        <w:trPr>
          <w:cantSplit/>
          <w:trHeight w:val="307"/>
        </w:trPr>
        <w:sdt>
          <w:sdtPr>
            <w:tag w:val="_PLD_a05982b715d74082b7e01db9e1e265ef"/>
            <w:id w:val="618883488"/>
          </w:sdtPr>
          <w:sdtEndPr/>
          <w:sdtContent>
            <w:tc>
              <w:tcPr>
                <w:tcW w:w="1771" w:type="pct"/>
                <w:shd w:val="clear" w:color="auto" w:fill="auto"/>
                <w:vAlign w:val="center"/>
              </w:tcPr>
              <w:p w14:paraId="3B6BA6FA" w14:textId="77777777" w:rsidR="00F750D0" w:rsidRDefault="00EA0B3E">
                <w:pPr>
                  <w:jc w:val="center"/>
                  <w:rPr>
                    <w:szCs w:val="21"/>
                  </w:rPr>
                </w:pPr>
                <w:r>
                  <w:rPr>
                    <w:rFonts w:hint="eastAsia"/>
                    <w:szCs w:val="21"/>
                  </w:rPr>
                  <w:t>项目</w:t>
                </w:r>
              </w:p>
            </w:tc>
          </w:sdtContent>
        </w:sdt>
        <w:sdt>
          <w:sdtPr>
            <w:tag w:val="_PLD_84a0d8719b674f50bfcfc1c6ed86fed6"/>
            <w:id w:val="1837964515"/>
          </w:sdtPr>
          <w:sdtEndPr/>
          <w:sdtContent>
            <w:tc>
              <w:tcPr>
                <w:tcW w:w="1614" w:type="pct"/>
                <w:shd w:val="clear" w:color="auto" w:fill="auto"/>
                <w:vAlign w:val="center"/>
              </w:tcPr>
              <w:p w14:paraId="2BF19F2F" w14:textId="77777777" w:rsidR="00F750D0" w:rsidRDefault="00EA0B3E">
                <w:pPr>
                  <w:jc w:val="center"/>
                  <w:rPr>
                    <w:szCs w:val="21"/>
                  </w:rPr>
                </w:pPr>
                <w:r>
                  <w:rPr>
                    <w:rFonts w:hint="eastAsia"/>
                    <w:szCs w:val="21"/>
                  </w:rPr>
                  <w:t>期末余额</w:t>
                </w:r>
              </w:p>
            </w:tc>
          </w:sdtContent>
        </w:sdt>
        <w:sdt>
          <w:sdtPr>
            <w:tag w:val="_PLD_d601589800f8414abb18e7477e7b41d6"/>
            <w:id w:val="-2125059387"/>
          </w:sdtPr>
          <w:sdtEndPr/>
          <w:sdtContent>
            <w:tc>
              <w:tcPr>
                <w:tcW w:w="1615" w:type="pct"/>
                <w:shd w:val="clear" w:color="auto" w:fill="auto"/>
                <w:vAlign w:val="center"/>
              </w:tcPr>
              <w:p w14:paraId="6F74AA29" w14:textId="77777777" w:rsidR="00F750D0" w:rsidRDefault="00EA0B3E">
                <w:pPr>
                  <w:jc w:val="center"/>
                  <w:rPr>
                    <w:szCs w:val="21"/>
                  </w:rPr>
                </w:pPr>
                <w:r>
                  <w:rPr>
                    <w:rFonts w:hint="eastAsia"/>
                    <w:szCs w:val="21"/>
                  </w:rPr>
                  <w:t>期初余额</w:t>
                </w:r>
              </w:p>
            </w:tc>
          </w:sdtContent>
        </w:sdt>
      </w:tr>
      <w:tr w:rsidR="00A12649" w14:paraId="3EB317D5" w14:textId="77777777" w:rsidTr="00A12649">
        <w:trPr>
          <w:cantSplit/>
          <w:trHeight w:val="186"/>
        </w:trPr>
        <w:tc>
          <w:tcPr>
            <w:tcW w:w="1771" w:type="pct"/>
            <w:vAlign w:val="center"/>
          </w:tcPr>
          <w:p w14:paraId="3E3A8E52" w14:textId="5031296F" w:rsidR="00A12649" w:rsidRDefault="00B009F5" w:rsidP="00A12649">
            <w:pPr>
              <w:autoSpaceDE w:val="0"/>
              <w:autoSpaceDN w:val="0"/>
              <w:adjustRightInd w:val="0"/>
              <w:snapToGrid w:val="0"/>
              <w:jc w:val="both"/>
              <w:rPr>
                <w:szCs w:val="21"/>
              </w:rPr>
            </w:pPr>
            <w:r w:rsidRPr="00F42791">
              <w:rPr>
                <w:rFonts w:hint="eastAsia"/>
                <w:szCs w:val="21"/>
              </w:rPr>
              <w:t>租赁付款额</w:t>
            </w:r>
          </w:p>
        </w:tc>
        <w:tc>
          <w:tcPr>
            <w:tcW w:w="1614" w:type="pct"/>
          </w:tcPr>
          <w:p w14:paraId="6772B940" w14:textId="77777777" w:rsidR="00A12649" w:rsidRDefault="00A12649" w:rsidP="00A12649">
            <w:pPr>
              <w:jc w:val="right"/>
              <w:rPr>
                <w:szCs w:val="21"/>
              </w:rPr>
            </w:pPr>
          </w:p>
        </w:tc>
        <w:tc>
          <w:tcPr>
            <w:tcW w:w="1615" w:type="pct"/>
            <w:vAlign w:val="center"/>
          </w:tcPr>
          <w:p w14:paraId="3739C7CF" w14:textId="2D2B3D8D"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F42791">
              <w:rPr>
                <w:szCs w:val="21"/>
              </w:rPr>
              <w:t xml:space="preserve">190,265.48 </w:t>
            </w:r>
          </w:p>
        </w:tc>
      </w:tr>
      <w:tr w:rsidR="00A12649" w14:paraId="521CF7F0" w14:textId="77777777" w:rsidTr="00A12649">
        <w:trPr>
          <w:cantSplit/>
          <w:trHeight w:val="186"/>
        </w:trPr>
        <w:tc>
          <w:tcPr>
            <w:tcW w:w="1771" w:type="pct"/>
            <w:vAlign w:val="center"/>
          </w:tcPr>
          <w:p w14:paraId="77A612BA" w14:textId="090F57E0" w:rsidR="00A12649" w:rsidRDefault="00B009F5" w:rsidP="00A12649">
            <w:pPr>
              <w:autoSpaceDE w:val="0"/>
              <w:autoSpaceDN w:val="0"/>
              <w:adjustRightInd w:val="0"/>
              <w:snapToGrid w:val="0"/>
              <w:jc w:val="both"/>
              <w:rPr>
                <w:szCs w:val="21"/>
              </w:rPr>
            </w:pPr>
            <w:r w:rsidRPr="00F42791">
              <w:rPr>
                <w:rFonts w:hint="eastAsia"/>
                <w:szCs w:val="21"/>
              </w:rPr>
              <w:t>减：未确认融资费用</w:t>
            </w:r>
          </w:p>
        </w:tc>
        <w:tc>
          <w:tcPr>
            <w:tcW w:w="1614" w:type="pct"/>
          </w:tcPr>
          <w:p w14:paraId="39296D4C" w14:textId="77777777" w:rsidR="00A12649" w:rsidRDefault="00A12649" w:rsidP="00A12649">
            <w:pPr>
              <w:jc w:val="right"/>
              <w:rPr>
                <w:szCs w:val="21"/>
              </w:rPr>
            </w:pPr>
          </w:p>
        </w:tc>
        <w:tc>
          <w:tcPr>
            <w:tcW w:w="1615" w:type="pct"/>
            <w:vAlign w:val="center"/>
          </w:tcPr>
          <w:p w14:paraId="0552BCAD" w14:textId="6EE5215D"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F42791">
              <w:rPr>
                <w:szCs w:val="21"/>
              </w:rPr>
              <w:t xml:space="preserve">　</w:t>
            </w:r>
          </w:p>
        </w:tc>
      </w:tr>
      <w:tr w:rsidR="00A12649" w14:paraId="70D92684" w14:textId="77777777" w:rsidTr="00A12649">
        <w:trPr>
          <w:cantSplit/>
          <w:trHeight w:val="186"/>
        </w:trPr>
        <w:tc>
          <w:tcPr>
            <w:tcW w:w="1771" w:type="pct"/>
            <w:vAlign w:val="center"/>
          </w:tcPr>
          <w:p w14:paraId="1CA8C9FB" w14:textId="2CAAE9F8" w:rsidR="00A12649" w:rsidRDefault="00B009F5" w:rsidP="00A12649">
            <w:pPr>
              <w:autoSpaceDE w:val="0"/>
              <w:autoSpaceDN w:val="0"/>
              <w:adjustRightInd w:val="0"/>
              <w:snapToGrid w:val="0"/>
              <w:jc w:val="both"/>
              <w:rPr>
                <w:szCs w:val="21"/>
              </w:rPr>
            </w:pPr>
            <w:r w:rsidRPr="00F42791">
              <w:rPr>
                <w:rFonts w:hint="eastAsia"/>
                <w:szCs w:val="21"/>
              </w:rPr>
              <w:t>减：一年内到期的租赁负债</w:t>
            </w:r>
          </w:p>
        </w:tc>
        <w:tc>
          <w:tcPr>
            <w:tcW w:w="1614" w:type="pct"/>
          </w:tcPr>
          <w:p w14:paraId="1259761C" w14:textId="77777777" w:rsidR="00A12649" w:rsidRDefault="00A12649" w:rsidP="00A12649">
            <w:pPr>
              <w:jc w:val="right"/>
              <w:rPr>
                <w:szCs w:val="21"/>
              </w:rPr>
            </w:pPr>
          </w:p>
        </w:tc>
        <w:tc>
          <w:tcPr>
            <w:tcW w:w="1615" w:type="pct"/>
            <w:vAlign w:val="center"/>
          </w:tcPr>
          <w:p w14:paraId="0D14C513" w14:textId="673DD023"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F42791">
              <w:rPr>
                <w:szCs w:val="21"/>
              </w:rPr>
              <w:t xml:space="preserve">190,265.48 </w:t>
            </w:r>
          </w:p>
        </w:tc>
      </w:tr>
      <w:tr w:rsidR="00F750D0" w14:paraId="4C4909A7" w14:textId="77777777" w:rsidTr="005F50CE">
        <w:trPr>
          <w:cantSplit/>
          <w:trHeight w:val="186"/>
        </w:trPr>
        <w:tc>
          <w:tcPr>
            <w:tcW w:w="1771" w:type="pct"/>
          </w:tcPr>
          <w:p w14:paraId="3C6089C7" w14:textId="77777777" w:rsidR="00F750D0" w:rsidRDefault="00EA0B3E">
            <w:pPr>
              <w:jc w:val="center"/>
              <w:rPr>
                <w:szCs w:val="21"/>
              </w:rPr>
            </w:pPr>
            <w:r>
              <w:rPr>
                <w:rFonts w:hint="eastAsia"/>
                <w:szCs w:val="21"/>
              </w:rPr>
              <w:t>合计</w:t>
            </w:r>
          </w:p>
        </w:tc>
        <w:tc>
          <w:tcPr>
            <w:tcW w:w="1614" w:type="pct"/>
          </w:tcPr>
          <w:p w14:paraId="5E927E18" w14:textId="77777777" w:rsidR="00F750D0" w:rsidRDefault="00F750D0">
            <w:pPr>
              <w:jc w:val="right"/>
              <w:rPr>
                <w:szCs w:val="21"/>
              </w:rPr>
            </w:pPr>
          </w:p>
        </w:tc>
        <w:tc>
          <w:tcPr>
            <w:tcW w:w="1615" w:type="pct"/>
          </w:tcPr>
          <w:p w14:paraId="34FC40A7" w14:textId="77777777" w:rsidR="00F750D0" w:rsidRDefault="00F750D0">
            <w:pPr>
              <w:jc w:val="right"/>
              <w:rPr>
                <w:szCs w:val="21"/>
              </w:rPr>
            </w:pPr>
          </w:p>
        </w:tc>
      </w:tr>
      <w:bookmarkEnd w:id="233"/>
    </w:tbl>
    <w:p w14:paraId="6A3AE04B" w14:textId="77777777" w:rsidR="00F750D0" w:rsidRDefault="00F750D0">
      <w:pPr>
        <w:rPr>
          <w:szCs w:val="21"/>
        </w:rPr>
      </w:pPr>
    </w:p>
    <w:p w14:paraId="6FBB8F49"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14:paraId="0974CEE5" w14:textId="77777777" w:rsidR="00F750D0" w:rsidRDefault="00EA0B3E">
      <w:pPr>
        <w:pStyle w:val="4Char"/>
      </w:pPr>
      <w:r>
        <w:rPr>
          <w:rFonts w:hint="eastAsia"/>
        </w:rPr>
        <w:t>项目列示</w:t>
      </w:r>
    </w:p>
    <w:bookmarkStart w:id="234" w:name="_Hlk532911038" w:displacedByCustomXml="next"/>
    <w:sdt>
      <w:sdtPr>
        <w:alias w:val="是否适用：长期应付款分类列示[双击切换]"/>
        <w:tag w:val="_GBC_90d4a9bd673140ef9c99898da48d1614"/>
        <w:id w:val="1650555156"/>
        <w:placeholder>
          <w:docPart w:val="GBC22222222222222222222222222222"/>
        </w:placeholder>
      </w:sdtPr>
      <w:sdtEndPr/>
      <w:sdtContent>
        <w:p w14:paraId="6131E5E8"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24DD065" w14:textId="77777777" w:rsidR="00F750D0" w:rsidRDefault="00EA0B3E">
      <w:pPr>
        <w:jc w:val="right"/>
        <w:rPr>
          <w:szCs w:val="21"/>
        </w:rPr>
      </w:pPr>
      <w:r>
        <w:rPr>
          <w:rFonts w:hint="eastAsia"/>
          <w:szCs w:val="21"/>
        </w:rPr>
        <w:t>单位：</w:t>
      </w:r>
      <w:sdt>
        <w:sdtPr>
          <w:rPr>
            <w:rFonts w:hint="eastAsia"/>
            <w:szCs w:val="21"/>
          </w:rPr>
          <w:alias w:val="单位：长期应付款分类列示"/>
          <w:tag w:val="_GBC_6f1c5753ac2941b597e1d984d66c55a3"/>
          <w:id w:val="10196603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4358190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F750D0" w14:paraId="6C3E2D47" w14:textId="77777777" w:rsidTr="001E2B27">
        <w:sdt>
          <w:sdtPr>
            <w:tag w:val="_PLD_2038af4a07e447f88ceb8aedfaa7f12b"/>
            <w:id w:val="-457578084"/>
          </w:sdtPr>
          <w:sdtEndPr/>
          <w:sdtContent>
            <w:tc>
              <w:tcPr>
                <w:tcW w:w="1828" w:type="pct"/>
                <w:shd w:val="clear" w:color="auto" w:fill="auto"/>
                <w:vAlign w:val="center"/>
              </w:tcPr>
              <w:p w14:paraId="0E4087BD" w14:textId="77777777" w:rsidR="00F750D0" w:rsidRDefault="00EA0B3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940720045"/>
          </w:sdtPr>
          <w:sdtEndPr/>
          <w:sdtContent>
            <w:tc>
              <w:tcPr>
                <w:tcW w:w="1582" w:type="pct"/>
                <w:shd w:val="clear" w:color="auto" w:fill="auto"/>
                <w:vAlign w:val="center"/>
              </w:tcPr>
              <w:p w14:paraId="5CA4175B" w14:textId="77777777" w:rsidR="00F750D0" w:rsidRDefault="00EA0B3E">
                <w:pPr>
                  <w:jc w:val="center"/>
                  <w:rPr>
                    <w:szCs w:val="21"/>
                  </w:rPr>
                </w:pPr>
                <w:r>
                  <w:rPr>
                    <w:rFonts w:hint="eastAsia"/>
                    <w:szCs w:val="21"/>
                  </w:rPr>
                  <w:t>期末余额</w:t>
                </w:r>
              </w:p>
            </w:tc>
          </w:sdtContent>
        </w:sdt>
        <w:sdt>
          <w:sdtPr>
            <w:tag w:val="_PLD_2fa2691f59be4fb398c9e37e50109f5a"/>
            <w:id w:val="2117173654"/>
          </w:sdtPr>
          <w:sdtEndPr/>
          <w:sdtContent>
            <w:tc>
              <w:tcPr>
                <w:tcW w:w="1590" w:type="pct"/>
                <w:shd w:val="clear" w:color="auto" w:fill="auto"/>
                <w:vAlign w:val="center"/>
              </w:tcPr>
              <w:p w14:paraId="1E20D2A8" w14:textId="77777777" w:rsidR="00F750D0" w:rsidRDefault="00EA0B3E">
                <w:pPr>
                  <w:jc w:val="center"/>
                  <w:rPr>
                    <w:szCs w:val="21"/>
                  </w:rPr>
                </w:pPr>
                <w:r>
                  <w:rPr>
                    <w:rFonts w:hint="eastAsia"/>
                    <w:szCs w:val="21"/>
                  </w:rPr>
                  <w:t>期初余额</w:t>
                </w:r>
              </w:p>
            </w:tc>
          </w:sdtContent>
        </w:sdt>
      </w:tr>
      <w:tr w:rsidR="00A12649" w14:paraId="26F4DB60" w14:textId="77777777" w:rsidTr="00A12649">
        <w:tc>
          <w:tcPr>
            <w:tcW w:w="1828" w:type="pct"/>
            <w:shd w:val="clear" w:color="auto" w:fill="auto"/>
          </w:tcPr>
          <w:p w14:paraId="285BEA1D"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tc>
          <w:tcPr>
            <w:tcW w:w="1582" w:type="pct"/>
            <w:shd w:val="clear" w:color="auto" w:fill="auto"/>
            <w:vAlign w:val="center"/>
          </w:tcPr>
          <w:p w14:paraId="693134F9" w14:textId="22A4FE37"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F42791">
              <w:rPr>
                <w:szCs w:val="21"/>
              </w:rPr>
              <w:t xml:space="preserve">141,133,584.39 </w:t>
            </w:r>
          </w:p>
        </w:tc>
        <w:tc>
          <w:tcPr>
            <w:tcW w:w="1590" w:type="pct"/>
            <w:shd w:val="clear" w:color="auto" w:fill="auto"/>
            <w:vAlign w:val="center"/>
          </w:tcPr>
          <w:p w14:paraId="1FCA1784" w14:textId="2EB94877"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F42791">
              <w:rPr>
                <w:szCs w:val="21"/>
              </w:rPr>
              <w:t xml:space="preserve">96,045,000.00 </w:t>
            </w:r>
          </w:p>
        </w:tc>
      </w:tr>
      <w:tr w:rsidR="00F750D0" w14:paraId="7AB526DA" w14:textId="77777777" w:rsidTr="001E2B27">
        <w:tc>
          <w:tcPr>
            <w:tcW w:w="1828" w:type="pct"/>
            <w:shd w:val="clear" w:color="auto" w:fill="auto"/>
          </w:tcPr>
          <w:p w14:paraId="1A90C31A" w14:textId="77777777" w:rsidR="00F750D0" w:rsidRDefault="00EA0B3E">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tc>
          <w:tcPr>
            <w:tcW w:w="1582" w:type="pct"/>
            <w:shd w:val="clear" w:color="auto" w:fill="auto"/>
          </w:tcPr>
          <w:p w14:paraId="3E996C06" w14:textId="77777777" w:rsidR="00F750D0" w:rsidRDefault="00F750D0">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1ED20922" w14:textId="77777777" w:rsidR="00F750D0" w:rsidRDefault="00F750D0">
            <w:pPr>
              <w:tabs>
                <w:tab w:val="right" w:pos="3690"/>
                <w:tab w:val="right" w:pos="5130"/>
                <w:tab w:val="right" w:pos="6030"/>
                <w:tab w:val="right" w:pos="7650"/>
                <w:tab w:val="right" w:pos="9270"/>
              </w:tabs>
              <w:adjustRightInd w:val="0"/>
              <w:snapToGrid w:val="0"/>
              <w:jc w:val="right"/>
              <w:rPr>
                <w:szCs w:val="21"/>
              </w:rPr>
            </w:pPr>
          </w:p>
        </w:tc>
      </w:tr>
      <w:tr w:rsidR="00A12649" w14:paraId="2923AE43" w14:textId="77777777" w:rsidTr="00A12649">
        <w:tc>
          <w:tcPr>
            <w:tcW w:w="1828" w:type="pct"/>
            <w:shd w:val="clear" w:color="auto" w:fill="auto"/>
          </w:tcPr>
          <w:p w14:paraId="12A080AB" w14:textId="77777777" w:rsidR="00A12649" w:rsidRDefault="00B009F5" w:rsidP="00A12649">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3274E32F" w14:textId="6EBDC4EF"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F42791">
              <w:rPr>
                <w:szCs w:val="21"/>
              </w:rPr>
              <w:t xml:space="preserve">141,133,584.39 </w:t>
            </w:r>
          </w:p>
        </w:tc>
        <w:tc>
          <w:tcPr>
            <w:tcW w:w="1590" w:type="pct"/>
            <w:shd w:val="clear" w:color="auto" w:fill="auto"/>
            <w:vAlign w:val="center"/>
          </w:tcPr>
          <w:p w14:paraId="493C4B5B" w14:textId="0138FF30" w:rsidR="00A12649" w:rsidRDefault="00B009F5" w:rsidP="00A12649">
            <w:pPr>
              <w:tabs>
                <w:tab w:val="right" w:pos="3690"/>
                <w:tab w:val="right" w:pos="5130"/>
                <w:tab w:val="right" w:pos="6030"/>
                <w:tab w:val="right" w:pos="7650"/>
                <w:tab w:val="right" w:pos="9270"/>
              </w:tabs>
              <w:adjustRightInd w:val="0"/>
              <w:snapToGrid w:val="0"/>
              <w:jc w:val="right"/>
              <w:rPr>
                <w:szCs w:val="21"/>
              </w:rPr>
            </w:pPr>
            <w:r w:rsidRPr="00F42791">
              <w:rPr>
                <w:szCs w:val="21"/>
              </w:rPr>
              <w:t xml:space="preserve">96,045,000.00 </w:t>
            </w:r>
          </w:p>
        </w:tc>
      </w:tr>
    </w:tbl>
    <w:p w14:paraId="4D269A5C" w14:textId="77777777" w:rsidR="00F750D0" w:rsidRDefault="00F750D0"/>
    <w:p w14:paraId="5CFC9230" w14:textId="77777777" w:rsidR="00F750D0" w:rsidRDefault="00EA0B3E">
      <w:pPr>
        <w:rPr>
          <w:szCs w:val="21"/>
        </w:rPr>
      </w:pPr>
      <w:r>
        <w:rPr>
          <w:rFonts w:hint="eastAsia"/>
          <w:szCs w:val="21"/>
        </w:rPr>
        <w:t>其他说明：</w:t>
      </w:r>
    </w:p>
    <w:bookmarkEnd w:id="234" w:displacedByCustomXml="next"/>
    <w:bookmarkStart w:id="235" w:name="_Hlk532911057" w:displacedByCustomXml="next"/>
    <w:sdt>
      <w:sdtPr>
        <w:rPr>
          <w:szCs w:val="21"/>
        </w:rPr>
        <w:alias w:val="是否适用：长期应付款分类列示其他说明[双击切换]"/>
        <w:tag w:val="_GBC_e7daa7f55cea4e3d835be6ee6457b35d"/>
        <w:id w:val="-1209569799"/>
        <w:placeholder>
          <w:docPart w:val="GBC22222222222222222222222222222"/>
        </w:placeholder>
      </w:sdtPr>
      <w:sdtEndPr/>
      <w:sdtContent>
        <w:p w14:paraId="550E3FF6" w14:textId="13E3EBC7"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35"/>
    <w:p w14:paraId="1EB8A599" w14:textId="77777777" w:rsidR="00F750D0" w:rsidRDefault="00F750D0">
      <w:pPr>
        <w:rPr>
          <w:szCs w:val="21"/>
        </w:rPr>
      </w:pPr>
    </w:p>
    <w:p w14:paraId="2CB5A145" w14:textId="77777777" w:rsidR="00F750D0" w:rsidRDefault="00EA0B3E">
      <w:pPr>
        <w:pStyle w:val="4Char"/>
        <w:ind w:left="360" w:hanging="360"/>
      </w:pPr>
      <w:r>
        <w:rPr>
          <w:rFonts w:hint="eastAsia"/>
        </w:rPr>
        <w:t>长期应付款</w:t>
      </w:r>
    </w:p>
    <w:p w14:paraId="4EF8A0DE" w14:textId="77777777" w:rsidR="00F750D0" w:rsidRDefault="00EA0B3E" w:rsidP="00B009F5">
      <w:pPr>
        <w:pStyle w:val="af4"/>
        <w:numPr>
          <w:ilvl w:val="0"/>
          <w:numId w:val="97"/>
        </w:numPr>
        <w:ind w:leftChars="0"/>
      </w:pPr>
      <w:r>
        <w:rPr>
          <w:rFonts w:hint="eastAsia"/>
        </w:rPr>
        <w:t>按款项性质列示长期应付款</w:t>
      </w:r>
    </w:p>
    <w:sdt>
      <w:sdtPr>
        <w:alias w:val="是否适用：按款项性质列示长期应付款[双击切换]"/>
        <w:tag w:val="_GBC_6a4cca7cce5341018cd4836f32746cd9"/>
        <w:id w:val="1062218172"/>
        <w:placeholder>
          <w:docPart w:val="GBC22222222222222222222222222222"/>
        </w:placeholder>
      </w:sdtPr>
      <w:sdtEndPr/>
      <w:sdtContent>
        <w:p w14:paraId="33404575" w14:textId="278C7202"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1962A365" w14:textId="77777777" w:rsidR="00F750D0" w:rsidRDefault="00F750D0">
      <w:pPr>
        <w:snapToGrid w:val="0"/>
        <w:spacing w:line="240" w:lineRule="atLeast"/>
        <w:rPr>
          <w:rFonts w:cstheme="minorBidi"/>
          <w:szCs w:val="21"/>
        </w:rPr>
      </w:pPr>
    </w:p>
    <w:p w14:paraId="78230632" w14:textId="77777777" w:rsidR="00F750D0" w:rsidRDefault="00EA0B3E">
      <w:pPr>
        <w:pStyle w:val="4Char"/>
        <w:ind w:left="360" w:hanging="360"/>
      </w:pPr>
      <w:r>
        <w:rPr>
          <w:rFonts w:hint="eastAsia"/>
        </w:rPr>
        <w:t>专项应付款</w:t>
      </w:r>
    </w:p>
    <w:p w14:paraId="72B1A851" w14:textId="77777777" w:rsidR="00F750D0" w:rsidRDefault="00EA0B3E" w:rsidP="00B009F5">
      <w:pPr>
        <w:pStyle w:val="af4"/>
        <w:numPr>
          <w:ilvl w:val="0"/>
          <w:numId w:val="98"/>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1506324565"/>
        <w:placeholder>
          <w:docPart w:val="GBC22222222222222222222222222222"/>
        </w:placeholder>
      </w:sdtPr>
      <w:sdtEndPr/>
      <w:sdtContent>
        <w:p w14:paraId="24932AE1" w14:textId="58E2CD59"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88C8FF2" w14:textId="77777777" w:rsidR="00F750D0" w:rsidRDefault="00F750D0">
      <w:pPr>
        <w:snapToGrid w:val="0"/>
        <w:rPr>
          <w:szCs w:val="21"/>
        </w:rPr>
      </w:pPr>
    </w:p>
    <w:p w14:paraId="737B1F70" w14:textId="77777777" w:rsidR="00F750D0" w:rsidRDefault="00EA0B3E" w:rsidP="00B009F5">
      <w:pPr>
        <w:pStyle w:val="3Char"/>
        <w:numPr>
          <w:ilvl w:val="0"/>
          <w:numId w:val="63"/>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15725084"/>
        <w:placeholder>
          <w:docPart w:val="GBC22222222222222222222222222222"/>
        </w:placeholder>
      </w:sdtPr>
      <w:sdtEndPr/>
      <w:sdtContent>
        <w:p w14:paraId="5571F470"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FBB4422" w14:textId="77777777" w:rsidR="00F750D0" w:rsidRDefault="00EA0B3E" w:rsidP="00B009F5">
      <w:pPr>
        <w:pStyle w:val="4Char"/>
        <w:numPr>
          <w:ilvl w:val="0"/>
          <w:numId w:val="99"/>
        </w:numPr>
        <w:ind w:left="426" w:hanging="426"/>
      </w:pPr>
      <w:r>
        <w:rPr>
          <w:rFonts w:hint="eastAsia"/>
        </w:rPr>
        <w:t>长期应付职工薪酬表</w:t>
      </w:r>
    </w:p>
    <w:sdt>
      <w:sdtPr>
        <w:alias w:val="是否适用：长期应付职工薪酬表[双击切换]"/>
        <w:tag w:val="_GBC_b44de9fd198c4a3499852d2770fe541b"/>
        <w:id w:val="792557424"/>
        <w:placeholder>
          <w:docPart w:val="GBC22222222222222222222222222222"/>
        </w:placeholder>
      </w:sdtPr>
      <w:sdtEndPr/>
      <w:sdtContent>
        <w:p w14:paraId="1E317EDB"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DC5B5E" w14:textId="77777777" w:rsidR="00F750D0" w:rsidRDefault="00EA0B3E">
      <w:pPr>
        <w:jc w:val="right"/>
      </w:pPr>
      <w:r>
        <w:rPr>
          <w:rFonts w:hint="eastAsia"/>
        </w:rPr>
        <w:t>单位：</w:t>
      </w:r>
      <w:sdt>
        <w:sdtPr>
          <w:rPr>
            <w:rFonts w:hint="eastAsia"/>
          </w:rPr>
          <w:alias w:val="单位：财务附注：长期应付职工薪酬"/>
          <w:tag w:val="_GBC_494e432bb7b842a4b2966c2a30e46b7c"/>
          <w:id w:val="1740666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1554376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9"/>
        <w:gridCol w:w="2305"/>
        <w:gridCol w:w="2693"/>
      </w:tblGrid>
      <w:tr w:rsidR="00F750D0" w14:paraId="33F8765C" w14:textId="77777777" w:rsidTr="00F91A87">
        <w:sdt>
          <w:sdtPr>
            <w:tag w:val="_PLD_87f8419ee43a44a3851aeb0ae20db3b3"/>
            <w:id w:val="1393241186"/>
          </w:sdtPr>
          <w:sdtEndPr/>
          <w:sdtContent>
            <w:tc>
              <w:tcPr>
                <w:tcW w:w="2166" w:type="pct"/>
                <w:tcBorders>
                  <w:top w:val="single" w:sz="6" w:space="0" w:color="auto"/>
                  <w:left w:val="single" w:sz="6" w:space="0" w:color="auto"/>
                  <w:bottom w:val="single" w:sz="6" w:space="0" w:color="auto"/>
                  <w:right w:val="single" w:sz="6" w:space="0" w:color="auto"/>
                </w:tcBorders>
                <w:shd w:val="clear" w:color="auto" w:fill="auto"/>
                <w:vAlign w:val="center"/>
              </w:tcPr>
              <w:p w14:paraId="7FAA0DBF" w14:textId="77777777" w:rsidR="00F750D0" w:rsidRDefault="00EA0B3E">
                <w:pPr>
                  <w:jc w:val="center"/>
                </w:pPr>
                <w:r>
                  <w:rPr>
                    <w:rFonts w:hint="eastAsia"/>
                  </w:rPr>
                  <w:t>项目</w:t>
                </w:r>
              </w:p>
            </w:tc>
          </w:sdtContent>
        </w:sdt>
        <w:sdt>
          <w:sdtPr>
            <w:tag w:val="_PLD_dc953e100cbb4806858d7d10436872c1"/>
            <w:id w:val="145090689"/>
          </w:sdtPr>
          <w:sdtEndPr/>
          <w:sdtContent>
            <w:tc>
              <w:tcPr>
                <w:tcW w:w="1307" w:type="pct"/>
                <w:tcBorders>
                  <w:top w:val="single" w:sz="6" w:space="0" w:color="auto"/>
                  <w:left w:val="single" w:sz="6" w:space="0" w:color="auto"/>
                  <w:bottom w:val="single" w:sz="6" w:space="0" w:color="auto"/>
                  <w:right w:val="single" w:sz="6" w:space="0" w:color="auto"/>
                </w:tcBorders>
                <w:shd w:val="clear" w:color="auto" w:fill="auto"/>
                <w:vAlign w:val="center"/>
              </w:tcPr>
              <w:p w14:paraId="39DE481B" w14:textId="77777777" w:rsidR="00F750D0" w:rsidRDefault="00EA0B3E">
                <w:pPr>
                  <w:jc w:val="center"/>
                </w:pPr>
                <w:r>
                  <w:rPr>
                    <w:rFonts w:hint="eastAsia"/>
                  </w:rPr>
                  <w:t>期末余额</w:t>
                </w:r>
              </w:p>
            </w:tc>
          </w:sdtContent>
        </w:sdt>
        <w:sdt>
          <w:sdtPr>
            <w:tag w:val="_PLD_28d4785454ea4bd99f4433899ff434f8"/>
            <w:id w:val="73244668"/>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1F81070E" w14:textId="77777777" w:rsidR="00F750D0" w:rsidRDefault="00EA0B3E">
                <w:pPr>
                  <w:jc w:val="center"/>
                </w:pPr>
                <w:r>
                  <w:rPr>
                    <w:rFonts w:hint="eastAsia"/>
                  </w:rPr>
                  <w:t>期初余额</w:t>
                </w:r>
              </w:p>
            </w:tc>
          </w:sdtContent>
        </w:sdt>
      </w:tr>
      <w:tr w:rsidR="00A12649" w14:paraId="57887FEB" w14:textId="77777777" w:rsidTr="00F91A87">
        <w:tc>
          <w:tcPr>
            <w:tcW w:w="2166" w:type="pct"/>
            <w:tcBorders>
              <w:top w:val="single" w:sz="6" w:space="0" w:color="auto"/>
              <w:left w:val="single" w:sz="6" w:space="0" w:color="auto"/>
              <w:bottom w:val="single" w:sz="6" w:space="0" w:color="auto"/>
              <w:right w:val="single" w:sz="6" w:space="0" w:color="auto"/>
            </w:tcBorders>
            <w:shd w:val="clear" w:color="auto" w:fill="auto"/>
          </w:tcPr>
          <w:p w14:paraId="5DE16BD4" w14:textId="77777777" w:rsidR="00A12649" w:rsidRDefault="00B009F5" w:rsidP="00A12649">
            <w:r>
              <w:rPr>
                <w:rFonts w:hint="eastAsia"/>
              </w:rPr>
              <w:t>一、离职后福利-设定受益计划净负债</w:t>
            </w:r>
          </w:p>
        </w:tc>
        <w:tc>
          <w:tcPr>
            <w:tcW w:w="1307" w:type="pct"/>
            <w:tcBorders>
              <w:top w:val="single" w:sz="6" w:space="0" w:color="auto"/>
              <w:left w:val="single" w:sz="6" w:space="0" w:color="auto"/>
              <w:bottom w:val="single" w:sz="4" w:space="0" w:color="auto"/>
              <w:right w:val="single" w:sz="4" w:space="0" w:color="auto"/>
            </w:tcBorders>
            <w:shd w:val="clear" w:color="auto" w:fill="auto"/>
            <w:vAlign w:val="center"/>
          </w:tcPr>
          <w:p w14:paraId="2BF29E00" w14:textId="016A9E86" w:rsidR="00A12649" w:rsidRDefault="00B009F5" w:rsidP="00A12649">
            <w:pPr>
              <w:jc w:val="right"/>
            </w:pPr>
            <w:r w:rsidRPr="00F42791">
              <w:t>119,554,138.28</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15A434C1" w14:textId="72502310" w:rsidR="00A12649" w:rsidRDefault="00B009F5" w:rsidP="00A12649">
            <w:pPr>
              <w:jc w:val="right"/>
            </w:pPr>
            <w:r w:rsidRPr="00F42791">
              <w:t>104,653,853.27</w:t>
            </w:r>
          </w:p>
        </w:tc>
      </w:tr>
      <w:tr w:rsidR="00F750D0" w14:paraId="255044E5" w14:textId="77777777" w:rsidTr="00F91A87">
        <w:tc>
          <w:tcPr>
            <w:tcW w:w="2166" w:type="pct"/>
            <w:tcBorders>
              <w:top w:val="single" w:sz="6" w:space="0" w:color="auto"/>
              <w:left w:val="single" w:sz="6" w:space="0" w:color="auto"/>
              <w:bottom w:val="single" w:sz="6" w:space="0" w:color="auto"/>
              <w:right w:val="single" w:sz="6" w:space="0" w:color="auto"/>
            </w:tcBorders>
            <w:shd w:val="clear" w:color="auto" w:fill="auto"/>
          </w:tcPr>
          <w:p w14:paraId="2AA02FDE" w14:textId="77777777" w:rsidR="00F750D0" w:rsidRDefault="00EA0B3E">
            <w:r>
              <w:rPr>
                <w:rFonts w:hint="eastAsia"/>
              </w:rPr>
              <w:t>二、辞退福利</w:t>
            </w:r>
          </w:p>
        </w:tc>
        <w:tc>
          <w:tcPr>
            <w:tcW w:w="1307" w:type="pct"/>
            <w:tcBorders>
              <w:top w:val="single" w:sz="6" w:space="0" w:color="auto"/>
              <w:left w:val="single" w:sz="6" w:space="0" w:color="auto"/>
              <w:bottom w:val="single" w:sz="4" w:space="0" w:color="auto"/>
              <w:right w:val="single" w:sz="4" w:space="0" w:color="auto"/>
            </w:tcBorders>
            <w:shd w:val="clear" w:color="auto" w:fill="auto"/>
          </w:tcPr>
          <w:p w14:paraId="5E5914CA" w14:textId="77777777" w:rsidR="00F750D0" w:rsidRDefault="00F750D0">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1A7F6B9E" w14:textId="77777777" w:rsidR="00F750D0" w:rsidRDefault="00F750D0">
            <w:pPr>
              <w:jc w:val="right"/>
            </w:pPr>
          </w:p>
        </w:tc>
      </w:tr>
      <w:tr w:rsidR="00F750D0" w14:paraId="08A3F24D" w14:textId="77777777" w:rsidTr="00F91A87">
        <w:tc>
          <w:tcPr>
            <w:tcW w:w="2166" w:type="pct"/>
            <w:tcBorders>
              <w:top w:val="single" w:sz="6" w:space="0" w:color="auto"/>
              <w:left w:val="single" w:sz="6" w:space="0" w:color="auto"/>
              <w:bottom w:val="single" w:sz="6" w:space="0" w:color="auto"/>
              <w:right w:val="single" w:sz="6" w:space="0" w:color="auto"/>
            </w:tcBorders>
            <w:shd w:val="clear" w:color="auto" w:fill="auto"/>
          </w:tcPr>
          <w:p w14:paraId="136FDD63" w14:textId="77777777" w:rsidR="00F750D0" w:rsidRDefault="00EA0B3E">
            <w:r>
              <w:rPr>
                <w:rFonts w:hint="eastAsia"/>
              </w:rPr>
              <w:t>三、其他长期福利</w:t>
            </w:r>
          </w:p>
        </w:tc>
        <w:tc>
          <w:tcPr>
            <w:tcW w:w="1307" w:type="pct"/>
            <w:tcBorders>
              <w:top w:val="single" w:sz="4" w:space="0" w:color="auto"/>
              <w:left w:val="single" w:sz="6" w:space="0" w:color="auto"/>
              <w:bottom w:val="single" w:sz="4" w:space="0" w:color="auto"/>
              <w:right w:val="single" w:sz="4" w:space="0" w:color="auto"/>
            </w:tcBorders>
            <w:shd w:val="clear" w:color="auto" w:fill="auto"/>
          </w:tcPr>
          <w:p w14:paraId="458CCA6C" w14:textId="77777777" w:rsidR="00F750D0" w:rsidRDefault="00F750D0">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53E788F" w14:textId="77777777" w:rsidR="00F750D0" w:rsidRDefault="00F750D0">
            <w:pPr>
              <w:jc w:val="right"/>
            </w:pPr>
          </w:p>
        </w:tc>
      </w:tr>
      <w:tr w:rsidR="00A12649" w14:paraId="601CD57F" w14:textId="77777777" w:rsidTr="00F91A87">
        <w:tc>
          <w:tcPr>
            <w:tcW w:w="2166" w:type="pct"/>
            <w:tcBorders>
              <w:top w:val="single" w:sz="6" w:space="0" w:color="auto"/>
              <w:left w:val="single" w:sz="6" w:space="0" w:color="auto"/>
              <w:bottom w:val="single" w:sz="6" w:space="0" w:color="auto"/>
              <w:right w:val="single" w:sz="6" w:space="0" w:color="auto"/>
            </w:tcBorders>
            <w:shd w:val="clear" w:color="auto" w:fill="auto"/>
            <w:vAlign w:val="center"/>
          </w:tcPr>
          <w:p w14:paraId="3B42D3BC" w14:textId="77777777" w:rsidR="00A12649" w:rsidRDefault="00B009F5" w:rsidP="00A12649">
            <w:pPr>
              <w:jc w:val="center"/>
            </w:pPr>
            <w:r>
              <w:rPr>
                <w:rFonts w:hint="eastAsia"/>
              </w:rPr>
              <w:t>合计</w:t>
            </w:r>
          </w:p>
        </w:tc>
        <w:tc>
          <w:tcPr>
            <w:tcW w:w="1307" w:type="pct"/>
            <w:tcBorders>
              <w:top w:val="single" w:sz="4" w:space="0" w:color="auto"/>
              <w:left w:val="single" w:sz="6" w:space="0" w:color="auto"/>
              <w:bottom w:val="single" w:sz="4" w:space="0" w:color="auto"/>
              <w:right w:val="single" w:sz="4" w:space="0" w:color="auto"/>
            </w:tcBorders>
            <w:shd w:val="clear" w:color="auto" w:fill="auto"/>
            <w:vAlign w:val="center"/>
          </w:tcPr>
          <w:p w14:paraId="0DC1B335" w14:textId="38FD0BC2" w:rsidR="00A12649" w:rsidRDefault="00B009F5" w:rsidP="00A12649">
            <w:pPr>
              <w:jc w:val="right"/>
            </w:pPr>
            <w:r w:rsidRPr="00F42791">
              <w:t>119,554,138.28</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B04BEE9" w14:textId="5EB8D788" w:rsidR="00A12649" w:rsidRDefault="00B009F5" w:rsidP="00A12649">
            <w:pPr>
              <w:jc w:val="right"/>
            </w:pPr>
            <w:r w:rsidRPr="00F42791">
              <w:t>104,653,853.27</w:t>
            </w:r>
          </w:p>
        </w:tc>
      </w:tr>
    </w:tbl>
    <w:p w14:paraId="4D3755B5" w14:textId="77777777" w:rsidR="00F750D0" w:rsidRDefault="00F750D0"/>
    <w:p w14:paraId="5EDFE229" w14:textId="77777777" w:rsidR="00F750D0" w:rsidRDefault="00EA0B3E" w:rsidP="00B009F5">
      <w:pPr>
        <w:pStyle w:val="4Char"/>
        <w:numPr>
          <w:ilvl w:val="0"/>
          <w:numId w:val="99"/>
        </w:numPr>
        <w:ind w:left="426" w:hanging="426"/>
      </w:pPr>
      <w:r>
        <w:rPr>
          <w:rFonts w:hint="eastAsia"/>
        </w:rPr>
        <w:t>设定受益计划变动情况</w:t>
      </w:r>
    </w:p>
    <w:p w14:paraId="4DF41DD4" w14:textId="77777777" w:rsidR="00F750D0" w:rsidRDefault="00EA0B3E">
      <w:pPr>
        <w:rPr>
          <w:szCs w:val="21"/>
        </w:rPr>
      </w:pPr>
      <w:r>
        <w:rPr>
          <w:rFonts w:hint="eastAsia"/>
          <w:szCs w:val="21"/>
        </w:rPr>
        <w:t>设定受益计划义务现值：</w:t>
      </w:r>
    </w:p>
    <w:sdt>
      <w:sdtPr>
        <w:alias w:val="是否适用：设定受益计划义务现值[双击切换]"/>
        <w:tag w:val="_GBC_898bbd8ee5bb4ad698965551469ae3fb"/>
        <w:id w:val="-637953538"/>
        <w:placeholder>
          <w:docPart w:val="GBC22222222222222222222222222222"/>
        </w:placeholder>
      </w:sdtPr>
      <w:sdtEndPr/>
      <w:sdtContent>
        <w:p w14:paraId="29292D2D"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BB6E50D" w14:textId="77777777" w:rsidR="00F750D0" w:rsidRDefault="00EA0B3E">
      <w:pPr>
        <w:jc w:val="right"/>
      </w:pPr>
      <w:r>
        <w:rPr>
          <w:rFonts w:hint="eastAsia"/>
        </w:rPr>
        <w:t>单位：</w:t>
      </w:r>
      <w:sdt>
        <w:sdtPr>
          <w:rPr>
            <w:rFonts w:hint="eastAsia"/>
          </w:rPr>
          <w:alias w:val="单位：财务附注：设定受益计划义务现值"/>
          <w:tag w:val="_GBC_d87db3237cee4a5a822494fe218bb633"/>
          <w:id w:val="-998125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3358138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553"/>
        <w:gridCol w:w="2307"/>
      </w:tblGrid>
      <w:tr w:rsidR="00F750D0" w14:paraId="77F13D1B" w14:textId="77777777" w:rsidTr="00F91A87">
        <w:sdt>
          <w:sdtPr>
            <w:tag w:val="_PLD_3dee25d75b904d5fa25c2c52ba200ae2"/>
            <w:id w:val="-1242941397"/>
          </w:sdtPr>
          <w:sdtEndPr/>
          <w:sdtContent>
            <w:tc>
              <w:tcPr>
                <w:tcW w:w="2245" w:type="pct"/>
                <w:tcBorders>
                  <w:left w:val="single" w:sz="6" w:space="0" w:color="auto"/>
                  <w:bottom w:val="single" w:sz="6" w:space="0" w:color="auto"/>
                  <w:right w:val="single" w:sz="6" w:space="0" w:color="auto"/>
                </w:tcBorders>
                <w:shd w:val="clear" w:color="auto" w:fill="auto"/>
                <w:vAlign w:val="center"/>
                <w:hideMark/>
              </w:tcPr>
              <w:p w14:paraId="227DE510" w14:textId="77777777" w:rsidR="00F750D0" w:rsidRDefault="00EA0B3E">
                <w:pPr>
                  <w:jc w:val="center"/>
                </w:pPr>
                <w:r>
                  <w:rPr>
                    <w:rFonts w:hint="eastAsia"/>
                  </w:rPr>
                  <w:t>项目</w:t>
                </w:r>
              </w:p>
            </w:tc>
          </w:sdtContent>
        </w:sdt>
        <w:sdt>
          <w:sdtPr>
            <w:tag w:val="_PLD_a95376567d1a4834b376e3089b85f864"/>
            <w:id w:val="748702296"/>
          </w:sdtPr>
          <w:sdtEndPr/>
          <w:sdtContent>
            <w:tc>
              <w:tcPr>
                <w:tcW w:w="1447"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52C95946" w14:textId="77777777" w:rsidR="00F750D0" w:rsidRDefault="00EA0B3E">
                <w:pPr>
                  <w:jc w:val="center"/>
                </w:pPr>
                <w:r>
                  <w:rPr>
                    <w:rFonts w:hint="eastAsia"/>
                  </w:rPr>
                  <w:t>本期发生额</w:t>
                </w:r>
              </w:p>
            </w:tc>
          </w:sdtContent>
        </w:sdt>
        <w:sdt>
          <w:sdtPr>
            <w:tag w:val="_PLD_86c4cd0f85c94b3197fb39dcde827282"/>
            <w:id w:val="1413660302"/>
          </w:sdtPr>
          <w:sdtEndPr/>
          <w:sdtContent>
            <w:tc>
              <w:tcPr>
                <w:tcW w:w="1308"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1172B0B1" w14:textId="77777777" w:rsidR="00F750D0" w:rsidRDefault="00EA0B3E">
                <w:pPr>
                  <w:jc w:val="center"/>
                </w:pPr>
                <w:r>
                  <w:rPr>
                    <w:rFonts w:hint="eastAsia"/>
                  </w:rPr>
                  <w:t>上期发生额</w:t>
                </w:r>
              </w:p>
            </w:tc>
          </w:sdtContent>
        </w:sdt>
      </w:tr>
      <w:tr w:rsidR="00A12649" w14:paraId="0682683D"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vAlign w:val="center"/>
          </w:tcPr>
          <w:p w14:paraId="7CC22798" w14:textId="77777777" w:rsidR="00A12649" w:rsidRDefault="00B009F5" w:rsidP="00A12649">
            <w:r>
              <w:rPr>
                <w:rFonts w:hint="eastAsia"/>
              </w:rPr>
              <w:lastRenderedPageBreak/>
              <w:t>一、期初余额</w:t>
            </w:r>
          </w:p>
        </w:tc>
        <w:tc>
          <w:tcPr>
            <w:tcW w:w="1447" w:type="pct"/>
            <w:tcBorders>
              <w:top w:val="single" w:sz="6" w:space="0" w:color="auto"/>
              <w:left w:val="single" w:sz="6" w:space="0" w:color="auto"/>
              <w:bottom w:val="single" w:sz="4" w:space="0" w:color="auto"/>
              <w:right w:val="single" w:sz="4" w:space="0" w:color="auto"/>
            </w:tcBorders>
            <w:shd w:val="clear" w:color="auto" w:fill="auto"/>
            <w:vAlign w:val="center"/>
          </w:tcPr>
          <w:p w14:paraId="3F75FCE9" w14:textId="1B7181C7" w:rsidR="00A12649" w:rsidRDefault="00B009F5" w:rsidP="00A12649">
            <w:pPr>
              <w:jc w:val="right"/>
            </w:pPr>
            <w:r w:rsidRPr="00AF7AD9">
              <w:t xml:space="preserve">104,653,853.27 </w:t>
            </w:r>
          </w:p>
        </w:tc>
        <w:tc>
          <w:tcPr>
            <w:tcW w:w="1308" w:type="pct"/>
            <w:tcBorders>
              <w:top w:val="single" w:sz="6" w:space="0" w:color="auto"/>
              <w:left w:val="single" w:sz="6" w:space="0" w:color="auto"/>
              <w:bottom w:val="single" w:sz="4" w:space="0" w:color="auto"/>
              <w:right w:val="single" w:sz="4" w:space="0" w:color="auto"/>
            </w:tcBorders>
            <w:shd w:val="clear" w:color="auto" w:fill="auto"/>
            <w:vAlign w:val="center"/>
          </w:tcPr>
          <w:p w14:paraId="2C7458E1" w14:textId="6C8C7533" w:rsidR="00A12649" w:rsidRDefault="00B009F5" w:rsidP="00A12649">
            <w:pPr>
              <w:jc w:val="right"/>
            </w:pPr>
            <w:r w:rsidRPr="00AF7AD9">
              <w:t xml:space="preserve">108,730,202.79 </w:t>
            </w:r>
          </w:p>
        </w:tc>
      </w:tr>
      <w:tr w:rsidR="00A12649" w14:paraId="4D2ACD53"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53E59DFD" w14:textId="77777777" w:rsidR="00A12649" w:rsidRDefault="00B009F5" w:rsidP="00A12649">
            <w:r>
              <w:rPr>
                <w:rFonts w:hint="eastAsia"/>
              </w:rPr>
              <w:t>二、计入当期损益的设定受益成本</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2AEAC4BC" w14:textId="43095953" w:rsidR="00A12649" w:rsidRDefault="00B009F5" w:rsidP="00A12649">
            <w:pPr>
              <w:jc w:val="right"/>
            </w:pPr>
            <w:r w:rsidRPr="00AF7AD9">
              <w:t xml:space="preserve"> 16,304,736.04 </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0B8A2143" w14:textId="58B495B3" w:rsidR="00A12649" w:rsidRDefault="00B009F5" w:rsidP="00A12649">
            <w:pPr>
              <w:jc w:val="right"/>
            </w:pPr>
            <w:r w:rsidRPr="00AF7AD9">
              <w:t xml:space="preserve"> 3,058,061.87 </w:t>
            </w:r>
          </w:p>
        </w:tc>
      </w:tr>
      <w:tr w:rsidR="00A12649" w14:paraId="1130B679"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7E13B5A7" w14:textId="77777777" w:rsidR="00A12649" w:rsidRDefault="00B009F5" w:rsidP="00A12649">
            <w:r>
              <w:t>1.</w:t>
            </w:r>
            <w:r>
              <w:rPr>
                <w:rFonts w:hint="eastAsia"/>
              </w:rPr>
              <w:t>当期服务成本</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552CB2F7" w14:textId="22DFD7FC" w:rsidR="00A12649" w:rsidRDefault="00B009F5" w:rsidP="00A12649">
            <w:pPr>
              <w:jc w:val="right"/>
            </w:pPr>
            <w:r w:rsidRPr="00AF7AD9">
              <w:t xml:space="preserve">454,736.04 </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2EDA8BC4" w14:textId="006D9DDE" w:rsidR="00A12649" w:rsidRDefault="00B009F5" w:rsidP="00A12649">
            <w:pPr>
              <w:jc w:val="right"/>
            </w:pPr>
            <w:r w:rsidRPr="00AF7AD9">
              <w:t xml:space="preserve">178,061.87 </w:t>
            </w:r>
          </w:p>
        </w:tc>
      </w:tr>
      <w:tr w:rsidR="00A12649" w14:paraId="46D551EE"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14D4F263" w14:textId="77777777" w:rsidR="00A12649" w:rsidRDefault="00B009F5" w:rsidP="00A12649">
            <w:r>
              <w:t>2.</w:t>
            </w:r>
            <w:r>
              <w:rPr>
                <w:rFonts w:hint="eastAsia"/>
              </w:rPr>
              <w:t>过去服务成本</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48637CCE" w14:textId="084DED6C" w:rsidR="00A12649" w:rsidRDefault="00B009F5" w:rsidP="00A12649">
            <w:pPr>
              <w:jc w:val="right"/>
            </w:pPr>
            <w:r w:rsidRPr="00AF7AD9">
              <w:t xml:space="preserve">12,840,000.00 </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2BB7D78F" w14:textId="77777777" w:rsidR="00A12649" w:rsidRDefault="00A12649" w:rsidP="00A12649">
            <w:pPr>
              <w:jc w:val="right"/>
            </w:pPr>
          </w:p>
        </w:tc>
      </w:tr>
      <w:tr w:rsidR="00A12649" w14:paraId="2A2BFD0E"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00B4EE28" w14:textId="77777777" w:rsidR="00A12649" w:rsidRDefault="00B009F5" w:rsidP="00A12649">
            <w:r>
              <w:t>3.</w:t>
            </w:r>
            <w:r>
              <w:rPr>
                <w:rFonts w:hint="eastAsia"/>
              </w:rPr>
              <w:t>结算利得（损失以“－”表示）</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38212E14" w14:textId="3099FC50" w:rsidR="00A12649" w:rsidRDefault="00B009F5" w:rsidP="00A12649">
            <w:pPr>
              <w:jc w:val="right"/>
            </w:pPr>
            <w:r w:rsidRPr="00AF7AD9">
              <w:t xml:space="preserve">　</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6BF17BEC" w14:textId="77777777" w:rsidR="00A12649" w:rsidRDefault="00A12649" w:rsidP="00A12649">
            <w:pPr>
              <w:jc w:val="right"/>
            </w:pPr>
          </w:p>
        </w:tc>
      </w:tr>
      <w:tr w:rsidR="00A12649" w14:paraId="639F246D"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7497C059" w14:textId="77777777" w:rsidR="00A12649" w:rsidRDefault="00B009F5" w:rsidP="00A12649">
            <w:r>
              <w:t>4</w:t>
            </w:r>
            <w:r>
              <w:rPr>
                <w:rFonts w:hint="eastAsia"/>
              </w:rPr>
              <w:t>、利息净额</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7CBB145C" w14:textId="1E715142" w:rsidR="00A12649" w:rsidRDefault="00B009F5" w:rsidP="00A12649">
            <w:pPr>
              <w:jc w:val="right"/>
            </w:pPr>
            <w:r w:rsidRPr="00AF7AD9">
              <w:t>3,010,000.00</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3008FB58" w14:textId="7C47180B" w:rsidR="00A12649" w:rsidRDefault="00B009F5" w:rsidP="00A12649">
            <w:pPr>
              <w:jc w:val="right"/>
            </w:pPr>
            <w:r w:rsidRPr="00AF7AD9">
              <w:t xml:space="preserve">2,880,000.00 </w:t>
            </w:r>
          </w:p>
        </w:tc>
      </w:tr>
      <w:tr w:rsidR="00A12649" w14:paraId="63AB0432"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6B45520C" w14:textId="77777777" w:rsidR="00A12649" w:rsidRDefault="00B009F5" w:rsidP="00A12649">
            <w:r>
              <w:rPr>
                <w:rFonts w:hint="eastAsia"/>
              </w:rPr>
              <w:t>三、计入其他综合收益的设定收益成本</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5D697824" w14:textId="57A15987" w:rsidR="00A12649" w:rsidRDefault="00B009F5" w:rsidP="00A12649">
            <w:pPr>
              <w:jc w:val="right"/>
            </w:pPr>
            <w:r w:rsidRPr="00AF7AD9">
              <w:t xml:space="preserve"> 6,810,000.00 </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3232D891" w14:textId="63F47D4A" w:rsidR="00A12649" w:rsidRDefault="00B009F5" w:rsidP="00A12649">
            <w:pPr>
              <w:jc w:val="right"/>
            </w:pPr>
            <w:r w:rsidRPr="00AF7AD9">
              <w:t xml:space="preserve"> 170,000.00 </w:t>
            </w:r>
          </w:p>
        </w:tc>
      </w:tr>
      <w:tr w:rsidR="00A12649" w14:paraId="23C54095"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32CCE3FB" w14:textId="77777777" w:rsidR="00A12649" w:rsidRDefault="00B009F5" w:rsidP="00A12649">
            <w:r>
              <w:t>1.</w:t>
            </w:r>
            <w:r>
              <w:rPr>
                <w:rFonts w:hint="eastAsia"/>
              </w:rPr>
              <w:t>精算利得（损失以“－”表示）</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7952EAA6" w14:textId="35776A48" w:rsidR="00A12649" w:rsidRDefault="00B009F5" w:rsidP="00A12649">
            <w:pPr>
              <w:jc w:val="right"/>
            </w:pPr>
            <w:r w:rsidRPr="00AF7AD9">
              <w:t xml:space="preserve">6,810,000.00 </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7D00D3AB" w14:textId="4135234C" w:rsidR="00A12649" w:rsidRDefault="00B009F5" w:rsidP="00A12649">
            <w:pPr>
              <w:jc w:val="right"/>
            </w:pPr>
            <w:r w:rsidRPr="00AF7AD9">
              <w:t xml:space="preserve">170,000.00 </w:t>
            </w:r>
          </w:p>
        </w:tc>
      </w:tr>
      <w:tr w:rsidR="00A12649" w14:paraId="66D9B158"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4EB37337" w14:textId="77777777" w:rsidR="00A12649" w:rsidRDefault="00B009F5" w:rsidP="00A12649">
            <w:r>
              <w:rPr>
                <w:rFonts w:hint="eastAsia"/>
              </w:rPr>
              <w:t>四、其他变动</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5557D6E0" w14:textId="615424F6" w:rsidR="00A12649" w:rsidRDefault="00B009F5" w:rsidP="00A12649">
            <w:pPr>
              <w:jc w:val="right"/>
            </w:pPr>
            <w:r w:rsidRPr="00AF7AD9">
              <w:rPr>
                <w:rFonts w:hint="eastAsia"/>
              </w:rPr>
              <w:t>-</w:t>
            </w:r>
            <w:r w:rsidRPr="00AF7AD9">
              <w:t>8,214,451.03</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25DB3DAC" w14:textId="741AE3A1" w:rsidR="00A12649" w:rsidRDefault="00B009F5" w:rsidP="00A12649">
            <w:pPr>
              <w:jc w:val="right"/>
            </w:pPr>
            <w:r w:rsidRPr="00AF7AD9">
              <w:t>-7,304,411.39</w:t>
            </w:r>
          </w:p>
        </w:tc>
      </w:tr>
      <w:tr w:rsidR="00F750D0" w14:paraId="0AF4DA62"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48757035" w14:textId="77777777" w:rsidR="00F750D0" w:rsidRDefault="00EA0B3E">
            <w:r>
              <w:t>1.</w:t>
            </w:r>
            <w:r>
              <w:rPr>
                <w:rFonts w:hint="eastAsia"/>
              </w:rPr>
              <w:t>结算时支付的对价</w:t>
            </w:r>
          </w:p>
        </w:tc>
        <w:tc>
          <w:tcPr>
            <w:tcW w:w="1447" w:type="pct"/>
            <w:tcBorders>
              <w:top w:val="single" w:sz="4" w:space="0" w:color="auto"/>
              <w:left w:val="single" w:sz="6" w:space="0" w:color="auto"/>
              <w:bottom w:val="single" w:sz="4" w:space="0" w:color="auto"/>
              <w:right w:val="single" w:sz="4" w:space="0" w:color="auto"/>
            </w:tcBorders>
            <w:shd w:val="clear" w:color="auto" w:fill="auto"/>
          </w:tcPr>
          <w:p w14:paraId="5C5E8907" w14:textId="77777777" w:rsidR="00F750D0" w:rsidRDefault="00F750D0">
            <w:pPr>
              <w:jc w:val="right"/>
            </w:pPr>
          </w:p>
        </w:tc>
        <w:tc>
          <w:tcPr>
            <w:tcW w:w="1308" w:type="pct"/>
            <w:tcBorders>
              <w:top w:val="single" w:sz="4" w:space="0" w:color="auto"/>
              <w:left w:val="single" w:sz="6" w:space="0" w:color="auto"/>
              <w:bottom w:val="single" w:sz="4" w:space="0" w:color="auto"/>
              <w:right w:val="single" w:sz="4" w:space="0" w:color="auto"/>
            </w:tcBorders>
            <w:shd w:val="clear" w:color="auto" w:fill="auto"/>
          </w:tcPr>
          <w:p w14:paraId="31BBC156" w14:textId="77777777" w:rsidR="00F750D0" w:rsidRDefault="00F750D0">
            <w:pPr>
              <w:jc w:val="right"/>
            </w:pPr>
          </w:p>
        </w:tc>
      </w:tr>
      <w:tr w:rsidR="00A12649" w14:paraId="759F0A30"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6E6AA8C8" w14:textId="77777777" w:rsidR="00A12649" w:rsidRDefault="00B009F5" w:rsidP="00A12649">
            <w:r>
              <w:t>2.</w:t>
            </w:r>
            <w:r>
              <w:rPr>
                <w:rFonts w:hint="eastAsia"/>
              </w:rPr>
              <w:t>已支付的福利</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0CD9EFEE" w14:textId="78810119" w:rsidR="00A12649" w:rsidRDefault="00B009F5" w:rsidP="00A12649">
            <w:pPr>
              <w:jc w:val="right"/>
            </w:pPr>
            <w:r w:rsidRPr="00AF7AD9">
              <w:rPr>
                <w:rFonts w:hint="eastAsia"/>
              </w:rPr>
              <w:t>-</w:t>
            </w:r>
            <w:r w:rsidRPr="00AF7AD9">
              <w:t>8,214,451.03</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1FD626E6" w14:textId="08140237" w:rsidR="00A12649" w:rsidRDefault="00B009F5" w:rsidP="00A12649">
            <w:pPr>
              <w:jc w:val="right"/>
            </w:pPr>
            <w:r w:rsidRPr="00AF7AD9">
              <w:t>-7,304,411.39</w:t>
            </w:r>
          </w:p>
        </w:tc>
      </w:tr>
      <w:tr w:rsidR="00A12649" w14:paraId="053AD2BD" w14:textId="77777777" w:rsidTr="00F91A87">
        <w:tc>
          <w:tcPr>
            <w:tcW w:w="2245" w:type="pct"/>
            <w:tcBorders>
              <w:top w:val="single" w:sz="6" w:space="0" w:color="auto"/>
              <w:left w:val="single" w:sz="6" w:space="0" w:color="auto"/>
              <w:bottom w:val="single" w:sz="6" w:space="0" w:color="auto"/>
              <w:right w:val="single" w:sz="6" w:space="0" w:color="auto"/>
            </w:tcBorders>
            <w:shd w:val="clear" w:color="auto" w:fill="auto"/>
            <w:hideMark/>
          </w:tcPr>
          <w:p w14:paraId="1D6CCFBF" w14:textId="77777777" w:rsidR="00A12649" w:rsidRDefault="00B009F5" w:rsidP="00A12649">
            <w:r>
              <w:rPr>
                <w:rFonts w:hint="eastAsia"/>
              </w:rPr>
              <w:t>五、期末余额</w:t>
            </w:r>
          </w:p>
        </w:tc>
        <w:tc>
          <w:tcPr>
            <w:tcW w:w="1447" w:type="pct"/>
            <w:tcBorders>
              <w:top w:val="single" w:sz="4" w:space="0" w:color="auto"/>
              <w:left w:val="single" w:sz="6" w:space="0" w:color="auto"/>
              <w:bottom w:val="single" w:sz="4" w:space="0" w:color="auto"/>
              <w:right w:val="single" w:sz="4" w:space="0" w:color="auto"/>
            </w:tcBorders>
            <w:shd w:val="clear" w:color="auto" w:fill="auto"/>
            <w:vAlign w:val="center"/>
          </w:tcPr>
          <w:p w14:paraId="726A8184" w14:textId="605F4A93" w:rsidR="00A12649" w:rsidRDefault="00B009F5" w:rsidP="00A12649">
            <w:pPr>
              <w:jc w:val="right"/>
            </w:pPr>
            <w:r w:rsidRPr="00AF7AD9">
              <w:t>119,554,138.28</w:t>
            </w:r>
          </w:p>
        </w:tc>
        <w:tc>
          <w:tcPr>
            <w:tcW w:w="1308" w:type="pct"/>
            <w:tcBorders>
              <w:top w:val="single" w:sz="4" w:space="0" w:color="auto"/>
              <w:left w:val="single" w:sz="6" w:space="0" w:color="auto"/>
              <w:bottom w:val="single" w:sz="4" w:space="0" w:color="auto"/>
              <w:right w:val="single" w:sz="4" w:space="0" w:color="auto"/>
            </w:tcBorders>
            <w:shd w:val="clear" w:color="auto" w:fill="auto"/>
            <w:vAlign w:val="center"/>
          </w:tcPr>
          <w:p w14:paraId="7AF78874" w14:textId="42BCDE71" w:rsidR="00A12649" w:rsidRDefault="00B009F5" w:rsidP="00A12649">
            <w:pPr>
              <w:jc w:val="right"/>
            </w:pPr>
            <w:r w:rsidRPr="00AF7AD9">
              <w:t>104,653,853.27</w:t>
            </w:r>
          </w:p>
        </w:tc>
      </w:tr>
    </w:tbl>
    <w:p w14:paraId="3CB3553B" w14:textId="77777777" w:rsidR="00F750D0" w:rsidRDefault="00F750D0"/>
    <w:p w14:paraId="46D99798" w14:textId="77777777" w:rsidR="00F750D0" w:rsidRDefault="00EA0B3E">
      <w:pPr>
        <w:rPr>
          <w:szCs w:val="21"/>
        </w:rPr>
      </w:pPr>
      <w:r>
        <w:rPr>
          <w:rFonts w:hint="eastAsia"/>
          <w:szCs w:val="21"/>
        </w:rPr>
        <w:t>计划资产：</w:t>
      </w:r>
    </w:p>
    <w:p w14:paraId="6913EA9A" w14:textId="6AEC949B" w:rsidR="00F750D0" w:rsidRDefault="00C86001" w:rsidP="00A12649">
      <w:sdt>
        <w:sdtPr>
          <w:rPr>
            <w:rFonts w:hint="eastAsia"/>
          </w:rPr>
          <w:alias w:val="是否适用：设定受益计划变动情况_计划资产[双击切换]"/>
          <w:tag w:val="_GBC_da74e4a7bfc84e888afc38ffa6096a31"/>
          <w:id w:val="-1421791163"/>
          <w:placeholder>
            <w:docPart w:val="GBC22222222222222222222222222222"/>
          </w:placeholder>
        </w:sdtPr>
        <w:sdtEndPr/>
        <w:sdtContent>
          <w:r w:rsidR="00EA0B3E">
            <w:fldChar w:fldCharType="begin"/>
          </w:r>
          <w:r w:rsidR="00B009F5">
            <w:instrText xml:space="preserve"> 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1D269F0C" w14:textId="77777777" w:rsidR="00A12649" w:rsidRDefault="00A12649" w:rsidP="00A12649"/>
    <w:p w14:paraId="3C1C12E4" w14:textId="77777777" w:rsidR="00F750D0" w:rsidRDefault="00EA0B3E">
      <w:r>
        <w:rPr>
          <w:rFonts w:hint="eastAsia"/>
        </w:rPr>
        <w:t>设定受益计划净负债（净资产）</w:t>
      </w:r>
    </w:p>
    <w:sdt>
      <w:sdtPr>
        <w:alias w:val="是否适用：设定受益计划变动情况_设定受益计划净负债[双击切换]"/>
        <w:tag w:val="_GBC_4ef7ea9e6dc7431c9365dcd01da99b90"/>
        <w:id w:val="460545276"/>
        <w:placeholder>
          <w:docPart w:val="GBC22222222222222222222222222222"/>
        </w:placeholder>
      </w:sdtPr>
      <w:sdtEndPr/>
      <w:sdtContent>
        <w:p w14:paraId="69BF6871" w14:textId="7F579EC0"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394C69FA" w14:textId="77777777" w:rsidR="00A12649" w:rsidRDefault="00A12649" w:rsidP="00A12649">
      <w:pPr>
        <w:rPr>
          <w:szCs w:val="21"/>
        </w:rPr>
      </w:pPr>
    </w:p>
    <w:p w14:paraId="6F16B886" w14:textId="77777777" w:rsidR="00F750D0" w:rsidRDefault="00EA0B3E">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916772251"/>
        <w:placeholder>
          <w:docPart w:val="GBC22222222222222222222222222222"/>
        </w:placeholder>
      </w:sdtPr>
      <w:sdtEndPr/>
      <w:sdtContent>
        <w:p w14:paraId="55B1E816"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设定受益计划的内容及与之相关风险、对公司未来现金流量、时间和不确定性的影响说明"/>
        <w:tag w:val="_GBC_7ada0c3ec57642eda770ef35f19d644c"/>
        <w:id w:val="1402490500"/>
        <w:placeholder>
          <w:docPart w:val="GBC22222222222222222222222222222"/>
        </w:placeholder>
      </w:sdtPr>
      <w:sdtEndPr>
        <w:rPr>
          <w:rFonts w:hAnsi="Courier New" w:cs="Times New Roman"/>
          <w:kern w:val="2"/>
        </w:rPr>
      </w:sdtEndPr>
      <w:sdtContent>
        <w:p w14:paraId="798D1D97" w14:textId="77777777" w:rsidR="00A12649" w:rsidRPr="00F91A87" w:rsidRDefault="00B009F5" w:rsidP="00F91A87">
          <w:pPr>
            <w:pStyle w:val="afff7"/>
            <w:snapToGrid w:val="0"/>
            <w:ind w:firstLineChars="200" w:firstLine="420"/>
            <w:rPr>
              <w:rFonts w:hAnsi="宋体"/>
              <w:snapToGrid w:val="0"/>
              <w:kern w:val="0"/>
              <w:szCs w:val="21"/>
            </w:rPr>
          </w:pPr>
          <w:r w:rsidRPr="00F91A87">
            <w:rPr>
              <w:rFonts w:hAnsi="宋体" w:hint="eastAsia"/>
              <w:snapToGrid w:val="0"/>
              <w:kern w:val="0"/>
              <w:szCs w:val="21"/>
            </w:rPr>
            <w:t>公司在国家规定的基本养老、基本医疗制度外，为现有退休人员、现有遗属、现有长期不在岗人员及现有在岗人员提供以下离职后福利-设定受益计划：</w:t>
          </w:r>
        </w:p>
        <w:p w14:paraId="35B534D9" w14:textId="77777777" w:rsidR="00A12649" w:rsidRPr="00F91A87" w:rsidRDefault="00B009F5" w:rsidP="00F91A87">
          <w:pPr>
            <w:pStyle w:val="afff7"/>
            <w:snapToGrid w:val="0"/>
            <w:ind w:firstLineChars="200" w:firstLine="420"/>
            <w:rPr>
              <w:rFonts w:hAnsi="宋体"/>
              <w:snapToGrid w:val="0"/>
              <w:kern w:val="0"/>
              <w:szCs w:val="21"/>
            </w:rPr>
          </w:pPr>
          <w:r w:rsidRPr="00F91A87">
            <w:rPr>
              <w:rFonts w:hAnsi="宋体" w:hint="eastAsia"/>
              <w:snapToGrid w:val="0"/>
              <w:kern w:val="0"/>
              <w:szCs w:val="21"/>
            </w:rPr>
            <w:t>1.公司为1993年3月至2003年12月社会基本养老保险实缴基数低于应缴基数的部分现有退休人员、现有长期不在岗人员及现有在岗人员正式退休后提供按月发放的非统筹养老福利，该福利水平不进行调整，并支付至其身故为止。</w:t>
          </w:r>
        </w:p>
        <w:p w14:paraId="03B94094" w14:textId="77777777" w:rsidR="00A12649" w:rsidRPr="00F91A87" w:rsidRDefault="00B009F5" w:rsidP="00F91A87">
          <w:pPr>
            <w:pStyle w:val="afff7"/>
            <w:snapToGrid w:val="0"/>
            <w:ind w:firstLineChars="200" w:firstLine="420"/>
            <w:rPr>
              <w:rFonts w:hAnsi="宋体"/>
              <w:snapToGrid w:val="0"/>
              <w:kern w:val="0"/>
              <w:szCs w:val="21"/>
            </w:rPr>
          </w:pPr>
          <w:r w:rsidRPr="00F91A87">
            <w:rPr>
              <w:rFonts w:hAnsi="宋体" w:hint="eastAsia"/>
              <w:snapToGrid w:val="0"/>
              <w:kern w:val="0"/>
              <w:szCs w:val="21"/>
            </w:rPr>
            <w:t>2.公司为部分现有退休人员、现有长期不在岗人员及现有在岗人员正式退休后提供其他补充养老福利，该福利水平不进行调整，并支付至其身故为止。</w:t>
          </w:r>
        </w:p>
        <w:p w14:paraId="25217421" w14:textId="1DB5D995" w:rsidR="00F750D0" w:rsidRPr="00F91A87" w:rsidRDefault="00B009F5" w:rsidP="00F91A87">
          <w:pPr>
            <w:pStyle w:val="afff7"/>
            <w:snapToGrid w:val="0"/>
            <w:ind w:firstLineChars="200" w:firstLine="420"/>
            <w:rPr>
              <w:rFonts w:hAnsi="宋体"/>
              <w:snapToGrid w:val="0"/>
              <w:kern w:val="0"/>
              <w:szCs w:val="21"/>
            </w:rPr>
          </w:pPr>
          <w:r w:rsidRPr="00F91A87">
            <w:rPr>
              <w:rFonts w:hAnsi="宋体" w:hint="eastAsia"/>
              <w:snapToGrid w:val="0"/>
              <w:kern w:val="0"/>
              <w:szCs w:val="21"/>
            </w:rPr>
            <w:t>3.公司为现有遗属提供按月支付的遗属补贴，该福利水平不进行调整，并支付至指定日期。</w:t>
          </w:r>
        </w:p>
      </w:sdtContent>
    </w:sdt>
    <w:p w14:paraId="0F70CB31" w14:textId="77777777" w:rsidR="00F750D0" w:rsidRDefault="00F750D0">
      <w:pPr>
        <w:rPr>
          <w:szCs w:val="21"/>
        </w:rPr>
      </w:pPr>
    </w:p>
    <w:p w14:paraId="752FC8ED" w14:textId="77777777" w:rsidR="00F750D0" w:rsidRDefault="00EA0B3E">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065249547"/>
        <w:placeholder>
          <w:docPart w:val="GBC22222222222222222222222222222"/>
        </w:placeholder>
      </w:sdtPr>
      <w:sdtEndPr/>
      <w:sdtContent>
        <w:p w14:paraId="453C19CB"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1984895811"/>
        <w:placeholder>
          <w:docPart w:val="GBC22222222222222222222222222222"/>
        </w:placeholder>
      </w:sdtPr>
      <w:sdtEndPr/>
      <w:sdtContent>
        <w:p w14:paraId="01E244DC" w14:textId="77777777" w:rsidR="00A12649" w:rsidRDefault="00A12649">
          <w:pPr>
            <w:rPr>
              <w:szCs w:val="21"/>
            </w:rPr>
          </w:pPr>
        </w:p>
        <w:tbl>
          <w:tblPr>
            <w:tblStyle w:val="g3"/>
            <w:tblW w:w="5000" w:type="pct"/>
            <w:jc w:val="center"/>
            <w:tblBorders>
              <w:top w:val="single" w:sz="12" w:space="0" w:color="000000" w:themeColor="text1"/>
              <w:left w:val="none" w:sz="0" w:space="0" w:color="auto"/>
              <w:bottom w:val="single" w:sz="12"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3959"/>
            <w:gridCol w:w="2436"/>
            <w:gridCol w:w="2438"/>
          </w:tblGrid>
          <w:tr w:rsidR="00A12649" w:rsidRPr="001F358D" w14:paraId="1C94D040" w14:textId="77777777" w:rsidTr="00A12649">
            <w:trPr>
              <w:trHeight w:val="340"/>
              <w:tblHeader/>
              <w:jc w:val="center"/>
            </w:trPr>
            <w:tc>
              <w:tcPr>
                <w:tcW w:w="3063" w:type="dxa"/>
                <w:shd w:val="clear" w:color="auto" w:fill="auto"/>
                <w:vAlign w:val="center"/>
              </w:tcPr>
              <w:p w14:paraId="60785355" w14:textId="77777777" w:rsidR="00A12649" w:rsidRPr="001F358D" w:rsidRDefault="00B009F5" w:rsidP="00A12649">
                <w:pPr>
                  <w:ind w:firstLine="360"/>
                  <w:jc w:val="center"/>
                  <w:rPr>
                    <w:rFonts w:ascii="Arial Narrow"/>
                    <w:color w:val="000000"/>
                    <w:sz w:val="18"/>
                    <w:szCs w:val="18"/>
                  </w:rPr>
                </w:pPr>
                <w:r w:rsidRPr="001F358D">
                  <w:rPr>
                    <w:rFonts w:ascii="Arial Narrow" w:hint="eastAsia"/>
                    <w:color w:val="000000"/>
                    <w:sz w:val="18"/>
                    <w:szCs w:val="18"/>
                  </w:rPr>
                  <w:t>项目</w:t>
                </w:r>
              </w:p>
            </w:tc>
            <w:tc>
              <w:tcPr>
                <w:tcW w:w="1885" w:type="dxa"/>
                <w:shd w:val="clear" w:color="auto" w:fill="auto"/>
                <w:vAlign w:val="center"/>
              </w:tcPr>
              <w:p w14:paraId="0321D28E" w14:textId="77777777" w:rsidR="00A12649" w:rsidRPr="00AF7AD9" w:rsidRDefault="00B009F5" w:rsidP="00A12649">
                <w:pPr>
                  <w:jc w:val="center"/>
                  <w:rPr>
                    <w:rFonts w:ascii="Arial Narrow"/>
                    <w:color w:val="000000"/>
                    <w:sz w:val="18"/>
                    <w:szCs w:val="18"/>
                  </w:rPr>
                </w:pPr>
                <w:r w:rsidRPr="00AF7AD9">
                  <w:rPr>
                    <w:rFonts w:ascii="Arial Narrow" w:hint="eastAsia"/>
                    <w:color w:val="000000"/>
                    <w:sz w:val="18"/>
                    <w:szCs w:val="18"/>
                  </w:rPr>
                  <w:t>20</w:t>
                </w:r>
                <w:r w:rsidRPr="00AF7AD9">
                  <w:rPr>
                    <w:rFonts w:ascii="Arial Narrow"/>
                    <w:color w:val="000000"/>
                    <w:sz w:val="18"/>
                    <w:szCs w:val="18"/>
                  </w:rPr>
                  <w:t>23</w:t>
                </w:r>
                <w:r w:rsidRPr="00AF7AD9">
                  <w:rPr>
                    <w:rFonts w:ascii="Arial Narrow" w:hint="eastAsia"/>
                    <w:color w:val="000000"/>
                    <w:sz w:val="18"/>
                    <w:szCs w:val="18"/>
                  </w:rPr>
                  <w:t>年</w:t>
                </w:r>
                <w:r w:rsidRPr="00AF7AD9">
                  <w:rPr>
                    <w:rFonts w:ascii="Arial Narrow" w:hint="eastAsia"/>
                    <w:color w:val="000000"/>
                    <w:sz w:val="18"/>
                    <w:szCs w:val="18"/>
                  </w:rPr>
                  <w:t>12</w:t>
                </w:r>
                <w:r w:rsidRPr="00AF7AD9">
                  <w:rPr>
                    <w:rFonts w:ascii="Arial Narrow" w:hint="eastAsia"/>
                    <w:color w:val="000000"/>
                    <w:sz w:val="18"/>
                    <w:szCs w:val="18"/>
                  </w:rPr>
                  <w:t>月</w:t>
                </w:r>
                <w:r w:rsidRPr="00AF7AD9">
                  <w:rPr>
                    <w:rFonts w:ascii="Arial Narrow" w:hint="eastAsia"/>
                    <w:color w:val="000000"/>
                    <w:sz w:val="18"/>
                    <w:szCs w:val="18"/>
                  </w:rPr>
                  <w:t>31</w:t>
                </w:r>
                <w:r w:rsidRPr="00AF7AD9">
                  <w:rPr>
                    <w:rFonts w:ascii="Arial Narrow" w:hint="eastAsia"/>
                    <w:color w:val="000000"/>
                    <w:sz w:val="18"/>
                    <w:szCs w:val="18"/>
                  </w:rPr>
                  <w:t>日</w:t>
                </w:r>
              </w:p>
            </w:tc>
            <w:tc>
              <w:tcPr>
                <w:tcW w:w="1886" w:type="dxa"/>
                <w:shd w:val="clear" w:color="auto" w:fill="auto"/>
                <w:vAlign w:val="center"/>
              </w:tcPr>
              <w:p w14:paraId="43974091" w14:textId="77777777" w:rsidR="00A12649" w:rsidRPr="001F358D" w:rsidRDefault="00B009F5" w:rsidP="00A12649">
                <w:pPr>
                  <w:jc w:val="center"/>
                  <w:rPr>
                    <w:rFonts w:ascii="Arial Narrow"/>
                    <w:color w:val="000000"/>
                    <w:sz w:val="18"/>
                    <w:szCs w:val="18"/>
                  </w:rPr>
                </w:pPr>
                <w:r w:rsidRPr="001F358D">
                  <w:rPr>
                    <w:rFonts w:ascii="Arial Narrow" w:hint="eastAsia"/>
                    <w:color w:val="000000"/>
                    <w:sz w:val="18"/>
                    <w:szCs w:val="18"/>
                  </w:rPr>
                  <w:t>20</w:t>
                </w:r>
                <w:r w:rsidRPr="001F358D">
                  <w:rPr>
                    <w:rFonts w:ascii="Arial Narrow"/>
                    <w:color w:val="000000"/>
                    <w:sz w:val="18"/>
                    <w:szCs w:val="18"/>
                  </w:rPr>
                  <w:t>22</w:t>
                </w:r>
                <w:r w:rsidRPr="001F358D">
                  <w:rPr>
                    <w:rFonts w:ascii="Arial Narrow" w:hint="eastAsia"/>
                    <w:color w:val="000000"/>
                    <w:sz w:val="18"/>
                    <w:szCs w:val="18"/>
                  </w:rPr>
                  <w:t>年</w:t>
                </w:r>
                <w:r w:rsidRPr="001F358D">
                  <w:rPr>
                    <w:rFonts w:ascii="Arial Narrow" w:hint="eastAsia"/>
                    <w:color w:val="000000"/>
                    <w:sz w:val="18"/>
                    <w:szCs w:val="18"/>
                  </w:rPr>
                  <w:t>12</w:t>
                </w:r>
                <w:r w:rsidRPr="001F358D">
                  <w:rPr>
                    <w:rFonts w:ascii="Arial Narrow" w:hint="eastAsia"/>
                    <w:color w:val="000000"/>
                    <w:sz w:val="18"/>
                    <w:szCs w:val="18"/>
                  </w:rPr>
                  <w:t>月</w:t>
                </w:r>
                <w:r w:rsidRPr="001F358D">
                  <w:rPr>
                    <w:rFonts w:ascii="Arial Narrow" w:hint="eastAsia"/>
                    <w:color w:val="000000"/>
                    <w:sz w:val="18"/>
                    <w:szCs w:val="18"/>
                  </w:rPr>
                  <w:t>31</w:t>
                </w:r>
                <w:r w:rsidRPr="001F358D">
                  <w:rPr>
                    <w:rFonts w:ascii="Arial Narrow" w:hint="eastAsia"/>
                    <w:color w:val="000000"/>
                    <w:sz w:val="18"/>
                    <w:szCs w:val="18"/>
                  </w:rPr>
                  <w:t>日</w:t>
                </w:r>
              </w:p>
            </w:tc>
          </w:tr>
          <w:tr w:rsidR="00A12649" w:rsidRPr="001F358D" w14:paraId="048B24AF" w14:textId="77777777" w:rsidTr="00A12649">
            <w:trPr>
              <w:trHeight w:val="340"/>
              <w:jc w:val="center"/>
            </w:trPr>
            <w:tc>
              <w:tcPr>
                <w:tcW w:w="3063" w:type="dxa"/>
                <w:shd w:val="clear" w:color="auto" w:fill="auto"/>
                <w:vAlign w:val="center"/>
              </w:tcPr>
              <w:p w14:paraId="1405DC01" w14:textId="77777777" w:rsidR="00A12649" w:rsidRPr="001F358D" w:rsidRDefault="00B009F5" w:rsidP="00A12649">
                <w:pPr>
                  <w:jc w:val="left"/>
                  <w:rPr>
                    <w:rFonts w:ascii="Arial Narrow"/>
                    <w:color w:val="000000"/>
                    <w:sz w:val="18"/>
                    <w:szCs w:val="18"/>
                  </w:rPr>
                </w:pPr>
                <w:r w:rsidRPr="001F358D">
                  <w:rPr>
                    <w:rFonts w:ascii="Arial Narrow" w:hint="eastAsia"/>
                    <w:color w:val="000000"/>
                    <w:sz w:val="18"/>
                    <w:szCs w:val="18"/>
                  </w:rPr>
                  <w:t>年折现率</w:t>
                </w:r>
                <w:r w:rsidRPr="001F358D">
                  <w:rPr>
                    <w:rFonts w:ascii="Arial Narrow" w:hint="eastAsia"/>
                    <w:color w:val="000000"/>
                    <w:sz w:val="18"/>
                    <w:szCs w:val="18"/>
                  </w:rPr>
                  <w:t>-</w:t>
                </w:r>
                <w:r w:rsidRPr="001F358D">
                  <w:rPr>
                    <w:rFonts w:ascii="Arial Narrow" w:hint="eastAsia"/>
                    <w:color w:val="000000"/>
                    <w:sz w:val="18"/>
                    <w:szCs w:val="18"/>
                  </w:rPr>
                  <w:t>离职后福利</w:t>
                </w:r>
              </w:p>
            </w:tc>
            <w:tc>
              <w:tcPr>
                <w:tcW w:w="1885" w:type="dxa"/>
                <w:shd w:val="clear" w:color="auto" w:fill="auto"/>
                <w:vAlign w:val="center"/>
              </w:tcPr>
              <w:p w14:paraId="3FD5C10B" w14:textId="77777777" w:rsidR="00A12649" w:rsidRPr="00AF7AD9" w:rsidRDefault="00B009F5" w:rsidP="00A12649">
                <w:pPr>
                  <w:jc w:val="center"/>
                  <w:rPr>
                    <w:rFonts w:ascii="Arial Narrow"/>
                    <w:color w:val="000000"/>
                    <w:sz w:val="18"/>
                    <w:szCs w:val="18"/>
                  </w:rPr>
                </w:pPr>
                <w:r w:rsidRPr="00AF7AD9">
                  <w:rPr>
                    <w:rFonts w:ascii="Arial Narrow" w:hAnsi="Arial Narrow" w:hint="eastAsia"/>
                    <w:color w:val="000000"/>
                    <w:sz w:val="18"/>
                    <w:szCs w:val="18"/>
                  </w:rPr>
                  <w:t>2</w:t>
                </w:r>
                <w:r w:rsidRPr="00AF7AD9">
                  <w:rPr>
                    <w:rFonts w:ascii="Arial Narrow" w:hAnsi="Arial Narrow"/>
                    <w:color w:val="000000"/>
                    <w:sz w:val="18"/>
                    <w:szCs w:val="18"/>
                  </w:rPr>
                  <w:t>.</w:t>
                </w:r>
                <w:r w:rsidRPr="00AF7AD9">
                  <w:rPr>
                    <w:rFonts w:ascii="Arial Narrow" w:hAnsi="Arial Narrow" w:hint="eastAsia"/>
                    <w:color w:val="000000"/>
                    <w:sz w:val="18"/>
                    <w:szCs w:val="18"/>
                  </w:rPr>
                  <w:t>5</w:t>
                </w:r>
                <w:r w:rsidRPr="00AF7AD9">
                  <w:rPr>
                    <w:rFonts w:ascii="Arial Narrow" w:hAnsi="Arial Narrow"/>
                    <w:color w:val="000000"/>
                    <w:sz w:val="18"/>
                    <w:szCs w:val="18"/>
                  </w:rPr>
                  <w:t>0</w:t>
                </w:r>
                <w:r w:rsidRPr="00AF7AD9">
                  <w:rPr>
                    <w:rFonts w:ascii="Arial Narrow" w:hAnsi="Arial Narrow" w:hint="eastAsia"/>
                    <w:color w:val="000000"/>
                    <w:sz w:val="18"/>
                    <w:szCs w:val="18"/>
                  </w:rPr>
                  <w:t>%</w:t>
                </w:r>
              </w:p>
            </w:tc>
            <w:tc>
              <w:tcPr>
                <w:tcW w:w="1886" w:type="dxa"/>
                <w:shd w:val="clear" w:color="auto" w:fill="auto"/>
                <w:vAlign w:val="center"/>
              </w:tcPr>
              <w:p w14:paraId="065BA30F" w14:textId="77777777" w:rsidR="00A12649" w:rsidRPr="001F358D" w:rsidRDefault="00B009F5" w:rsidP="00A12649">
                <w:pPr>
                  <w:jc w:val="center"/>
                  <w:rPr>
                    <w:rFonts w:ascii="Arial Narrow" w:hAnsi="Arial Narrow"/>
                    <w:color w:val="000000"/>
                    <w:sz w:val="18"/>
                    <w:szCs w:val="18"/>
                  </w:rPr>
                </w:pPr>
                <w:r w:rsidRPr="001F358D">
                  <w:rPr>
                    <w:rFonts w:ascii="Arial Narrow" w:hAnsi="Arial Narrow"/>
                    <w:color w:val="000000"/>
                    <w:sz w:val="18"/>
                    <w:szCs w:val="18"/>
                  </w:rPr>
                  <w:t>3.00</w:t>
                </w:r>
                <w:r w:rsidRPr="001F358D">
                  <w:rPr>
                    <w:rFonts w:ascii="Arial Narrow" w:hAnsi="Arial Narrow" w:hint="eastAsia"/>
                    <w:color w:val="000000"/>
                    <w:sz w:val="18"/>
                    <w:szCs w:val="18"/>
                  </w:rPr>
                  <w:t>%</w:t>
                </w:r>
              </w:p>
            </w:tc>
          </w:tr>
          <w:tr w:rsidR="00A12649" w:rsidRPr="001F358D" w14:paraId="6FF5005B" w14:textId="77777777" w:rsidTr="00A12649">
            <w:trPr>
              <w:trHeight w:val="340"/>
              <w:jc w:val="center"/>
            </w:trPr>
            <w:tc>
              <w:tcPr>
                <w:tcW w:w="3063" w:type="dxa"/>
                <w:shd w:val="clear" w:color="auto" w:fill="auto"/>
                <w:vAlign w:val="center"/>
              </w:tcPr>
              <w:p w14:paraId="690B03D2" w14:textId="77777777" w:rsidR="00A12649" w:rsidRPr="001F358D" w:rsidRDefault="00B009F5" w:rsidP="00A12649">
                <w:pPr>
                  <w:jc w:val="left"/>
                  <w:rPr>
                    <w:rFonts w:ascii="Arial Narrow"/>
                    <w:color w:val="000000"/>
                    <w:sz w:val="18"/>
                    <w:szCs w:val="18"/>
                  </w:rPr>
                </w:pPr>
                <w:r w:rsidRPr="001F358D">
                  <w:rPr>
                    <w:rFonts w:ascii="Arial Narrow" w:hint="eastAsia"/>
                    <w:color w:val="000000"/>
                    <w:sz w:val="18"/>
                    <w:szCs w:val="18"/>
                  </w:rPr>
                  <w:t>死亡率</w:t>
                </w:r>
              </w:p>
            </w:tc>
            <w:tc>
              <w:tcPr>
                <w:tcW w:w="1885" w:type="dxa"/>
                <w:shd w:val="clear" w:color="auto" w:fill="auto"/>
                <w:vAlign w:val="center"/>
              </w:tcPr>
              <w:p w14:paraId="669E7C9B" w14:textId="77777777" w:rsidR="00A12649" w:rsidRPr="00AF7AD9" w:rsidRDefault="00B009F5" w:rsidP="00A12649">
                <w:pPr>
                  <w:jc w:val="center"/>
                  <w:rPr>
                    <w:rFonts w:ascii="Arial Narrow"/>
                    <w:color w:val="000000"/>
                    <w:sz w:val="18"/>
                    <w:szCs w:val="18"/>
                  </w:rPr>
                </w:pPr>
                <w:r w:rsidRPr="00AF7AD9">
                  <w:rPr>
                    <w:rFonts w:ascii="Arial Narrow" w:hint="eastAsia"/>
                    <w:color w:val="000000"/>
                    <w:sz w:val="18"/>
                    <w:szCs w:val="18"/>
                  </w:rPr>
                  <w:t>中国人寿保险业经验生命表（</w:t>
                </w:r>
                <w:r w:rsidRPr="00AF7AD9">
                  <w:rPr>
                    <w:rFonts w:ascii="Arial Narrow" w:hint="eastAsia"/>
                    <w:color w:val="000000"/>
                    <w:sz w:val="18"/>
                    <w:szCs w:val="18"/>
                  </w:rPr>
                  <w:t>2000-2003</w:t>
                </w:r>
                <w:r w:rsidRPr="00AF7AD9">
                  <w:rPr>
                    <w:rFonts w:ascii="Arial Narrow" w:hint="eastAsia"/>
                    <w:color w:val="000000"/>
                    <w:sz w:val="18"/>
                    <w:szCs w:val="18"/>
                  </w:rPr>
                  <w:t>）</w:t>
                </w:r>
              </w:p>
            </w:tc>
            <w:tc>
              <w:tcPr>
                <w:tcW w:w="1886" w:type="dxa"/>
                <w:shd w:val="clear" w:color="auto" w:fill="auto"/>
                <w:vAlign w:val="center"/>
              </w:tcPr>
              <w:p w14:paraId="691F4709" w14:textId="77777777" w:rsidR="00A12649" w:rsidRPr="001F358D" w:rsidRDefault="00B009F5" w:rsidP="00A12649">
                <w:pPr>
                  <w:jc w:val="center"/>
                  <w:rPr>
                    <w:rFonts w:ascii="Arial Narrow"/>
                    <w:color w:val="000000"/>
                    <w:sz w:val="18"/>
                    <w:szCs w:val="18"/>
                  </w:rPr>
                </w:pPr>
                <w:r w:rsidRPr="001F358D">
                  <w:rPr>
                    <w:rFonts w:ascii="Arial Narrow" w:hint="eastAsia"/>
                    <w:color w:val="000000"/>
                    <w:sz w:val="18"/>
                    <w:szCs w:val="18"/>
                  </w:rPr>
                  <w:t>中国人寿保险业经验生命表（</w:t>
                </w:r>
                <w:r w:rsidRPr="001F358D">
                  <w:rPr>
                    <w:rFonts w:ascii="Arial Narrow" w:hint="eastAsia"/>
                    <w:color w:val="000000"/>
                    <w:sz w:val="18"/>
                    <w:szCs w:val="18"/>
                  </w:rPr>
                  <w:t>2000-2003</w:t>
                </w:r>
                <w:r w:rsidRPr="001F358D">
                  <w:rPr>
                    <w:rFonts w:ascii="Arial Narrow" w:hint="eastAsia"/>
                    <w:color w:val="000000"/>
                    <w:sz w:val="18"/>
                    <w:szCs w:val="18"/>
                  </w:rPr>
                  <w:t>）</w:t>
                </w:r>
              </w:p>
            </w:tc>
          </w:tr>
          <w:tr w:rsidR="00A12649" w:rsidRPr="001F358D" w14:paraId="51EE44A0" w14:textId="77777777" w:rsidTr="00A12649">
            <w:trPr>
              <w:trHeight w:val="340"/>
              <w:jc w:val="center"/>
            </w:trPr>
            <w:tc>
              <w:tcPr>
                <w:tcW w:w="3063" w:type="dxa"/>
                <w:shd w:val="clear" w:color="auto" w:fill="auto"/>
                <w:vAlign w:val="center"/>
              </w:tcPr>
              <w:p w14:paraId="251B85F7" w14:textId="77777777" w:rsidR="00A12649" w:rsidRPr="001F358D" w:rsidRDefault="00B009F5" w:rsidP="00A12649">
                <w:pPr>
                  <w:jc w:val="left"/>
                  <w:rPr>
                    <w:rFonts w:ascii="Arial Narrow"/>
                    <w:color w:val="000000"/>
                    <w:sz w:val="18"/>
                    <w:szCs w:val="18"/>
                  </w:rPr>
                </w:pPr>
                <w:r w:rsidRPr="001F358D">
                  <w:rPr>
                    <w:rFonts w:ascii="Arial Narrow" w:hint="eastAsia"/>
                    <w:color w:val="000000"/>
                    <w:sz w:val="18"/>
                    <w:szCs w:val="18"/>
                  </w:rPr>
                  <w:t>补充医疗保险福利年增长率</w:t>
                </w:r>
              </w:p>
            </w:tc>
            <w:tc>
              <w:tcPr>
                <w:tcW w:w="1885" w:type="dxa"/>
                <w:shd w:val="clear" w:color="auto" w:fill="auto"/>
                <w:vAlign w:val="center"/>
              </w:tcPr>
              <w:p w14:paraId="2BEF2594" w14:textId="77777777" w:rsidR="00A12649" w:rsidRPr="00AF7AD9" w:rsidRDefault="00B009F5" w:rsidP="00A12649">
                <w:pPr>
                  <w:jc w:val="center"/>
                  <w:rPr>
                    <w:rFonts w:ascii="Arial Narrow"/>
                    <w:color w:val="000000"/>
                    <w:sz w:val="18"/>
                    <w:szCs w:val="18"/>
                  </w:rPr>
                </w:pPr>
                <w:r w:rsidRPr="00AF7AD9">
                  <w:rPr>
                    <w:rFonts w:ascii="Arial Narrow" w:hint="eastAsia"/>
                    <w:color w:val="000000"/>
                    <w:sz w:val="18"/>
                    <w:szCs w:val="18"/>
                  </w:rPr>
                  <w:t>6.00%</w:t>
                </w:r>
              </w:p>
            </w:tc>
            <w:tc>
              <w:tcPr>
                <w:tcW w:w="1886" w:type="dxa"/>
                <w:shd w:val="clear" w:color="auto" w:fill="auto"/>
                <w:vAlign w:val="center"/>
              </w:tcPr>
              <w:p w14:paraId="1081783C" w14:textId="77777777" w:rsidR="00A12649" w:rsidRPr="001F358D" w:rsidRDefault="00B009F5" w:rsidP="00A12649">
                <w:pPr>
                  <w:jc w:val="center"/>
                  <w:rPr>
                    <w:rFonts w:ascii="Arial Narrow"/>
                    <w:color w:val="000000"/>
                    <w:sz w:val="18"/>
                    <w:szCs w:val="18"/>
                  </w:rPr>
                </w:pPr>
                <w:r>
                  <w:rPr>
                    <w:rFonts w:ascii="Arial Narrow" w:hint="eastAsia"/>
                    <w:color w:val="000000"/>
                    <w:sz w:val="18"/>
                    <w:szCs w:val="18"/>
                  </w:rPr>
                  <w:t>6</w:t>
                </w:r>
                <w:r w:rsidRPr="001F358D">
                  <w:rPr>
                    <w:rFonts w:ascii="Arial Narrow" w:hint="eastAsia"/>
                    <w:color w:val="000000"/>
                    <w:sz w:val="18"/>
                    <w:szCs w:val="18"/>
                  </w:rPr>
                  <w:t>.00%</w:t>
                </w:r>
              </w:p>
            </w:tc>
          </w:tr>
          <w:tr w:rsidR="00A12649" w:rsidRPr="001F358D" w14:paraId="242521F8" w14:textId="77777777" w:rsidTr="00A12649">
            <w:trPr>
              <w:trHeight w:val="340"/>
              <w:jc w:val="center"/>
            </w:trPr>
            <w:tc>
              <w:tcPr>
                <w:tcW w:w="3063" w:type="dxa"/>
                <w:shd w:val="clear" w:color="auto" w:fill="auto"/>
                <w:vAlign w:val="center"/>
              </w:tcPr>
              <w:p w14:paraId="3CCB9C1F" w14:textId="77777777" w:rsidR="00A12649" w:rsidRPr="001F358D" w:rsidRDefault="00B009F5" w:rsidP="00A12649">
                <w:pPr>
                  <w:jc w:val="left"/>
                  <w:rPr>
                    <w:rFonts w:ascii="Arial Narrow"/>
                    <w:color w:val="000000"/>
                    <w:sz w:val="18"/>
                    <w:szCs w:val="18"/>
                  </w:rPr>
                </w:pPr>
                <w:r w:rsidRPr="001F358D">
                  <w:rPr>
                    <w:rFonts w:ascii="Arial Narrow" w:hint="eastAsia"/>
                    <w:color w:val="000000"/>
                    <w:sz w:val="18"/>
                    <w:szCs w:val="18"/>
                  </w:rPr>
                  <w:t>离职率</w:t>
                </w:r>
              </w:p>
            </w:tc>
            <w:tc>
              <w:tcPr>
                <w:tcW w:w="1885" w:type="dxa"/>
                <w:shd w:val="clear" w:color="auto" w:fill="auto"/>
                <w:vAlign w:val="center"/>
              </w:tcPr>
              <w:p w14:paraId="6A311D9D" w14:textId="77777777" w:rsidR="00A12649" w:rsidRPr="00AF7AD9" w:rsidRDefault="00B009F5" w:rsidP="00A12649">
                <w:pPr>
                  <w:jc w:val="center"/>
                  <w:rPr>
                    <w:rFonts w:ascii="Arial Narrow"/>
                    <w:color w:val="000000"/>
                    <w:sz w:val="18"/>
                    <w:szCs w:val="18"/>
                  </w:rPr>
                </w:pPr>
                <w:r w:rsidRPr="00AF7AD9">
                  <w:rPr>
                    <w:rFonts w:ascii="Arial Narrow" w:hint="eastAsia"/>
                    <w:color w:val="000000"/>
                    <w:sz w:val="18"/>
                    <w:szCs w:val="18"/>
                  </w:rPr>
                  <w:t>7</w:t>
                </w:r>
                <w:r w:rsidRPr="00AF7AD9">
                  <w:rPr>
                    <w:rFonts w:ascii="Arial Narrow"/>
                    <w:color w:val="000000"/>
                    <w:sz w:val="18"/>
                    <w:szCs w:val="18"/>
                  </w:rPr>
                  <w:t>.00</w:t>
                </w:r>
                <w:r w:rsidRPr="00AF7AD9">
                  <w:rPr>
                    <w:rFonts w:ascii="Arial Narrow" w:hint="eastAsia"/>
                    <w:color w:val="000000"/>
                    <w:sz w:val="18"/>
                    <w:szCs w:val="18"/>
                  </w:rPr>
                  <w:t>%</w:t>
                </w:r>
              </w:p>
            </w:tc>
            <w:tc>
              <w:tcPr>
                <w:tcW w:w="1886" w:type="dxa"/>
                <w:shd w:val="clear" w:color="auto" w:fill="auto"/>
                <w:vAlign w:val="center"/>
              </w:tcPr>
              <w:p w14:paraId="7949ED65" w14:textId="77777777" w:rsidR="00A12649" w:rsidRPr="001F358D" w:rsidRDefault="00B009F5" w:rsidP="00A12649">
                <w:pPr>
                  <w:jc w:val="center"/>
                  <w:rPr>
                    <w:rFonts w:ascii="Arial Narrow"/>
                    <w:color w:val="000000"/>
                    <w:sz w:val="18"/>
                    <w:szCs w:val="18"/>
                  </w:rPr>
                </w:pPr>
                <w:r>
                  <w:rPr>
                    <w:rFonts w:ascii="Arial Narrow" w:hint="eastAsia"/>
                    <w:color w:val="000000"/>
                    <w:sz w:val="18"/>
                    <w:szCs w:val="18"/>
                  </w:rPr>
                  <w:t>7</w:t>
                </w:r>
                <w:r w:rsidRPr="001F358D">
                  <w:rPr>
                    <w:rFonts w:ascii="Arial Narrow"/>
                    <w:color w:val="000000"/>
                    <w:sz w:val="18"/>
                    <w:szCs w:val="18"/>
                  </w:rPr>
                  <w:t>.00</w:t>
                </w:r>
                <w:r w:rsidRPr="001F358D">
                  <w:rPr>
                    <w:rFonts w:ascii="Arial Narrow" w:hint="eastAsia"/>
                    <w:color w:val="000000"/>
                    <w:sz w:val="18"/>
                    <w:szCs w:val="18"/>
                  </w:rPr>
                  <w:t>%</w:t>
                </w:r>
              </w:p>
            </w:tc>
          </w:tr>
          <w:tr w:rsidR="00A12649" w:rsidRPr="001F358D" w14:paraId="12DC9230" w14:textId="77777777" w:rsidTr="00A12649">
            <w:trPr>
              <w:trHeight w:val="340"/>
              <w:jc w:val="center"/>
            </w:trPr>
            <w:tc>
              <w:tcPr>
                <w:tcW w:w="3063" w:type="dxa"/>
                <w:shd w:val="clear" w:color="auto" w:fill="auto"/>
                <w:vAlign w:val="center"/>
              </w:tcPr>
              <w:p w14:paraId="3F94FEAF" w14:textId="77777777" w:rsidR="00A12649" w:rsidRPr="001F358D" w:rsidRDefault="00B009F5" w:rsidP="00A12649">
                <w:pPr>
                  <w:jc w:val="left"/>
                  <w:rPr>
                    <w:rFonts w:ascii="Arial Narrow"/>
                    <w:color w:val="000000"/>
                    <w:sz w:val="18"/>
                    <w:szCs w:val="18"/>
                  </w:rPr>
                </w:pPr>
                <w:r w:rsidRPr="001F358D">
                  <w:rPr>
                    <w:rFonts w:ascii="Arial Narrow" w:hint="eastAsia"/>
                    <w:color w:val="000000"/>
                    <w:sz w:val="18"/>
                    <w:szCs w:val="18"/>
                  </w:rPr>
                  <w:t>重庆市社会平均工资平年均增长率</w:t>
                </w:r>
              </w:p>
            </w:tc>
            <w:tc>
              <w:tcPr>
                <w:tcW w:w="1885" w:type="dxa"/>
                <w:shd w:val="clear" w:color="auto" w:fill="auto"/>
                <w:vAlign w:val="center"/>
              </w:tcPr>
              <w:p w14:paraId="51FB6660" w14:textId="77777777" w:rsidR="00A12649" w:rsidRPr="00AF7AD9" w:rsidRDefault="00B009F5" w:rsidP="00A12649">
                <w:pPr>
                  <w:jc w:val="center"/>
                  <w:rPr>
                    <w:rFonts w:ascii="Arial Narrow"/>
                    <w:color w:val="000000"/>
                    <w:sz w:val="18"/>
                    <w:szCs w:val="18"/>
                  </w:rPr>
                </w:pPr>
                <w:r w:rsidRPr="00AF7AD9">
                  <w:rPr>
                    <w:rFonts w:ascii="Arial Narrow" w:hint="eastAsia"/>
                    <w:color w:val="000000"/>
                    <w:sz w:val="18"/>
                    <w:szCs w:val="18"/>
                  </w:rPr>
                  <w:t>6.00%</w:t>
                </w:r>
              </w:p>
            </w:tc>
            <w:tc>
              <w:tcPr>
                <w:tcW w:w="1886" w:type="dxa"/>
                <w:shd w:val="clear" w:color="auto" w:fill="auto"/>
                <w:vAlign w:val="center"/>
              </w:tcPr>
              <w:p w14:paraId="349352CF" w14:textId="77777777" w:rsidR="00A12649" w:rsidRPr="001F358D" w:rsidRDefault="00B009F5" w:rsidP="00A12649">
                <w:pPr>
                  <w:jc w:val="center"/>
                  <w:rPr>
                    <w:rFonts w:ascii="Arial Narrow"/>
                    <w:color w:val="000000"/>
                    <w:sz w:val="18"/>
                    <w:szCs w:val="18"/>
                  </w:rPr>
                </w:pPr>
                <w:r>
                  <w:rPr>
                    <w:rFonts w:ascii="Arial Narrow" w:hint="eastAsia"/>
                    <w:color w:val="000000"/>
                    <w:sz w:val="18"/>
                    <w:szCs w:val="18"/>
                  </w:rPr>
                  <w:t>6</w:t>
                </w:r>
                <w:r w:rsidRPr="001F358D">
                  <w:rPr>
                    <w:rFonts w:ascii="Arial Narrow" w:hint="eastAsia"/>
                    <w:color w:val="000000"/>
                    <w:sz w:val="18"/>
                    <w:szCs w:val="18"/>
                  </w:rPr>
                  <w:t>.00%</w:t>
                </w:r>
              </w:p>
            </w:tc>
          </w:tr>
        </w:tbl>
        <w:p w14:paraId="32E0FDC0" w14:textId="77777777" w:rsidR="00A12649" w:rsidRPr="002E6847" w:rsidRDefault="00B009F5" w:rsidP="00A12649">
          <w:pPr>
            <w:pStyle w:val="afff7"/>
            <w:snapToGrid w:val="0"/>
            <w:spacing w:afterLines="50" w:after="120" w:line="460" w:lineRule="exact"/>
            <w:ind w:firstLineChars="200" w:firstLine="400"/>
            <w:rPr>
              <w:rFonts w:hAnsi="宋体"/>
              <w:snapToGrid w:val="0"/>
              <w:kern w:val="0"/>
              <w:sz w:val="20"/>
            </w:rPr>
          </w:pPr>
          <w:r w:rsidRPr="002E6847">
            <w:rPr>
              <w:rFonts w:hAnsi="宋体" w:hint="eastAsia"/>
              <w:snapToGrid w:val="0"/>
              <w:kern w:val="0"/>
              <w:sz w:val="20"/>
            </w:rPr>
            <w:t>折现率敏感性分析结果</w:t>
          </w:r>
        </w:p>
        <w:tbl>
          <w:tblPr>
            <w:tblStyle w:val="g3"/>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567"/>
            <w:gridCol w:w="3266"/>
          </w:tblGrid>
          <w:tr w:rsidR="00A12649" w:rsidRPr="002E6847" w14:paraId="7F1CBE64" w14:textId="77777777" w:rsidTr="00A12649">
            <w:trPr>
              <w:trHeight w:val="340"/>
              <w:tblHeader/>
              <w:jc w:val="center"/>
            </w:trPr>
            <w:tc>
              <w:tcPr>
                <w:tcW w:w="3151" w:type="pct"/>
                <w:shd w:val="clear" w:color="auto" w:fill="auto"/>
                <w:vAlign w:val="center"/>
              </w:tcPr>
              <w:p w14:paraId="7C737F12" w14:textId="77777777" w:rsidR="00A12649" w:rsidRPr="002E6847" w:rsidRDefault="00B009F5" w:rsidP="00A12649">
                <w:pPr>
                  <w:jc w:val="center"/>
                  <w:rPr>
                    <w:rFonts w:ascii="Arial Narrow"/>
                    <w:sz w:val="18"/>
                    <w:szCs w:val="18"/>
                  </w:rPr>
                </w:pPr>
                <w:r w:rsidRPr="002E6847">
                  <w:rPr>
                    <w:rFonts w:ascii="Arial Narrow" w:hint="eastAsia"/>
                    <w:sz w:val="18"/>
                    <w:szCs w:val="18"/>
                  </w:rPr>
                  <w:t>项目</w:t>
                </w:r>
              </w:p>
            </w:tc>
            <w:tc>
              <w:tcPr>
                <w:tcW w:w="1849" w:type="pct"/>
                <w:shd w:val="clear" w:color="auto" w:fill="auto"/>
                <w:vAlign w:val="center"/>
              </w:tcPr>
              <w:p w14:paraId="75DECAF3" w14:textId="77777777" w:rsidR="00A12649" w:rsidRPr="002E6847" w:rsidRDefault="00B009F5" w:rsidP="00A12649">
                <w:pPr>
                  <w:jc w:val="center"/>
                  <w:rPr>
                    <w:rFonts w:ascii="Arial Narrow"/>
                    <w:sz w:val="18"/>
                    <w:szCs w:val="18"/>
                  </w:rPr>
                </w:pPr>
                <w:r w:rsidRPr="002E6847">
                  <w:rPr>
                    <w:rFonts w:ascii="Arial Narrow" w:hint="eastAsia"/>
                    <w:sz w:val="18"/>
                    <w:szCs w:val="18"/>
                  </w:rPr>
                  <w:t>期末余额</w:t>
                </w:r>
              </w:p>
            </w:tc>
          </w:tr>
          <w:tr w:rsidR="00A12649" w:rsidRPr="002E6847" w14:paraId="211CB5A5" w14:textId="77777777" w:rsidTr="00A12649">
            <w:trPr>
              <w:trHeight w:val="340"/>
              <w:jc w:val="center"/>
            </w:trPr>
            <w:tc>
              <w:tcPr>
                <w:tcW w:w="3151" w:type="pct"/>
                <w:shd w:val="clear" w:color="auto" w:fill="auto"/>
                <w:vAlign w:val="center"/>
              </w:tcPr>
              <w:p w14:paraId="0CC0F4BF" w14:textId="77777777" w:rsidR="00A12649" w:rsidRPr="001452B6" w:rsidRDefault="00B009F5" w:rsidP="00A12649">
                <w:pPr>
                  <w:rPr>
                    <w:rFonts w:ascii="Arial Narrow"/>
                    <w:sz w:val="18"/>
                    <w:szCs w:val="18"/>
                  </w:rPr>
                </w:pPr>
                <w:r w:rsidRPr="001452B6">
                  <w:rPr>
                    <w:rFonts w:ascii="Arial Narrow" w:hint="eastAsia"/>
                    <w:sz w:val="18"/>
                    <w:szCs w:val="18"/>
                  </w:rPr>
                  <w:t>折现率提高</w:t>
                </w:r>
                <w:r w:rsidRPr="001452B6">
                  <w:rPr>
                    <w:rFonts w:ascii="Arial Narrow" w:hint="eastAsia"/>
                    <w:sz w:val="18"/>
                    <w:szCs w:val="18"/>
                  </w:rPr>
                  <w:t>0.25</w:t>
                </w:r>
                <w:r w:rsidRPr="001452B6">
                  <w:rPr>
                    <w:rFonts w:ascii="Arial Narrow" w:hint="eastAsia"/>
                    <w:sz w:val="18"/>
                    <w:szCs w:val="18"/>
                  </w:rPr>
                  <w:t>个百分点对设定受益计划义务的影响</w:t>
                </w:r>
              </w:p>
            </w:tc>
            <w:tc>
              <w:tcPr>
                <w:tcW w:w="1849" w:type="pct"/>
                <w:shd w:val="clear" w:color="auto" w:fill="auto"/>
                <w:vAlign w:val="center"/>
              </w:tcPr>
              <w:p w14:paraId="617A04F2" w14:textId="77777777" w:rsidR="00A12649" w:rsidRPr="001452B6" w:rsidRDefault="00B009F5" w:rsidP="00A12649">
                <w:pPr>
                  <w:jc w:val="right"/>
                  <w:rPr>
                    <w:rFonts w:ascii="Arial Narrow" w:hAnsi="Arial Narrow"/>
                    <w:sz w:val="18"/>
                    <w:szCs w:val="18"/>
                  </w:rPr>
                </w:pPr>
                <w:r w:rsidRPr="001452B6">
                  <w:rPr>
                    <w:rFonts w:ascii="Arial Narrow" w:hAnsi="Arial Narrow" w:hint="eastAsia"/>
                    <w:sz w:val="18"/>
                    <w:szCs w:val="18"/>
                  </w:rPr>
                  <w:t>-3,040,000.00</w:t>
                </w:r>
              </w:p>
            </w:tc>
          </w:tr>
          <w:tr w:rsidR="00A12649" w:rsidRPr="002E6847" w14:paraId="2777ED7F" w14:textId="77777777" w:rsidTr="00A12649">
            <w:trPr>
              <w:trHeight w:val="340"/>
              <w:jc w:val="center"/>
            </w:trPr>
            <w:tc>
              <w:tcPr>
                <w:tcW w:w="3151" w:type="pct"/>
                <w:shd w:val="clear" w:color="auto" w:fill="auto"/>
                <w:vAlign w:val="center"/>
              </w:tcPr>
              <w:p w14:paraId="65714CD6" w14:textId="77777777" w:rsidR="00A12649" w:rsidRPr="001452B6" w:rsidRDefault="00B009F5" w:rsidP="00A12649">
                <w:pPr>
                  <w:rPr>
                    <w:rFonts w:ascii="Arial Narrow"/>
                    <w:sz w:val="18"/>
                    <w:szCs w:val="18"/>
                  </w:rPr>
                </w:pPr>
                <w:r w:rsidRPr="001452B6">
                  <w:rPr>
                    <w:rFonts w:ascii="Arial Narrow" w:hint="eastAsia"/>
                    <w:sz w:val="18"/>
                    <w:szCs w:val="18"/>
                  </w:rPr>
                  <w:t>折现率降低</w:t>
                </w:r>
                <w:r w:rsidRPr="001452B6">
                  <w:rPr>
                    <w:rFonts w:ascii="Arial Narrow" w:hint="eastAsia"/>
                    <w:sz w:val="18"/>
                    <w:szCs w:val="18"/>
                  </w:rPr>
                  <w:t>0.25</w:t>
                </w:r>
                <w:r w:rsidRPr="001452B6">
                  <w:rPr>
                    <w:rFonts w:ascii="Arial Narrow" w:hint="eastAsia"/>
                    <w:sz w:val="18"/>
                    <w:szCs w:val="18"/>
                  </w:rPr>
                  <w:t>个百分点对设定受益计划义务的影响</w:t>
                </w:r>
              </w:p>
            </w:tc>
            <w:tc>
              <w:tcPr>
                <w:tcW w:w="1849" w:type="pct"/>
                <w:shd w:val="clear" w:color="auto" w:fill="auto"/>
                <w:vAlign w:val="center"/>
              </w:tcPr>
              <w:p w14:paraId="469D9C09" w14:textId="77777777" w:rsidR="00A12649" w:rsidRPr="001452B6" w:rsidRDefault="00B009F5" w:rsidP="00A12649">
                <w:pPr>
                  <w:jc w:val="right"/>
                  <w:rPr>
                    <w:rFonts w:ascii="Arial Narrow" w:hAnsi="Arial Narrow"/>
                    <w:sz w:val="18"/>
                    <w:szCs w:val="18"/>
                  </w:rPr>
                </w:pPr>
                <w:r w:rsidRPr="001452B6">
                  <w:rPr>
                    <w:rFonts w:ascii="Arial Narrow" w:hAnsi="Arial Narrow" w:hint="eastAsia"/>
                    <w:sz w:val="18"/>
                    <w:szCs w:val="18"/>
                  </w:rPr>
                  <w:t>3,150,000.00</w:t>
                </w:r>
              </w:p>
            </w:tc>
          </w:tr>
        </w:tbl>
        <w:p w14:paraId="2DB65797" w14:textId="5DA0EE49" w:rsidR="00F750D0" w:rsidRDefault="00C86001">
          <w:pPr>
            <w:rPr>
              <w:szCs w:val="21"/>
            </w:rPr>
          </w:pPr>
        </w:p>
      </w:sdtContent>
    </w:sdt>
    <w:p w14:paraId="474B0356" w14:textId="77777777" w:rsidR="00F750D0" w:rsidRDefault="00F750D0">
      <w:pPr>
        <w:rPr>
          <w:szCs w:val="21"/>
        </w:rPr>
      </w:pPr>
    </w:p>
    <w:p w14:paraId="23CBDF06" w14:textId="77777777" w:rsidR="00F750D0" w:rsidRDefault="00EA0B3E">
      <w:pPr>
        <w:rPr>
          <w:szCs w:val="21"/>
        </w:rPr>
      </w:pPr>
      <w:r>
        <w:rPr>
          <w:rFonts w:hint="eastAsia"/>
          <w:szCs w:val="21"/>
        </w:rPr>
        <w:lastRenderedPageBreak/>
        <w:t>其他说明：</w:t>
      </w:r>
    </w:p>
    <w:sdt>
      <w:sdtPr>
        <w:rPr>
          <w:szCs w:val="21"/>
        </w:rPr>
        <w:alias w:val="是否适用：长期应付职工薪酬的其他说明[双击切换]"/>
        <w:tag w:val="_GBC_4c32051ec1ee486180dafb68d556d339"/>
        <w:id w:val="874516728"/>
        <w:placeholder>
          <w:docPart w:val="GBC22222222222222222222222222222"/>
        </w:placeholder>
      </w:sdtPr>
      <w:sdtEndPr/>
      <w:sdtContent>
        <w:p w14:paraId="7544F665" w14:textId="340D8227" w:rsidR="00F750D0" w:rsidRDefault="00EA0B3E" w:rsidP="00526359">
          <w:pPr>
            <w:rPr>
              <w:szCs w:val="21"/>
            </w:rPr>
          </w:pPr>
          <w:r>
            <w:rPr>
              <w:szCs w:val="21"/>
            </w:rPr>
            <w:fldChar w:fldCharType="begin"/>
          </w:r>
          <w:r w:rsidR="00526359">
            <w:rPr>
              <w:szCs w:val="21"/>
            </w:rPr>
            <w:instrText xml:space="preserve">MACROBUTTON  SnrToggleCheckbox □适用 </w:instrText>
          </w:r>
          <w:r>
            <w:rPr>
              <w:szCs w:val="21"/>
            </w:rPr>
            <w:fldChar w:fldCharType="end"/>
          </w:r>
          <w:r>
            <w:rPr>
              <w:szCs w:val="21"/>
            </w:rPr>
            <w:fldChar w:fldCharType="begin"/>
          </w:r>
          <w:r w:rsidR="00526359">
            <w:rPr>
              <w:szCs w:val="21"/>
            </w:rPr>
            <w:instrText xml:space="preserve"> MACROBUTTON  SnrToggleCheckbox √不适用 </w:instrText>
          </w:r>
          <w:r>
            <w:rPr>
              <w:szCs w:val="21"/>
            </w:rPr>
            <w:fldChar w:fldCharType="end"/>
          </w:r>
        </w:p>
      </w:sdtContent>
    </w:sdt>
    <w:p w14:paraId="71AD859D" w14:textId="77777777" w:rsidR="00F750D0" w:rsidRDefault="00F750D0">
      <w:pPr>
        <w:rPr>
          <w:szCs w:val="21"/>
        </w:rPr>
      </w:pPr>
    </w:p>
    <w:p w14:paraId="28EBBADE"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预计负债</w:t>
      </w:r>
    </w:p>
    <w:bookmarkStart w:id="236" w:name="_Hlk533670325"/>
    <w:p w14:paraId="766CA09A" w14:textId="51CB65DF" w:rsidR="00A12649" w:rsidRDefault="00C86001" w:rsidP="00A12649">
      <w:pPr>
        <w:tabs>
          <w:tab w:val="left" w:pos="2213"/>
        </w:tabs>
        <w:rPr>
          <w:szCs w:val="21"/>
        </w:rPr>
      </w:pPr>
      <w:sdt>
        <w:sdtPr>
          <w:alias w:val="是否适用：预计负债[双击切换]"/>
          <w:tag w:val="_GBC_d57ab9083835465c9b1fdeb5ed46b3ce"/>
          <w:id w:val="438875699"/>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bookmarkEnd w:id="236"/>
    </w:p>
    <w:p w14:paraId="2D5BB85A" w14:textId="77777777" w:rsidR="00F750D0" w:rsidRDefault="00F750D0">
      <w:pPr>
        <w:rPr>
          <w:szCs w:val="21"/>
        </w:rPr>
      </w:pPr>
    </w:p>
    <w:p w14:paraId="32BC2C23"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递延收益</w:t>
      </w:r>
    </w:p>
    <w:p w14:paraId="77F61394" w14:textId="77777777" w:rsidR="00F750D0" w:rsidRDefault="00EA0B3E">
      <w:pPr>
        <w:pStyle w:val="afff1"/>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383995041"/>
        <w:placeholder>
          <w:docPart w:val="GBC22222222222222222222222222222"/>
        </w:placeholder>
      </w:sdtPr>
      <w:sdtEndPr/>
      <w:sdtContent>
        <w:p w14:paraId="3659FEF1" w14:textId="77777777" w:rsidR="00F750D0" w:rsidRDefault="00EA0B3E">
          <w:pPr>
            <w:pStyle w:val="afff1"/>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359625DD" w14:textId="77777777" w:rsidR="00F750D0" w:rsidRDefault="00EA0B3E">
      <w:pPr>
        <w:pStyle w:val="af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2662823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527849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090"/>
        <w:gridCol w:w="1696"/>
        <w:gridCol w:w="1591"/>
        <w:gridCol w:w="1592"/>
        <w:gridCol w:w="1696"/>
        <w:gridCol w:w="1158"/>
      </w:tblGrid>
      <w:tr w:rsidR="00F750D0" w14:paraId="2F444284" w14:textId="77777777" w:rsidTr="00A12649">
        <w:trPr>
          <w:cantSplit/>
          <w:trHeight w:val="335"/>
        </w:trPr>
        <w:sdt>
          <w:sdtPr>
            <w:tag w:val="_PLD_06c0ddfa4a2746ca8f12eddff124e05c"/>
            <w:id w:val="-1682496888"/>
          </w:sdtPr>
          <w:sdtEndPr/>
          <w:sdtContent>
            <w:tc>
              <w:tcPr>
                <w:tcW w:w="618" w:type="pct"/>
                <w:shd w:val="clear" w:color="auto" w:fill="auto"/>
                <w:vAlign w:val="center"/>
              </w:tcPr>
              <w:p w14:paraId="5C375F9B" w14:textId="77777777" w:rsidR="00F750D0" w:rsidRDefault="00EA0B3E">
                <w:pPr>
                  <w:jc w:val="center"/>
                  <w:rPr>
                    <w:szCs w:val="21"/>
                  </w:rPr>
                </w:pPr>
                <w:r>
                  <w:rPr>
                    <w:rFonts w:hint="eastAsia"/>
                    <w:szCs w:val="21"/>
                  </w:rPr>
                  <w:t>项目</w:t>
                </w:r>
              </w:p>
            </w:tc>
          </w:sdtContent>
        </w:sdt>
        <w:sdt>
          <w:sdtPr>
            <w:tag w:val="_PLD_4c41187d18a94eb4908c030c31b5a141"/>
            <w:id w:val="413215759"/>
          </w:sdtPr>
          <w:sdtEndPr/>
          <w:sdtContent>
            <w:tc>
              <w:tcPr>
                <w:tcW w:w="961" w:type="pct"/>
                <w:shd w:val="clear" w:color="auto" w:fill="auto"/>
                <w:vAlign w:val="center"/>
              </w:tcPr>
              <w:p w14:paraId="535BB2B8" w14:textId="77777777" w:rsidR="00F750D0" w:rsidRDefault="00EA0B3E">
                <w:pPr>
                  <w:jc w:val="center"/>
                  <w:rPr>
                    <w:szCs w:val="21"/>
                  </w:rPr>
                </w:pPr>
                <w:r>
                  <w:rPr>
                    <w:rFonts w:hint="eastAsia"/>
                    <w:szCs w:val="21"/>
                  </w:rPr>
                  <w:t>期初余额</w:t>
                </w:r>
              </w:p>
            </w:tc>
          </w:sdtContent>
        </w:sdt>
        <w:sdt>
          <w:sdtPr>
            <w:tag w:val="_PLD_7823db68b61845e58a185dffbbfd2804"/>
            <w:id w:val="-1709797221"/>
          </w:sdtPr>
          <w:sdtEndPr/>
          <w:sdtContent>
            <w:tc>
              <w:tcPr>
                <w:tcW w:w="902" w:type="pct"/>
                <w:shd w:val="clear" w:color="auto" w:fill="auto"/>
                <w:vAlign w:val="center"/>
              </w:tcPr>
              <w:p w14:paraId="7FE42EE2" w14:textId="77777777" w:rsidR="00F750D0" w:rsidRDefault="00EA0B3E">
                <w:pPr>
                  <w:jc w:val="center"/>
                  <w:rPr>
                    <w:szCs w:val="21"/>
                  </w:rPr>
                </w:pPr>
                <w:r>
                  <w:rPr>
                    <w:rFonts w:hint="eastAsia"/>
                    <w:szCs w:val="21"/>
                  </w:rPr>
                  <w:t>本期增加</w:t>
                </w:r>
              </w:p>
            </w:tc>
          </w:sdtContent>
        </w:sdt>
        <w:sdt>
          <w:sdtPr>
            <w:tag w:val="_PLD_53b43bfd28984007852c2e00c870c71e"/>
            <w:id w:val="-558784831"/>
          </w:sdtPr>
          <w:sdtEndPr/>
          <w:sdtContent>
            <w:tc>
              <w:tcPr>
                <w:tcW w:w="902" w:type="pct"/>
                <w:shd w:val="clear" w:color="auto" w:fill="auto"/>
                <w:vAlign w:val="center"/>
              </w:tcPr>
              <w:p w14:paraId="6FE77F79" w14:textId="77777777" w:rsidR="00F750D0" w:rsidRDefault="00EA0B3E">
                <w:pPr>
                  <w:jc w:val="center"/>
                  <w:rPr>
                    <w:szCs w:val="21"/>
                  </w:rPr>
                </w:pPr>
                <w:r>
                  <w:rPr>
                    <w:rFonts w:hint="eastAsia"/>
                    <w:szCs w:val="21"/>
                  </w:rPr>
                  <w:t>本期减少</w:t>
                </w:r>
              </w:p>
            </w:tc>
          </w:sdtContent>
        </w:sdt>
        <w:bookmarkStart w:id="237" w:name="OLE_LINK67" w:displacedByCustomXml="next"/>
        <w:bookmarkStart w:id="238" w:name="OLE_LINK66" w:displacedByCustomXml="next"/>
        <w:sdt>
          <w:sdtPr>
            <w:tag w:val="_PLD_f07e96209c8b4d728b2a1b24ad38bcf7"/>
            <w:id w:val="-983392054"/>
          </w:sdtPr>
          <w:sdtEndPr/>
          <w:sdtContent>
            <w:tc>
              <w:tcPr>
                <w:tcW w:w="961" w:type="pct"/>
                <w:shd w:val="clear" w:color="auto" w:fill="auto"/>
                <w:vAlign w:val="center"/>
              </w:tcPr>
              <w:p w14:paraId="1F122A0A" w14:textId="77777777" w:rsidR="00F750D0" w:rsidRDefault="00EA0B3E">
                <w:pPr>
                  <w:jc w:val="center"/>
                  <w:rPr>
                    <w:szCs w:val="21"/>
                  </w:rPr>
                </w:pPr>
                <w:r>
                  <w:rPr>
                    <w:rFonts w:hint="eastAsia"/>
                    <w:szCs w:val="21"/>
                  </w:rPr>
                  <w:t>期末余额</w:t>
                </w:r>
              </w:p>
            </w:tc>
            <w:bookmarkEnd w:id="237" w:displacedByCustomXml="next"/>
            <w:bookmarkEnd w:id="238" w:displacedByCustomXml="next"/>
          </w:sdtContent>
        </w:sdt>
        <w:sdt>
          <w:sdtPr>
            <w:tag w:val="_PLD_86dc51c05b1340c5968feded0e64c1f1"/>
            <w:id w:val="-1061101734"/>
          </w:sdtPr>
          <w:sdtEndPr/>
          <w:sdtContent>
            <w:tc>
              <w:tcPr>
                <w:tcW w:w="656" w:type="pct"/>
                <w:shd w:val="clear" w:color="auto" w:fill="auto"/>
                <w:vAlign w:val="center"/>
              </w:tcPr>
              <w:p w14:paraId="16E37676" w14:textId="77777777" w:rsidR="00F750D0" w:rsidRDefault="00EA0B3E">
                <w:pPr>
                  <w:jc w:val="center"/>
                  <w:rPr>
                    <w:szCs w:val="21"/>
                  </w:rPr>
                </w:pPr>
                <w:r>
                  <w:rPr>
                    <w:rFonts w:hint="eastAsia"/>
                    <w:szCs w:val="21"/>
                  </w:rPr>
                  <w:t>形成原因</w:t>
                </w:r>
              </w:p>
            </w:tc>
          </w:sdtContent>
        </w:sdt>
      </w:tr>
      <w:tr w:rsidR="00A12649" w14:paraId="0F2B3366" w14:textId="77777777" w:rsidTr="00A12649">
        <w:trPr>
          <w:cantSplit/>
        </w:trPr>
        <w:tc>
          <w:tcPr>
            <w:tcW w:w="618" w:type="pct"/>
            <w:shd w:val="clear" w:color="auto" w:fill="auto"/>
            <w:vAlign w:val="center"/>
          </w:tcPr>
          <w:p w14:paraId="68B89DE3" w14:textId="77777777" w:rsidR="00A12649" w:rsidRDefault="00B009F5" w:rsidP="00A12649">
            <w:pPr>
              <w:rPr>
                <w:szCs w:val="21"/>
              </w:rPr>
            </w:pPr>
            <w:r>
              <w:rPr>
                <w:rFonts w:hint="eastAsia"/>
                <w:szCs w:val="21"/>
              </w:rPr>
              <w:t>政府补助</w:t>
            </w:r>
          </w:p>
        </w:tc>
        <w:tc>
          <w:tcPr>
            <w:tcW w:w="961" w:type="pct"/>
            <w:shd w:val="clear" w:color="auto" w:fill="auto"/>
            <w:vAlign w:val="center"/>
          </w:tcPr>
          <w:p w14:paraId="0D8E08CD" w14:textId="0BAA59B2" w:rsidR="00A12649" w:rsidRDefault="00B009F5" w:rsidP="00A12649">
            <w:pPr>
              <w:jc w:val="right"/>
              <w:rPr>
                <w:szCs w:val="21"/>
              </w:rPr>
            </w:pPr>
            <w:r w:rsidRPr="00D25059">
              <w:rPr>
                <w:szCs w:val="21"/>
              </w:rPr>
              <w:t xml:space="preserve">123,959,681.70 </w:t>
            </w:r>
          </w:p>
        </w:tc>
        <w:tc>
          <w:tcPr>
            <w:tcW w:w="902" w:type="pct"/>
            <w:shd w:val="clear" w:color="auto" w:fill="auto"/>
            <w:vAlign w:val="center"/>
          </w:tcPr>
          <w:p w14:paraId="1CF45334" w14:textId="213FC6C0" w:rsidR="00A12649" w:rsidRDefault="00B009F5" w:rsidP="00A12649">
            <w:pPr>
              <w:jc w:val="right"/>
              <w:rPr>
                <w:szCs w:val="21"/>
              </w:rPr>
            </w:pPr>
            <w:r w:rsidRPr="00D25059">
              <w:rPr>
                <w:szCs w:val="21"/>
              </w:rPr>
              <w:t xml:space="preserve">66,555,442.94 </w:t>
            </w:r>
          </w:p>
        </w:tc>
        <w:tc>
          <w:tcPr>
            <w:tcW w:w="902" w:type="pct"/>
            <w:shd w:val="clear" w:color="auto" w:fill="auto"/>
            <w:vAlign w:val="center"/>
          </w:tcPr>
          <w:p w14:paraId="6428A43E" w14:textId="26B8795C" w:rsidR="00A12649" w:rsidRDefault="00B009F5" w:rsidP="00A12649">
            <w:pPr>
              <w:jc w:val="right"/>
              <w:rPr>
                <w:szCs w:val="21"/>
              </w:rPr>
            </w:pPr>
            <w:r w:rsidRPr="00D25059">
              <w:rPr>
                <w:szCs w:val="21"/>
              </w:rPr>
              <w:t xml:space="preserve">15,857,470.92 </w:t>
            </w:r>
          </w:p>
        </w:tc>
        <w:tc>
          <w:tcPr>
            <w:tcW w:w="961" w:type="pct"/>
            <w:shd w:val="clear" w:color="auto" w:fill="auto"/>
            <w:vAlign w:val="center"/>
          </w:tcPr>
          <w:p w14:paraId="0631BAC4" w14:textId="0E148E73" w:rsidR="00A12649" w:rsidRDefault="00B009F5" w:rsidP="00A12649">
            <w:pPr>
              <w:jc w:val="right"/>
              <w:rPr>
                <w:szCs w:val="21"/>
              </w:rPr>
            </w:pPr>
            <w:r w:rsidRPr="00D25059">
              <w:rPr>
                <w:szCs w:val="21"/>
              </w:rPr>
              <w:t xml:space="preserve">174,657,653.72 </w:t>
            </w:r>
          </w:p>
        </w:tc>
        <w:tc>
          <w:tcPr>
            <w:tcW w:w="656" w:type="pct"/>
            <w:shd w:val="clear" w:color="auto" w:fill="auto"/>
            <w:vAlign w:val="center"/>
          </w:tcPr>
          <w:p w14:paraId="3CD69552" w14:textId="45A984F4" w:rsidR="00A12649" w:rsidRDefault="00B009F5" w:rsidP="00A12649">
            <w:pPr>
              <w:rPr>
                <w:szCs w:val="21"/>
              </w:rPr>
            </w:pPr>
            <w:r w:rsidRPr="00D25059">
              <w:rPr>
                <w:rFonts w:hint="eastAsia"/>
                <w:szCs w:val="21"/>
              </w:rPr>
              <w:t>收到财政拨款</w:t>
            </w:r>
          </w:p>
        </w:tc>
      </w:tr>
      <w:tr w:rsidR="00A12649" w14:paraId="0EF20B5D" w14:textId="77777777" w:rsidTr="00A12649">
        <w:trPr>
          <w:cantSplit/>
        </w:trPr>
        <w:tc>
          <w:tcPr>
            <w:tcW w:w="618" w:type="pct"/>
            <w:shd w:val="clear" w:color="auto" w:fill="auto"/>
            <w:vAlign w:val="center"/>
          </w:tcPr>
          <w:p w14:paraId="385AEC7F" w14:textId="77777777" w:rsidR="00A12649" w:rsidRDefault="00B009F5" w:rsidP="00A12649">
            <w:pPr>
              <w:jc w:val="center"/>
              <w:rPr>
                <w:szCs w:val="21"/>
              </w:rPr>
            </w:pPr>
            <w:r>
              <w:rPr>
                <w:rFonts w:hint="eastAsia"/>
                <w:szCs w:val="21"/>
              </w:rPr>
              <w:t>合计</w:t>
            </w:r>
          </w:p>
        </w:tc>
        <w:tc>
          <w:tcPr>
            <w:tcW w:w="961" w:type="pct"/>
            <w:shd w:val="clear" w:color="auto" w:fill="auto"/>
            <w:vAlign w:val="center"/>
          </w:tcPr>
          <w:p w14:paraId="132F86D3" w14:textId="7DD7961A" w:rsidR="00A12649" w:rsidRDefault="00B009F5" w:rsidP="00A12649">
            <w:pPr>
              <w:jc w:val="right"/>
              <w:rPr>
                <w:szCs w:val="21"/>
              </w:rPr>
            </w:pPr>
            <w:r w:rsidRPr="00D25059">
              <w:rPr>
                <w:szCs w:val="21"/>
              </w:rPr>
              <w:t xml:space="preserve">123,959,681.70 </w:t>
            </w:r>
          </w:p>
        </w:tc>
        <w:tc>
          <w:tcPr>
            <w:tcW w:w="902" w:type="pct"/>
            <w:shd w:val="clear" w:color="auto" w:fill="auto"/>
            <w:vAlign w:val="center"/>
          </w:tcPr>
          <w:p w14:paraId="21541975" w14:textId="52A665AB" w:rsidR="00A12649" w:rsidRDefault="00B009F5" w:rsidP="00A12649">
            <w:pPr>
              <w:jc w:val="right"/>
              <w:rPr>
                <w:szCs w:val="21"/>
              </w:rPr>
            </w:pPr>
            <w:r w:rsidRPr="00D25059">
              <w:rPr>
                <w:szCs w:val="21"/>
              </w:rPr>
              <w:t xml:space="preserve">66,555,442.94 </w:t>
            </w:r>
          </w:p>
        </w:tc>
        <w:tc>
          <w:tcPr>
            <w:tcW w:w="902" w:type="pct"/>
            <w:shd w:val="clear" w:color="auto" w:fill="auto"/>
            <w:vAlign w:val="center"/>
          </w:tcPr>
          <w:p w14:paraId="326157F3" w14:textId="549745A2" w:rsidR="00A12649" w:rsidRDefault="00B009F5" w:rsidP="00A12649">
            <w:pPr>
              <w:jc w:val="right"/>
              <w:rPr>
                <w:szCs w:val="21"/>
              </w:rPr>
            </w:pPr>
            <w:r w:rsidRPr="00D25059">
              <w:rPr>
                <w:szCs w:val="21"/>
              </w:rPr>
              <w:t xml:space="preserve">15,857,470.92 </w:t>
            </w:r>
          </w:p>
        </w:tc>
        <w:tc>
          <w:tcPr>
            <w:tcW w:w="961" w:type="pct"/>
            <w:shd w:val="clear" w:color="auto" w:fill="auto"/>
            <w:vAlign w:val="center"/>
          </w:tcPr>
          <w:p w14:paraId="5B77D2D4" w14:textId="4A574300" w:rsidR="00A12649" w:rsidRDefault="00B009F5" w:rsidP="00A12649">
            <w:pPr>
              <w:jc w:val="right"/>
              <w:rPr>
                <w:szCs w:val="21"/>
              </w:rPr>
            </w:pPr>
            <w:r w:rsidRPr="00D25059">
              <w:rPr>
                <w:szCs w:val="21"/>
              </w:rPr>
              <w:t xml:space="preserve">174,657,653.72 </w:t>
            </w:r>
          </w:p>
        </w:tc>
        <w:tc>
          <w:tcPr>
            <w:tcW w:w="656" w:type="pct"/>
            <w:shd w:val="clear" w:color="auto" w:fill="auto"/>
          </w:tcPr>
          <w:p w14:paraId="1EDFE8C8" w14:textId="77777777" w:rsidR="00A12649" w:rsidRDefault="00B009F5" w:rsidP="00A12649">
            <w:pPr>
              <w:jc w:val="center"/>
              <w:rPr>
                <w:szCs w:val="21"/>
              </w:rPr>
            </w:pPr>
            <w:r>
              <w:rPr>
                <w:rFonts w:hint="eastAsia"/>
                <w:szCs w:val="21"/>
              </w:rPr>
              <w:t>/</w:t>
            </w:r>
          </w:p>
        </w:tc>
      </w:tr>
    </w:tbl>
    <w:p w14:paraId="76AAA5EE" w14:textId="77777777" w:rsidR="00F750D0" w:rsidRDefault="00F750D0">
      <w:bookmarkStart w:id="239" w:name="_Hlk532902543"/>
      <w:bookmarkStart w:id="240" w:name="_Hlk532902569"/>
    </w:p>
    <w:p w14:paraId="0BAC8FAE" w14:textId="77777777" w:rsidR="00F750D0" w:rsidRDefault="00EA0B3E">
      <w:pPr>
        <w:spacing w:before="60" w:after="60"/>
        <w:rPr>
          <w:szCs w:val="21"/>
        </w:rPr>
      </w:pPr>
      <w:r>
        <w:rPr>
          <w:rFonts w:hint="eastAsia"/>
          <w:szCs w:val="21"/>
        </w:rPr>
        <w:t>其他说明：</w:t>
      </w:r>
    </w:p>
    <w:bookmarkEnd w:id="240" w:displacedByCustomXml="next"/>
    <w:bookmarkEnd w:id="239" w:displacedByCustomXml="next"/>
    <w:bookmarkStart w:id="241" w:name="OLE_LINK85" w:displacedByCustomXml="next"/>
    <w:bookmarkStart w:id="242" w:name="OLE_LINK84" w:displacedByCustomXml="next"/>
    <w:sdt>
      <w:sdtPr>
        <w:rPr>
          <w:szCs w:val="21"/>
        </w:rPr>
        <w:alias w:val="是否适用：递延收益的其他说明[双击切换]"/>
        <w:tag w:val="_GBC_0c28db54a76349869056f2b92b5d9400"/>
        <w:id w:val="-515691904"/>
        <w:placeholder>
          <w:docPart w:val="GBC22222222222222222222222222222"/>
        </w:placeholder>
      </w:sdtPr>
      <w:sdtEndPr/>
      <w:sdtContent>
        <w:p w14:paraId="791DF8B6" w14:textId="298A8A0B" w:rsidR="00F750D0" w:rsidRDefault="00EA0B3E" w:rsidP="00A12649">
          <w:pPr>
            <w:spacing w:before="60" w:after="60"/>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41" w:displacedByCustomXml="prev"/>
    <w:bookmarkEnd w:id="242" w:displacedByCustomXml="prev"/>
    <w:p w14:paraId="0DDB5F86" w14:textId="77777777" w:rsidR="00F750D0" w:rsidRDefault="00F750D0">
      <w:pPr>
        <w:snapToGrid w:val="0"/>
        <w:spacing w:line="240" w:lineRule="atLeast"/>
        <w:rPr>
          <w:szCs w:val="21"/>
        </w:rPr>
      </w:pPr>
    </w:p>
    <w:p w14:paraId="33EC3F78"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其他非流动负债</w:t>
      </w:r>
    </w:p>
    <w:bookmarkStart w:id="243" w:name="_Hlk533670383" w:displacedByCustomXml="next"/>
    <w:sdt>
      <w:sdtPr>
        <w:alias w:val="是否适用：其他非流动负债[双击切换]"/>
        <w:tag w:val="_GBC_05e5676f32624ce18727385761bd1a9a"/>
        <w:id w:val="-824667336"/>
        <w:placeholder>
          <w:docPart w:val="GBC22222222222222222222222222222"/>
        </w:placeholder>
      </w:sdtPr>
      <w:sdtEndPr/>
      <w:sdtContent>
        <w:p w14:paraId="094BA362" w14:textId="3D5FEE7E"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43" w:displacedByCustomXml="prev"/>
    <w:p w14:paraId="73365195" w14:textId="77777777" w:rsidR="00F750D0" w:rsidRDefault="00F750D0">
      <w:pPr>
        <w:rPr>
          <w:szCs w:val="21"/>
        </w:rPr>
      </w:pPr>
    </w:p>
    <w:p w14:paraId="05E4A9CF"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792099822"/>
        <w:placeholder>
          <w:docPart w:val="GBC22222222222222222222222222222"/>
        </w:placeholder>
      </w:sdtPr>
      <w:sdtEndPr/>
      <w:sdtContent>
        <w:p w14:paraId="3053143C"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3C17D0" w14:textId="77777777" w:rsidR="00F750D0" w:rsidRDefault="00EA0B3E">
      <w:pPr>
        <w:jc w:val="right"/>
        <w:rPr>
          <w:szCs w:val="21"/>
        </w:rPr>
      </w:pPr>
      <w:r>
        <w:rPr>
          <w:rFonts w:hint="eastAsia"/>
          <w:szCs w:val="21"/>
        </w:rPr>
        <w:t>单位：</w:t>
      </w:r>
      <w:sdt>
        <w:sdtPr>
          <w:rPr>
            <w:rFonts w:hint="eastAsia"/>
            <w:szCs w:val="21"/>
          </w:rPr>
          <w:alias w:val="单位：财务附注：股本"/>
          <w:tag w:val="_GBC_e2cacf7f2d9f4ad78dce53a3e345569e"/>
          <w:id w:val="-14099900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491856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1896"/>
        <w:gridCol w:w="778"/>
        <w:gridCol w:w="778"/>
        <w:gridCol w:w="847"/>
        <w:gridCol w:w="862"/>
        <w:gridCol w:w="835"/>
        <w:gridCol w:w="1896"/>
      </w:tblGrid>
      <w:tr w:rsidR="00F750D0" w14:paraId="22043AE2" w14:textId="77777777"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626A747B" w14:textId="77777777" w:rsidR="00F750D0" w:rsidRDefault="00F750D0">
            <w:pPr>
              <w:jc w:val="center"/>
              <w:rPr>
                <w:szCs w:val="21"/>
              </w:rPr>
            </w:pPr>
          </w:p>
        </w:tc>
        <w:sdt>
          <w:sdtPr>
            <w:tag w:val="_PLD_fd63a619db16496bad52eeb145839158"/>
            <w:id w:val="-911922355"/>
          </w:sdtPr>
          <w:sdtEndPr/>
          <w:sdtContent>
            <w:tc>
              <w:tcPr>
                <w:tcW w:w="727" w:type="pct"/>
                <w:vMerge w:val="restart"/>
                <w:tcBorders>
                  <w:top w:val="single" w:sz="4" w:space="0" w:color="auto"/>
                  <w:left w:val="single" w:sz="4" w:space="0" w:color="auto"/>
                  <w:right w:val="single" w:sz="4" w:space="0" w:color="auto"/>
                </w:tcBorders>
                <w:vAlign w:val="center"/>
              </w:tcPr>
              <w:p w14:paraId="29037E82" w14:textId="77777777" w:rsidR="00F750D0" w:rsidRDefault="00EA0B3E">
                <w:pPr>
                  <w:jc w:val="center"/>
                  <w:rPr>
                    <w:szCs w:val="21"/>
                  </w:rPr>
                </w:pPr>
                <w:r>
                  <w:rPr>
                    <w:rFonts w:hint="eastAsia"/>
                    <w:szCs w:val="21"/>
                  </w:rPr>
                  <w:t>期初余额</w:t>
                </w:r>
              </w:p>
            </w:tc>
          </w:sdtContent>
        </w:sdt>
        <w:sdt>
          <w:sdtPr>
            <w:tag w:val="_PLD_2cb33d9d8b0d47539581498c039e86aa"/>
            <w:id w:val="1809129522"/>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06190351" w14:textId="77777777" w:rsidR="00F750D0" w:rsidRDefault="00EA0B3E">
                <w:pPr>
                  <w:jc w:val="center"/>
                  <w:rPr>
                    <w:szCs w:val="21"/>
                  </w:rPr>
                </w:pPr>
                <w:r>
                  <w:rPr>
                    <w:rFonts w:hint="eastAsia"/>
                    <w:szCs w:val="21"/>
                  </w:rPr>
                  <w:t>本次变动增减（+、一）</w:t>
                </w:r>
              </w:p>
            </w:tc>
          </w:sdtContent>
        </w:sdt>
        <w:sdt>
          <w:sdtPr>
            <w:tag w:val="_PLD_e579078cb28f47a09273701ab9e2e37a"/>
            <w:id w:val="1541248103"/>
          </w:sdtPr>
          <w:sdtEndPr/>
          <w:sdtContent>
            <w:tc>
              <w:tcPr>
                <w:tcW w:w="750" w:type="pct"/>
                <w:vMerge w:val="restart"/>
                <w:tcBorders>
                  <w:top w:val="single" w:sz="4" w:space="0" w:color="auto"/>
                  <w:left w:val="single" w:sz="4" w:space="0" w:color="auto"/>
                  <w:right w:val="single" w:sz="4" w:space="0" w:color="auto"/>
                </w:tcBorders>
                <w:vAlign w:val="center"/>
              </w:tcPr>
              <w:p w14:paraId="08A0F5D9" w14:textId="77777777" w:rsidR="00F750D0" w:rsidRDefault="00EA0B3E">
                <w:pPr>
                  <w:jc w:val="center"/>
                  <w:rPr>
                    <w:szCs w:val="21"/>
                  </w:rPr>
                </w:pPr>
                <w:r>
                  <w:rPr>
                    <w:rFonts w:hint="eastAsia"/>
                    <w:szCs w:val="21"/>
                  </w:rPr>
                  <w:t>期末余额</w:t>
                </w:r>
              </w:p>
            </w:tc>
          </w:sdtContent>
        </w:sdt>
      </w:tr>
      <w:tr w:rsidR="00F750D0" w14:paraId="5C7BEB4B" w14:textId="77777777"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1753BAA8" w14:textId="77777777" w:rsidR="00F750D0" w:rsidRDefault="00F750D0">
            <w:pPr>
              <w:rPr>
                <w:szCs w:val="21"/>
              </w:rPr>
            </w:pPr>
          </w:p>
        </w:tc>
        <w:tc>
          <w:tcPr>
            <w:tcW w:w="727" w:type="pct"/>
            <w:vMerge/>
            <w:tcBorders>
              <w:left w:val="single" w:sz="4" w:space="0" w:color="auto"/>
              <w:bottom w:val="single" w:sz="4" w:space="0" w:color="auto"/>
              <w:right w:val="single" w:sz="4" w:space="0" w:color="auto"/>
            </w:tcBorders>
          </w:tcPr>
          <w:p w14:paraId="022C8E9C" w14:textId="77777777" w:rsidR="00F750D0" w:rsidRDefault="00F750D0">
            <w:pPr>
              <w:ind w:leftChars="-119" w:left="-250" w:firstLineChars="119" w:firstLine="250"/>
              <w:rPr>
                <w:szCs w:val="21"/>
              </w:rPr>
            </w:pPr>
          </w:p>
        </w:tc>
        <w:sdt>
          <w:sdtPr>
            <w:tag w:val="_PLD_2f067dcfa40a4e2d896a383f16e2e483"/>
            <w:id w:val="-1907137591"/>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0267A668" w14:textId="77777777" w:rsidR="00F750D0" w:rsidRDefault="00EA0B3E">
                <w:pPr>
                  <w:jc w:val="center"/>
                  <w:rPr>
                    <w:szCs w:val="21"/>
                  </w:rPr>
                </w:pPr>
                <w:r>
                  <w:rPr>
                    <w:rFonts w:hint="eastAsia"/>
                    <w:szCs w:val="21"/>
                  </w:rPr>
                  <w:t>发行</w:t>
                </w:r>
              </w:p>
              <w:p w14:paraId="5D678BF2" w14:textId="77777777" w:rsidR="00F750D0" w:rsidRDefault="00EA0B3E">
                <w:pPr>
                  <w:jc w:val="center"/>
                  <w:rPr>
                    <w:szCs w:val="21"/>
                  </w:rPr>
                </w:pPr>
                <w:r>
                  <w:rPr>
                    <w:rFonts w:hint="eastAsia"/>
                    <w:szCs w:val="21"/>
                  </w:rPr>
                  <w:t>新股</w:t>
                </w:r>
              </w:p>
            </w:tc>
          </w:sdtContent>
        </w:sdt>
        <w:sdt>
          <w:sdtPr>
            <w:tag w:val="_PLD_afc58df66e0343a29873ec3c2270451e"/>
            <w:id w:val="1675681403"/>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68709B2C" w14:textId="77777777" w:rsidR="00F750D0" w:rsidRDefault="00EA0B3E">
                <w:pPr>
                  <w:jc w:val="center"/>
                  <w:rPr>
                    <w:szCs w:val="21"/>
                  </w:rPr>
                </w:pPr>
                <w:r>
                  <w:rPr>
                    <w:rFonts w:hint="eastAsia"/>
                    <w:szCs w:val="21"/>
                  </w:rPr>
                  <w:t>送股</w:t>
                </w:r>
              </w:p>
            </w:tc>
          </w:sdtContent>
        </w:sdt>
        <w:sdt>
          <w:sdtPr>
            <w:tag w:val="_PLD_31d618a387e243239ea8ee139a3a39da"/>
            <w:id w:val="1903561506"/>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42FDDE7F" w14:textId="77777777" w:rsidR="00F750D0" w:rsidRDefault="00EA0B3E">
                <w:pPr>
                  <w:jc w:val="center"/>
                  <w:rPr>
                    <w:szCs w:val="21"/>
                  </w:rPr>
                </w:pPr>
                <w:r>
                  <w:rPr>
                    <w:rFonts w:hint="eastAsia"/>
                    <w:szCs w:val="21"/>
                  </w:rPr>
                  <w:t>公积金</w:t>
                </w:r>
              </w:p>
              <w:p w14:paraId="204D7D1D" w14:textId="77777777" w:rsidR="00F750D0" w:rsidRDefault="00EA0B3E">
                <w:pPr>
                  <w:jc w:val="center"/>
                  <w:rPr>
                    <w:szCs w:val="21"/>
                  </w:rPr>
                </w:pPr>
                <w:r>
                  <w:rPr>
                    <w:rFonts w:hint="eastAsia"/>
                    <w:szCs w:val="21"/>
                  </w:rPr>
                  <w:t>转股</w:t>
                </w:r>
              </w:p>
            </w:tc>
          </w:sdtContent>
        </w:sdt>
        <w:sdt>
          <w:sdtPr>
            <w:tag w:val="_PLD_12526084dedd4dc68d673c8a71c73862"/>
            <w:id w:val="1630587385"/>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57C5863E" w14:textId="77777777" w:rsidR="00F750D0" w:rsidRDefault="00EA0B3E">
                <w:pPr>
                  <w:jc w:val="center"/>
                  <w:rPr>
                    <w:szCs w:val="21"/>
                  </w:rPr>
                </w:pPr>
                <w:r>
                  <w:rPr>
                    <w:rFonts w:hint="eastAsia"/>
                    <w:szCs w:val="21"/>
                  </w:rPr>
                  <w:t>其他</w:t>
                </w:r>
              </w:p>
            </w:tc>
          </w:sdtContent>
        </w:sdt>
        <w:sdt>
          <w:sdtPr>
            <w:tag w:val="_PLD_fe70bd23af2d4fd680087e555e574f82"/>
            <w:id w:val="-947618945"/>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4FBBE804" w14:textId="77777777" w:rsidR="00F750D0" w:rsidRDefault="00EA0B3E">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14:paraId="76C0C614" w14:textId="77777777" w:rsidR="00F750D0" w:rsidRDefault="00F750D0">
            <w:pPr>
              <w:rPr>
                <w:szCs w:val="21"/>
              </w:rPr>
            </w:pPr>
          </w:p>
        </w:tc>
      </w:tr>
      <w:tr w:rsidR="00F750D0" w14:paraId="5B082CBA" w14:textId="77777777" w:rsidTr="00DE1C41">
        <w:trPr>
          <w:cantSplit/>
        </w:trPr>
        <w:tc>
          <w:tcPr>
            <w:tcW w:w="640" w:type="pct"/>
            <w:tcBorders>
              <w:top w:val="single" w:sz="4" w:space="0" w:color="auto"/>
              <w:left w:val="single" w:sz="4" w:space="0" w:color="auto"/>
              <w:bottom w:val="single" w:sz="4" w:space="0" w:color="auto"/>
              <w:right w:val="single" w:sz="4" w:space="0" w:color="auto"/>
            </w:tcBorders>
          </w:tcPr>
          <w:p w14:paraId="18FE8A2B" w14:textId="77777777" w:rsidR="00F750D0" w:rsidRDefault="00EA0B3E">
            <w:pPr>
              <w:jc w:val="center"/>
              <w:rPr>
                <w:szCs w:val="21"/>
              </w:rPr>
            </w:pPr>
            <w:r>
              <w:rPr>
                <w:rFonts w:hint="eastAsia"/>
                <w:szCs w:val="21"/>
              </w:rPr>
              <w:t>股份总数</w:t>
            </w:r>
          </w:p>
        </w:tc>
        <w:tc>
          <w:tcPr>
            <w:tcW w:w="727" w:type="pct"/>
            <w:tcBorders>
              <w:top w:val="single" w:sz="4" w:space="0" w:color="auto"/>
              <w:left w:val="single" w:sz="4" w:space="0" w:color="auto"/>
              <w:bottom w:val="single" w:sz="4" w:space="0" w:color="auto"/>
              <w:right w:val="single" w:sz="4" w:space="0" w:color="auto"/>
            </w:tcBorders>
          </w:tcPr>
          <w:p w14:paraId="78075900" w14:textId="774E23BB" w:rsidR="00F750D0" w:rsidRDefault="00B009F5">
            <w:pPr>
              <w:jc w:val="right"/>
              <w:rPr>
                <w:szCs w:val="21"/>
              </w:rPr>
            </w:pPr>
            <w:r>
              <w:rPr>
                <w:szCs w:val="21"/>
              </w:rPr>
              <w:t>1,186,866,283.00</w:t>
            </w:r>
          </w:p>
        </w:tc>
        <w:tc>
          <w:tcPr>
            <w:tcW w:w="553" w:type="pct"/>
            <w:tcBorders>
              <w:top w:val="single" w:sz="4" w:space="0" w:color="auto"/>
              <w:left w:val="single" w:sz="4" w:space="0" w:color="auto"/>
              <w:bottom w:val="single" w:sz="4" w:space="0" w:color="auto"/>
              <w:right w:val="single" w:sz="4" w:space="0" w:color="auto"/>
            </w:tcBorders>
          </w:tcPr>
          <w:p w14:paraId="4CEE5CD8" w14:textId="77777777" w:rsidR="00F750D0" w:rsidRDefault="00F750D0">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6F6CB072" w14:textId="77777777" w:rsidR="00F750D0" w:rsidRDefault="00F750D0">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14:paraId="37B9E76C" w14:textId="77777777" w:rsidR="00F750D0" w:rsidRDefault="00F750D0">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14:paraId="71EFE430" w14:textId="77777777" w:rsidR="00F750D0" w:rsidRDefault="00F750D0">
            <w:pPr>
              <w:jc w:val="right"/>
              <w:rPr>
                <w:szCs w:val="21"/>
              </w:rPr>
            </w:pPr>
          </w:p>
        </w:tc>
        <w:tc>
          <w:tcPr>
            <w:tcW w:w="585" w:type="pct"/>
            <w:tcBorders>
              <w:top w:val="single" w:sz="4" w:space="0" w:color="auto"/>
              <w:left w:val="single" w:sz="4" w:space="0" w:color="auto"/>
              <w:bottom w:val="single" w:sz="4" w:space="0" w:color="auto"/>
              <w:right w:val="single" w:sz="4" w:space="0" w:color="auto"/>
            </w:tcBorders>
          </w:tcPr>
          <w:p w14:paraId="1B11E9FE" w14:textId="77777777" w:rsidR="00F750D0" w:rsidRDefault="00F750D0">
            <w:pPr>
              <w:jc w:val="right"/>
              <w:rPr>
                <w:szCs w:val="21"/>
              </w:rPr>
            </w:pPr>
          </w:p>
        </w:tc>
        <w:tc>
          <w:tcPr>
            <w:tcW w:w="750" w:type="pct"/>
            <w:tcBorders>
              <w:top w:val="single" w:sz="4" w:space="0" w:color="auto"/>
              <w:left w:val="single" w:sz="4" w:space="0" w:color="auto"/>
              <w:bottom w:val="single" w:sz="4" w:space="0" w:color="auto"/>
              <w:right w:val="single" w:sz="4" w:space="0" w:color="auto"/>
            </w:tcBorders>
          </w:tcPr>
          <w:p w14:paraId="194A8620" w14:textId="0BBDBE30" w:rsidR="00F750D0" w:rsidRDefault="00B009F5">
            <w:pPr>
              <w:jc w:val="right"/>
              <w:rPr>
                <w:szCs w:val="21"/>
              </w:rPr>
            </w:pPr>
            <w:r>
              <w:rPr>
                <w:szCs w:val="21"/>
              </w:rPr>
              <w:t>1,186,866,283.00</w:t>
            </w:r>
          </w:p>
        </w:tc>
      </w:tr>
    </w:tbl>
    <w:p w14:paraId="63A8B0C3" w14:textId="77777777" w:rsidR="00F750D0" w:rsidRDefault="00EA0B3E">
      <w:pPr>
        <w:spacing w:before="60" w:after="60"/>
        <w:rPr>
          <w:szCs w:val="21"/>
        </w:rPr>
      </w:pPr>
      <w:r>
        <w:rPr>
          <w:rFonts w:hint="eastAsia"/>
          <w:szCs w:val="21"/>
        </w:rPr>
        <w:t>其他说明：</w:t>
      </w:r>
    </w:p>
    <w:sdt>
      <w:sdtPr>
        <w:rPr>
          <w:szCs w:val="21"/>
        </w:rPr>
        <w:alias w:val="股本变动情况说明"/>
        <w:tag w:val="_GBC_6600e13aac194caa9cb58963beb3073e"/>
        <w:id w:val="267130294"/>
        <w:placeholder>
          <w:docPart w:val="GBC22222222222222222222222222222"/>
        </w:placeholder>
      </w:sdtPr>
      <w:sdtEndPr/>
      <w:sdtContent>
        <w:p w14:paraId="599216D5" w14:textId="2A6EB298" w:rsidR="00F750D0" w:rsidRDefault="00983897">
          <w:pPr>
            <w:rPr>
              <w:szCs w:val="21"/>
            </w:rPr>
          </w:pPr>
          <w:r>
            <w:rPr>
              <w:rFonts w:hint="eastAsia"/>
              <w:szCs w:val="21"/>
            </w:rPr>
            <w:t>无</w:t>
          </w:r>
        </w:p>
      </w:sdtContent>
    </w:sdt>
    <w:p w14:paraId="5482DC18" w14:textId="77777777" w:rsidR="00F750D0" w:rsidRDefault="00F750D0">
      <w:pPr>
        <w:rPr>
          <w:szCs w:val="21"/>
        </w:rPr>
      </w:pPr>
    </w:p>
    <w:p w14:paraId="3B426214" w14:textId="77777777" w:rsidR="00F750D0" w:rsidRDefault="00EA0B3E" w:rsidP="00B009F5">
      <w:pPr>
        <w:pStyle w:val="3Char"/>
        <w:numPr>
          <w:ilvl w:val="0"/>
          <w:numId w:val="63"/>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p w14:paraId="7CB97F8A" w14:textId="77777777" w:rsidR="00F750D0" w:rsidRDefault="00EA0B3E" w:rsidP="00B009F5">
      <w:pPr>
        <w:pStyle w:val="4Char"/>
        <w:numPr>
          <w:ilvl w:val="0"/>
          <w:numId w:val="100"/>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615173987"/>
        <w:placeholder>
          <w:docPart w:val="GBC22222222222222222222222222222"/>
        </w:placeholder>
      </w:sdtPr>
      <w:sdtEndPr/>
      <w:sdtContent>
        <w:p w14:paraId="173885ED" w14:textId="44D875FD"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E7694DC" w14:textId="77777777" w:rsidR="00F750D0" w:rsidRDefault="00F750D0"/>
    <w:p w14:paraId="5639ABDD" w14:textId="77777777" w:rsidR="00F750D0" w:rsidRDefault="00EA0B3E" w:rsidP="00B009F5">
      <w:pPr>
        <w:pStyle w:val="4Char"/>
        <w:numPr>
          <w:ilvl w:val="0"/>
          <w:numId w:val="100"/>
        </w:numPr>
        <w:ind w:left="426" w:hanging="426"/>
      </w:pPr>
      <w:r>
        <w:rPr>
          <w:rFonts w:hint="eastAsia"/>
        </w:rPr>
        <w:t>期末发行在外的优先股、永续债等金融工具变动情况表</w:t>
      </w:r>
    </w:p>
    <w:bookmarkStart w:id="244" w:name="_Hlk89785156" w:displacedByCustomXml="next"/>
    <w:sdt>
      <w:sdtPr>
        <w:alias w:val="是否适用：期末发行在外的优先股、永续债等金融工具变动情况表_其他权益工具[双击切换]"/>
        <w:tag w:val="_GBC_894eb45c6bf3473785ba1a45bf437264"/>
        <w:id w:val="1836729966"/>
        <w:placeholder>
          <w:docPart w:val="GBC22222222222222222222222222222"/>
        </w:placeholder>
      </w:sdtPr>
      <w:sdtEndPr/>
      <w:sdtContent>
        <w:p w14:paraId="1E9BBF10" w14:textId="68E80308"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C4D3275" w14:textId="77777777" w:rsidR="00A12649" w:rsidRDefault="00A12649" w:rsidP="00A12649">
      <w:pPr>
        <w:rPr>
          <w:szCs w:val="21"/>
        </w:rPr>
      </w:pPr>
    </w:p>
    <w:p w14:paraId="57FD844E" w14:textId="77777777" w:rsidR="00F750D0" w:rsidRDefault="00EA0B3E">
      <w:pPr>
        <w:rPr>
          <w:szCs w:val="21"/>
        </w:rPr>
      </w:pPr>
      <w:r>
        <w:rPr>
          <w:rFonts w:hint="eastAsia"/>
          <w:szCs w:val="21"/>
        </w:rPr>
        <w:t>其他权益工具本期增减变动情况、变动原因说明，以及相关会计处理的依据：</w:t>
      </w:r>
    </w:p>
    <w:bookmarkEnd w:id="244" w:displacedByCustomXml="next"/>
    <w:bookmarkStart w:id="245" w:name="_Hlk89785136" w:displacedByCustomXml="next"/>
    <w:sdt>
      <w:sdtPr>
        <w:rPr>
          <w:szCs w:val="21"/>
        </w:rPr>
        <w:alias w:val="是否适用：其他权益工具本期增减变动情况、变动原因说明，以及相关会计处理的依据[双击切换]"/>
        <w:tag w:val="_GBC_e803942788b34e5092c70a4cbf71f4b5"/>
        <w:id w:val="737683442"/>
        <w:placeholder>
          <w:docPart w:val="GBC22222222222222222222222222222"/>
        </w:placeholder>
      </w:sdtPr>
      <w:sdtEndPr/>
      <w:sdtContent>
        <w:p w14:paraId="55420746" w14:textId="565992F5"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45" w:displacedByCustomXml="prev"/>
    <w:p w14:paraId="611DFEBD" w14:textId="77777777" w:rsidR="00F750D0" w:rsidRDefault="00F750D0">
      <w:pPr>
        <w:rPr>
          <w:szCs w:val="21"/>
        </w:rPr>
      </w:pPr>
    </w:p>
    <w:p w14:paraId="56C29198" w14:textId="77777777" w:rsidR="00F750D0" w:rsidRDefault="00EA0B3E">
      <w:pPr>
        <w:rPr>
          <w:szCs w:val="21"/>
        </w:rPr>
      </w:pPr>
      <w:r>
        <w:rPr>
          <w:rFonts w:hint="eastAsia"/>
          <w:szCs w:val="21"/>
        </w:rPr>
        <w:t>其他说明:</w:t>
      </w:r>
    </w:p>
    <w:bookmarkStart w:id="246" w:name="_Hlk89785124" w:displacedByCustomXml="next"/>
    <w:sdt>
      <w:sdtPr>
        <w:rPr>
          <w:szCs w:val="21"/>
        </w:rPr>
        <w:alias w:val="是否适用：其他权益工具的其他说明[双击切换]"/>
        <w:tag w:val="_GBC_af2e32ae9c704175a99ebad592dec5f2"/>
        <w:id w:val="-1006126678"/>
        <w:placeholder>
          <w:docPart w:val="GBC22222222222222222222222222222"/>
        </w:placeholder>
      </w:sdtPr>
      <w:sdtEndPr/>
      <w:sdtContent>
        <w:p w14:paraId="34AE9C00" w14:textId="7DD5C2FE"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46" w:displacedByCustomXml="prev"/>
    <w:p w14:paraId="29A37C40" w14:textId="77777777" w:rsidR="00F750D0" w:rsidRDefault="00F750D0">
      <w:pPr>
        <w:rPr>
          <w:szCs w:val="21"/>
        </w:rPr>
      </w:pPr>
    </w:p>
    <w:p w14:paraId="7FE276D4"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lastRenderedPageBreak/>
        <w:t>资本公积</w:t>
      </w:r>
    </w:p>
    <w:sdt>
      <w:sdtPr>
        <w:alias w:val="是否适用：资本公积[双击切换]"/>
        <w:tag w:val="_GBC_58b0344d8757456787af32396840e233"/>
        <w:id w:val="370800475"/>
        <w:placeholder>
          <w:docPart w:val="GBC22222222222222222222222222222"/>
        </w:placeholder>
      </w:sdtPr>
      <w:sdtEndPr/>
      <w:sdtContent>
        <w:p w14:paraId="2DF5A7D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34352D" w14:textId="77777777" w:rsidR="00F750D0" w:rsidRDefault="00EA0B3E">
      <w:pPr>
        <w:jc w:val="right"/>
        <w:rPr>
          <w:szCs w:val="21"/>
        </w:rPr>
      </w:pPr>
      <w:r>
        <w:rPr>
          <w:rFonts w:hint="eastAsia"/>
          <w:szCs w:val="21"/>
        </w:rPr>
        <w:t>单位：</w:t>
      </w:r>
      <w:sdt>
        <w:sdtPr>
          <w:rPr>
            <w:rFonts w:hint="eastAsia"/>
            <w:szCs w:val="21"/>
          </w:rPr>
          <w:alias w:val="单位：财务附注：资本公积"/>
          <w:tag w:val="_GBC_1b11e7474fd44870ad976b16c25b20f4"/>
          <w:id w:val="-10903903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4043388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580"/>
        <w:gridCol w:w="1907"/>
        <w:gridCol w:w="1722"/>
        <w:gridCol w:w="1708"/>
        <w:gridCol w:w="1906"/>
      </w:tblGrid>
      <w:tr w:rsidR="00F750D0" w14:paraId="01580402" w14:textId="77777777" w:rsidTr="00CD3C52">
        <w:sdt>
          <w:sdtPr>
            <w:tag w:val="_PLD_b4e0b77813064aeb83afd63c7bafbdab"/>
            <w:id w:val="-570879230"/>
          </w:sdtPr>
          <w:sdtEndPr/>
          <w:sdtContent>
            <w:tc>
              <w:tcPr>
                <w:tcW w:w="895" w:type="pct"/>
                <w:vAlign w:val="center"/>
              </w:tcPr>
              <w:p w14:paraId="21E8CBED" w14:textId="77777777" w:rsidR="00F750D0" w:rsidRDefault="00EA0B3E">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860465463"/>
          </w:sdtPr>
          <w:sdtEndPr/>
          <w:sdtContent>
            <w:tc>
              <w:tcPr>
                <w:tcW w:w="1080" w:type="pct"/>
                <w:vAlign w:val="center"/>
              </w:tcPr>
              <w:p w14:paraId="7AE40EFF" w14:textId="77777777" w:rsidR="00F750D0" w:rsidRDefault="00EA0B3E">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353689288"/>
          </w:sdtPr>
          <w:sdtEndPr/>
          <w:sdtContent>
            <w:tc>
              <w:tcPr>
                <w:tcW w:w="976" w:type="pct"/>
                <w:vAlign w:val="center"/>
              </w:tcPr>
              <w:p w14:paraId="1A204CEB" w14:textId="77777777" w:rsidR="00F750D0" w:rsidRDefault="00EA0B3E">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962614451"/>
          </w:sdtPr>
          <w:sdtEndPr/>
          <w:sdtContent>
            <w:tc>
              <w:tcPr>
                <w:tcW w:w="968" w:type="pct"/>
                <w:vAlign w:val="center"/>
              </w:tcPr>
              <w:p w14:paraId="643385A5" w14:textId="77777777" w:rsidR="00F750D0" w:rsidRDefault="00EA0B3E">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85742565"/>
          </w:sdtPr>
          <w:sdtEndPr/>
          <w:sdtContent>
            <w:tc>
              <w:tcPr>
                <w:tcW w:w="1080" w:type="pct"/>
                <w:vAlign w:val="center"/>
              </w:tcPr>
              <w:p w14:paraId="279B0693" w14:textId="77777777" w:rsidR="00F750D0" w:rsidRDefault="00EA0B3E">
                <w:pPr>
                  <w:autoSpaceDE w:val="0"/>
                  <w:autoSpaceDN w:val="0"/>
                  <w:adjustRightInd w:val="0"/>
                  <w:snapToGrid w:val="0"/>
                  <w:jc w:val="center"/>
                  <w:rPr>
                    <w:szCs w:val="21"/>
                  </w:rPr>
                </w:pPr>
                <w:r>
                  <w:rPr>
                    <w:rFonts w:hint="eastAsia"/>
                    <w:szCs w:val="21"/>
                  </w:rPr>
                  <w:t>期末余额</w:t>
                </w:r>
              </w:p>
            </w:tc>
          </w:sdtContent>
        </w:sdt>
      </w:tr>
      <w:tr w:rsidR="00A12649" w14:paraId="11FB3050" w14:textId="77777777" w:rsidTr="00CD3C52">
        <w:tc>
          <w:tcPr>
            <w:tcW w:w="895" w:type="pct"/>
            <w:shd w:val="clear" w:color="auto" w:fill="auto"/>
          </w:tcPr>
          <w:p w14:paraId="289E6299" w14:textId="77777777" w:rsidR="00A12649" w:rsidRDefault="00B009F5" w:rsidP="00A12649">
            <w:pPr>
              <w:autoSpaceDE w:val="0"/>
              <w:autoSpaceDN w:val="0"/>
              <w:adjustRightInd w:val="0"/>
              <w:snapToGrid w:val="0"/>
              <w:rPr>
                <w:szCs w:val="21"/>
              </w:rPr>
            </w:pPr>
            <w:r>
              <w:rPr>
                <w:rFonts w:hint="eastAsia"/>
                <w:szCs w:val="21"/>
              </w:rPr>
              <w:t>资本溢价（股本溢价）</w:t>
            </w:r>
          </w:p>
        </w:tc>
        <w:tc>
          <w:tcPr>
            <w:tcW w:w="1080" w:type="pct"/>
            <w:shd w:val="clear" w:color="auto" w:fill="auto"/>
            <w:vAlign w:val="center"/>
          </w:tcPr>
          <w:p w14:paraId="5F393EF4" w14:textId="6DB538AF" w:rsidR="00A12649" w:rsidRDefault="00B009F5" w:rsidP="00A12649">
            <w:pPr>
              <w:autoSpaceDE w:val="0"/>
              <w:autoSpaceDN w:val="0"/>
              <w:adjustRightInd w:val="0"/>
              <w:snapToGrid w:val="0"/>
              <w:jc w:val="right"/>
              <w:rPr>
                <w:szCs w:val="21"/>
              </w:rPr>
            </w:pPr>
            <w:r w:rsidRPr="00D25059">
              <w:rPr>
                <w:szCs w:val="21"/>
              </w:rPr>
              <w:t xml:space="preserve">3,224,098,629.60 </w:t>
            </w:r>
          </w:p>
        </w:tc>
        <w:tc>
          <w:tcPr>
            <w:tcW w:w="976" w:type="pct"/>
            <w:shd w:val="clear" w:color="auto" w:fill="auto"/>
          </w:tcPr>
          <w:p w14:paraId="323104E6" w14:textId="77777777" w:rsidR="00A12649" w:rsidRDefault="00A12649" w:rsidP="00A12649">
            <w:pPr>
              <w:autoSpaceDE w:val="0"/>
              <w:autoSpaceDN w:val="0"/>
              <w:adjustRightInd w:val="0"/>
              <w:snapToGrid w:val="0"/>
              <w:jc w:val="right"/>
              <w:rPr>
                <w:szCs w:val="21"/>
              </w:rPr>
            </w:pPr>
          </w:p>
        </w:tc>
        <w:tc>
          <w:tcPr>
            <w:tcW w:w="968" w:type="pct"/>
            <w:shd w:val="clear" w:color="auto" w:fill="auto"/>
          </w:tcPr>
          <w:p w14:paraId="1D95BD14" w14:textId="77777777" w:rsidR="00A12649" w:rsidRDefault="00A12649" w:rsidP="00A12649">
            <w:pPr>
              <w:autoSpaceDE w:val="0"/>
              <w:autoSpaceDN w:val="0"/>
              <w:adjustRightInd w:val="0"/>
              <w:snapToGrid w:val="0"/>
              <w:jc w:val="right"/>
              <w:rPr>
                <w:szCs w:val="21"/>
              </w:rPr>
            </w:pPr>
          </w:p>
        </w:tc>
        <w:tc>
          <w:tcPr>
            <w:tcW w:w="1080" w:type="pct"/>
            <w:shd w:val="clear" w:color="auto" w:fill="auto"/>
            <w:vAlign w:val="center"/>
          </w:tcPr>
          <w:p w14:paraId="148373B9" w14:textId="20C3D006" w:rsidR="00A12649" w:rsidRDefault="00B009F5" w:rsidP="00A12649">
            <w:pPr>
              <w:autoSpaceDE w:val="0"/>
              <w:autoSpaceDN w:val="0"/>
              <w:adjustRightInd w:val="0"/>
              <w:snapToGrid w:val="0"/>
              <w:jc w:val="right"/>
              <w:rPr>
                <w:szCs w:val="21"/>
              </w:rPr>
            </w:pPr>
            <w:r w:rsidRPr="00D25059">
              <w:rPr>
                <w:szCs w:val="21"/>
              </w:rPr>
              <w:t xml:space="preserve">3,224,098,629.60 </w:t>
            </w:r>
          </w:p>
        </w:tc>
      </w:tr>
      <w:tr w:rsidR="00A12649" w14:paraId="3457B9A6" w14:textId="77777777" w:rsidTr="00CD3C52">
        <w:tc>
          <w:tcPr>
            <w:tcW w:w="895" w:type="pct"/>
            <w:shd w:val="clear" w:color="auto" w:fill="auto"/>
          </w:tcPr>
          <w:p w14:paraId="6C793810" w14:textId="77777777" w:rsidR="00A12649" w:rsidRDefault="00B009F5" w:rsidP="00A12649">
            <w:pPr>
              <w:autoSpaceDE w:val="0"/>
              <w:autoSpaceDN w:val="0"/>
              <w:adjustRightInd w:val="0"/>
              <w:snapToGrid w:val="0"/>
              <w:rPr>
                <w:szCs w:val="21"/>
              </w:rPr>
            </w:pPr>
            <w:r>
              <w:rPr>
                <w:rFonts w:hint="eastAsia"/>
                <w:szCs w:val="21"/>
              </w:rPr>
              <w:t>其他资本公积</w:t>
            </w:r>
          </w:p>
        </w:tc>
        <w:tc>
          <w:tcPr>
            <w:tcW w:w="1080" w:type="pct"/>
            <w:shd w:val="clear" w:color="auto" w:fill="auto"/>
            <w:vAlign w:val="center"/>
          </w:tcPr>
          <w:p w14:paraId="0168B733" w14:textId="5C4C8D34" w:rsidR="00A12649" w:rsidRDefault="00B009F5" w:rsidP="00A12649">
            <w:pPr>
              <w:autoSpaceDE w:val="0"/>
              <w:autoSpaceDN w:val="0"/>
              <w:adjustRightInd w:val="0"/>
              <w:snapToGrid w:val="0"/>
              <w:jc w:val="right"/>
              <w:rPr>
                <w:szCs w:val="21"/>
              </w:rPr>
            </w:pPr>
            <w:r w:rsidRPr="00D25059">
              <w:rPr>
                <w:szCs w:val="21"/>
              </w:rPr>
              <w:t xml:space="preserve">70,563,396.26 </w:t>
            </w:r>
          </w:p>
        </w:tc>
        <w:tc>
          <w:tcPr>
            <w:tcW w:w="976" w:type="pct"/>
            <w:shd w:val="clear" w:color="auto" w:fill="auto"/>
          </w:tcPr>
          <w:p w14:paraId="2948DCE5" w14:textId="77777777" w:rsidR="00A12649" w:rsidRDefault="00A12649" w:rsidP="00A12649">
            <w:pPr>
              <w:autoSpaceDE w:val="0"/>
              <w:autoSpaceDN w:val="0"/>
              <w:adjustRightInd w:val="0"/>
              <w:snapToGrid w:val="0"/>
              <w:jc w:val="right"/>
              <w:rPr>
                <w:szCs w:val="21"/>
              </w:rPr>
            </w:pPr>
          </w:p>
        </w:tc>
        <w:tc>
          <w:tcPr>
            <w:tcW w:w="968" w:type="pct"/>
            <w:shd w:val="clear" w:color="auto" w:fill="auto"/>
          </w:tcPr>
          <w:p w14:paraId="6B4F0DF7" w14:textId="77777777" w:rsidR="00A12649" w:rsidRDefault="00A12649" w:rsidP="00A12649">
            <w:pPr>
              <w:autoSpaceDE w:val="0"/>
              <w:autoSpaceDN w:val="0"/>
              <w:adjustRightInd w:val="0"/>
              <w:snapToGrid w:val="0"/>
              <w:jc w:val="right"/>
              <w:rPr>
                <w:szCs w:val="21"/>
              </w:rPr>
            </w:pPr>
          </w:p>
        </w:tc>
        <w:tc>
          <w:tcPr>
            <w:tcW w:w="1080" w:type="pct"/>
            <w:shd w:val="clear" w:color="auto" w:fill="auto"/>
            <w:vAlign w:val="center"/>
          </w:tcPr>
          <w:p w14:paraId="52D79ABA" w14:textId="13102BD5" w:rsidR="00A12649" w:rsidRDefault="00B009F5" w:rsidP="00A12649">
            <w:pPr>
              <w:autoSpaceDE w:val="0"/>
              <w:autoSpaceDN w:val="0"/>
              <w:adjustRightInd w:val="0"/>
              <w:snapToGrid w:val="0"/>
              <w:jc w:val="right"/>
              <w:rPr>
                <w:szCs w:val="21"/>
              </w:rPr>
            </w:pPr>
            <w:r w:rsidRPr="00D25059">
              <w:rPr>
                <w:szCs w:val="21"/>
              </w:rPr>
              <w:t xml:space="preserve">70,563,396.26 </w:t>
            </w:r>
          </w:p>
        </w:tc>
      </w:tr>
      <w:tr w:rsidR="00A12649" w14:paraId="0F3F6DC1" w14:textId="77777777" w:rsidTr="00CD3C52">
        <w:tc>
          <w:tcPr>
            <w:tcW w:w="895" w:type="pct"/>
            <w:vAlign w:val="center"/>
          </w:tcPr>
          <w:p w14:paraId="655E875B" w14:textId="77777777" w:rsidR="00A12649" w:rsidRDefault="00B009F5" w:rsidP="00A12649">
            <w:pPr>
              <w:autoSpaceDE w:val="0"/>
              <w:autoSpaceDN w:val="0"/>
              <w:adjustRightInd w:val="0"/>
              <w:snapToGrid w:val="0"/>
              <w:jc w:val="center"/>
              <w:rPr>
                <w:szCs w:val="21"/>
              </w:rPr>
            </w:pPr>
            <w:r>
              <w:rPr>
                <w:rFonts w:hint="eastAsia"/>
                <w:szCs w:val="21"/>
              </w:rPr>
              <w:t>合计</w:t>
            </w:r>
          </w:p>
        </w:tc>
        <w:tc>
          <w:tcPr>
            <w:tcW w:w="1080" w:type="pct"/>
          </w:tcPr>
          <w:p w14:paraId="767BA6C4" w14:textId="50FF9F76" w:rsidR="00A12649" w:rsidRDefault="00B009F5" w:rsidP="00A12649">
            <w:pPr>
              <w:autoSpaceDE w:val="0"/>
              <w:autoSpaceDN w:val="0"/>
              <w:adjustRightInd w:val="0"/>
              <w:snapToGrid w:val="0"/>
              <w:jc w:val="right"/>
              <w:rPr>
                <w:szCs w:val="21"/>
              </w:rPr>
            </w:pPr>
            <w:r>
              <w:rPr>
                <w:szCs w:val="21"/>
              </w:rPr>
              <w:t>3,294,662,025.86</w:t>
            </w:r>
          </w:p>
        </w:tc>
        <w:tc>
          <w:tcPr>
            <w:tcW w:w="976" w:type="pct"/>
          </w:tcPr>
          <w:p w14:paraId="00B9AD56" w14:textId="77777777" w:rsidR="00A12649" w:rsidRDefault="00A12649" w:rsidP="00A12649">
            <w:pPr>
              <w:autoSpaceDE w:val="0"/>
              <w:autoSpaceDN w:val="0"/>
              <w:adjustRightInd w:val="0"/>
              <w:snapToGrid w:val="0"/>
              <w:jc w:val="right"/>
              <w:rPr>
                <w:szCs w:val="21"/>
              </w:rPr>
            </w:pPr>
          </w:p>
        </w:tc>
        <w:tc>
          <w:tcPr>
            <w:tcW w:w="968" w:type="pct"/>
          </w:tcPr>
          <w:p w14:paraId="6E3B60BB" w14:textId="77777777" w:rsidR="00A12649" w:rsidRDefault="00A12649" w:rsidP="00A12649">
            <w:pPr>
              <w:autoSpaceDE w:val="0"/>
              <w:autoSpaceDN w:val="0"/>
              <w:adjustRightInd w:val="0"/>
              <w:snapToGrid w:val="0"/>
              <w:jc w:val="right"/>
              <w:rPr>
                <w:szCs w:val="21"/>
              </w:rPr>
            </w:pPr>
          </w:p>
        </w:tc>
        <w:tc>
          <w:tcPr>
            <w:tcW w:w="1080" w:type="pct"/>
          </w:tcPr>
          <w:p w14:paraId="76FAD161" w14:textId="6E6E3FF3" w:rsidR="00A12649" w:rsidRDefault="00B009F5" w:rsidP="00A12649">
            <w:pPr>
              <w:autoSpaceDE w:val="0"/>
              <w:autoSpaceDN w:val="0"/>
              <w:adjustRightInd w:val="0"/>
              <w:snapToGrid w:val="0"/>
              <w:jc w:val="right"/>
              <w:rPr>
                <w:szCs w:val="21"/>
              </w:rPr>
            </w:pPr>
            <w:r>
              <w:rPr>
                <w:szCs w:val="21"/>
              </w:rPr>
              <w:t>3,294,662,025.86</w:t>
            </w:r>
          </w:p>
        </w:tc>
      </w:tr>
    </w:tbl>
    <w:p w14:paraId="11C7E62E" w14:textId="77777777" w:rsidR="00F750D0" w:rsidRDefault="00F750D0">
      <w:pPr>
        <w:rPr>
          <w:szCs w:val="21"/>
        </w:rPr>
      </w:pPr>
    </w:p>
    <w:p w14:paraId="3CD6315A"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068150041"/>
        <w:placeholder>
          <w:docPart w:val="GBC22222222222222222222222222222"/>
        </w:placeholder>
      </w:sdtPr>
      <w:sdtEndPr/>
      <w:sdtContent>
        <w:p w14:paraId="00301DD8" w14:textId="6559E604" w:rsidR="00A12649" w:rsidRDefault="00EA0B3E" w:rsidP="00A12649">
          <w:pPr>
            <w:rPr>
              <w:b/>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982E04A" w14:textId="03CC289D" w:rsidR="00F750D0" w:rsidRDefault="00F750D0">
      <w:pPr>
        <w:rPr>
          <w:b/>
          <w:szCs w:val="21"/>
        </w:rPr>
      </w:pPr>
    </w:p>
    <w:p w14:paraId="53BE5685" w14:textId="77777777" w:rsidR="009264DE" w:rsidRDefault="009264DE">
      <w:pPr>
        <w:rPr>
          <w:szCs w:val="21"/>
        </w:rPr>
        <w:sectPr w:rsidR="009264DE" w:rsidSect="000219FF">
          <w:pgSz w:w="11906" w:h="16838"/>
          <w:pgMar w:top="1440" w:right="1797" w:bottom="1525" w:left="1276" w:header="856" w:footer="992" w:gutter="0"/>
          <w:cols w:space="425"/>
          <w:docGrid w:linePitch="312"/>
        </w:sectPr>
      </w:pPr>
      <w:bookmarkStart w:id="247" w:name="_Hlk10537776"/>
      <w:bookmarkEnd w:id="247"/>
    </w:p>
    <w:p w14:paraId="1CE33F57" w14:textId="499AD3DB" w:rsidR="00F750D0" w:rsidRDefault="00F750D0">
      <w:pPr>
        <w:rPr>
          <w:szCs w:val="21"/>
        </w:rPr>
      </w:pPr>
    </w:p>
    <w:p w14:paraId="5501B8E2"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其他综合收益</w:t>
      </w:r>
    </w:p>
    <w:bookmarkStart w:id="248" w:name="_Hlk24027351" w:displacedByCustomXml="next"/>
    <w:sdt>
      <w:sdtPr>
        <w:alias w:val="是否适用：其他综合收益[双击切换]"/>
        <w:tag w:val="_GBC_60105f81909745c788232a2118ec8260"/>
        <w:id w:val="-339856504"/>
        <w:placeholder>
          <w:docPart w:val="GBC22222222222222222222222222222"/>
        </w:placeholder>
      </w:sdtPr>
      <w:sdtEndPr/>
      <w:sdtContent>
        <w:p w14:paraId="3E1E8C7F"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00A82C" w14:textId="77777777" w:rsidR="00F750D0" w:rsidRDefault="00EA0B3E">
      <w:pPr>
        <w:jc w:val="right"/>
        <w:rPr>
          <w:szCs w:val="21"/>
        </w:rPr>
      </w:pPr>
      <w:r>
        <w:rPr>
          <w:rFonts w:hint="eastAsia"/>
          <w:szCs w:val="21"/>
        </w:rPr>
        <w:t>单位：</w:t>
      </w:r>
      <w:sdt>
        <w:sdtPr>
          <w:rPr>
            <w:rFonts w:hint="eastAsia"/>
            <w:szCs w:val="21"/>
          </w:rPr>
          <w:alias w:val="单位：财务附注：其他综合收益情况"/>
          <w:tag w:val="_GBC_e409bf7299734ac38578b7aeaafe4b22"/>
          <w:id w:val="7119322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832916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1703"/>
        <w:gridCol w:w="1700"/>
        <w:gridCol w:w="852"/>
        <w:gridCol w:w="899"/>
        <w:gridCol w:w="1529"/>
        <w:gridCol w:w="1765"/>
        <w:gridCol w:w="1771"/>
        <w:gridCol w:w="2019"/>
      </w:tblGrid>
      <w:tr w:rsidR="00F750D0" w14:paraId="30C7D33E" w14:textId="77777777" w:rsidTr="00927719">
        <w:trPr>
          <w:trHeight w:val="215"/>
        </w:trPr>
        <w:sdt>
          <w:sdtPr>
            <w:tag w:val="_PLD_b9ff3615ccfb4fb8b5b240bdfb50f58f"/>
            <w:id w:val="-1732846257"/>
          </w:sdtPr>
          <w:sdtEndPr/>
          <w:sdtContent>
            <w:tc>
              <w:tcPr>
                <w:tcW w:w="861" w:type="pct"/>
                <w:vMerge w:val="restart"/>
                <w:shd w:val="clear" w:color="auto" w:fill="auto"/>
                <w:vAlign w:val="center"/>
              </w:tcPr>
              <w:p w14:paraId="75407720" w14:textId="77777777" w:rsidR="00F750D0" w:rsidRDefault="00EA0B3E">
                <w:pPr>
                  <w:jc w:val="center"/>
                  <w:rPr>
                    <w:szCs w:val="21"/>
                  </w:rPr>
                </w:pPr>
                <w:r>
                  <w:rPr>
                    <w:rFonts w:hint="eastAsia"/>
                    <w:szCs w:val="21"/>
                  </w:rPr>
                  <w:t>项目</w:t>
                </w:r>
              </w:p>
            </w:tc>
          </w:sdtContent>
        </w:sdt>
        <w:sdt>
          <w:sdtPr>
            <w:tag w:val="_PLD_c452eb3cb7084e41ba725641dbad27ab"/>
            <w:id w:val="-1732689170"/>
          </w:sdtPr>
          <w:sdtEndPr/>
          <w:sdtContent>
            <w:tc>
              <w:tcPr>
                <w:tcW w:w="576" w:type="pct"/>
                <w:vMerge w:val="restart"/>
                <w:shd w:val="clear" w:color="auto" w:fill="auto"/>
                <w:vAlign w:val="center"/>
              </w:tcPr>
              <w:p w14:paraId="4526E9FB" w14:textId="77777777" w:rsidR="00F750D0" w:rsidRDefault="00EA0B3E">
                <w:pPr>
                  <w:jc w:val="center"/>
                  <w:rPr>
                    <w:szCs w:val="21"/>
                  </w:rPr>
                </w:pPr>
                <w:r>
                  <w:rPr>
                    <w:rFonts w:hint="eastAsia"/>
                    <w:szCs w:val="21"/>
                  </w:rPr>
                  <w:t>期初</w:t>
                </w:r>
              </w:p>
              <w:p w14:paraId="00EB16A2" w14:textId="77777777" w:rsidR="00F750D0" w:rsidRDefault="00EA0B3E">
                <w:pPr>
                  <w:jc w:val="center"/>
                  <w:rPr>
                    <w:szCs w:val="21"/>
                  </w:rPr>
                </w:pPr>
                <w:r>
                  <w:rPr>
                    <w:rFonts w:hint="eastAsia"/>
                    <w:szCs w:val="21"/>
                  </w:rPr>
                  <w:t>余额</w:t>
                </w:r>
              </w:p>
            </w:tc>
          </w:sdtContent>
        </w:sdt>
        <w:sdt>
          <w:sdtPr>
            <w:tag w:val="_PLD_c4c67158aa744717a253a7b51b99ed00"/>
            <w:id w:val="-157155485"/>
          </w:sdtPr>
          <w:sdtEndPr/>
          <w:sdtContent>
            <w:tc>
              <w:tcPr>
                <w:tcW w:w="2880" w:type="pct"/>
                <w:gridSpan w:val="6"/>
                <w:shd w:val="clear" w:color="auto" w:fill="auto"/>
                <w:vAlign w:val="center"/>
              </w:tcPr>
              <w:p w14:paraId="55CFED29" w14:textId="77777777" w:rsidR="00F750D0" w:rsidRDefault="00EA0B3E">
                <w:pPr>
                  <w:jc w:val="center"/>
                  <w:rPr>
                    <w:szCs w:val="21"/>
                  </w:rPr>
                </w:pPr>
                <w:r>
                  <w:rPr>
                    <w:rFonts w:hint="eastAsia"/>
                    <w:szCs w:val="21"/>
                  </w:rPr>
                  <w:t>本期发生金额</w:t>
                </w:r>
              </w:p>
            </w:tc>
          </w:sdtContent>
        </w:sdt>
        <w:sdt>
          <w:sdtPr>
            <w:tag w:val="_PLD_2fcdc30e089b48d0af01eff4e6c0c7ad"/>
            <w:id w:val="-499273647"/>
          </w:sdtPr>
          <w:sdtEndPr/>
          <w:sdtContent>
            <w:tc>
              <w:tcPr>
                <w:tcW w:w="683" w:type="pct"/>
                <w:vMerge w:val="restart"/>
                <w:shd w:val="clear" w:color="auto" w:fill="auto"/>
                <w:vAlign w:val="center"/>
              </w:tcPr>
              <w:p w14:paraId="24CA3376" w14:textId="77777777" w:rsidR="00F750D0" w:rsidRDefault="00EA0B3E">
                <w:pPr>
                  <w:jc w:val="center"/>
                  <w:rPr>
                    <w:szCs w:val="21"/>
                  </w:rPr>
                </w:pPr>
                <w:r>
                  <w:rPr>
                    <w:rFonts w:hint="eastAsia"/>
                    <w:szCs w:val="21"/>
                  </w:rPr>
                  <w:t>期末</w:t>
                </w:r>
              </w:p>
              <w:p w14:paraId="7C24F494" w14:textId="77777777" w:rsidR="00F750D0" w:rsidRDefault="00EA0B3E">
                <w:pPr>
                  <w:jc w:val="center"/>
                  <w:rPr>
                    <w:szCs w:val="21"/>
                  </w:rPr>
                </w:pPr>
                <w:r>
                  <w:rPr>
                    <w:rFonts w:hint="eastAsia"/>
                    <w:szCs w:val="21"/>
                  </w:rPr>
                  <w:t>余额</w:t>
                </w:r>
              </w:p>
            </w:tc>
          </w:sdtContent>
        </w:sdt>
      </w:tr>
      <w:tr w:rsidR="00927719" w14:paraId="29C3D4D0" w14:textId="77777777" w:rsidTr="00927719">
        <w:tc>
          <w:tcPr>
            <w:tcW w:w="861" w:type="pct"/>
            <w:vMerge/>
            <w:shd w:val="clear" w:color="auto" w:fill="auto"/>
          </w:tcPr>
          <w:p w14:paraId="7CFFC690" w14:textId="77777777" w:rsidR="00F750D0" w:rsidRDefault="00F750D0">
            <w:pPr>
              <w:jc w:val="center"/>
              <w:rPr>
                <w:szCs w:val="21"/>
              </w:rPr>
            </w:pPr>
          </w:p>
        </w:tc>
        <w:tc>
          <w:tcPr>
            <w:tcW w:w="576" w:type="pct"/>
            <w:vMerge/>
            <w:shd w:val="clear" w:color="auto" w:fill="auto"/>
          </w:tcPr>
          <w:p w14:paraId="7B7188BB" w14:textId="77777777" w:rsidR="00F750D0" w:rsidRDefault="00F750D0">
            <w:pPr>
              <w:jc w:val="center"/>
              <w:rPr>
                <w:szCs w:val="21"/>
              </w:rPr>
            </w:pPr>
          </w:p>
        </w:tc>
        <w:sdt>
          <w:sdtPr>
            <w:tag w:val="_PLD_08b0381418824e1685e4223515aed1f1"/>
            <w:id w:val="1867945346"/>
          </w:sdtPr>
          <w:sdtEndPr/>
          <w:sdtContent>
            <w:tc>
              <w:tcPr>
                <w:tcW w:w="575" w:type="pct"/>
                <w:shd w:val="clear" w:color="auto" w:fill="auto"/>
                <w:vAlign w:val="center"/>
              </w:tcPr>
              <w:p w14:paraId="4D97690A" w14:textId="77777777" w:rsidR="00F750D0" w:rsidRDefault="00EA0B3E">
                <w:pPr>
                  <w:jc w:val="center"/>
                  <w:rPr>
                    <w:szCs w:val="21"/>
                  </w:rPr>
                </w:pPr>
                <w:r>
                  <w:rPr>
                    <w:rFonts w:hint="eastAsia"/>
                    <w:szCs w:val="21"/>
                  </w:rPr>
                  <w:t>本期所得税前发生额</w:t>
                </w:r>
              </w:p>
            </w:tc>
          </w:sdtContent>
        </w:sdt>
        <w:sdt>
          <w:sdtPr>
            <w:tag w:val="_PLD_b9b4a9789ab94b46aa682fa396296a6f"/>
            <w:id w:val="176618613"/>
          </w:sdtPr>
          <w:sdtEndPr/>
          <w:sdtContent>
            <w:tc>
              <w:tcPr>
                <w:tcW w:w="288" w:type="pct"/>
                <w:shd w:val="clear" w:color="auto" w:fill="auto"/>
                <w:vAlign w:val="center"/>
              </w:tcPr>
              <w:p w14:paraId="44A58F41" w14:textId="77777777" w:rsidR="00F750D0" w:rsidRDefault="00EA0B3E">
                <w:pPr>
                  <w:jc w:val="center"/>
                  <w:rPr>
                    <w:szCs w:val="21"/>
                  </w:rPr>
                </w:pPr>
                <w:r>
                  <w:rPr>
                    <w:rFonts w:hint="eastAsia"/>
                    <w:szCs w:val="21"/>
                  </w:rPr>
                  <w:t>减：前期计入其他综合收益当期转入损益</w:t>
                </w:r>
              </w:p>
            </w:tc>
          </w:sdtContent>
        </w:sdt>
        <w:tc>
          <w:tcPr>
            <w:tcW w:w="304" w:type="pct"/>
          </w:tcPr>
          <w:sdt>
            <w:sdtPr>
              <w:rPr>
                <w:rFonts w:hint="eastAsia"/>
                <w:szCs w:val="21"/>
              </w:rPr>
              <w:tag w:val="_PLD_a38fa46c72bd4d5dbd427d2107ab58cc"/>
              <w:id w:val="-1851630041"/>
            </w:sdtPr>
            <w:sdtEndPr/>
            <w:sdtContent>
              <w:p w14:paraId="1E759CAA" w14:textId="77777777" w:rsidR="00F750D0" w:rsidRDefault="00EA0B3E">
                <w:pPr>
                  <w:jc w:val="center"/>
                </w:pPr>
                <w:r>
                  <w:rPr>
                    <w:rFonts w:hint="eastAsia"/>
                    <w:szCs w:val="21"/>
                  </w:rPr>
                  <w:t>减：前期计入其他综合收益当期转入留存收益</w:t>
                </w:r>
              </w:p>
            </w:sdtContent>
          </w:sdt>
        </w:tc>
        <w:sdt>
          <w:sdtPr>
            <w:tag w:val="_PLD_3aa0b45624ce4714ba49e23b657915b8"/>
            <w:id w:val="1588036383"/>
          </w:sdtPr>
          <w:sdtEndPr/>
          <w:sdtContent>
            <w:tc>
              <w:tcPr>
                <w:tcW w:w="517" w:type="pct"/>
                <w:shd w:val="clear" w:color="auto" w:fill="auto"/>
                <w:vAlign w:val="center"/>
              </w:tcPr>
              <w:p w14:paraId="2107D663" w14:textId="77777777" w:rsidR="00F750D0" w:rsidRDefault="00EA0B3E">
                <w:pPr>
                  <w:jc w:val="center"/>
                  <w:rPr>
                    <w:szCs w:val="21"/>
                  </w:rPr>
                </w:pPr>
                <w:r>
                  <w:rPr>
                    <w:rFonts w:hint="eastAsia"/>
                    <w:szCs w:val="21"/>
                  </w:rPr>
                  <w:t>减：所得税费用</w:t>
                </w:r>
              </w:p>
            </w:tc>
          </w:sdtContent>
        </w:sdt>
        <w:sdt>
          <w:sdtPr>
            <w:tag w:val="_PLD_8b3cddc1172740f1a089204a9d0cbe76"/>
            <w:id w:val="-1751416971"/>
          </w:sdtPr>
          <w:sdtEndPr/>
          <w:sdtContent>
            <w:tc>
              <w:tcPr>
                <w:tcW w:w="597" w:type="pct"/>
                <w:shd w:val="clear" w:color="auto" w:fill="auto"/>
                <w:vAlign w:val="center"/>
              </w:tcPr>
              <w:p w14:paraId="44B86962" w14:textId="77777777" w:rsidR="00F750D0" w:rsidRDefault="00EA0B3E">
                <w:pPr>
                  <w:jc w:val="center"/>
                  <w:rPr>
                    <w:szCs w:val="21"/>
                  </w:rPr>
                </w:pPr>
                <w:r>
                  <w:rPr>
                    <w:rFonts w:hint="eastAsia"/>
                    <w:szCs w:val="21"/>
                  </w:rPr>
                  <w:t>税后归属于母公司</w:t>
                </w:r>
              </w:p>
            </w:tc>
          </w:sdtContent>
        </w:sdt>
        <w:sdt>
          <w:sdtPr>
            <w:tag w:val="_PLD_addbe2b10c3b49449f4532c4ee8679a0"/>
            <w:id w:val="130221893"/>
          </w:sdtPr>
          <w:sdtEndPr/>
          <w:sdtContent>
            <w:tc>
              <w:tcPr>
                <w:tcW w:w="599" w:type="pct"/>
                <w:shd w:val="clear" w:color="auto" w:fill="auto"/>
                <w:vAlign w:val="center"/>
              </w:tcPr>
              <w:p w14:paraId="71AFB123" w14:textId="77777777" w:rsidR="00F750D0" w:rsidRDefault="00EA0B3E">
                <w:pPr>
                  <w:jc w:val="center"/>
                  <w:rPr>
                    <w:szCs w:val="21"/>
                  </w:rPr>
                </w:pPr>
                <w:r>
                  <w:rPr>
                    <w:rFonts w:hint="eastAsia"/>
                    <w:szCs w:val="21"/>
                  </w:rPr>
                  <w:t>税后归属于少数股东</w:t>
                </w:r>
              </w:p>
            </w:tc>
          </w:sdtContent>
        </w:sdt>
        <w:tc>
          <w:tcPr>
            <w:tcW w:w="683" w:type="pct"/>
            <w:vMerge/>
            <w:shd w:val="clear" w:color="auto" w:fill="auto"/>
          </w:tcPr>
          <w:p w14:paraId="7C2B7210" w14:textId="77777777" w:rsidR="00F750D0" w:rsidRDefault="00F750D0">
            <w:pPr>
              <w:jc w:val="center"/>
              <w:rPr>
                <w:szCs w:val="21"/>
              </w:rPr>
            </w:pPr>
          </w:p>
        </w:tc>
      </w:tr>
      <w:tr w:rsidR="00927719" w14:paraId="2B797559" w14:textId="77777777" w:rsidTr="00927719">
        <w:tc>
          <w:tcPr>
            <w:tcW w:w="861" w:type="pct"/>
            <w:shd w:val="clear" w:color="auto" w:fill="auto"/>
            <w:vAlign w:val="center"/>
          </w:tcPr>
          <w:p w14:paraId="58C7F2EC" w14:textId="77777777" w:rsidR="00A12649" w:rsidRDefault="00B009F5" w:rsidP="00A12649">
            <w:pPr>
              <w:rPr>
                <w:szCs w:val="21"/>
              </w:rPr>
            </w:pPr>
            <w:r>
              <w:rPr>
                <w:rFonts w:hint="eastAsia"/>
                <w:szCs w:val="21"/>
              </w:rPr>
              <w:t>一、不能重分类进损益的其他综合收益</w:t>
            </w:r>
          </w:p>
        </w:tc>
        <w:tc>
          <w:tcPr>
            <w:tcW w:w="576" w:type="pct"/>
            <w:shd w:val="clear" w:color="auto" w:fill="auto"/>
            <w:vAlign w:val="center"/>
          </w:tcPr>
          <w:p w14:paraId="09BF2CE4" w14:textId="7F563EC6" w:rsidR="00A12649" w:rsidRDefault="00B009F5" w:rsidP="00A12649">
            <w:pPr>
              <w:autoSpaceDE w:val="0"/>
              <w:autoSpaceDN w:val="0"/>
              <w:adjustRightInd w:val="0"/>
              <w:snapToGrid w:val="0"/>
              <w:jc w:val="right"/>
              <w:rPr>
                <w:szCs w:val="21"/>
              </w:rPr>
            </w:pPr>
            <w:r w:rsidRPr="00D25059">
              <w:rPr>
                <w:szCs w:val="21"/>
              </w:rPr>
              <w:t xml:space="preserve">-7,787,393.10 </w:t>
            </w:r>
          </w:p>
        </w:tc>
        <w:tc>
          <w:tcPr>
            <w:tcW w:w="575" w:type="pct"/>
            <w:shd w:val="clear" w:color="auto" w:fill="auto"/>
            <w:vAlign w:val="center"/>
          </w:tcPr>
          <w:p w14:paraId="0629E28D" w14:textId="2AB328FE" w:rsidR="00A12649" w:rsidRDefault="00B009F5" w:rsidP="00A12649">
            <w:pPr>
              <w:autoSpaceDE w:val="0"/>
              <w:autoSpaceDN w:val="0"/>
              <w:adjustRightInd w:val="0"/>
              <w:snapToGrid w:val="0"/>
              <w:jc w:val="right"/>
              <w:rPr>
                <w:szCs w:val="21"/>
              </w:rPr>
            </w:pPr>
            <w:r w:rsidRPr="00D25059">
              <w:rPr>
                <w:szCs w:val="21"/>
              </w:rPr>
              <w:t>-6,</w:t>
            </w:r>
            <w:r w:rsidRPr="00D25059">
              <w:rPr>
                <w:rFonts w:hint="eastAsia"/>
                <w:szCs w:val="21"/>
              </w:rPr>
              <w:t>75</w:t>
            </w:r>
            <w:r w:rsidRPr="00D25059">
              <w:rPr>
                <w:szCs w:val="21"/>
              </w:rPr>
              <w:t xml:space="preserve">2,434.97 </w:t>
            </w:r>
          </w:p>
        </w:tc>
        <w:tc>
          <w:tcPr>
            <w:tcW w:w="288" w:type="pct"/>
            <w:shd w:val="clear" w:color="auto" w:fill="auto"/>
            <w:vAlign w:val="center"/>
          </w:tcPr>
          <w:p w14:paraId="0FE4E5C9" w14:textId="77777777" w:rsidR="00A12649" w:rsidRDefault="00A12649" w:rsidP="00A12649">
            <w:pPr>
              <w:autoSpaceDE w:val="0"/>
              <w:autoSpaceDN w:val="0"/>
              <w:adjustRightInd w:val="0"/>
              <w:snapToGrid w:val="0"/>
              <w:jc w:val="right"/>
              <w:rPr>
                <w:szCs w:val="21"/>
              </w:rPr>
            </w:pPr>
          </w:p>
        </w:tc>
        <w:tc>
          <w:tcPr>
            <w:tcW w:w="304" w:type="pct"/>
            <w:vAlign w:val="center"/>
          </w:tcPr>
          <w:p w14:paraId="5B500A16" w14:textId="363863E1" w:rsidR="00A12649" w:rsidRDefault="00B009F5" w:rsidP="00A12649">
            <w:pPr>
              <w:autoSpaceDE w:val="0"/>
              <w:autoSpaceDN w:val="0"/>
              <w:adjustRightInd w:val="0"/>
              <w:snapToGrid w:val="0"/>
              <w:jc w:val="right"/>
              <w:rPr>
                <w:szCs w:val="21"/>
              </w:rPr>
            </w:pPr>
            <w:r w:rsidRPr="00D25059">
              <w:rPr>
                <w:szCs w:val="21"/>
              </w:rPr>
              <w:t xml:space="preserve"> </w:t>
            </w:r>
          </w:p>
        </w:tc>
        <w:tc>
          <w:tcPr>
            <w:tcW w:w="517" w:type="pct"/>
            <w:shd w:val="clear" w:color="auto" w:fill="auto"/>
            <w:vAlign w:val="center"/>
          </w:tcPr>
          <w:p w14:paraId="289FE56E" w14:textId="2C5C6CC8" w:rsidR="00A12649" w:rsidRDefault="00B009F5" w:rsidP="00A12649">
            <w:pPr>
              <w:autoSpaceDE w:val="0"/>
              <w:autoSpaceDN w:val="0"/>
              <w:adjustRightInd w:val="0"/>
              <w:snapToGrid w:val="0"/>
              <w:jc w:val="right"/>
              <w:rPr>
                <w:szCs w:val="21"/>
              </w:rPr>
            </w:pPr>
            <w:r w:rsidRPr="00D25059">
              <w:rPr>
                <w:szCs w:val="21"/>
              </w:rPr>
              <w:t xml:space="preserve">-665,865.25 </w:t>
            </w:r>
          </w:p>
        </w:tc>
        <w:tc>
          <w:tcPr>
            <w:tcW w:w="597" w:type="pct"/>
            <w:shd w:val="clear" w:color="auto" w:fill="auto"/>
            <w:vAlign w:val="center"/>
          </w:tcPr>
          <w:p w14:paraId="193174F8" w14:textId="70C5F76A" w:rsidR="00A12649" w:rsidRDefault="00B009F5" w:rsidP="00A12649">
            <w:pPr>
              <w:autoSpaceDE w:val="0"/>
              <w:autoSpaceDN w:val="0"/>
              <w:adjustRightInd w:val="0"/>
              <w:snapToGrid w:val="0"/>
              <w:jc w:val="right"/>
              <w:rPr>
                <w:szCs w:val="21"/>
              </w:rPr>
            </w:pPr>
            <w:r w:rsidRPr="00D25059">
              <w:rPr>
                <w:szCs w:val="21"/>
              </w:rPr>
              <w:t xml:space="preserve">-5,314,816.33 </w:t>
            </w:r>
          </w:p>
        </w:tc>
        <w:tc>
          <w:tcPr>
            <w:tcW w:w="599" w:type="pct"/>
            <w:shd w:val="clear" w:color="auto" w:fill="auto"/>
            <w:vAlign w:val="center"/>
          </w:tcPr>
          <w:p w14:paraId="196116ED" w14:textId="75B197A3" w:rsidR="00A12649" w:rsidRDefault="00B009F5" w:rsidP="00A12649">
            <w:pPr>
              <w:autoSpaceDE w:val="0"/>
              <w:autoSpaceDN w:val="0"/>
              <w:adjustRightInd w:val="0"/>
              <w:snapToGrid w:val="0"/>
              <w:jc w:val="right"/>
              <w:rPr>
                <w:szCs w:val="21"/>
              </w:rPr>
            </w:pPr>
            <w:r w:rsidRPr="00D25059">
              <w:rPr>
                <w:szCs w:val="21"/>
              </w:rPr>
              <w:t xml:space="preserve">-771,753.39 </w:t>
            </w:r>
          </w:p>
        </w:tc>
        <w:tc>
          <w:tcPr>
            <w:tcW w:w="683" w:type="pct"/>
            <w:shd w:val="clear" w:color="auto" w:fill="auto"/>
            <w:vAlign w:val="center"/>
          </w:tcPr>
          <w:p w14:paraId="3CB94ADB" w14:textId="39134B6A" w:rsidR="00A12649" w:rsidRDefault="00B009F5" w:rsidP="00A12649">
            <w:pPr>
              <w:autoSpaceDE w:val="0"/>
              <w:autoSpaceDN w:val="0"/>
              <w:adjustRightInd w:val="0"/>
              <w:snapToGrid w:val="0"/>
              <w:jc w:val="right"/>
              <w:rPr>
                <w:szCs w:val="21"/>
              </w:rPr>
            </w:pPr>
            <w:r w:rsidRPr="00D25059">
              <w:rPr>
                <w:szCs w:val="21"/>
              </w:rPr>
              <w:t xml:space="preserve">-13,102,209.43 </w:t>
            </w:r>
          </w:p>
        </w:tc>
      </w:tr>
      <w:tr w:rsidR="00927719" w14:paraId="44F840DB" w14:textId="77777777" w:rsidTr="00927719">
        <w:tc>
          <w:tcPr>
            <w:tcW w:w="861" w:type="pct"/>
            <w:shd w:val="clear" w:color="auto" w:fill="auto"/>
            <w:vAlign w:val="center"/>
          </w:tcPr>
          <w:p w14:paraId="6D979D3D" w14:textId="77777777" w:rsidR="00A12649" w:rsidRDefault="00B009F5" w:rsidP="00A12649">
            <w:pPr>
              <w:rPr>
                <w:szCs w:val="21"/>
              </w:rPr>
            </w:pPr>
            <w:r>
              <w:rPr>
                <w:rFonts w:hint="eastAsia"/>
                <w:szCs w:val="21"/>
              </w:rPr>
              <w:t>其中：重新计量设定受益计划变动额</w:t>
            </w:r>
          </w:p>
        </w:tc>
        <w:tc>
          <w:tcPr>
            <w:tcW w:w="576" w:type="pct"/>
            <w:shd w:val="clear" w:color="auto" w:fill="auto"/>
            <w:vAlign w:val="center"/>
          </w:tcPr>
          <w:p w14:paraId="6C78190E" w14:textId="07946029" w:rsidR="00A12649" w:rsidRDefault="00B009F5" w:rsidP="00A12649">
            <w:pPr>
              <w:autoSpaceDE w:val="0"/>
              <w:autoSpaceDN w:val="0"/>
              <w:adjustRightInd w:val="0"/>
              <w:snapToGrid w:val="0"/>
              <w:jc w:val="right"/>
              <w:rPr>
                <w:szCs w:val="21"/>
              </w:rPr>
            </w:pPr>
            <w:r w:rsidRPr="00D25059">
              <w:rPr>
                <w:szCs w:val="21"/>
              </w:rPr>
              <w:t xml:space="preserve">-13,217,234.61 </w:t>
            </w:r>
          </w:p>
        </w:tc>
        <w:tc>
          <w:tcPr>
            <w:tcW w:w="575" w:type="pct"/>
            <w:shd w:val="clear" w:color="auto" w:fill="auto"/>
            <w:vAlign w:val="center"/>
          </w:tcPr>
          <w:p w14:paraId="56661D81" w14:textId="6239B5F9" w:rsidR="00A12649" w:rsidRDefault="00B009F5" w:rsidP="00A12649">
            <w:pPr>
              <w:autoSpaceDE w:val="0"/>
              <w:autoSpaceDN w:val="0"/>
              <w:adjustRightInd w:val="0"/>
              <w:snapToGrid w:val="0"/>
              <w:jc w:val="right"/>
              <w:rPr>
                <w:szCs w:val="21"/>
              </w:rPr>
            </w:pPr>
            <w:r w:rsidRPr="00D25059">
              <w:rPr>
                <w:szCs w:val="21"/>
              </w:rPr>
              <w:t>-6,</w:t>
            </w:r>
            <w:r w:rsidRPr="00D25059">
              <w:rPr>
                <w:rFonts w:hint="eastAsia"/>
                <w:szCs w:val="21"/>
              </w:rPr>
              <w:t>81</w:t>
            </w:r>
            <w:r w:rsidRPr="00D25059">
              <w:rPr>
                <w:szCs w:val="21"/>
              </w:rPr>
              <w:t xml:space="preserve">0,000.00 </w:t>
            </w:r>
          </w:p>
        </w:tc>
        <w:tc>
          <w:tcPr>
            <w:tcW w:w="288" w:type="pct"/>
            <w:shd w:val="clear" w:color="auto" w:fill="auto"/>
            <w:vAlign w:val="center"/>
          </w:tcPr>
          <w:p w14:paraId="2686BB9A" w14:textId="77777777" w:rsidR="00A12649" w:rsidRDefault="00A12649" w:rsidP="00A12649">
            <w:pPr>
              <w:autoSpaceDE w:val="0"/>
              <w:autoSpaceDN w:val="0"/>
              <w:adjustRightInd w:val="0"/>
              <w:snapToGrid w:val="0"/>
              <w:jc w:val="right"/>
              <w:rPr>
                <w:szCs w:val="21"/>
              </w:rPr>
            </w:pPr>
          </w:p>
        </w:tc>
        <w:tc>
          <w:tcPr>
            <w:tcW w:w="304" w:type="pct"/>
            <w:vAlign w:val="center"/>
          </w:tcPr>
          <w:p w14:paraId="19D7BF57" w14:textId="5B06EA52" w:rsidR="00A12649" w:rsidRDefault="00B009F5" w:rsidP="00A12649">
            <w:pPr>
              <w:autoSpaceDE w:val="0"/>
              <w:autoSpaceDN w:val="0"/>
              <w:adjustRightInd w:val="0"/>
              <w:snapToGrid w:val="0"/>
              <w:jc w:val="right"/>
              <w:rPr>
                <w:szCs w:val="21"/>
              </w:rPr>
            </w:pPr>
            <w:r w:rsidRPr="00D25059">
              <w:rPr>
                <w:szCs w:val="21"/>
              </w:rPr>
              <w:t xml:space="preserve"> </w:t>
            </w:r>
          </w:p>
        </w:tc>
        <w:tc>
          <w:tcPr>
            <w:tcW w:w="517" w:type="pct"/>
            <w:shd w:val="clear" w:color="auto" w:fill="auto"/>
            <w:vAlign w:val="center"/>
          </w:tcPr>
          <w:p w14:paraId="04D42F85" w14:textId="335835F7" w:rsidR="00A12649" w:rsidRDefault="00B009F5" w:rsidP="00A12649">
            <w:pPr>
              <w:autoSpaceDE w:val="0"/>
              <w:autoSpaceDN w:val="0"/>
              <w:adjustRightInd w:val="0"/>
              <w:snapToGrid w:val="0"/>
              <w:jc w:val="right"/>
              <w:rPr>
                <w:szCs w:val="21"/>
              </w:rPr>
            </w:pPr>
            <w:r w:rsidRPr="00D25059">
              <w:rPr>
                <w:szCs w:val="21"/>
              </w:rPr>
              <w:t>-6</w:t>
            </w:r>
            <w:r w:rsidRPr="00D25059">
              <w:rPr>
                <w:rFonts w:hint="eastAsia"/>
                <w:szCs w:val="21"/>
              </w:rPr>
              <w:t>74</w:t>
            </w:r>
            <w:r w:rsidRPr="00D25059">
              <w:rPr>
                <w:szCs w:val="21"/>
              </w:rPr>
              <w:t>,</w:t>
            </w:r>
            <w:r w:rsidRPr="00D25059">
              <w:rPr>
                <w:rFonts w:hint="eastAsia"/>
                <w:szCs w:val="21"/>
              </w:rPr>
              <w:t>5</w:t>
            </w:r>
            <w:r w:rsidRPr="00D25059">
              <w:rPr>
                <w:szCs w:val="21"/>
              </w:rPr>
              <w:t xml:space="preserve">00.00 </w:t>
            </w:r>
          </w:p>
        </w:tc>
        <w:tc>
          <w:tcPr>
            <w:tcW w:w="597" w:type="pct"/>
            <w:shd w:val="clear" w:color="auto" w:fill="auto"/>
            <w:vAlign w:val="center"/>
          </w:tcPr>
          <w:p w14:paraId="5B2FBCA9" w14:textId="5A1B06F7" w:rsidR="00A12649" w:rsidRDefault="00B009F5" w:rsidP="00A12649">
            <w:pPr>
              <w:autoSpaceDE w:val="0"/>
              <w:autoSpaceDN w:val="0"/>
              <w:adjustRightInd w:val="0"/>
              <w:snapToGrid w:val="0"/>
              <w:jc w:val="right"/>
              <w:rPr>
                <w:szCs w:val="21"/>
              </w:rPr>
            </w:pPr>
            <w:r w:rsidRPr="00D25059">
              <w:rPr>
                <w:szCs w:val="21"/>
              </w:rPr>
              <w:t xml:space="preserve">-5,347,682.80 </w:t>
            </w:r>
          </w:p>
        </w:tc>
        <w:tc>
          <w:tcPr>
            <w:tcW w:w="599" w:type="pct"/>
            <w:shd w:val="clear" w:color="auto" w:fill="auto"/>
            <w:vAlign w:val="center"/>
          </w:tcPr>
          <w:p w14:paraId="516573D7" w14:textId="59E72173" w:rsidR="00A12649" w:rsidRDefault="00B009F5" w:rsidP="00A12649">
            <w:pPr>
              <w:autoSpaceDE w:val="0"/>
              <w:autoSpaceDN w:val="0"/>
              <w:adjustRightInd w:val="0"/>
              <w:snapToGrid w:val="0"/>
              <w:jc w:val="right"/>
              <w:rPr>
                <w:szCs w:val="21"/>
              </w:rPr>
            </w:pPr>
            <w:r w:rsidRPr="00D25059">
              <w:rPr>
                <w:szCs w:val="21"/>
              </w:rPr>
              <w:t xml:space="preserve">-787,817.20 </w:t>
            </w:r>
          </w:p>
        </w:tc>
        <w:tc>
          <w:tcPr>
            <w:tcW w:w="683" w:type="pct"/>
            <w:shd w:val="clear" w:color="auto" w:fill="auto"/>
            <w:vAlign w:val="center"/>
          </w:tcPr>
          <w:p w14:paraId="3C19CDC8" w14:textId="12FB0BF3" w:rsidR="00A12649" w:rsidRDefault="00B009F5" w:rsidP="00A12649">
            <w:pPr>
              <w:autoSpaceDE w:val="0"/>
              <w:autoSpaceDN w:val="0"/>
              <w:adjustRightInd w:val="0"/>
              <w:snapToGrid w:val="0"/>
              <w:jc w:val="right"/>
              <w:rPr>
                <w:szCs w:val="21"/>
              </w:rPr>
            </w:pPr>
            <w:r w:rsidRPr="00D25059">
              <w:rPr>
                <w:szCs w:val="21"/>
              </w:rPr>
              <w:t xml:space="preserve">-18,564,917.41 </w:t>
            </w:r>
          </w:p>
        </w:tc>
      </w:tr>
      <w:tr w:rsidR="00927719" w14:paraId="3A9A59B9" w14:textId="77777777" w:rsidTr="00927719">
        <w:tc>
          <w:tcPr>
            <w:tcW w:w="861" w:type="pct"/>
            <w:shd w:val="clear" w:color="auto" w:fill="auto"/>
            <w:vAlign w:val="center"/>
          </w:tcPr>
          <w:p w14:paraId="02DCEB2D" w14:textId="77777777" w:rsidR="00A12649" w:rsidRDefault="00B009F5" w:rsidP="00A12649">
            <w:pPr>
              <w:rPr>
                <w:szCs w:val="21"/>
              </w:rPr>
            </w:pPr>
            <w:r>
              <w:rPr>
                <w:rFonts w:hint="eastAsia"/>
                <w:szCs w:val="21"/>
              </w:rPr>
              <w:t xml:space="preserve">  权益法下不能转损益的其他综合收益</w:t>
            </w:r>
          </w:p>
        </w:tc>
        <w:tc>
          <w:tcPr>
            <w:tcW w:w="576" w:type="pct"/>
            <w:shd w:val="clear" w:color="auto" w:fill="auto"/>
            <w:vAlign w:val="center"/>
          </w:tcPr>
          <w:p w14:paraId="7036DA1D" w14:textId="22A6A7F9" w:rsidR="00A12649" w:rsidRDefault="00B009F5" w:rsidP="00A12649">
            <w:pPr>
              <w:autoSpaceDE w:val="0"/>
              <w:autoSpaceDN w:val="0"/>
              <w:adjustRightInd w:val="0"/>
              <w:snapToGrid w:val="0"/>
              <w:jc w:val="right"/>
              <w:rPr>
                <w:szCs w:val="21"/>
              </w:rPr>
            </w:pPr>
            <w:r w:rsidRPr="00D25059">
              <w:rPr>
                <w:szCs w:val="21"/>
              </w:rPr>
              <w:t xml:space="preserve">-5,000.00 </w:t>
            </w:r>
          </w:p>
        </w:tc>
        <w:tc>
          <w:tcPr>
            <w:tcW w:w="575" w:type="pct"/>
            <w:shd w:val="clear" w:color="auto" w:fill="auto"/>
            <w:vAlign w:val="center"/>
          </w:tcPr>
          <w:p w14:paraId="035A704B" w14:textId="6E86BC6B" w:rsidR="00A12649" w:rsidRDefault="00B009F5" w:rsidP="00A12649">
            <w:pPr>
              <w:autoSpaceDE w:val="0"/>
              <w:autoSpaceDN w:val="0"/>
              <w:adjustRightInd w:val="0"/>
              <w:snapToGrid w:val="0"/>
              <w:jc w:val="right"/>
              <w:rPr>
                <w:szCs w:val="21"/>
              </w:rPr>
            </w:pPr>
            <w:r w:rsidRPr="00D25059">
              <w:rPr>
                <w:szCs w:val="21"/>
              </w:rPr>
              <w:t xml:space="preserve">　</w:t>
            </w:r>
          </w:p>
        </w:tc>
        <w:tc>
          <w:tcPr>
            <w:tcW w:w="288" w:type="pct"/>
            <w:shd w:val="clear" w:color="auto" w:fill="auto"/>
            <w:vAlign w:val="center"/>
          </w:tcPr>
          <w:p w14:paraId="3F92AB10" w14:textId="77777777" w:rsidR="00A12649" w:rsidRDefault="00A12649" w:rsidP="00A12649">
            <w:pPr>
              <w:autoSpaceDE w:val="0"/>
              <w:autoSpaceDN w:val="0"/>
              <w:adjustRightInd w:val="0"/>
              <w:snapToGrid w:val="0"/>
              <w:jc w:val="right"/>
              <w:rPr>
                <w:szCs w:val="21"/>
              </w:rPr>
            </w:pPr>
          </w:p>
        </w:tc>
        <w:tc>
          <w:tcPr>
            <w:tcW w:w="304" w:type="pct"/>
            <w:vAlign w:val="center"/>
          </w:tcPr>
          <w:p w14:paraId="78B95907" w14:textId="41F74138" w:rsidR="00A12649" w:rsidRDefault="00B009F5" w:rsidP="00A12649">
            <w:pPr>
              <w:autoSpaceDE w:val="0"/>
              <w:autoSpaceDN w:val="0"/>
              <w:adjustRightInd w:val="0"/>
              <w:snapToGrid w:val="0"/>
              <w:jc w:val="right"/>
              <w:rPr>
                <w:szCs w:val="21"/>
              </w:rPr>
            </w:pPr>
            <w:r w:rsidRPr="00D25059">
              <w:rPr>
                <w:szCs w:val="21"/>
              </w:rPr>
              <w:t xml:space="preserve">　</w:t>
            </w:r>
          </w:p>
        </w:tc>
        <w:tc>
          <w:tcPr>
            <w:tcW w:w="517" w:type="pct"/>
            <w:shd w:val="clear" w:color="auto" w:fill="auto"/>
            <w:vAlign w:val="center"/>
          </w:tcPr>
          <w:p w14:paraId="79996809" w14:textId="458DCDFF" w:rsidR="00A12649" w:rsidRDefault="00B009F5" w:rsidP="00A12649">
            <w:pPr>
              <w:autoSpaceDE w:val="0"/>
              <w:autoSpaceDN w:val="0"/>
              <w:adjustRightInd w:val="0"/>
              <w:snapToGrid w:val="0"/>
              <w:jc w:val="right"/>
              <w:rPr>
                <w:szCs w:val="21"/>
              </w:rPr>
            </w:pPr>
            <w:r w:rsidRPr="00D25059">
              <w:rPr>
                <w:szCs w:val="21"/>
              </w:rPr>
              <w:t xml:space="preserve">　</w:t>
            </w:r>
          </w:p>
        </w:tc>
        <w:tc>
          <w:tcPr>
            <w:tcW w:w="597" w:type="pct"/>
            <w:shd w:val="clear" w:color="auto" w:fill="auto"/>
            <w:vAlign w:val="center"/>
          </w:tcPr>
          <w:p w14:paraId="0D392346" w14:textId="6C248281" w:rsidR="00A12649" w:rsidRDefault="00B009F5" w:rsidP="00A12649">
            <w:pPr>
              <w:autoSpaceDE w:val="0"/>
              <w:autoSpaceDN w:val="0"/>
              <w:adjustRightInd w:val="0"/>
              <w:snapToGrid w:val="0"/>
              <w:jc w:val="right"/>
              <w:rPr>
                <w:szCs w:val="21"/>
              </w:rPr>
            </w:pPr>
            <w:r w:rsidRPr="00D25059">
              <w:rPr>
                <w:szCs w:val="21"/>
              </w:rPr>
              <w:t xml:space="preserve">　</w:t>
            </w:r>
          </w:p>
        </w:tc>
        <w:tc>
          <w:tcPr>
            <w:tcW w:w="599" w:type="pct"/>
            <w:shd w:val="clear" w:color="auto" w:fill="auto"/>
            <w:vAlign w:val="center"/>
          </w:tcPr>
          <w:p w14:paraId="640AED99" w14:textId="4FAF8B05" w:rsidR="00A12649" w:rsidRDefault="00B009F5" w:rsidP="00A12649">
            <w:pPr>
              <w:autoSpaceDE w:val="0"/>
              <w:autoSpaceDN w:val="0"/>
              <w:adjustRightInd w:val="0"/>
              <w:snapToGrid w:val="0"/>
              <w:jc w:val="right"/>
              <w:rPr>
                <w:szCs w:val="21"/>
              </w:rPr>
            </w:pPr>
            <w:r w:rsidRPr="00D25059">
              <w:rPr>
                <w:szCs w:val="21"/>
              </w:rPr>
              <w:t xml:space="preserve">　</w:t>
            </w:r>
          </w:p>
        </w:tc>
        <w:tc>
          <w:tcPr>
            <w:tcW w:w="683" w:type="pct"/>
            <w:shd w:val="clear" w:color="auto" w:fill="auto"/>
            <w:vAlign w:val="center"/>
          </w:tcPr>
          <w:p w14:paraId="1249F721" w14:textId="1C7517E9" w:rsidR="00A12649" w:rsidRDefault="00B009F5" w:rsidP="00A12649">
            <w:pPr>
              <w:autoSpaceDE w:val="0"/>
              <w:autoSpaceDN w:val="0"/>
              <w:adjustRightInd w:val="0"/>
              <w:snapToGrid w:val="0"/>
              <w:jc w:val="right"/>
              <w:rPr>
                <w:szCs w:val="21"/>
              </w:rPr>
            </w:pPr>
            <w:r w:rsidRPr="00D25059">
              <w:rPr>
                <w:szCs w:val="21"/>
              </w:rPr>
              <w:t xml:space="preserve">-5,000.00 </w:t>
            </w:r>
          </w:p>
        </w:tc>
      </w:tr>
      <w:tr w:rsidR="00927719" w14:paraId="5BAD5A06" w14:textId="77777777" w:rsidTr="00927719">
        <w:tc>
          <w:tcPr>
            <w:tcW w:w="861" w:type="pct"/>
            <w:shd w:val="clear" w:color="auto" w:fill="auto"/>
            <w:vAlign w:val="center"/>
          </w:tcPr>
          <w:p w14:paraId="4E70D28B" w14:textId="77777777" w:rsidR="00A12649" w:rsidRDefault="00B009F5" w:rsidP="00A12649">
            <w:pPr>
              <w:ind w:firstLineChars="100" w:firstLine="210"/>
            </w:pPr>
            <w:r>
              <w:rPr>
                <w:rFonts w:hint="eastAsia"/>
              </w:rPr>
              <w:t>其他权益工具投资公允价值变动</w:t>
            </w:r>
          </w:p>
        </w:tc>
        <w:tc>
          <w:tcPr>
            <w:tcW w:w="576" w:type="pct"/>
            <w:shd w:val="clear" w:color="auto" w:fill="auto"/>
            <w:vAlign w:val="center"/>
          </w:tcPr>
          <w:p w14:paraId="5949EB26" w14:textId="79A42279" w:rsidR="00A12649" w:rsidRPr="00D25059" w:rsidRDefault="00B009F5" w:rsidP="00A12649">
            <w:pPr>
              <w:autoSpaceDE w:val="0"/>
              <w:autoSpaceDN w:val="0"/>
              <w:adjustRightInd w:val="0"/>
              <w:snapToGrid w:val="0"/>
              <w:jc w:val="right"/>
              <w:rPr>
                <w:szCs w:val="21"/>
              </w:rPr>
            </w:pPr>
            <w:r w:rsidRPr="00D25059">
              <w:rPr>
                <w:szCs w:val="21"/>
              </w:rPr>
              <w:t xml:space="preserve">5,434,841.51 </w:t>
            </w:r>
          </w:p>
        </w:tc>
        <w:tc>
          <w:tcPr>
            <w:tcW w:w="575" w:type="pct"/>
            <w:shd w:val="clear" w:color="auto" w:fill="auto"/>
            <w:vAlign w:val="center"/>
          </w:tcPr>
          <w:p w14:paraId="03CEE3AE" w14:textId="28CB7A10" w:rsidR="00A12649" w:rsidRDefault="00B009F5" w:rsidP="00A12649">
            <w:pPr>
              <w:autoSpaceDE w:val="0"/>
              <w:autoSpaceDN w:val="0"/>
              <w:adjustRightInd w:val="0"/>
              <w:snapToGrid w:val="0"/>
              <w:jc w:val="right"/>
              <w:rPr>
                <w:szCs w:val="21"/>
              </w:rPr>
            </w:pPr>
            <w:r w:rsidRPr="00D25059">
              <w:rPr>
                <w:szCs w:val="21"/>
              </w:rPr>
              <w:t xml:space="preserve">57,565.03 </w:t>
            </w:r>
          </w:p>
        </w:tc>
        <w:tc>
          <w:tcPr>
            <w:tcW w:w="288" w:type="pct"/>
            <w:shd w:val="clear" w:color="auto" w:fill="auto"/>
            <w:vAlign w:val="center"/>
          </w:tcPr>
          <w:p w14:paraId="330139A4" w14:textId="77777777" w:rsidR="00A12649" w:rsidRDefault="00A12649" w:rsidP="00A12649">
            <w:pPr>
              <w:autoSpaceDE w:val="0"/>
              <w:autoSpaceDN w:val="0"/>
              <w:adjustRightInd w:val="0"/>
              <w:snapToGrid w:val="0"/>
              <w:jc w:val="right"/>
              <w:rPr>
                <w:szCs w:val="21"/>
              </w:rPr>
            </w:pPr>
          </w:p>
        </w:tc>
        <w:tc>
          <w:tcPr>
            <w:tcW w:w="304" w:type="pct"/>
            <w:vAlign w:val="center"/>
          </w:tcPr>
          <w:p w14:paraId="510D2198" w14:textId="21168644" w:rsidR="00A12649" w:rsidRDefault="00B009F5" w:rsidP="00A12649">
            <w:pPr>
              <w:autoSpaceDE w:val="0"/>
              <w:autoSpaceDN w:val="0"/>
              <w:adjustRightInd w:val="0"/>
              <w:snapToGrid w:val="0"/>
              <w:jc w:val="right"/>
              <w:rPr>
                <w:szCs w:val="21"/>
              </w:rPr>
            </w:pPr>
            <w:r w:rsidRPr="00D25059">
              <w:rPr>
                <w:szCs w:val="21"/>
              </w:rPr>
              <w:t xml:space="preserve">　</w:t>
            </w:r>
          </w:p>
        </w:tc>
        <w:tc>
          <w:tcPr>
            <w:tcW w:w="517" w:type="pct"/>
            <w:shd w:val="clear" w:color="auto" w:fill="auto"/>
            <w:vAlign w:val="center"/>
          </w:tcPr>
          <w:p w14:paraId="7FCE95F6" w14:textId="782998FF" w:rsidR="00A12649" w:rsidRDefault="00B009F5" w:rsidP="00A12649">
            <w:pPr>
              <w:autoSpaceDE w:val="0"/>
              <w:autoSpaceDN w:val="0"/>
              <w:adjustRightInd w:val="0"/>
              <w:snapToGrid w:val="0"/>
              <w:jc w:val="right"/>
              <w:rPr>
                <w:szCs w:val="21"/>
              </w:rPr>
            </w:pPr>
            <w:r w:rsidRPr="00D25059">
              <w:rPr>
                <w:szCs w:val="21"/>
              </w:rPr>
              <w:t xml:space="preserve">8,634.75 </w:t>
            </w:r>
          </w:p>
        </w:tc>
        <w:tc>
          <w:tcPr>
            <w:tcW w:w="597" w:type="pct"/>
            <w:shd w:val="clear" w:color="auto" w:fill="auto"/>
            <w:vAlign w:val="center"/>
          </w:tcPr>
          <w:p w14:paraId="335C0517" w14:textId="6EDF549D" w:rsidR="00A12649" w:rsidRDefault="00B009F5" w:rsidP="00A12649">
            <w:pPr>
              <w:autoSpaceDE w:val="0"/>
              <w:autoSpaceDN w:val="0"/>
              <w:adjustRightInd w:val="0"/>
              <w:snapToGrid w:val="0"/>
              <w:jc w:val="right"/>
              <w:rPr>
                <w:szCs w:val="21"/>
              </w:rPr>
            </w:pPr>
            <w:r w:rsidRPr="00D25059">
              <w:rPr>
                <w:szCs w:val="21"/>
              </w:rPr>
              <w:t xml:space="preserve">32,866.47 </w:t>
            </w:r>
          </w:p>
        </w:tc>
        <w:tc>
          <w:tcPr>
            <w:tcW w:w="599" w:type="pct"/>
            <w:shd w:val="clear" w:color="auto" w:fill="auto"/>
            <w:vAlign w:val="center"/>
          </w:tcPr>
          <w:p w14:paraId="6C3C0D9B" w14:textId="08BDED1F" w:rsidR="00A12649" w:rsidRDefault="00B009F5" w:rsidP="00A12649">
            <w:pPr>
              <w:autoSpaceDE w:val="0"/>
              <w:autoSpaceDN w:val="0"/>
              <w:adjustRightInd w:val="0"/>
              <w:snapToGrid w:val="0"/>
              <w:jc w:val="right"/>
              <w:rPr>
                <w:szCs w:val="21"/>
              </w:rPr>
            </w:pPr>
            <w:r w:rsidRPr="00D25059">
              <w:rPr>
                <w:szCs w:val="21"/>
              </w:rPr>
              <w:t xml:space="preserve">16,063.81 </w:t>
            </w:r>
          </w:p>
        </w:tc>
        <w:tc>
          <w:tcPr>
            <w:tcW w:w="683" w:type="pct"/>
            <w:shd w:val="clear" w:color="auto" w:fill="auto"/>
            <w:vAlign w:val="center"/>
          </w:tcPr>
          <w:p w14:paraId="56E2F3BC" w14:textId="793E68E5" w:rsidR="00A12649" w:rsidRDefault="00B009F5" w:rsidP="00A12649">
            <w:pPr>
              <w:autoSpaceDE w:val="0"/>
              <w:autoSpaceDN w:val="0"/>
              <w:adjustRightInd w:val="0"/>
              <w:snapToGrid w:val="0"/>
              <w:jc w:val="right"/>
              <w:rPr>
                <w:szCs w:val="21"/>
              </w:rPr>
            </w:pPr>
            <w:r w:rsidRPr="00D25059">
              <w:rPr>
                <w:szCs w:val="21"/>
              </w:rPr>
              <w:t xml:space="preserve">5,467,707.98 </w:t>
            </w:r>
          </w:p>
        </w:tc>
      </w:tr>
      <w:tr w:rsidR="00927719" w14:paraId="6E36D78F" w14:textId="77777777" w:rsidTr="00927719">
        <w:tc>
          <w:tcPr>
            <w:tcW w:w="861" w:type="pct"/>
            <w:shd w:val="clear" w:color="auto" w:fill="auto"/>
            <w:vAlign w:val="center"/>
          </w:tcPr>
          <w:p w14:paraId="24637325" w14:textId="77777777" w:rsidR="00F750D0" w:rsidRDefault="00EA0B3E">
            <w:pPr>
              <w:ind w:firstLineChars="100" w:firstLine="210"/>
            </w:pPr>
            <w:r>
              <w:rPr>
                <w:rFonts w:hint="eastAsia"/>
              </w:rPr>
              <w:t>企业自身信用风险公允价值变动</w:t>
            </w:r>
          </w:p>
        </w:tc>
        <w:tc>
          <w:tcPr>
            <w:tcW w:w="576" w:type="pct"/>
            <w:shd w:val="clear" w:color="auto" w:fill="auto"/>
          </w:tcPr>
          <w:p w14:paraId="1645198D"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73F1F828"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24CA10BE" w14:textId="77777777" w:rsidR="00F750D0" w:rsidRDefault="00F750D0" w:rsidP="00A12649">
            <w:pPr>
              <w:autoSpaceDE w:val="0"/>
              <w:autoSpaceDN w:val="0"/>
              <w:adjustRightInd w:val="0"/>
              <w:snapToGrid w:val="0"/>
              <w:jc w:val="right"/>
              <w:rPr>
                <w:szCs w:val="21"/>
              </w:rPr>
            </w:pPr>
          </w:p>
        </w:tc>
        <w:tc>
          <w:tcPr>
            <w:tcW w:w="304" w:type="pct"/>
          </w:tcPr>
          <w:p w14:paraId="76F10663"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178EFB1B"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6343E717"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3F05449B"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4825D3B0" w14:textId="77777777" w:rsidR="00F750D0" w:rsidRDefault="00F750D0" w:rsidP="00A12649">
            <w:pPr>
              <w:autoSpaceDE w:val="0"/>
              <w:autoSpaceDN w:val="0"/>
              <w:adjustRightInd w:val="0"/>
              <w:snapToGrid w:val="0"/>
              <w:jc w:val="right"/>
              <w:rPr>
                <w:szCs w:val="21"/>
              </w:rPr>
            </w:pPr>
          </w:p>
        </w:tc>
      </w:tr>
      <w:tr w:rsidR="00927719" w14:paraId="458C8A77" w14:textId="77777777" w:rsidTr="00927719">
        <w:tc>
          <w:tcPr>
            <w:tcW w:w="861" w:type="pct"/>
            <w:shd w:val="clear" w:color="auto" w:fill="auto"/>
          </w:tcPr>
          <w:p w14:paraId="5203D083" w14:textId="77777777" w:rsidR="00F750D0" w:rsidRDefault="00EA0B3E">
            <w:pPr>
              <w:rPr>
                <w:szCs w:val="21"/>
              </w:rPr>
            </w:pPr>
            <w:r>
              <w:rPr>
                <w:rFonts w:hint="eastAsia"/>
                <w:szCs w:val="21"/>
              </w:rPr>
              <w:t>二、将重分类进损益的其他综合收益</w:t>
            </w:r>
          </w:p>
        </w:tc>
        <w:tc>
          <w:tcPr>
            <w:tcW w:w="576" w:type="pct"/>
            <w:shd w:val="clear" w:color="auto" w:fill="auto"/>
          </w:tcPr>
          <w:p w14:paraId="77630894"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2D4D118C"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00A70466" w14:textId="77777777" w:rsidR="00F750D0" w:rsidRDefault="00F750D0" w:rsidP="00A12649">
            <w:pPr>
              <w:autoSpaceDE w:val="0"/>
              <w:autoSpaceDN w:val="0"/>
              <w:adjustRightInd w:val="0"/>
              <w:snapToGrid w:val="0"/>
              <w:jc w:val="right"/>
              <w:rPr>
                <w:szCs w:val="21"/>
              </w:rPr>
            </w:pPr>
          </w:p>
        </w:tc>
        <w:tc>
          <w:tcPr>
            <w:tcW w:w="304" w:type="pct"/>
          </w:tcPr>
          <w:p w14:paraId="22607D0C"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6AA9ED7B"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14086EE6"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22933C3B"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057A72A3" w14:textId="77777777" w:rsidR="00F750D0" w:rsidRDefault="00F750D0" w:rsidP="00A12649">
            <w:pPr>
              <w:autoSpaceDE w:val="0"/>
              <w:autoSpaceDN w:val="0"/>
              <w:adjustRightInd w:val="0"/>
              <w:snapToGrid w:val="0"/>
              <w:jc w:val="right"/>
              <w:rPr>
                <w:szCs w:val="21"/>
              </w:rPr>
            </w:pPr>
          </w:p>
        </w:tc>
      </w:tr>
      <w:tr w:rsidR="00927719" w14:paraId="356C256B" w14:textId="77777777" w:rsidTr="00927719">
        <w:tc>
          <w:tcPr>
            <w:tcW w:w="861" w:type="pct"/>
            <w:shd w:val="clear" w:color="auto" w:fill="auto"/>
          </w:tcPr>
          <w:p w14:paraId="3BA8DA5C" w14:textId="77777777" w:rsidR="00F750D0" w:rsidRDefault="00EA0B3E">
            <w:pPr>
              <w:rPr>
                <w:szCs w:val="21"/>
              </w:rPr>
            </w:pPr>
            <w:r>
              <w:rPr>
                <w:rFonts w:hint="eastAsia"/>
                <w:szCs w:val="21"/>
              </w:rPr>
              <w:t>其中：权益法下可转损益的其他综合收益</w:t>
            </w:r>
          </w:p>
        </w:tc>
        <w:tc>
          <w:tcPr>
            <w:tcW w:w="576" w:type="pct"/>
            <w:shd w:val="clear" w:color="auto" w:fill="auto"/>
          </w:tcPr>
          <w:p w14:paraId="57CDE12C"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10444874"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269C3A19" w14:textId="77777777" w:rsidR="00F750D0" w:rsidRDefault="00F750D0" w:rsidP="00A12649">
            <w:pPr>
              <w:autoSpaceDE w:val="0"/>
              <w:autoSpaceDN w:val="0"/>
              <w:adjustRightInd w:val="0"/>
              <w:snapToGrid w:val="0"/>
              <w:jc w:val="right"/>
              <w:rPr>
                <w:szCs w:val="21"/>
              </w:rPr>
            </w:pPr>
          </w:p>
        </w:tc>
        <w:tc>
          <w:tcPr>
            <w:tcW w:w="304" w:type="pct"/>
          </w:tcPr>
          <w:p w14:paraId="526D8E26"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4FF32311"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3D952628"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1DE5A45A"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0DDEBFAE" w14:textId="77777777" w:rsidR="00F750D0" w:rsidRDefault="00F750D0" w:rsidP="00A12649">
            <w:pPr>
              <w:autoSpaceDE w:val="0"/>
              <w:autoSpaceDN w:val="0"/>
              <w:adjustRightInd w:val="0"/>
              <w:snapToGrid w:val="0"/>
              <w:jc w:val="right"/>
              <w:rPr>
                <w:szCs w:val="21"/>
              </w:rPr>
            </w:pPr>
          </w:p>
        </w:tc>
      </w:tr>
      <w:tr w:rsidR="00927719" w14:paraId="47A9626A" w14:textId="77777777" w:rsidTr="00927719">
        <w:tc>
          <w:tcPr>
            <w:tcW w:w="861" w:type="pct"/>
            <w:shd w:val="clear" w:color="auto" w:fill="auto"/>
          </w:tcPr>
          <w:p w14:paraId="10E43DFC" w14:textId="77777777" w:rsidR="00F750D0" w:rsidRDefault="00EA0B3E">
            <w:pPr>
              <w:ind w:firstLineChars="100" w:firstLine="210"/>
            </w:pPr>
            <w:r>
              <w:rPr>
                <w:rFonts w:hint="eastAsia"/>
              </w:rPr>
              <w:t>其他债权投资公允价值变动</w:t>
            </w:r>
          </w:p>
        </w:tc>
        <w:tc>
          <w:tcPr>
            <w:tcW w:w="576" w:type="pct"/>
            <w:shd w:val="clear" w:color="auto" w:fill="auto"/>
          </w:tcPr>
          <w:p w14:paraId="1F2AA44C"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41EDB07B"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5698335A" w14:textId="77777777" w:rsidR="00F750D0" w:rsidRDefault="00F750D0" w:rsidP="00A12649">
            <w:pPr>
              <w:autoSpaceDE w:val="0"/>
              <w:autoSpaceDN w:val="0"/>
              <w:adjustRightInd w:val="0"/>
              <w:snapToGrid w:val="0"/>
              <w:jc w:val="right"/>
              <w:rPr>
                <w:szCs w:val="21"/>
              </w:rPr>
            </w:pPr>
          </w:p>
        </w:tc>
        <w:tc>
          <w:tcPr>
            <w:tcW w:w="304" w:type="pct"/>
          </w:tcPr>
          <w:p w14:paraId="27F6E747"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461351A1"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6E2F6839"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2BBE51A3"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3F4EA8AA" w14:textId="77777777" w:rsidR="00F750D0" w:rsidRDefault="00F750D0" w:rsidP="00A12649">
            <w:pPr>
              <w:autoSpaceDE w:val="0"/>
              <w:autoSpaceDN w:val="0"/>
              <w:adjustRightInd w:val="0"/>
              <w:snapToGrid w:val="0"/>
              <w:jc w:val="right"/>
              <w:rPr>
                <w:szCs w:val="21"/>
              </w:rPr>
            </w:pPr>
          </w:p>
        </w:tc>
      </w:tr>
      <w:tr w:rsidR="00927719" w14:paraId="342A7AF7" w14:textId="77777777" w:rsidTr="00927719">
        <w:tc>
          <w:tcPr>
            <w:tcW w:w="861" w:type="pct"/>
            <w:shd w:val="clear" w:color="auto" w:fill="auto"/>
          </w:tcPr>
          <w:p w14:paraId="4831627C" w14:textId="77777777" w:rsidR="00F750D0" w:rsidRDefault="00EA0B3E">
            <w:pPr>
              <w:ind w:firstLineChars="100" w:firstLine="210"/>
            </w:pPr>
            <w:r>
              <w:rPr>
                <w:rFonts w:hint="eastAsia"/>
              </w:rPr>
              <w:t>金融资产重分类计入其他综合收益的金额</w:t>
            </w:r>
          </w:p>
        </w:tc>
        <w:tc>
          <w:tcPr>
            <w:tcW w:w="576" w:type="pct"/>
            <w:shd w:val="clear" w:color="auto" w:fill="auto"/>
          </w:tcPr>
          <w:p w14:paraId="299C110E"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6347100A"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383F3430" w14:textId="77777777" w:rsidR="00F750D0" w:rsidRDefault="00F750D0" w:rsidP="00A12649">
            <w:pPr>
              <w:autoSpaceDE w:val="0"/>
              <w:autoSpaceDN w:val="0"/>
              <w:adjustRightInd w:val="0"/>
              <w:snapToGrid w:val="0"/>
              <w:jc w:val="right"/>
              <w:rPr>
                <w:szCs w:val="21"/>
              </w:rPr>
            </w:pPr>
          </w:p>
        </w:tc>
        <w:tc>
          <w:tcPr>
            <w:tcW w:w="304" w:type="pct"/>
          </w:tcPr>
          <w:p w14:paraId="6BC1E622"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08A6983F"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7A2B5FF5"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6D0D273F"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2CA795CC" w14:textId="77777777" w:rsidR="00F750D0" w:rsidRDefault="00F750D0" w:rsidP="00A12649">
            <w:pPr>
              <w:autoSpaceDE w:val="0"/>
              <w:autoSpaceDN w:val="0"/>
              <w:adjustRightInd w:val="0"/>
              <w:snapToGrid w:val="0"/>
              <w:jc w:val="right"/>
              <w:rPr>
                <w:szCs w:val="21"/>
              </w:rPr>
            </w:pPr>
          </w:p>
        </w:tc>
      </w:tr>
      <w:tr w:rsidR="00927719" w14:paraId="584800C4" w14:textId="77777777" w:rsidTr="00927719">
        <w:tc>
          <w:tcPr>
            <w:tcW w:w="861" w:type="pct"/>
            <w:shd w:val="clear" w:color="auto" w:fill="auto"/>
          </w:tcPr>
          <w:p w14:paraId="5CBC36FC" w14:textId="77777777" w:rsidR="00F750D0" w:rsidRDefault="00EA0B3E">
            <w:pPr>
              <w:ind w:firstLineChars="100" w:firstLine="210"/>
            </w:pPr>
            <w:r>
              <w:rPr>
                <w:rFonts w:hint="eastAsia"/>
              </w:rPr>
              <w:lastRenderedPageBreak/>
              <w:t>其他债权投资信用减值准备</w:t>
            </w:r>
          </w:p>
        </w:tc>
        <w:tc>
          <w:tcPr>
            <w:tcW w:w="576" w:type="pct"/>
            <w:shd w:val="clear" w:color="auto" w:fill="auto"/>
          </w:tcPr>
          <w:p w14:paraId="3B9658E9"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11DDA3AF"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7EDD3D86" w14:textId="77777777" w:rsidR="00F750D0" w:rsidRDefault="00F750D0" w:rsidP="00A12649">
            <w:pPr>
              <w:autoSpaceDE w:val="0"/>
              <w:autoSpaceDN w:val="0"/>
              <w:adjustRightInd w:val="0"/>
              <w:snapToGrid w:val="0"/>
              <w:jc w:val="right"/>
              <w:rPr>
                <w:szCs w:val="21"/>
              </w:rPr>
            </w:pPr>
          </w:p>
        </w:tc>
        <w:tc>
          <w:tcPr>
            <w:tcW w:w="304" w:type="pct"/>
          </w:tcPr>
          <w:p w14:paraId="088E2C6D"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514B170E"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48C05C89"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16AAD58E"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32CF5DA3" w14:textId="77777777" w:rsidR="00F750D0" w:rsidRDefault="00F750D0" w:rsidP="00A12649">
            <w:pPr>
              <w:autoSpaceDE w:val="0"/>
              <w:autoSpaceDN w:val="0"/>
              <w:adjustRightInd w:val="0"/>
              <w:snapToGrid w:val="0"/>
              <w:jc w:val="right"/>
              <w:rPr>
                <w:szCs w:val="21"/>
              </w:rPr>
            </w:pPr>
          </w:p>
        </w:tc>
      </w:tr>
      <w:tr w:rsidR="00927719" w14:paraId="46D43D53" w14:textId="77777777" w:rsidTr="00927719">
        <w:tc>
          <w:tcPr>
            <w:tcW w:w="861" w:type="pct"/>
            <w:shd w:val="clear" w:color="auto" w:fill="auto"/>
          </w:tcPr>
          <w:p w14:paraId="5D525524" w14:textId="77777777" w:rsidR="00F750D0" w:rsidRDefault="00EA0B3E">
            <w:pPr>
              <w:rPr>
                <w:szCs w:val="21"/>
              </w:rPr>
            </w:pPr>
            <w:r>
              <w:rPr>
                <w:rFonts w:hint="eastAsia"/>
                <w:szCs w:val="21"/>
              </w:rPr>
              <w:t xml:space="preserve">  现金流量套期储备</w:t>
            </w:r>
          </w:p>
        </w:tc>
        <w:tc>
          <w:tcPr>
            <w:tcW w:w="576" w:type="pct"/>
            <w:shd w:val="clear" w:color="auto" w:fill="auto"/>
          </w:tcPr>
          <w:p w14:paraId="3A991C2C"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1EDA9283"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42336CDA" w14:textId="77777777" w:rsidR="00F750D0" w:rsidRDefault="00F750D0" w:rsidP="00A12649">
            <w:pPr>
              <w:autoSpaceDE w:val="0"/>
              <w:autoSpaceDN w:val="0"/>
              <w:adjustRightInd w:val="0"/>
              <w:snapToGrid w:val="0"/>
              <w:jc w:val="right"/>
              <w:rPr>
                <w:szCs w:val="21"/>
              </w:rPr>
            </w:pPr>
          </w:p>
        </w:tc>
        <w:tc>
          <w:tcPr>
            <w:tcW w:w="304" w:type="pct"/>
          </w:tcPr>
          <w:p w14:paraId="49E3C90D"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42A4DA1B"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4950043E"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1DBF8E79"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58C98A87" w14:textId="77777777" w:rsidR="00F750D0" w:rsidRDefault="00F750D0" w:rsidP="00A12649">
            <w:pPr>
              <w:autoSpaceDE w:val="0"/>
              <w:autoSpaceDN w:val="0"/>
              <w:adjustRightInd w:val="0"/>
              <w:snapToGrid w:val="0"/>
              <w:jc w:val="right"/>
              <w:rPr>
                <w:szCs w:val="21"/>
              </w:rPr>
            </w:pPr>
          </w:p>
        </w:tc>
      </w:tr>
      <w:tr w:rsidR="00927719" w14:paraId="5FE5C6BA" w14:textId="77777777" w:rsidTr="00927719">
        <w:tc>
          <w:tcPr>
            <w:tcW w:w="861" w:type="pct"/>
            <w:shd w:val="clear" w:color="auto" w:fill="auto"/>
          </w:tcPr>
          <w:p w14:paraId="574182A6" w14:textId="77777777" w:rsidR="00F750D0" w:rsidRDefault="00EA0B3E">
            <w:pPr>
              <w:rPr>
                <w:szCs w:val="21"/>
              </w:rPr>
            </w:pPr>
            <w:r>
              <w:rPr>
                <w:rFonts w:hint="eastAsia"/>
                <w:szCs w:val="21"/>
              </w:rPr>
              <w:t xml:space="preserve">  外币财务报表折算差额</w:t>
            </w:r>
          </w:p>
        </w:tc>
        <w:tc>
          <w:tcPr>
            <w:tcW w:w="576" w:type="pct"/>
            <w:shd w:val="clear" w:color="auto" w:fill="auto"/>
          </w:tcPr>
          <w:p w14:paraId="073E10EC" w14:textId="77777777" w:rsidR="00F750D0" w:rsidRDefault="00F750D0" w:rsidP="00A12649">
            <w:pPr>
              <w:autoSpaceDE w:val="0"/>
              <w:autoSpaceDN w:val="0"/>
              <w:adjustRightInd w:val="0"/>
              <w:snapToGrid w:val="0"/>
              <w:jc w:val="right"/>
              <w:rPr>
                <w:szCs w:val="21"/>
              </w:rPr>
            </w:pPr>
          </w:p>
        </w:tc>
        <w:tc>
          <w:tcPr>
            <w:tcW w:w="575" w:type="pct"/>
            <w:shd w:val="clear" w:color="auto" w:fill="auto"/>
          </w:tcPr>
          <w:p w14:paraId="731BCF73" w14:textId="77777777" w:rsidR="00F750D0" w:rsidRDefault="00F750D0" w:rsidP="00A12649">
            <w:pPr>
              <w:autoSpaceDE w:val="0"/>
              <w:autoSpaceDN w:val="0"/>
              <w:adjustRightInd w:val="0"/>
              <w:snapToGrid w:val="0"/>
              <w:jc w:val="right"/>
              <w:rPr>
                <w:szCs w:val="21"/>
              </w:rPr>
            </w:pPr>
          </w:p>
        </w:tc>
        <w:tc>
          <w:tcPr>
            <w:tcW w:w="288" w:type="pct"/>
            <w:shd w:val="clear" w:color="auto" w:fill="auto"/>
          </w:tcPr>
          <w:p w14:paraId="0CF264F1" w14:textId="77777777" w:rsidR="00F750D0" w:rsidRDefault="00F750D0" w:rsidP="00A12649">
            <w:pPr>
              <w:autoSpaceDE w:val="0"/>
              <w:autoSpaceDN w:val="0"/>
              <w:adjustRightInd w:val="0"/>
              <w:snapToGrid w:val="0"/>
              <w:jc w:val="right"/>
              <w:rPr>
                <w:szCs w:val="21"/>
              </w:rPr>
            </w:pPr>
          </w:p>
        </w:tc>
        <w:tc>
          <w:tcPr>
            <w:tcW w:w="304" w:type="pct"/>
          </w:tcPr>
          <w:p w14:paraId="4A173642" w14:textId="77777777" w:rsidR="00F750D0" w:rsidRDefault="00F750D0" w:rsidP="00A12649">
            <w:pPr>
              <w:autoSpaceDE w:val="0"/>
              <w:autoSpaceDN w:val="0"/>
              <w:adjustRightInd w:val="0"/>
              <w:snapToGrid w:val="0"/>
              <w:jc w:val="right"/>
              <w:rPr>
                <w:szCs w:val="21"/>
              </w:rPr>
            </w:pPr>
          </w:p>
        </w:tc>
        <w:tc>
          <w:tcPr>
            <w:tcW w:w="517" w:type="pct"/>
            <w:shd w:val="clear" w:color="auto" w:fill="auto"/>
          </w:tcPr>
          <w:p w14:paraId="77897177" w14:textId="77777777" w:rsidR="00F750D0" w:rsidRDefault="00F750D0" w:rsidP="00A12649">
            <w:pPr>
              <w:autoSpaceDE w:val="0"/>
              <w:autoSpaceDN w:val="0"/>
              <w:adjustRightInd w:val="0"/>
              <w:snapToGrid w:val="0"/>
              <w:jc w:val="right"/>
              <w:rPr>
                <w:szCs w:val="21"/>
              </w:rPr>
            </w:pPr>
          </w:p>
        </w:tc>
        <w:tc>
          <w:tcPr>
            <w:tcW w:w="597" w:type="pct"/>
            <w:shd w:val="clear" w:color="auto" w:fill="auto"/>
          </w:tcPr>
          <w:p w14:paraId="6ED2ED38" w14:textId="77777777" w:rsidR="00F750D0" w:rsidRDefault="00F750D0" w:rsidP="00A12649">
            <w:pPr>
              <w:autoSpaceDE w:val="0"/>
              <w:autoSpaceDN w:val="0"/>
              <w:adjustRightInd w:val="0"/>
              <w:snapToGrid w:val="0"/>
              <w:jc w:val="right"/>
              <w:rPr>
                <w:szCs w:val="21"/>
              </w:rPr>
            </w:pPr>
          </w:p>
        </w:tc>
        <w:tc>
          <w:tcPr>
            <w:tcW w:w="599" w:type="pct"/>
            <w:shd w:val="clear" w:color="auto" w:fill="auto"/>
          </w:tcPr>
          <w:p w14:paraId="2CE37B73" w14:textId="77777777" w:rsidR="00F750D0" w:rsidRDefault="00F750D0" w:rsidP="00A12649">
            <w:pPr>
              <w:autoSpaceDE w:val="0"/>
              <w:autoSpaceDN w:val="0"/>
              <w:adjustRightInd w:val="0"/>
              <w:snapToGrid w:val="0"/>
              <w:jc w:val="right"/>
              <w:rPr>
                <w:szCs w:val="21"/>
              </w:rPr>
            </w:pPr>
          </w:p>
        </w:tc>
        <w:tc>
          <w:tcPr>
            <w:tcW w:w="683" w:type="pct"/>
            <w:shd w:val="clear" w:color="auto" w:fill="auto"/>
          </w:tcPr>
          <w:p w14:paraId="2E03B93B" w14:textId="77777777" w:rsidR="00F750D0" w:rsidRDefault="00F750D0" w:rsidP="00A12649">
            <w:pPr>
              <w:autoSpaceDE w:val="0"/>
              <w:autoSpaceDN w:val="0"/>
              <w:adjustRightInd w:val="0"/>
              <w:snapToGrid w:val="0"/>
              <w:jc w:val="right"/>
              <w:rPr>
                <w:szCs w:val="21"/>
              </w:rPr>
            </w:pPr>
          </w:p>
        </w:tc>
      </w:tr>
      <w:tr w:rsidR="00927719" w14:paraId="7503E07A" w14:textId="77777777" w:rsidTr="00927719">
        <w:tc>
          <w:tcPr>
            <w:tcW w:w="861" w:type="pct"/>
            <w:shd w:val="clear" w:color="auto" w:fill="auto"/>
            <w:vAlign w:val="center"/>
          </w:tcPr>
          <w:p w14:paraId="59FDC4D7" w14:textId="77777777" w:rsidR="00A12649" w:rsidRDefault="00B009F5" w:rsidP="00A12649">
            <w:pPr>
              <w:rPr>
                <w:szCs w:val="21"/>
              </w:rPr>
            </w:pPr>
            <w:r>
              <w:rPr>
                <w:rFonts w:hint="eastAsia"/>
                <w:szCs w:val="21"/>
              </w:rPr>
              <w:t>其他综合收益合计</w:t>
            </w:r>
          </w:p>
        </w:tc>
        <w:tc>
          <w:tcPr>
            <w:tcW w:w="576" w:type="pct"/>
            <w:shd w:val="clear" w:color="auto" w:fill="auto"/>
            <w:vAlign w:val="center"/>
          </w:tcPr>
          <w:p w14:paraId="7775500F" w14:textId="7C175BA9" w:rsidR="00A12649" w:rsidRDefault="00B009F5" w:rsidP="00A12649">
            <w:pPr>
              <w:autoSpaceDE w:val="0"/>
              <w:autoSpaceDN w:val="0"/>
              <w:adjustRightInd w:val="0"/>
              <w:snapToGrid w:val="0"/>
              <w:jc w:val="right"/>
              <w:rPr>
                <w:szCs w:val="21"/>
              </w:rPr>
            </w:pPr>
            <w:r w:rsidRPr="00D25059">
              <w:rPr>
                <w:szCs w:val="21"/>
              </w:rPr>
              <w:t xml:space="preserve">-7,787,393.10 </w:t>
            </w:r>
          </w:p>
        </w:tc>
        <w:tc>
          <w:tcPr>
            <w:tcW w:w="575" w:type="pct"/>
            <w:shd w:val="clear" w:color="auto" w:fill="auto"/>
            <w:vAlign w:val="center"/>
          </w:tcPr>
          <w:p w14:paraId="6A8D3520" w14:textId="27245689" w:rsidR="00A12649" w:rsidRDefault="00B009F5" w:rsidP="00A12649">
            <w:pPr>
              <w:autoSpaceDE w:val="0"/>
              <w:autoSpaceDN w:val="0"/>
              <w:adjustRightInd w:val="0"/>
              <w:snapToGrid w:val="0"/>
              <w:jc w:val="right"/>
              <w:rPr>
                <w:szCs w:val="21"/>
              </w:rPr>
            </w:pPr>
            <w:r w:rsidRPr="00D25059">
              <w:rPr>
                <w:szCs w:val="21"/>
              </w:rPr>
              <w:t xml:space="preserve">-6,752,434.97 </w:t>
            </w:r>
          </w:p>
        </w:tc>
        <w:tc>
          <w:tcPr>
            <w:tcW w:w="288" w:type="pct"/>
            <w:shd w:val="clear" w:color="auto" w:fill="auto"/>
            <w:vAlign w:val="center"/>
          </w:tcPr>
          <w:p w14:paraId="463BF932" w14:textId="77777777" w:rsidR="00A12649" w:rsidRDefault="00A12649" w:rsidP="00A12649">
            <w:pPr>
              <w:autoSpaceDE w:val="0"/>
              <w:autoSpaceDN w:val="0"/>
              <w:adjustRightInd w:val="0"/>
              <w:snapToGrid w:val="0"/>
              <w:jc w:val="right"/>
              <w:rPr>
                <w:szCs w:val="21"/>
              </w:rPr>
            </w:pPr>
          </w:p>
        </w:tc>
        <w:tc>
          <w:tcPr>
            <w:tcW w:w="304" w:type="pct"/>
            <w:vAlign w:val="center"/>
          </w:tcPr>
          <w:p w14:paraId="05D3D493" w14:textId="77777777" w:rsidR="00A12649" w:rsidRDefault="00A12649" w:rsidP="00A12649">
            <w:pPr>
              <w:autoSpaceDE w:val="0"/>
              <w:autoSpaceDN w:val="0"/>
              <w:adjustRightInd w:val="0"/>
              <w:snapToGrid w:val="0"/>
              <w:jc w:val="right"/>
              <w:rPr>
                <w:szCs w:val="21"/>
              </w:rPr>
            </w:pPr>
          </w:p>
        </w:tc>
        <w:tc>
          <w:tcPr>
            <w:tcW w:w="517" w:type="pct"/>
            <w:shd w:val="clear" w:color="auto" w:fill="auto"/>
            <w:vAlign w:val="center"/>
          </w:tcPr>
          <w:p w14:paraId="2A8EC3FA" w14:textId="38188E3A" w:rsidR="00A12649" w:rsidRDefault="00B009F5" w:rsidP="00A12649">
            <w:pPr>
              <w:autoSpaceDE w:val="0"/>
              <w:autoSpaceDN w:val="0"/>
              <w:adjustRightInd w:val="0"/>
              <w:snapToGrid w:val="0"/>
              <w:jc w:val="right"/>
              <w:rPr>
                <w:szCs w:val="21"/>
              </w:rPr>
            </w:pPr>
            <w:r w:rsidRPr="00D25059">
              <w:rPr>
                <w:szCs w:val="21"/>
              </w:rPr>
              <w:t xml:space="preserve">-665,865.25 </w:t>
            </w:r>
          </w:p>
        </w:tc>
        <w:tc>
          <w:tcPr>
            <w:tcW w:w="597" w:type="pct"/>
            <w:shd w:val="clear" w:color="auto" w:fill="auto"/>
            <w:vAlign w:val="center"/>
          </w:tcPr>
          <w:p w14:paraId="4201069E" w14:textId="21151359" w:rsidR="00A12649" w:rsidRDefault="00B009F5" w:rsidP="00A12649">
            <w:pPr>
              <w:autoSpaceDE w:val="0"/>
              <w:autoSpaceDN w:val="0"/>
              <w:adjustRightInd w:val="0"/>
              <w:snapToGrid w:val="0"/>
              <w:jc w:val="right"/>
              <w:rPr>
                <w:szCs w:val="21"/>
              </w:rPr>
            </w:pPr>
            <w:r w:rsidRPr="00D25059">
              <w:rPr>
                <w:szCs w:val="21"/>
              </w:rPr>
              <w:t xml:space="preserve">-5,314,816.33 </w:t>
            </w:r>
          </w:p>
        </w:tc>
        <w:tc>
          <w:tcPr>
            <w:tcW w:w="599" w:type="pct"/>
            <w:shd w:val="clear" w:color="auto" w:fill="auto"/>
            <w:vAlign w:val="center"/>
          </w:tcPr>
          <w:p w14:paraId="3C67A91A" w14:textId="409413BA" w:rsidR="00A12649" w:rsidRDefault="00B009F5" w:rsidP="00A12649">
            <w:pPr>
              <w:autoSpaceDE w:val="0"/>
              <w:autoSpaceDN w:val="0"/>
              <w:adjustRightInd w:val="0"/>
              <w:snapToGrid w:val="0"/>
              <w:jc w:val="right"/>
              <w:rPr>
                <w:szCs w:val="21"/>
              </w:rPr>
            </w:pPr>
            <w:r w:rsidRPr="00D25059">
              <w:rPr>
                <w:szCs w:val="21"/>
              </w:rPr>
              <w:t xml:space="preserve">-771,753.39 </w:t>
            </w:r>
          </w:p>
        </w:tc>
        <w:tc>
          <w:tcPr>
            <w:tcW w:w="683" w:type="pct"/>
            <w:shd w:val="clear" w:color="auto" w:fill="auto"/>
            <w:vAlign w:val="center"/>
          </w:tcPr>
          <w:p w14:paraId="6FCF0BC8" w14:textId="0BC58A9C" w:rsidR="00A12649" w:rsidRDefault="00B009F5" w:rsidP="00A12649">
            <w:pPr>
              <w:autoSpaceDE w:val="0"/>
              <w:autoSpaceDN w:val="0"/>
              <w:adjustRightInd w:val="0"/>
              <w:snapToGrid w:val="0"/>
              <w:jc w:val="right"/>
              <w:rPr>
                <w:szCs w:val="21"/>
              </w:rPr>
            </w:pPr>
            <w:r w:rsidRPr="00D25059">
              <w:rPr>
                <w:szCs w:val="21"/>
              </w:rPr>
              <w:t xml:space="preserve">-13,102,209.43 </w:t>
            </w:r>
          </w:p>
        </w:tc>
      </w:tr>
    </w:tbl>
    <w:p w14:paraId="30C7AD05" w14:textId="77777777" w:rsidR="00F750D0" w:rsidRDefault="00F750D0"/>
    <w:p w14:paraId="774566AA" w14:textId="77777777" w:rsidR="00F750D0" w:rsidRDefault="00EA0B3E">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633151706"/>
        <w:placeholder>
          <w:docPart w:val="GBC22222222222222222222222222222"/>
        </w:placeholder>
      </w:sdtPr>
      <w:sdtEndPr/>
      <w:sdtContent>
        <w:p w14:paraId="3C807D65" w14:textId="2F1812ED" w:rsidR="00F750D0" w:rsidRDefault="009264DE">
          <w:pPr>
            <w:rPr>
              <w:szCs w:val="21"/>
            </w:rPr>
          </w:pPr>
          <w:r>
            <w:rPr>
              <w:rFonts w:hint="eastAsia"/>
              <w:szCs w:val="21"/>
            </w:rPr>
            <w:t>无</w:t>
          </w:r>
        </w:p>
      </w:sdtContent>
    </w:sdt>
    <w:bookmarkEnd w:id="248"/>
    <w:p w14:paraId="373D3BD6" w14:textId="77777777" w:rsidR="009264DE" w:rsidRDefault="009264DE">
      <w:pPr>
        <w:rPr>
          <w:szCs w:val="21"/>
        </w:rPr>
        <w:sectPr w:rsidR="009264DE" w:rsidSect="000219FF">
          <w:pgSz w:w="16838" w:h="11906" w:orient="landscape"/>
          <w:pgMar w:top="1276" w:right="1440" w:bottom="1797" w:left="1525" w:header="856" w:footer="992" w:gutter="0"/>
          <w:cols w:space="425"/>
          <w:docGrid w:linePitch="312"/>
        </w:sectPr>
      </w:pPr>
    </w:p>
    <w:p w14:paraId="28576C6D" w14:textId="156DFADA" w:rsidR="00F750D0" w:rsidRDefault="00F750D0">
      <w:pPr>
        <w:rPr>
          <w:szCs w:val="21"/>
        </w:rPr>
      </w:pPr>
    </w:p>
    <w:p w14:paraId="3CE7582E"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411849082"/>
        <w:placeholder>
          <w:docPart w:val="GBC22222222222222222222222222222"/>
        </w:placeholder>
      </w:sdtPr>
      <w:sdtEndPr/>
      <w:sdtContent>
        <w:p w14:paraId="122EBA99"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5B949EA" w14:textId="77777777" w:rsidR="00F750D0" w:rsidRDefault="00EA0B3E">
      <w:pPr>
        <w:pStyle w:val="af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6312058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7768249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75"/>
        <w:gridCol w:w="1775"/>
        <w:gridCol w:w="1816"/>
        <w:gridCol w:w="1789"/>
      </w:tblGrid>
      <w:tr w:rsidR="00F750D0" w14:paraId="61326D94" w14:textId="77777777" w:rsidTr="009757C3">
        <w:sdt>
          <w:sdtPr>
            <w:tag w:val="_PLD_1b8418d949a749fe8d001c0cc33cf61e"/>
            <w:id w:val="-1296058203"/>
          </w:sdtPr>
          <w:sdtEndPr/>
          <w:sdtContent>
            <w:tc>
              <w:tcPr>
                <w:tcW w:w="945" w:type="pct"/>
                <w:shd w:val="clear" w:color="auto" w:fill="auto"/>
                <w:vAlign w:val="center"/>
              </w:tcPr>
              <w:p w14:paraId="505550AD" w14:textId="77777777" w:rsidR="00F750D0" w:rsidRDefault="00EA0B3E">
                <w:pPr>
                  <w:jc w:val="center"/>
                  <w:rPr>
                    <w:szCs w:val="21"/>
                  </w:rPr>
                </w:pPr>
                <w:r>
                  <w:rPr>
                    <w:rFonts w:hint="eastAsia"/>
                    <w:szCs w:val="21"/>
                  </w:rPr>
                  <w:t>项目</w:t>
                </w:r>
              </w:p>
            </w:tc>
          </w:sdtContent>
        </w:sdt>
        <w:sdt>
          <w:sdtPr>
            <w:tag w:val="_PLD_080ff0821e57448ea6f6c5e836583c19"/>
            <w:id w:val="106550198"/>
          </w:sdtPr>
          <w:sdtEndPr/>
          <w:sdtContent>
            <w:tc>
              <w:tcPr>
                <w:tcW w:w="1006" w:type="pct"/>
                <w:shd w:val="clear" w:color="auto" w:fill="auto"/>
                <w:vAlign w:val="center"/>
              </w:tcPr>
              <w:p w14:paraId="7404DF4D" w14:textId="77777777" w:rsidR="00F750D0" w:rsidRDefault="00EA0B3E">
                <w:pPr>
                  <w:jc w:val="center"/>
                  <w:rPr>
                    <w:szCs w:val="21"/>
                  </w:rPr>
                </w:pPr>
                <w:r>
                  <w:rPr>
                    <w:rFonts w:hint="eastAsia"/>
                    <w:szCs w:val="21"/>
                  </w:rPr>
                  <w:t>期初余额</w:t>
                </w:r>
              </w:p>
            </w:tc>
          </w:sdtContent>
        </w:sdt>
        <w:sdt>
          <w:sdtPr>
            <w:tag w:val="_PLD_99281caa76a54a77b09eef392dfa3e36"/>
            <w:id w:val="1693341006"/>
          </w:sdtPr>
          <w:sdtEndPr/>
          <w:sdtContent>
            <w:tc>
              <w:tcPr>
                <w:tcW w:w="1006" w:type="pct"/>
                <w:shd w:val="clear" w:color="auto" w:fill="auto"/>
                <w:vAlign w:val="center"/>
              </w:tcPr>
              <w:p w14:paraId="79F780BC" w14:textId="77777777" w:rsidR="00F750D0" w:rsidRDefault="00EA0B3E">
                <w:pPr>
                  <w:jc w:val="center"/>
                  <w:rPr>
                    <w:szCs w:val="21"/>
                  </w:rPr>
                </w:pPr>
                <w:r>
                  <w:rPr>
                    <w:rFonts w:hint="eastAsia"/>
                    <w:szCs w:val="21"/>
                  </w:rPr>
                  <w:t>本期增加</w:t>
                </w:r>
              </w:p>
            </w:tc>
          </w:sdtContent>
        </w:sdt>
        <w:sdt>
          <w:sdtPr>
            <w:tag w:val="_PLD_c1f0c2bb01df4af28d10ddd8f2af79a9"/>
            <w:id w:val="-312415592"/>
          </w:sdtPr>
          <w:sdtEndPr/>
          <w:sdtContent>
            <w:tc>
              <w:tcPr>
                <w:tcW w:w="1029" w:type="pct"/>
                <w:shd w:val="clear" w:color="auto" w:fill="auto"/>
                <w:vAlign w:val="center"/>
              </w:tcPr>
              <w:p w14:paraId="27129E90" w14:textId="77777777" w:rsidR="00F750D0" w:rsidRDefault="00EA0B3E">
                <w:pPr>
                  <w:jc w:val="center"/>
                  <w:rPr>
                    <w:szCs w:val="21"/>
                  </w:rPr>
                </w:pPr>
                <w:r>
                  <w:rPr>
                    <w:rFonts w:hint="eastAsia"/>
                    <w:szCs w:val="21"/>
                  </w:rPr>
                  <w:t>本期减少</w:t>
                </w:r>
              </w:p>
            </w:tc>
          </w:sdtContent>
        </w:sdt>
        <w:sdt>
          <w:sdtPr>
            <w:tag w:val="_PLD_c07fab254eb14bc88273a7ed58442223"/>
            <w:id w:val="832881213"/>
          </w:sdtPr>
          <w:sdtEndPr/>
          <w:sdtContent>
            <w:tc>
              <w:tcPr>
                <w:tcW w:w="1014" w:type="pct"/>
                <w:shd w:val="clear" w:color="auto" w:fill="auto"/>
                <w:vAlign w:val="center"/>
              </w:tcPr>
              <w:p w14:paraId="1059D44E" w14:textId="77777777" w:rsidR="00F750D0" w:rsidRDefault="00EA0B3E">
                <w:pPr>
                  <w:jc w:val="center"/>
                  <w:rPr>
                    <w:szCs w:val="21"/>
                  </w:rPr>
                </w:pPr>
                <w:r>
                  <w:rPr>
                    <w:rFonts w:hint="eastAsia"/>
                    <w:szCs w:val="21"/>
                  </w:rPr>
                  <w:t>期末余额</w:t>
                </w:r>
              </w:p>
            </w:tc>
          </w:sdtContent>
        </w:sdt>
      </w:tr>
      <w:tr w:rsidR="00A12649" w14:paraId="5265F773" w14:textId="77777777" w:rsidTr="00A12649">
        <w:tc>
          <w:tcPr>
            <w:tcW w:w="945" w:type="pct"/>
            <w:shd w:val="clear" w:color="auto" w:fill="auto"/>
          </w:tcPr>
          <w:p w14:paraId="66A2BE46" w14:textId="77777777" w:rsidR="00A12649" w:rsidRDefault="00B009F5" w:rsidP="00A12649">
            <w:pPr>
              <w:rPr>
                <w:szCs w:val="21"/>
              </w:rPr>
            </w:pPr>
            <w:r>
              <w:rPr>
                <w:rFonts w:hint="eastAsia"/>
                <w:szCs w:val="21"/>
              </w:rPr>
              <w:t>安全生产费</w:t>
            </w:r>
          </w:p>
        </w:tc>
        <w:tc>
          <w:tcPr>
            <w:tcW w:w="1006" w:type="pct"/>
            <w:shd w:val="clear" w:color="auto" w:fill="auto"/>
            <w:vAlign w:val="center"/>
          </w:tcPr>
          <w:p w14:paraId="0C6A78C5" w14:textId="2A0BCE91" w:rsidR="00A12649" w:rsidRDefault="00B009F5" w:rsidP="00A12649">
            <w:pPr>
              <w:jc w:val="right"/>
              <w:rPr>
                <w:szCs w:val="21"/>
              </w:rPr>
            </w:pPr>
            <w:r w:rsidRPr="00D25059">
              <w:rPr>
                <w:szCs w:val="21"/>
              </w:rPr>
              <w:t xml:space="preserve">47,465,261.61 </w:t>
            </w:r>
          </w:p>
        </w:tc>
        <w:tc>
          <w:tcPr>
            <w:tcW w:w="1006" w:type="pct"/>
            <w:shd w:val="clear" w:color="auto" w:fill="auto"/>
            <w:vAlign w:val="center"/>
          </w:tcPr>
          <w:p w14:paraId="6BA7E246" w14:textId="22005649" w:rsidR="00A12649" w:rsidRDefault="00B009F5" w:rsidP="00A12649">
            <w:pPr>
              <w:jc w:val="right"/>
              <w:rPr>
                <w:szCs w:val="21"/>
              </w:rPr>
            </w:pPr>
            <w:r w:rsidRPr="00D25059">
              <w:rPr>
                <w:szCs w:val="21"/>
              </w:rPr>
              <w:t xml:space="preserve">8,898,830.74 </w:t>
            </w:r>
          </w:p>
        </w:tc>
        <w:tc>
          <w:tcPr>
            <w:tcW w:w="1029" w:type="pct"/>
            <w:shd w:val="clear" w:color="auto" w:fill="auto"/>
            <w:vAlign w:val="center"/>
          </w:tcPr>
          <w:p w14:paraId="22A086ED" w14:textId="01FAFE8C" w:rsidR="00A12649" w:rsidRDefault="00B009F5" w:rsidP="00A12649">
            <w:pPr>
              <w:jc w:val="right"/>
              <w:rPr>
                <w:szCs w:val="21"/>
              </w:rPr>
            </w:pPr>
            <w:r w:rsidRPr="00D25059">
              <w:rPr>
                <w:szCs w:val="21"/>
              </w:rPr>
              <w:t xml:space="preserve">9,186,671.10 </w:t>
            </w:r>
          </w:p>
        </w:tc>
        <w:tc>
          <w:tcPr>
            <w:tcW w:w="1014" w:type="pct"/>
            <w:shd w:val="clear" w:color="auto" w:fill="auto"/>
            <w:vAlign w:val="center"/>
          </w:tcPr>
          <w:p w14:paraId="0364F05E" w14:textId="1503F40A" w:rsidR="00A12649" w:rsidRDefault="00B009F5" w:rsidP="00A12649">
            <w:pPr>
              <w:jc w:val="right"/>
              <w:rPr>
                <w:szCs w:val="21"/>
              </w:rPr>
            </w:pPr>
            <w:r w:rsidRPr="00D25059">
              <w:rPr>
                <w:szCs w:val="21"/>
              </w:rPr>
              <w:t>47,177,421.25</w:t>
            </w:r>
          </w:p>
        </w:tc>
      </w:tr>
      <w:tr w:rsidR="00A12649" w14:paraId="064CF8A0" w14:textId="77777777" w:rsidTr="00A12649">
        <w:tc>
          <w:tcPr>
            <w:tcW w:w="945" w:type="pct"/>
            <w:shd w:val="clear" w:color="auto" w:fill="auto"/>
            <w:vAlign w:val="center"/>
          </w:tcPr>
          <w:p w14:paraId="774A2FA1" w14:textId="77777777" w:rsidR="00A12649" w:rsidRDefault="00B009F5" w:rsidP="00A12649">
            <w:pPr>
              <w:jc w:val="center"/>
              <w:rPr>
                <w:szCs w:val="21"/>
              </w:rPr>
            </w:pPr>
            <w:r>
              <w:rPr>
                <w:rFonts w:hint="eastAsia"/>
                <w:szCs w:val="21"/>
              </w:rPr>
              <w:t>合计</w:t>
            </w:r>
          </w:p>
        </w:tc>
        <w:tc>
          <w:tcPr>
            <w:tcW w:w="1006" w:type="pct"/>
            <w:shd w:val="clear" w:color="auto" w:fill="auto"/>
            <w:vAlign w:val="center"/>
          </w:tcPr>
          <w:p w14:paraId="7412321D" w14:textId="10333052" w:rsidR="00A12649" w:rsidRDefault="00B009F5" w:rsidP="00A12649">
            <w:pPr>
              <w:jc w:val="right"/>
              <w:rPr>
                <w:szCs w:val="21"/>
              </w:rPr>
            </w:pPr>
            <w:r w:rsidRPr="00D25059">
              <w:rPr>
                <w:szCs w:val="21"/>
              </w:rPr>
              <w:t xml:space="preserve">47,465,261.61 </w:t>
            </w:r>
          </w:p>
        </w:tc>
        <w:tc>
          <w:tcPr>
            <w:tcW w:w="1006" w:type="pct"/>
            <w:shd w:val="clear" w:color="auto" w:fill="auto"/>
            <w:vAlign w:val="center"/>
          </w:tcPr>
          <w:p w14:paraId="791981D6" w14:textId="16D17A61" w:rsidR="00A12649" w:rsidRDefault="00B009F5" w:rsidP="00A12649">
            <w:pPr>
              <w:jc w:val="right"/>
              <w:rPr>
                <w:szCs w:val="21"/>
              </w:rPr>
            </w:pPr>
            <w:r w:rsidRPr="00D25059">
              <w:rPr>
                <w:szCs w:val="21"/>
              </w:rPr>
              <w:t xml:space="preserve">8,898,830.74 </w:t>
            </w:r>
          </w:p>
        </w:tc>
        <w:tc>
          <w:tcPr>
            <w:tcW w:w="1029" w:type="pct"/>
            <w:shd w:val="clear" w:color="auto" w:fill="auto"/>
            <w:vAlign w:val="center"/>
          </w:tcPr>
          <w:p w14:paraId="6296DFF5" w14:textId="7D50A4BD" w:rsidR="00A12649" w:rsidRDefault="00B009F5" w:rsidP="00A12649">
            <w:pPr>
              <w:jc w:val="right"/>
              <w:rPr>
                <w:szCs w:val="21"/>
              </w:rPr>
            </w:pPr>
            <w:r w:rsidRPr="00D25059">
              <w:rPr>
                <w:szCs w:val="21"/>
              </w:rPr>
              <w:t xml:space="preserve">9,186,671.10 </w:t>
            </w:r>
          </w:p>
        </w:tc>
        <w:tc>
          <w:tcPr>
            <w:tcW w:w="1014" w:type="pct"/>
            <w:shd w:val="clear" w:color="auto" w:fill="auto"/>
            <w:vAlign w:val="center"/>
          </w:tcPr>
          <w:p w14:paraId="511AA586" w14:textId="19CCEE22" w:rsidR="00A12649" w:rsidRDefault="00B009F5" w:rsidP="00A12649">
            <w:pPr>
              <w:jc w:val="right"/>
              <w:rPr>
                <w:szCs w:val="21"/>
              </w:rPr>
            </w:pPr>
            <w:r w:rsidRPr="00D25059">
              <w:rPr>
                <w:szCs w:val="21"/>
              </w:rPr>
              <w:t>47,177,421.25</w:t>
            </w:r>
          </w:p>
        </w:tc>
      </w:tr>
    </w:tbl>
    <w:p w14:paraId="4BC97520" w14:textId="77777777" w:rsidR="00F750D0" w:rsidRDefault="00F750D0">
      <w:pPr>
        <w:rPr>
          <w:szCs w:val="21"/>
        </w:rPr>
      </w:pPr>
    </w:p>
    <w:p w14:paraId="0A9F21E6"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663355147"/>
        <w:placeholder>
          <w:docPart w:val="GBC22222222222222222222222222222"/>
        </w:placeholder>
      </w:sdtPr>
      <w:sdtEndPr/>
      <w:sdtContent>
        <w:p w14:paraId="15E41CCB"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315FFA" w14:textId="77777777" w:rsidR="00F750D0" w:rsidRDefault="00EA0B3E">
      <w:pPr>
        <w:jc w:val="right"/>
        <w:rPr>
          <w:szCs w:val="21"/>
        </w:rPr>
      </w:pPr>
      <w:r>
        <w:rPr>
          <w:rFonts w:hint="eastAsia"/>
          <w:szCs w:val="21"/>
        </w:rPr>
        <w:t>单位：</w:t>
      </w:r>
      <w:sdt>
        <w:sdtPr>
          <w:rPr>
            <w:rFonts w:hint="eastAsia"/>
            <w:szCs w:val="21"/>
          </w:rPr>
          <w:alias w:val="单位：财务附注：盈余公积"/>
          <w:tag w:val="_GBC_8ca7c8f8d04e47ff92c33109bbf55576"/>
          <w:id w:val="-14197126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7543175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F750D0" w14:paraId="420046E6" w14:textId="77777777" w:rsidTr="00CA6943">
        <w:sdt>
          <w:sdtPr>
            <w:tag w:val="_PLD_448cc13fae91499a9f41c6e4c1f51937"/>
            <w:id w:val="-224228320"/>
          </w:sdtPr>
          <w:sdtEndPr/>
          <w:sdtContent>
            <w:tc>
              <w:tcPr>
                <w:tcW w:w="940" w:type="pct"/>
              </w:tcPr>
              <w:p w14:paraId="603BD78E" w14:textId="77777777" w:rsidR="00F750D0" w:rsidRDefault="00EA0B3E">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73527247"/>
          </w:sdtPr>
          <w:sdtEndPr/>
          <w:sdtContent>
            <w:tc>
              <w:tcPr>
                <w:tcW w:w="1011" w:type="pct"/>
              </w:tcPr>
              <w:p w14:paraId="72C9456A" w14:textId="77777777" w:rsidR="00F750D0" w:rsidRDefault="00EA0B3E">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527716012"/>
          </w:sdtPr>
          <w:sdtEndPr/>
          <w:sdtContent>
            <w:tc>
              <w:tcPr>
                <w:tcW w:w="1014" w:type="pct"/>
              </w:tcPr>
              <w:p w14:paraId="2E78E3C0" w14:textId="77777777" w:rsidR="00F750D0" w:rsidRDefault="00EA0B3E">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414776871"/>
          </w:sdtPr>
          <w:sdtEndPr/>
          <w:sdtContent>
            <w:tc>
              <w:tcPr>
                <w:tcW w:w="1021" w:type="pct"/>
              </w:tcPr>
              <w:p w14:paraId="6EC61A7C" w14:textId="77777777" w:rsidR="00F750D0" w:rsidRDefault="00EA0B3E">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75652736"/>
          </w:sdtPr>
          <w:sdtEndPr/>
          <w:sdtContent>
            <w:tc>
              <w:tcPr>
                <w:tcW w:w="1014" w:type="pct"/>
              </w:tcPr>
              <w:p w14:paraId="40F2E9CD" w14:textId="77777777" w:rsidR="00F750D0" w:rsidRDefault="00EA0B3E">
                <w:pPr>
                  <w:autoSpaceDE w:val="0"/>
                  <w:autoSpaceDN w:val="0"/>
                  <w:adjustRightInd w:val="0"/>
                  <w:snapToGrid w:val="0"/>
                  <w:jc w:val="center"/>
                  <w:rPr>
                    <w:szCs w:val="21"/>
                  </w:rPr>
                </w:pPr>
                <w:r>
                  <w:rPr>
                    <w:rFonts w:hint="eastAsia"/>
                    <w:szCs w:val="21"/>
                  </w:rPr>
                  <w:t>期末余额</w:t>
                </w:r>
              </w:p>
            </w:tc>
          </w:sdtContent>
        </w:sdt>
      </w:tr>
      <w:tr w:rsidR="00A12649" w14:paraId="48358F2F" w14:textId="77777777" w:rsidTr="00A12649">
        <w:tc>
          <w:tcPr>
            <w:tcW w:w="940" w:type="pct"/>
            <w:shd w:val="clear" w:color="auto" w:fill="auto"/>
            <w:vAlign w:val="center"/>
          </w:tcPr>
          <w:p w14:paraId="1FACAED6" w14:textId="77777777" w:rsidR="00A12649" w:rsidRDefault="00B009F5" w:rsidP="00A12649">
            <w:pPr>
              <w:autoSpaceDE w:val="0"/>
              <w:autoSpaceDN w:val="0"/>
              <w:adjustRightInd w:val="0"/>
              <w:snapToGrid w:val="0"/>
              <w:jc w:val="both"/>
              <w:rPr>
                <w:szCs w:val="21"/>
              </w:rPr>
            </w:pPr>
            <w:r>
              <w:rPr>
                <w:rFonts w:hint="eastAsia"/>
                <w:szCs w:val="21"/>
              </w:rPr>
              <w:t>法定盈余公积</w:t>
            </w:r>
          </w:p>
        </w:tc>
        <w:tc>
          <w:tcPr>
            <w:tcW w:w="1011" w:type="pct"/>
            <w:shd w:val="clear" w:color="auto" w:fill="auto"/>
            <w:vAlign w:val="center"/>
          </w:tcPr>
          <w:p w14:paraId="3EBC13F2" w14:textId="71EFE4FB" w:rsidR="00A12649" w:rsidRDefault="00B009F5" w:rsidP="00A12649">
            <w:pPr>
              <w:jc w:val="right"/>
              <w:rPr>
                <w:szCs w:val="21"/>
              </w:rPr>
            </w:pPr>
            <w:r w:rsidRPr="00AD76B6">
              <w:rPr>
                <w:szCs w:val="21"/>
              </w:rPr>
              <w:t xml:space="preserve">135,183,369.95 </w:t>
            </w:r>
          </w:p>
        </w:tc>
        <w:tc>
          <w:tcPr>
            <w:tcW w:w="1014" w:type="pct"/>
            <w:shd w:val="clear" w:color="auto" w:fill="auto"/>
            <w:vAlign w:val="center"/>
          </w:tcPr>
          <w:p w14:paraId="5055FA56" w14:textId="1B30651A" w:rsidR="00A12649" w:rsidRDefault="00B009F5" w:rsidP="00A12649">
            <w:pPr>
              <w:jc w:val="right"/>
              <w:rPr>
                <w:szCs w:val="21"/>
              </w:rPr>
            </w:pPr>
            <w:r w:rsidRPr="00AD76B6">
              <w:rPr>
                <w:szCs w:val="21"/>
              </w:rPr>
              <w:t>16,233,244.71</w:t>
            </w:r>
          </w:p>
        </w:tc>
        <w:tc>
          <w:tcPr>
            <w:tcW w:w="1021" w:type="pct"/>
            <w:shd w:val="clear" w:color="auto" w:fill="auto"/>
            <w:vAlign w:val="center"/>
          </w:tcPr>
          <w:p w14:paraId="0D71A3C4" w14:textId="2AA349EC" w:rsidR="00A12649" w:rsidRDefault="00B009F5" w:rsidP="00A12649">
            <w:pPr>
              <w:jc w:val="right"/>
              <w:rPr>
                <w:szCs w:val="21"/>
              </w:rPr>
            </w:pPr>
            <w:r w:rsidRPr="00AD76B6">
              <w:rPr>
                <w:szCs w:val="21"/>
              </w:rPr>
              <w:t xml:space="preserve">　</w:t>
            </w:r>
          </w:p>
        </w:tc>
        <w:tc>
          <w:tcPr>
            <w:tcW w:w="1014" w:type="pct"/>
            <w:shd w:val="clear" w:color="auto" w:fill="auto"/>
            <w:vAlign w:val="center"/>
          </w:tcPr>
          <w:p w14:paraId="5BA4469B" w14:textId="5557B468" w:rsidR="00A12649" w:rsidRDefault="00B009F5" w:rsidP="00A12649">
            <w:pPr>
              <w:jc w:val="right"/>
              <w:rPr>
                <w:szCs w:val="21"/>
              </w:rPr>
            </w:pPr>
            <w:r w:rsidRPr="00AD76B6">
              <w:rPr>
                <w:szCs w:val="21"/>
              </w:rPr>
              <w:t>151,416,614.66</w:t>
            </w:r>
          </w:p>
        </w:tc>
      </w:tr>
      <w:tr w:rsidR="00A12649" w14:paraId="40A438D5" w14:textId="77777777" w:rsidTr="00A12649">
        <w:tc>
          <w:tcPr>
            <w:tcW w:w="940" w:type="pct"/>
            <w:shd w:val="clear" w:color="auto" w:fill="auto"/>
            <w:vAlign w:val="center"/>
          </w:tcPr>
          <w:p w14:paraId="49C2E6F9" w14:textId="77777777" w:rsidR="00A12649" w:rsidRDefault="00B009F5" w:rsidP="00A12649">
            <w:pPr>
              <w:autoSpaceDE w:val="0"/>
              <w:autoSpaceDN w:val="0"/>
              <w:adjustRightInd w:val="0"/>
              <w:snapToGrid w:val="0"/>
              <w:jc w:val="both"/>
              <w:rPr>
                <w:szCs w:val="21"/>
              </w:rPr>
            </w:pPr>
            <w:r>
              <w:rPr>
                <w:rFonts w:hint="eastAsia"/>
                <w:szCs w:val="21"/>
              </w:rPr>
              <w:t>任意盈余公积</w:t>
            </w:r>
          </w:p>
        </w:tc>
        <w:tc>
          <w:tcPr>
            <w:tcW w:w="1011" w:type="pct"/>
            <w:shd w:val="clear" w:color="auto" w:fill="auto"/>
            <w:vAlign w:val="center"/>
          </w:tcPr>
          <w:p w14:paraId="5523C3AF" w14:textId="7D1EF292" w:rsidR="00A12649" w:rsidRDefault="00B009F5" w:rsidP="00A12649">
            <w:pPr>
              <w:jc w:val="right"/>
              <w:rPr>
                <w:szCs w:val="21"/>
              </w:rPr>
            </w:pPr>
            <w:r w:rsidRPr="00AD76B6">
              <w:rPr>
                <w:szCs w:val="21"/>
              </w:rPr>
              <w:t xml:space="preserve">28,660,157.04 </w:t>
            </w:r>
          </w:p>
        </w:tc>
        <w:tc>
          <w:tcPr>
            <w:tcW w:w="1014" w:type="pct"/>
            <w:shd w:val="clear" w:color="auto" w:fill="auto"/>
            <w:vAlign w:val="center"/>
          </w:tcPr>
          <w:p w14:paraId="5816F99F" w14:textId="77777777" w:rsidR="00A12649" w:rsidRDefault="00A12649" w:rsidP="00A12649">
            <w:pPr>
              <w:jc w:val="right"/>
              <w:rPr>
                <w:szCs w:val="21"/>
              </w:rPr>
            </w:pPr>
          </w:p>
        </w:tc>
        <w:tc>
          <w:tcPr>
            <w:tcW w:w="1021" w:type="pct"/>
            <w:shd w:val="clear" w:color="auto" w:fill="auto"/>
            <w:vAlign w:val="center"/>
          </w:tcPr>
          <w:p w14:paraId="04733BEE" w14:textId="77777777" w:rsidR="00A12649" w:rsidRDefault="00A12649" w:rsidP="00A12649">
            <w:pPr>
              <w:jc w:val="right"/>
              <w:rPr>
                <w:szCs w:val="21"/>
              </w:rPr>
            </w:pPr>
          </w:p>
        </w:tc>
        <w:tc>
          <w:tcPr>
            <w:tcW w:w="1014" w:type="pct"/>
            <w:shd w:val="clear" w:color="auto" w:fill="auto"/>
            <w:vAlign w:val="center"/>
          </w:tcPr>
          <w:p w14:paraId="53CED3E7" w14:textId="274CCC24" w:rsidR="00A12649" w:rsidRDefault="00B009F5" w:rsidP="00A12649">
            <w:pPr>
              <w:jc w:val="right"/>
              <w:rPr>
                <w:szCs w:val="21"/>
              </w:rPr>
            </w:pPr>
            <w:r w:rsidRPr="00AD76B6">
              <w:rPr>
                <w:szCs w:val="21"/>
              </w:rPr>
              <w:t xml:space="preserve">28,660,157.04 </w:t>
            </w:r>
          </w:p>
        </w:tc>
      </w:tr>
      <w:tr w:rsidR="00F750D0" w14:paraId="3B232F25" w14:textId="77777777" w:rsidTr="00CA6943">
        <w:tc>
          <w:tcPr>
            <w:tcW w:w="940" w:type="pct"/>
            <w:shd w:val="clear" w:color="auto" w:fill="auto"/>
            <w:vAlign w:val="center"/>
          </w:tcPr>
          <w:p w14:paraId="77251D24" w14:textId="77777777" w:rsidR="00F750D0" w:rsidRDefault="00EA0B3E">
            <w:pPr>
              <w:autoSpaceDE w:val="0"/>
              <w:autoSpaceDN w:val="0"/>
              <w:adjustRightInd w:val="0"/>
              <w:snapToGrid w:val="0"/>
              <w:jc w:val="both"/>
              <w:rPr>
                <w:szCs w:val="21"/>
              </w:rPr>
            </w:pPr>
            <w:r>
              <w:rPr>
                <w:rFonts w:hint="eastAsia"/>
                <w:szCs w:val="21"/>
              </w:rPr>
              <w:t>储备基金</w:t>
            </w:r>
          </w:p>
        </w:tc>
        <w:tc>
          <w:tcPr>
            <w:tcW w:w="1011" w:type="pct"/>
            <w:shd w:val="clear" w:color="auto" w:fill="auto"/>
          </w:tcPr>
          <w:p w14:paraId="65DBDF25" w14:textId="77777777" w:rsidR="00F750D0" w:rsidRDefault="00F750D0" w:rsidP="00A12649">
            <w:pPr>
              <w:jc w:val="right"/>
              <w:rPr>
                <w:szCs w:val="21"/>
              </w:rPr>
            </w:pPr>
          </w:p>
        </w:tc>
        <w:tc>
          <w:tcPr>
            <w:tcW w:w="1014" w:type="pct"/>
            <w:shd w:val="clear" w:color="auto" w:fill="auto"/>
          </w:tcPr>
          <w:p w14:paraId="3F0C6C07" w14:textId="77777777" w:rsidR="00F750D0" w:rsidRDefault="00F750D0" w:rsidP="00A12649">
            <w:pPr>
              <w:jc w:val="right"/>
              <w:rPr>
                <w:szCs w:val="21"/>
              </w:rPr>
            </w:pPr>
          </w:p>
        </w:tc>
        <w:tc>
          <w:tcPr>
            <w:tcW w:w="1021" w:type="pct"/>
            <w:shd w:val="clear" w:color="auto" w:fill="auto"/>
          </w:tcPr>
          <w:p w14:paraId="5A991D5C" w14:textId="77777777" w:rsidR="00F750D0" w:rsidRDefault="00F750D0" w:rsidP="00A12649">
            <w:pPr>
              <w:jc w:val="right"/>
              <w:rPr>
                <w:szCs w:val="21"/>
              </w:rPr>
            </w:pPr>
          </w:p>
        </w:tc>
        <w:tc>
          <w:tcPr>
            <w:tcW w:w="1014" w:type="pct"/>
            <w:shd w:val="clear" w:color="auto" w:fill="auto"/>
          </w:tcPr>
          <w:p w14:paraId="3F0843F0" w14:textId="77777777" w:rsidR="00F750D0" w:rsidRDefault="00F750D0" w:rsidP="00A12649">
            <w:pPr>
              <w:jc w:val="right"/>
              <w:rPr>
                <w:szCs w:val="21"/>
              </w:rPr>
            </w:pPr>
          </w:p>
        </w:tc>
      </w:tr>
      <w:tr w:rsidR="00F750D0" w14:paraId="0F1DFDFE" w14:textId="77777777" w:rsidTr="00CA6943">
        <w:tc>
          <w:tcPr>
            <w:tcW w:w="940" w:type="pct"/>
            <w:shd w:val="clear" w:color="auto" w:fill="auto"/>
            <w:vAlign w:val="center"/>
          </w:tcPr>
          <w:p w14:paraId="4FD479EE" w14:textId="77777777" w:rsidR="00F750D0" w:rsidRDefault="00EA0B3E">
            <w:pPr>
              <w:autoSpaceDE w:val="0"/>
              <w:autoSpaceDN w:val="0"/>
              <w:adjustRightInd w:val="0"/>
              <w:snapToGrid w:val="0"/>
              <w:jc w:val="both"/>
              <w:rPr>
                <w:szCs w:val="21"/>
              </w:rPr>
            </w:pPr>
            <w:r>
              <w:rPr>
                <w:rFonts w:hint="eastAsia"/>
                <w:szCs w:val="21"/>
              </w:rPr>
              <w:t>企业发展基金</w:t>
            </w:r>
          </w:p>
        </w:tc>
        <w:tc>
          <w:tcPr>
            <w:tcW w:w="1011" w:type="pct"/>
            <w:shd w:val="clear" w:color="auto" w:fill="auto"/>
          </w:tcPr>
          <w:p w14:paraId="255670FC" w14:textId="77777777" w:rsidR="00F750D0" w:rsidRDefault="00F750D0" w:rsidP="00A12649">
            <w:pPr>
              <w:jc w:val="right"/>
              <w:rPr>
                <w:szCs w:val="21"/>
              </w:rPr>
            </w:pPr>
          </w:p>
        </w:tc>
        <w:tc>
          <w:tcPr>
            <w:tcW w:w="1014" w:type="pct"/>
            <w:shd w:val="clear" w:color="auto" w:fill="auto"/>
          </w:tcPr>
          <w:p w14:paraId="00393F01" w14:textId="77777777" w:rsidR="00F750D0" w:rsidRDefault="00F750D0" w:rsidP="00A12649">
            <w:pPr>
              <w:jc w:val="right"/>
              <w:rPr>
                <w:szCs w:val="21"/>
              </w:rPr>
            </w:pPr>
          </w:p>
        </w:tc>
        <w:tc>
          <w:tcPr>
            <w:tcW w:w="1021" w:type="pct"/>
            <w:shd w:val="clear" w:color="auto" w:fill="auto"/>
          </w:tcPr>
          <w:p w14:paraId="2F32B978" w14:textId="77777777" w:rsidR="00F750D0" w:rsidRDefault="00F750D0" w:rsidP="00A12649">
            <w:pPr>
              <w:jc w:val="right"/>
              <w:rPr>
                <w:szCs w:val="21"/>
              </w:rPr>
            </w:pPr>
          </w:p>
        </w:tc>
        <w:tc>
          <w:tcPr>
            <w:tcW w:w="1014" w:type="pct"/>
            <w:shd w:val="clear" w:color="auto" w:fill="auto"/>
          </w:tcPr>
          <w:p w14:paraId="4801FB99" w14:textId="77777777" w:rsidR="00F750D0" w:rsidRDefault="00F750D0" w:rsidP="00A12649">
            <w:pPr>
              <w:jc w:val="right"/>
              <w:rPr>
                <w:szCs w:val="21"/>
              </w:rPr>
            </w:pPr>
          </w:p>
        </w:tc>
      </w:tr>
      <w:tr w:rsidR="00F750D0" w14:paraId="2343BF66" w14:textId="77777777" w:rsidTr="00CA6943">
        <w:tc>
          <w:tcPr>
            <w:tcW w:w="940" w:type="pct"/>
            <w:shd w:val="clear" w:color="auto" w:fill="auto"/>
            <w:vAlign w:val="center"/>
          </w:tcPr>
          <w:p w14:paraId="0CA5B1D9" w14:textId="77777777" w:rsidR="00F750D0" w:rsidRDefault="00EA0B3E">
            <w:pPr>
              <w:autoSpaceDE w:val="0"/>
              <w:autoSpaceDN w:val="0"/>
              <w:adjustRightInd w:val="0"/>
              <w:snapToGrid w:val="0"/>
              <w:jc w:val="both"/>
              <w:rPr>
                <w:szCs w:val="21"/>
              </w:rPr>
            </w:pPr>
            <w:r>
              <w:rPr>
                <w:rFonts w:hint="eastAsia"/>
                <w:szCs w:val="21"/>
              </w:rPr>
              <w:t>其他</w:t>
            </w:r>
          </w:p>
        </w:tc>
        <w:tc>
          <w:tcPr>
            <w:tcW w:w="1011" w:type="pct"/>
            <w:shd w:val="clear" w:color="auto" w:fill="auto"/>
          </w:tcPr>
          <w:p w14:paraId="4BA48AA1" w14:textId="77777777" w:rsidR="00F750D0" w:rsidRDefault="00F750D0" w:rsidP="00A12649">
            <w:pPr>
              <w:jc w:val="right"/>
              <w:rPr>
                <w:szCs w:val="21"/>
              </w:rPr>
            </w:pPr>
          </w:p>
        </w:tc>
        <w:tc>
          <w:tcPr>
            <w:tcW w:w="1014" w:type="pct"/>
            <w:shd w:val="clear" w:color="auto" w:fill="auto"/>
          </w:tcPr>
          <w:p w14:paraId="02671031" w14:textId="77777777" w:rsidR="00F750D0" w:rsidRDefault="00F750D0" w:rsidP="00A12649">
            <w:pPr>
              <w:jc w:val="right"/>
              <w:rPr>
                <w:szCs w:val="21"/>
              </w:rPr>
            </w:pPr>
          </w:p>
        </w:tc>
        <w:tc>
          <w:tcPr>
            <w:tcW w:w="1021" w:type="pct"/>
            <w:shd w:val="clear" w:color="auto" w:fill="auto"/>
          </w:tcPr>
          <w:p w14:paraId="46E4E923" w14:textId="77777777" w:rsidR="00F750D0" w:rsidRDefault="00F750D0" w:rsidP="00A12649">
            <w:pPr>
              <w:jc w:val="right"/>
              <w:rPr>
                <w:szCs w:val="21"/>
              </w:rPr>
            </w:pPr>
          </w:p>
        </w:tc>
        <w:tc>
          <w:tcPr>
            <w:tcW w:w="1014" w:type="pct"/>
            <w:shd w:val="clear" w:color="auto" w:fill="auto"/>
          </w:tcPr>
          <w:p w14:paraId="56D0CC8A" w14:textId="77777777" w:rsidR="00F750D0" w:rsidRDefault="00F750D0" w:rsidP="00A12649">
            <w:pPr>
              <w:jc w:val="right"/>
              <w:rPr>
                <w:szCs w:val="21"/>
              </w:rPr>
            </w:pPr>
          </w:p>
        </w:tc>
      </w:tr>
      <w:tr w:rsidR="00A12649" w14:paraId="29FC645F" w14:textId="77777777" w:rsidTr="00A12649">
        <w:tc>
          <w:tcPr>
            <w:tcW w:w="940" w:type="pct"/>
          </w:tcPr>
          <w:p w14:paraId="791269CB" w14:textId="77777777" w:rsidR="00A12649" w:rsidRDefault="00B009F5" w:rsidP="00A12649">
            <w:pPr>
              <w:autoSpaceDE w:val="0"/>
              <w:autoSpaceDN w:val="0"/>
              <w:adjustRightInd w:val="0"/>
              <w:snapToGrid w:val="0"/>
              <w:jc w:val="center"/>
              <w:rPr>
                <w:szCs w:val="21"/>
              </w:rPr>
            </w:pPr>
            <w:r>
              <w:rPr>
                <w:rFonts w:hint="eastAsia"/>
                <w:szCs w:val="21"/>
              </w:rPr>
              <w:t>合计</w:t>
            </w:r>
          </w:p>
        </w:tc>
        <w:tc>
          <w:tcPr>
            <w:tcW w:w="1011" w:type="pct"/>
            <w:vAlign w:val="center"/>
          </w:tcPr>
          <w:p w14:paraId="5271845C" w14:textId="54D3006C" w:rsidR="00A12649" w:rsidRDefault="00B009F5" w:rsidP="00A12649">
            <w:pPr>
              <w:jc w:val="right"/>
              <w:rPr>
                <w:szCs w:val="21"/>
              </w:rPr>
            </w:pPr>
            <w:r w:rsidRPr="00AD76B6">
              <w:rPr>
                <w:szCs w:val="21"/>
              </w:rPr>
              <w:t xml:space="preserve">163,843,526.99 </w:t>
            </w:r>
          </w:p>
        </w:tc>
        <w:tc>
          <w:tcPr>
            <w:tcW w:w="1014" w:type="pct"/>
            <w:vAlign w:val="center"/>
          </w:tcPr>
          <w:p w14:paraId="67EFA1C0" w14:textId="3DC40182" w:rsidR="00A12649" w:rsidRDefault="00B009F5" w:rsidP="00A12649">
            <w:pPr>
              <w:jc w:val="right"/>
              <w:rPr>
                <w:szCs w:val="21"/>
              </w:rPr>
            </w:pPr>
            <w:r w:rsidRPr="00AD76B6">
              <w:rPr>
                <w:szCs w:val="21"/>
              </w:rPr>
              <w:t>16,233,244.71</w:t>
            </w:r>
          </w:p>
        </w:tc>
        <w:tc>
          <w:tcPr>
            <w:tcW w:w="1021" w:type="pct"/>
            <w:vAlign w:val="center"/>
          </w:tcPr>
          <w:p w14:paraId="6F1D24E7" w14:textId="237A9CA3" w:rsidR="00A12649" w:rsidRDefault="00B009F5" w:rsidP="00A12649">
            <w:pPr>
              <w:jc w:val="right"/>
              <w:rPr>
                <w:szCs w:val="21"/>
              </w:rPr>
            </w:pPr>
            <w:r w:rsidRPr="00AD76B6">
              <w:rPr>
                <w:szCs w:val="21"/>
              </w:rPr>
              <w:t xml:space="preserve">　</w:t>
            </w:r>
          </w:p>
        </w:tc>
        <w:tc>
          <w:tcPr>
            <w:tcW w:w="1014" w:type="pct"/>
            <w:vAlign w:val="center"/>
          </w:tcPr>
          <w:p w14:paraId="4C1DB02C" w14:textId="31D7ECD6" w:rsidR="00A12649" w:rsidRDefault="00B009F5" w:rsidP="00A12649">
            <w:pPr>
              <w:jc w:val="right"/>
              <w:rPr>
                <w:szCs w:val="21"/>
              </w:rPr>
            </w:pPr>
            <w:r w:rsidRPr="00AD76B6">
              <w:rPr>
                <w:szCs w:val="21"/>
              </w:rPr>
              <w:t>180,076,771.70</w:t>
            </w:r>
          </w:p>
        </w:tc>
      </w:tr>
    </w:tbl>
    <w:p w14:paraId="52A368ED" w14:textId="77777777" w:rsidR="00F750D0" w:rsidRDefault="00EA0B3E">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232456626"/>
        <w:placeholder>
          <w:docPart w:val="GBC22222222222222222222222222222"/>
        </w:placeholder>
      </w:sdtPr>
      <w:sdtEndPr/>
      <w:sdtContent>
        <w:p w14:paraId="61FD32D3" w14:textId="044F0E47" w:rsidR="00F750D0" w:rsidRDefault="00526359">
          <w:pPr>
            <w:autoSpaceDE w:val="0"/>
            <w:autoSpaceDN w:val="0"/>
            <w:adjustRightInd w:val="0"/>
            <w:rPr>
              <w:szCs w:val="21"/>
            </w:rPr>
          </w:pPr>
          <w:r>
            <w:rPr>
              <w:rFonts w:hint="eastAsia"/>
              <w:szCs w:val="21"/>
            </w:rPr>
            <w:t>无</w:t>
          </w:r>
        </w:p>
      </w:sdtContent>
    </w:sdt>
    <w:p w14:paraId="4993A39D" w14:textId="77777777" w:rsidR="00F750D0" w:rsidRDefault="00F750D0">
      <w:pPr>
        <w:autoSpaceDE w:val="0"/>
        <w:autoSpaceDN w:val="0"/>
        <w:adjustRightInd w:val="0"/>
        <w:rPr>
          <w:color w:val="000000" w:themeColor="text1"/>
          <w:szCs w:val="21"/>
        </w:rPr>
      </w:pPr>
    </w:p>
    <w:p w14:paraId="3FF8AB81"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未分配利润</w:t>
      </w:r>
    </w:p>
    <w:p w14:paraId="41D85C2A" w14:textId="77777777" w:rsidR="00F750D0" w:rsidRDefault="00C86001">
      <w:sdt>
        <w:sdtPr>
          <w:alias w:val="是否适用：未分配利润[双击切换]"/>
          <w:tag w:val="_GBC_0ccb002da9b649db91afd1ca2a9330f8"/>
          <w:id w:val="-676032426"/>
          <w:lock w:val="contentLocked"/>
          <w:placeholder>
            <w:docPart w:val="GBC22222222222222222222222222222"/>
          </w:placeholder>
        </w:sdtPr>
        <w:sdtEndPr/>
        <w:sdtContent>
          <w:r w:rsidR="00EA0B3E">
            <w:fldChar w:fldCharType="begin"/>
          </w:r>
          <w:r w:rsidR="00EA0B3E">
            <w:rPr>
              <w:rFonts w:hint="eastAsia"/>
            </w:rPr>
            <w:instrText xml:space="preserve">MACROBUTTON  SnrToggleCheckbox √适用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24548B1B" w14:textId="77777777" w:rsidR="00F750D0" w:rsidRDefault="00EA0B3E">
      <w:pPr>
        <w:jc w:val="right"/>
        <w:rPr>
          <w:szCs w:val="21"/>
        </w:rPr>
      </w:pPr>
      <w:r>
        <w:rPr>
          <w:rFonts w:hint="eastAsia"/>
          <w:szCs w:val="21"/>
        </w:rPr>
        <w:t>单位：</w:t>
      </w:r>
      <w:sdt>
        <w:sdtPr>
          <w:rPr>
            <w:rFonts w:hint="eastAsia"/>
            <w:szCs w:val="21"/>
          </w:rPr>
          <w:alias w:val="单位：财务附注：未分配利润"/>
          <w:tag w:val="_GBC_fc12fabcd66949d39f6f74b747284465"/>
          <w:id w:val="-19785148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8930090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0"/>
        <w:gridCol w:w="2755"/>
        <w:gridCol w:w="2668"/>
      </w:tblGrid>
      <w:tr w:rsidR="00F750D0" w14:paraId="451C8597" w14:textId="77777777" w:rsidTr="00A12649">
        <w:trPr>
          <w:cantSplit/>
        </w:trPr>
        <w:sdt>
          <w:sdtPr>
            <w:tag w:val="_PLD_30da0a90f08b46f090b6fee887a691bc"/>
            <w:id w:val="-392277071"/>
          </w:sdtPr>
          <w:sdtEndPr/>
          <w:sdtContent>
            <w:tc>
              <w:tcPr>
                <w:tcW w:w="1927" w:type="pct"/>
                <w:vAlign w:val="center"/>
              </w:tcPr>
              <w:p w14:paraId="5A694819" w14:textId="77777777" w:rsidR="00F750D0" w:rsidRDefault="00EA0B3E">
                <w:pPr>
                  <w:jc w:val="center"/>
                  <w:rPr>
                    <w:szCs w:val="21"/>
                  </w:rPr>
                </w:pPr>
                <w:r>
                  <w:rPr>
                    <w:rFonts w:hint="eastAsia"/>
                    <w:szCs w:val="21"/>
                  </w:rPr>
                  <w:t>项目</w:t>
                </w:r>
              </w:p>
            </w:tc>
          </w:sdtContent>
        </w:sdt>
        <w:sdt>
          <w:sdtPr>
            <w:tag w:val="_PLD_27c0ff4064964dc5b9e335151d04b603"/>
            <w:id w:val="-31042428"/>
          </w:sdtPr>
          <w:sdtEndPr/>
          <w:sdtContent>
            <w:tc>
              <w:tcPr>
                <w:tcW w:w="1561" w:type="pct"/>
                <w:vAlign w:val="center"/>
              </w:tcPr>
              <w:p w14:paraId="13FFD741" w14:textId="77777777" w:rsidR="00F750D0" w:rsidRDefault="00EA0B3E">
                <w:pPr>
                  <w:jc w:val="center"/>
                  <w:rPr>
                    <w:szCs w:val="21"/>
                  </w:rPr>
                </w:pPr>
                <w:r>
                  <w:rPr>
                    <w:rFonts w:hint="eastAsia"/>
                    <w:szCs w:val="21"/>
                  </w:rPr>
                  <w:t>本期</w:t>
                </w:r>
              </w:p>
            </w:tc>
          </w:sdtContent>
        </w:sdt>
        <w:sdt>
          <w:sdtPr>
            <w:tag w:val="_PLD_613460741a0147b7be8212812793694e"/>
            <w:id w:val="-1727683073"/>
          </w:sdtPr>
          <w:sdtEndPr/>
          <w:sdtContent>
            <w:tc>
              <w:tcPr>
                <w:tcW w:w="1512" w:type="pct"/>
                <w:vAlign w:val="center"/>
              </w:tcPr>
              <w:p w14:paraId="58F188DE" w14:textId="77777777" w:rsidR="00F750D0" w:rsidRDefault="00EA0B3E">
                <w:pPr>
                  <w:jc w:val="center"/>
                  <w:rPr>
                    <w:szCs w:val="21"/>
                  </w:rPr>
                </w:pPr>
                <w:r>
                  <w:rPr>
                    <w:rFonts w:hint="eastAsia"/>
                    <w:szCs w:val="21"/>
                  </w:rPr>
                  <w:t>上期</w:t>
                </w:r>
              </w:p>
            </w:tc>
          </w:sdtContent>
        </w:sdt>
      </w:tr>
      <w:tr w:rsidR="003C5DAE" w14:paraId="7D532D30" w14:textId="77777777" w:rsidTr="00A12649">
        <w:trPr>
          <w:cantSplit/>
        </w:trPr>
        <w:tc>
          <w:tcPr>
            <w:tcW w:w="1927" w:type="pct"/>
          </w:tcPr>
          <w:p w14:paraId="723DBCA2" w14:textId="77777777" w:rsidR="003C5DAE" w:rsidRDefault="003C5DAE" w:rsidP="003C5DAE">
            <w:pPr>
              <w:rPr>
                <w:szCs w:val="21"/>
              </w:rPr>
            </w:pPr>
            <w:r>
              <w:rPr>
                <w:rFonts w:hint="eastAsia"/>
                <w:szCs w:val="21"/>
              </w:rPr>
              <w:t>调整前上期末未分配利润</w:t>
            </w:r>
          </w:p>
        </w:tc>
        <w:tc>
          <w:tcPr>
            <w:tcW w:w="1561" w:type="pct"/>
            <w:vAlign w:val="center"/>
          </w:tcPr>
          <w:p w14:paraId="457A7755" w14:textId="01A687A5" w:rsidR="003C5DAE" w:rsidRDefault="003C5DAE" w:rsidP="003C5DAE">
            <w:pPr>
              <w:ind w:right="6"/>
              <w:jc w:val="right"/>
              <w:rPr>
                <w:szCs w:val="21"/>
              </w:rPr>
            </w:pPr>
            <w:r>
              <w:t>992,407,617.64</w:t>
            </w:r>
          </w:p>
        </w:tc>
        <w:tc>
          <w:tcPr>
            <w:tcW w:w="1512" w:type="pct"/>
            <w:vAlign w:val="center"/>
          </w:tcPr>
          <w:p w14:paraId="0640C1B0" w14:textId="61DFFE68" w:rsidR="003C5DAE" w:rsidRDefault="003C5DAE" w:rsidP="003C5DAE">
            <w:pPr>
              <w:jc w:val="right"/>
              <w:rPr>
                <w:szCs w:val="21"/>
              </w:rPr>
            </w:pPr>
            <w:r w:rsidRPr="00D76E04">
              <w:rPr>
                <w:szCs w:val="21"/>
              </w:rPr>
              <w:t>878,139,965.62</w:t>
            </w:r>
          </w:p>
        </w:tc>
      </w:tr>
      <w:tr w:rsidR="003C5DAE" w14:paraId="6D3E9821" w14:textId="77777777" w:rsidTr="00A12649">
        <w:trPr>
          <w:cantSplit/>
        </w:trPr>
        <w:tc>
          <w:tcPr>
            <w:tcW w:w="1927" w:type="pct"/>
          </w:tcPr>
          <w:p w14:paraId="7AF989BD" w14:textId="77777777" w:rsidR="003C5DAE" w:rsidRDefault="003C5DAE" w:rsidP="003C5DAE">
            <w:pPr>
              <w:rPr>
                <w:szCs w:val="21"/>
              </w:rPr>
            </w:pPr>
            <w:r>
              <w:rPr>
                <w:rFonts w:hint="eastAsia"/>
                <w:szCs w:val="21"/>
              </w:rPr>
              <w:t>调整期初未分配利润合计数（调增</w:t>
            </w:r>
            <w:r>
              <w:rPr>
                <w:szCs w:val="21"/>
              </w:rPr>
              <w:t>+</w:t>
            </w:r>
            <w:r>
              <w:rPr>
                <w:rFonts w:hint="eastAsia"/>
                <w:szCs w:val="21"/>
              </w:rPr>
              <w:t>，调减－）</w:t>
            </w:r>
          </w:p>
        </w:tc>
        <w:tc>
          <w:tcPr>
            <w:tcW w:w="1561" w:type="pct"/>
            <w:vAlign w:val="center"/>
          </w:tcPr>
          <w:p w14:paraId="522608E0" w14:textId="6CAE79C3" w:rsidR="003C5DAE" w:rsidRDefault="003C5DAE" w:rsidP="003C5DAE">
            <w:pPr>
              <w:ind w:right="6"/>
              <w:jc w:val="right"/>
              <w:rPr>
                <w:szCs w:val="21"/>
              </w:rPr>
            </w:pPr>
            <w:r>
              <w:t>-39,942.12</w:t>
            </w:r>
          </w:p>
        </w:tc>
        <w:tc>
          <w:tcPr>
            <w:tcW w:w="1512" w:type="pct"/>
            <w:vAlign w:val="center"/>
          </w:tcPr>
          <w:p w14:paraId="182F64E6" w14:textId="77777777" w:rsidR="003C5DAE" w:rsidRDefault="003C5DAE" w:rsidP="003C5DAE">
            <w:pPr>
              <w:ind w:right="6"/>
              <w:jc w:val="right"/>
              <w:rPr>
                <w:szCs w:val="21"/>
              </w:rPr>
            </w:pPr>
          </w:p>
        </w:tc>
      </w:tr>
      <w:tr w:rsidR="003C5DAE" w14:paraId="35367ABC" w14:textId="77777777" w:rsidTr="00A12649">
        <w:trPr>
          <w:cantSplit/>
        </w:trPr>
        <w:tc>
          <w:tcPr>
            <w:tcW w:w="1927" w:type="pct"/>
          </w:tcPr>
          <w:p w14:paraId="155F1C42" w14:textId="77777777" w:rsidR="003C5DAE" w:rsidRDefault="003C5DAE" w:rsidP="003C5DAE">
            <w:pPr>
              <w:rPr>
                <w:szCs w:val="21"/>
              </w:rPr>
            </w:pPr>
            <w:r>
              <w:rPr>
                <w:rFonts w:hint="eastAsia"/>
                <w:szCs w:val="21"/>
              </w:rPr>
              <w:t>调整后期初未分配利润</w:t>
            </w:r>
          </w:p>
        </w:tc>
        <w:tc>
          <w:tcPr>
            <w:tcW w:w="1561" w:type="pct"/>
            <w:vAlign w:val="center"/>
          </w:tcPr>
          <w:p w14:paraId="7CCBC399" w14:textId="7B80CAF8" w:rsidR="003C5DAE" w:rsidRDefault="003C5DAE" w:rsidP="003C5DAE">
            <w:pPr>
              <w:ind w:right="6"/>
              <w:jc w:val="right"/>
              <w:rPr>
                <w:szCs w:val="21"/>
              </w:rPr>
            </w:pPr>
            <w:r w:rsidRPr="00D76E04">
              <w:rPr>
                <w:szCs w:val="21"/>
              </w:rPr>
              <w:t>992,367,675.52</w:t>
            </w:r>
          </w:p>
        </w:tc>
        <w:tc>
          <w:tcPr>
            <w:tcW w:w="1512" w:type="pct"/>
            <w:vAlign w:val="center"/>
          </w:tcPr>
          <w:p w14:paraId="301BCA8E" w14:textId="16F77C30" w:rsidR="003C5DAE" w:rsidRDefault="003C5DAE" w:rsidP="003C5DAE">
            <w:pPr>
              <w:ind w:right="6"/>
              <w:jc w:val="right"/>
              <w:rPr>
                <w:szCs w:val="21"/>
              </w:rPr>
            </w:pPr>
            <w:r w:rsidRPr="00D76E04">
              <w:rPr>
                <w:szCs w:val="21"/>
              </w:rPr>
              <w:t>878,139,965.62</w:t>
            </w:r>
          </w:p>
        </w:tc>
      </w:tr>
      <w:tr w:rsidR="003C5DAE" w14:paraId="5BF4DEE2" w14:textId="77777777" w:rsidTr="00A12649">
        <w:trPr>
          <w:cantSplit/>
        </w:trPr>
        <w:tc>
          <w:tcPr>
            <w:tcW w:w="1927" w:type="pct"/>
          </w:tcPr>
          <w:p w14:paraId="060F4D46" w14:textId="77777777" w:rsidR="003C5DAE" w:rsidRDefault="003C5DAE" w:rsidP="003C5DAE">
            <w:pPr>
              <w:ind w:right="6"/>
              <w:rPr>
                <w:szCs w:val="21"/>
              </w:rPr>
            </w:pPr>
            <w:r>
              <w:rPr>
                <w:rFonts w:hint="eastAsia"/>
                <w:szCs w:val="21"/>
              </w:rPr>
              <w:t>加：本期归属于母公司所有者的净利润</w:t>
            </w:r>
          </w:p>
        </w:tc>
        <w:tc>
          <w:tcPr>
            <w:tcW w:w="1561" w:type="pct"/>
            <w:vAlign w:val="center"/>
          </w:tcPr>
          <w:p w14:paraId="14143B24" w14:textId="2326248B" w:rsidR="003C5DAE" w:rsidRPr="005B1E60" w:rsidRDefault="003C5DAE" w:rsidP="003C5DAE">
            <w:pPr>
              <w:ind w:right="6"/>
              <w:jc w:val="right"/>
              <w:rPr>
                <w:szCs w:val="21"/>
                <w:highlight w:val="green"/>
              </w:rPr>
            </w:pPr>
            <w:r w:rsidRPr="001031FB">
              <w:rPr>
                <w:szCs w:val="21"/>
              </w:rPr>
              <w:t>627,165,793.5</w:t>
            </w:r>
            <w:r w:rsidRPr="001031FB">
              <w:rPr>
                <w:rFonts w:hint="eastAsia"/>
                <w:szCs w:val="21"/>
              </w:rPr>
              <w:t>1</w:t>
            </w:r>
            <w:r w:rsidRPr="005B1E60">
              <w:rPr>
                <w:szCs w:val="21"/>
                <w:highlight w:val="green"/>
              </w:rPr>
              <w:t xml:space="preserve"> </w:t>
            </w:r>
          </w:p>
        </w:tc>
        <w:tc>
          <w:tcPr>
            <w:tcW w:w="1512" w:type="pct"/>
            <w:vAlign w:val="center"/>
          </w:tcPr>
          <w:p w14:paraId="672D9D35" w14:textId="1FF4797A" w:rsidR="003C5DAE" w:rsidRDefault="003C5DAE" w:rsidP="003C5DAE">
            <w:pPr>
              <w:ind w:right="6"/>
              <w:jc w:val="right"/>
              <w:rPr>
                <w:szCs w:val="21"/>
              </w:rPr>
            </w:pPr>
            <w:r w:rsidRPr="00D76E04">
              <w:rPr>
                <w:szCs w:val="21"/>
              </w:rPr>
              <w:t>142,633,735.56</w:t>
            </w:r>
          </w:p>
        </w:tc>
      </w:tr>
      <w:tr w:rsidR="003C5DAE" w14:paraId="3E04436D" w14:textId="77777777" w:rsidTr="00A12649">
        <w:trPr>
          <w:cantSplit/>
        </w:trPr>
        <w:tc>
          <w:tcPr>
            <w:tcW w:w="1927" w:type="pct"/>
          </w:tcPr>
          <w:p w14:paraId="5C175BC4" w14:textId="77777777" w:rsidR="003C5DAE" w:rsidRDefault="003C5DAE" w:rsidP="003C5DAE">
            <w:pPr>
              <w:autoSpaceDE w:val="0"/>
              <w:autoSpaceDN w:val="0"/>
              <w:adjustRightInd w:val="0"/>
              <w:rPr>
                <w:szCs w:val="21"/>
              </w:rPr>
            </w:pPr>
            <w:r>
              <w:rPr>
                <w:rFonts w:hint="eastAsia"/>
                <w:szCs w:val="21"/>
              </w:rPr>
              <w:t>减：提取法定盈余公积</w:t>
            </w:r>
          </w:p>
        </w:tc>
        <w:tc>
          <w:tcPr>
            <w:tcW w:w="1561" w:type="pct"/>
            <w:vAlign w:val="center"/>
          </w:tcPr>
          <w:p w14:paraId="07285BFA" w14:textId="00E509FA" w:rsidR="003C5DAE" w:rsidRDefault="003C5DAE" w:rsidP="003C5DAE">
            <w:pPr>
              <w:ind w:right="6"/>
              <w:jc w:val="right"/>
              <w:rPr>
                <w:szCs w:val="21"/>
              </w:rPr>
            </w:pPr>
            <w:r w:rsidRPr="00D76E04">
              <w:rPr>
                <w:szCs w:val="21"/>
              </w:rPr>
              <w:t xml:space="preserve">16,233,244.71 </w:t>
            </w:r>
          </w:p>
        </w:tc>
        <w:tc>
          <w:tcPr>
            <w:tcW w:w="1512" w:type="pct"/>
            <w:vAlign w:val="center"/>
          </w:tcPr>
          <w:p w14:paraId="325D3D45" w14:textId="77777777" w:rsidR="003C5DAE" w:rsidRDefault="003C5DAE" w:rsidP="003C5DAE">
            <w:pPr>
              <w:ind w:right="6"/>
              <w:jc w:val="right"/>
              <w:rPr>
                <w:szCs w:val="21"/>
              </w:rPr>
            </w:pPr>
          </w:p>
        </w:tc>
      </w:tr>
      <w:tr w:rsidR="003C5DAE" w14:paraId="2E91AA68" w14:textId="77777777" w:rsidTr="00A12649">
        <w:trPr>
          <w:cantSplit/>
        </w:trPr>
        <w:tc>
          <w:tcPr>
            <w:tcW w:w="1927" w:type="pct"/>
          </w:tcPr>
          <w:p w14:paraId="449B91C0" w14:textId="77777777" w:rsidR="003C5DAE" w:rsidRDefault="003C5DAE" w:rsidP="003C5DAE">
            <w:pPr>
              <w:autoSpaceDE w:val="0"/>
              <w:autoSpaceDN w:val="0"/>
              <w:adjustRightInd w:val="0"/>
              <w:ind w:firstLine="420"/>
              <w:rPr>
                <w:szCs w:val="21"/>
              </w:rPr>
            </w:pPr>
            <w:r>
              <w:rPr>
                <w:rFonts w:hint="eastAsia"/>
                <w:szCs w:val="21"/>
              </w:rPr>
              <w:t>提取任意盈余公积</w:t>
            </w:r>
          </w:p>
        </w:tc>
        <w:tc>
          <w:tcPr>
            <w:tcW w:w="1561" w:type="pct"/>
            <w:vAlign w:val="center"/>
          </w:tcPr>
          <w:p w14:paraId="1F3354D5" w14:textId="77777777" w:rsidR="003C5DAE" w:rsidRDefault="003C5DAE" w:rsidP="003C5DAE">
            <w:pPr>
              <w:ind w:right="6"/>
              <w:jc w:val="right"/>
              <w:rPr>
                <w:szCs w:val="21"/>
              </w:rPr>
            </w:pPr>
          </w:p>
        </w:tc>
        <w:tc>
          <w:tcPr>
            <w:tcW w:w="1512" w:type="pct"/>
            <w:vAlign w:val="center"/>
          </w:tcPr>
          <w:p w14:paraId="0F4A404E" w14:textId="77777777" w:rsidR="003C5DAE" w:rsidRDefault="003C5DAE" w:rsidP="003C5DAE">
            <w:pPr>
              <w:ind w:right="6"/>
              <w:jc w:val="right"/>
              <w:rPr>
                <w:szCs w:val="21"/>
              </w:rPr>
            </w:pPr>
          </w:p>
        </w:tc>
      </w:tr>
      <w:tr w:rsidR="003C5DAE" w14:paraId="676DC3FB" w14:textId="77777777" w:rsidTr="00A12649">
        <w:trPr>
          <w:cantSplit/>
        </w:trPr>
        <w:tc>
          <w:tcPr>
            <w:tcW w:w="1927" w:type="pct"/>
          </w:tcPr>
          <w:p w14:paraId="254328DB" w14:textId="77777777" w:rsidR="003C5DAE" w:rsidRDefault="003C5DAE" w:rsidP="003C5DAE">
            <w:pPr>
              <w:autoSpaceDE w:val="0"/>
              <w:autoSpaceDN w:val="0"/>
              <w:adjustRightInd w:val="0"/>
              <w:ind w:firstLine="420"/>
              <w:rPr>
                <w:szCs w:val="21"/>
              </w:rPr>
            </w:pPr>
            <w:r>
              <w:rPr>
                <w:rFonts w:hint="eastAsia"/>
                <w:szCs w:val="21"/>
              </w:rPr>
              <w:t>提取一般风险准备</w:t>
            </w:r>
          </w:p>
        </w:tc>
        <w:tc>
          <w:tcPr>
            <w:tcW w:w="1561" w:type="pct"/>
            <w:vAlign w:val="center"/>
          </w:tcPr>
          <w:p w14:paraId="1C832191" w14:textId="6B6BC0D5" w:rsidR="003C5DAE" w:rsidRDefault="003C5DAE" w:rsidP="003C5DAE">
            <w:pPr>
              <w:ind w:right="6"/>
              <w:jc w:val="right"/>
              <w:rPr>
                <w:szCs w:val="21"/>
              </w:rPr>
            </w:pPr>
          </w:p>
        </w:tc>
        <w:tc>
          <w:tcPr>
            <w:tcW w:w="1512" w:type="pct"/>
            <w:vAlign w:val="center"/>
          </w:tcPr>
          <w:p w14:paraId="6DAB8081" w14:textId="481BBE99" w:rsidR="003C5DAE" w:rsidRDefault="003C5DAE" w:rsidP="003C5DAE">
            <w:pPr>
              <w:ind w:right="6"/>
              <w:jc w:val="right"/>
              <w:rPr>
                <w:szCs w:val="21"/>
              </w:rPr>
            </w:pPr>
          </w:p>
        </w:tc>
      </w:tr>
      <w:tr w:rsidR="003C5DAE" w14:paraId="206B5864" w14:textId="77777777" w:rsidTr="00A12649">
        <w:trPr>
          <w:cantSplit/>
        </w:trPr>
        <w:tc>
          <w:tcPr>
            <w:tcW w:w="1927" w:type="pct"/>
          </w:tcPr>
          <w:p w14:paraId="79045C68" w14:textId="77777777" w:rsidR="003C5DAE" w:rsidRDefault="003C5DAE" w:rsidP="003C5DAE">
            <w:pPr>
              <w:autoSpaceDE w:val="0"/>
              <w:autoSpaceDN w:val="0"/>
              <w:adjustRightInd w:val="0"/>
              <w:ind w:firstLine="420"/>
              <w:rPr>
                <w:szCs w:val="21"/>
              </w:rPr>
            </w:pPr>
            <w:r>
              <w:rPr>
                <w:rFonts w:hint="eastAsia"/>
                <w:szCs w:val="21"/>
              </w:rPr>
              <w:t>应付普通股股利</w:t>
            </w:r>
          </w:p>
        </w:tc>
        <w:tc>
          <w:tcPr>
            <w:tcW w:w="1561" w:type="pct"/>
            <w:vAlign w:val="center"/>
          </w:tcPr>
          <w:p w14:paraId="3759F506" w14:textId="4438DD70" w:rsidR="003C5DAE" w:rsidRDefault="003C5DAE" w:rsidP="003C5DAE">
            <w:pPr>
              <w:ind w:right="6"/>
              <w:jc w:val="right"/>
              <w:rPr>
                <w:szCs w:val="21"/>
              </w:rPr>
            </w:pPr>
            <w:r w:rsidRPr="00D76E04">
              <w:rPr>
                <w:szCs w:val="21"/>
              </w:rPr>
              <w:t>47,474,651.32</w:t>
            </w:r>
          </w:p>
        </w:tc>
        <w:tc>
          <w:tcPr>
            <w:tcW w:w="1512" w:type="pct"/>
            <w:vAlign w:val="center"/>
          </w:tcPr>
          <w:p w14:paraId="1119A8BF" w14:textId="5493E096" w:rsidR="003C5DAE" w:rsidRDefault="003C5DAE" w:rsidP="003C5DAE">
            <w:pPr>
              <w:ind w:right="6"/>
              <w:jc w:val="right"/>
              <w:rPr>
                <w:szCs w:val="21"/>
              </w:rPr>
            </w:pPr>
            <w:r w:rsidRPr="00D76E04">
              <w:rPr>
                <w:szCs w:val="21"/>
              </w:rPr>
              <w:t>23,737,325.66</w:t>
            </w:r>
          </w:p>
        </w:tc>
      </w:tr>
      <w:tr w:rsidR="003C5DAE" w14:paraId="70ECA505" w14:textId="77777777" w:rsidTr="00A12649">
        <w:trPr>
          <w:cantSplit/>
        </w:trPr>
        <w:tc>
          <w:tcPr>
            <w:tcW w:w="1927" w:type="pct"/>
          </w:tcPr>
          <w:p w14:paraId="512AC639" w14:textId="77777777" w:rsidR="003C5DAE" w:rsidRDefault="003C5DAE" w:rsidP="003C5DAE">
            <w:pPr>
              <w:autoSpaceDE w:val="0"/>
              <w:autoSpaceDN w:val="0"/>
              <w:adjustRightInd w:val="0"/>
              <w:ind w:firstLine="420"/>
              <w:rPr>
                <w:szCs w:val="21"/>
              </w:rPr>
            </w:pPr>
            <w:r>
              <w:rPr>
                <w:rFonts w:hint="eastAsia"/>
                <w:szCs w:val="21"/>
              </w:rPr>
              <w:t>转作股本的普通股股利</w:t>
            </w:r>
          </w:p>
        </w:tc>
        <w:tc>
          <w:tcPr>
            <w:tcW w:w="1561" w:type="pct"/>
            <w:vAlign w:val="center"/>
          </w:tcPr>
          <w:p w14:paraId="71036700" w14:textId="77777777" w:rsidR="003C5DAE" w:rsidRDefault="003C5DAE" w:rsidP="003C5DAE">
            <w:pPr>
              <w:ind w:right="6"/>
              <w:jc w:val="right"/>
              <w:rPr>
                <w:szCs w:val="21"/>
              </w:rPr>
            </w:pPr>
          </w:p>
        </w:tc>
        <w:tc>
          <w:tcPr>
            <w:tcW w:w="1512" w:type="pct"/>
            <w:vAlign w:val="center"/>
          </w:tcPr>
          <w:p w14:paraId="2A93533A" w14:textId="3E34246C" w:rsidR="003C5DAE" w:rsidRDefault="003C5DAE" w:rsidP="003C5DAE">
            <w:pPr>
              <w:ind w:right="6"/>
              <w:jc w:val="right"/>
              <w:rPr>
                <w:szCs w:val="21"/>
              </w:rPr>
            </w:pPr>
          </w:p>
        </w:tc>
      </w:tr>
      <w:tr w:rsidR="003C5DAE" w14:paraId="7F426D62" w14:textId="77777777" w:rsidTr="00A12649">
        <w:trPr>
          <w:cantSplit/>
        </w:trPr>
        <w:tc>
          <w:tcPr>
            <w:tcW w:w="1927" w:type="pct"/>
          </w:tcPr>
          <w:p w14:paraId="41839F90" w14:textId="306B939A" w:rsidR="003C5DAE" w:rsidRDefault="003C5DAE" w:rsidP="003C5DAE">
            <w:pPr>
              <w:autoSpaceDE w:val="0"/>
              <w:autoSpaceDN w:val="0"/>
              <w:adjustRightInd w:val="0"/>
              <w:ind w:firstLineChars="200" w:firstLine="420"/>
              <w:rPr>
                <w:szCs w:val="21"/>
              </w:rPr>
            </w:pPr>
            <w:r>
              <w:rPr>
                <w:rFonts w:hint="eastAsia"/>
                <w:szCs w:val="21"/>
              </w:rPr>
              <w:t>其他</w:t>
            </w:r>
          </w:p>
        </w:tc>
        <w:tc>
          <w:tcPr>
            <w:tcW w:w="1561" w:type="pct"/>
            <w:vAlign w:val="center"/>
          </w:tcPr>
          <w:p w14:paraId="718D1CC5" w14:textId="71662743" w:rsidR="003C5DAE" w:rsidRDefault="003C5DAE" w:rsidP="003C5DAE">
            <w:pPr>
              <w:ind w:right="6"/>
              <w:jc w:val="right"/>
              <w:rPr>
                <w:szCs w:val="21"/>
              </w:rPr>
            </w:pPr>
          </w:p>
        </w:tc>
        <w:tc>
          <w:tcPr>
            <w:tcW w:w="1512" w:type="pct"/>
            <w:vAlign w:val="center"/>
          </w:tcPr>
          <w:p w14:paraId="4D959A04" w14:textId="6FEBA55F" w:rsidR="003C5DAE" w:rsidRDefault="003C5DAE" w:rsidP="003C5DAE">
            <w:pPr>
              <w:ind w:right="6"/>
              <w:jc w:val="right"/>
              <w:rPr>
                <w:szCs w:val="21"/>
              </w:rPr>
            </w:pPr>
            <w:r w:rsidRPr="00D76E04">
              <w:rPr>
                <w:szCs w:val="21"/>
              </w:rPr>
              <w:t>4,668,700.00</w:t>
            </w:r>
          </w:p>
        </w:tc>
      </w:tr>
      <w:tr w:rsidR="003C5DAE" w14:paraId="05B13312" w14:textId="77777777" w:rsidTr="00A12649">
        <w:trPr>
          <w:cantSplit/>
        </w:trPr>
        <w:tc>
          <w:tcPr>
            <w:tcW w:w="1927" w:type="pct"/>
          </w:tcPr>
          <w:p w14:paraId="65EDA9BD" w14:textId="77777777" w:rsidR="003C5DAE" w:rsidRDefault="003C5DAE" w:rsidP="003C5DAE">
            <w:pPr>
              <w:autoSpaceDE w:val="0"/>
              <w:autoSpaceDN w:val="0"/>
              <w:adjustRightInd w:val="0"/>
              <w:rPr>
                <w:szCs w:val="21"/>
              </w:rPr>
            </w:pPr>
            <w:r>
              <w:rPr>
                <w:rFonts w:hint="eastAsia"/>
                <w:szCs w:val="21"/>
              </w:rPr>
              <w:t>期末未分配利润</w:t>
            </w:r>
          </w:p>
        </w:tc>
        <w:tc>
          <w:tcPr>
            <w:tcW w:w="1561" w:type="pct"/>
            <w:vAlign w:val="center"/>
          </w:tcPr>
          <w:p w14:paraId="69959BFD" w14:textId="7361A49E" w:rsidR="003C5DAE" w:rsidRPr="005B1E60" w:rsidRDefault="003C5DAE" w:rsidP="003C5DAE">
            <w:pPr>
              <w:ind w:right="6"/>
              <w:jc w:val="right"/>
              <w:rPr>
                <w:szCs w:val="21"/>
                <w:highlight w:val="green"/>
              </w:rPr>
            </w:pPr>
            <w:r w:rsidRPr="001031FB">
              <w:rPr>
                <w:szCs w:val="21"/>
              </w:rPr>
              <w:t>1,555,825,573.0</w:t>
            </w:r>
            <w:r w:rsidRPr="001031FB">
              <w:rPr>
                <w:rFonts w:hint="eastAsia"/>
                <w:szCs w:val="21"/>
              </w:rPr>
              <w:t>0</w:t>
            </w:r>
          </w:p>
        </w:tc>
        <w:tc>
          <w:tcPr>
            <w:tcW w:w="1512" w:type="pct"/>
            <w:vAlign w:val="center"/>
          </w:tcPr>
          <w:p w14:paraId="2B8E1B11" w14:textId="329BF9C7" w:rsidR="003C5DAE" w:rsidRDefault="003C5DAE" w:rsidP="003C5DAE">
            <w:pPr>
              <w:ind w:right="6"/>
              <w:jc w:val="right"/>
              <w:rPr>
                <w:szCs w:val="21"/>
              </w:rPr>
            </w:pPr>
            <w:r w:rsidRPr="00D76E04">
              <w:rPr>
                <w:szCs w:val="21"/>
              </w:rPr>
              <w:t>992,367,675.52</w:t>
            </w:r>
          </w:p>
        </w:tc>
      </w:tr>
    </w:tbl>
    <w:p w14:paraId="7A00EF7C" w14:textId="77777777" w:rsidR="00F750D0" w:rsidRDefault="00EA0B3E">
      <w:pPr>
        <w:spacing w:before="60" w:after="60"/>
        <w:rPr>
          <w:color w:val="000000" w:themeColor="text1"/>
          <w:szCs w:val="21"/>
        </w:rPr>
      </w:pPr>
      <w:r>
        <w:rPr>
          <w:rFonts w:hint="eastAsia"/>
          <w:color w:val="000000" w:themeColor="text1"/>
          <w:szCs w:val="21"/>
        </w:rPr>
        <w:t>调整期初未分配利润明细：</w:t>
      </w:r>
    </w:p>
    <w:p w14:paraId="10F05FDC" w14:textId="2C965709" w:rsidR="00F750D0" w:rsidRDefault="00EA0B3E">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2139605031"/>
          <w:placeholder>
            <w:docPart w:val="GBC22222222222222222222222222222"/>
          </w:placeholder>
        </w:sdtPr>
        <w:sdtEndPr/>
        <w:sdtContent>
          <w:r w:rsidR="00B009F5">
            <w:rPr>
              <w:rFonts w:hint="eastAsia"/>
              <w:szCs w:val="21"/>
            </w:rPr>
            <w:t>-39,942.12</w:t>
          </w:r>
        </w:sdtContent>
      </w:sdt>
      <w:r>
        <w:rPr>
          <w:rFonts w:hint="eastAsia"/>
          <w:szCs w:val="21"/>
        </w:rPr>
        <w:t xml:space="preserve"> 元。</w:t>
      </w:r>
    </w:p>
    <w:p w14:paraId="709A3F7B" w14:textId="5851C762" w:rsidR="00F750D0" w:rsidRDefault="00EA0B3E">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254752537"/>
          <w:placeholder>
            <w:docPart w:val="GBC22222222222222222222222222222"/>
          </w:placeholder>
        </w:sdtPr>
        <w:sdtEndPr/>
        <w:sdtContent>
          <w:r w:rsidR="00B009F5">
            <w:rPr>
              <w:rFonts w:hint="eastAsia"/>
              <w:szCs w:val="21"/>
            </w:rPr>
            <w:t>0</w:t>
          </w:r>
        </w:sdtContent>
      </w:sdt>
      <w:r>
        <w:rPr>
          <w:rFonts w:hint="eastAsia"/>
          <w:szCs w:val="21"/>
        </w:rPr>
        <w:t xml:space="preserve"> 元。</w:t>
      </w:r>
    </w:p>
    <w:p w14:paraId="6882333D" w14:textId="11ACA460" w:rsidR="00F750D0" w:rsidRDefault="00EA0B3E">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410691758"/>
          <w:placeholder>
            <w:docPart w:val="GBC22222222222222222222222222222"/>
          </w:placeholder>
        </w:sdtPr>
        <w:sdtEndPr/>
        <w:sdtContent>
          <w:r w:rsidR="00B009F5">
            <w:rPr>
              <w:rFonts w:hint="eastAsia"/>
              <w:szCs w:val="21"/>
            </w:rPr>
            <w:t>0</w:t>
          </w:r>
        </w:sdtContent>
      </w:sdt>
      <w:r>
        <w:rPr>
          <w:rFonts w:hint="eastAsia"/>
          <w:szCs w:val="21"/>
        </w:rPr>
        <w:t xml:space="preserve"> 元。</w:t>
      </w:r>
    </w:p>
    <w:p w14:paraId="65F4982E" w14:textId="21C1ED6D" w:rsidR="00F750D0" w:rsidRDefault="00EA0B3E">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528260126"/>
          <w:placeholder>
            <w:docPart w:val="GBC22222222222222222222222222222"/>
          </w:placeholder>
        </w:sdtPr>
        <w:sdtEndPr/>
        <w:sdtContent>
          <w:r w:rsidR="00B009F5">
            <w:rPr>
              <w:rFonts w:hint="eastAsia"/>
              <w:szCs w:val="21"/>
            </w:rPr>
            <w:t>0</w:t>
          </w:r>
        </w:sdtContent>
      </w:sdt>
      <w:r>
        <w:rPr>
          <w:rFonts w:hint="eastAsia"/>
          <w:szCs w:val="21"/>
        </w:rPr>
        <w:t xml:space="preserve"> 元。</w:t>
      </w:r>
    </w:p>
    <w:p w14:paraId="737F0190" w14:textId="516F2CA3" w:rsidR="00F750D0" w:rsidRDefault="00EA0B3E">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810225250"/>
          <w:placeholder>
            <w:docPart w:val="GBC22222222222222222222222222222"/>
          </w:placeholder>
        </w:sdtPr>
        <w:sdtEndPr/>
        <w:sdtContent>
          <w:r w:rsidR="00B009F5">
            <w:rPr>
              <w:rFonts w:hint="eastAsia"/>
              <w:szCs w:val="21"/>
            </w:rPr>
            <w:t>0</w:t>
          </w:r>
        </w:sdtContent>
      </w:sdt>
      <w:r>
        <w:rPr>
          <w:rFonts w:hint="eastAsia"/>
          <w:szCs w:val="21"/>
        </w:rPr>
        <w:t xml:space="preserve"> 元。</w:t>
      </w:r>
    </w:p>
    <w:p w14:paraId="6A6BDDE2" w14:textId="77777777" w:rsidR="00F750D0" w:rsidRDefault="00F750D0">
      <w:pPr>
        <w:rPr>
          <w:szCs w:val="21"/>
        </w:rPr>
      </w:pPr>
    </w:p>
    <w:p w14:paraId="472C0895" w14:textId="77777777" w:rsidR="00F750D0" w:rsidRDefault="00EA0B3E" w:rsidP="00B009F5">
      <w:pPr>
        <w:pStyle w:val="3Char"/>
        <w:numPr>
          <w:ilvl w:val="0"/>
          <w:numId w:val="63"/>
        </w:numPr>
        <w:tabs>
          <w:tab w:val="left" w:pos="504"/>
        </w:tabs>
        <w:rPr>
          <w:szCs w:val="21"/>
        </w:rPr>
      </w:pPr>
      <w:r>
        <w:rPr>
          <w:szCs w:val="21"/>
        </w:rPr>
        <w:lastRenderedPageBreak/>
        <w:t>营业</w:t>
      </w:r>
      <w:r>
        <w:rPr>
          <w:rFonts w:ascii="宋体" w:hAnsi="宋体"/>
          <w:szCs w:val="21"/>
        </w:rPr>
        <w:t>收入</w:t>
      </w:r>
      <w:r>
        <w:rPr>
          <w:szCs w:val="21"/>
        </w:rPr>
        <w:t>和营业成本</w:t>
      </w:r>
    </w:p>
    <w:p w14:paraId="7F522207" w14:textId="77777777" w:rsidR="00F750D0" w:rsidRDefault="00EA0B3E" w:rsidP="00B009F5">
      <w:pPr>
        <w:pStyle w:val="4Char"/>
        <w:numPr>
          <w:ilvl w:val="0"/>
          <w:numId w:val="101"/>
        </w:numPr>
        <w:ind w:left="426" w:hanging="426"/>
      </w:pPr>
      <w:r>
        <w:rPr>
          <w:rFonts w:hint="eastAsia"/>
        </w:rPr>
        <w:t>营业收入和营业成本情况</w:t>
      </w:r>
    </w:p>
    <w:sdt>
      <w:sdtPr>
        <w:alias w:val="是否适用：营业收入和营业成本[双击切换]"/>
        <w:tag w:val="_GBC_c0388196e3634afc823f4b5822c5937a"/>
        <w:id w:val="548339026"/>
        <w:placeholder>
          <w:docPart w:val="GBC22222222222222222222222222222"/>
        </w:placeholder>
      </w:sdtPr>
      <w:sdtEndPr/>
      <w:sdtContent>
        <w:p w14:paraId="0CF067F3"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D07D10" w14:textId="77777777" w:rsidR="00F750D0" w:rsidRDefault="00EA0B3E">
      <w:pPr>
        <w:jc w:val="right"/>
        <w:rPr>
          <w:szCs w:val="21"/>
        </w:rPr>
      </w:pPr>
      <w:r>
        <w:rPr>
          <w:rFonts w:hint="eastAsia"/>
          <w:bCs/>
          <w:szCs w:val="21"/>
        </w:rPr>
        <w:t>单位：</w:t>
      </w:r>
      <w:sdt>
        <w:sdtPr>
          <w:rPr>
            <w:rFonts w:hint="eastAsia"/>
            <w:bCs/>
            <w:szCs w:val="21"/>
          </w:rPr>
          <w:alias w:val="单位：财务附注：营业收入"/>
          <w:tag w:val="_GBC_65cadde8ae1e4b178e7f2737b89bb434"/>
          <w:id w:val="-1535195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96028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1896"/>
        <w:gridCol w:w="1896"/>
        <w:gridCol w:w="1896"/>
        <w:gridCol w:w="1897"/>
      </w:tblGrid>
      <w:tr w:rsidR="00F750D0" w14:paraId="21C3317C" w14:textId="77777777" w:rsidTr="00866084">
        <w:sdt>
          <w:sdtPr>
            <w:tag w:val="_PLD_77e8683f75cd4c9e919404e1278fe9a0"/>
            <w:id w:val="-1161309140"/>
          </w:sdtPr>
          <w:sdtEndPr/>
          <w:sdtContent>
            <w:tc>
              <w:tcPr>
                <w:tcW w:w="702" w:type="pct"/>
                <w:vMerge w:val="restart"/>
                <w:tcBorders>
                  <w:top w:val="single" w:sz="4" w:space="0" w:color="auto"/>
                  <w:left w:val="single" w:sz="4" w:space="0" w:color="auto"/>
                  <w:right w:val="single" w:sz="4" w:space="0" w:color="auto"/>
                </w:tcBorders>
                <w:shd w:val="clear" w:color="auto" w:fill="auto"/>
                <w:vAlign w:val="center"/>
              </w:tcPr>
              <w:p w14:paraId="425AB9F6" w14:textId="77777777" w:rsidR="00F750D0" w:rsidRDefault="00EA0B3E">
                <w:pPr>
                  <w:jc w:val="center"/>
                  <w:rPr>
                    <w:szCs w:val="21"/>
                  </w:rPr>
                </w:pPr>
                <w:r>
                  <w:rPr>
                    <w:rFonts w:hint="eastAsia"/>
                    <w:szCs w:val="21"/>
                  </w:rPr>
                  <w:t>项目</w:t>
                </w:r>
              </w:p>
            </w:tc>
          </w:sdtContent>
        </w:sdt>
        <w:sdt>
          <w:sdtPr>
            <w:tag w:val="_PLD_e956f55a311f45a19dc3ce9396b931c9"/>
            <w:id w:val="234985275"/>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CE29E" w14:textId="77777777" w:rsidR="00F750D0" w:rsidRDefault="00EA0B3E">
                <w:pPr>
                  <w:jc w:val="center"/>
                  <w:rPr>
                    <w:szCs w:val="21"/>
                  </w:rPr>
                </w:pPr>
                <w:r>
                  <w:rPr>
                    <w:rFonts w:hint="eastAsia"/>
                    <w:szCs w:val="21"/>
                  </w:rPr>
                  <w:t>本期发生额</w:t>
                </w:r>
              </w:p>
            </w:tc>
          </w:sdtContent>
        </w:sdt>
        <w:sdt>
          <w:sdtPr>
            <w:tag w:val="_PLD_d175a7df90684e2bbdccc1ba942f2760"/>
            <w:id w:val="107942507"/>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E8F7A" w14:textId="77777777" w:rsidR="00F750D0" w:rsidRDefault="00EA0B3E">
                <w:pPr>
                  <w:jc w:val="center"/>
                  <w:rPr>
                    <w:szCs w:val="21"/>
                  </w:rPr>
                </w:pPr>
                <w:r>
                  <w:rPr>
                    <w:rFonts w:hint="eastAsia"/>
                    <w:szCs w:val="21"/>
                  </w:rPr>
                  <w:t>上期发生额</w:t>
                </w:r>
              </w:p>
            </w:tc>
          </w:sdtContent>
        </w:sdt>
      </w:tr>
      <w:tr w:rsidR="00F750D0" w14:paraId="2868668B" w14:textId="77777777" w:rsidTr="00866084">
        <w:tc>
          <w:tcPr>
            <w:tcW w:w="702" w:type="pct"/>
            <w:vMerge/>
            <w:tcBorders>
              <w:left w:val="single" w:sz="4" w:space="0" w:color="auto"/>
              <w:bottom w:val="single" w:sz="4" w:space="0" w:color="auto"/>
              <w:right w:val="single" w:sz="4" w:space="0" w:color="auto"/>
            </w:tcBorders>
            <w:shd w:val="clear" w:color="auto" w:fill="auto"/>
          </w:tcPr>
          <w:p w14:paraId="584E26C1" w14:textId="77777777" w:rsidR="00F750D0" w:rsidRDefault="00F750D0">
            <w:pPr>
              <w:jc w:val="center"/>
              <w:rPr>
                <w:szCs w:val="21"/>
              </w:rPr>
            </w:pPr>
          </w:p>
        </w:tc>
        <w:sdt>
          <w:sdtPr>
            <w:tag w:val="_PLD_fe053e4bca564a1fbda44c85256ce067"/>
            <w:id w:val="-493336593"/>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931A99B" w14:textId="77777777" w:rsidR="00F750D0" w:rsidRDefault="00EA0B3E">
                <w:pPr>
                  <w:jc w:val="center"/>
                  <w:rPr>
                    <w:szCs w:val="21"/>
                  </w:rPr>
                </w:pPr>
                <w:r>
                  <w:rPr>
                    <w:rFonts w:hint="eastAsia"/>
                    <w:szCs w:val="21"/>
                  </w:rPr>
                  <w:t>收入</w:t>
                </w:r>
              </w:p>
            </w:tc>
          </w:sdtContent>
        </w:sdt>
        <w:sdt>
          <w:sdtPr>
            <w:tag w:val="_PLD_88be7d92d03d4168a79d4492be4a258c"/>
            <w:id w:val="-345097419"/>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14483F1" w14:textId="77777777" w:rsidR="00F750D0" w:rsidRDefault="00EA0B3E">
                <w:pPr>
                  <w:jc w:val="center"/>
                  <w:rPr>
                    <w:szCs w:val="21"/>
                  </w:rPr>
                </w:pPr>
                <w:r>
                  <w:rPr>
                    <w:rFonts w:hint="eastAsia"/>
                    <w:szCs w:val="21"/>
                  </w:rPr>
                  <w:t>成本</w:t>
                </w:r>
              </w:p>
            </w:tc>
          </w:sdtContent>
        </w:sdt>
        <w:sdt>
          <w:sdtPr>
            <w:tag w:val="_PLD_5ba4682bc5644bc38c4b795c78508b1f"/>
            <w:id w:val="-1253590429"/>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C8665DB" w14:textId="77777777" w:rsidR="00F750D0" w:rsidRDefault="00EA0B3E">
                <w:pPr>
                  <w:jc w:val="center"/>
                  <w:rPr>
                    <w:szCs w:val="21"/>
                  </w:rPr>
                </w:pPr>
                <w:r>
                  <w:rPr>
                    <w:rFonts w:hint="eastAsia"/>
                    <w:szCs w:val="21"/>
                  </w:rPr>
                  <w:t>收入</w:t>
                </w:r>
              </w:p>
            </w:tc>
          </w:sdtContent>
        </w:sdt>
        <w:sdt>
          <w:sdtPr>
            <w:tag w:val="_PLD_94a3ede4ab834e37a20364f2c6897976"/>
            <w:id w:val="-1108967508"/>
          </w:sdtPr>
          <w:sdtEnd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1AFE49F8" w14:textId="77777777" w:rsidR="00F750D0" w:rsidRDefault="00EA0B3E">
                <w:pPr>
                  <w:jc w:val="center"/>
                  <w:rPr>
                    <w:szCs w:val="21"/>
                  </w:rPr>
                </w:pPr>
                <w:r>
                  <w:rPr>
                    <w:rFonts w:hint="eastAsia"/>
                    <w:szCs w:val="21"/>
                  </w:rPr>
                  <w:t>成本</w:t>
                </w:r>
              </w:p>
            </w:tc>
          </w:sdtContent>
        </w:sdt>
      </w:tr>
      <w:tr w:rsidR="00866084" w14:paraId="774110B0" w14:textId="77777777" w:rsidTr="00866084">
        <w:tc>
          <w:tcPr>
            <w:tcW w:w="702" w:type="pct"/>
            <w:tcBorders>
              <w:top w:val="single" w:sz="4" w:space="0" w:color="auto"/>
              <w:left w:val="single" w:sz="4" w:space="0" w:color="auto"/>
              <w:bottom w:val="single" w:sz="4" w:space="0" w:color="auto"/>
              <w:right w:val="single" w:sz="4" w:space="0" w:color="auto"/>
            </w:tcBorders>
            <w:shd w:val="clear" w:color="auto" w:fill="auto"/>
          </w:tcPr>
          <w:p w14:paraId="4832A5DB" w14:textId="77777777" w:rsidR="00866084" w:rsidRDefault="00866084" w:rsidP="00866084">
            <w:pPr>
              <w:rPr>
                <w:szCs w:val="21"/>
              </w:rPr>
            </w:pPr>
            <w:r>
              <w:rPr>
                <w:rFonts w:hint="eastAsia"/>
                <w:szCs w:val="21"/>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A11A7B6" w14:textId="610B96B7" w:rsidR="00866084" w:rsidRDefault="00866084" w:rsidP="00866084">
            <w:pPr>
              <w:jc w:val="right"/>
              <w:rPr>
                <w:szCs w:val="21"/>
              </w:rPr>
            </w:pPr>
            <w:r>
              <w:t>4,917,512,617.69</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25BD332" w14:textId="1F28B61E" w:rsidR="00866084" w:rsidRDefault="00866084" w:rsidP="00866084">
            <w:pPr>
              <w:jc w:val="right"/>
              <w:rPr>
                <w:szCs w:val="21"/>
              </w:rPr>
            </w:pPr>
            <w:r>
              <w:t>4,431,378,426.10</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7C21C73" w14:textId="6DB22625" w:rsidR="00866084" w:rsidRDefault="00866084" w:rsidP="00866084">
            <w:pPr>
              <w:jc w:val="right"/>
              <w:rPr>
                <w:szCs w:val="21"/>
              </w:rPr>
            </w:pPr>
            <w:r w:rsidRPr="00D76E04">
              <w:rPr>
                <w:szCs w:val="21"/>
              </w:rPr>
              <w:t xml:space="preserve">4,928,272,182.11 </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7CCA4835" w14:textId="666E47F5" w:rsidR="00866084" w:rsidRDefault="00866084" w:rsidP="00866084">
            <w:pPr>
              <w:jc w:val="right"/>
              <w:rPr>
                <w:szCs w:val="21"/>
              </w:rPr>
            </w:pPr>
            <w:r w:rsidRPr="00D76E04">
              <w:rPr>
                <w:szCs w:val="21"/>
              </w:rPr>
              <w:t xml:space="preserve">4,522,398,427.91 </w:t>
            </w:r>
          </w:p>
        </w:tc>
      </w:tr>
      <w:tr w:rsidR="00866084" w14:paraId="02981FC9" w14:textId="77777777" w:rsidTr="00866084">
        <w:tc>
          <w:tcPr>
            <w:tcW w:w="702" w:type="pct"/>
            <w:tcBorders>
              <w:top w:val="single" w:sz="4" w:space="0" w:color="auto"/>
              <w:left w:val="single" w:sz="4" w:space="0" w:color="auto"/>
              <w:bottom w:val="single" w:sz="4" w:space="0" w:color="auto"/>
              <w:right w:val="single" w:sz="4" w:space="0" w:color="auto"/>
            </w:tcBorders>
            <w:shd w:val="clear" w:color="auto" w:fill="auto"/>
          </w:tcPr>
          <w:p w14:paraId="162A1E76" w14:textId="77777777" w:rsidR="00866084" w:rsidRDefault="00866084" w:rsidP="00866084">
            <w:pPr>
              <w:rPr>
                <w:szCs w:val="21"/>
              </w:rPr>
            </w:pPr>
            <w:r>
              <w:rPr>
                <w:rFonts w:hint="eastAsia"/>
                <w:szCs w:val="21"/>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8DF4558" w14:textId="79BFC987" w:rsidR="00866084" w:rsidRDefault="00866084" w:rsidP="00866084">
            <w:pPr>
              <w:jc w:val="right"/>
              <w:rPr>
                <w:szCs w:val="21"/>
              </w:rPr>
            </w:pPr>
            <w:r>
              <w:t>31,351,368.96</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8742ED0" w14:textId="0BDE9776" w:rsidR="00866084" w:rsidRDefault="00866084" w:rsidP="00866084">
            <w:pPr>
              <w:jc w:val="right"/>
              <w:rPr>
                <w:szCs w:val="21"/>
              </w:rPr>
            </w:pPr>
            <w:r>
              <w:t>4,861,074.78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C34C656" w14:textId="0F495DDD" w:rsidR="00866084" w:rsidRDefault="00866084" w:rsidP="00866084">
            <w:pPr>
              <w:jc w:val="right"/>
              <w:rPr>
                <w:szCs w:val="21"/>
              </w:rPr>
            </w:pPr>
            <w:r w:rsidRPr="00D76E04">
              <w:rPr>
                <w:szCs w:val="21"/>
              </w:rPr>
              <w:t xml:space="preserve">33,215,661.33 </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0FA9DD36" w14:textId="0CA2A687" w:rsidR="00866084" w:rsidRDefault="00866084" w:rsidP="00866084">
            <w:pPr>
              <w:jc w:val="right"/>
              <w:rPr>
                <w:szCs w:val="21"/>
              </w:rPr>
            </w:pPr>
            <w:r w:rsidRPr="00D76E04">
              <w:rPr>
                <w:szCs w:val="21"/>
              </w:rPr>
              <w:t xml:space="preserve">3,912,053.58 </w:t>
            </w:r>
          </w:p>
        </w:tc>
      </w:tr>
      <w:tr w:rsidR="00866084" w14:paraId="02A1C4F0" w14:textId="77777777" w:rsidTr="00866084">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1081A38" w14:textId="77777777" w:rsidR="00866084" w:rsidRDefault="00866084" w:rsidP="00866084">
            <w:pPr>
              <w:jc w:val="center"/>
              <w:rPr>
                <w:szCs w:val="21"/>
              </w:rPr>
            </w:pPr>
            <w:r>
              <w:rPr>
                <w:rFonts w:hint="eastAsia"/>
                <w:szCs w:val="21"/>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EE292AA" w14:textId="7F691522" w:rsidR="00866084" w:rsidRDefault="00866084" w:rsidP="00866084">
            <w:pPr>
              <w:jc w:val="right"/>
              <w:rPr>
                <w:szCs w:val="21"/>
              </w:rPr>
            </w:pPr>
            <w:r>
              <w:t>4,948,863,986.65</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52156B4" w14:textId="66CC0AFD" w:rsidR="00866084" w:rsidRDefault="00866084" w:rsidP="00866084">
            <w:pPr>
              <w:jc w:val="right"/>
              <w:rPr>
                <w:szCs w:val="21"/>
              </w:rPr>
            </w:pPr>
            <w:r>
              <w:t>4,436,239,500.88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B081427" w14:textId="56C8C93E" w:rsidR="00866084" w:rsidRDefault="00866084" w:rsidP="00866084">
            <w:pPr>
              <w:jc w:val="right"/>
              <w:rPr>
                <w:szCs w:val="21"/>
              </w:rPr>
            </w:pPr>
            <w:r w:rsidRPr="00D76E04">
              <w:rPr>
                <w:szCs w:val="21"/>
              </w:rPr>
              <w:t xml:space="preserve">4,961,487,843.44 </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0FF9F111" w14:textId="6FDD31D4" w:rsidR="00866084" w:rsidRDefault="00866084" w:rsidP="00866084">
            <w:pPr>
              <w:jc w:val="right"/>
              <w:rPr>
                <w:szCs w:val="21"/>
              </w:rPr>
            </w:pPr>
            <w:r w:rsidRPr="00D76E04">
              <w:rPr>
                <w:szCs w:val="21"/>
              </w:rPr>
              <w:t xml:space="preserve">4,526,310,481.49 </w:t>
            </w:r>
          </w:p>
        </w:tc>
      </w:tr>
    </w:tbl>
    <w:p w14:paraId="130CE1AA" w14:textId="77777777" w:rsidR="00F750D0" w:rsidRDefault="00F750D0"/>
    <w:p w14:paraId="7039EC42" w14:textId="77777777" w:rsidR="00F750D0" w:rsidRDefault="00F750D0"/>
    <w:p w14:paraId="792984FA" w14:textId="77777777" w:rsidR="00F750D0" w:rsidRDefault="00F750D0">
      <w:pPr>
        <w:sectPr w:rsidR="00F750D0" w:rsidSect="000219FF">
          <w:pgSz w:w="11906" w:h="16838"/>
          <w:pgMar w:top="1440" w:right="1797" w:bottom="1525" w:left="1276" w:header="856" w:footer="992" w:gutter="0"/>
          <w:cols w:space="425"/>
          <w:docGrid w:linePitch="312"/>
        </w:sectPr>
      </w:pPr>
    </w:p>
    <w:p w14:paraId="48DF6554" w14:textId="77777777" w:rsidR="00F750D0" w:rsidRDefault="00F750D0"/>
    <w:sdt>
      <w:sdtPr>
        <w:rPr>
          <w:rFonts w:ascii="宋体" w:eastAsia="宋体" w:hAnsi="宋体" w:cs="宋体" w:hint="eastAsia"/>
          <w:b w:val="0"/>
          <w:bCs w:val="0"/>
          <w:kern w:val="0"/>
          <w:szCs w:val="24"/>
        </w:rPr>
        <w:alias w:val="模块:合同产生的收入的情况"/>
        <w:tag w:val="_SEC_020e88e24a604d8684cb34b724e2379b"/>
        <w:id w:val="-1957402889"/>
        <w:placeholder>
          <w:docPart w:val="GBC22222222222222222222222222222"/>
        </w:placeholder>
      </w:sdtPr>
      <w:sdtEndPr>
        <w:rPr>
          <w:rFonts w:hint="default"/>
        </w:rPr>
      </w:sdtEndPr>
      <w:sdtContent>
        <w:p w14:paraId="3D3F20C1" w14:textId="77777777" w:rsidR="00F750D0" w:rsidRDefault="00EA0B3E" w:rsidP="00B009F5">
          <w:pPr>
            <w:pStyle w:val="4Char"/>
            <w:numPr>
              <w:ilvl w:val="0"/>
              <w:numId w:val="101"/>
            </w:numPr>
            <w:ind w:left="426" w:hanging="426"/>
          </w:pPr>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284420378"/>
            <w:placeholder>
              <w:docPart w:val="GBC22222222222222222222222222222"/>
            </w:placeholder>
          </w:sdtPr>
          <w:sdtEndPr/>
          <w:sdtContent>
            <w:p w14:paraId="4855AF4F" w14:textId="60D552E7" w:rsidR="00F750D0" w:rsidRDefault="00EA0B3E" w:rsidP="00A12649">
              <w:pPr>
                <w:pStyle w:val="afff1"/>
                <w:ind w:firstLineChars="0" w:firstLine="0"/>
                <w:jc w:val="left"/>
                <w:rPr>
                  <w:rFonts w:ascii="宋体" w:hAnsi="宋体"/>
                  <w:szCs w:val="21"/>
                </w:rPr>
              </w:pPr>
              <w:r>
                <w:rPr>
                  <w:rFonts w:ascii="宋体" w:hAnsi="宋体"/>
                  <w:szCs w:val="21"/>
                </w:rPr>
                <w:fldChar w:fldCharType="begin"/>
              </w:r>
              <w:r w:rsidR="00B009F5">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B009F5">
                <w:rPr>
                  <w:rFonts w:ascii="宋体" w:hAnsi="宋体"/>
                  <w:szCs w:val="21"/>
                </w:rPr>
                <w:instrText xml:space="preserve"> MACROBUTTON  SnrToggleCheckbox √不适用 </w:instrText>
              </w:r>
              <w:r>
                <w:rPr>
                  <w:rFonts w:ascii="宋体" w:hAnsi="宋体"/>
                  <w:szCs w:val="21"/>
                </w:rPr>
                <w:fldChar w:fldCharType="end"/>
              </w:r>
            </w:p>
          </w:sdtContent>
        </w:sdt>
        <w:p w14:paraId="702172E3" w14:textId="77777777" w:rsidR="00A12649" w:rsidRDefault="00A12649" w:rsidP="00A12649">
          <w:pPr>
            <w:pStyle w:val="afff1"/>
            <w:ind w:firstLineChars="0" w:firstLine="0"/>
            <w:jc w:val="left"/>
          </w:pPr>
        </w:p>
        <w:p w14:paraId="1A3343FE" w14:textId="77777777" w:rsidR="00F750D0" w:rsidRDefault="00EA0B3E">
          <w:r>
            <w:rPr>
              <w:rFonts w:hint="eastAsia"/>
            </w:rPr>
            <w:t>其他说明</w:t>
          </w:r>
        </w:p>
        <w:sdt>
          <w:sdtPr>
            <w:alias w:val="是否适用：营业收入、营业成本的分解信息说明 [双击切换]"/>
            <w:tag w:val="_GBC_f134aa472e8b45f8af819092314ab743"/>
            <w:id w:val="-960650683"/>
            <w:placeholder>
              <w:docPart w:val="GBC22222222222222222222222222222"/>
            </w:placeholder>
          </w:sdtPr>
          <w:sdtEndPr/>
          <w:sdtContent>
            <w:p w14:paraId="6C8DF191" w14:textId="3F71948E" w:rsidR="00F750D0" w:rsidRDefault="00EA0B3E" w:rsidP="00A12649">
              <w:pPr>
                <w:rPr>
                  <w:color w:val="333399"/>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1C793E84" w14:textId="77777777" w:rsidR="00F750D0" w:rsidRDefault="00C86001"/>
      </w:sdtContent>
    </w:sdt>
    <w:p w14:paraId="726004B9" w14:textId="77777777" w:rsidR="00F750D0" w:rsidRDefault="00EA0B3E" w:rsidP="00B009F5">
      <w:pPr>
        <w:pStyle w:val="4Char"/>
        <w:numPr>
          <w:ilvl w:val="0"/>
          <w:numId w:val="101"/>
        </w:numPr>
        <w:ind w:left="426" w:hanging="426"/>
      </w:pPr>
      <w:r>
        <w:rPr>
          <w:rFonts w:hint="eastAsia"/>
        </w:rPr>
        <w:t>履约义务的说明</w:t>
      </w:r>
    </w:p>
    <w:bookmarkStart w:id="249" w:name="_Hlk533670431" w:displacedByCustomXml="next"/>
    <w:sdt>
      <w:sdtPr>
        <w:alias w:val="是否适用：履约义务的说明[双击切换]"/>
        <w:tag w:val="_GBC_2bcc2970f5df4fc982ad2497089d8292"/>
        <w:id w:val="1820837214"/>
        <w:placeholder>
          <w:docPart w:val="GBC22222222222222222222222222222"/>
        </w:placeholder>
      </w:sdtPr>
      <w:sdtEndPr/>
      <w:sdtContent>
        <w:p w14:paraId="67609F12" w14:textId="7DE85BC9"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49" w:displacedByCustomXml="prev"/>
    <w:p w14:paraId="07662715" w14:textId="77777777" w:rsidR="00A12649" w:rsidRDefault="00A12649" w:rsidP="00A12649"/>
    <w:p w14:paraId="00C35767" w14:textId="77777777" w:rsidR="00F750D0" w:rsidRDefault="00EA0B3E" w:rsidP="00B009F5">
      <w:pPr>
        <w:pStyle w:val="4Char"/>
        <w:numPr>
          <w:ilvl w:val="0"/>
          <w:numId w:val="101"/>
        </w:numPr>
        <w:ind w:left="426" w:hanging="426"/>
      </w:pPr>
      <w:r>
        <w:rPr>
          <w:rFonts w:hint="eastAsia"/>
        </w:rPr>
        <w:t>分摊至剩余履约义务的说明</w:t>
      </w:r>
    </w:p>
    <w:bookmarkStart w:id="250" w:name="_Hlk533423938" w:displacedByCustomXml="next"/>
    <w:sdt>
      <w:sdtPr>
        <w:alias w:val="是否适用：分摊至剩余履约义务的说明[双击切换]"/>
        <w:tag w:val="_GBC_67defaacf38a42549a2ed747c0fdb075"/>
        <w:id w:val="148024861"/>
        <w:placeholder>
          <w:docPart w:val="GBC22222222222222222222222222222"/>
        </w:placeholder>
      </w:sdtPr>
      <w:sdtEndPr/>
      <w:sdtContent>
        <w:p w14:paraId="60FCB713" w14:textId="269429F5" w:rsidR="00A12649" w:rsidRDefault="00EA0B3E" w:rsidP="00A12649">
          <w:pPr>
            <w:rPr>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50"/>
    <w:p w14:paraId="35B4148C" w14:textId="77777777" w:rsidR="00F750D0" w:rsidRDefault="00F750D0">
      <w:pPr>
        <w:rPr>
          <w:rFonts w:ascii="Arial" w:hAnsi="Arial"/>
          <w:szCs w:val="21"/>
        </w:rPr>
      </w:pPr>
    </w:p>
    <w:p w14:paraId="58850D02" w14:textId="77777777" w:rsidR="00F750D0" w:rsidRDefault="00EA0B3E" w:rsidP="00B009F5">
      <w:pPr>
        <w:pStyle w:val="4Char"/>
        <w:numPr>
          <w:ilvl w:val="0"/>
          <w:numId w:val="101"/>
        </w:numPr>
        <w:ind w:left="426" w:hanging="426"/>
      </w:pPr>
      <w:r>
        <w:rPr>
          <w:rFonts w:hint="eastAsia"/>
        </w:rPr>
        <w:t>重大合同变更或重大交易价格调整</w:t>
      </w:r>
    </w:p>
    <w:sdt>
      <w:sdtPr>
        <w:alias w:val="是否适用：重大合同变更或重大交易价格调整[双击切换]"/>
        <w:tag w:val="_GBC_0445697eb8d6440497b15f440010cd1d"/>
        <w:id w:val="-412543861"/>
        <w:placeholder>
          <w:docPart w:val="GBC22222222222222222222222222222"/>
        </w:placeholder>
      </w:sdtPr>
      <w:sdtEndPr/>
      <w:sdtContent>
        <w:p w14:paraId="63946E64" w14:textId="7D8E3872"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1D86ED64" w14:textId="77777777" w:rsidR="00F750D0" w:rsidRDefault="00F750D0">
      <w:pPr>
        <w:rPr>
          <w:szCs w:val="21"/>
        </w:rPr>
      </w:pPr>
    </w:p>
    <w:p w14:paraId="5C4DE739"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525561513"/>
        <w:placeholder>
          <w:docPart w:val="GBC22222222222222222222222222222"/>
        </w:placeholder>
      </w:sdtPr>
      <w:sdtEndPr/>
      <w:sdtContent>
        <w:p w14:paraId="33AC6401"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853C39" w14:textId="77777777" w:rsidR="00F750D0" w:rsidRDefault="00EA0B3E">
      <w:pPr>
        <w:jc w:val="right"/>
        <w:rPr>
          <w:b/>
          <w:szCs w:val="21"/>
        </w:rPr>
      </w:pPr>
      <w:r>
        <w:rPr>
          <w:rFonts w:hint="eastAsia"/>
          <w:szCs w:val="21"/>
        </w:rPr>
        <w:t>单位：</w:t>
      </w:r>
      <w:sdt>
        <w:sdtPr>
          <w:rPr>
            <w:rFonts w:hint="eastAsia"/>
            <w:szCs w:val="21"/>
          </w:rPr>
          <w:alias w:val="单位：财务附注：税金及附加"/>
          <w:tag w:val="_GBC_6e5742d697d44a7dabc4411d4cd3c055"/>
          <w:id w:val="3838343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714614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33"/>
        <w:gridCol w:w="2995"/>
        <w:gridCol w:w="2995"/>
      </w:tblGrid>
      <w:tr w:rsidR="00F750D0" w14:paraId="6D0E96DA" w14:textId="77777777" w:rsidTr="00A12649">
        <w:sdt>
          <w:sdtPr>
            <w:tag w:val="_PLD_82dcdcc171754a7b940a70d1c7daa5c1"/>
            <w:id w:val="-264849539"/>
          </w:sdtPr>
          <w:sdtEndPr/>
          <w:sdtContent>
            <w:tc>
              <w:tcPr>
                <w:tcW w:w="1605" w:type="pct"/>
                <w:vAlign w:val="center"/>
              </w:tcPr>
              <w:p w14:paraId="4D6449F2" w14:textId="77777777" w:rsidR="00F750D0" w:rsidRDefault="00EA0B3E">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581050473"/>
          </w:sdtPr>
          <w:sdtEndPr/>
          <w:sdtContent>
            <w:tc>
              <w:tcPr>
                <w:tcW w:w="1697" w:type="pct"/>
              </w:tcPr>
              <w:p w14:paraId="1B75B0D8" w14:textId="77777777" w:rsidR="00F750D0" w:rsidRDefault="00EA0B3E">
                <w:pPr>
                  <w:jc w:val="center"/>
                  <w:rPr>
                    <w:szCs w:val="21"/>
                  </w:rPr>
                </w:pPr>
                <w:r>
                  <w:rPr>
                    <w:rFonts w:hint="eastAsia"/>
                    <w:szCs w:val="21"/>
                  </w:rPr>
                  <w:t>本期发生额</w:t>
                </w:r>
              </w:p>
            </w:tc>
          </w:sdtContent>
        </w:sdt>
        <w:sdt>
          <w:sdtPr>
            <w:tag w:val="_PLD_5e944d291c9a4b0aab9f6558226d9112"/>
            <w:id w:val="-1906752206"/>
          </w:sdtPr>
          <w:sdtEndPr/>
          <w:sdtContent>
            <w:tc>
              <w:tcPr>
                <w:tcW w:w="1697" w:type="pct"/>
                <w:vAlign w:val="center"/>
              </w:tcPr>
              <w:p w14:paraId="0D0DFF7A" w14:textId="77777777" w:rsidR="00F750D0" w:rsidRDefault="00EA0B3E">
                <w:pPr>
                  <w:jc w:val="center"/>
                  <w:rPr>
                    <w:szCs w:val="21"/>
                  </w:rPr>
                </w:pPr>
                <w:r>
                  <w:rPr>
                    <w:rFonts w:hint="eastAsia"/>
                    <w:szCs w:val="21"/>
                  </w:rPr>
                  <w:t>上期发生额</w:t>
                </w:r>
              </w:p>
            </w:tc>
          </w:sdtContent>
        </w:sdt>
      </w:tr>
      <w:tr w:rsidR="00F750D0" w14:paraId="2C0EDA22" w14:textId="77777777" w:rsidTr="00A12649">
        <w:tc>
          <w:tcPr>
            <w:tcW w:w="1605" w:type="pct"/>
            <w:vAlign w:val="center"/>
          </w:tcPr>
          <w:p w14:paraId="63BE177D" w14:textId="77777777" w:rsidR="00F750D0" w:rsidRDefault="00EA0B3E">
            <w:pPr>
              <w:autoSpaceDE w:val="0"/>
              <w:autoSpaceDN w:val="0"/>
              <w:adjustRightInd w:val="0"/>
              <w:snapToGrid w:val="0"/>
              <w:spacing w:line="240" w:lineRule="atLeast"/>
              <w:rPr>
                <w:szCs w:val="21"/>
              </w:rPr>
            </w:pPr>
            <w:r>
              <w:rPr>
                <w:rFonts w:hint="eastAsia"/>
                <w:szCs w:val="21"/>
              </w:rPr>
              <w:t>消费税</w:t>
            </w:r>
          </w:p>
        </w:tc>
        <w:tc>
          <w:tcPr>
            <w:tcW w:w="1697" w:type="pct"/>
          </w:tcPr>
          <w:p w14:paraId="0E97FEA4" w14:textId="77777777" w:rsidR="00F750D0" w:rsidRDefault="00F750D0">
            <w:pPr>
              <w:autoSpaceDE w:val="0"/>
              <w:autoSpaceDN w:val="0"/>
              <w:adjustRightInd w:val="0"/>
              <w:snapToGrid w:val="0"/>
              <w:spacing w:line="240" w:lineRule="atLeast"/>
              <w:jc w:val="right"/>
              <w:rPr>
                <w:szCs w:val="21"/>
              </w:rPr>
            </w:pPr>
          </w:p>
        </w:tc>
        <w:tc>
          <w:tcPr>
            <w:tcW w:w="1697" w:type="pct"/>
          </w:tcPr>
          <w:p w14:paraId="78108017" w14:textId="77777777" w:rsidR="00F750D0" w:rsidRDefault="00F750D0">
            <w:pPr>
              <w:jc w:val="right"/>
              <w:rPr>
                <w:szCs w:val="21"/>
              </w:rPr>
            </w:pPr>
          </w:p>
        </w:tc>
      </w:tr>
      <w:tr w:rsidR="00F750D0" w14:paraId="2FF9EC5B" w14:textId="77777777" w:rsidTr="00A12649">
        <w:tc>
          <w:tcPr>
            <w:tcW w:w="1605" w:type="pct"/>
            <w:vAlign w:val="center"/>
          </w:tcPr>
          <w:p w14:paraId="50D313DB" w14:textId="77777777" w:rsidR="00F750D0" w:rsidRDefault="00EA0B3E">
            <w:pPr>
              <w:autoSpaceDE w:val="0"/>
              <w:autoSpaceDN w:val="0"/>
              <w:adjustRightInd w:val="0"/>
              <w:snapToGrid w:val="0"/>
              <w:spacing w:line="240" w:lineRule="atLeast"/>
              <w:rPr>
                <w:szCs w:val="21"/>
              </w:rPr>
            </w:pPr>
            <w:r>
              <w:rPr>
                <w:rFonts w:hint="eastAsia"/>
                <w:szCs w:val="21"/>
              </w:rPr>
              <w:t>营业税</w:t>
            </w:r>
          </w:p>
        </w:tc>
        <w:tc>
          <w:tcPr>
            <w:tcW w:w="1697" w:type="pct"/>
          </w:tcPr>
          <w:p w14:paraId="4CAD99AA" w14:textId="77777777" w:rsidR="00F750D0" w:rsidRDefault="00F750D0">
            <w:pPr>
              <w:autoSpaceDE w:val="0"/>
              <w:autoSpaceDN w:val="0"/>
              <w:adjustRightInd w:val="0"/>
              <w:snapToGrid w:val="0"/>
              <w:spacing w:line="240" w:lineRule="atLeast"/>
              <w:jc w:val="right"/>
              <w:rPr>
                <w:szCs w:val="21"/>
              </w:rPr>
            </w:pPr>
          </w:p>
        </w:tc>
        <w:tc>
          <w:tcPr>
            <w:tcW w:w="1697" w:type="pct"/>
          </w:tcPr>
          <w:p w14:paraId="3AECF82F" w14:textId="77777777" w:rsidR="00F750D0" w:rsidRDefault="00F750D0">
            <w:pPr>
              <w:jc w:val="right"/>
              <w:rPr>
                <w:szCs w:val="21"/>
              </w:rPr>
            </w:pPr>
          </w:p>
        </w:tc>
      </w:tr>
      <w:tr w:rsidR="00A12649" w14:paraId="29940331" w14:textId="77777777" w:rsidTr="00A12649">
        <w:tc>
          <w:tcPr>
            <w:tcW w:w="1605" w:type="pct"/>
            <w:vAlign w:val="center"/>
          </w:tcPr>
          <w:p w14:paraId="21ED2B43" w14:textId="77777777" w:rsidR="00A12649" w:rsidRDefault="00B009F5" w:rsidP="00A12649">
            <w:pPr>
              <w:autoSpaceDE w:val="0"/>
              <w:autoSpaceDN w:val="0"/>
              <w:adjustRightInd w:val="0"/>
              <w:snapToGrid w:val="0"/>
              <w:spacing w:line="240" w:lineRule="atLeast"/>
              <w:rPr>
                <w:szCs w:val="21"/>
              </w:rPr>
            </w:pPr>
            <w:r>
              <w:rPr>
                <w:rFonts w:hint="eastAsia"/>
                <w:szCs w:val="21"/>
              </w:rPr>
              <w:t>城市维护建设税</w:t>
            </w:r>
          </w:p>
        </w:tc>
        <w:tc>
          <w:tcPr>
            <w:tcW w:w="1697" w:type="pct"/>
            <w:vAlign w:val="center"/>
          </w:tcPr>
          <w:p w14:paraId="22A178C4" w14:textId="47EBBF63" w:rsidR="00A12649" w:rsidRDefault="00B009F5" w:rsidP="00A12649">
            <w:pPr>
              <w:autoSpaceDE w:val="0"/>
              <w:autoSpaceDN w:val="0"/>
              <w:adjustRightInd w:val="0"/>
              <w:snapToGrid w:val="0"/>
              <w:spacing w:line="240" w:lineRule="atLeast"/>
              <w:jc w:val="right"/>
              <w:rPr>
                <w:szCs w:val="21"/>
              </w:rPr>
            </w:pPr>
            <w:r w:rsidRPr="005B584A">
              <w:rPr>
                <w:szCs w:val="21"/>
              </w:rPr>
              <w:t>1,843,643.37</w:t>
            </w:r>
          </w:p>
        </w:tc>
        <w:tc>
          <w:tcPr>
            <w:tcW w:w="1697" w:type="pct"/>
            <w:vAlign w:val="center"/>
          </w:tcPr>
          <w:p w14:paraId="27A2BF5C" w14:textId="3A1A2756" w:rsidR="00A12649" w:rsidRDefault="00B009F5" w:rsidP="00A12649">
            <w:pPr>
              <w:jc w:val="right"/>
              <w:rPr>
                <w:szCs w:val="21"/>
              </w:rPr>
            </w:pPr>
            <w:r w:rsidRPr="005B584A">
              <w:rPr>
                <w:szCs w:val="21"/>
              </w:rPr>
              <w:t xml:space="preserve">2,639,611.19 </w:t>
            </w:r>
          </w:p>
        </w:tc>
      </w:tr>
      <w:tr w:rsidR="00A12649" w14:paraId="42CFE245" w14:textId="77777777" w:rsidTr="00A12649">
        <w:tc>
          <w:tcPr>
            <w:tcW w:w="1605" w:type="pct"/>
            <w:vAlign w:val="center"/>
          </w:tcPr>
          <w:p w14:paraId="2E4B2F51" w14:textId="77777777" w:rsidR="00A12649" w:rsidRDefault="00B009F5" w:rsidP="00A12649">
            <w:pPr>
              <w:autoSpaceDE w:val="0"/>
              <w:autoSpaceDN w:val="0"/>
              <w:adjustRightInd w:val="0"/>
              <w:snapToGrid w:val="0"/>
              <w:spacing w:line="240" w:lineRule="atLeast"/>
              <w:rPr>
                <w:szCs w:val="21"/>
              </w:rPr>
            </w:pPr>
            <w:r>
              <w:rPr>
                <w:rFonts w:hint="eastAsia"/>
                <w:szCs w:val="21"/>
              </w:rPr>
              <w:t>教育费附加</w:t>
            </w:r>
          </w:p>
        </w:tc>
        <w:tc>
          <w:tcPr>
            <w:tcW w:w="1697" w:type="pct"/>
            <w:vAlign w:val="center"/>
          </w:tcPr>
          <w:p w14:paraId="1562F8F7" w14:textId="1863D713" w:rsidR="00A12649" w:rsidRDefault="00B009F5" w:rsidP="00A12649">
            <w:pPr>
              <w:autoSpaceDE w:val="0"/>
              <w:autoSpaceDN w:val="0"/>
              <w:adjustRightInd w:val="0"/>
              <w:snapToGrid w:val="0"/>
              <w:spacing w:line="240" w:lineRule="atLeast"/>
              <w:jc w:val="right"/>
              <w:rPr>
                <w:szCs w:val="21"/>
              </w:rPr>
            </w:pPr>
            <w:r w:rsidRPr="005B584A">
              <w:rPr>
                <w:szCs w:val="21"/>
              </w:rPr>
              <w:t xml:space="preserve">787,589.41 </w:t>
            </w:r>
          </w:p>
        </w:tc>
        <w:tc>
          <w:tcPr>
            <w:tcW w:w="1697" w:type="pct"/>
            <w:vAlign w:val="center"/>
          </w:tcPr>
          <w:p w14:paraId="10F5DA99" w14:textId="493EBCA8" w:rsidR="00A12649" w:rsidRDefault="00B009F5" w:rsidP="00A12649">
            <w:pPr>
              <w:jc w:val="right"/>
              <w:rPr>
                <w:szCs w:val="21"/>
              </w:rPr>
            </w:pPr>
            <w:r w:rsidRPr="005B584A">
              <w:rPr>
                <w:szCs w:val="21"/>
              </w:rPr>
              <w:t xml:space="preserve">1,133,666.75 </w:t>
            </w:r>
          </w:p>
        </w:tc>
      </w:tr>
      <w:tr w:rsidR="00F750D0" w14:paraId="5CD56EEC" w14:textId="77777777" w:rsidTr="00A12649">
        <w:tc>
          <w:tcPr>
            <w:tcW w:w="1605" w:type="pct"/>
            <w:vAlign w:val="center"/>
          </w:tcPr>
          <w:p w14:paraId="3C283DDE" w14:textId="77777777" w:rsidR="00F750D0" w:rsidRDefault="00EA0B3E">
            <w:pPr>
              <w:autoSpaceDE w:val="0"/>
              <w:autoSpaceDN w:val="0"/>
              <w:adjustRightInd w:val="0"/>
              <w:snapToGrid w:val="0"/>
              <w:spacing w:line="240" w:lineRule="atLeast"/>
              <w:rPr>
                <w:szCs w:val="21"/>
              </w:rPr>
            </w:pPr>
            <w:r>
              <w:rPr>
                <w:rFonts w:hint="eastAsia"/>
                <w:szCs w:val="21"/>
              </w:rPr>
              <w:t>资源税</w:t>
            </w:r>
          </w:p>
        </w:tc>
        <w:tc>
          <w:tcPr>
            <w:tcW w:w="1697" w:type="pct"/>
          </w:tcPr>
          <w:p w14:paraId="6EDA4E74" w14:textId="77777777" w:rsidR="00F750D0" w:rsidRDefault="00F750D0">
            <w:pPr>
              <w:autoSpaceDE w:val="0"/>
              <w:autoSpaceDN w:val="0"/>
              <w:adjustRightInd w:val="0"/>
              <w:snapToGrid w:val="0"/>
              <w:spacing w:line="240" w:lineRule="atLeast"/>
              <w:jc w:val="right"/>
              <w:rPr>
                <w:szCs w:val="21"/>
              </w:rPr>
            </w:pPr>
          </w:p>
        </w:tc>
        <w:tc>
          <w:tcPr>
            <w:tcW w:w="1697" w:type="pct"/>
          </w:tcPr>
          <w:p w14:paraId="4800AC0E" w14:textId="77777777" w:rsidR="00F750D0" w:rsidRDefault="00F750D0">
            <w:pPr>
              <w:jc w:val="right"/>
              <w:rPr>
                <w:szCs w:val="21"/>
              </w:rPr>
            </w:pPr>
          </w:p>
        </w:tc>
      </w:tr>
      <w:tr w:rsidR="00A12649" w14:paraId="56555030" w14:textId="77777777" w:rsidTr="00A12649">
        <w:tc>
          <w:tcPr>
            <w:tcW w:w="1605" w:type="pct"/>
            <w:vAlign w:val="center"/>
          </w:tcPr>
          <w:p w14:paraId="030D4BC6" w14:textId="77777777" w:rsidR="00A12649" w:rsidRDefault="00B009F5" w:rsidP="00A12649">
            <w:pPr>
              <w:autoSpaceDE w:val="0"/>
              <w:autoSpaceDN w:val="0"/>
              <w:adjustRightInd w:val="0"/>
              <w:snapToGrid w:val="0"/>
              <w:spacing w:line="240" w:lineRule="atLeast"/>
              <w:rPr>
                <w:szCs w:val="21"/>
              </w:rPr>
            </w:pPr>
            <w:r>
              <w:rPr>
                <w:rFonts w:hint="eastAsia"/>
              </w:rPr>
              <w:t>房产税</w:t>
            </w:r>
          </w:p>
        </w:tc>
        <w:tc>
          <w:tcPr>
            <w:tcW w:w="1697" w:type="pct"/>
            <w:vAlign w:val="center"/>
          </w:tcPr>
          <w:p w14:paraId="30209DF5" w14:textId="75C59E95" w:rsidR="00A12649" w:rsidRDefault="00B009F5" w:rsidP="00A12649">
            <w:pPr>
              <w:autoSpaceDE w:val="0"/>
              <w:autoSpaceDN w:val="0"/>
              <w:adjustRightInd w:val="0"/>
              <w:snapToGrid w:val="0"/>
              <w:spacing w:line="240" w:lineRule="atLeast"/>
              <w:jc w:val="right"/>
              <w:rPr>
                <w:szCs w:val="21"/>
              </w:rPr>
            </w:pPr>
            <w:r w:rsidRPr="005B584A">
              <w:rPr>
                <w:szCs w:val="21"/>
              </w:rPr>
              <w:t>3,855,571.97</w:t>
            </w:r>
          </w:p>
        </w:tc>
        <w:tc>
          <w:tcPr>
            <w:tcW w:w="1697" w:type="pct"/>
            <w:vAlign w:val="center"/>
          </w:tcPr>
          <w:p w14:paraId="6E588E3B" w14:textId="3961AA26" w:rsidR="00A12649" w:rsidRDefault="00B009F5" w:rsidP="00A12649">
            <w:pPr>
              <w:jc w:val="right"/>
              <w:rPr>
                <w:szCs w:val="21"/>
              </w:rPr>
            </w:pPr>
            <w:r w:rsidRPr="005B584A">
              <w:rPr>
                <w:szCs w:val="21"/>
              </w:rPr>
              <w:t xml:space="preserve">3,404,940.68 </w:t>
            </w:r>
          </w:p>
        </w:tc>
      </w:tr>
      <w:tr w:rsidR="00A12649" w14:paraId="22BD662A" w14:textId="77777777" w:rsidTr="00A12649">
        <w:tc>
          <w:tcPr>
            <w:tcW w:w="1605" w:type="pct"/>
            <w:vAlign w:val="center"/>
          </w:tcPr>
          <w:p w14:paraId="21F22ADD" w14:textId="77777777" w:rsidR="00A12649" w:rsidRDefault="00B009F5" w:rsidP="00A12649">
            <w:pPr>
              <w:autoSpaceDE w:val="0"/>
              <w:autoSpaceDN w:val="0"/>
              <w:adjustRightInd w:val="0"/>
              <w:snapToGrid w:val="0"/>
              <w:spacing w:line="240" w:lineRule="atLeast"/>
              <w:rPr>
                <w:szCs w:val="21"/>
              </w:rPr>
            </w:pPr>
            <w:r>
              <w:rPr>
                <w:rFonts w:hint="eastAsia"/>
              </w:rPr>
              <w:t>土地使用税</w:t>
            </w:r>
          </w:p>
        </w:tc>
        <w:tc>
          <w:tcPr>
            <w:tcW w:w="1697" w:type="pct"/>
            <w:vAlign w:val="center"/>
          </w:tcPr>
          <w:p w14:paraId="62632990" w14:textId="133F1BA4" w:rsidR="00A12649" w:rsidRDefault="00B009F5" w:rsidP="00A12649">
            <w:pPr>
              <w:autoSpaceDE w:val="0"/>
              <w:autoSpaceDN w:val="0"/>
              <w:adjustRightInd w:val="0"/>
              <w:snapToGrid w:val="0"/>
              <w:spacing w:line="240" w:lineRule="atLeast"/>
              <w:jc w:val="right"/>
              <w:rPr>
                <w:szCs w:val="21"/>
              </w:rPr>
            </w:pPr>
            <w:r w:rsidRPr="005B584A">
              <w:rPr>
                <w:szCs w:val="21"/>
              </w:rPr>
              <w:t>11,039,691.43</w:t>
            </w:r>
          </w:p>
        </w:tc>
        <w:tc>
          <w:tcPr>
            <w:tcW w:w="1697" w:type="pct"/>
            <w:vAlign w:val="center"/>
          </w:tcPr>
          <w:p w14:paraId="113E6BE2" w14:textId="77142928" w:rsidR="00A12649" w:rsidRDefault="00B009F5" w:rsidP="00A12649">
            <w:pPr>
              <w:jc w:val="right"/>
              <w:rPr>
                <w:szCs w:val="21"/>
              </w:rPr>
            </w:pPr>
            <w:r w:rsidRPr="005B584A">
              <w:rPr>
                <w:szCs w:val="21"/>
              </w:rPr>
              <w:t xml:space="preserve">12,863,549.38 </w:t>
            </w:r>
          </w:p>
        </w:tc>
      </w:tr>
      <w:tr w:rsidR="00A12649" w14:paraId="5873D34F" w14:textId="77777777" w:rsidTr="00A12649">
        <w:tc>
          <w:tcPr>
            <w:tcW w:w="1605" w:type="pct"/>
            <w:vAlign w:val="center"/>
          </w:tcPr>
          <w:p w14:paraId="5705216A" w14:textId="77777777" w:rsidR="00A12649" w:rsidRDefault="00B009F5" w:rsidP="00A12649">
            <w:pPr>
              <w:autoSpaceDE w:val="0"/>
              <w:autoSpaceDN w:val="0"/>
              <w:adjustRightInd w:val="0"/>
              <w:snapToGrid w:val="0"/>
              <w:spacing w:line="240" w:lineRule="atLeast"/>
              <w:rPr>
                <w:szCs w:val="21"/>
              </w:rPr>
            </w:pPr>
            <w:r>
              <w:rPr>
                <w:rFonts w:hint="eastAsia"/>
              </w:rPr>
              <w:t>车船使用税</w:t>
            </w:r>
          </w:p>
        </w:tc>
        <w:tc>
          <w:tcPr>
            <w:tcW w:w="1697" w:type="pct"/>
            <w:vAlign w:val="center"/>
          </w:tcPr>
          <w:p w14:paraId="7ADFB646" w14:textId="134F9EBB" w:rsidR="00A12649" w:rsidRDefault="00B009F5" w:rsidP="00A12649">
            <w:pPr>
              <w:autoSpaceDE w:val="0"/>
              <w:autoSpaceDN w:val="0"/>
              <w:adjustRightInd w:val="0"/>
              <w:snapToGrid w:val="0"/>
              <w:spacing w:line="240" w:lineRule="atLeast"/>
              <w:jc w:val="right"/>
              <w:rPr>
                <w:szCs w:val="21"/>
              </w:rPr>
            </w:pPr>
            <w:r w:rsidRPr="005B584A">
              <w:rPr>
                <w:szCs w:val="21"/>
              </w:rPr>
              <w:t xml:space="preserve">174,757.50 </w:t>
            </w:r>
          </w:p>
        </w:tc>
        <w:tc>
          <w:tcPr>
            <w:tcW w:w="1697" w:type="pct"/>
            <w:vAlign w:val="center"/>
          </w:tcPr>
          <w:p w14:paraId="7360824E" w14:textId="70892DCB" w:rsidR="00A12649" w:rsidRDefault="00B009F5" w:rsidP="00A12649">
            <w:pPr>
              <w:jc w:val="right"/>
              <w:rPr>
                <w:szCs w:val="21"/>
              </w:rPr>
            </w:pPr>
            <w:r w:rsidRPr="005B584A">
              <w:rPr>
                <w:szCs w:val="21"/>
              </w:rPr>
              <w:t xml:space="preserve">164,809.00 </w:t>
            </w:r>
          </w:p>
        </w:tc>
      </w:tr>
      <w:tr w:rsidR="00F750D0" w14:paraId="7D1BD32D" w14:textId="77777777" w:rsidTr="00A12649">
        <w:tc>
          <w:tcPr>
            <w:tcW w:w="1605" w:type="pct"/>
            <w:vAlign w:val="center"/>
          </w:tcPr>
          <w:p w14:paraId="6E7E69F8" w14:textId="77777777" w:rsidR="00F750D0" w:rsidRDefault="00EA0B3E">
            <w:pPr>
              <w:autoSpaceDE w:val="0"/>
              <w:autoSpaceDN w:val="0"/>
              <w:adjustRightInd w:val="0"/>
              <w:snapToGrid w:val="0"/>
              <w:spacing w:line="240" w:lineRule="atLeast"/>
              <w:rPr>
                <w:szCs w:val="21"/>
              </w:rPr>
            </w:pPr>
            <w:r>
              <w:rPr>
                <w:rFonts w:hint="eastAsia"/>
              </w:rPr>
              <w:t>印花税</w:t>
            </w:r>
          </w:p>
        </w:tc>
        <w:tc>
          <w:tcPr>
            <w:tcW w:w="1697" w:type="pct"/>
          </w:tcPr>
          <w:p w14:paraId="02B43AFF" w14:textId="23D1F956" w:rsidR="00F750D0" w:rsidRDefault="00B009F5">
            <w:pPr>
              <w:autoSpaceDE w:val="0"/>
              <w:autoSpaceDN w:val="0"/>
              <w:adjustRightInd w:val="0"/>
              <w:snapToGrid w:val="0"/>
              <w:spacing w:line="240" w:lineRule="atLeast"/>
              <w:jc w:val="right"/>
              <w:rPr>
                <w:szCs w:val="21"/>
              </w:rPr>
            </w:pPr>
            <w:r>
              <w:rPr>
                <w:szCs w:val="21"/>
              </w:rPr>
              <w:t>3,123,975.02</w:t>
            </w:r>
          </w:p>
        </w:tc>
        <w:tc>
          <w:tcPr>
            <w:tcW w:w="1697" w:type="pct"/>
          </w:tcPr>
          <w:p w14:paraId="5747EB54" w14:textId="7DDDE77D" w:rsidR="00F750D0" w:rsidRDefault="00B009F5">
            <w:pPr>
              <w:jc w:val="right"/>
              <w:rPr>
                <w:szCs w:val="21"/>
              </w:rPr>
            </w:pPr>
            <w:r>
              <w:rPr>
                <w:szCs w:val="21"/>
              </w:rPr>
              <w:t>3,</w:t>
            </w:r>
            <w:r>
              <w:rPr>
                <w:rFonts w:hint="eastAsia"/>
                <w:szCs w:val="21"/>
              </w:rPr>
              <w:t>333</w:t>
            </w:r>
            <w:r>
              <w:rPr>
                <w:szCs w:val="21"/>
              </w:rPr>
              <w:t>,</w:t>
            </w:r>
            <w:r>
              <w:rPr>
                <w:rFonts w:hint="eastAsia"/>
                <w:szCs w:val="21"/>
              </w:rPr>
              <w:t>815.57</w:t>
            </w:r>
          </w:p>
        </w:tc>
      </w:tr>
      <w:tr w:rsidR="00A12649" w14:paraId="5BE54B0F" w14:textId="77777777" w:rsidTr="00A12649">
        <w:tc>
          <w:tcPr>
            <w:tcW w:w="1605" w:type="pct"/>
            <w:vAlign w:val="center"/>
          </w:tcPr>
          <w:p w14:paraId="2F815824" w14:textId="1F8C70C2" w:rsidR="00A12649" w:rsidRDefault="00B009F5" w:rsidP="00A12649">
            <w:pPr>
              <w:autoSpaceDE w:val="0"/>
              <w:autoSpaceDN w:val="0"/>
              <w:adjustRightInd w:val="0"/>
              <w:snapToGrid w:val="0"/>
              <w:spacing w:line="240" w:lineRule="atLeast"/>
              <w:rPr>
                <w:szCs w:val="21"/>
              </w:rPr>
            </w:pPr>
            <w:r>
              <w:rPr>
                <w:rFonts w:hint="eastAsia"/>
                <w:szCs w:val="21"/>
              </w:rPr>
              <w:t>地方教育费附加</w:t>
            </w:r>
          </w:p>
        </w:tc>
        <w:tc>
          <w:tcPr>
            <w:tcW w:w="1697" w:type="pct"/>
            <w:vAlign w:val="center"/>
          </w:tcPr>
          <w:p w14:paraId="101F1B0C" w14:textId="62202E96" w:rsidR="00A12649" w:rsidRDefault="00B009F5" w:rsidP="00A12649">
            <w:pPr>
              <w:autoSpaceDE w:val="0"/>
              <w:autoSpaceDN w:val="0"/>
              <w:adjustRightInd w:val="0"/>
              <w:snapToGrid w:val="0"/>
              <w:spacing w:line="240" w:lineRule="atLeast"/>
              <w:jc w:val="right"/>
              <w:rPr>
                <w:szCs w:val="21"/>
              </w:rPr>
            </w:pPr>
            <w:r w:rsidRPr="005B584A">
              <w:rPr>
                <w:szCs w:val="21"/>
              </w:rPr>
              <w:t xml:space="preserve">529,282.90 </w:t>
            </w:r>
          </w:p>
        </w:tc>
        <w:tc>
          <w:tcPr>
            <w:tcW w:w="1697" w:type="pct"/>
            <w:vAlign w:val="center"/>
          </w:tcPr>
          <w:p w14:paraId="145D5728" w14:textId="07A814FA" w:rsidR="00A12649" w:rsidRDefault="00B009F5" w:rsidP="00A12649">
            <w:pPr>
              <w:jc w:val="right"/>
              <w:rPr>
                <w:szCs w:val="21"/>
              </w:rPr>
            </w:pPr>
            <w:r w:rsidRPr="005B584A">
              <w:rPr>
                <w:szCs w:val="21"/>
              </w:rPr>
              <w:t xml:space="preserve">755,777.78 </w:t>
            </w:r>
          </w:p>
        </w:tc>
      </w:tr>
      <w:tr w:rsidR="00F750D0" w14:paraId="0D6E1BBD" w14:textId="77777777" w:rsidTr="00A12649">
        <w:tc>
          <w:tcPr>
            <w:tcW w:w="1605" w:type="pct"/>
            <w:vAlign w:val="center"/>
          </w:tcPr>
          <w:p w14:paraId="067D5AC4" w14:textId="46B3CCDD" w:rsidR="00F750D0" w:rsidRDefault="00B009F5">
            <w:pPr>
              <w:autoSpaceDE w:val="0"/>
              <w:autoSpaceDN w:val="0"/>
              <w:adjustRightInd w:val="0"/>
              <w:snapToGrid w:val="0"/>
              <w:spacing w:line="240" w:lineRule="atLeast"/>
              <w:rPr>
                <w:szCs w:val="21"/>
              </w:rPr>
            </w:pPr>
            <w:r>
              <w:rPr>
                <w:rFonts w:hint="eastAsia"/>
                <w:szCs w:val="21"/>
              </w:rPr>
              <w:t>其他</w:t>
            </w:r>
          </w:p>
        </w:tc>
        <w:tc>
          <w:tcPr>
            <w:tcW w:w="1697" w:type="pct"/>
          </w:tcPr>
          <w:p w14:paraId="120FBC4A" w14:textId="1ED5267A" w:rsidR="00F750D0" w:rsidRDefault="00B009F5">
            <w:pPr>
              <w:autoSpaceDE w:val="0"/>
              <w:autoSpaceDN w:val="0"/>
              <w:adjustRightInd w:val="0"/>
              <w:snapToGrid w:val="0"/>
              <w:spacing w:line="240" w:lineRule="atLeast"/>
              <w:jc w:val="right"/>
              <w:rPr>
                <w:szCs w:val="21"/>
              </w:rPr>
            </w:pPr>
            <w:r>
              <w:rPr>
                <w:szCs w:val="21"/>
              </w:rPr>
              <w:t>219,042.27</w:t>
            </w:r>
          </w:p>
        </w:tc>
        <w:tc>
          <w:tcPr>
            <w:tcW w:w="1697" w:type="pct"/>
          </w:tcPr>
          <w:p w14:paraId="00B7275F" w14:textId="59AEB7FC" w:rsidR="00F750D0" w:rsidRDefault="00B009F5">
            <w:pPr>
              <w:jc w:val="right"/>
              <w:rPr>
                <w:szCs w:val="21"/>
              </w:rPr>
            </w:pPr>
            <w:r>
              <w:rPr>
                <w:szCs w:val="21"/>
              </w:rPr>
              <w:t>236,313.75</w:t>
            </w:r>
          </w:p>
        </w:tc>
      </w:tr>
      <w:tr w:rsidR="00A12649" w14:paraId="5BB67A17" w14:textId="77777777" w:rsidTr="00A12649">
        <w:tc>
          <w:tcPr>
            <w:tcW w:w="1605" w:type="pct"/>
            <w:vAlign w:val="center"/>
          </w:tcPr>
          <w:p w14:paraId="542AEC4A" w14:textId="77777777" w:rsidR="00A12649" w:rsidRDefault="00B009F5" w:rsidP="00A12649">
            <w:pPr>
              <w:autoSpaceDE w:val="0"/>
              <w:autoSpaceDN w:val="0"/>
              <w:adjustRightInd w:val="0"/>
              <w:snapToGrid w:val="0"/>
              <w:spacing w:line="240" w:lineRule="atLeast"/>
              <w:jc w:val="center"/>
              <w:rPr>
                <w:szCs w:val="21"/>
              </w:rPr>
            </w:pPr>
            <w:r>
              <w:rPr>
                <w:rFonts w:hint="eastAsia"/>
                <w:szCs w:val="21"/>
              </w:rPr>
              <w:t>合计</w:t>
            </w:r>
          </w:p>
        </w:tc>
        <w:tc>
          <w:tcPr>
            <w:tcW w:w="1697" w:type="pct"/>
            <w:vAlign w:val="center"/>
          </w:tcPr>
          <w:p w14:paraId="0DB7B4EE" w14:textId="310D709B" w:rsidR="00A12649" w:rsidRDefault="00B009F5" w:rsidP="00A12649">
            <w:pPr>
              <w:autoSpaceDE w:val="0"/>
              <w:autoSpaceDN w:val="0"/>
              <w:adjustRightInd w:val="0"/>
              <w:snapToGrid w:val="0"/>
              <w:spacing w:line="240" w:lineRule="atLeast"/>
              <w:jc w:val="right"/>
              <w:rPr>
                <w:szCs w:val="21"/>
              </w:rPr>
            </w:pPr>
            <w:r w:rsidRPr="005B584A">
              <w:rPr>
                <w:szCs w:val="21"/>
              </w:rPr>
              <w:t xml:space="preserve">21,573,553.87 </w:t>
            </w:r>
          </w:p>
        </w:tc>
        <w:tc>
          <w:tcPr>
            <w:tcW w:w="1697" w:type="pct"/>
            <w:vAlign w:val="center"/>
          </w:tcPr>
          <w:p w14:paraId="5BA4C8C1" w14:textId="6BA5C006" w:rsidR="00A12649" w:rsidRDefault="00B009F5" w:rsidP="00A12649">
            <w:pPr>
              <w:jc w:val="right"/>
              <w:rPr>
                <w:szCs w:val="21"/>
              </w:rPr>
            </w:pPr>
            <w:r w:rsidRPr="005B584A">
              <w:rPr>
                <w:szCs w:val="21"/>
              </w:rPr>
              <w:t xml:space="preserve">24,532,484.10 </w:t>
            </w:r>
          </w:p>
        </w:tc>
      </w:tr>
    </w:tbl>
    <w:p w14:paraId="6C16D620" w14:textId="77777777" w:rsidR="0093475A" w:rsidRDefault="0093475A">
      <w:pPr>
        <w:rPr>
          <w:szCs w:val="21"/>
        </w:rPr>
      </w:pPr>
    </w:p>
    <w:p w14:paraId="30C99FAF" w14:textId="77777777" w:rsidR="00F750D0" w:rsidRDefault="00EA0B3E" w:rsidP="00B009F5">
      <w:pPr>
        <w:pStyle w:val="3Char"/>
        <w:numPr>
          <w:ilvl w:val="0"/>
          <w:numId w:val="63"/>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2057884938"/>
        <w:placeholder>
          <w:docPart w:val="GBC22222222222222222222222222222"/>
        </w:placeholder>
      </w:sdtPr>
      <w:sdtEndPr/>
      <w:sdtContent>
        <w:p w14:paraId="41FFBF09"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509A88" w14:textId="77777777" w:rsidR="00F750D0" w:rsidRDefault="00EA0B3E">
      <w:pPr>
        <w:pStyle w:val="af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3074339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65444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F750D0" w14:paraId="4215C254" w14:textId="77777777" w:rsidTr="00DE1C41">
        <w:sdt>
          <w:sdtPr>
            <w:tag w:val="_PLD_27c4bc503cfe4eafa415de62f182f2c1"/>
            <w:id w:val="1045943543"/>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E451A37" w14:textId="77777777" w:rsidR="00F750D0" w:rsidRDefault="00EA0B3E">
                <w:pPr>
                  <w:jc w:val="center"/>
                  <w:rPr>
                    <w:szCs w:val="21"/>
                  </w:rPr>
                </w:pPr>
                <w:r>
                  <w:rPr>
                    <w:rFonts w:hint="eastAsia"/>
                    <w:szCs w:val="21"/>
                  </w:rPr>
                  <w:t>项目</w:t>
                </w:r>
              </w:p>
            </w:tc>
          </w:sdtContent>
        </w:sdt>
        <w:sdt>
          <w:sdtPr>
            <w:tag w:val="_PLD_105cce5212fb42a182b1fd8e309ba67c"/>
            <w:id w:val="1777751382"/>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C0B7C69" w14:textId="77777777" w:rsidR="00F750D0" w:rsidRDefault="00EA0B3E">
                <w:pPr>
                  <w:jc w:val="center"/>
                  <w:rPr>
                    <w:szCs w:val="21"/>
                  </w:rPr>
                </w:pPr>
                <w:r>
                  <w:rPr>
                    <w:rFonts w:hint="eastAsia"/>
                    <w:szCs w:val="21"/>
                  </w:rPr>
                  <w:t>本期发生额</w:t>
                </w:r>
              </w:p>
            </w:tc>
          </w:sdtContent>
        </w:sdt>
        <w:sdt>
          <w:sdtPr>
            <w:tag w:val="_PLD_5f148659054c4187a80f7bdffc9e9cde"/>
            <w:id w:val="457222990"/>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FB0861C" w14:textId="77777777" w:rsidR="00F750D0" w:rsidRDefault="00EA0B3E">
                <w:pPr>
                  <w:jc w:val="center"/>
                  <w:rPr>
                    <w:szCs w:val="21"/>
                  </w:rPr>
                </w:pPr>
                <w:r>
                  <w:rPr>
                    <w:rFonts w:hint="eastAsia"/>
                    <w:szCs w:val="21"/>
                  </w:rPr>
                  <w:t>上期发生额</w:t>
                </w:r>
              </w:p>
            </w:tc>
          </w:sdtContent>
        </w:sdt>
      </w:tr>
      <w:tr w:rsidR="00A12649" w14:paraId="3B85C22E"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7CCE868" w14:textId="65ACBC15" w:rsidR="00A12649" w:rsidRDefault="00B009F5" w:rsidP="00A12649">
            <w:pPr>
              <w:autoSpaceDE w:val="0"/>
              <w:autoSpaceDN w:val="0"/>
              <w:adjustRightInd w:val="0"/>
              <w:snapToGrid w:val="0"/>
              <w:spacing w:line="240" w:lineRule="atLeast"/>
              <w:rPr>
                <w:szCs w:val="21"/>
              </w:rPr>
            </w:pPr>
            <w:r w:rsidRPr="00FE0D6E">
              <w:rPr>
                <w:rFonts w:hint="eastAsia"/>
                <w:szCs w:val="21"/>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AFCBA17" w14:textId="2EB86997" w:rsidR="00A12649" w:rsidRDefault="00B009F5" w:rsidP="00A12649">
            <w:pPr>
              <w:autoSpaceDE w:val="0"/>
              <w:autoSpaceDN w:val="0"/>
              <w:adjustRightInd w:val="0"/>
              <w:snapToGrid w:val="0"/>
              <w:spacing w:line="240" w:lineRule="atLeast"/>
              <w:jc w:val="right"/>
              <w:rPr>
                <w:szCs w:val="21"/>
              </w:rPr>
            </w:pPr>
            <w:r w:rsidRPr="00FE0D6E">
              <w:rPr>
                <w:szCs w:val="21"/>
              </w:rPr>
              <w:t xml:space="preserve">16,982,832.07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C7BFC2A" w14:textId="73B79846" w:rsidR="00A12649" w:rsidRDefault="00B009F5" w:rsidP="00A12649">
            <w:pPr>
              <w:autoSpaceDE w:val="0"/>
              <w:autoSpaceDN w:val="0"/>
              <w:adjustRightInd w:val="0"/>
              <w:snapToGrid w:val="0"/>
              <w:spacing w:line="240" w:lineRule="atLeast"/>
              <w:jc w:val="right"/>
              <w:rPr>
                <w:szCs w:val="21"/>
              </w:rPr>
            </w:pPr>
            <w:r w:rsidRPr="00FE0D6E">
              <w:rPr>
                <w:szCs w:val="21"/>
              </w:rPr>
              <w:t xml:space="preserve">17,281,573.31 </w:t>
            </w:r>
          </w:p>
        </w:tc>
      </w:tr>
      <w:tr w:rsidR="00A12649" w14:paraId="109C1432"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5CE332E" w14:textId="6559AE23" w:rsidR="00A12649" w:rsidRDefault="00B009F5" w:rsidP="00A12649">
            <w:pPr>
              <w:autoSpaceDE w:val="0"/>
              <w:autoSpaceDN w:val="0"/>
              <w:adjustRightInd w:val="0"/>
              <w:snapToGrid w:val="0"/>
              <w:spacing w:line="240" w:lineRule="atLeast"/>
              <w:rPr>
                <w:szCs w:val="21"/>
              </w:rPr>
            </w:pPr>
            <w:r w:rsidRPr="00FE0D6E">
              <w:rPr>
                <w:rFonts w:hint="eastAsia"/>
                <w:szCs w:val="21"/>
              </w:rPr>
              <w:t>仓储费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28E47E0" w14:textId="3C7A6688" w:rsidR="00A12649" w:rsidRDefault="00B009F5" w:rsidP="00A12649">
            <w:pPr>
              <w:autoSpaceDE w:val="0"/>
              <w:autoSpaceDN w:val="0"/>
              <w:adjustRightInd w:val="0"/>
              <w:snapToGrid w:val="0"/>
              <w:spacing w:line="240" w:lineRule="atLeast"/>
              <w:jc w:val="right"/>
              <w:rPr>
                <w:szCs w:val="21"/>
              </w:rPr>
            </w:pPr>
            <w:r w:rsidRPr="00FE0D6E">
              <w:rPr>
                <w:szCs w:val="21"/>
              </w:rPr>
              <w:t xml:space="preserve">1,415,094.36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7681FE3" w14:textId="3EBC45E0" w:rsidR="00A12649" w:rsidRDefault="00B009F5" w:rsidP="00A12649">
            <w:pPr>
              <w:autoSpaceDE w:val="0"/>
              <w:autoSpaceDN w:val="0"/>
              <w:adjustRightInd w:val="0"/>
              <w:snapToGrid w:val="0"/>
              <w:spacing w:line="240" w:lineRule="atLeast"/>
              <w:jc w:val="right"/>
              <w:rPr>
                <w:szCs w:val="21"/>
              </w:rPr>
            </w:pPr>
            <w:r w:rsidRPr="00FE0D6E">
              <w:rPr>
                <w:szCs w:val="21"/>
              </w:rPr>
              <w:t xml:space="preserve">1,426,415.10 </w:t>
            </w:r>
          </w:p>
        </w:tc>
      </w:tr>
      <w:tr w:rsidR="00A12649" w14:paraId="6F541BDC"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E49DCAC" w14:textId="57D16D61" w:rsidR="00A12649" w:rsidRDefault="00B009F5" w:rsidP="00A12649">
            <w:pPr>
              <w:autoSpaceDE w:val="0"/>
              <w:autoSpaceDN w:val="0"/>
              <w:adjustRightInd w:val="0"/>
              <w:snapToGrid w:val="0"/>
              <w:spacing w:line="240" w:lineRule="atLeast"/>
              <w:rPr>
                <w:szCs w:val="21"/>
              </w:rPr>
            </w:pPr>
            <w:r w:rsidRPr="00FE0D6E">
              <w:rPr>
                <w:rFonts w:hint="eastAsia"/>
                <w:szCs w:val="21"/>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2A37B51" w14:textId="185DF543" w:rsidR="00A12649" w:rsidRDefault="00B009F5" w:rsidP="00A12649">
            <w:pPr>
              <w:autoSpaceDE w:val="0"/>
              <w:autoSpaceDN w:val="0"/>
              <w:adjustRightInd w:val="0"/>
              <w:snapToGrid w:val="0"/>
              <w:spacing w:line="240" w:lineRule="atLeast"/>
              <w:jc w:val="right"/>
              <w:rPr>
                <w:szCs w:val="21"/>
              </w:rPr>
            </w:pPr>
            <w:r w:rsidRPr="00FE0D6E">
              <w:rPr>
                <w:szCs w:val="21"/>
              </w:rPr>
              <w:t xml:space="preserve">1,272,912.04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4BE9B2F" w14:textId="6796C8B4" w:rsidR="00A12649" w:rsidRDefault="00B009F5" w:rsidP="00A12649">
            <w:pPr>
              <w:autoSpaceDE w:val="0"/>
              <w:autoSpaceDN w:val="0"/>
              <w:adjustRightInd w:val="0"/>
              <w:snapToGrid w:val="0"/>
              <w:spacing w:line="240" w:lineRule="atLeast"/>
              <w:jc w:val="right"/>
              <w:rPr>
                <w:szCs w:val="21"/>
              </w:rPr>
            </w:pPr>
            <w:r w:rsidRPr="00FE0D6E">
              <w:rPr>
                <w:szCs w:val="21"/>
              </w:rPr>
              <w:t xml:space="preserve">981,240.46 </w:t>
            </w:r>
          </w:p>
        </w:tc>
      </w:tr>
      <w:tr w:rsidR="00A12649" w14:paraId="7097BF10"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393A90B" w14:textId="1E9E9887" w:rsidR="00A12649" w:rsidRDefault="00B009F5" w:rsidP="00A12649">
            <w:pPr>
              <w:autoSpaceDE w:val="0"/>
              <w:autoSpaceDN w:val="0"/>
              <w:adjustRightInd w:val="0"/>
              <w:snapToGrid w:val="0"/>
              <w:spacing w:line="240" w:lineRule="atLeast"/>
              <w:rPr>
                <w:szCs w:val="21"/>
              </w:rPr>
            </w:pPr>
            <w:r w:rsidRPr="00FE0D6E">
              <w:rPr>
                <w:rFonts w:hint="eastAsia"/>
                <w:szCs w:val="21"/>
              </w:rPr>
              <w:t>办公用品</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2C8DDDE" w14:textId="454E458A" w:rsidR="00A12649" w:rsidRDefault="00B009F5" w:rsidP="00A12649">
            <w:pPr>
              <w:autoSpaceDE w:val="0"/>
              <w:autoSpaceDN w:val="0"/>
              <w:adjustRightInd w:val="0"/>
              <w:snapToGrid w:val="0"/>
              <w:spacing w:line="240" w:lineRule="atLeast"/>
              <w:jc w:val="right"/>
              <w:rPr>
                <w:szCs w:val="21"/>
              </w:rPr>
            </w:pPr>
            <w:r w:rsidRPr="00FE0D6E">
              <w:rPr>
                <w:szCs w:val="21"/>
              </w:rPr>
              <w:t xml:space="preserve">320,590.82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EF46371" w14:textId="66CE9872" w:rsidR="00A12649" w:rsidRDefault="00B009F5" w:rsidP="00A12649">
            <w:pPr>
              <w:autoSpaceDE w:val="0"/>
              <w:autoSpaceDN w:val="0"/>
              <w:adjustRightInd w:val="0"/>
              <w:snapToGrid w:val="0"/>
              <w:spacing w:line="240" w:lineRule="atLeast"/>
              <w:jc w:val="right"/>
              <w:rPr>
                <w:szCs w:val="21"/>
              </w:rPr>
            </w:pPr>
            <w:r w:rsidRPr="00FE0D6E">
              <w:rPr>
                <w:szCs w:val="21"/>
              </w:rPr>
              <w:t xml:space="preserve">402,465.64 </w:t>
            </w:r>
          </w:p>
        </w:tc>
      </w:tr>
      <w:tr w:rsidR="00A12649" w14:paraId="1FECBB6F"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A0D4FA9" w14:textId="1EBB3B09" w:rsidR="00A12649" w:rsidRDefault="00B009F5" w:rsidP="00A12649">
            <w:pPr>
              <w:autoSpaceDE w:val="0"/>
              <w:autoSpaceDN w:val="0"/>
              <w:adjustRightInd w:val="0"/>
              <w:snapToGrid w:val="0"/>
              <w:spacing w:line="240" w:lineRule="atLeast"/>
              <w:rPr>
                <w:szCs w:val="21"/>
              </w:rPr>
            </w:pPr>
            <w:r w:rsidRPr="00FE0D6E">
              <w:rPr>
                <w:rFonts w:hint="eastAsia"/>
                <w:szCs w:val="21"/>
              </w:rPr>
              <w:t>搬运费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BB60DB6" w14:textId="0FD49825" w:rsidR="00A12649" w:rsidRDefault="00B009F5" w:rsidP="00A12649">
            <w:pPr>
              <w:autoSpaceDE w:val="0"/>
              <w:autoSpaceDN w:val="0"/>
              <w:adjustRightInd w:val="0"/>
              <w:snapToGrid w:val="0"/>
              <w:spacing w:line="240" w:lineRule="atLeast"/>
              <w:jc w:val="right"/>
              <w:rPr>
                <w:szCs w:val="21"/>
              </w:rPr>
            </w:pPr>
            <w:r w:rsidRPr="00FE0D6E">
              <w:rPr>
                <w:szCs w:val="21"/>
              </w:rPr>
              <w:t xml:space="preserve">356,390.99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239011E" w14:textId="69DD8F0B" w:rsidR="00A12649" w:rsidRDefault="00B009F5" w:rsidP="00A12649">
            <w:pPr>
              <w:autoSpaceDE w:val="0"/>
              <w:autoSpaceDN w:val="0"/>
              <w:adjustRightInd w:val="0"/>
              <w:snapToGrid w:val="0"/>
              <w:spacing w:line="240" w:lineRule="atLeast"/>
              <w:jc w:val="right"/>
              <w:rPr>
                <w:szCs w:val="21"/>
              </w:rPr>
            </w:pPr>
            <w:r w:rsidRPr="00FE0D6E">
              <w:rPr>
                <w:szCs w:val="21"/>
              </w:rPr>
              <w:t xml:space="preserve">　</w:t>
            </w:r>
          </w:p>
        </w:tc>
      </w:tr>
      <w:tr w:rsidR="00A12649" w14:paraId="5C2A26AD"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80A6A51" w14:textId="73C57D66" w:rsidR="00A12649" w:rsidRDefault="00B009F5" w:rsidP="00A12649">
            <w:pPr>
              <w:autoSpaceDE w:val="0"/>
              <w:autoSpaceDN w:val="0"/>
              <w:adjustRightInd w:val="0"/>
              <w:snapToGrid w:val="0"/>
              <w:spacing w:line="240" w:lineRule="atLeast"/>
              <w:rPr>
                <w:szCs w:val="21"/>
              </w:rPr>
            </w:pPr>
            <w:r w:rsidRPr="00FE0D6E">
              <w:rPr>
                <w:rFonts w:hint="eastAsia"/>
                <w:szCs w:val="21"/>
              </w:rPr>
              <w:t>劳务费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29D8D95" w14:textId="7A689B2D" w:rsidR="00A12649" w:rsidRDefault="00B009F5" w:rsidP="00A12649">
            <w:pPr>
              <w:autoSpaceDE w:val="0"/>
              <w:autoSpaceDN w:val="0"/>
              <w:adjustRightInd w:val="0"/>
              <w:snapToGrid w:val="0"/>
              <w:spacing w:line="240" w:lineRule="atLeast"/>
              <w:jc w:val="right"/>
              <w:rPr>
                <w:szCs w:val="21"/>
              </w:rPr>
            </w:pPr>
            <w:r w:rsidRPr="00FE0D6E">
              <w:rPr>
                <w:szCs w:val="21"/>
              </w:rPr>
              <w:t xml:space="preserve">325,172.46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14D43AE" w14:textId="1A16078F" w:rsidR="00A12649" w:rsidRDefault="00B009F5" w:rsidP="00A12649">
            <w:pPr>
              <w:autoSpaceDE w:val="0"/>
              <w:autoSpaceDN w:val="0"/>
              <w:adjustRightInd w:val="0"/>
              <w:snapToGrid w:val="0"/>
              <w:spacing w:line="240" w:lineRule="atLeast"/>
              <w:jc w:val="right"/>
              <w:rPr>
                <w:szCs w:val="21"/>
              </w:rPr>
            </w:pPr>
            <w:r w:rsidRPr="00FE0D6E">
              <w:rPr>
                <w:szCs w:val="21"/>
              </w:rPr>
              <w:t xml:space="preserve">170,394.77 </w:t>
            </w:r>
          </w:p>
        </w:tc>
      </w:tr>
      <w:tr w:rsidR="00A12649" w14:paraId="1630B6DF"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5B1C951" w14:textId="5A2CB650" w:rsidR="00A12649" w:rsidRDefault="00B009F5" w:rsidP="00A12649">
            <w:pPr>
              <w:autoSpaceDE w:val="0"/>
              <w:autoSpaceDN w:val="0"/>
              <w:adjustRightInd w:val="0"/>
              <w:snapToGrid w:val="0"/>
              <w:spacing w:line="240" w:lineRule="atLeast"/>
              <w:rPr>
                <w:szCs w:val="21"/>
              </w:rPr>
            </w:pPr>
            <w:r w:rsidRPr="00FE0D6E">
              <w:rPr>
                <w:rFonts w:hint="eastAsia"/>
                <w:szCs w:val="21"/>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0851EBC" w14:textId="005B1234" w:rsidR="00A12649" w:rsidRDefault="00B009F5" w:rsidP="00A12649">
            <w:pPr>
              <w:autoSpaceDE w:val="0"/>
              <w:autoSpaceDN w:val="0"/>
              <w:adjustRightInd w:val="0"/>
              <w:snapToGrid w:val="0"/>
              <w:spacing w:line="240" w:lineRule="atLeast"/>
              <w:jc w:val="right"/>
              <w:rPr>
                <w:szCs w:val="21"/>
              </w:rPr>
            </w:pPr>
            <w:r w:rsidRPr="00FE0D6E">
              <w:rPr>
                <w:szCs w:val="21"/>
              </w:rPr>
              <w:t xml:space="preserve">452,870.60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DF90B3B" w14:textId="40D60106" w:rsidR="00A12649" w:rsidRDefault="00B009F5" w:rsidP="00A12649">
            <w:pPr>
              <w:autoSpaceDE w:val="0"/>
              <w:autoSpaceDN w:val="0"/>
              <w:adjustRightInd w:val="0"/>
              <w:snapToGrid w:val="0"/>
              <w:spacing w:line="240" w:lineRule="atLeast"/>
              <w:jc w:val="right"/>
              <w:rPr>
                <w:szCs w:val="21"/>
              </w:rPr>
            </w:pPr>
            <w:r w:rsidRPr="00FE0D6E">
              <w:rPr>
                <w:szCs w:val="21"/>
              </w:rPr>
              <w:t xml:space="preserve">286,289.96 </w:t>
            </w:r>
          </w:p>
        </w:tc>
      </w:tr>
      <w:tr w:rsidR="00A12649" w14:paraId="01803C81" w14:textId="77777777"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79E4162" w14:textId="6CF21C7E" w:rsidR="00A12649" w:rsidRDefault="00B009F5" w:rsidP="00A12649">
            <w:pPr>
              <w:autoSpaceDE w:val="0"/>
              <w:autoSpaceDN w:val="0"/>
              <w:adjustRightInd w:val="0"/>
              <w:snapToGrid w:val="0"/>
              <w:spacing w:line="240" w:lineRule="atLeast"/>
              <w:rPr>
                <w:szCs w:val="21"/>
              </w:rPr>
            </w:pPr>
            <w:r w:rsidRPr="00FE0D6E">
              <w:rPr>
                <w:rFonts w:hint="eastAsia"/>
                <w:szCs w:val="21"/>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D3F0181" w14:textId="1F3C09C8" w:rsidR="00A12649" w:rsidRDefault="00B009F5" w:rsidP="00A12649">
            <w:pPr>
              <w:autoSpaceDE w:val="0"/>
              <w:autoSpaceDN w:val="0"/>
              <w:adjustRightInd w:val="0"/>
              <w:snapToGrid w:val="0"/>
              <w:spacing w:line="240" w:lineRule="atLeast"/>
              <w:jc w:val="right"/>
              <w:rPr>
                <w:szCs w:val="21"/>
              </w:rPr>
            </w:pPr>
            <w:r w:rsidRPr="00FE0D6E">
              <w:rPr>
                <w:szCs w:val="21"/>
              </w:rPr>
              <w:t xml:space="preserve">1,692,235.61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5296E7A" w14:textId="5D5008CF" w:rsidR="00A12649" w:rsidRDefault="00B009F5" w:rsidP="00A12649">
            <w:pPr>
              <w:autoSpaceDE w:val="0"/>
              <w:autoSpaceDN w:val="0"/>
              <w:adjustRightInd w:val="0"/>
              <w:snapToGrid w:val="0"/>
              <w:spacing w:line="240" w:lineRule="atLeast"/>
              <w:jc w:val="right"/>
              <w:rPr>
                <w:szCs w:val="21"/>
              </w:rPr>
            </w:pPr>
            <w:r w:rsidRPr="00FE0D6E">
              <w:rPr>
                <w:szCs w:val="21"/>
              </w:rPr>
              <w:t xml:space="preserve">2,308,358.31 </w:t>
            </w:r>
          </w:p>
        </w:tc>
      </w:tr>
      <w:tr w:rsidR="00A12649" w14:paraId="2F4FFE04" w14:textId="77777777" w:rsidTr="00A1264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FE1B32F" w14:textId="77777777" w:rsidR="00A12649" w:rsidRDefault="00B009F5" w:rsidP="00A12649">
            <w:pPr>
              <w:jc w:val="center"/>
              <w:rPr>
                <w:szCs w:val="21"/>
              </w:rPr>
            </w:pPr>
            <w:r>
              <w:rPr>
                <w:rFonts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0A409E2" w14:textId="2807742B" w:rsidR="00A12649" w:rsidRDefault="00B009F5" w:rsidP="00A12649">
            <w:pPr>
              <w:autoSpaceDE w:val="0"/>
              <w:autoSpaceDN w:val="0"/>
              <w:adjustRightInd w:val="0"/>
              <w:snapToGrid w:val="0"/>
              <w:spacing w:line="240" w:lineRule="atLeast"/>
              <w:jc w:val="right"/>
              <w:rPr>
                <w:szCs w:val="21"/>
              </w:rPr>
            </w:pPr>
            <w:r w:rsidRPr="00FE0D6E">
              <w:rPr>
                <w:szCs w:val="21"/>
              </w:rPr>
              <w:t xml:space="preserve">22,818,098.95 </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01C0DF3" w14:textId="41006D23" w:rsidR="00A12649" w:rsidRDefault="00B009F5" w:rsidP="00A12649">
            <w:pPr>
              <w:autoSpaceDE w:val="0"/>
              <w:autoSpaceDN w:val="0"/>
              <w:adjustRightInd w:val="0"/>
              <w:snapToGrid w:val="0"/>
              <w:spacing w:line="240" w:lineRule="atLeast"/>
              <w:jc w:val="right"/>
              <w:rPr>
                <w:szCs w:val="21"/>
              </w:rPr>
            </w:pPr>
            <w:r w:rsidRPr="00FE0D6E">
              <w:rPr>
                <w:szCs w:val="21"/>
              </w:rPr>
              <w:t xml:space="preserve">22,856,737.55 </w:t>
            </w:r>
          </w:p>
        </w:tc>
      </w:tr>
    </w:tbl>
    <w:p w14:paraId="6FCA5F9E" w14:textId="77777777" w:rsidR="00F750D0" w:rsidRDefault="00F750D0">
      <w:pPr>
        <w:rPr>
          <w:szCs w:val="21"/>
        </w:rPr>
      </w:pPr>
    </w:p>
    <w:p w14:paraId="0AE8E80D" w14:textId="77777777" w:rsidR="00332E86" w:rsidRDefault="00332E86">
      <w:pPr>
        <w:rPr>
          <w:szCs w:val="21"/>
        </w:rPr>
      </w:pPr>
    </w:p>
    <w:p w14:paraId="41C31E9E" w14:textId="77777777" w:rsidR="00F750D0" w:rsidRDefault="00EA0B3E" w:rsidP="00B009F5">
      <w:pPr>
        <w:pStyle w:val="3Char"/>
        <w:numPr>
          <w:ilvl w:val="0"/>
          <w:numId w:val="63"/>
        </w:numPr>
        <w:tabs>
          <w:tab w:val="left" w:pos="504"/>
        </w:tabs>
        <w:rPr>
          <w:szCs w:val="21"/>
        </w:rPr>
      </w:pPr>
      <w:r>
        <w:rPr>
          <w:rFonts w:hint="eastAsia"/>
          <w:szCs w:val="21"/>
        </w:rPr>
        <w:t>管理费用</w:t>
      </w:r>
    </w:p>
    <w:sdt>
      <w:sdtPr>
        <w:alias w:val="是否适用：管理费用[双击切换]"/>
        <w:tag w:val="_GBC_b376fd9abaac4f3b8e5956b8dcd72faf"/>
        <w:id w:val="362642419"/>
        <w:placeholder>
          <w:docPart w:val="GBC22222222222222222222222222222"/>
        </w:placeholder>
      </w:sdtPr>
      <w:sdtEndPr/>
      <w:sdtContent>
        <w:p w14:paraId="757A74BA"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DD01E5" w14:textId="77777777" w:rsidR="00F750D0" w:rsidRDefault="00EA0B3E">
      <w:pPr>
        <w:jc w:val="right"/>
      </w:pPr>
      <w:r>
        <w:rPr>
          <w:rFonts w:hint="eastAsia"/>
        </w:rPr>
        <w:t>单位：</w:t>
      </w:r>
      <w:sdt>
        <w:sdtPr>
          <w:rPr>
            <w:rFonts w:hint="eastAsia"/>
          </w:rPr>
          <w:alias w:val="单位：管理费用"/>
          <w:tag w:val="_GBC_73606f31bd404afb8bfe5aabe1a68278"/>
          <w:id w:val="17230944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20446683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F750D0" w14:paraId="01330F92" w14:textId="77777777" w:rsidTr="00DE1C41">
        <w:sdt>
          <w:sdtPr>
            <w:tag w:val="_PLD_588268d9a550441d943c27cfc1105eb0"/>
            <w:id w:val="-1154448423"/>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A9EB7FC" w14:textId="77777777" w:rsidR="00F750D0" w:rsidRDefault="00EA0B3E">
                <w:pPr>
                  <w:jc w:val="center"/>
                </w:pPr>
                <w:r>
                  <w:rPr>
                    <w:rFonts w:hint="eastAsia"/>
                  </w:rPr>
                  <w:t>项目</w:t>
                </w:r>
              </w:p>
            </w:tc>
          </w:sdtContent>
        </w:sdt>
        <w:sdt>
          <w:sdtPr>
            <w:tag w:val="_PLD_0e4f4d04bcb2408d8a5744ac90a1f89b"/>
            <w:id w:val="1987516866"/>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60519E2" w14:textId="77777777" w:rsidR="00F750D0" w:rsidRDefault="00EA0B3E">
                <w:pPr>
                  <w:jc w:val="center"/>
                </w:pPr>
                <w:r>
                  <w:rPr>
                    <w:rFonts w:hint="eastAsia"/>
                  </w:rPr>
                  <w:t>本期发生额</w:t>
                </w:r>
              </w:p>
            </w:tc>
          </w:sdtContent>
        </w:sdt>
        <w:sdt>
          <w:sdtPr>
            <w:tag w:val="_PLD_6f1ab61237164c0db56540ae1980b62c"/>
            <w:id w:val="1755857086"/>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CBEDD0D" w14:textId="77777777" w:rsidR="00F750D0" w:rsidRDefault="00EA0B3E">
                <w:pPr>
                  <w:jc w:val="center"/>
                </w:pPr>
                <w:r>
                  <w:rPr>
                    <w:rFonts w:hint="eastAsia"/>
                  </w:rPr>
                  <w:t>上期发生额</w:t>
                </w:r>
              </w:p>
            </w:tc>
          </w:sdtContent>
        </w:sdt>
      </w:tr>
      <w:tr w:rsidR="00A12649" w14:paraId="122BC7EE"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E91155" w14:textId="4124FF6A"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E4AB3AF" w14:textId="43675AC7" w:rsidR="00A12649" w:rsidRPr="007A5663" w:rsidRDefault="00B009F5" w:rsidP="00A12649">
            <w:pPr>
              <w:autoSpaceDE w:val="0"/>
              <w:autoSpaceDN w:val="0"/>
              <w:adjustRightInd w:val="0"/>
              <w:snapToGrid w:val="0"/>
              <w:spacing w:line="240" w:lineRule="atLeast"/>
              <w:jc w:val="right"/>
              <w:rPr>
                <w:szCs w:val="21"/>
              </w:rPr>
            </w:pPr>
            <w:r w:rsidRPr="007A5663">
              <w:rPr>
                <w:szCs w:val="21"/>
              </w:rPr>
              <w:t>176,902,300.44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2DC22B1" w14:textId="6F1252E4" w:rsidR="00A12649" w:rsidRPr="007A5663" w:rsidRDefault="00B009F5" w:rsidP="00A12649">
            <w:pPr>
              <w:autoSpaceDE w:val="0"/>
              <w:autoSpaceDN w:val="0"/>
              <w:adjustRightInd w:val="0"/>
              <w:snapToGrid w:val="0"/>
              <w:spacing w:line="240" w:lineRule="atLeast"/>
              <w:jc w:val="right"/>
              <w:rPr>
                <w:szCs w:val="21"/>
              </w:rPr>
            </w:pPr>
            <w:r w:rsidRPr="007A5663">
              <w:rPr>
                <w:szCs w:val="21"/>
              </w:rPr>
              <w:t>154,523,560.44</w:t>
            </w:r>
          </w:p>
        </w:tc>
      </w:tr>
      <w:tr w:rsidR="00A12649" w14:paraId="5A873E26"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21CDC8" w14:textId="2D02E36C"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DE04BCC" w14:textId="62DB83F8" w:rsidR="00A12649" w:rsidRPr="007A5663" w:rsidRDefault="00B009F5" w:rsidP="00A12649">
            <w:pPr>
              <w:autoSpaceDE w:val="0"/>
              <w:autoSpaceDN w:val="0"/>
              <w:adjustRightInd w:val="0"/>
              <w:snapToGrid w:val="0"/>
              <w:spacing w:line="240" w:lineRule="atLeast"/>
              <w:jc w:val="right"/>
              <w:rPr>
                <w:szCs w:val="21"/>
              </w:rPr>
            </w:pPr>
            <w:r w:rsidRPr="007A5663">
              <w:rPr>
                <w:szCs w:val="21"/>
              </w:rPr>
              <w:t>21,971,014.28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0C8984A" w14:textId="1A62A3DA" w:rsidR="00A12649" w:rsidRPr="007A5663" w:rsidRDefault="00B009F5" w:rsidP="00A12649">
            <w:pPr>
              <w:autoSpaceDE w:val="0"/>
              <w:autoSpaceDN w:val="0"/>
              <w:adjustRightInd w:val="0"/>
              <w:snapToGrid w:val="0"/>
              <w:spacing w:line="240" w:lineRule="atLeast"/>
              <w:jc w:val="right"/>
              <w:rPr>
                <w:szCs w:val="21"/>
              </w:rPr>
            </w:pPr>
            <w:r w:rsidRPr="007A5663">
              <w:rPr>
                <w:szCs w:val="21"/>
              </w:rPr>
              <w:t>25,084,459.50</w:t>
            </w:r>
          </w:p>
        </w:tc>
      </w:tr>
      <w:tr w:rsidR="00A12649" w14:paraId="392995BD"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40CCD16" w14:textId="5534A51B"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离职后福利</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A249D09" w14:textId="5FAEDE83" w:rsidR="00A12649" w:rsidRPr="007A5663" w:rsidRDefault="00B009F5" w:rsidP="00A12649">
            <w:pPr>
              <w:autoSpaceDE w:val="0"/>
              <w:autoSpaceDN w:val="0"/>
              <w:adjustRightInd w:val="0"/>
              <w:snapToGrid w:val="0"/>
              <w:spacing w:line="240" w:lineRule="atLeast"/>
              <w:jc w:val="right"/>
              <w:rPr>
                <w:szCs w:val="21"/>
              </w:rPr>
            </w:pPr>
            <w:r w:rsidRPr="007A5663">
              <w:rPr>
                <w:szCs w:val="21"/>
              </w:rPr>
              <w:t>13,294,736.04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9A92629" w14:textId="529B4266" w:rsidR="00A12649" w:rsidRPr="007A5663" w:rsidRDefault="00B009F5" w:rsidP="00A12649">
            <w:pPr>
              <w:autoSpaceDE w:val="0"/>
              <w:autoSpaceDN w:val="0"/>
              <w:adjustRightInd w:val="0"/>
              <w:snapToGrid w:val="0"/>
              <w:spacing w:line="240" w:lineRule="atLeast"/>
              <w:jc w:val="right"/>
              <w:rPr>
                <w:szCs w:val="21"/>
              </w:rPr>
            </w:pPr>
            <w:r w:rsidRPr="007A5663">
              <w:rPr>
                <w:szCs w:val="21"/>
              </w:rPr>
              <w:t>178,061.87</w:t>
            </w:r>
          </w:p>
        </w:tc>
      </w:tr>
      <w:tr w:rsidR="00A12649" w14:paraId="31480EFB"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3B6A4FA" w14:textId="294F11BB"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0E3D54C" w14:textId="59680222" w:rsidR="00A12649" w:rsidRPr="007A5663" w:rsidRDefault="00B009F5" w:rsidP="00A12649">
            <w:pPr>
              <w:autoSpaceDE w:val="0"/>
              <w:autoSpaceDN w:val="0"/>
              <w:adjustRightInd w:val="0"/>
              <w:snapToGrid w:val="0"/>
              <w:spacing w:line="240" w:lineRule="atLeast"/>
              <w:jc w:val="right"/>
              <w:rPr>
                <w:szCs w:val="21"/>
              </w:rPr>
            </w:pPr>
            <w:r w:rsidRPr="007A5663">
              <w:rPr>
                <w:szCs w:val="21"/>
              </w:rPr>
              <w:t>9,631,039.96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F7AB394" w14:textId="0626ABF8" w:rsidR="00A12649" w:rsidRPr="007A5663" w:rsidRDefault="00B009F5" w:rsidP="00A12649">
            <w:pPr>
              <w:autoSpaceDE w:val="0"/>
              <w:autoSpaceDN w:val="0"/>
              <w:adjustRightInd w:val="0"/>
              <w:snapToGrid w:val="0"/>
              <w:spacing w:line="240" w:lineRule="atLeast"/>
              <w:jc w:val="right"/>
              <w:rPr>
                <w:szCs w:val="21"/>
              </w:rPr>
            </w:pPr>
            <w:r w:rsidRPr="007A5663">
              <w:rPr>
                <w:szCs w:val="21"/>
              </w:rPr>
              <w:t>10,980,308.18</w:t>
            </w:r>
          </w:p>
        </w:tc>
      </w:tr>
      <w:tr w:rsidR="00A12649" w14:paraId="32E9D96B"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B593124" w14:textId="14A005DD"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7BF0D45" w14:textId="5A0DAEAC" w:rsidR="00A12649" w:rsidRPr="007A5663" w:rsidRDefault="00B009F5" w:rsidP="00A12649">
            <w:pPr>
              <w:autoSpaceDE w:val="0"/>
              <w:autoSpaceDN w:val="0"/>
              <w:adjustRightInd w:val="0"/>
              <w:snapToGrid w:val="0"/>
              <w:spacing w:line="240" w:lineRule="atLeast"/>
              <w:jc w:val="right"/>
              <w:rPr>
                <w:szCs w:val="21"/>
              </w:rPr>
            </w:pPr>
            <w:r w:rsidRPr="007A5663">
              <w:rPr>
                <w:szCs w:val="21"/>
              </w:rPr>
              <w:t>6,835,127.94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76CC5B7" w14:textId="59F2EFF3" w:rsidR="00A12649" w:rsidRPr="007A5663" w:rsidRDefault="00B009F5" w:rsidP="00A12649">
            <w:pPr>
              <w:autoSpaceDE w:val="0"/>
              <w:autoSpaceDN w:val="0"/>
              <w:adjustRightInd w:val="0"/>
              <w:snapToGrid w:val="0"/>
              <w:spacing w:line="240" w:lineRule="atLeast"/>
              <w:jc w:val="right"/>
              <w:rPr>
                <w:szCs w:val="21"/>
              </w:rPr>
            </w:pPr>
            <w:r w:rsidRPr="007A5663">
              <w:rPr>
                <w:szCs w:val="21"/>
              </w:rPr>
              <w:t>6,715,828.66</w:t>
            </w:r>
          </w:p>
        </w:tc>
      </w:tr>
      <w:tr w:rsidR="00A12649" w14:paraId="616B5BDB"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B836FD" w14:textId="57EC1398"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聘请中介机构费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F224161" w14:textId="16B891A7" w:rsidR="00A12649" w:rsidRPr="007A5663" w:rsidRDefault="00B009F5" w:rsidP="00A12649">
            <w:pPr>
              <w:autoSpaceDE w:val="0"/>
              <w:autoSpaceDN w:val="0"/>
              <w:adjustRightInd w:val="0"/>
              <w:snapToGrid w:val="0"/>
              <w:spacing w:line="240" w:lineRule="atLeast"/>
              <w:jc w:val="right"/>
              <w:rPr>
                <w:szCs w:val="21"/>
              </w:rPr>
            </w:pPr>
            <w:r w:rsidRPr="007A5663">
              <w:rPr>
                <w:szCs w:val="21"/>
              </w:rPr>
              <w:t>4,021,384.47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0330C4B" w14:textId="41B86891" w:rsidR="00A12649" w:rsidRPr="007A5663" w:rsidRDefault="00B009F5" w:rsidP="00A12649">
            <w:pPr>
              <w:autoSpaceDE w:val="0"/>
              <w:autoSpaceDN w:val="0"/>
              <w:adjustRightInd w:val="0"/>
              <w:snapToGrid w:val="0"/>
              <w:spacing w:line="240" w:lineRule="atLeast"/>
              <w:jc w:val="right"/>
              <w:rPr>
                <w:szCs w:val="21"/>
              </w:rPr>
            </w:pPr>
            <w:r w:rsidRPr="007A5663">
              <w:rPr>
                <w:szCs w:val="21"/>
              </w:rPr>
              <w:t>3,194,887.61</w:t>
            </w:r>
          </w:p>
        </w:tc>
      </w:tr>
      <w:tr w:rsidR="00A12649" w14:paraId="2BD04A72"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260ECC5" w14:textId="5A9065A8"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劳务费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B680E72" w14:textId="7098B5D8" w:rsidR="00A12649" w:rsidRPr="007A5663" w:rsidRDefault="00B009F5" w:rsidP="00A12649">
            <w:pPr>
              <w:autoSpaceDE w:val="0"/>
              <w:autoSpaceDN w:val="0"/>
              <w:adjustRightInd w:val="0"/>
              <w:snapToGrid w:val="0"/>
              <w:spacing w:line="240" w:lineRule="atLeast"/>
              <w:jc w:val="right"/>
              <w:rPr>
                <w:szCs w:val="21"/>
              </w:rPr>
            </w:pPr>
            <w:r w:rsidRPr="007A5663">
              <w:rPr>
                <w:szCs w:val="21"/>
              </w:rPr>
              <w:t>3,538,822.29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1FEECD5" w14:textId="2D851B2D" w:rsidR="00A12649" w:rsidRPr="007A5663" w:rsidRDefault="00B009F5" w:rsidP="00A12649">
            <w:pPr>
              <w:autoSpaceDE w:val="0"/>
              <w:autoSpaceDN w:val="0"/>
              <w:adjustRightInd w:val="0"/>
              <w:snapToGrid w:val="0"/>
              <w:spacing w:line="240" w:lineRule="atLeast"/>
              <w:jc w:val="right"/>
              <w:rPr>
                <w:szCs w:val="21"/>
              </w:rPr>
            </w:pPr>
            <w:r w:rsidRPr="007A5663">
              <w:rPr>
                <w:szCs w:val="21"/>
              </w:rPr>
              <w:t>2,309,896.74</w:t>
            </w:r>
          </w:p>
        </w:tc>
      </w:tr>
      <w:tr w:rsidR="00A12649" w14:paraId="04AA075A"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9A4D06" w14:textId="667062FD"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通讯费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E89D98A" w14:textId="0092755B" w:rsidR="00A12649" w:rsidRPr="007A5663" w:rsidRDefault="00B009F5" w:rsidP="00A12649">
            <w:pPr>
              <w:autoSpaceDE w:val="0"/>
              <w:autoSpaceDN w:val="0"/>
              <w:adjustRightInd w:val="0"/>
              <w:snapToGrid w:val="0"/>
              <w:spacing w:line="240" w:lineRule="atLeast"/>
              <w:jc w:val="right"/>
              <w:rPr>
                <w:szCs w:val="21"/>
              </w:rPr>
            </w:pPr>
            <w:r w:rsidRPr="007A5663">
              <w:rPr>
                <w:szCs w:val="21"/>
              </w:rPr>
              <w:t>3,401,538.44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96B4E5C" w14:textId="0DACD7B0" w:rsidR="00A12649" w:rsidRPr="007A5663" w:rsidRDefault="00B009F5" w:rsidP="00A12649">
            <w:pPr>
              <w:autoSpaceDE w:val="0"/>
              <w:autoSpaceDN w:val="0"/>
              <w:adjustRightInd w:val="0"/>
              <w:snapToGrid w:val="0"/>
              <w:spacing w:line="240" w:lineRule="atLeast"/>
              <w:jc w:val="right"/>
              <w:rPr>
                <w:szCs w:val="21"/>
              </w:rPr>
            </w:pPr>
            <w:r w:rsidRPr="007A5663">
              <w:rPr>
                <w:szCs w:val="21"/>
              </w:rPr>
              <w:t>3,081,729.27</w:t>
            </w:r>
          </w:p>
        </w:tc>
      </w:tr>
      <w:tr w:rsidR="00A12649" w14:paraId="730FF1E2"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92F64D" w14:textId="3ADB342F"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4FFE0E7" w14:textId="066DCBBA" w:rsidR="00A12649" w:rsidRPr="007A5663" w:rsidRDefault="00B009F5" w:rsidP="00A12649">
            <w:pPr>
              <w:autoSpaceDE w:val="0"/>
              <w:autoSpaceDN w:val="0"/>
              <w:adjustRightInd w:val="0"/>
              <w:snapToGrid w:val="0"/>
              <w:spacing w:line="240" w:lineRule="atLeast"/>
              <w:jc w:val="right"/>
              <w:rPr>
                <w:szCs w:val="21"/>
              </w:rPr>
            </w:pPr>
            <w:r w:rsidRPr="007A5663">
              <w:rPr>
                <w:szCs w:val="21"/>
              </w:rPr>
              <w:t>3,288,499.86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7640491" w14:textId="3D2D55DE" w:rsidR="00A12649" w:rsidRPr="007A5663" w:rsidRDefault="00B009F5" w:rsidP="00A12649">
            <w:pPr>
              <w:autoSpaceDE w:val="0"/>
              <w:autoSpaceDN w:val="0"/>
              <w:adjustRightInd w:val="0"/>
              <w:snapToGrid w:val="0"/>
              <w:spacing w:line="240" w:lineRule="atLeast"/>
              <w:jc w:val="right"/>
              <w:rPr>
                <w:szCs w:val="21"/>
              </w:rPr>
            </w:pPr>
            <w:r w:rsidRPr="007A5663">
              <w:rPr>
                <w:szCs w:val="21"/>
              </w:rPr>
              <w:t>2,852,330.97</w:t>
            </w:r>
          </w:p>
        </w:tc>
      </w:tr>
      <w:tr w:rsidR="00A12649" w14:paraId="4103B19F"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0C53AE5" w14:textId="0F440170"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9713949" w14:textId="3EF7ECB8" w:rsidR="00A12649" w:rsidRPr="007A5663" w:rsidRDefault="00B009F5" w:rsidP="00A12649">
            <w:pPr>
              <w:autoSpaceDE w:val="0"/>
              <w:autoSpaceDN w:val="0"/>
              <w:adjustRightInd w:val="0"/>
              <w:snapToGrid w:val="0"/>
              <w:spacing w:line="240" w:lineRule="atLeast"/>
              <w:jc w:val="right"/>
              <w:rPr>
                <w:szCs w:val="21"/>
              </w:rPr>
            </w:pPr>
            <w:r w:rsidRPr="007A5663">
              <w:rPr>
                <w:szCs w:val="21"/>
              </w:rPr>
              <w:t>3,253,089.38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7AF740C" w14:textId="4841302D" w:rsidR="00A12649" w:rsidRPr="007A5663" w:rsidRDefault="00B009F5" w:rsidP="00A12649">
            <w:pPr>
              <w:autoSpaceDE w:val="0"/>
              <w:autoSpaceDN w:val="0"/>
              <w:adjustRightInd w:val="0"/>
              <w:snapToGrid w:val="0"/>
              <w:spacing w:line="240" w:lineRule="atLeast"/>
              <w:jc w:val="right"/>
              <w:rPr>
                <w:szCs w:val="21"/>
              </w:rPr>
            </w:pPr>
            <w:r w:rsidRPr="007A5663">
              <w:rPr>
                <w:szCs w:val="21"/>
              </w:rPr>
              <w:t>2,377,899.31</w:t>
            </w:r>
          </w:p>
        </w:tc>
      </w:tr>
      <w:tr w:rsidR="00A12649" w14:paraId="4DEC4C8E"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F4E1161" w14:textId="07E20651"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0FD8105" w14:textId="05190E59" w:rsidR="00A12649" w:rsidRPr="007A5663" w:rsidRDefault="00B009F5" w:rsidP="00A12649">
            <w:pPr>
              <w:autoSpaceDE w:val="0"/>
              <w:autoSpaceDN w:val="0"/>
              <w:adjustRightInd w:val="0"/>
              <w:snapToGrid w:val="0"/>
              <w:spacing w:line="240" w:lineRule="atLeast"/>
              <w:jc w:val="right"/>
              <w:rPr>
                <w:szCs w:val="21"/>
              </w:rPr>
            </w:pPr>
            <w:r w:rsidRPr="007A5663">
              <w:rPr>
                <w:szCs w:val="21"/>
              </w:rPr>
              <w:t>3,169,031.09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84B5AF0" w14:textId="2D48134C" w:rsidR="00A12649" w:rsidRPr="007A5663" w:rsidRDefault="00B009F5" w:rsidP="00A12649">
            <w:pPr>
              <w:autoSpaceDE w:val="0"/>
              <w:autoSpaceDN w:val="0"/>
              <w:adjustRightInd w:val="0"/>
              <w:snapToGrid w:val="0"/>
              <w:spacing w:line="240" w:lineRule="atLeast"/>
              <w:jc w:val="right"/>
              <w:rPr>
                <w:szCs w:val="21"/>
              </w:rPr>
            </w:pPr>
            <w:r w:rsidRPr="007A5663">
              <w:rPr>
                <w:szCs w:val="21"/>
              </w:rPr>
              <w:t>2,285,050.48</w:t>
            </w:r>
          </w:p>
        </w:tc>
      </w:tr>
      <w:tr w:rsidR="00A12649" w14:paraId="226936C5"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1B942C0" w14:textId="41190F78"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建安管理费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B4286DB" w14:textId="797345A8" w:rsidR="00A12649" w:rsidRPr="007A5663" w:rsidRDefault="00B009F5" w:rsidP="00A12649">
            <w:pPr>
              <w:autoSpaceDE w:val="0"/>
              <w:autoSpaceDN w:val="0"/>
              <w:adjustRightInd w:val="0"/>
              <w:snapToGrid w:val="0"/>
              <w:spacing w:line="240" w:lineRule="atLeast"/>
              <w:jc w:val="right"/>
              <w:rPr>
                <w:szCs w:val="21"/>
              </w:rPr>
            </w:pPr>
            <w:r w:rsidRPr="007A5663">
              <w:rPr>
                <w:szCs w:val="21"/>
              </w:rPr>
              <w:t>2,940,707.71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23C67DC" w14:textId="77777777" w:rsidR="00A12649" w:rsidRPr="007A5663" w:rsidRDefault="00A12649" w:rsidP="00A12649">
            <w:pPr>
              <w:autoSpaceDE w:val="0"/>
              <w:autoSpaceDN w:val="0"/>
              <w:adjustRightInd w:val="0"/>
              <w:snapToGrid w:val="0"/>
              <w:spacing w:line="240" w:lineRule="atLeast"/>
              <w:jc w:val="right"/>
              <w:rPr>
                <w:szCs w:val="21"/>
              </w:rPr>
            </w:pPr>
          </w:p>
        </w:tc>
      </w:tr>
      <w:tr w:rsidR="00A12649" w14:paraId="3210E7AE"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AA4A058" w14:textId="564440C8"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8A843A9" w14:textId="13761126" w:rsidR="00A12649" w:rsidRPr="007A5663" w:rsidRDefault="00B009F5" w:rsidP="00A12649">
            <w:pPr>
              <w:autoSpaceDE w:val="0"/>
              <w:autoSpaceDN w:val="0"/>
              <w:adjustRightInd w:val="0"/>
              <w:snapToGrid w:val="0"/>
              <w:spacing w:line="240" w:lineRule="atLeast"/>
              <w:jc w:val="right"/>
              <w:rPr>
                <w:szCs w:val="21"/>
              </w:rPr>
            </w:pPr>
            <w:r w:rsidRPr="007A5663">
              <w:rPr>
                <w:szCs w:val="21"/>
              </w:rPr>
              <w:t>2,169,848.88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A386F42" w14:textId="337CA623" w:rsidR="00A12649" w:rsidRPr="007A5663" w:rsidRDefault="00B009F5" w:rsidP="00A12649">
            <w:pPr>
              <w:autoSpaceDE w:val="0"/>
              <w:autoSpaceDN w:val="0"/>
              <w:adjustRightInd w:val="0"/>
              <w:snapToGrid w:val="0"/>
              <w:spacing w:line="240" w:lineRule="atLeast"/>
              <w:jc w:val="right"/>
              <w:rPr>
                <w:szCs w:val="21"/>
              </w:rPr>
            </w:pPr>
            <w:r w:rsidRPr="007A5663">
              <w:rPr>
                <w:szCs w:val="21"/>
              </w:rPr>
              <w:t>2,241,302.52</w:t>
            </w:r>
          </w:p>
        </w:tc>
      </w:tr>
      <w:tr w:rsidR="00A12649" w14:paraId="58DE9648"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8A714A6" w14:textId="4FFE638E"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交通费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CD01CC9" w14:textId="6D3E2C6E" w:rsidR="00A12649" w:rsidRPr="007A5663" w:rsidRDefault="00B009F5" w:rsidP="00A12649">
            <w:pPr>
              <w:autoSpaceDE w:val="0"/>
              <w:autoSpaceDN w:val="0"/>
              <w:adjustRightInd w:val="0"/>
              <w:snapToGrid w:val="0"/>
              <w:spacing w:line="240" w:lineRule="atLeast"/>
              <w:jc w:val="right"/>
              <w:rPr>
                <w:szCs w:val="21"/>
              </w:rPr>
            </w:pPr>
            <w:r w:rsidRPr="007A5663">
              <w:rPr>
                <w:szCs w:val="21"/>
              </w:rPr>
              <w:t>2,144,961.87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6ED4E39" w14:textId="053B5CBE" w:rsidR="00A12649" w:rsidRPr="007A5663" w:rsidRDefault="00B009F5" w:rsidP="00A12649">
            <w:pPr>
              <w:autoSpaceDE w:val="0"/>
              <w:autoSpaceDN w:val="0"/>
              <w:adjustRightInd w:val="0"/>
              <w:snapToGrid w:val="0"/>
              <w:spacing w:line="240" w:lineRule="atLeast"/>
              <w:jc w:val="right"/>
              <w:rPr>
                <w:szCs w:val="21"/>
              </w:rPr>
            </w:pPr>
            <w:r w:rsidRPr="007A5663">
              <w:rPr>
                <w:szCs w:val="21"/>
              </w:rPr>
              <w:t>1,791,336.10</w:t>
            </w:r>
          </w:p>
        </w:tc>
      </w:tr>
      <w:tr w:rsidR="00A12649" w14:paraId="63B51686"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B18DEF5" w14:textId="5161A456"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42E0F22" w14:textId="29EA63BD" w:rsidR="00A12649" w:rsidRPr="007A5663" w:rsidRDefault="00B009F5" w:rsidP="00A12649">
            <w:pPr>
              <w:autoSpaceDE w:val="0"/>
              <w:autoSpaceDN w:val="0"/>
              <w:adjustRightInd w:val="0"/>
              <w:snapToGrid w:val="0"/>
              <w:spacing w:line="240" w:lineRule="atLeast"/>
              <w:jc w:val="right"/>
              <w:rPr>
                <w:szCs w:val="21"/>
              </w:rPr>
            </w:pPr>
            <w:r w:rsidRPr="007A5663">
              <w:rPr>
                <w:szCs w:val="21"/>
              </w:rPr>
              <w:t>1,829,329.69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6075E30" w14:textId="2001241A" w:rsidR="00A12649" w:rsidRPr="007A5663" w:rsidRDefault="00B009F5" w:rsidP="00A12649">
            <w:pPr>
              <w:autoSpaceDE w:val="0"/>
              <w:autoSpaceDN w:val="0"/>
              <w:adjustRightInd w:val="0"/>
              <w:snapToGrid w:val="0"/>
              <w:spacing w:line="240" w:lineRule="atLeast"/>
              <w:jc w:val="right"/>
              <w:rPr>
                <w:szCs w:val="21"/>
              </w:rPr>
            </w:pPr>
            <w:r w:rsidRPr="007A5663">
              <w:rPr>
                <w:szCs w:val="21"/>
              </w:rPr>
              <w:t>525,363.13</w:t>
            </w:r>
          </w:p>
        </w:tc>
      </w:tr>
      <w:tr w:rsidR="00A12649" w14:paraId="5ADBC26C"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F8A9E78" w14:textId="66D2B623"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残疾人保障金</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3EE477F" w14:textId="3CA23B80" w:rsidR="00A12649" w:rsidRPr="007A5663" w:rsidRDefault="00B009F5" w:rsidP="00A12649">
            <w:pPr>
              <w:autoSpaceDE w:val="0"/>
              <w:autoSpaceDN w:val="0"/>
              <w:adjustRightInd w:val="0"/>
              <w:snapToGrid w:val="0"/>
              <w:spacing w:line="240" w:lineRule="atLeast"/>
              <w:jc w:val="right"/>
              <w:rPr>
                <w:szCs w:val="21"/>
              </w:rPr>
            </w:pPr>
            <w:r w:rsidRPr="007A5663">
              <w:rPr>
                <w:szCs w:val="21"/>
              </w:rPr>
              <w:t>1,567,640.21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739AE2C" w14:textId="36D16EB9" w:rsidR="00A12649" w:rsidRPr="007A5663" w:rsidRDefault="00B009F5" w:rsidP="00A12649">
            <w:pPr>
              <w:autoSpaceDE w:val="0"/>
              <w:autoSpaceDN w:val="0"/>
              <w:adjustRightInd w:val="0"/>
              <w:snapToGrid w:val="0"/>
              <w:spacing w:line="240" w:lineRule="atLeast"/>
              <w:jc w:val="right"/>
              <w:rPr>
                <w:szCs w:val="21"/>
              </w:rPr>
            </w:pPr>
            <w:r w:rsidRPr="007A5663">
              <w:rPr>
                <w:szCs w:val="21"/>
              </w:rPr>
              <w:t>1,347,139.02</w:t>
            </w:r>
          </w:p>
        </w:tc>
      </w:tr>
      <w:tr w:rsidR="00A12649" w14:paraId="6C4CF5B4"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DA6203D" w14:textId="1B918527"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92F88DE" w14:textId="38ADE9C2" w:rsidR="00A12649" w:rsidRPr="007A5663" w:rsidRDefault="00B009F5" w:rsidP="00A12649">
            <w:pPr>
              <w:autoSpaceDE w:val="0"/>
              <w:autoSpaceDN w:val="0"/>
              <w:adjustRightInd w:val="0"/>
              <w:snapToGrid w:val="0"/>
              <w:spacing w:line="240" w:lineRule="atLeast"/>
              <w:jc w:val="right"/>
              <w:rPr>
                <w:szCs w:val="21"/>
              </w:rPr>
            </w:pPr>
            <w:r w:rsidRPr="007A5663">
              <w:rPr>
                <w:szCs w:val="21"/>
              </w:rPr>
              <w:t>1,539,285.13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FA29C25" w14:textId="02ED80FC" w:rsidR="00A12649" w:rsidRPr="007A5663" w:rsidRDefault="00B009F5" w:rsidP="00A12649">
            <w:pPr>
              <w:autoSpaceDE w:val="0"/>
              <w:autoSpaceDN w:val="0"/>
              <w:adjustRightInd w:val="0"/>
              <w:snapToGrid w:val="0"/>
              <w:spacing w:line="240" w:lineRule="atLeast"/>
              <w:jc w:val="right"/>
              <w:rPr>
                <w:szCs w:val="21"/>
              </w:rPr>
            </w:pPr>
            <w:r w:rsidRPr="007A5663">
              <w:rPr>
                <w:szCs w:val="21"/>
              </w:rPr>
              <w:t>1,534,839.12</w:t>
            </w:r>
          </w:p>
        </w:tc>
      </w:tr>
      <w:tr w:rsidR="00A12649" w14:paraId="0F7F9FB5"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67F682" w14:textId="6C79FE4A"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长期待摊费用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76893E5" w14:textId="1F1D4650" w:rsidR="00A12649" w:rsidRPr="007A5663" w:rsidRDefault="00B009F5" w:rsidP="00A12649">
            <w:pPr>
              <w:autoSpaceDE w:val="0"/>
              <w:autoSpaceDN w:val="0"/>
              <w:adjustRightInd w:val="0"/>
              <w:snapToGrid w:val="0"/>
              <w:spacing w:line="240" w:lineRule="atLeast"/>
              <w:jc w:val="right"/>
              <w:rPr>
                <w:szCs w:val="21"/>
              </w:rPr>
            </w:pPr>
            <w:r w:rsidRPr="007A5663">
              <w:rPr>
                <w:szCs w:val="21"/>
              </w:rPr>
              <w:t>1,429,089.15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1FE9AA6" w14:textId="411F24FB" w:rsidR="00A12649" w:rsidRPr="007A5663" w:rsidRDefault="00B009F5" w:rsidP="00A12649">
            <w:pPr>
              <w:autoSpaceDE w:val="0"/>
              <w:autoSpaceDN w:val="0"/>
              <w:adjustRightInd w:val="0"/>
              <w:snapToGrid w:val="0"/>
              <w:spacing w:line="240" w:lineRule="atLeast"/>
              <w:jc w:val="right"/>
              <w:rPr>
                <w:szCs w:val="21"/>
              </w:rPr>
            </w:pPr>
            <w:r w:rsidRPr="007A5663">
              <w:rPr>
                <w:szCs w:val="21"/>
              </w:rPr>
              <w:t>2,265,653.37</w:t>
            </w:r>
          </w:p>
        </w:tc>
      </w:tr>
      <w:tr w:rsidR="00A12649" w14:paraId="25D31CD5"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57EF4D" w14:textId="62DA9AAE"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软件使用维护费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5841BFD" w14:textId="776CFBD2" w:rsidR="00A12649" w:rsidRPr="007A5663" w:rsidRDefault="00B009F5" w:rsidP="00A12649">
            <w:pPr>
              <w:autoSpaceDE w:val="0"/>
              <w:autoSpaceDN w:val="0"/>
              <w:adjustRightInd w:val="0"/>
              <w:snapToGrid w:val="0"/>
              <w:spacing w:line="240" w:lineRule="atLeast"/>
              <w:jc w:val="right"/>
              <w:rPr>
                <w:szCs w:val="21"/>
              </w:rPr>
            </w:pPr>
            <w:r w:rsidRPr="007A5663">
              <w:rPr>
                <w:szCs w:val="21"/>
              </w:rPr>
              <w:t>1,111,533.84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8328988" w14:textId="2B0595BC" w:rsidR="00A12649" w:rsidRPr="007A5663" w:rsidRDefault="00B009F5" w:rsidP="00A12649">
            <w:pPr>
              <w:autoSpaceDE w:val="0"/>
              <w:autoSpaceDN w:val="0"/>
              <w:adjustRightInd w:val="0"/>
              <w:snapToGrid w:val="0"/>
              <w:spacing w:line="240" w:lineRule="atLeast"/>
              <w:jc w:val="right"/>
              <w:rPr>
                <w:szCs w:val="21"/>
              </w:rPr>
            </w:pPr>
            <w:r w:rsidRPr="007A5663">
              <w:rPr>
                <w:szCs w:val="21"/>
              </w:rPr>
              <w:t>886,957.01</w:t>
            </w:r>
          </w:p>
        </w:tc>
      </w:tr>
      <w:tr w:rsidR="00A12649" w14:paraId="51E2A488"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473FF4E" w14:textId="104E1D40"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1164442" w14:textId="1FC4CC76" w:rsidR="00A12649" w:rsidRPr="007A5663" w:rsidRDefault="00B009F5" w:rsidP="00A12649">
            <w:pPr>
              <w:autoSpaceDE w:val="0"/>
              <w:autoSpaceDN w:val="0"/>
              <w:adjustRightInd w:val="0"/>
              <w:snapToGrid w:val="0"/>
              <w:spacing w:line="240" w:lineRule="atLeast"/>
              <w:jc w:val="right"/>
              <w:rPr>
                <w:szCs w:val="21"/>
              </w:rPr>
            </w:pPr>
            <w:r w:rsidRPr="007A5663">
              <w:rPr>
                <w:szCs w:val="21"/>
              </w:rPr>
              <w:t>1,106,775.18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E454130" w14:textId="5BE484C9" w:rsidR="00A12649" w:rsidRPr="007A5663" w:rsidRDefault="00B009F5" w:rsidP="00A12649">
            <w:pPr>
              <w:autoSpaceDE w:val="0"/>
              <w:autoSpaceDN w:val="0"/>
              <w:adjustRightInd w:val="0"/>
              <w:snapToGrid w:val="0"/>
              <w:spacing w:line="240" w:lineRule="atLeast"/>
              <w:jc w:val="right"/>
              <w:rPr>
                <w:szCs w:val="21"/>
              </w:rPr>
            </w:pPr>
            <w:r w:rsidRPr="007A5663">
              <w:rPr>
                <w:szCs w:val="21"/>
              </w:rPr>
              <w:t>710,626.81</w:t>
            </w:r>
          </w:p>
        </w:tc>
      </w:tr>
      <w:tr w:rsidR="00A12649" w14:paraId="213C8A59"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3E880AA" w14:textId="68C6FC84"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财产保险费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99CB328" w14:textId="34D24A91" w:rsidR="00A12649" w:rsidRPr="007A5663" w:rsidRDefault="00B009F5" w:rsidP="00A12649">
            <w:pPr>
              <w:autoSpaceDE w:val="0"/>
              <w:autoSpaceDN w:val="0"/>
              <w:adjustRightInd w:val="0"/>
              <w:snapToGrid w:val="0"/>
              <w:spacing w:line="240" w:lineRule="atLeast"/>
              <w:jc w:val="right"/>
              <w:rPr>
                <w:szCs w:val="21"/>
              </w:rPr>
            </w:pPr>
            <w:r w:rsidRPr="007A5663">
              <w:rPr>
                <w:szCs w:val="21"/>
              </w:rPr>
              <w:t>971,700.18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91BE40" w14:textId="028364C3" w:rsidR="00A12649" w:rsidRPr="007A5663" w:rsidRDefault="00B009F5" w:rsidP="00A12649">
            <w:pPr>
              <w:autoSpaceDE w:val="0"/>
              <w:autoSpaceDN w:val="0"/>
              <w:adjustRightInd w:val="0"/>
              <w:snapToGrid w:val="0"/>
              <w:spacing w:line="240" w:lineRule="atLeast"/>
              <w:jc w:val="right"/>
              <w:rPr>
                <w:szCs w:val="21"/>
              </w:rPr>
            </w:pPr>
            <w:r w:rsidRPr="007A5663">
              <w:rPr>
                <w:szCs w:val="21"/>
              </w:rPr>
              <w:t>323,841.73</w:t>
            </w:r>
          </w:p>
        </w:tc>
      </w:tr>
      <w:tr w:rsidR="00A12649" w14:paraId="05A5FB12"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2CCB723" w14:textId="05BD3647"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29A8B89" w14:textId="46D8066E" w:rsidR="00A12649" w:rsidRPr="007A5663" w:rsidRDefault="00B009F5" w:rsidP="00A12649">
            <w:pPr>
              <w:autoSpaceDE w:val="0"/>
              <w:autoSpaceDN w:val="0"/>
              <w:adjustRightInd w:val="0"/>
              <w:snapToGrid w:val="0"/>
              <w:spacing w:line="240" w:lineRule="atLeast"/>
              <w:jc w:val="right"/>
              <w:rPr>
                <w:szCs w:val="21"/>
              </w:rPr>
            </w:pPr>
            <w:r w:rsidRPr="007A5663">
              <w:rPr>
                <w:szCs w:val="21"/>
              </w:rPr>
              <w:t>907,453.77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DE7EE19" w14:textId="687B831D" w:rsidR="00A12649" w:rsidRPr="007A5663" w:rsidRDefault="00B009F5" w:rsidP="00A12649">
            <w:pPr>
              <w:autoSpaceDE w:val="0"/>
              <w:autoSpaceDN w:val="0"/>
              <w:adjustRightInd w:val="0"/>
              <w:snapToGrid w:val="0"/>
              <w:spacing w:line="240" w:lineRule="atLeast"/>
              <w:jc w:val="right"/>
              <w:rPr>
                <w:szCs w:val="21"/>
              </w:rPr>
            </w:pPr>
            <w:r w:rsidRPr="007A5663">
              <w:rPr>
                <w:szCs w:val="21"/>
              </w:rPr>
              <w:t>771,997.11</w:t>
            </w:r>
          </w:p>
        </w:tc>
      </w:tr>
      <w:tr w:rsidR="00A12649" w14:paraId="6A8EEECE"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71F7B87" w14:textId="6561E64B"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党建工作费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DD2AFB9" w14:textId="77CCC7A0" w:rsidR="00A12649" w:rsidRPr="007A5663" w:rsidRDefault="00B009F5" w:rsidP="00A12649">
            <w:pPr>
              <w:autoSpaceDE w:val="0"/>
              <w:autoSpaceDN w:val="0"/>
              <w:adjustRightInd w:val="0"/>
              <w:snapToGrid w:val="0"/>
              <w:spacing w:line="240" w:lineRule="atLeast"/>
              <w:jc w:val="right"/>
              <w:rPr>
                <w:szCs w:val="21"/>
              </w:rPr>
            </w:pPr>
            <w:r w:rsidRPr="007A5663">
              <w:rPr>
                <w:szCs w:val="21"/>
              </w:rPr>
              <w:t>742,441.47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6AC4991" w14:textId="0613330C" w:rsidR="00A12649" w:rsidRPr="007A5663" w:rsidRDefault="00B009F5" w:rsidP="00A12649">
            <w:pPr>
              <w:autoSpaceDE w:val="0"/>
              <w:autoSpaceDN w:val="0"/>
              <w:adjustRightInd w:val="0"/>
              <w:snapToGrid w:val="0"/>
              <w:spacing w:line="240" w:lineRule="atLeast"/>
              <w:jc w:val="right"/>
              <w:rPr>
                <w:szCs w:val="21"/>
              </w:rPr>
            </w:pPr>
            <w:r w:rsidRPr="007A5663">
              <w:rPr>
                <w:szCs w:val="21"/>
              </w:rPr>
              <w:t>753,517.06</w:t>
            </w:r>
          </w:p>
        </w:tc>
      </w:tr>
      <w:tr w:rsidR="00A12649" w14:paraId="48154B14"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7DE72B5" w14:textId="299A18D2"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环境保护费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BE34B04" w14:textId="17B6F261" w:rsidR="00A12649" w:rsidRPr="007A5663" w:rsidRDefault="00B009F5" w:rsidP="00A12649">
            <w:pPr>
              <w:autoSpaceDE w:val="0"/>
              <w:autoSpaceDN w:val="0"/>
              <w:adjustRightInd w:val="0"/>
              <w:snapToGrid w:val="0"/>
              <w:spacing w:line="240" w:lineRule="atLeast"/>
              <w:jc w:val="right"/>
              <w:rPr>
                <w:szCs w:val="21"/>
              </w:rPr>
            </w:pPr>
            <w:r w:rsidRPr="007A5663">
              <w:rPr>
                <w:szCs w:val="21"/>
              </w:rPr>
              <w:t>623,304.43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9C1BA4F" w14:textId="607D2EA8" w:rsidR="00A12649" w:rsidRPr="007A5663" w:rsidRDefault="00B009F5" w:rsidP="00A12649">
            <w:pPr>
              <w:autoSpaceDE w:val="0"/>
              <w:autoSpaceDN w:val="0"/>
              <w:adjustRightInd w:val="0"/>
              <w:snapToGrid w:val="0"/>
              <w:spacing w:line="240" w:lineRule="atLeast"/>
              <w:jc w:val="right"/>
              <w:rPr>
                <w:szCs w:val="21"/>
              </w:rPr>
            </w:pPr>
            <w:r w:rsidRPr="007A5663">
              <w:rPr>
                <w:szCs w:val="21"/>
              </w:rPr>
              <w:t>506,434.24</w:t>
            </w:r>
          </w:p>
        </w:tc>
      </w:tr>
      <w:tr w:rsidR="00A12649" w14:paraId="50AF8BBE"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0ABE879" w14:textId="3D73BE72"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E021AE2" w14:textId="1C5DE5F8" w:rsidR="00A12649" w:rsidRPr="007A5663" w:rsidRDefault="00B009F5" w:rsidP="00A12649">
            <w:pPr>
              <w:autoSpaceDE w:val="0"/>
              <w:autoSpaceDN w:val="0"/>
              <w:adjustRightInd w:val="0"/>
              <w:snapToGrid w:val="0"/>
              <w:spacing w:line="240" w:lineRule="atLeast"/>
              <w:jc w:val="right"/>
              <w:rPr>
                <w:szCs w:val="21"/>
              </w:rPr>
            </w:pPr>
            <w:r w:rsidRPr="007A5663">
              <w:rPr>
                <w:szCs w:val="21"/>
              </w:rPr>
              <w:t>597,932.68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1CE4165" w14:textId="594C2AAB" w:rsidR="00A12649" w:rsidRPr="007A5663" w:rsidRDefault="00B009F5" w:rsidP="00A12649">
            <w:pPr>
              <w:autoSpaceDE w:val="0"/>
              <w:autoSpaceDN w:val="0"/>
              <w:adjustRightInd w:val="0"/>
              <w:snapToGrid w:val="0"/>
              <w:spacing w:line="240" w:lineRule="atLeast"/>
              <w:jc w:val="right"/>
              <w:rPr>
                <w:szCs w:val="21"/>
              </w:rPr>
            </w:pPr>
            <w:r w:rsidRPr="007A5663">
              <w:rPr>
                <w:szCs w:val="21"/>
              </w:rPr>
              <w:t>549,171.13</w:t>
            </w:r>
          </w:p>
        </w:tc>
      </w:tr>
      <w:tr w:rsidR="00A12649" w14:paraId="32A9B17E"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0802D7" w14:textId="5A0DB836"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安全保护费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061C979" w14:textId="5B60E481" w:rsidR="00A12649" w:rsidRPr="007A5663" w:rsidRDefault="00B009F5" w:rsidP="00A12649">
            <w:pPr>
              <w:autoSpaceDE w:val="0"/>
              <w:autoSpaceDN w:val="0"/>
              <w:adjustRightInd w:val="0"/>
              <w:snapToGrid w:val="0"/>
              <w:spacing w:line="240" w:lineRule="atLeast"/>
              <w:jc w:val="right"/>
              <w:rPr>
                <w:szCs w:val="21"/>
              </w:rPr>
            </w:pPr>
            <w:r w:rsidRPr="007A5663">
              <w:rPr>
                <w:szCs w:val="21"/>
              </w:rPr>
              <w:t>556,103.09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27AF8DB" w14:textId="2F2B107E" w:rsidR="00A12649" w:rsidRPr="007A5663" w:rsidRDefault="00B009F5" w:rsidP="00A12649">
            <w:pPr>
              <w:autoSpaceDE w:val="0"/>
              <w:autoSpaceDN w:val="0"/>
              <w:adjustRightInd w:val="0"/>
              <w:snapToGrid w:val="0"/>
              <w:spacing w:line="240" w:lineRule="atLeast"/>
              <w:jc w:val="right"/>
              <w:rPr>
                <w:szCs w:val="21"/>
              </w:rPr>
            </w:pPr>
            <w:r w:rsidRPr="007A5663">
              <w:rPr>
                <w:szCs w:val="21"/>
              </w:rPr>
              <w:t>692,313.73</w:t>
            </w:r>
          </w:p>
        </w:tc>
      </w:tr>
      <w:tr w:rsidR="00A12649" w14:paraId="7CA03BCB"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F913C06" w14:textId="7F7111B7"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绿化费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1B8826E" w14:textId="2FC1A55F" w:rsidR="00A12649" w:rsidRPr="007A5663" w:rsidRDefault="00B009F5" w:rsidP="00A12649">
            <w:pPr>
              <w:autoSpaceDE w:val="0"/>
              <w:autoSpaceDN w:val="0"/>
              <w:adjustRightInd w:val="0"/>
              <w:snapToGrid w:val="0"/>
              <w:spacing w:line="240" w:lineRule="atLeast"/>
              <w:jc w:val="right"/>
              <w:rPr>
                <w:szCs w:val="21"/>
              </w:rPr>
            </w:pPr>
            <w:r w:rsidRPr="007A5663">
              <w:rPr>
                <w:szCs w:val="21"/>
              </w:rPr>
              <w:t>547,341.42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E707E0B" w14:textId="32F20C26" w:rsidR="00A12649" w:rsidRPr="007A5663" w:rsidRDefault="00B009F5" w:rsidP="00A12649">
            <w:pPr>
              <w:autoSpaceDE w:val="0"/>
              <w:autoSpaceDN w:val="0"/>
              <w:adjustRightInd w:val="0"/>
              <w:snapToGrid w:val="0"/>
              <w:spacing w:line="240" w:lineRule="atLeast"/>
              <w:jc w:val="right"/>
              <w:rPr>
                <w:szCs w:val="21"/>
              </w:rPr>
            </w:pPr>
            <w:r w:rsidRPr="007A5663">
              <w:rPr>
                <w:szCs w:val="21"/>
              </w:rPr>
              <w:t>356,637.39</w:t>
            </w:r>
          </w:p>
        </w:tc>
      </w:tr>
      <w:tr w:rsidR="00A12649" w14:paraId="08068DFD"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4A1B0F4" w14:textId="70DFEED8"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劳动保护费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A0E6306" w14:textId="59DAC35D" w:rsidR="00A12649" w:rsidRPr="007A5663" w:rsidRDefault="00B009F5" w:rsidP="00A12649">
            <w:pPr>
              <w:autoSpaceDE w:val="0"/>
              <w:autoSpaceDN w:val="0"/>
              <w:adjustRightInd w:val="0"/>
              <w:snapToGrid w:val="0"/>
              <w:spacing w:line="240" w:lineRule="atLeast"/>
              <w:jc w:val="right"/>
              <w:rPr>
                <w:szCs w:val="21"/>
              </w:rPr>
            </w:pPr>
            <w:r w:rsidRPr="007A5663">
              <w:rPr>
                <w:szCs w:val="21"/>
              </w:rPr>
              <w:t>504,513.57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4F9A39D" w14:textId="38859A08" w:rsidR="00A12649" w:rsidRPr="007A5663" w:rsidRDefault="00B009F5" w:rsidP="00A12649">
            <w:pPr>
              <w:autoSpaceDE w:val="0"/>
              <w:autoSpaceDN w:val="0"/>
              <w:adjustRightInd w:val="0"/>
              <w:snapToGrid w:val="0"/>
              <w:spacing w:line="240" w:lineRule="atLeast"/>
              <w:jc w:val="right"/>
              <w:rPr>
                <w:szCs w:val="21"/>
              </w:rPr>
            </w:pPr>
            <w:r w:rsidRPr="007A5663">
              <w:rPr>
                <w:szCs w:val="21"/>
              </w:rPr>
              <w:t>479,298.71</w:t>
            </w:r>
          </w:p>
        </w:tc>
      </w:tr>
      <w:tr w:rsidR="00A12649" w14:paraId="6F6E6E43"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D5B0F7" w14:textId="7872F72D" w:rsidR="00A12649" w:rsidRPr="007A5663" w:rsidRDefault="00B009F5" w:rsidP="00A12649">
            <w:pPr>
              <w:autoSpaceDE w:val="0"/>
              <w:autoSpaceDN w:val="0"/>
              <w:adjustRightInd w:val="0"/>
              <w:snapToGrid w:val="0"/>
              <w:spacing w:line="240" w:lineRule="atLeast"/>
              <w:rPr>
                <w:szCs w:val="21"/>
              </w:rPr>
            </w:pPr>
            <w:r w:rsidRPr="007A5663">
              <w:rPr>
                <w:rFonts w:hint="eastAsia"/>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8F2BEA8" w14:textId="6D81641E" w:rsidR="00A12649" w:rsidRPr="007A5663" w:rsidRDefault="00B009F5" w:rsidP="00A12649">
            <w:pPr>
              <w:autoSpaceDE w:val="0"/>
              <w:autoSpaceDN w:val="0"/>
              <w:adjustRightInd w:val="0"/>
              <w:snapToGrid w:val="0"/>
              <w:spacing w:line="240" w:lineRule="atLeast"/>
              <w:jc w:val="right"/>
              <w:rPr>
                <w:szCs w:val="21"/>
              </w:rPr>
            </w:pPr>
            <w:r w:rsidRPr="007A5663">
              <w:rPr>
                <w:szCs w:val="21"/>
              </w:rPr>
              <w:t>3,422,507.93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3892572" w14:textId="17EACCF6" w:rsidR="00A12649" w:rsidRPr="007A5663" w:rsidRDefault="00B009F5" w:rsidP="00A12649">
            <w:pPr>
              <w:autoSpaceDE w:val="0"/>
              <w:autoSpaceDN w:val="0"/>
              <w:adjustRightInd w:val="0"/>
              <w:snapToGrid w:val="0"/>
              <w:spacing w:line="240" w:lineRule="atLeast"/>
              <w:jc w:val="right"/>
              <w:rPr>
                <w:szCs w:val="21"/>
              </w:rPr>
            </w:pPr>
            <w:r w:rsidRPr="007A5663">
              <w:rPr>
                <w:szCs w:val="21"/>
              </w:rPr>
              <w:t>3,011,293.05</w:t>
            </w:r>
          </w:p>
        </w:tc>
      </w:tr>
      <w:tr w:rsidR="00A12649" w14:paraId="55E53FBC"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E81CF1D" w14:textId="77777777" w:rsidR="00A12649" w:rsidRDefault="00B009F5" w:rsidP="00A12649">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4F3922E" w14:textId="15349837" w:rsidR="00A12649" w:rsidRPr="007A5663" w:rsidRDefault="00B009F5" w:rsidP="00A12649">
            <w:pPr>
              <w:autoSpaceDE w:val="0"/>
              <w:autoSpaceDN w:val="0"/>
              <w:adjustRightInd w:val="0"/>
              <w:snapToGrid w:val="0"/>
              <w:spacing w:line="240" w:lineRule="atLeast"/>
              <w:jc w:val="right"/>
              <w:rPr>
                <w:szCs w:val="21"/>
              </w:rPr>
            </w:pPr>
            <w:r w:rsidRPr="007A5663">
              <w:rPr>
                <w:szCs w:val="21"/>
              </w:rPr>
              <w:t>274,019,054.39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F3BD84A" w14:textId="1DC044E2" w:rsidR="00A12649" w:rsidRPr="007A5663" w:rsidRDefault="00B009F5" w:rsidP="00A12649">
            <w:pPr>
              <w:autoSpaceDE w:val="0"/>
              <w:autoSpaceDN w:val="0"/>
              <w:adjustRightInd w:val="0"/>
              <w:snapToGrid w:val="0"/>
              <w:spacing w:line="240" w:lineRule="atLeast"/>
              <w:jc w:val="right"/>
              <w:rPr>
                <w:szCs w:val="21"/>
              </w:rPr>
            </w:pPr>
            <w:r w:rsidRPr="007A5663">
              <w:rPr>
                <w:szCs w:val="21"/>
              </w:rPr>
              <w:t>232,331,734.26</w:t>
            </w:r>
          </w:p>
        </w:tc>
      </w:tr>
    </w:tbl>
    <w:p w14:paraId="6A123327" w14:textId="77777777" w:rsidR="00332E86" w:rsidRDefault="00332E86">
      <w:pPr>
        <w:rPr>
          <w:szCs w:val="21"/>
        </w:rPr>
      </w:pPr>
    </w:p>
    <w:p w14:paraId="2FB50DE5" w14:textId="77777777" w:rsidR="00F750D0" w:rsidRDefault="00EA0B3E" w:rsidP="00B009F5">
      <w:pPr>
        <w:pStyle w:val="3Char"/>
        <w:numPr>
          <w:ilvl w:val="0"/>
          <w:numId w:val="63"/>
        </w:numPr>
        <w:tabs>
          <w:tab w:val="left" w:pos="504"/>
        </w:tabs>
        <w:rPr>
          <w:szCs w:val="21"/>
        </w:rPr>
      </w:pPr>
      <w:r>
        <w:rPr>
          <w:rFonts w:hint="eastAsia"/>
          <w:szCs w:val="21"/>
        </w:rPr>
        <w:t>研发费用</w:t>
      </w:r>
    </w:p>
    <w:bookmarkStart w:id="251" w:name="_Hlk532912714" w:displacedByCustomXml="next"/>
    <w:bookmarkStart w:id="252" w:name="_Hlk155098459" w:displacedByCustomXml="next"/>
    <w:sdt>
      <w:sdtPr>
        <w:rPr>
          <w:szCs w:val="21"/>
        </w:rPr>
        <w:alias w:val="是否适用：研发费用[双击切换]"/>
        <w:tag w:val="_GBC_9898510b9c0a486f9cd9779f4b72b75c"/>
        <w:id w:val="1676917290"/>
        <w:placeholder>
          <w:docPart w:val="GBC22222222222222222222222222222"/>
        </w:placeholder>
      </w:sdtPr>
      <w:sdtEndPr/>
      <w:sdtContent>
        <w:p w14:paraId="4FE2CE73" w14:textId="329F71DE" w:rsidR="00A12649" w:rsidRDefault="00EA0B3E" w:rsidP="00A12649">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52"/>
    <w:bookmarkEnd w:id="251"/>
    <w:p w14:paraId="26BB66CD" w14:textId="77777777" w:rsidR="00F750D0" w:rsidRDefault="00F750D0"/>
    <w:p w14:paraId="7E639358" w14:textId="77777777" w:rsidR="00F750D0" w:rsidRDefault="00EA0B3E" w:rsidP="00B009F5">
      <w:pPr>
        <w:pStyle w:val="3Char"/>
        <w:numPr>
          <w:ilvl w:val="0"/>
          <w:numId w:val="63"/>
        </w:numPr>
        <w:tabs>
          <w:tab w:val="left" w:pos="504"/>
        </w:tabs>
        <w:rPr>
          <w:szCs w:val="21"/>
        </w:rPr>
      </w:pPr>
      <w:r>
        <w:rPr>
          <w:rFonts w:hint="eastAsia"/>
          <w:szCs w:val="21"/>
        </w:rPr>
        <w:t>财务费用</w:t>
      </w:r>
    </w:p>
    <w:sdt>
      <w:sdtPr>
        <w:alias w:val="是否适用：财务费用[双击切换]"/>
        <w:tag w:val="_GBC_7e467c6faebc402ab141f588df31680d"/>
        <w:id w:val="1315912466"/>
        <w:placeholder>
          <w:docPart w:val="GBC22222222222222222222222222222"/>
        </w:placeholder>
      </w:sdtPr>
      <w:sdtEndPr/>
      <w:sdtContent>
        <w:p w14:paraId="4D18A51B"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82ECAD" w14:textId="77777777" w:rsidR="00F750D0" w:rsidRDefault="00EA0B3E">
      <w:pPr>
        <w:jc w:val="right"/>
      </w:pPr>
      <w:r>
        <w:rPr>
          <w:rFonts w:hint="eastAsia"/>
        </w:rPr>
        <w:t>单位：</w:t>
      </w:r>
      <w:sdt>
        <w:sdtPr>
          <w:rPr>
            <w:rFonts w:hint="eastAsia"/>
          </w:rPr>
          <w:alias w:val="单位：财务费用"/>
          <w:tag w:val="_GBC_adcf988d29cd43aba011ce1310eac264"/>
          <w:id w:val="17469106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88700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F750D0" w14:paraId="58F9ACB4" w14:textId="77777777" w:rsidTr="00DE1C41">
        <w:sdt>
          <w:sdtPr>
            <w:tag w:val="_PLD_49977e87dd3f474489b24bbaed00293d"/>
            <w:id w:val="-1991400320"/>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ABE89F4" w14:textId="77777777" w:rsidR="00F750D0" w:rsidRDefault="00EA0B3E">
                <w:pPr>
                  <w:jc w:val="center"/>
                </w:pPr>
                <w:r>
                  <w:rPr>
                    <w:rFonts w:hint="eastAsia"/>
                  </w:rPr>
                  <w:t>项目</w:t>
                </w:r>
              </w:p>
            </w:tc>
          </w:sdtContent>
        </w:sdt>
        <w:sdt>
          <w:sdtPr>
            <w:tag w:val="_PLD_f64aa2e290ce4904a39347c56117acb7"/>
            <w:id w:val="669607723"/>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ABF3F11" w14:textId="77777777" w:rsidR="00F750D0" w:rsidRDefault="00EA0B3E">
                <w:pPr>
                  <w:jc w:val="center"/>
                </w:pPr>
                <w:r>
                  <w:rPr>
                    <w:rFonts w:hint="eastAsia"/>
                  </w:rPr>
                  <w:t>本期发生额</w:t>
                </w:r>
              </w:p>
            </w:tc>
          </w:sdtContent>
        </w:sdt>
        <w:sdt>
          <w:sdtPr>
            <w:tag w:val="_PLD_178c78585f7e495ebd86923cb8c24338"/>
            <w:id w:val="933638435"/>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5E33874" w14:textId="77777777" w:rsidR="00F750D0" w:rsidRDefault="00EA0B3E">
                <w:pPr>
                  <w:jc w:val="center"/>
                </w:pPr>
                <w:r>
                  <w:rPr>
                    <w:rFonts w:hint="eastAsia"/>
                  </w:rPr>
                  <w:t>上期发生额</w:t>
                </w:r>
              </w:p>
            </w:tc>
          </w:sdtContent>
        </w:sdt>
      </w:tr>
      <w:tr w:rsidR="00A12649" w14:paraId="3ED89B41"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636B2D" w14:textId="63C98DBB" w:rsidR="00A12649" w:rsidRDefault="00B009F5" w:rsidP="00A12649">
            <w:r>
              <w:rPr>
                <w:rFonts w:hint="eastAsia"/>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A138BDD" w14:textId="464F274F" w:rsidR="00A12649" w:rsidRDefault="00B009F5" w:rsidP="00A12649">
            <w:pPr>
              <w:jc w:val="right"/>
            </w:pPr>
            <w:r>
              <w:t>154,026,657.52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AE99A7E" w14:textId="65A3DC83" w:rsidR="00A12649" w:rsidRDefault="00B009F5" w:rsidP="00A12649">
            <w:pPr>
              <w:jc w:val="right"/>
            </w:pPr>
            <w:r>
              <w:rPr>
                <w:rFonts w:hint="eastAsia"/>
              </w:rPr>
              <w:t>146,681,861.93</w:t>
            </w:r>
          </w:p>
        </w:tc>
      </w:tr>
      <w:tr w:rsidR="00A12649" w14:paraId="7F461977"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6C8F165" w14:textId="5A4F6D1F" w:rsidR="00A12649" w:rsidRDefault="00B009F5" w:rsidP="00A12649">
            <w:r>
              <w:rPr>
                <w:rFonts w:hint="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5E16EEF" w14:textId="49AD0AB2" w:rsidR="00A12649" w:rsidRDefault="004075AB" w:rsidP="00A12649">
            <w:pPr>
              <w:jc w:val="right"/>
            </w:pPr>
            <w:r>
              <w:rPr>
                <w:rFonts w:hint="eastAsia"/>
              </w:rPr>
              <w:t>-</w:t>
            </w:r>
            <w:r w:rsidR="00B009F5">
              <w:t>18,698,389.80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6985FE" w14:textId="6B8267EE" w:rsidR="00A12649" w:rsidRDefault="00B009F5" w:rsidP="00A12649">
            <w:pPr>
              <w:jc w:val="right"/>
            </w:pPr>
            <w:r>
              <w:rPr>
                <w:rFonts w:hint="eastAsia"/>
              </w:rPr>
              <w:t>-13,025,324.60</w:t>
            </w:r>
          </w:p>
        </w:tc>
      </w:tr>
      <w:tr w:rsidR="00A12649" w14:paraId="30B1ED59"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9BE7889" w14:textId="04DA002A" w:rsidR="00A12649" w:rsidRDefault="00B009F5" w:rsidP="00A12649">
            <w:r>
              <w:rPr>
                <w:rFonts w:hint="eastAsia"/>
              </w:rP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B230286" w14:textId="77777777" w:rsidR="00A12649" w:rsidRDefault="00A12649" w:rsidP="00A12649">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924B7F5" w14:textId="77777777" w:rsidR="00A12649" w:rsidRDefault="00A12649" w:rsidP="00A12649">
            <w:pPr>
              <w:jc w:val="right"/>
            </w:pPr>
          </w:p>
        </w:tc>
      </w:tr>
      <w:tr w:rsidR="00A12649" w14:paraId="50AAB02B"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1A8AC6D" w14:textId="3A44F18C" w:rsidR="00A12649" w:rsidRDefault="00B009F5" w:rsidP="00A12649">
            <w:r>
              <w:rPr>
                <w:rFonts w:hint="eastAsia"/>
              </w:rPr>
              <w:t>减：汇兑收益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EEBC3DD" w14:textId="01F35ABC" w:rsidR="00A12649" w:rsidRDefault="00B009F5" w:rsidP="00A12649">
            <w:pPr>
              <w:jc w:val="right"/>
            </w:pPr>
            <w:r>
              <w:t>766,816.10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5C5CF33" w14:textId="6FEC8DB9" w:rsidR="00A12649" w:rsidRDefault="00B009F5" w:rsidP="00A12649">
            <w:pPr>
              <w:jc w:val="right"/>
            </w:pPr>
            <w:r>
              <w:rPr>
                <w:rFonts w:hint="eastAsia"/>
              </w:rPr>
              <w:t>1,107,370.68</w:t>
            </w:r>
          </w:p>
        </w:tc>
      </w:tr>
      <w:tr w:rsidR="00A12649" w14:paraId="59B77F35"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1053AD6" w14:textId="6105F196" w:rsidR="00A12649" w:rsidRDefault="00B009F5" w:rsidP="00A12649">
            <w:r>
              <w:rPr>
                <w:rFonts w:hint="eastAsia"/>
              </w:rPr>
              <w:t>手续费支出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0AEE6BB" w14:textId="3C11F051" w:rsidR="00A12649" w:rsidRDefault="00B009F5" w:rsidP="00A12649">
            <w:pPr>
              <w:jc w:val="right"/>
            </w:pPr>
            <w:r>
              <w:t>744,768.33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D6563F" w14:textId="173D31B0" w:rsidR="00A12649" w:rsidRDefault="00B009F5" w:rsidP="00A12649">
            <w:pPr>
              <w:jc w:val="right"/>
            </w:pPr>
            <w:r>
              <w:rPr>
                <w:rFonts w:hint="eastAsia"/>
              </w:rPr>
              <w:t>604,072.93</w:t>
            </w:r>
          </w:p>
        </w:tc>
      </w:tr>
      <w:tr w:rsidR="00A12649" w14:paraId="17C07EAC"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7413A7F" w14:textId="21A7F3BF" w:rsidR="00A12649" w:rsidRDefault="00B009F5" w:rsidP="00A12649">
            <w:r>
              <w:rPr>
                <w:rFonts w:hint="eastAsia"/>
              </w:rPr>
              <w:lastRenderedPageBreak/>
              <w:t>离职后福利-设定受益计划净负债利息</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C6DC930" w14:textId="433EB2D0" w:rsidR="00A12649" w:rsidRDefault="00B009F5" w:rsidP="00A12649">
            <w:pPr>
              <w:jc w:val="right"/>
            </w:pPr>
            <w:r>
              <w:t>3,010,000.00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ACC3956" w14:textId="575EB9E4" w:rsidR="00A12649" w:rsidRDefault="00B009F5" w:rsidP="00A12649">
            <w:pPr>
              <w:jc w:val="right"/>
            </w:pPr>
            <w:r>
              <w:rPr>
                <w:rFonts w:hint="eastAsia"/>
              </w:rPr>
              <w:t>2,890,000.00</w:t>
            </w:r>
          </w:p>
        </w:tc>
      </w:tr>
      <w:tr w:rsidR="00A12649" w14:paraId="7C6B3CE6"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A877D9" w14:textId="680E41FB" w:rsidR="00A12649" w:rsidRDefault="00B009F5" w:rsidP="00A12649">
            <w:r>
              <w:rPr>
                <w:rFonts w:hint="eastAsia"/>
              </w:rPr>
              <w:t>辞退福利-净负债利息</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30ABA7D" w14:textId="06063871" w:rsidR="00A12649" w:rsidRDefault="00B009F5" w:rsidP="00A12649">
            <w:pPr>
              <w:jc w:val="right"/>
            </w:pPr>
            <w:r>
              <w:t>10,000.00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DA13497" w14:textId="37AFFD00" w:rsidR="00A12649" w:rsidRDefault="00B009F5" w:rsidP="00A12649">
            <w:pPr>
              <w:jc w:val="right"/>
            </w:pPr>
            <w:r>
              <w:rPr>
                <w:rFonts w:hint="eastAsia"/>
              </w:rPr>
              <w:t>10,000.00</w:t>
            </w:r>
          </w:p>
        </w:tc>
      </w:tr>
      <w:tr w:rsidR="00A12649" w14:paraId="2C4E6F91" w14:textId="77777777"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DD91481" w14:textId="7589BA72" w:rsidR="00A12649" w:rsidRDefault="00B009F5" w:rsidP="00A12649">
            <w:r>
              <w:rPr>
                <w:rFonts w:hint="eastAsia"/>
              </w:rPr>
              <w:t>租赁负债融资费用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BF48D01" w14:textId="77777777" w:rsidR="00A12649" w:rsidRDefault="00A12649" w:rsidP="00A12649">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FD227D2" w14:textId="3FC29243" w:rsidR="00A12649" w:rsidRDefault="00B009F5" w:rsidP="00A12649">
            <w:pPr>
              <w:jc w:val="right"/>
            </w:pPr>
            <w:r>
              <w:rPr>
                <w:rFonts w:hint="eastAsia"/>
              </w:rPr>
              <w:t>8,454.23</w:t>
            </w:r>
          </w:p>
        </w:tc>
      </w:tr>
      <w:tr w:rsidR="00A12649" w14:paraId="20E813ED"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B36B073" w14:textId="2671EF14" w:rsidR="00A12649" w:rsidRDefault="00B009F5" w:rsidP="00A12649">
            <w:r>
              <w:rPr>
                <w:rFonts w:hint="eastAsia"/>
              </w:rPr>
              <w:t>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C1BDB22" w14:textId="77777777" w:rsidR="00A12649" w:rsidRDefault="00A12649" w:rsidP="00A12649">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3B27965" w14:textId="7BEDAAD4" w:rsidR="00A12649" w:rsidRDefault="00B009F5" w:rsidP="00A12649">
            <w:pPr>
              <w:jc w:val="right"/>
            </w:pPr>
            <w:r>
              <w:rPr>
                <w:rFonts w:hint="eastAsia"/>
              </w:rPr>
              <w:t>452.82</w:t>
            </w:r>
          </w:p>
        </w:tc>
      </w:tr>
      <w:tr w:rsidR="00A12649" w14:paraId="42BFE996" w14:textId="77777777" w:rsidTr="00A126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F4BF346" w14:textId="37F89502" w:rsidR="00A12649" w:rsidRDefault="00B009F5" w:rsidP="00A12649">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FC0A6CF" w14:textId="56793C8D" w:rsidR="00A12649" w:rsidRDefault="00B009F5" w:rsidP="00A12649">
            <w:pPr>
              <w:jc w:val="right"/>
            </w:pPr>
            <w:r>
              <w:t>138,326,219.95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CCC3FFE" w14:textId="0414CA5D" w:rsidR="00A12649" w:rsidRDefault="00B009F5" w:rsidP="00A12649">
            <w:pPr>
              <w:jc w:val="right"/>
            </w:pPr>
            <w:r>
              <w:rPr>
                <w:rFonts w:hint="eastAsia"/>
              </w:rPr>
              <w:t>136,062,146.63</w:t>
            </w:r>
          </w:p>
        </w:tc>
      </w:tr>
    </w:tbl>
    <w:p w14:paraId="3C32366F" w14:textId="77777777" w:rsidR="00332E86" w:rsidRDefault="00332E86">
      <w:pPr>
        <w:rPr>
          <w:szCs w:val="21"/>
        </w:rPr>
      </w:pPr>
    </w:p>
    <w:p w14:paraId="0E9D6ECC" w14:textId="77777777" w:rsidR="00F750D0" w:rsidRDefault="00EA0B3E" w:rsidP="00B009F5">
      <w:pPr>
        <w:pStyle w:val="3Char"/>
        <w:numPr>
          <w:ilvl w:val="0"/>
          <w:numId w:val="63"/>
        </w:numPr>
        <w:tabs>
          <w:tab w:val="left" w:pos="504"/>
        </w:tabs>
      </w:pPr>
      <w:r>
        <w:rPr>
          <w:rFonts w:hint="eastAsia"/>
        </w:rPr>
        <w:t>其他收益</w:t>
      </w:r>
    </w:p>
    <w:sdt>
      <w:sdtPr>
        <w:rPr>
          <w:bCs/>
        </w:rPr>
        <w:alias w:val="是否适用：财务报表其他收益[双击切换]"/>
        <w:tag w:val="_GBC_24722ffac3b6474db1e1d7972d6e4a7b"/>
        <w:id w:val="-718196919"/>
        <w:placeholder>
          <w:docPart w:val="GBC22222222222222222222222222222"/>
        </w:placeholder>
      </w:sdtPr>
      <w:sdtEndPr/>
      <w:sdtContent>
        <w:p w14:paraId="48B04CAB" w14:textId="77777777" w:rsidR="00F750D0" w:rsidRDefault="00EA0B3E">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2E7A1DAE" w14:textId="77777777" w:rsidR="00F750D0" w:rsidRDefault="00EA0B3E">
      <w:pPr>
        <w:pStyle w:val="afff1"/>
        <w:ind w:left="420" w:firstLineChars="0" w:firstLine="0"/>
        <w:jc w:val="right"/>
        <w:rPr>
          <w:bCs/>
        </w:rPr>
      </w:pPr>
      <w:r>
        <w:rPr>
          <w:bCs/>
        </w:rPr>
        <w:t>单位：</w:t>
      </w:r>
      <w:sdt>
        <w:sdtPr>
          <w:rPr>
            <w:bCs/>
          </w:rPr>
          <w:alias w:val="单位：财务报表其他收益明细"/>
          <w:tag w:val="_GBC_74ea52f952324be7ab2c4c494ff673ce"/>
          <w:id w:val="16788483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财务报表其他收益明细"/>
          <w:tag w:val="_GBC_8360ed9b182a496c9b5d2220a414a4cb"/>
          <w:id w:val="-1862116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941"/>
        <w:gridCol w:w="2942"/>
      </w:tblGrid>
      <w:tr w:rsidR="00F750D0" w14:paraId="254CDD8B" w14:textId="77777777" w:rsidTr="00A12649">
        <w:sdt>
          <w:sdtPr>
            <w:tag w:val="_PLD_7df5d6dc8fe1463b8e0d41784241e311"/>
            <w:id w:val="1311136724"/>
          </w:sdtPr>
          <w:sdtEndPr/>
          <w:sdtContent>
            <w:tc>
              <w:tcPr>
                <w:tcW w:w="2940" w:type="dxa"/>
                <w:shd w:val="clear" w:color="auto" w:fill="auto"/>
              </w:tcPr>
              <w:p w14:paraId="1DD162B9" w14:textId="77777777" w:rsidR="00F750D0" w:rsidRDefault="00EA0B3E">
                <w:pPr>
                  <w:widowControl w:val="0"/>
                  <w:jc w:val="center"/>
                </w:pPr>
                <w:r>
                  <w:rPr>
                    <w:rFonts w:hint="eastAsia"/>
                  </w:rPr>
                  <w:t>按性质分类</w:t>
                </w:r>
              </w:p>
            </w:tc>
          </w:sdtContent>
        </w:sdt>
        <w:sdt>
          <w:sdtPr>
            <w:tag w:val="_PLD_2c34d48a6a534080943d2d340c325c15"/>
            <w:id w:val="401952995"/>
          </w:sdtPr>
          <w:sdtEndPr/>
          <w:sdtContent>
            <w:tc>
              <w:tcPr>
                <w:tcW w:w="2941" w:type="dxa"/>
                <w:shd w:val="clear" w:color="auto" w:fill="auto"/>
              </w:tcPr>
              <w:p w14:paraId="04C503C4" w14:textId="77777777" w:rsidR="00F750D0" w:rsidRDefault="00EA0B3E">
                <w:pPr>
                  <w:widowControl w:val="0"/>
                  <w:jc w:val="center"/>
                </w:pPr>
                <w:r>
                  <w:rPr>
                    <w:rFonts w:hint="eastAsia"/>
                  </w:rPr>
                  <w:t>本期发生额</w:t>
                </w:r>
              </w:p>
            </w:tc>
          </w:sdtContent>
        </w:sdt>
        <w:sdt>
          <w:sdtPr>
            <w:tag w:val="_PLD_1a2c9ed0a9704089897421e22b8696dd"/>
            <w:id w:val="1655953153"/>
          </w:sdtPr>
          <w:sdtEndPr/>
          <w:sdtContent>
            <w:tc>
              <w:tcPr>
                <w:tcW w:w="2942" w:type="dxa"/>
                <w:shd w:val="clear" w:color="auto" w:fill="auto"/>
              </w:tcPr>
              <w:p w14:paraId="152E1E4B" w14:textId="77777777" w:rsidR="00F750D0" w:rsidRDefault="00EA0B3E">
                <w:pPr>
                  <w:widowControl w:val="0"/>
                  <w:jc w:val="center"/>
                </w:pPr>
                <w:r>
                  <w:rPr>
                    <w:rFonts w:hint="eastAsia"/>
                  </w:rPr>
                  <w:t>上期发生额</w:t>
                </w:r>
              </w:p>
            </w:tc>
          </w:sdtContent>
        </w:sdt>
      </w:tr>
      <w:tr w:rsidR="00A12649" w14:paraId="6540994F" w14:textId="77777777" w:rsidTr="00A12649">
        <w:tc>
          <w:tcPr>
            <w:tcW w:w="2940" w:type="dxa"/>
            <w:shd w:val="clear" w:color="auto" w:fill="auto"/>
          </w:tcPr>
          <w:p w14:paraId="10DBDD1D" w14:textId="684AE9C4" w:rsidR="00A12649" w:rsidRDefault="00B009F5" w:rsidP="00A12649">
            <w:pPr>
              <w:widowControl w:val="0"/>
            </w:pPr>
            <w:r>
              <w:rPr>
                <w:rFonts w:hint="eastAsia"/>
              </w:rPr>
              <w:t>集装箱业务及航运补贴</w:t>
            </w:r>
          </w:p>
        </w:tc>
        <w:tc>
          <w:tcPr>
            <w:tcW w:w="2941" w:type="dxa"/>
            <w:shd w:val="clear" w:color="auto" w:fill="auto"/>
          </w:tcPr>
          <w:p w14:paraId="5DBE5D2D" w14:textId="1CF705C2" w:rsidR="00A12649" w:rsidRDefault="00B009F5" w:rsidP="00A12649">
            <w:pPr>
              <w:widowControl w:val="0"/>
              <w:jc w:val="right"/>
            </w:pPr>
            <w:r>
              <w:t>2,283,900.94</w:t>
            </w:r>
          </w:p>
        </w:tc>
        <w:tc>
          <w:tcPr>
            <w:tcW w:w="2942" w:type="dxa"/>
            <w:shd w:val="clear" w:color="auto" w:fill="auto"/>
            <w:vAlign w:val="center"/>
          </w:tcPr>
          <w:p w14:paraId="6B0977AA" w14:textId="4BA49920" w:rsidR="00A12649" w:rsidRDefault="00B009F5" w:rsidP="00A12649">
            <w:pPr>
              <w:widowControl w:val="0"/>
              <w:jc w:val="right"/>
            </w:pPr>
            <w:r>
              <w:rPr>
                <w:rFonts w:hint="eastAsia"/>
              </w:rPr>
              <w:t>2,959,064.27</w:t>
            </w:r>
          </w:p>
        </w:tc>
      </w:tr>
      <w:tr w:rsidR="00A12649" w14:paraId="757EF698" w14:textId="77777777" w:rsidTr="00A12649">
        <w:tc>
          <w:tcPr>
            <w:tcW w:w="2940" w:type="dxa"/>
            <w:shd w:val="clear" w:color="auto" w:fill="auto"/>
          </w:tcPr>
          <w:p w14:paraId="7A4662E8" w14:textId="04933C91" w:rsidR="00A12649" w:rsidRDefault="00B009F5" w:rsidP="00A12649">
            <w:pPr>
              <w:widowControl w:val="0"/>
            </w:pPr>
            <w:r>
              <w:rPr>
                <w:rFonts w:hint="eastAsia"/>
              </w:rPr>
              <w:t>稳岗补贴</w:t>
            </w:r>
          </w:p>
        </w:tc>
        <w:tc>
          <w:tcPr>
            <w:tcW w:w="2941" w:type="dxa"/>
            <w:shd w:val="clear" w:color="auto" w:fill="auto"/>
          </w:tcPr>
          <w:p w14:paraId="794D5E1B" w14:textId="1F873549" w:rsidR="00A12649" w:rsidRDefault="00B009F5" w:rsidP="00A12649">
            <w:pPr>
              <w:widowControl w:val="0"/>
              <w:jc w:val="right"/>
            </w:pPr>
            <w:r>
              <w:t>1,446,958.00</w:t>
            </w:r>
          </w:p>
        </w:tc>
        <w:tc>
          <w:tcPr>
            <w:tcW w:w="2942" w:type="dxa"/>
            <w:shd w:val="clear" w:color="auto" w:fill="auto"/>
            <w:vAlign w:val="center"/>
          </w:tcPr>
          <w:p w14:paraId="28202D84" w14:textId="2113E440" w:rsidR="00A12649" w:rsidRDefault="00B009F5" w:rsidP="00A12649">
            <w:pPr>
              <w:widowControl w:val="0"/>
              <w:jc w:val="right"/>
            </w:pPr>
            <w:r>
              <w:rPr>
                <w:rFonts w:hint="eastAsia"/>
              </w:rPr>
              <w:t>2,541,719.48</w:t>
            </w:r>
          </w:p>
        </w:tc>
      </w:tr>
      <w:tr w:rsidR="00A12649" w14:paraId="298D2550" w14:textId="77777777" w:rsidTr="00A12649">
        <w:tc>
          <w:tcPr>
            <w:tcW w:w="2940" w:type="dxa"/>
            <w:shd w:val="clear" w:color="auto" w:fill="auto"/>
          </w:tcPr>
          <w:p w14:paraId="53C9DF69" w14:textId="13281D9B" w:rsidR="00A12649" w:rsidRDefault="00B009F5" w:rsidP="00A12649">
            <w:pPr>
              <w:widowControl w:val="0"/>
            </w:pPr>
            <w:r>
              <w:rPr>
                <w:rFonts w:hint="eastAsia"/>
              </w:rPr>
              <w:t>移箱补贴</w:t>
            </w:r>
          </w:p>
        </w:tc>
        <w:tc>
          <w:tcPr>
            <w:tcW w:w="2941" w:type="dxa"/>
            <w:shd w:val="clear" w:color="auto" w:fill="auto"/>
          </w:tcPr>
          <w:p w14:paraId="028C905F" w14:textId="05047930" w:rsidR="00A12649" w:rsidRDefault="00B009F5" w:rsidP="00A12649">
            <w:pPr>
              <w:widowControl w:val="0"/>
              <w:jc w:val="right"/>
            </w:pPr>
            <w:r>
              <w:t>5,075,471.69</w:t>
            </w:r>
          </w:p>
        </w:tc>
        <w:tc>
          <w:tcPr>
            <w:tcW w:w="2942" w:type="dxa"/>
            <w:shd w:val="clear" w:color="auto" w:fill="auto"/>
            <w:vAlign w:val="center"/>
          </w:tcPr>
          <w:p w14:paraId="658B3C17" w14:textId="17A9CA8E" w:rsidR="00A12649" w:rsidRDefault="00B009F5" w:rsidP="00A12649">
            <w:pPr>
              <w:widowControl w:val="0"/>
              <w:jc w:val="right"/>
            </w:pPr>
            <w:r>
              <w:rPr>
                <w:rFonts w:hint="eastAsia"/>
              </w:rPr>
              <w:t>14,188,679.25</w:t>
            </w:r>
          </w:p>
        </w:tc>
      </w:tr>
      <w:tr w:rsidR="00A12649" w14:paraId="7C65CC00" w14:textId="77777777" w:rsidTr="00A12649">
        <w:tc>
          <w:tcPr>
            <w:tcW w:w="2940" w:type="dxa"/>
            <w:shd w:val="clear" w:color="auto" w:fill="auto"/>
          </w:tcPr>
          <w:p w14:paraId="7D73132D" w14:textId="67CC7230" w:rsidR="00A12649" w:rsidRDefault="00B009F5" w:rsidP="00A12649">
            <w:pPr>
              <w:widowControl w:val="0"/>
            </w:pPr>
            <w:r>
              <w:rPr>
                <w:rFonts w:hint="eastAsia"/>
              </w:rPr>
              <w:t>节能减排补助</w:t>
            </w:r>
          </w:p>
        </w:tc>
        <w:tc>
          <w:tcPr>
            <w:tcW w:w="2941" w:type="dxa"/>
            <w:shd w:val="clear" w:color="auto" w:fill="auto"/>
          </w:tcPr>
          <w:p w14:paraId="42B38DDF" w14:textId="29459C04" w:rsidR="00A12649" w:rsidRDefault="00B009F5" w:rsidP="00A12649">
            <w:pPr>
              <w:widowControl w:val="0"/>
              <w:jc w:val="right"/>
            </w:pPr>
            <w:r>
              <w:t>28,000.00</w:t>
            </w:r>
          </w:p>
        </w:tc>
        <w:tc>
          <w:tcPr>
            <w:tcW w:w="2942" w:type="dxa"/>
            <w:shd w:val="clear" w:color="auto" w:fill="auto"/>
            <w:vAlign w:val="center"/>
          </w:tcPr>
          <w:p w14:paraId="7D568CD5" w14:textId="6E7F139A" w:rsidR="00A12649" w:rsidRDefault="00B009F5" w:rsidP="00A12649">
            <w:pPr>
              <w:widowControl w:val="0"/>
              <w:jc w:val="right"/>
            </w:pPr>
            <w:r>
              <w:rPr>
                <w:rFonts w:hint="eastAsia"/>
              </w:rPr>
              <w:t>28,000.00</w:t>
            </w:r>
          </w:p>
        </w:tc>
      </w:tr>
      <w:tr w:rsidR="00A12649" w14:paraId="653CAB9C" w14:textId="77777777" w:rsidTr="00A12649">
        <w:tc>
          <w:tcPr>
            <w:tcW w:w="2940" w:type="dxa"/>
            <w:shd w:val="clear" w:color="auto" w:fill="auto"/>
          </w:tcPr>
          <w:p w14:paraId="60FC85BA" w14:textId="1C1FE618" w:rsidR="00A12649" w:rsidRDefault="00B009F5" w:rsidP="00A12649">
            <w:pPr>
              <w:widowControl w:val="0"/>
            </w:pPr>
            <w:r>
              <w:rPr>
                <w:rFonts w:hint="eastAsia"/>
              </w:rPr>
              <w:t>增值税加计抵减</w:t>
            </w:r>
          </w:p>
        </w:tc>
        <w:tc>
          <w:tcPr>
            <w:tcW w:w="2941" w:type="dxa"/>
            <w:shd w:val="clear" w:color="auto" w:fill="auto"/>
          </w:tcPr>
          <w:p w14:paraId="52A324EF" w14:textId="0ECAF6F8" w:rsidR="00A12649" w:rsidRDefault="00B009F5" w:rsidP="00A12649">
            <w:pPr>
              <w:widowControl w:val="0"/>
              <w:jc w:val="right"/>
            </w:pPr>
            <w:r>
              <w:t>8,817,633.64</w:t>
            </w:r>
          </w:p>
        </w:tc>
        <w:tc>
          <w:tcPr>
            <w:tcW w:w="2942" w:type="dxa"/>
            <w:shd w:val="clear" w:color="auto" w:fill="auto"/>
            <w:vAlign w:val="center"/>
          </w:tcPr>
          <w:p w14:paraId="57CCC209" w14:textId="1B71502D" w:rsidR="00A12649" w:rsidRDefault="00B009F5" w:rsidP="00A12649">
            <w:pPr>
              <w:widowControl w:val="0"/>
              <w:jc w:val="right"/>
            </w:pPr>
            <w:r>
              <w:rPr>
                <w:rFonts w:hint="eastAsia"/>
              </w:rPr>
              <w:t>4,097,289.93</w:t>
            </w:r>
          </w:p>
        </w:tc>
      </w:tr>
      <w:tr w:rsidR="00A12649" w14:paraId="4BC13BA7" w14:textId="77777777" w:rsidTr="00A12649">
        <w:tc>
          <w:tcPr>
            <w:tcW w:w="2940" w:type="dxa"/>
            <w:shd w:val="clear" w:color="auto" w:fill="auto"/>
          </w:tcPr>
          <w:p w14:paraId="657FB3E8" w14:textId="651D9E25" w:rsidR="00A12649" w:rsidRDefault="00B009F5" w:rsidP="00A12649">
            <w:pPr>
              <w:widowControl w:val="0"/>
            </w:pPr>
            <w:r>
              <w:rPr>
                <w:rFonts w:hint="eastAsia"/>
              </w:rPr>
              <w:t>铁水联运补贴</w:t>
            </w:r>
          </w:p>
        </w:tc>
        <w:tc>
          <w:tcPr>
            <w:tcW w:w="2941" w:type="dxa"/>
            <w:shd w:val="clear" w:color="auto" w:fill="auto"/>
          </w:tcPr>
          <w:p w14:paraId="6F25AFD5" w14:textId="3C48DC71" w:rsidR="00A12649" w:rsidRDefault="00B009F5" w:rsidP="00A12649">
            <w:pPr>
              <w:widowControl w:val="0"/>
              <w:jc w:val="right"/>
            </w:pPr>
            <w:r>
              <w:t>13,620,047.17</w:t>
            </w:r>
          </w:p>
        </w:tc>
        <w:tc>
          <w:tcPr>
            <w:tcW w:w="2942" w:type="dxa"/>
            <w:shd w:val="clear" w:color="auto" w:fill="auto"/>
            <w:vAlign w:val="center"/>
          </w:tcPr>
          <w:p w14:paraId="13D77571" w14:textId="523D9D36" w:rsidR="00A12649" w:rsidRDefault="00B009F5" w:rsidP="00A12649">
            <w:pPr>
              <w:widowControl w:val="0"/>
              <w:jc w:val="right"/>
            </w:pPr>
            <w:r>
              <w:rPr>
                <w:rFonts w:hint="eastAsia"/>
              </w:rPr>
              <w:t>18,552,188.69</w:t>
            </w:r>
          </w:p>
        </w:tc>
      </w:tr>
      <w:tr w:rsidR="00A12649" w14:paraId="61994428" w14:textId="77777777" w:rsidTr="00A12649">
        <w:tc>
          <w:tcPr>
            <w:tcW w:w="2940" w:type="dxa"/>
            <w:shd w:val="clear" w:color="auto" w:fill="auto"/>
          </w:tcPr>
          <w:p w14:paraId="4EA36873" w14:textId="20C5095F" w:rsidR="00A12649" w:rsidRDefault="00B009F5" w:rsidP="00A12649">
            <w:pPr>
              <w:widowControl w:val="0"/>
            </w:pPr>
            <w:r>
              <w:rPr>
                <w:rFonts w:hint="eastAsia"/>
              </w:rPr>
              <w:t>增值税税收返还</w:t>
            </w:r>
          </w:p>
        </w:tc>
        <w:tc>
          <w:tcPr>
            <w:tcW w:w="2941" w:type="dxa"/>
            <w:shd w:val="clear" w:color="auto" w:fill="auto"/>
          </w:tcPr>
          <w:p w14:paraId="6DEAF0A5" w14:textId="42053271" w:rsidR="00A12649" w:rsidRDefault="00B009F5" w:rsidP="00A12649">
            <w:pPr>
              <w:widowControl w:val="0"/>
              <w:jc w:val="right"/>
            </w:pPr>
            <w:r>
              <w:t>2,584.63</w:t>
            </w:r>
          </w:p>
        </w:tc>
        <w:tc>
          <w:tcPr>
            <w:tcW w:w="2942" w:type="dxa"/>
            <w:shd w:val="clear" w:color="auto" w:fill="auto"/>
            <w:vAlign w:val="center"/>
          </w:tcPr>
          <w:p w14:paraId="691EE738" w14:textId="5C6CE3FA" w:rsidR="00A12649" w:rsidRDefault="00B009F5" w:rsidP="00A12649">
            <w:pPr>
              <w:widowControl w:val="0"/>
              <w:jc w:val="right"/>
            </w:pPr>
            <w:r>
              <w:rPr>
                <w:rFonts w:hint="eastAsia"/>
              </w:rPr>
              <w:t>1,403.65</w:t>
            </w:r>
          </w:p>
        </w:tc>
      </w:tr>
      <w:tr w:rsidR="00A12649" w14:paraId="15678435" w14:textId="77777777" w:rsidTr="00A12649">
        <w:tc>
          <w:tcPr>
            <w:tcW w:w="2940" w:type="dxa"/>
            <w:shd w:val="clear" w:color="auto" w:fill="auto"/>
          </w:tcPr>
          <w:p w14:paraId="180890D8" w14:textId="5872E03C" w:rsidR="00A12649" w:rsidRDefault="00B009F5" w:rsidP="00A12649">
            <w:pPr>
              <w:widowControl w:val="0"/>
            </w:pPr>
            <w:r>
              <w:rPr>
                <w:rFonts w:hint="eastAsia"/>
              </w:rPr>
              <w:t>大宗商品供应链补贴</w:t>
            </w:r>
          </w:p>
        </w:tc>
        <w:tc>
          <w:tcPr>
            <w:tcW w:w="2941" w:type="dxa"/>
            <w:shd w:val="clear" w:color="auto" w:fill="auto"/>
          </w:tcPr>
          <w:p w14:paraId="1BA97906" w14:textId="4A1145A6" w:rsidR="00A12649" w:rsidRDefault="00B009F5" w:rsidP="00A12649">
            <w:pPr>
              <w:widowControl w:val="0"/>
              <w:jc w:val="right"/>
            </w:pPr>
            <w:r>
              <w:t>37,622,104.73</w:t>
            </w:r>
          </w:p>
        </w:tc>
        <w:tc>
          <w:tcPr>
            <w:tcW w:w="2942" w:type="dxa"/>
            <w:shd w:val="clear" w:color="auto" w:fill="auto"/>
            <w:vAlign w:val="center"/>
          </w:tcPr>
          <w:p w14:paraId="4F94AAC1" w14:textId="13A9C1B5" w:rsidR="00A12649" w:rsidRDefault="00B009F5" w:rsidP="00A12649">
            <w:pPr>
              <w:widowControl w:val="0"/>
              <w:jc w:val="right"/>
            </w:pPr>
            <w:r>
              <w:rPr>
                <w:rFonts w:hint="eastAsia"/>
              </w:rPr>
              <w:t>65,904,245.28</w:t>
            </w:r>
          </w:p>
        </w:tc>
      </w:tr>
      <w:tr w:rsidR="00A12649" w14:paraId="6BE45F84" w14:textId="77777777" w:rsidTr="00A12649">
        <w:tc>
          <w:tcPr>
            <w:tcW w:w="2940" w:type="dxa"/>
            <w:shd w:val="clear" w:color="auto" w:fill="auto"/>
          </w:tcPr>
          <w:p w14:paraId="2FE48E4D" w14:textId="7278EC68" w:rsidR="00A12649" w:rsidRDefault="00B009F5" w:rsidP="00A12649">
            <w:pPr>
              <w:widowControl w:val="0"/>
            </w:pPr>
            <w:r>
              <w:rPr>
                <w:rFonts w:hint="eastAsia"/>
              </w:rPr>
              <w:t>岸电补贴摊销金额</w:t>
            </w:r>
          </w:p>
        </w:tc>
        <w:tc>
          <w:tcPr>
            <w:tcW w:w="2941" w:type="dxa"/>
            <w:shd w:val="clear" w:color="auto" w:fill="auto"/>
          </w:tcPr>
          <w:p w14:paraId="6E33E248" w14:textId="24123FB4" w:rsidR="00A12649" w:rsidRDefault="00B009F5" w:rsidP="00A12649">
            <w:pPr>
              <w:widowControl w:val="0"/>
              <w:jc w:val="right"/>
            </w:pPr>
            <w:r>
              <w:t>165,716.67</w:t>
            </w:r>
          </w:p>
        </w:tc>
        <w:tc>
          <w:tcPr>
            <w:tcW w:w="2942" w:type="dxa"/>
            <w:shd w:val="clear" w:color="auto" w:fill="auto"/>
            <w:vAlign w:val="center"/>
          </w:tcPr>
          <w:p w14:paraId="577CDAD7" w14:textId="6B22A1D9" w:rsidR="00A12649" w:rsidRDefault="00B009F5" w:rsidP="00A12649">
            <w:pPr>
              <w:widowControl w:val="0"/>
              <w:jc w:val="right"/>
            </w:pPr>
            <w:r>
              <w:rPr>
                <w:rFonts w:hint="eastAsia"/>
              </w:rPr>
              <w:t>28,466.67</w:t>
            </w:r>
          </w:p>
        </w:tc>
      </w:tr>
      <w:tr w:rsidR="00A12649" w14:paraId="4AC89085" w14:textId="77777777" w:rsidTr="00A12649">
        <w:tc>
          <w:tcPr>
            <w:tcW w:w="2940" w:type="dxa"/>
            <w:shd w:val="clear" w:color="auto" w:fill="auto"/>
          </w:tcPr>
          <w:p w14:paraId="0C1C1709" w14:textId="2AA7EA49" w:rsidR="00A12649" w:rsidRDefault="00B009F5" w:rsidP="00A12649">
            <w:pPr>
              <w:widowControl w:val="0"/>
            </w:pPr>
            <w:r>
              <w:rPr>
                <w:rFonts w:hint="eastAsia"/>
              </w:rPr>
              <w:t>其他</w:t>
            </w:r>
          </w:p>
        </w:tc>
        <w:tc>
          <w:tcPr>
            <w:tcW w:w="2941" w:type="dxa"/>
            <w:shd w:val="clear" w:color="auto" w:fill="auto"/>
          </w:tcPr>
          <w:p w14:paraId="2CAC5A42" w14:textId="06D3AE17" w:rsidR="00A12649" w:rsidRDefault="00B009F5" w:rsidP="00A12649">
            <w:pPr>
              <w:widowControl w:val="0"/>
              <w:jc w:val="right"/>
            </w:pPr>
            <w:r>
              <w:t>9,029,375.52</w:t>
            </w:r>
          </w:p>
        </w:tc>
        <w:tc>
          <w:tcPr>
            <w:tcW w:w="2942" w:type="dxa"/>
            <w:shd w:val="clear" w:color="auto" w:fill="auto"/>
            <w:vAlign w:val="center"/>
          </w:tcPr>
          <w:p w14:paraId="6B0F7356" w14:textId="01CA6B58" w:rsidR="00A12649" w:rsidRDefault="00B009F5" w:rsidP="00A12649">
            <w:pPr>
              <w:widowControl w:val="0"/>
              <w:jc w:val="right"/>
            </w:pPr>
            <w:r>
              <w:rPr>
                <w:rFonts w:hint="eastAsia"/>
              </w:rPr>
              <w:t>66,370,871.74</w:t>
            </w:r>
          </w:p>
        </w:tc>
      </w:tr>
      <w:tr w:rsidR="00A12649" w14:paraId="5424728C" w14:textId="77777777" w:rsidTr="00A12649">
        <w:tc>
          <w:tcPr>
            <w:tcW w:w="2940" w:type="dxa"/>
            <w:shd w:val="clear" w:color="auto" w:fill="auto"/>
          </w:tcPr>
          <w:p w14:paraId="22C716AA" w14:textId="7B5D877A" w:rsidR="00A12649" w:rsidRDefault="00B009F5" w:rsidP="00A12649">
            <w:pPr>
              <w:widowControl w:val="0"/>
              <w:jc w:val="center"/>
            </w:pPr>
            <w:r>
              <w:rPr>
                <w:rFonts w:hint="eastAsia"/>
              </w:rPr>
              <w:t>合计</w:t>
            </w:r>
          </w:p>
        </w:tc>
        <w:tc>
          <w:tcPr>
            <w:tcW w:w="2941" w:type="dxa"/>
            <w:shd w:val="clear" w:color="auto" w:fill="auto"/>
          </w:tcPr>
          <w:p w14:paraId="4ABD2B88" w14:textId="4E235FBC" w:rsidR="00A12649" w:rsidRDefault="00B009F5" w:rsidP="00A12649">
            <w:pPr>
              <w:widowControl w:val="0"/>
              <w:jc w:val="right"/>
            </w:pPr>
            <w:r>
              <w:t>78,091,792.99</w:t>
            </w:r>
          </w:p>
        </w:tc>
        <w:tc>
          <w:tcPr>
            <w:tcW w:w="2942" w:type="dxa"/>
            <w:shd w:val="clear" w:color="auto" w:fill="auto"/>
          </w:tcPr>
          <w:p w14:paraId="563BEDF3" w14:textId="3E1C986C" w:rsidR="00A12649" w:rsidRDefault="00B009F5" w:rsidP="00A12649">
            <w:pPr>
              <w:widowControl w:val="0"/>
              <w:jc w:val="right"/>
            </w:pPr>
            <w:r>
              <w:t>174,671,928.96</w:t>
            </w:r>
          </w:p>
        </w:tc>
      </w:tr>
    </w:tbl>
    <w:p w14:paraId="3A9E172E" w14:textId="77777777" w:rsidR="00F750D0" w:rsidRDefault="00F750D0">
      <w:bookmarkStart w:id="253" w:name="_Hlk11857276"/>
      <w:bookmarkEnd w:id="253"/>
    </w:p>
    <w:p w14:paraId="5DEC01B9"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投资收益</w:t>
      </w:r>
    </w:p>
    <w:bookmarkStart w:id="254" w:name="_Hlk24027658" w:displacedByCustomXml="next"/>
    <w:sdt>
      <w:sdtPr>
        <w:alias w:val="是否适用：投资收益[双击切换]"/>
        <w:tag w:val="_GBC_f581223c46c2426aa46b9e88b6b47f4f"/>
        <w:id w:val="-1766992623"/>
        <w:placeholder>
          <w:docPart w:val="GBC22222222222222222222222222222"/>
        </w:placeholder>
      </w:sdtPr>
      <w:sdtEndPr/>
      <w:sdtContent>
        <w:p w14:paraId="420AFC7C"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84F890" w14:textId="77777777" w:rsidR="00F750D0" w:rsidRDefault="00EA0B3E">
      <w:pPr>
        <w:jc w:val="right"/>
        <w:rPr>
          <w:b/>
          <w:szCs w:val="21"/>
        </w:rPr>
      </w:pPr>
      <w:bookmarkStart w:id="255"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3965430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7793807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4"/>
        <w:gridCol w:w="1983"/>
        <w:gridCol w:w="2306"/>
      </w:tblGrid>
      <w:tr w:rsidR="00F750D0" w14:paraId="303C6296" w14:textId="77777777" w:rsidTr="00F91A87">
        <w:sdt>
          <w:sdtPr>
            <w:tag w:val="_PLD_998e1ec79cfc4df397c6fa0a751f3489"/>
            <w:id w:val="-1482691919"/>
          </w:sdtPr>
          <w:sdtEndPr/>
          <w:sdtContent>
            <w:tc>
              <w:tcPr>
                <w:tcW w:w="2568" w:type="pct"/>
                <w:vAlign w:val="center"/>
              </w:tcPr>
              <w:p w14:paraId="1A408C26" w14:textId="77777777" w:rsidR="00F750D0" w:rsidRDefault="00EA0B3E">
                <w:pPr>
                  <w:ind w:left="420" w:hanging="420"/>
                  <w:jc w:val="center"/>
                  <w:rPr>
                    <w:szCs w:val="21"/>
                  </w:rPr>
                </w:pPr>
                <w:r>
                  <w:rPr>
                    <w:rFonts w:hint="eastAsia"/>
                    <w:szCs w:val="21"/>
                  </w:rPr>
                  <w:t>项目</w:t>
                </w:r>
              </w:p>
            </w:tc>
          </w:sdtContent>
        </w:sdt>
        <w:sdt>
          <w:sdtPr>
            <w:tag w:val="_PLD_239208f1271348119306f77c15ab0ec0"/>
            <w:id w:val="-222675150"/>
          </w:sdtPr>
          <w:sdtEndPr/>
          <w:sdtContent>
            <w:tc>
              <w:tcPr>
                <w:tcW w:w="1124" w:type="pct"/>
                <w:vAlign w:val="center"/>
              </w:tcPr>
              <w:p w14:paraId="394D4D7F" w14:textId="77777777" w:rsidR="00F750D0" w:rsidRDefault="00EA0B3E">
                <w:pPr>
                  <w:jc w:val="center"/>
                  <w:rPr>
                    <w:szCs w:val="21"/>
                  </w:rPr>
                </w:pPr>
                <w:r>
                  <w:rPr>
                    <w:rFonts w:hint="eastAsia"/>
                    <w:szCs w:val="21"/>
                  </w:rPr>
                  <w:t>本期发生额</w:t>
                </w:r>
              </w:p>
            </w:tc>
          </w:sdtContent>
        </w:sdt>
        <w:sdt>
          <w:sdtPr>
            <w:tag w:val="_PLD_c548c34a5b7b4e3eb5536d1408d6cc7b"/>
            <w:id w:val="-1170482756"/>
          </w:sdtPr>
          <w:sdtEndPr/>
          <w:sdtContent>
            <w:tc>
              <w:tcPr>
                <w:tcW w:w="1307" w:type="pct"/>
                <w:vAlign w:val="center"/>
              </w:tcPr>
              <w:p w14:paraId="65A2C3BF" w14:textId="77777777" w:rsidR="00F750D0" w:rsidRDefault="00EA0B3E">
                <w:pPr>
                  <w:jc w:val="center"/>
                  <w:rPr>
                    <w:szCs w:val="21"/>
                  </w:rPr>
                </w:pPr>
                <w:r>
                  <w:rPr>
                    <w:rFonts w:hint="eastAsia"/>
                    <w:szCs w:val="21"/>
                  </w:rPr>
                  <w:t>上期发生额</w:t>
                </w:r>
              </w:p>
            </w:tc>
          </w:sdtContent>
        </w:sdt>
      </w:tr>
      <w:tr w:rsidR="00A12649" w14:paraId="32074174" w14:textId="77777777" w:rsidTr="00F91A87">
        <w:tc>
          <w:tcPr>
            <w:tcW w:w="2568" w:type="pct"/>
          </w:tcPr>
          <w:p w14:paraId="179ED30F" w14:textId="77777777" w:rsidR="00A12649" w:rsidRDefault="00B009F5" w:rsidP="00A12649">
            <w:pPr>
              <w:rPr>
                <w:szCs w:val="21"/>
              </w:rPr>
            </w:pPr>
            <w:r>
              <w:rPr>
                <w:rFonts w:hint="eastAsia"/>
                <w:szCs w:val="21"/>
              </w:rPr>
              <w:t>权益法核算的长期股权投资收益</w:t>
            </w:r>
          </w:p>
        </w:tc>
        <w:tc>
          <w:tcPr>
            <w:tcW w:w="1124" w:type="pct"/>
          </w:tcPr>
          <w:p w14:paraId="4313B3A0" w14:textId="6D8785DD" w:rsidR="00A12649" w:rsidRDefault="00B009F5" w:rsidP="00A12649">
            <w:pPr>
              <w:jc w:val="right"/>
              <w:rPr>
                <w:szCs w:val="21"/>
              </w:rPr>
            </w:pPr>
            <w:r>
              <w:rPr>
                <w:szCs w:val="21"/>
              </w:rPr>
              <w:t>30,280,677.74</w:t>
            </w:r>
          </w:p>
        </w:tc>
        <w:tc>
          <w:tcPr>
            <w:tcW w:w="1307" w:type="pct"/>
          </w:tcPr>
          <w:p w14:paraId="65DEDE69" w14:textId="03275FD5" w:rsidR="00A12649" w:rsidRDefault="00B009F5" w:rsidP="00A12649">
            <w:pPr>
              <w:jc w:val="right"/>
              <w:rPr>
                <w:szCs w:val="21"/>
              </w:rPr>
            </w:pPr>
            <w:r w:rsidRPr="000E3CD3">
              <w:rPr>
                <w:szCs w:val="21"/>
              </w:rPr>
              <w:t>33,079,968.07</w:t>
            </w:r>
          </w:p>
        </w:tc>
      </w:tr>
      <w:tr w:rsidR="00F750D0" w14:paraId="62BC155E" w14:textId="77777777" w:rsidTr="00F91A87">
        <w:tc>
          <w:tcPr>
            <w:tcW w:w="2568" w:type="pct"/>
          </w:tcPr>
          <w:p w14:paraId="5B66DAC7" w14:textId="77777777" w:rsidR="00F750D0" w:rsidRDefault="00EA0B3E">
            <w:pPr>
              <w:rPr>
                <w:szCs w:val="21"/>
              </w:rPr>
            </w:pPr>
            <w:r>
              <w:rPr>
                <w:rFonts w:hint="eastAsia"/>
                <w:szCs w:val="21"/>
              </w:rPr>
              <w:t>处置长期股权投资产生的投资收益</w:t>
            </w:r>
          </w:p>
        </w:tc>
        <w:tc>
          <w:tcPr>
            <w:tcW w:w="1124" w:type="pct"/>
          </w:tcPr>
          <w:p w14:paraId="13E3E3C1" w14:textId="77777777" w:rsidR="00F750D0" w:rsidRDefault="00F750D0">
            <w:pPr>
              <w:jc w:val="right"/>
              <w:rPr>
                <w:szCs w:val="21"/>
              </w:rPr>
            </w:pPr>
          </w:p>
        </w:tc>
        <w:tc>
          <w:tcPr>
            <w:tcW w:w="1307" w:type="pct"/>
          </w:tcPr>
          <w:p w14:paraId="28A52653" w14:textId="77777777" w:rsidR="00F750D0" w:rsidRDefault="00F750D0">
            <w:pPr>
              <w:jc w:val="right"/>
              <w:rPr>
                <w:szCs w:val="21"/>
              </w:rPr>
            </w:pPr>
          </w:p>
        </w:tc>
      </w:tr>
      <w:tr w:rsidR="00F750D0" w14:paraId="504DA527" w14:textId="77777777" w:rsidTr="00F91A87">
        <w:tc>
          <w:tcPr>
            <w:tcW w:w="2568" w:type="pct"/>
          </w:tcPr>
          <w:p w14:paraId="648CA178" w14:textId="77777777" w:rsidR="00F750D0" w:rsidRDefault="00EA0B3E">
            <w:r>
              <w:rPr>
                <w:rFonts w:hint="eastAsia"/>
              </w:rPr>
              <w:t>交易性金融资产在持有期间的投资收益</w:t>
            </w:r>
          </w:p>
        </w:tc>
        <w:tc>
          <w:tcPr>
            <w:tcW w:w="1124" w:type="pct"/>
          </w:tcPr>
          <w:p w14:paraId="021B6F22" w14:textId="77777777" w:rsidR="00F750D0" w:rsidRDefault="00F750D0">
            <w:pPr>
              <w:jc w:val="right"/>
              <w:rPr>
                <w:szCs w:val="21"/>
              </w:rPr>
            </w:pPr>
          </w:p>
        </w:tc>
        <w:tc>
          <w:tcPr>
            <w:tcW w:w="1307" w:type="pct"/>
          </w:tcPr>
          <w:p w14:paraId="71832C76" w14:textId="77777777" w:rsidR="00F750D0" w:rsidRDefault="00F750D0">
            <w:pPr>
              <w:jc w:val="right"/>
              <w:rPr>
                <w:szCs w:val="21"/>
              </w:rPr>
            </w:pPr>
          </w:p>
        </w:tc>
      </w:tr>
      <w:tr w:rsidR="00A12649" w14:paraId="76FF3EB1" w14:textId="77777777" w:rsidTr="00F91A87">
        <w:tc>
          <w:tcPr>
            <w:tcW w:w="2568" w:type="pct"/>
          </w:tcPr>
          <w:p w14:paraId="4DC5A481" w14:textId="77777777" w:rsidR="00A12649" w:rsidRDefault="00B009F5" w:rsidP="00A12649">
            <w:r>
              <w:rPr>
                <w:rFonts w:hint="eastAsia"/>
              </w:rPr>
              <w:t>其他权益工具投资在持有期间取得的股利收入</w:t>
            </w:r>
          </w:p>
        </w:tc>
        <w:tc>
          <w:tcPr>
            <w:tcW w:w="1124" w:type="pct"/>
            <w:vAlign w:val="center"/>
          </w:tcPr>
          <w:p w14:paraId="3244D2D0" w14:textId="71C04A5E" w:rsidR="00A12649" w:rsidRDefault="00B009F5" w:rsidP="00A12649">
            <w:pPr>
              <w:jc w:val="right"/>
              <w:rPr>
                <w:szCs w:val="21"/>
              </w:rPr>
            </w:pPr>
            <w:r>
              <w:rPr>
                <w:szCs w:val="21"/>
              </w:rPr>
              <w:t>978,685.10</w:t>
            </w:r>
          </w:p>
        </w:tc>
        <w:tc>
          <w:tcPr>
            <w:tcW w:w="1307" w:type="pct"/>
            <w:vAlign w:val="center"/>
          </w:tcPr>
          <w:p w14:paraId="15584943" w14:textId="78F1E16B" w:rsidR="00A12649" w:rsidRDefault="00B009F5" w:rsidP="00A12649">
            <w:pPr>
              <w:jc w:val="right"/>
              <w:rPr>
                <w:szCs w:val="21"/>
              </w:rPr>
            </w:pPr>
            <w:r w:rsidRPr="000E3CD3">
              <w:rPr>
                <w:szCs w:val="21"/>
              </w:rPr>
              <w:t>691,333.12</w:t>
            </w:r>
          </w:p>
        </w:tc>
      </w:tr>
      <w:tr w:rsidR="00F750D0" w14:paraId="56F41712" w14:textId="77777777" w:rsidTr="00F91A87">
        <w:tc>
          <w:tcPr>
            <w:tcW w:w="2568" w:type="pct"/>
          </w:tcPr>
          <w:p w14:paraId="391504B6" w14:textId="77777777" w:rsidR="00F750D0" w:rsidRDefault="00EA0B3E">
            <w:r>
              <w:rPr>
                <w:rFonts w:hint="eastAsia"/>
              </w:rPr>
              <w:t>债权投资在持有期间取得的利息收入</w:t>
            </w:r>
          </w:p>
        </w:tc>
        <w:tc>
          <w:tcPr>
            <w:tcW w:w="1124" w:type="pct"/>
          </w:tcPr>
          <w:p w14:paraId="7662900F" w14:textId="77777777" w:rsidR="00F750D0" w:rsidRDefault="00F750D0">
            <w:pPr>
              <w:jc w:val="right"/>
              <w:rPr>
                <w:szCs w:val="21"/>
              </w:rPr>
            </w:pPr>
          </w:p>
        </w:tc>
        <w:tc>
          <w:tcPr>
            <w:tcW w:w="1307" w:type="pct"/>
          </w:tcPr>
          <w:p w14:paraId="3E3D7667" w14:textId="77777777" w:rsidR="00F750D0" w:rsidRDefault="00F750D0">
            <w:pPr>
              <w:jc w:val="right"/>
              <w:rPr>
                <w:szCs w:val="21"/>
              </w:rPr>
            </w:pPr>
          </w:p>
        </w:tc>
      </w:tr>
      <w:tr w:rsidR="00F750D0" w14:paraId="7B0111BF" w14:textId="77777777" w:rsidTr="00F91A87">
        <w:tc>
          <w:tcPr>
            <w:tcW w:w="2568" w:type="pct"/>
          </w:tcPr>
          <w:p w14:paraId="6D25FC95" w14:textId="77777777" w:rsidR="00F750D0" w:rsidRDefault="00EA0B3E">
            <w:r>
              <w:rPr>
                <w:rFonts w:hint="eastAsia"/>
              </w:rPr>
              <w:t>其他债权投资在持有期间取得的利息收入</w:t>
            </w:r>
          </w:p>
        </w:tc>
        <w:tc>
          <w:tcPr>
            <w:tcW w:w="1124" w:type="pct"/>
          </w:tcPr>
          <w:p w14:paraId="6557C14F" w14:textId="77777777" w:rsidR="00F750D0" w:rsidRDefault="00F750D0">
            <w:pPr>
              <w:jc w:val="right"/>
              <w:rPr>
                <w:szCs w:val="21"/>
              </w:rPr>
            </w:pPr>
          </w:p>
        </w:tc>
        <w:tc>
          <w:tcPr>
            <w:tcW w:w="1307" w:type="pct"/>
          </w:tcPr>
          <w:p w14:paraId="729FE42A" w14:textId="77777777" w:rsidR="00F750D0" w:rsidRDefault="00F750D0">
            <w:pPr>
              <w:jc w:val="right"/>
              <w:rPr>
                <w:szCs w:val="21"/>
              </w:rPr>
            </w:pPr>
          </w:p>
        </w:tc>
      </w:tr>
      <w:tr w:rsidR="00F750D0" w14:paraId="6AF6CD44" w14:textId="77777777" w:rsidTr="00F91A87">
        <w:tc>
          <w:tcPr>
            <w:tcW w:w="2568" w:type="pct"/>
          </w:tcPr>
          <w:p w14:paraId="7312BB34" w14:textId="77777777" w:rsidR="00F750D0" w:rsidRDefault="00EA0B3E">
            <w:r>
              <w:rPr>
                <w:rFonts w:hint="eastAsia"/>
              </w:rPr>
              <w:t>处置交易性金融资产取得的投资收益</w:t>
            </w:r>
          </w:p>
        </w:tc>
        <w:tc>
          <w:tcPr>
            <w:tcW w:w="1124" w:type="pct"/>
          </w:tcPr>
          <w:p w14:paraId="30A4AC9B" w14:textId="77777777" w:rsidR="00F750D0" w:rsidRDefault="00F750D0">
            <w:pPr>
              <w:jc w:val="right"/>
              <w:rPr>
                <w:szCs w:val="21"/>
              </w:rPr>
            </w:pPr>
          </w:p>
        </w:tc>
        <w:tc>
          <w:tcPr>
            <w:tcW w:w="1307" w:type="pct"/>
          </w:tcPr>
          <w:p w14:paraId="387E93BF" w14:textId="77777777" w:rsidR="00F750D0" w:rsidRDefault="00F750D0">
            <w:pPr>
              <w:jc w:val="right"/>
              <w:rPr>
                <w:szCs w:val="21"/>
              </w:rPr>
            </w:pPr>
          </w:p>
        </w:tc>
      </w:tr>
      <w:tr w:rsidR="00F750D0" w14:paraId="3DAA4596" w14:textId="77777777" w:rsidTr="00F91A87">
        <w:tc>
          <w:tcPr>
            <w:tcW w:w="2568" w:type="pct"/>
          </w:tcPr>
          <w:p w14:paraId="192DA377" w14:textId="77777777" w:rsidR="00F750D0" w:rsidRDefault="00EA0B3E">
            <w:r>
              <w:rPr>
                <w:rFonts w:hint="eastAsia"/>
              </w:rPr>
              <w:t>处置其他权益工具投资取得的投资收益</w:t>
            </w:r>
          </w:p>
        </w:tc>
        <w:tc>
          <w:tcPr>
            <w:tcW w:w="1124" w:type="pct"/>
          </w:tcPr>
          <w:p w14:paraId="06E4C627" w14:textId="77777777" w:rsidR="00F750D0" w:rsidRDefault="00F750D0">
            <w:pPr>
              <w:jc w:val="right"/>
              <w:rPr>
                <w:szCs w:val="21"/>
              </w:rPr>
            </w:pPr>
          </w:p>
        </w:tc>
        <w:tc>
          <w:tcPr>
            <w:tcW w:w="1307" w:type="pct"/>
          </w:tcPr>
          <w:p w14:paraId="1192894F" w14:textId="77777777" w:rsidR="00F750D0" w:rsidRDefault="00F750D0">
            <w:pPr>
              <w:jc w:val="right"/>
              <w:rPr>
                <w:szCs w:val="21"/>
              </w:rPr>
            </w:pPr>
          </w:p>
        </w:tc>
      </w:tr>
      <w:tr w:rsidR="00F750D0" w14:paraId="61EE5E34" w14:textId="77777777" w:rsidTr="00F91A87">
        <w:tc>
          <w:tcPr>
            <w:tcW w:w="2568" w:type="pct"/>
          </w:tcPr>
          <w:p w14:paraId="483C5393" w14:textId="77777777" w:rsidR="00F750D0" w:rsidRDefault="00EA0B3E">
            <w:r>
              <w:rPr>
                <w:rFonts w:hint="eastAsia"/>
              </w:rPr>
              <w:t>处置债权投资取得的投资收益</w:t>
            </w:r>
          </w:p>
        </w:tc>
        <w:tc>
          <w:tcPr>
            <w:tcW w:w="1124" w:type="pct"/>
          </w:tcPr>
          <w:p w14:paraId="4D5EFE33" w14:textId="77777777" w:rsidR="00F750D0" w:rsidRDefault="00F750D0">
            <w:pPr>
              <w:jc w:val="right"/>
              <w:rPr>
                <w:szCs w:val="21"/>
              </w:rPr>
            </w:pPr>
          </w:p>
        </w:tc>
        <w:tc>
          <w:tcPr>
            <w:tcW w:w="1307" w:type="pct"/>
          </w:tcPr>
          <w:p w14:paraId="504AD586" w14:textId="77777777" w:rsidR="00F750D0" w:rsidRDefault="00F750D0">
            <w:pPr>
              <w:jc w:val="right"/>
              <w:rPr>
                <w:szCs w:val="21"/>
              </w:rPr>
            </w:pPr>
          </w:p>
        </w:tc>
      </w:tr>
      <w:tr w:rsidR="00F750D0" w14:paraId="3426A19B" w14:textId="77777777" w:rsidTr="00F91A87">
        <w:tc>
          <w:tcPr>
            <w:tcW w:w="2568" w:type="pct"/>
          </w:tcPr>
          <w:p w14:paraId="10A0D9A5" w14:textId="77777777" w:rsidR="00F750D0" w:rsidRDefault="00EA0B3E">
            <w:r>
              <w:rPr>
                <w:rFonts w:hint="eastAsia"/>
              </w:rPr>
              <w:t>处置其他债权投资取得的投资收益</w:t>
            </w:r>
          </w:p>
        </w:tc>
        <w:tc>
          <w:tcPr>
            <w:tcW w:w="1124" w:type="pct"/>
          </w:tcPr>
          <w:p w14:paraId="05CA3FE0" w14:textId="77777777" w:rsidR="00F750D0" w:rsidRDefault="00F750D0">
            <w:pPr>
              <w:jc w:val="right"/>
              <w:rPr>
                <w:szCs w:val="21"/>
              </w:rPr>
            </w:pPr>
          </w:p>
        </w:tc>
        <w:tc>
          <w:tcPr>
            <w:tcW w:w="1307" w:type="pct"/>
          </w:tcPr>
          <w:p w14:paraId="3B0118F1" w14:textId="77777777" w:rsidR="00F750D0" w:rsidRDefault="00F750D0">
            <w:pPr>
              <w:jc w:val="right"/>
              <w:rPr>
                <w:szCs w:val="21"/>
              </w:rPr>
            </w:pPr>
          </w:p>
        </w:tc>
      </w:tr>
      <w:tr w:rsidR="00F750D0" w14:paraId="7F5FEF71" w14:textId="77777777" w:rsidTr="00F91A87">
        <w:tc>
          <w:tcPr>
            <w:tcW w:w="2568" w:type="pct"/>
          </w:tcPr>
          <w:p w14:paraId="491278CC" w14:textId="77777777" w:rsidR="00F750D0" w:rsidRDefault="00EA0B3E">
            <w:r>
              <w:rPr>
                <w:rFonts w:hint="eastAsia"/>
              </w:rPr>
              <w:t>债务重组收益</w:t>
            </w:r>
          </w:p>
        </w:tc>
        <w:tc>
          <w:tcPr>
            <w:tcW w:w="1124" w:type="pct"/>
          </w:tcPr>
          <w:p w14:paraId="64B0FA81" w14:textId="77777777" w:rsidR="00F750D0" w:rsidRDefault="00F750D0">
            <w:pPr>
              <w:jc w:val="right"/>
              <w:rPr>
                <w:szCs w:val="21"/>
              </w:rPr>
            </w:pPr>
          </w:p>
        </w:tc>
        <w:tc>
          <w:tcPr>
            <w:tcW w:w="1307" w:type="pct"/>
          </w:tcPr>
          <w:p w14:paraId="7487233E" w14:textId="77777777" w:rsidR="00F750D0" w:rsidRDefault="00F750D0">
            <w:pPr>
              <w:jc w:val="right"/>
              <w:rPr>
                <w:szCs w:val="21"/>
              </w:rPr>
            </w:pPr>
          </w:p>
        </w:tc>
      </w:tr>
      <w:tr w:rsidR="00A12649" w14:paraId="2E2D9C75" w14:textId="77777777" w:rsidTr="00F91A87">
        <w:tc>
          <w:tcPr>
            <w:tcW w:w="2568" w:type="pct"/>
            <w:vAlign w:val="center"/>
          </w:tcPr>
          <w:p w14:paraId="5F714B37" w14:textId="77777777" w:rsidR="00A12649" w:rsidRDefault="00B009F5" w:rsidP="00A12649">
            <w:pPr>
              <w:jc w:val="center"/>
              <w:rPr>
                <w:szCs w:val="21"/>
              </w:rPr>
            </w:pPr>
            <w:r>
              <w:rPr>
                <w:rFonts w:hint="eastAsia"/>
                <w:szCs w:val="21"/>
              </w:rPr>
              <w:t>合计</w:t>
            </w:r>
          </w:p>
        </w:tc>
        <w:tc>
          <w:tcPr>
            <w:tcW w:w="1124" w:type="pct"/>
          </w:tcPr>
          <w:p w14:paraId="185F6AE7" w14:textId="569484A7" w:rsidR="00A12649" w:rsidRDefault="00B009F5" w:rsidP="00A12649">
            <w:pPr>
              <w:jc w:val="right"/>
              <w:rPr>
                <w:szCs w:val="21"/>
              </w:rPr>
            </w:pPr>
            <w:r>
              <w:rPr>
                <w:szCs w:val="21"/>
              </w:rPr>
              <w:t>31,259,362.84</w:t>
            </w:r>
          </w:p>
        </w:tc>
        <w:tc>
          <w:tcPr>
            <w:tcW w:w="1307" w:type="pct"/>
          </w:tcPr>
          <w:p w14:paraId="1F94E54E" w14:textId="1AB1EEBC" w:rsidR="00A12649" w:rsidRDefault="00B009F5" w:rsidP="00A12649">
            <w:pPr>
              <w:jc w:val="right"/>
              <w:rPr>
                <w:szCs w:val="21"/>
              </w:rPr>
            </w:pPr>
            <w:r w:rsidRPr="000E3CD3">
              <w:rPr>
                <w:szCs w:val="21"/>
              </w:rPr>
              <w:t>33,771,301.19</w:t>
            </w:r>
          </w:p>
        </w:tc>
      </w:tr>
      <w:bookmarkEnd w:id="254"/>
      <w:bookmarkEnd w:id="255"/>
    </w:tbl>
    <w:p w14:paraId="7B86E246" w14:textId="77777777" w:rsidR="00561E67" w:rsidRDefault="00561E67">
      <w:pPr>
        <w:autoSpaceDE w:val="0"/>
        <w:autoSpaceDN w:val="0"/>
        <w:adjustRightInd w:val="0"/>
        <w:rPr>
          <w:szCs w:val="21"/>
        </w:rPr>
      </w:pPr>
    </w:p>
    <w:p w14:paraId="50804C26" w14:textId="77777777" w:rsidR="00F750D0" w:rsidRDefault="00EA0B3E" w:rsidP="00B009F5">
      <w:pPr>
        <w:pStyle w:val="3Char"/>
        <w:numPr>
          <w:ilvl w:val="0"/>
          <w:numId w:val="63"/>
        </w:numPr>
        <w:tabs>
          <w:tab w:val="left" w:pos="504"/>
        </w:tabs>
        <w:rPr>
          <w:szCs w:val="21"/>
        </w:rPr>
      </w:pPr>
      <w:r>
        <w:rPr>
          <w:rFonts w:hint="eastAsia"/>
          <w:szCs w:val="21"/>
        </w:rPr>
        <w:t>净敞口套期收益</w:t>
      </w:r>
    </w:p>
    <w:sdt>
      <w:sdtPr>
        <w:alias w:val="是否适用：净敞口套期收益[双击切换]"/>
        <w:tag w:val="_GBC_0b9c0635e78547e1b23b27daf08672cd"/>
        <w:id w:val="906952125"/>
        <w:placeholder>
          <w:docPart w:val="GBC22222222222222222222222222222"/>
        </w:placeholder>
      </w:sdtPr>
      <w:sdtEndPr/>
      <w:sdtContent>
        <w:p w14:paraId="64F62206" w14:textId="2FE27FFE" w:rsidR="00A12649" w:rsidRDefault="00EA0B3E" w:rsidP="00A12649">
          <w:pPr>
            <w:rPr>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758AC90E" w14:textId="77777777" w:rsidR="00F750D0" w:rsidRDefault="00F750D0">
      <w:pPr>
        <w:autoSpaceDE w:val="0"/>
        <w:autoSpaceDN w:val="0"/>
        <w:adjustRightInd w:val="0"/>
        <w:rPr>
          <w:szCs w:val="21"/>
        </w:rPr>
      </w:pPr>
    </w:p>
    <w:p w14:paraId="6850064F"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公允价值变动收益</w:t>
      </w:r>
    </w:p>
    <w:bookmarkStart w:id="256" w:name="_Hlk534895224" w:displacedByCustomXml="next"/>
    <w:sdt>
      <w:sdtPr>
        <w:alias w:val="是否适用：公允价值变动收益[双击切换]"/>
        <w:tag w:val="_GBC_703e46a239ba45afa37afdd4dcae0cb4"/>
        <w:id w:val="-1548911124"/>
        <w:placeholder>
          <w:docPart w:val="GBC22222222222222222222222222222"/>
        </w:placeholder>
      </w:sdtPr>
      <w:sdtEndPr/>
      <w:sdtContent>
        <w:p w14:paraId="610EF803" w14:textId="740B5F89"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56"/>
    <w:p w14:paraId="2D600F8C" w14:textId="77777777" w:rsidR="00F750D0" w:rsidRDefault="00F750D0">
      <w:pPr>
        <w:rPr>
          <w:rFonts w:cstheme="minorBidi"/>
          <w:kern w:val="2"/>
          <w:szCs w:val="21"/>
        </w:rPr>
      </w:pPr>
    </w:p>
    <w:p w14:paraId="594137F6" w14:textId="77777777" w:rsidR="00F750D0" w:rsidRDefault="00EA0B3E" w:rsidP="00B009F5">
      <w:pPr>
        <w:pStyle w:val="3Char"/>
        <w:numPr>
          <w:ilvl w:val="0"/>
          <w:numId w:val="63"/>
        </w:numPr>
        <w:tabs>
          <w:tab w:val="left" w:pos="504"/>
        </w:tabs>
      </w:pPr>
      <w:r>
        <w:rPr>
          <w:rFonts w:hint="eastAsia"/>
        </w:rPr>
        <w:t>信用减值损失</w:t>
      </w:r>
    </w:p>
    <w:sdt>
      <w:sdtPr>
        <w:alias w:val="是否适用：信用减值损失[双击切换]"/>
        <w:tag w:val="_GBC_3e1c9d9dad6c4530991d2befd4b098e3"/>
        <w:id w:val="648563249"/>
        <w:placeholder>
          <w:docPart w:val="GBC22222222222222222222222222222"/>
        </w:placeholder>
      </w:sdtPr>
      <w:sdtEndPr/>
      <w:sdtContent>
        <w:p w14:paraId="360CCADC"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CF2261" w14:textId="77777777" w:rsidR="00F750D0" w:rsidRDefault="00EA0B3E">
      <w:pPr>
        <w:pStyle w:val="afff1"/>
        <w:ind w:left="420" w:firstLineChars="0" w:firstLine="0"/>
        <w:jc w:val="right"/>
      </w:pPr>
      <w:r>
        <w:rPr>
          <w:rFonts w:hint="eastAsia"/>
        </w:rPr>
        <w:lastRenderedPageBreak/>
        <w:t>单位：</w:t>
      </w:r>
      <w:sdt>
        <w:sdtPr>
          <w:rPr>
            <w:rFonts w:hint="eastAsia"/>
          </w:rPr>
          <w:alias w:val="单位：信用减值损失"/>
          <w:tag w:val="_GBC_64c0f12c02d44b548838a6936d90e525"/>
          <w:id w:val="-18753835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835683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F750D0" w14:paraId="5A6DD84A" w14:textId="77777777" w:rsidTr="0039571E">
        <w:sdt>
          <w:sdtPr>
            <w:tag w:val="_PLD_32efbc222fba4f8b87e71fbd7550f57d"/>
            <w:id w:val="1879054168"/>
          </w:sdtPr>
          <w:sdtEndPr/>
          <w:sdtContent>
            <w:tc>
              <w:tcPr>
                <w:tcW w:w="2017" w:type="pct"/>
                <w:shd w:val="clear" w:color="auto" w:fill="auto"/>
                <w:vAlign w:val="center"/>
              </w:tcPr>
              <w:p w14:paraId="5C66AF84" w14:textId="77777777" w:rsidR="00F750D0" w:rsidRDefault="00EA0B3E">
                <w:pPr>
                  <w:jc w:val="center"/>
                  <w:rPr>
                    <w:szCs w:val="21"/>
                  </w:rPr>
                </w:pPr>
                <w:r>
                  <w:rPr>
                    <w:rFonts w:hint="eastAsia"/>
                    <w:szCs w:val="21"/>
                  </w:rPr>
                  <w:t>项目</w:t>
                </w:r>
              </w:p>
            </w:tc>
          </w:sdtContent>
        </w:sdt>
        <w:sdt>
          <w:sdtPr>
            <w:tag w:val="_PLD_57fc93ac35684eca9207e23d2b2d6664"/>
            <w:id w:val="-497965400"/>
          </w:sdtPr>
          <w:sdtEndPr/>
          <w:sdtContent>
            <w:tc>
              <w:tcPr>
                <w:tcW w:w="1485" w:type="pct"/>
                <w:shd w:val="clear" w:color="auto" w:fill="auto"/>
                <w:vAlign w:val="center"/>
              </w:tcPr>
              <w:p w14:paraId="6A683158" w14:textId="77777777" w:rsidR="00F750D0" w:rsidRDefault="00EA0B3E">
                <w:pPr>
                  <w:jc w:val="center"/>
                  <w:rPr>
                    <w:szCs w:val="21"/>
                  </w:rPr>
                </w:pPr>
                <w:r>
                  <w:rPr>
                    <w:rFonts w:hint="eastAsia"/>
                    <w:szCs w:val="21"/>
                  </w:rPr>
                  <w:t>本期发生额</w:t>
                </w:r>
              </w:p>
            </w:tc>
          </w:sdtContent>
        </w:sdt>
        <w:sdt>
          <w:sdtPr>
            <w:tag w:val="_PLD_ddb6bc4a58314fb2abbbb04ed4af2419"/>
            <w:id w:val="-853882156"/>
          </w:sdtPr>
          <w:sdtEndPr/>
          <w:sdtContent>
            <w:tc>
              <w:tcPr>
                <w:tcW w:w="1498" w:type="pct"/>
                <w:shd w:val="clear" w:color="auto" w:fill="auto"/>
                <w:vAlign w:val="center"/>
              </w:tcPr>
              <w:p w14:paraId="3A39E75E" w14:textId="77777777" w:rsidR="00F750D0" w:rsidRDefault="00EA0B3E">
                <w:pPr>
                  <w:jc w:val="center"/>
                  <w:rPr>
                    <w:szCs w:val="21"/>
                  </w:rPr>
                </w:pPr>
                <w:r>
                  <w:rPr>
                    <w:rFonts w:hint="eastAsia"/>
                    <w:szCs w:val="21"/>
                  </w:rPr>
                  <w:t>上期发生额</w:t>
                </w:r>
              </w:p>
            </w:tc>
          </w:sdtContent>
        </w:sdt>
      </w:tr>
      <w:tr w:rsidR="00F750D0" w14:paraId="4EA198F7" w14:textId="77777777" w:rsidTr="0039571E">
        <w:tc>
          <w:tcPr>
            <w:tcW w:w="2017" w:type="pct"/>
            <w:shd w:val="clear" w:color="auto" w:fill="auto"/>
            <w:vAlign w:val="center"/>
          </w:tcPr>
          <w:p w14:paraId="430F723D" w14:textId="77777777" w:rsidR="00F750D0" w:rsidRDefault="00EA0B3E">
            <w:pPr>
              <w:rPr>
                <w:szCs w:val="21"/>
              </w:rPr>
            </w:pPr>
            <w:r>
              <w:rPr>
                <w:rFonts w:hint="eastAsia"/>
                <w:szCs w:val="21"/>
              </w:rPr>
              <w:t>应收票据坏账损失</w:t>
            </w:r>
          </w:p>
        </w:tc>
        <w:tc>
          <w:tcPr>
            <w:tcW w:w="1485" w:type="pct"/>
            <w:shd w:val="clear" w:color="auto" w:fill="auto"/>
          </w:tcPr>
          <w:p w14:paraId="429E6274" w14:textId="77777777" w:rsidR="00F750D0" w:rsidRDefault="00F750D0">
            <w:pPr>
              <w:jc w:val="right"/>
              <w:rPr>
                <w:szCs w:val="21"/>
              </w:rPr>
            </w:pPr>
          </w:p>
        </w:tc>
        <w:tc>
          <w:tcPr>
            <w:tcW w:w="1498" w:type="pct"/>
            <w:shd w:val="clear" w:color="auto" w:fill="auto"/>
          </w:tcPr>
          <w:p w14:paraId="5133E33E" w14:textId="77777777" w:rsidR="00F750D0" w:rsidRDefault="00F750D0">
            <w:pPr>
              <w:jc w:val="right"/>
              <w:rPr>
                <w:szCs w:val="21"/>
              </w:rPr>
            </w:pPr>
          </w:p>
        </w:tc>
      </w:tr>
      <w:tr w:rsidR="00A12649" w14:paraId="55CBA4D1" w14:textId="77777777" w:rsidTr="00A12649">
        <w:tc>
          <w:tcPr>
            <w:tcW w:w="2017" w:type="pct"/>
            <w:shd w:val="clear" w:color="auto" w:fill="auto"/>
            <w:vAlign w:val="center"/>
          </w:tcPr>
          <w:p w14:paraId="28761499" w14:textId="77777777" w:rsidR="00A12649" w:rsidRDefault="00B009F5" w:rsidP="00A12649">
            <w:pPr>
              <w:rPr>
                <w:szCs w:val="21"/>
              </w:rPr>
            </w:pPr>
            <w:r>
              <w:rPr>
                <w:rFonts w:hint="eastAsia"/>
                <w:szCs w:val="21"/>
              </w:rPr>
              <w:t>应收账款坏账损失</w:t>
            </w:r>
          </w:p>
        </w:tc>
        <w:tc>
          <w:tcPr>
            <w:tcW w:w="1485" w:type="pct"/>
            <w:shd w:val="clear" w:color="auto" w:fill="auto"/>
            <w:vAlign w:val="center"/>
          </w:tcPr>
          <w:p w14:paraId="5500F564" w14:textId="5979C848" w:rsidR="00A12649" w:rsidRDefault="00B009F5" w:rsidP="00A12649">
            <w:pPr>
              <w:jc w:val="right"/>
              <w:rPr>
                <w:szCs w:val="21"/>
              </w:rPr>
            </w:pPr>
            <w:r w:rsidRPr="00417675">
              <w:rPr>
                <w:szCs w:val="21"/>
              </w:rPr>
              <w:t>-</w:t>
            </w:r>
            <w:r w:rsidR="00EA4724">
              <w:rPr>
                <w:rFonts w:hint="eastAsia"/>
                <w:szCs w:val="21"/>
              </w:rPr>
              <w:t>838</w:t>
            </w:r>
            <w:r w:rsidRPr="00417675">
              <w:rPr>
                <w:szCs w:val="21"/>
              </w:rPr>
              <w:t>,</w:t>
            </w:r>
            <w:r w:rsidR="006041A9">
              <w:rPr>
                <w:rFonts w:hint="eastAsia"/>
                <w:szCs w:val="21"/>
              </w:rPr>
              <w:t>341.76</w:t>
            </w:r>
          </w:p>
        </w:tc>
        <w:tc>
          <w:tcPr>
            <w:tcW w:w="1498" w:type="pct"/>
            <w:shd w:val="clear" w:color="auto" w:fill="auto"/>
          </w:tcPr>
          <w:p w14:paraId="20D2E5EE" w14:textId="41F9DC03" w:rsidR="00A12649" w:rsidRDefault="00B009F5" w:rsidP="00A12649">
            <w:pPr>
              <w:jc w:val="right"/>
              <w:rPr>
                <w:szCs w:val="21"/>
              </w:rPr>
            </w:pPr>
            <w:r w:rsidRPr="00417675">
              <w:rPr>
                <w:szCs w:val="21"/>
              </w:rPr>
              <w:t>-380,929.59</w:t>
            </w:r>
          </w:p>
        </w:tc>
      </w:tr>
      <w:tr w:rsidR="00A12649" w14:paraId="777C43E1" w14:textId="77777777" w:rsidTr="00A12649">
        <w:tc>
          <w:tcPr>
            <w:tcW w:w="2017" w:type="pct"/>
            <w:shd w:val="clear" w:color="auto" w:fill="auto"/>
            <w:vAlign w:val="center"/>
          </w:tcPr>
          <w:p w14:paraId="007EB91A" w14:textId="77777777" w:rsidR="00A12649" w:rsidRDefault="00B009F5" w:rsidP="00A12649">
            <w:pPr>
              <w:rPr>
                <w:szCs w:val="21"/>
              </w:rPr>
            </w:pPr>
            <w:r>
              <w:rPr>
                <w:rFonts w:hint="eastAsia"/>
                <w:szCs w:val="21"/>
              </w:rPr>
              <w:t>其他应收款坏账损失</w:t>
            </w:r>
          </w:p>
        </w:tc>
        <w:tc>
          <w:tcPr>
            <w:tcW w:w="1485" w:type="pct"/>
            <w:shd w:val="clear" w:color="auto" w:fill="auto"/>
            <w:vAlign w:val="center"/>
          </w:tcPr>
          <w:p w14:paraId="188FBF63" w14:textId="038A429D" w:rsidR="00A12649" w:rsidRDefault="00B009F5" w:rsidP="00A12649">
            <w:pPr>
              <w:jc w:val="right"/>
              <w:rPr>
                <w:szCs w:val="21"/>
              </w:rPr>
            </w:pPr>
            <w:r w:rsidRPr="00417675">
              <w:rPr>
                <w:szCs w:val="21"/>
              </w:rPr>
              <w:t>-4,</w:t>
            </w:r>
            <w:r w:rsidR="006041A9">
              <w:rPr>
                <w:rFonts w:hint="eastAsia"/>
                <w:szCs w:val="21"/>
              </w:rPr>
              <w:t>200</w:t>
            </w:r>
            <w:r w:rsidRPr="00417675">
              <w:rPr>
                <w:szCs w:val="21"/>
              </w:rPr>
              <w:t>,</w:t>
            </w:r>
            <w:r w:rsidR="006041A9">
              <w:rPr>
                <w:rFonts w:hint="eastAsia"/>
                <w:szCs w:val="21"/>
              </w:rPr>
              <w:t>912.73</w:t>
            </w:r>
          </w:p>
        </w:tc>
        <w:tc>
          <w:tcPr>
            <w:tcW w:w="1498" w:type="pct"/>
            <w:shd w:val="clear" w:color="auto" w:fill="auto"/>
          </w:tcPr>
          <w:p w14:paraId="5DAE017F" w14:textId="4E5A517D" w:rsidR="00A12649" w:rsidRDefault="00B009F5" w:rsidP="00A12649">
            <w:pPr>
              <w:jc w:val="right"/>
              <w:rPr>
                <w:szCs w:val="21"/>
              </w:rPr>
            </w:pPr>
            <w:r w:rsidRPr="00417675">
              <w:rPr>
                <w:szCs w:val="21"/>
              </w:rPr>
              <w:t>-849,025.55</w:t>
            </w:r>
          </w:p>
        </w:tc>
      </w:tr>
      <w:tr w:rsidR="00F750D0" w14:paraId="46B7454C" w14:textId="77777777" w:rsidTr="0039571E">
        <w:tc>
          <w:tcPr>
            <w:tcW w:w="2017" w:type="pct"/>
            <w:shd w:val="clear" w:color="auto" w:fill="auto"/>
            <w:vAlign w:val="center"/>
          </w:tcPr>
          <w:p w14:paraId="7545160E" w14:textId="77777777" w:rsidR="00F750D0" w:rsidRDefault="00EA0B3E">
            <w:pPr>
              <w:rPr>
                <w:szCs w:val="21"/>
              </w:rPr>
            </w:pPr>
            <w:r>
              <w:rPr>
                <w:rFonts w:hint="eastAsia"/>
                <w:szCs w:val="21"/>
              </w:rPr>
              <w:t>债权投资减值损失</w:t>
            </w:r>
          </w:p>
        </w:tc>
        <w:tc>
          <w:tcPr>
            <w:tcW w:w="1485" w:type="pct"/>
            <w:shd w:val="clear" w:color="auto" w:fill="auto"/>
          </w:tcPr>
          <w:p w14:paraId="766C1915" w14:textId="77777777" w:rsidR="00F750D0" w:rsidRDefault="00F750D0">
            <w:pPr>
              <w:jc w:val="right"/>
              <w:rPr>
                <w:szCs w:val="21"/>
              </w:rPr>
            </w:pPr>
          </w:p>
        </w:tc>
        <w:tc>
          <w:tcPr>
            <w:tcW w:w="1498" w:type="pct"/>
            <w:shd w:val="clear" w:color="auto" w:fill="auto"/>
          </w:tcPr>
          <w:p w14:paraId="2C0B4087" w14:textId="77777777" w:rsidR="00F750D0" w:rsidRDefault="00F750D0">
            <w:pPr>
              <w:jc w:val="right"/>
              <w:rPr>
                <w:szCs w:val="21"/>
              </w:rPr>
            </w:pPr>
          </w:p>
        </w:tc>
      </w:tr>
      <w:tr w:rsidR="00F750D0" w14:paraId="79BB6C52" w14:textId="77777777" w:rsidTr="0039571E">
        <w:tc>
          <w:tcPr>
            <w:tcW w:w="2017" w:type="pct"/>
            <w:shd w:val="clear" w:color="auto" w:fill="auto"/>
            <w:vAlign w:val="center"/>
          </w:tcPr>
          <w:p w14:paraId="7FEA4EAB" w14:textId="77777777" w:rsidR="00F750D0" w:rsidRDefault="00EA0B3E">
            <w:pPr>
              <w:rPr>
                <w:szCs w:val="21"/>
              </w:rPr>
            </w:pPr>
            <w:r>
              <w:rPr>
                <w:rFonts w:hint="eastAsia"/>
                <w:szCs w:val="21"/>
              </w:rPr>
              <w:t>其他债权投资减值损失</w:t>
            </w:r>
          </w:p>
        </w:tc>
        <w:tc>
          <w:tcPr>
            <w:tcW w:w="1485" w:type="pct"/>
            <w:shd w:val="clear" w:color="auto" w:fill="auto"/>
          </w:tcPr>
          <w:p w14:paraId="5AD9030F" w14:textId="77777777" w:rsidR="00F750D0" w:rsidRDefault="00F750D0">
            <w:pPr>
              <w:jc w:val="right"/>
              <w:rPr>
                <w:szCs w:val="21"/>
              </w:rPr>
            </w:pPr>
          </w:p>
        </w:tc>
        <w:tc>
          <w:tcPr>
            <w:tcW w:w="1498" w:type="pct"/>
            <w:shd w:val="clear" w:color="auto" w:fill="auto"/>
          </w:tcPr>
          <w:p w14:paraId="525749EA" w14:textId="77777777" w:rsidR="00F750D0" w:rsidRDefault="00F750D0">
            <w:pPr>
              <w:jc w:val="right"/>
              <w:rPr>
                <w:szCs w:val="21"/>
              </w:rPr>
            </w:pPr>
          </w:p>
        </w:tc>
      </w:tr>
      <w:tr w:rsidR="00F750D0" w14:paraId="62B9CD67" w14:textId="77777777" w:rsidTr="0039571E">
        <w:tc>
          <w:tcPr>
            <w:tcW w:w="2017" w:type="pct"/>
            <w:shd w:val="clear" w:color="auto" w:fill="auto"/>
            <w:vAlign w:val="center"/>
          </w:tcPr>
          <w:p w14:paraId="26378F96" w14:textId="77777777" w:rsidR="00F750D0" w:rsidRDefault="00EA0B3E">
            <w:pPr>
              <w:rPr>
                <w:szCs w:val="21"/>
              </w:rPr>
            </w:pPr>
            <w:r>
              <w:rPr>
                <w:rFonts w:hint="eastAsia"/>
                <w:szCs w:val="21"/>
              </w:rPr>
              <w:t>长期应收款坏账损失</w:t>
            </w:r>
          </w:p>
        </w:tc>
        <w:tc>
          <w:tcPr>
            <w:tcW w:w="1485" w:type="pct"/>
            <w:shd w:val="clear" w:color="auto" w:fill="auto"/>
          </w:tcPr>
          <w:p w14:paraId="3C8C2278" w14:textId="77777777" w:rsidR="00F750D0" w:rsidRDefault="00F750D0">
            <w:pPr>
              <w:jc w:val="right"/>
              <w:rPr>
                <w:szCs w:val="21"/>
              </w:rPr>
            </w:pPr>
          </w:p>
        </w:tc>
        <w:tc>
          <w:tcPr>
            <w:tcW w:w="1498" w:type="pct"/>
            <w:shd w:val="clear" w:color="auto" w:fill="auto"/>
          </w:tcPr>
          <w:p w14:paraId="6713192D" w14:textId="77777777" w:rsidR="00F750D0" w:rsidRDefault="00F750D0">
            <w:pPr>
              <w:jc w:val="right"/>
              <w:rPr>
                <w:szCs w:val="21"/>
              </w:rPr>
            </w:pPr>
          </w:p>
        </w:tc>
      </w:tr>
      <w:tr w:rsidR="00F750D0" w14:paraId="4EC2C38E" w14:textId="77777777" w:rsidTr="0039571E">
        <w:tc>
          <w:tcPr>
            <w:tcW w:w="2017" w:type="pct"/>
            <w:shd w:val="clear" w:color="auto" w:fill="auto"/>
            <w:vAlign w:val="center"/>
          </w:tcPr>
          <w:p w14:paraId="0D09E481" w14:textId="77777777" w:rsidR="00F750D0" w:rsidRDefault="00EA0B3E">
            <w:pPr>
              <w:rPr>
                <w:szCs w:val="21"/>
              </w:rPr>
            </w:pPr>
            <w:r>
              <w:rPr>
                <w:rFonts w:hint="eastAsia"/>
                <w:szCs w:val="21"/>
              </w:rPr>
              <w:t>财务担保相关减值损失</w:t>
            </w:r>
          </w:p>
        </w:tc>
        <w:tc>
          <w:tcPr>
            <w:tcW w:w="1485" w:type="pct"/>
            <w:shd w:val="clear" w:color="auto" w:fill="auto"/>
          </w:tcPr>
          <w:p w14:paraId="4F8FD48C" w14:textId="77777777" w:rsidR="00F750D0" w:rsidRDefault="00F750D0">
            <w:pPr>
              <w:jc w:val="right"/>
              <w:rPr>
                <w:szCs w:val="21"/>
              </w:rPr>
            </w:pPr>
          </w:p>
        </w:tc>
        <w:tc>
          <w:tcPr>
            <w:tcW w:w="1498" w:type="pct"/>
            <w:shd w:val="clear" w:color="auto" w:fill="auto"/>
          </w:tcPr>
          <w:p w14:paraId="5BD9D4BA" w14:textId="77777777" w:rsidR="00F750D0" w:rsidRDefault="00F750D0">
            <w:pPr>
              <w:jc w:val="right"/>
              <w:rPr>
                <w:szCs w:val="21"/>
              </w:rPr>
            </w:pPr>
          </w:p>
        </w:tc>
      </w:tr>
      <w:tr w:rsidR="00A12649" w14:paraId="492ECB98" w14:textId="77777777" w:rsidTr="0039571E">
        <w:tc>
          <w:tcPr>
            <w:tcW w:w="2017" w:type="pct"/>
            <w:shd w:val="clear" w:color="auto" w:fill="auto"/>
            <w:vAlign w:val="center"/>
          </w:tcPr>
          <w:p w14:paraId="5355A801" w14:textId="77777777" w:rsidR="00A12649" w:rsidRDefault="00B009F5" w:rsidP="00A12649">
            <w:pPr>
              <w:jc w:val="center"/>
              <w:rPr>
                <w:szCs w:val="21"/>
              </w:rPr>
            </w:pPr>
            <w:r>
              <w:rPr>
                <w:rFonts w:hint="eastAsia"/>
                <w:szCs w:val="21"/>
              </w:rPr>
              <w:t>合计</w:t>
            </w:r>
          </w:p>
        </w:tc>
        <w:tc>
          <w:tcPr>
            <w:tcW w:w="1485" w:type="pct"/>
            <w:shd w:val="clear" w:color="auto" w:fill="auto"/>
          </w:tcPr>
          <w:p w14:paraId="181B0848" w14:textId="52F6F951" w:rsidR="00A12649" w:rsidRDefault="00B009F5" w:rsidP="00A12649">
            <w:pPr>
              <w:jc w:val="right"/>
              <w:rPr>
                <w:szCs w:val="21"/>
              </w:rPr>
            </w:pPr>
            <w:r w:rsidRPr="00417675">
              <w:rPr>
                <w:szCs w:val="21"/>
              </w:rPr>
              <w:t>-5,039,254.49</w:t>
            </w:r>
          </w:p>
        </w:tc>
        <w:tc>
          <w:tcPr>
            <w:tcW w:w="1498" w:type="pct"/>
            <w:shd w:val="clear" w:color="auto" w:fill="auto"/>
          </w:tcPr>
          <w:p w14:paraId="6019646E" w14:textId="67C78465" w:rsidR="00A12649" w:rsidRDefault="00B009F5" w:rsidP="00A12649">
            <w:pPr>
              <w:jc w:val="right"/>
              <w:rPr>
                <w:szCs w:val="21"/>
              </w:rPr>
            </w:pPr>
            <w:r>
              <w:rPr>
                <w:rFonts w:hint="eastAsia"/>
                <w:szCs w:val="21"/>
              </w:rPr>
              <w:t>-1,229,955.14</w:t>
            </w:r>
          </w:p>
        </w:tc>
      </w:tr>
    </w:tbl>
    <w:p w14:paraId="2B39D57B" w14:textId="77777777" w:rsidR="00F750D0" w:rsidRDefault="00F750D0">
      <w:pPr>
        <w:rPr>
          <w:rFonts w:cstheme="minorBidi"/>
          <w:kern w:val="2"/>
          <w:szCs w:val="21"/>
        </w:rPr>
      </w:pPr>
    </w:p>
    <w:p w14:paraId="64BF9298"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526555148"/>
        <w:placeholder>
          <w:docPart w:val="GBC22222222222222222222222222222"/>
        </w:placeholder>
      </w:sdtPr>
      <w:sdtEndPr/>
      <w:sdtContent>
        <w:p w14:paraId="2467B2ED"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48028B" w14:textId="77777777" w:rsidR="00F750D0" w:rsidRDefault="00EA0B3E">
      <w:pPr>
        <w:jc w:val="right"/>
        <w:rPr>
          <w:szCs w:val="21"/>
        </w:rPr>
      </w:pPr>
      <w:r>
        <w:rPr>
          <w:rFonts w:hint="eastAsia"/>
          <w:szCs w:val="21"/>
        </w:rPr>
        <w:t>单位：</w:t>
      </w:r>
      <w:sdt>
        <w:sdtPr>
          <w:rPr>
            <w:rFonts w:hint="eastAsia"/>
            <w:szCs w:val="21"/>
          </w:rPr>
          <w:alias w:val="单位：财务附注：资产减值损失"/>
          <w:tag w:val="_GBC_fe85f36c54dd476ea970b9d8ae08135d"/>
          <w:id w:val="138158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957327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2"/>
        <w:gridCol w:w="2126"/>
        <w:gridCol w:w="2165"/>
      </w:tblGrid>
      <w:tr w:rsidR="00F750D0" w14:paraId="7817C711" w14:textId="77777777" w:rsidTr="00F91A87">
        <w:sdt>
          <w:sdtPr>
            <w:tag w:val="_PLD_344de032f71b4e06985c561df3bcf55a"/>
            <w:id w:val="-1377688304"/>
          </w:sdtPr>
          <w:sdtEndPr/>
          <w:sdtContent>
            <w:tc>
              <w:tcPr>
                <w:tcW w:w="2568" w:type="pct"/>
                <w:tcBorders>
                  <w:top w:val="single" w:sz="4" w:space="0" w:color="auto"/>
                  <w:left w:val="single" w:sz="4" w:space="0" w:color="auto"/>
                  <w:bottom w:val="single" w:sz="4" w:space="0" w:color="auto"/>
                  <w:right w:val="single" w:sz="4" w:space="0" w:color="auto"/>
                </w:tcBorders>
                <w:vAlign w:val="center"/>
              </w:tcPr>
              <w:p w14:paraId="1A965D2C" w14:textId="77777777" w:rsidR="00F750D0" w:rsidRDefault="00EA0B3E">
                <w:pPr>
                  <w:autoSpaceDE w:val="0"/>
                  <w:autoSpaceDN w:val="0"/>
                  <w:adjustRightInd w:val="0"/>
                  <w:jc w:val="center"/>
                  <w:rPr>
                    <w:szCs w:val="21"/>
                  </w:rPr>
                </w:pPr>
                <w:r>
                  <w:rPr>
                    <w:rFonts w:hint="eastAsia"/>
                    <w:szCs w:val="21"/>
                  </w:rPr>
                  <w:t>项目</w:t>
                </w:r>
              </w:p>
            </w:tc>
          </w:sdtContent>
        </w:sdt>
        <w:sdt>
          <w:sdtPr>
            <w:tag w:val="_PLD_9551307ec5c049a3aa84c3c7d3e61d92"/>
            <w:id w:val="346302060"/>
          </w:sdtPr>
          <w:sdtEndPr/>
          <w:sdtContent>
            <w:tc>
              <w:tcPr>
                <w:tcW w:w="1205" w:type="pct"/>
                <w:tcBorders>
                  <w:top w:val="single" w:sz="4" w:space="0" w:color="auto"/>
                  <w:left w:val="single" w:sz="4" w:space="0" w:color="auto"/>
                  <w:bottom w:val="single" w:sz="4" w:space="0" w:color="auto"/>
                  <w:right w:val="single" w:sz="4" w:space="0" w:color="auto"/>
                </w:tcBorders>
                <w:vAlign w:val="center"/>
              </w:tcPr>
              <w:p w14:paraId="15813030" w14:textId="77777777" w:rsidR="00F750D0" w:rsidRDefault="00EA0B3E">
                <w:pPr>
                  <w:autoSpaceDE w:val="0"/>
                  <w:autoSpaceDN w:val="0"/>
                  <w:adjustRightInd w:val="0"/>
                  <w:jc w:val="center"/>
                  <w:rPr>
                    <w:szCs w:val="21"/>
                  </w:rPr>
                </w:pPr>
                <w:r>
                  <w:rPr>
                    <w:rFonts w:hint="eastAsia"/>
                    <w:szCs w:val="21"/>
                  </w:rPr>
                  <w:t>本期发生额</w:t>
                </w:r>
              </w:p>
            </w:tc>
          </w:sdtContent>
        </w:sdt>
        <w:sdt>
          <w:sdtPr>
            <w:tag w:val="_PLD_46a2a62cd1b1406f877f135b9d7e38a6"/>
            <w:id w:val="1404265108"/>
          </w:sdtPr>
          <w:sdtEndPr/>
          <w:sdtContent>
            <w:tc>
              <w:tcPr>
                <w:tcW w:w="1227" w:type="pct"/>
                <w:tcBorders>
                  <w:top w:val="single" w:sz="4" w:space="0" w:color="auto"/>
                  <w:left w:val="single" w:sz="4" w:space="0" w:color="auto"/>
                  <w:bottom w:val="single" w:sz="4" w:space="0" w:color="auto"/>
                  <w:right w:val="single" w:sz="4" w:space="0" w:color="auto"/>
                </w:tcBorders>
                <w:vAlign w:val="center"/>
              </w:tcPr>
              <w:p w14:paraId="182254B1" w14:textId="77777777" w:rsidR="00F750D0" w:rsidRDefault="00EA0B3E">
                <w:pPr>
                  <w:autoSpaceDE w:val="0"/>
                  <w:autoSpaceDN w:val="0"/>
                  <w:adjustRightInd w:val="0"/>
                  <w:jc w:val="center"/>
                  <w:rPr>
                    <w:szCs w:val="21"/>
                  </w:rPr>
                </w:pPr>
                <w:r>
                  <w:rPr>
                    <w:rFonts w:hint="eastAsia"/>
                    <w:szCs w:val="21"/>
                  </w:rPr>
                  <w:t>上期发生额</w:t>
                </w:r>
              </w:p>
            </w:tc>
          </w:sdtContent>
        </w:sdt>
      </w:tr>
      <w:tr w:rsidR="00F750D0" w14:paraId="0FE674B4" w14:textId="77777777" w:rsidTr="00F91A87">
        <w:tc>
          <w:tcPr>
            <w:tcW w:w="2568" w:type="pct"/>
            <w:tcBorders>
              <w:top w:val="single" w:sz="4" w:space="0" w:color="auto"/>
              <w:left w:val="single" w:sz="4" w:space="0" w:color="auto"/>
              <w:bottom w:val="single" w:sz="4" w:space="0" w:color="auto"/>
              <w:right w:val="single" w:sz="4" w:space="0" w:color="auto"/>
            </w:tcBorders>
          </w:tcPr>
          <w:p w14:paraId="433CBCEE" w14:textId="77777777" w:rsidR="00F750D0" w:rsidRDefault="00EA0B3E">
            <w:pPr>
              <w:autoSpaceDE w:val="0"/>
              <w:autoSpaceDN w:val="0"/>
              <w:adjustRightInd w:val="0"/>
            </w:pPr>
            <w:r>
              <w:rPr>
                <w:rFonts w:hint="eastAsia"/>
              </w:rPr>
              <w:t>一、合同资产减值损失</w:t>
            </w:r>
          </w:p>
        </w:tc>
        <w:tc>
          <w:tcPr>
            <w:tcW w:w="1205" w:type="pct"/>
            <w:tcBorders>
              <w:top w:val="single" w:sz="4" w:space="0" w:color="auto"/>
              <w:left w:val="single" w:sz="4" w:space="0" w:color="auto"/>
              <w:bottom w:val="single" w:sz="4" w:space="0" w:color="auto"/>
              <w:right w:val="single" w:sz="4" w:space="0" w:color="auto"/>
            </w:tcBorders>
          </w:tcPr>
          <w:p w14:paraId="0C28C3B7"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12E90160" w14:textId="77777777" w:rsidR="00F750D0" w:rsidRDefault="00F750D0">
            <w:pPr>
              <w:jc w:val="right"/>
              <w:rPr>
                <w:szCs w:val="21"/>
              </w:rPr>
            </w:pPr>
          </w:p>
        </w:tc>
      </w:tr>
      <w:tr w:rsidR="00A12649" w14:paraId="5370D5D1" w14:textId="77777777" w:rsidTr="00F91A87">
        <w:tc>
          <w:tcPr>
            <w:tcW w:w="2568" w:type="pct"/>
            <w:tcBorders>
              <w:top w:val="single" w:sz="4" w:space="0" w:color="auto"/>
              <w:left w:val="single" w:sz="4" w:space="0" w:color="auto"/>
              <w:bottom w:val="single" w:sz="4" w:space="0" w:color="auto"/>
              <w:right w:val="single" w:sz="4" w:space="0" w:color="auto"/>
            </w:tcBorders>
          </w:tcPr>
          <w:p w14:paraId="1717D30B" w14:textId="77777777" w:rsidR="00A12649" w:rsidRDefault="00B009F5" w:rsidP="00A12649">
            <w:pPr>
              <w:autoSpaceDE w:val="0"/>
              <w:autoSpaceDN w:val="0"/>
              <w:adjustRightInd w:val="0"/>
            </w:pPr>
            <w:r>
              <w:rPr>
                <w:rFonts w:hint="eastAsia"/>
              </w:rPr>
              <w:t>二、存货跌价损失及合同履约成本减值损失</w:t>
            </w:r>
          </w:p>
        </w:tc>
        <w:tc>
          <w:tcPr>
            <w:tcW w:w="1205" w:type="pct"/>
            <w:tcBorders>
              <w:top w:val="single" w:sz="4" w:space="0" w:color="auto"/>
              <w:left w:val="single" w:sz="4" w:space="0" w:color="auto"/>
              <w:bottom w:val="single" w:sz="4" w:space="0" w:color="auto"/>
              <w:right w:val="single" w:sz="4" w:space="0" w:color="auto"/>
            </w:tcBorders>
            <w:vAlign w:val="center"/>
          </w:tcPr>
          <w:p w14:paraId="08080293" w14:textId="288FCD7F" w:rsidR="00A12649" w:rsidRDefault="00B009F5" w:rsidP="00A12649">
            <w:pPr>
              <w:jc w:val="right"/>
              <w:rPr>
                <w:szCs w:val="21"/>
              </w:rPr>
            </w:pPr>
            <w:r>
              <w:rPr>
                <w:szCs w:val="21"/>
              </w:rPr>
              <w:t>50,000.00</w:t>
            </w:r>
          </w:p>
        </w:tc>
        <w:tc>
          <w:tcPr>
            <w:tcW w:w="1227" w:type="pct"/>
            <w:tcBorders>
              <w:top w:val="single" w:sz="4" w:space="0" w:color="auto"/>
              <w:left w:val="single" w:sz="4" w:space="0" w:color="auto"/>
              <w:bottom w:val="single" w:sz="4" w:space="0" w:color="auto"/>
              <w:right w:val="single" w:sz="4" w:space="0" w:color="auto"/>
            </w:tcBorders>
            <w:vAlign w:val="center"/>
          </w:tcPr>
          <w:p w14:paraId="36577002" w14:textId="2FCB5116" w:rsidR="00A12649" w:rsidRDefault="00B009F5" w:rsidP="00A12649">
            <w:pPr>
              <w:jc w:val="right"/>
              <w:rPr>
                <w:szCs w:val="21"/>
              </w:rPr>
            </w:pPr>
            <w:r w:rsidRPr="005177E0">
              <w:rPr>
                <w:szCs w:val="21"/>
              </w:rPr>
              <w:t>50,000.00</w:t>
            </w:r>
          </w:p>
        </w:tc>
      </w:tr>
      <w:tr w:rsidR="00F750D0" w14:paraId="161F6864" w14:textId="77777777" w:rsidTr="00F91A87">
        <w:tc>
          <w:tcPr>
            <w:tcW w:w="2568" w:type="pct"/>
            <w:tcBorders>
              <w:top w:val="single" w:sz="4" w:space="0" w:color="auto"/>
              <w:left w:val="single" w:sz="4" w:space="0" w:color="auto"/>
              <w:bottom w:val="single" w:sz="4" w:space="0" w:color="auto"/>
              <w:right w:val="single" w:sz="4" w:space="0" w:color="auto"/>
            </w:tcBorders>
          </w:tcPr>
          <w:p w14:paraId="2AC78BA4" w14:textId="77777777" w:rsidR="00F750D0" w:rsidRDefault="00EA0B3E">
            <w:pPr>
              <w:autoSpaceDE w:val="0"/>
              <w:autoSpaceDN w:val="0"/>
              <w:adjustRightInd w:val="0"/>
            </w:pPr>
            <w:r>
              <w:rPr>
                <w:rFonts w:hint="eastAsia"/>
              </w:rPr>
              <w:t>三、长期股权投资减值损失</w:t>
            </w:r>
          </w:p>
        </w:tc>
        <w:tc>
          <w:tcPr>
            <w:tcW w:w="1205" w:type="pct"/>
            <w:tcBorders>
              <w:top w:val="single" w:sz="4" w:space="0" w:color="auto"/>
              <w:left w:val="single" w:sz="4" w:space="0" w:color="auto"/>
              <w:bottom w:val="single" w:sz="4" w:space="0" w:color="auto"/>
              <w:right w:val="single" w:sz="4" w:space="0" w:color="auto"/>
            </w:tcBorders>
          </w:tcPr>
          <w:p w14:paraId="4444EED1" w14:textId="77777777" w:rsidR="00F750D0" w:rsidRDefault="00F750D0">
            <w:pPr>
              <w:autoSpaceDE w:val="0"/>
              <w:autoSpaceDN w:val="0"/>
              <w:adjustRightInd w:val="0"/>
              <w:jc w:val="right"/>
            </w:pPr>
          </w:p>
        </w:tc>
        <w:tc>
          <w:tcPr>
            <w:tcW w:w="1227" w:type="pct"/>
            <w:tcBorders>
              <w:top w:val="single" w:sz="4" w:space="0" w:color="auto"/>
              <w:left w:val="single" w:sz="4" w:space="0" w:color="auto"/>
              <w:bottom w:val="single" w:sz="4" w:space="0" w:color="auto"/>
              <w:right w:val="single" w:sz="4" w:space="0" w:color="auto"/>
            </w:tcBorders>
          </w:tcPr>
          <w:p w14:paraId="238A9268" w14:textId="77777777" w:rsidR="00F750D0" w:rsidRDefault="00F750D0">
            <w:pPr>
              <w:autoSpaceDE w:val="0"/>
              <w:autoSpaceDN w:val="0"/>
              <w:adjustRightInd w:val="0"/>
              <w:jc w:val="right"/>
            </w:pPr>
          </w:p>
        </w:tc>
      </w:tr>
      <w:tr w:rsidR="00F750D0" w14:paraId="50D413A3" w14:textId="77777777" w:rsidTr="00F91A87">
        <w:tc>
          <w:tcPr>
            <w:tcW w:w="2568" w:type="pct"/>
            <w:tcBorders>
              <w:top w:val="single" w:sz="4" w:space="0" w:color="auto"/>
              <w:left w:val="single" w:sz="4" w:space="0" w:color="auto"/>
              <w:bottom w:val="single" w:sz="4" w:space="0" w:color="auto"/>
              <w:right w:val="single" w:sz="4" w:space="0" w:color="auto"/>
            </w:tcBorders>
          </w:tcPr>
          <w:p w14:paraId="4DF4782E" w14:textId="77777777" w:rsidR="00F750D0" w:rsidRDefault="00EA0B3E">
            <w:pPr>
              <w:autoSpaceDE w:val="0"/>
              <w:autoSpaceDN w:val="0"/>
              <w:adjustRightInd w:val="0"/>
              <w:rPr>
                <w:szCs w:val="21"/>
              </w:rPr>
            </w:pPr>
            <w:r>
              <w:rPr>
                <w:rFonts w:hint="eastAsia"/>
              </w:rPr>
              <w:t>四</w:t>
            </w:r>
            <w:r>
              <w:rPr>
                <w:rFonts w:hint="eastAsia"/>
                <w:szCs w:val="21"/>
              </w:rPr>
              <w:t>、投资性房地产减值损失</w:t>
            </w:r>
          </w:p>
        </w:tc>
        <w:tc>
          <w:tcPr>
            <w:tcW w:w="1205" w:type="pct"/>
            <w:tcBorders>
              <w:top w:val="single" w:sz="4" w:space="0" w:color="auto"/>
              <w:left w:val="single" w:sz="4" w:space="0" w:color="auto"/>
              <w:bottom w:val="single" w:sz="4" w:space="0" w:color="auto"/>
              <w:right w:val="single" w:sz="4" w:space="0" w:color="auto"/>
            </w:tcBorders>
          </w:tcPr>
          <w:p w14:paraId="36B34ADD"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174BC512" w14:textId="77777777" w:rsidR="00F750D0" w:rsidRDefault="00F750D0">
            <w:pPr>
              <w:jc w:val="right"/>
              <w:rPr>
                <w:szCs w:val="21"/>
              </w:rPr>
            </w:pPr>
          </w:p>
        </w:tc>
      </w:tr>
      <w:tr w:rsidR="00F750D0" w14:paraId="0C47D3CB" w14:textId="77777777" w:rsidTr="00F91A87">
        <w:tc>
          <w:tcPr>
            <w:tcW w:w="2568" w:type="pct"/>
            <w:tcBorders>
              <w:top w:val="single" w:sz="4" w:space="0" w:color="auto"/>
              <w:left w:val="single" w:sz="4" w:space="0" w:color="auto"/>
              <w:bottom w:val="single" w:sz="4" w:space="0" w:color="auto"/>
              <w:right w:val="single" w:sz="4" w:space="0" w:color="auto"/>
            </w:tcBorders>
          </w:tcPr>
          <w:p w14:paraId="730234B8" w14:textId="77777777" w:rsidR="00F750D0" w:rsidRDefault="00EA0B3E">
            <w:pPr>
              <w:autoSpaceDE w:val="0"/>
              <w:autoSpaceDN w:val="0"/>
              <w:adjustRightInd w:val="0"/>
              <w:rPr>
                <w:szCs w:val="21"/>
              </w:rPr>
            </w:pPr>
            <w:r>
              <w:rPr>
                <w:rFonts w:hint="eastAsia"/>
              </w:rPr>
              <w:t>五</w:t>
            </w:r>
            <w:r>
              <w:rPr>
                <w:rFonts w:hint="eastAsia"/>
                <w:szCs w:val="21"/>
              </w:rPr>
              <w:t>、固定资产减值损失</w:t>
            </w:r>
          </w:p>
        </w:tc>
        <w:tc>
          <w:tcPr>
            <w:tcW w:w="1205" w:type="pct"/>
            <w:tcBorders>
              <w:top w:val="single" w:sz="4" w:space="0" w:color="auto"/>
              <w:left w:val="single" w:sz="4" w:space="0" w:color="auto"/>
              <w:bottom w:val="single" w:sz="4" w:space="0" w:color="auto"/>
              <w:right w:val="single" w:sz="4" w:space="0" w:color="auto"/>
            </w:tcBorders>
          </w:tcPr>
          <w:p w14:paraId="36AD7540"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3777DC36" w14:textId="77777777" w:rsidR="00F750D0" w:rsidRDefault="00F750D0">
            <w:pPr>
              <w:jc w:val="right"/>
              <w:rPr>
                <w:szCs w:val="21"/>
              </w:rPr>
            </w:pPr>
          </w:p>
        </w:tc>
      </w:tr>
      <w:tr w:rsidR="00F750D0" w14:paraId="1B2DA7B2" w14:textId="77777777" w:rsidTr="00F91A87">
        <w:tc>
          <w:tcPr>
            <w:tcW w:w="2568" w:type="pct"/>
            <w:tcBorders>
              <w:top w:val="single" w:sz="4" w:space="0" w:color="auto"/>
              <w:left w:val="single" w:sz="4" w:space="0" w:color="auto"/>
              <w:bottom w:val="single" w:sz="4" w:space="0" w:color="auto"/>
              <w:right w:val="single" w:sz="4" w:space="0" w:color="auto"/>
            </w:tcBorders>
          </w:tcPr>
          <w:p w14:paraId="3A94D3DC" w14:textId="77777777" w:rsidR="00F750D0" w:rsidRDefault="00EA0B3E">
            <w:pPr>
              <w:autoSpaceDE w:val="0"/>
              <w:autoSpaceDN w:val="0"/>
              <w:adjustRightInd w:val="0"/>
              <w:rPr>
                <w:szCs w:val="21"/>
              </w:rPr>
            </w:pPr>
            <w:r>
              <w:rPr>
                <w:rFonts w:hint="eastAsia"/>
              </w:rPr>
              <w:t>六</w:t>
            </w:r>
            <w:r>
              <w:rPr>
                <w:rFonts w:hint="eastAsia"/>
                <w:szCs w:val="21"/>
              </w:rPr>
              <w:t>、工程物资减值损失</w:t>
            </w:r>
          </w:p>
        </w:tc>
        <w:tc>
          <w:tcPr>
            <w:tcW w:w="1205" w:type="pct"/>
            <w:tcBorders>
              <w:top w:val="single" w:sz="4" w:space="0" w:color="auto"/>
              <w:left w:val="single" w:sz="4" w:space="0" w:color="auto"/>
              <w:bottom w:val="single" w:sz="4" w:space="0" w:color="auto"/>
              <w:right w:val="single" w:sz="4" w:space="0" w:color="auto"/>
            </w:tcBorders>
          </w:tcPr>
          <w:p w14:paraId="7A9072D7"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12928CBB" w14:textId="77777777" w:rsidR="00F750D0" w:rsidRDefault="00F750D0">
            <w:pPr>
              <w:jc w:val="right"/>
              <w:rPr>
                <w:szCs w:val="21"/>
              </w:rPr>
            </w:pPr>
          </w:p>
        </w:tc>
      </w:tr>
      <w:tr w:rsidR="00F750D0" w14:paraId="3295CE75" w14:textId="77777777" w:rsidTr="00F91A87">
        <w:tc>
          <w:tcPr>
            <w:tcW w:w="2568" w:type="pct"/>
            <w:tcBorders>
              <w:top w:val="single" w:sz="4" w:space="0" w:color="auto"/>
              <w:left w:val="single" w:sz="4" w:space="0" w:color="auto"/>
              <w:bottom w:val="single" w:sz="4" w:space="0" w:color="auto"/>
              <w:right w:val="single" w:sz="4" w:space="0" w:color="auto"/>
            </w:tcBorders>
          </w:tcPr>
          <w:p w14:paraId="41870F43" w14:textId="77777777" w:rsidR="00F750D0" w:rsidRDefault="00EA0B3E">
            <w:pPr>
              <w:autoSpaceDE w:val="0"/>
              <w:autoSpaceDN w:val="0"/>
              <w:adjustRightInd w:val="0"/>
              <w:rPr>
                <w:szCs w:val="21"/>
              </w:rPr>
            </w:pPr>
            <w:r>
              <w:rPr>
                <w:rFonts w:hint="eastAsia"/>
              </w:rPr>
              <w:t>七</w:t>
            </w:r>
            <w:r>
              <w:rPr>
                <w:rFonts w:hint="eastAsia"/>
                <w:szCs w:val="21"/>
              </w:rPr>
              <w:t>、在建工程减值损失</w:t>
            </w:r>
          </w:p>
        </w:tc>
        <w:tc>
          <w:tcPr>
            <w:tcW w:w="1205" w:type="pct"/>
            <w:tcBorders>
              <w:top w:val="single" w:sz="4" w:space="0" w:color="auto"/>
              <w:left w:val="single" w:sz="4" w:space="0" w:color="auto"/>
              <w:bottom w:val="single" w:sz="4" w:space="0" w:color="auto"/>
              <w:right w:val="single" w:sz="4" w:space="0" w:color="auto"/>
            </w:tcBorders>
          </w:tcPr>
          <w:p w14:paraId="75614EA2"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3112A021" w14:textId="77777777" w:rsidR="00F750D0" w:rsidRDefault="00F750D0">
            <w:pPr>
              <w:jc w:val="right"/>
              <w:rPr>
                <w:szCs w:val="21"/>
              </w:rPr>
            </w:pPr>
          </w:p>
        </w:tc>
      </w:tr>
      <w:tr w:rsidR="00F750D0" w14:paraId="5CD25A21" w14:textId="77777777" w:rsidTr="00F91A87">
        <w:tc>
          <w:tcPr>
            <w:tcW w:w="2568" w:type="pct"/>
            <w:tcBorders>
              <w:top w:val="single" w:sz="4" w:space="0" w:color="auto"/>
              <w:left w:val="single" w:sz="4" w:space="0" w:color="auto"/>
              <w:bottom w:val="single" w:sz="4" w:space="0" w:color="auto"/>
              <w:right w:val="single" w:sz="4" w:space="0" w:color="auto"/>
            </w:tcBorders>
          </w:tcPr>
          <w:p w14:paraId="381E2862" w14:textId="77777777" w:rsidR="00F750D0" w:rsidRDefault="00EA0B3E">
            <w:pPr>
              <w:autoSpaceDE w:val="0"/>
              <w:autoSpaceDN w:val="0"/>
              <w:adjustRightInd w:val="0"/>
              <w:rPr>
                <w:szCs w:val="21"/>
              </w:rPr>
            </w:pPr>
            <w:r>
              <w:rPr>
                <w:rFonts w:hint="eastAsia"/>
              </w:rPr>
              <w:t>八</w:t>
            </w:r>
            <w:r>
              <w:rPr>
                <w:rFonts w:hint="eastAsia"/>
                <w:szCs w:val="21"/>
              </w:rPr>
              <w:t>、生产性生物资产减值损失</w:t>
            </w:r>
          </w:p>
        </w:tc>
        <w:tc>
          <w:tcPr>
            <w:tcW w:w="1205" w:type="pct"/>
            <w:tcBorders>
              <w:top w:val="single" w:sz="4" w:space="0" w:color="auto"/>
              <w:left w:val="single" w:sz="4" w:space="0" w:color="auto"/>
              <w:bottom w:val="single" w:sz="4" w:space="0" w:color="auto"/>
              <w:right w:val="single" w:sz="4" w:space="0" w:color="auto"/>
            </w:tcBorders>
          </w:tcPr>
          <w:p w14:paraId="7800152F"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3639A742" w14:textId="77777777" w:rsidR="00F750D0" w:rsidRDefault="00F750D0">
            <w:pPr>
              <w:jc w:val="right"/>
              <w:rPr>
                <w:szCs w:val="21"/>
              </w:rPr>
            </w:pPr>
          </w:p>
        </w:tc>
      </w:tr>
      <w:tr w:rsidR="00F750D0" w14:paraId="17C31402" w14:textId="77777777" w:rsidTr="00F91A87">
        <w:tc>
          <w:tcPr>
            <w:tcW w:w="2568" w:type="pct"/>
            <w:tcBorders>
              <w:top w:val="single" w:sz="4" w:space="0" w:color="auto"/>
              <w:left w:val="single" w:sz="4" w:space="0" w:color="auto"/>
              <w:bottom w:val="single" w:sz="4" w:space="0" w:color="auto"/>
              <w:right w:val="single" w:sz="4" w:space="0" w:color="auto"/>
            </w:tcBorders>
          </w:tcPr>
          <w:p w14:paraId="0CD884F3" w14:textId="77777777" w:rsidR="00F750D0" w:rsidRDefault="00EA0B3E">
            <w:pPr>
              <w:autoSpaceDE w:val="0"/>
              <w:autoSpaceDN w:val="0"/>
              <w:adjustRightInd w:val="0"/>
              <w:rPr>
                <w:szCs w:val="21"/>
              </w:rPr>
            </w:pPr>
            <w:r>
              <w:rPr>
                <w:rFonts w:hint="eastAsia"/>
              </w:rPr>
              <w:t>九</w:t>
            </w:r>
            <w:r>
              <w:rPr>
                <w:rFonts w:hint="eastAsia"/>
                <w:szCs w:val="21"/>
              </w:rPr>
              <w:t>、油气资产减值损失</w:t>
            </w:r>
          </w:p>
        </w:tc>
        <w:tc>
          <w:tcPr>
            <w:tcW w:w="1205" w:type="pct"/>
            <w:tcBorders>
              <w:top w:val="single" w:sz="4" w:space="0" w:color="auto"/>
              <w:left w:val="single" w:sz="4" w:space="0" w:color="auto"/>
              <w:bottom w:val="single" w:sz="4" w:space="0" w:color="auto"/>
              <w:right w:val="single" w:sz="4" w:space="0" w:color="auto"/>
            </w:tcBorders>
          </w:tcPr>
          <w:p w14:paraId="69711366"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320227F1" w14:textId="77777777" w:rsidR="00F750D0" w:rsidRDefault="00F750D0">
            <w:pPr>
              <w:jc w:val="right"/>
              <w:rPr>
                <w:szCs w:val="21"/>
              </w:rPr>
            </w:pPr>
          </w:p>
        </w:tc>
      </w:tr>
      <w:tr w:rsidR="00F750D0" w14:paraId="6F58177D" w14:textId="77777777" w:rsidTr="00F91A87">
        <w:tc>
          <w:tcPr>
            <w:tcW w:w="2568" w:type="pct"/>
            <w:tcBorders>
              <w:top w:val="single" w:sz="4" w:space="0" w:color="auto"/>
              <w:left w:val="single" w:sz="4" w:space="0" w:color="auto"/>
              <w:bottom w:val="single" w:sz="4" w:space="0" w:color="auto"/>
              <w:right w:val="single" w:sz="4" w:space="0" w:color="auto"/>
            </w:tcBorders>
          </w:tcPr>
          <w:p w14:paraId="31E340D5" w14:textId="77777777" w:rsidR="00F750D0" w:rsidRDefault="00EA0B3E">
            <w:pPr>
              <w:autoSpaceDE w:val="0"/>
              <w:autoSpaceDN w:val="0"/>
              <w:adjustRightInd w:val="0"/>
              <w:rPr>
                <w:szCs w:val="21"/>
              </w:rPr>
            </w:pPr>
            <w:r>
              <w:rPr>
                <w:rFonts w:hint="eastAsia"/>
              </w:rPr>
              <w:t>十</w:t>
            </w:r>
            <w:r>
              <w:rPr>
                <w:rFonts w:hint="eastAsia"/>
                <w:szCs w:val="21"/>
              </w:rPr>
              <w:t>、无形资产减值损失</w:t>
            </w:r>
          </w:p>
        </w:tc>
        <w:tc>
          <w:tcPr>
            <w:tcW w:w="1205" w:type="pct"/>
            <w:tcBorders>
              <w:top w:val="single" w:sz="4" w:space="0" w:color="auto"/>
              <w:left w:val="single" w:sz="4" w:space="0" w:color="auto"/>
              <w:bottom w:val="single" w:sz="4" w:space="0" w:color="auto"/>
              <w:right w:val="single" w:sz="4" w:space="0" w:color="auto"/>
            </w:tcBorders>
          </w:tcPr>
          <w:p w14:paraId="763AF661"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4F0AE09F" w14:textId="77777777" w:rsidR="00F750D0" w:rsidRDefault="00F750D0">
            <w:pPr>
              <w:jc w:val="right"/>
              <w:rPr>
                <w:szCs w:val="21"/>
              </w:rPr>
            </w:pPr>
          </w:p>
        </w:tc>
      </w:tr>
      <w:tr w:rsidR="00F750D0" w14:paraId="2C6C3FEA" w14:textId="77777777" w:rsidTr="00F91A87">
        <w:tc>
          <w:tcPr>
            <w:tcW w:w="2568" w:type="pct"/>
            <w:tcBorders>
              <w:top w:val="single" w:sz="4" w:space="0" w:color="auto"/>
              <w:left w:val="single" w:sz="4" w:space="0" w:color="auto"/>
              <w:bottom w:val="single" w:sz="4" w:space="0" w:color="auto"/>
              <w:right w:val="single" w:sz="4" w:space="0" w:color="auto"/>
            </w:tcBorders>
          </w:tcPr>
          <w:p w14:paraId="218A0D8C" w14:textId="77777777" w:rsidR="00F750D0" w:rsidRDefault="00EA0B3E">
            <w:pPr>
              <w:autoSpaceDE w:val="0"/>
              <w:autoSpaceDN w:val="0"/>
              <w:adjustRightInd w:val="0"/>
              <w:rPr>
                <w:szCs w:val="21"/>
              </w:rPr>
            </w:pPr>
            <w:r>
              <w:rPr>
                <w:rFonts w:hint="eastAsia"/>
                <w:szCs w:val="21"/>
              </w:rPr>
              <w:t>十一、商誉减值损失</w:t>
            </w:r>
          </w:p>
        </w:tc>
        <w:tc>
          <w:tcPr>
            <w:tcW w:w="1205" w:type="pct"/>
            <w:tcBorders>
              <w:top w:val="single" w:sz="4" w:space="0" w:color="auto"/>
              <w:left w:val="single" w:sz="4" w:space="0" w:color="auto"/>
              <w:bottom w:val="single" w:sz="4" w:space="0" w:color="auto"/>
              <w:right w:val="single" w:sz="4" w:space="0" w:color="auto"/>
            </w:tcBorders>
          </w:tcPr>
          <w:p w14:paraId="48368681"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6ED2EA1D" w14:textId="77777777" w:rsidR="00F750D0" w:rsidRDefault="00F750D0">
            <w:pPr>
              <w:jc w:val="right"/>
              <w:rPr>
                <w:szCs w:val="21"/>
              </w:rPr>
            </w:pPr>
          </w:p>
        </w:tc>
      </w:tr>
      <w:tr w:rsidR="00F750D0" w14:paraId="29CB901A" w14:textId="77777777" w:rsidTr="00F91A87">
        <w:tc>
          <w:tcPr>
            <w:tcW w:w="2568" w:type="pct"/>
            <w:tcBorders>
              <w:top w:val="single" w:sz="4" w:space="0" w:color="auto"/>
              <w:left w:val="single" w:sz="4" w:space="0" w:color="auto"/>
              <w:bottom w:val="single" w:sz="4" w:space="0" w:color="auto"/>
              <w:right w:val="single" w:sz="4" w:space="0" w:color="auto"/>
            </w:tcBorders>
          </w:tcPr>
          <w:p w14:paraId="4FDCC4B4" w14:textId="77777777" w:rsidR="00F750D0" w:rsidRDefault="00EA0B3E">
            <w:pPr>
              <w:autoSpaceDE w:val="0"/>
              <w:autoSpaceDN w:val="0"/>
              <w:adjustRightInd w:val="0"/>
              <w:rPr>
                <w:szCs w:val="21"/>
              </w:rPr>
            </w:pPr>
            <w:r>
              <w:rPr>
                <w:rFonts w:hint="eastAsia"/>
                <w:szCs w:val="21"/>
              </w:rPr>
              <w:t>十二、其他</w:t>
            </w:r>
          </w:p>
        </w:tc>
        <w:tc>
          <w:tcPr>
            <w:tcW w:w="1205" w:type="pct"/>
            <w:tcBorders>
              <w:top w:val="single" w:sz="4" w:space="0" w:color="auto"/>
              <w:left w:val="single" w:sz="4" w:space="0" w:color="auto"/>
              <w:bottom w:val="single" w:sz="4" w:space="0" w:color="auto"/>
              <w:right w:val="single" w:sz="4" w:space="0" w:color="auto"/>
            </w:tcBorders>
          </w:tcPr>
          <w:p w14:paraId="63731F48" w14:textId="77777777" w:rsidR="00F750D0" w:rsidRDefault="00F750D0">
            <w:pPr>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5283EA97" w14:textId="77777777" w:rsidR="00F750D0" w:rsidRDefault="00F750D0">
            <w:pPr>
              <w:jc w:val="right"/>
              <w:rPr>
                <w:szCs w:val="21"/>
              </w:rPr>
            </w:pPr>
          </w:p>
        </w:tc>
      </w:tr>
      <w:tr w:rsidR="00A12649" w14:paraId="0A938E33" w14:textId="77777777" w:rsidTr="00F91A87">
        <w:tc>
          <w:tcPr>
            <w:tcW w:w="2568" w:type="pct"/>
            <w:tcBorders>
              <w:top w:val="single" w:sz="4" w:space="0" w:color="auto"/>
              <w:left w:val="single" w:sz="4" w:space="0" w:color="auto"/>
              <w:bottom w:val="single" w:sz="4" w:space="0" w:color="auto"/>
              <w:right w:val="single" w:sz="4" w:space="0" w:color="auto"/>
            </w:tcBorders>
          </w:tcPr>
          <w:p w14:paraId="08F454B0" w14:textId="77777777" w:rsidR="00A12649" w:rsidRDefault="00B009F5" w:rsidP="00A12649">
            <w:pPr>
              <w:autoSpaceDE w:val="0"/>
              <w:autoSpaceDN w:val="0"/>
              <w:adjustRightInd w:val="0"/>
              <w:jc w:val="center"/>
              <w:rPr>
                <w:szCs w:val="21"/>
              </w:rPr>
            </w:pPr>
            <w:r>
              <w:rPr>
                <w:rFonts w:hint="eastAsia"/>
                <w:szCs w:val="21"/>
              </w:rPr>
              <w:t>合计</w:t>
            </w:r>
          </w:p>
        </w:tc>
        <w:tc>
          <w:tcPr>
            <w:tcW w:w="1205" w:type="pct"/>
            <w:tcBorders>
              <w:top w:val="single" w:sz="4" w:space="0" w:color="auto"/>
              <w:left w:val="single" w:sz="4" w:space="0" w:color="auto"/>
              <w:bottom w:val="single" w:sz="4" w:space="0" w:color="auto"/>
              <w:right w:val="single" w:sz="4" w:space="0" w:color="auto"/>
            </w:tcBorders>
            <w:vAlign w:val="center"/>
          </w:tcPr>
          <w:p w14:paraId="206196AB" w14:textId="15C8F646" w:rsidR="00A12649" w:rsidRDefault="00B009F5" w:rsidP="00A12649">
            <w:pPr>
              <w:jc w:val="right"/>
              <w:rPr>
                <w:szCs w:val="21"/>
              </w:rPr>
            </w:pPr>
            <w:r>
              <w:rPr>
                <w:szCs w:val="21"/>
              </w:rPr>
              <w:t>50,000.00</w:t>
            </w:r>
          </w:p>
        </w:tc>
        <w:tc>
          <w:tcPr>
            <w:tcW w:w="1227" w:type="pct"/>
            <w:tcBorders>
              <w:top w:val="single" w:sz="4" w:space="0" w:color="auto"/>
              <w:left w:val="single" w:sz="4" w:space="0" w:color="auto"/>
              <w:bottom w:val="single" w:sz="4" w:space="0" w:color="auto"/>
              <w:right w:val="single" w:sz="4" w:space="0" w:color="auto"/>
            </w:tcBorders>
            <w:vAlign w:val="center"/>
          </w:tcPr>
          <w:p w14:paraId="5ADDD079" w14:textId="599CA023" w:rsidR="00A12649" w:rsidRDefault="00B009F5" w:rsidP="00A12649">
            <w:pPr>
              <w:jc w:val="right"/>
              <w:rPr>
                <w:szCs w:val="21"/>
              </w:rPr>
            </w:pPr>
            <w:r w:rsidRPr="005177E0">
              <w:rPr>
                <w:szCs w:val="21"/>
              </w:rPr>
              <w:t>50,000.00</w:t>
            </w:r>
          </w:p>
        </w:tc>
      </w:tr>
    </w:tbl>
    <w:p w14:paraId="73A3700D" w14:textId="77777777" w:rsidR="00F750D0" w:rsidRDefault="00F750D0">
      <w:pPr>
        <w:rPr>
          <w:rFonts w:asciiTheme="minorHAnsi" w:eastAsiaTheme="minorEastAsia" w:hAnsiTheme="minorHAnsi"/>
          <w:szCs w:val="22"/>
        </w:rPr>
      </w:pPr>
    </w:p>
    <w:p w14:paraId="600E8DDF" w14:textId="77777777" w:rsidR="00F750D0" w:rsidRPr="00DA685C" w:rsidRDefault="00EA0B3E" w:rsidP="00B009F5">
      <w:pPr>
        <w:pStyle w:val="3Char"/>
        <w:numPr>
          <w:ilvl w:val="0"/>
          <w:numId w:val="63"/>
        </w:numPr>
        <w:tabs>
          <w:tab w:val="left" w:pos="504"/>
        </w:tabs>
        <w:rPr>
          <w:szCs w:val="21"/>
        </w:rPr>
      </w:pPr>
      <w:r w:rsidRPr="00DA685C">
        <w:rPr>
          <w:rFonts w:hint="eastAsia"/>
          <w:szCs w:val="21"/>
        </w:rPr>
        <w:t>资产处置收益</w:t>
      </w:r>
    </w:p>
    <w:sdt>
      <w:sdtPr>
        <w:rPr>
          <w:bCs/>
        </w:rPr>
        <w:alias w:val="是否适用：资产处置收益[双击切换]"/>
        <w:tag w:val="_GBC_b76400e6a673420c9bc522936e82c207"/>
        <w:id w:val="2071075889"/>
        <w:placeholder>
          <w:docPart w:val="GBC22222222222222222222222222222"/>
        </w:placeholder>
      </w:sdtPr>
      <w:sdtEndPr/>
      <w:sdtContent>
        <w:p w14:paraId="29658B31" w14:textId="77777777" w:rsidR="00F750D0" w:rsidRDefault="00EA0B3E">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37998ED9" w14:textId="77777777" w:rsidR="00F750D0" w:rsidRDefault="00EA0B3E">
      <w:pPr>
        <w:pStyle w:val="afff1"/>
        <w:ind w:left="420" w:firstLineChars="0" w:firstLine="0"/>
        <w:jc w:val="right"/>
        <w:rPr>
          <w:bCs/>
        </w:rPr>
      </w:pPr>
      <w:r>
        <w:rPr>
          <w:bCs/>
        </w:rPr>
        <w:t>单位：</w:t>
      </w:r>
      <w:sdt>
        <w:sdtPr>
          <w:rPr>
            <w:bCs/>
          </w:rPr>
          <w:alias w:val="单位：资产处置收益明细"/>
          <w:tag w:val="_GBC_7ec9558ba3654efb8bffe62787e178bb"/>
          <w:id w:val="-10205449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资产处置收益明细"/>
          <w:tag w:val="_GBC_6a67bd424d2842be9fe48ecebd5d6f35"/>
          <w:id w:val="-9059183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1315"/>
      </w:tblGrid>
      <w:tr w:rsidR="00F750D0" w14:paraId="7404152B" w14:textId="77777777" w:rsidTr="00F91A87">
        <w:sdt>
          <w:sdtPr>
            <w:tag w:val="_PLD_6aa248f59d784f95a8d1e935bd71e05e"/>
            <w:id w:val="168303373"/>
          </w:sdtPr>
          <w:sdtEndPr/>
          <w:sdtContent>
            <w:tc>
              <w:tcPr>
                <w:tcW w:w="5524" w:type="dxa"/>
                <w:shd w:val="clear" w:color="auto" w:fill="auto"/>
              </w:tcPr>
              <w:p w14:paraId="1909EF94" w14:textId="77777777" w:rsidR="00F750D0" w:rsidRDefault="00EA0B3E">
                <w:pPr>
                  <w:widowControl w:val="0"/>
                  <w:jc w:val="center"/>
                </w:pPr>
                <w:r>
                  <w:rPr>
                    <w:rFonts w:hint="eastAsia"/>
                  </w:rPr>
                  <w:t>项目</w:t>
                </w:r>
              </w:p>
            </w:tc>
          </w:sdtContent>
        </w:sdt>
        <w:sdt>
          <w:sdtPr>
            <w:tag w:val="_PLD_130aaf0b75144f7d943c5d780cfc1b6b"/>
            <w:id w:val="133299913"/>
          </w:sdtPr>
          <w:sdtEndPr/>
          <w:sdtContent>
            <w:tc>
              <w:tcPr>
                <w:tcW w:w="1984" w:type="dxa"/>
                <w:shd w:val="clear" w:color="auto" w:fill="auto"/>
              </w:tcPr>
              <w:p w14:paraId="2D38C4F4" w14:textId="77777777" w:rsidR="00F750D0" w:rsidRDefault="00EA0B3E">
                <w:pPr>
                  <w:widowControl w:val="0"/>
                  <w:jc w:val="center"/>
                </w:pPr>
                <w:r>
                  <w:rPr>
                    <w:rFonts w:hint="eastAsia"/>
                  </w:rPr>
                  <w:t>本期发生额</w:t>
                </w:r>
              </w:p>
            </w:tc>
          </w:sdtContent>
        </w:sdt>
        <w:sdt>
          <w:sdtPr>
            <w:tag w:val="_PLD_482f220f08ce46dc8e769190f957eec7"/>
            <w:id w:val="-679972347"/>
          </w:sdtPr>
          <w:sdtEndPr/>
          <w:sdtContent>
            <w:tc>
              <w:tcPr>
                <w:tcW w:w="1315" w:type="dxa"/>
                <w:shd w:val="clear" w:color="auto" w:fill="auto"/>
              </w:tcPr>
              <w:p w14:paraId="75E8835A" w14:textId="77777777" w:rsidR="00F750D0" w:rsidRDefault="00EA0B3E">
                <w:pPr>
                  <w:widowControl w:val="0"/>
                  <w:jc w:val="center"/>
                </w:pPr>
                <w:r>
                  <w:rPr>
                    <w:rFonts w:hint="eastAsia"/>
                  </w:rPr>
                  <w:t>上期发生额</w:t>
                </w:r>
              </w:p>
            </w:tc>
          </w:sdtContent>
        </w:sdt>
      </w:tr>
      <w:tr w:rsidR="00DA685C" w14:paraId="5A5ECEA2" w14:textId="77777777" w:rsidTr="00F91A87">
        <w:tc>
          <w:tcPr>
            <w:tcW w:w="5524" w:type="dxa"/>
            <w:shd w:val="clear" w:color="auto" w:fill="auto"/>
          </w:tcPr>
          <w:p w14:paraId="5BAD0E07" w14:textId="78054C06" w:rsidR="00DA685C" w:rsidRDefault="00DA685C" w:rsidP="00DA685C">
            <w:pPr>
              <w:widowControl w:val="0"/>
            </w:pPr>
            <w:r w:rsidRPr="005177E0">
              <w:rPr>
                <w:rFonts w:hint="eastAsia"/>
              </w:rPr>
              <w:t>寸滩港区拆迁补偿</w:t>
            </w:r>
          </w:p>
        </w:tc>
        <w:tc>
          <w:tcPr>
            <w:tcW w:w="1984" w:type="dxa"/>
            <w:shd w:val="clear" w:color="auto" w:fill="auto"/>
            <w:vAlign w:val="center"/>
          </w:tcPr>
          <w:p w14:paraId="190002AE" w14:textId="098028ED" w:rsidR="00DA685C" w:rsidRDefault="00DA685C" w:rsidP="00DA685C">
            <w:pPr>
              <w:widowControl w:val="0"/>
              <w:jc w:val="right"/>
            </w:pPr>
            <w:r>
              <w:t>1,245,596,037.66</w:t>
            </w:r>
          </w:p>
        </w:tc>
        <w:tc>
          <w:tcPr>
            <w:tcW w:w="1315" w:type="dxa"/>
            <w:shd w:val="clear" w:color="auto" w:fill="auto"/>
            <w:vAlign w:val="center"/>
          </w:tcPr>
          <w:p w14:paraId="30738269" w14:textId="77777777" w:rsidR="00DA685C" w:rsidRDefault="00DA685C" w:rsidP="00DA685C">
            <w:pPr>
              <w:widowControl w:val="0"/>
              <w:jc w:val="right"/>
            </w:pPr>
          </w:p>
        </w:tc>
      </w:tr>
      <w:tr w:rsidR="00DA685C" w14:paraId="339B71CB" w14:textId="77777777" w:rsidTr="00F91A87">
        <w:tc>
          <w:tcPr>
            <w:tcW w:w="5524" w:type="dxa"/>
            <w:shd w:val="clear" w:color="auto" w:fill="auto"/>
          </w:tcPr>
          <w:p w14:paraId="022A0A8D" w14:textId="7E427950" w:rsidR="00DA685C" w:rsidRDefault="00DA685C" w:rsidP="00DA685C">
            <w:pPr>
              <w:widowControl w:val="0"/>
            </w:pPr>
            <w:r w:rsidRPr="005177E0">
              <w:rPr>
                <w:rFonts w:hint="eastAsia"/>
              </w:rPr>
              <w:t>处置未划分为持有待售的无形资产产生的利得或损失</w:t>
            </w:r>
          </w:p>
        </w:tc>
        <w:tc>
          <w:tcPr>
            <w:tcW w:w="1984" w:type="dxa"/>
            <w:shd w:val="clear" w:color="auto" w:fill="auto"/>
            <w:vAlign w:val="center"/>
          </w:tcPr>
          <w:p w14:paraId="21E373B4" w14:textId="14AEC785" w:rsidR="00DA685C" w:rsidRDefault="00DA685C" w:rsidP="00DA685C">
            <w:pPr>
              <w:widowControl w:val="0"/>
              <w:jc w:val="right"/>
            </w:pPr>
            <w:r>
              <w:t>2,159,806.15</w:t>
            </w:r>
          </w:p>
        </w:tc>
        <w:tc>
          <w:tcPr>
            <w:tcW w:w="1315" w:type="dxa"/>
            <w:shd w:val="clear" w:color="auto" w:fill="auto"/>
            <w:vAlign w:val="center"/>
          </w:tcPr>
          <w:p w14:paraId="2DDA87E0" w14:textId="77777777" w:rsidR="00DA685C" w:rsidRDefault="00DA685C" w:rsidP="00DA685C">
            <w:pPr>
              <w:widowControl w:val="0"/>
              <w:jc w:val="right"/>
            </w:pPr>
          </w:p>
        </w:tc>
      </w:tr>
      <w:tr w:rsidR="00DA685C" w14:paraId="0B0A7DF9" w14:textId="77777777" w:rsidTr="00F91A87">
        <w:tc>
          <w:tcPr>
            <w:tcW w:w="5524" w:type="dxa"/>
            <w:shd w:val="clear" w:color="auto" w:fill="auto"/>
          </w:tcPr>
          <w:p w14:paraId="343C4DE5" w14:textId="5734EB12" w:rsidR="00DA685C" w:rsidRDefault="00DA685C" w:rsidP="00DA685C">
            <w:pPr>
              <w:widowControl w:val="0"/>
            </w:pPr>
            <w:r w:rsidRPr="005177E0">
              <w:rPr>
                <w:rFonts w:hint="eastAsia"/>
              </w:rPr>
              <w:t>处置未划分为持有待售的非流动资产产生的利得或损失</w:t>
            </w:r>
          </w:p>
        </w:tc>
        <w:tc>
          <w:tcPr>
            <w:tcW w:w="1984" w:type="dxa"/>
            <w:shd w:val="clear" w:color="auto" w:fill="auto"/>
            <w:vAlign w:val="center"/>
          </w:tcPr>
          <w:p w14:paraId="08852A54" w14:textId="0D4D56B5" w:rsidR="00DA685C" w:rsidRDefault="00DA685C" w:rsidP="00DA685C">
            <w:pPr>
              <w:widowControl w:val="0"/>
              <w:jc w:val="right"/>
            </w:pPr>
            <w:r>
              <w:t>-2,443,618.26</w:t>
            </w:r>
          </w:p>
        </w:tc>
        <w:tc>
          <w:tcPr>
            <w:tcW w:w="1315" w:type="dxa"/>
            <w:shd w:val="clear" w:color="auto" w:fill="auto"/>
            <w:vAlign w:val="center"/>
          </w:tcPr>
          <w:p w14:paraId="77B58DB6" w14:textId="242AF8DE" w:rsidR="00DA685C" w:rsidRDefault="00DA685C" w:rsidP="00DA685C">
            <w:pPr>
              <w:widowControl w:val="0"/>
              <w:jc w:val="right"/>
            </w:pPr>
            <w:r w:rsidRPr="005177E0">
              <w:t>-5,910.33</w:t>
            </w:r>
          </w:p>
        </w:tc>
      </w:tr>
      <w:tr w:rsidR="00DA685C" w14:paraId="52240FA5" w14:textId="77777777" w:rsidTr="00F91A87">
        <w:tc>
          <w:tcPr>
            <w:tcW w:w="5524" w:type="dxa"/>
            <w:shd w:val="clear" w:color="auto" w:fill="auto"/>
          </w:tcPr>
          <w:p w14:paraId="6D695548" w14:textId="772F6D5A" w:rsidR="00DA685C" w:rsidRDefault="00DA685C" w:rsidP="00DA685C">
            <w:pPr>
              <w:widowControl w:val="0"/>
              <w:jc w:val="center"/>
            </w:pPr>
            <w:r>
              <w:rPr>
                <w:rFonts w:hint="eastAsia"/>
              </w:rPr>
              <w:t>合计</w:t>
            </w:r>
          </w:p>
        </w:tc>
        <w:tc>
          <w:tcPr>
            <w:tcW w:w="1984" w:type="dxa"/>
            <w:shd w:val="clear" w:color="auto" w:fill="auto"/>
          </w:tcPr>
          <w:p w14:paraId="7CF99181" w14:textId="718300FD" w:rsidR="00DA685C" w:rsidRDefault="00DA685C" w:rsidP="00DA685C">
            <w:pPr>
              <w:widowControl w:val="0"/>
              <w:jc w:val="right"/>
            </w:pPr>
            <w:r>
              <w:t>1,245,312,225.55</w:t>
            </w:r>
          </w:p>
        </w:tc>
        <w:tc>
          <w:tcPr>
            <w:tcW w:w="1315" w:type="dxa"/>
            <w:shd w:val="clear" w:color="auto" w:fill="auto"/>
            <w:vAlign w:val="center"/>
          </w:tcPr>
          <w:p w14:paraId="0D5006DD" w14:textId="49C9EE4F" w:rsidR="00DA685C" w:rsidRDefault="00DA685C" w:rsidP="00DA685C">
            <w:pPr>
              <w:widowControl w:val="0"/>
              <w:jc w:val="right"/>
            </w:pPr>
            <w:r>
              <w:rPr>
                <w:rFonts w:hint="eastAsia"/>
              </w:rPr>
              <w:t>-5,910.33</w:t>
            </w:r>
          </w:p>
        </w:tc>
      </w:tr>
    </w:tbl>
    <w:p w14:paraId="3D9CFD65" w14:textId="5D1A9AB5" w:rsidR="00F750D0" w:rsidRDefault="00B52163" w:rsidP="00F91A87">
      <w:pPr>
        <w:autoSpaceDE w:val="0"/>
        <w:autoSpaceDN w:val="0"/>
        <w:adjustRightInd w:val="0"/>
        <w:jc w:val="both"/>
      </w:pPr>
      <w:r w:rsidRPr="00066A0E">
        <w:rPr>
          <w:rFonts w:hint="eastAsia"/>
        </w:rPr>
        <w:t>注：</w:t>
      </w:r>
      <w:r w:rsidRPr="00066A0E">
        <w:t>2022年12月30日，子公司重庆果园集装箱码头有限公司就寸滩港区的土地及地上建筑物征收拆迁事项与重庆市两江新区相关部门签订了编号两江（2022）邮轮母港征收第001、002、003号征收拆迁协议。截止2023年12月31日，重庆果园集装箱码头有限公司已移交001号协议约定的土地及地上建筑物并确认资产处置收益，金额1,245,596,037.66元</w:t>
      </w:r>
      <w:r w:rsidRPr="00066A0E">
        <w:rPr>
          <w:rFonts w:hint="eastAsia"/>
        </w:rPr>
        <w:t>。</w:t>
      </w:r>
    </w:p>
    <w:p w14:paraId="1D6E0180" w14:textId="77777777" w:rsidR="00561E67" w:rsidRDefault="00561E67">
      <w:pPr>
        <w:autoSpaceDE w:val="0"/>
        <w:autoSpaceDN w:val="0"/>
        <w:adjustRightInd w:val="0"/>
        <w:rPr>
          <w:szCs w:val="21"/>
        </w:rPr>
      </w:pPr>
    </w:p>
    <w:p w14:paraId="4AB1EC20"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营业外收入</w:t>
      </w:r>
    </w:p>
    <w:p w14:paraId="26BC58B3" w14:textId="77777777" w:rsidR="00F750D0" w:rsidRDefault="00EA0B3E">
      <w:r>
        <w:rPr>
          <w:rFonts w:hint="eastAsia"/>
        </w:rPr>
        <w:t>营业外收入情况</w:t>
      </w:r>
    </w:p>
    <w:sdt>
      <w:sdtPr>
        <w:rPr>
          <w:rFonts w:hint="eastAsia"/>
        </w:rPr>
        <w:alias w:val="是否适用：营业外收入情况 [双击切换]"/>
        <w:tag w:val="_GBC_4aec8b65d0e744aaaddac8859ae249bc"/>
        <w:id w:val="-1808160080"/>
        <w:placeholder>
          <w:docPart w:val="GBC22222222222222222222222222222"/>
        </w:placeholder>
      </w:sdtPr>
      <w:sdtEndPr/>
      <w:sdtContent>
        <w:p w14:paraId="22A39309"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784C8919" w14:textId="77777777" w:rsidR="00F750D0" w:rsidRDefault="00EA0B3E">
      <w:pPr>
        <w:jc w:val="right"/>
      </w:pPr>
      <w:r>
        <w:rPr>
          <w:rFonts w:hint="eastAsia"/>
        </w:rPr>
        <w:t>单位：</w:t>
      </w:r>
      <w:sdt>
        <w:sdtPr>
          <w:rPr>
            <w:rFonts w:hint="eastAsia"/>
          </w:rPr>
          <w:alias w:val="单位：财务附注：营业外收入"/>
          <w:tag w:val="_GBC_79d3fe1c29e746e7b2a9a9acfcc43449"/>
          <w:id w:val="-18275033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8375792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1985"/>
        <w:gridCol w:w="1842"/>
        <w:gridCol w:w="2024"/>
      </w:tblGrid>
      <w:tr w:rsidR="007121E5" w14:paraId="0363F3AD" w14:textId="77777777" w:rsidTr="00F91A87">
        <w:sdt>
          <w:sdtPr>
            <w:tag w:val="_PLD_1b52b1902e1443609ba6891d7076aebe"/>
            <w:id w:val="1402638390"/>
          </w:sdtPr>
          <w:sdtEndPr/>
          <w:sdtContent>
            <w:tc>
              <w:tcPr>
                <w:tcW w:w="1684" w:type="pct"/>
                <w:tcBorders>
                  <w:top w:val="single" w:sz="4" w:space="0" w:color="auto"/>
                  <w:left w:val="single" w:sz="4" w:space="0" w:color="auto"/>
                  <w:bottom w:val="single" w:sz="4" w:space="0" w:color="auto"/>
                  <w:right w:val="single" w:sz="4" w:space="0" w:color="auto"/>
                </w:tcBorders>
                <w:vAlign w:val="center"/>
              </w:tcPr>
              <w:p w14:paraId="7731EC73" w14:textId="77777777" w:rsidR="007121E5" w:rsidRDefault="007121E5" w:rsidP="001065D1">
                <w:pPr>
                  <w:autoSpaceDE w:val="0"/>
                  <w:autoSpaceDN w:val="0"/>
                  <w:adjustRightInd w:val="0"/>
                  <w:jc w:val="center"/>
                </w:pPr>
                <w:r>
                  <w:rPr>
                    <w:rFonts w:hint="eastAsia"/>
                  </w:rPr>
                  <w:t>项目</w:t>
                </w:r>
              </w:p>
            </w:tc>
          </w:sdtContent>
        </w:sdt>
        <w:sdt>
          <w:sdtPr>
            <w:tag w:val="_PLD_9dc87bd465124a2289f545f76d28c96c"/>
            <w:id w:val="-793363994"/>
          </w:sdtPr>
          <w:sdtEndPr/>
          <w:sdtContent>
            <w:tc>
              <w:tcPr>
                <w:tcW w:w="1125" w:type="pct"/>
                <w:tcBorders>
                  <w:top w:val="single" w:sz="4" w:space="0" w:color="auto"/>
                  <w:left w:val="single" w:sz="4" w:space="0" w:color="auto"/>
                  <w:bottom w:val="single" w:sz="4" w:space="0" w:color="auto"/>
                  <w:right w:val="single" w:sz="4" w:space="0" w:color="auto"/>
                </w:tcBorders>
                <w:vAlign w:val="center"/>
              </w:tcPr>
              <w:p w14:paraId="5148DD61" w14:textId="77777777" w:rsidR="007121E5" w:rsidRDefault="007121E5" w:rsidP="001065D1">
                <w:pPr>
                  <w:autoSpaceDE w:val="0"/>
                  <w:autoSpaceDN w:val="0"/>
                  <w:adjustRightInd w:val="0"/>
                  <w:jc w:val="center"/>
                </w:pPr>
                <w:r>
                  <w:rPr>
                    <w:rFonts w:hint="eastAsia"/>
                  </w:rPr>
                  <w:t>本期发生额</w:t>
                </w:r>
              </w:p>
            </w:tc>
          </w:sdtContent>
        </w:sdt>
        <w:sdt>
          <w:sdtPr>
            <w:tag w:val="_PLD_e1b91f5db91a439083c1f9a1b7d17ef9"/>
            <w:id w:val="1994757692"/>
          </w:sdtPr>
          <w:sdtEndPr/>
          <w:sdtContent>
            <w:tc>
              <w:tcPr>
                <w:tcW w:w="1044" w:type="pct"/>
                <w:tcBorders>
                  <w:top w:val="single" w:sz="4" w:space="0" w:color="auto"/>
                  <w:left w:val="single" w:sz="4" w:space="0" w:color="auto"/>
                  <w:bottom w:val="single" w:sz="4" w:space="0" w:color="auto"/>
                  <w:right w:val="single" w:sz="4" w:space="0" w:color="auto"/>
                </w:tcBorders>
                <w:vAlign w:val="center"/>
              </w:tcPr>
              <w:p w14:paraId="7361B7C3" w14:textId="77777777" w:rsidR="007121E5" w:rsidRDefault="007121E5" w:rsidP="001065D1">
                <w:pPr>
                  <w:autoSpaceDE w:val="0"/>
                  <w:autoSpaceDN w:val="0"/>
                  <w:adjustRightInd w:val="0"/>
                  <w:jc w:val="center"/>
                </w:pPr>
                <w:r>
                  <w:rPr>
                    <w:rFonts w:hint="eastAsia"/>
                  </w:rPr>
                  <w:t>上期发生额</w:t>
                </w:r>
              </w:p>
            </w:tc>
          </w:sdtContent>
        </w:sdt>
        <w:sdt>
          <w:sdtPr>
            <w:tag w:val="_PLD_db1c9e08e7ea407889a350e8451d2848"/>
            <w:id w:val="-897130132"/>
          </w:sdtPr>
          <w:sdtEndPr/>
          <w:sdtContent>
            <w:tc>
              <w:tcPr>
                <w:tcW w:w="1147" w:type="pct"/>
                <w:tcBorders>
                  <w:top w:val="single" w:sz="4" w:space="0" w:color="auto"/>
                  <w:left w:val="single" w:sz="4" w:space="0" w:color="auto"/>
                  <w:bottom w:val="single" w:sz="4" w:space="0" w:color="auto"/>
                  <w:right w:val="single" w:sz="4" w:space="0" w:color="auto"/>
                </w:tcBorders>
                <w:vAlign w:val="center"/>
              </w:tcPr>
              <w:p w14:paraId="06D3B8C4" w14:textId="77777777" w:rsidR="007121E5" w:rsidRDefault="007121E5" w:rsidP="001065D1">
                <w:pPr>
                  <w:autoSpaceDE w:val="0"/>
                  <w:autoSpaceDN w:val="0"/>
                  <w:adjustRightInd w:val="0"/>
                  <w:jc w:val="center"/>
                  <w:rPr>
                    <w:color w:val="FF0000"/>
                  </w:rPr>
                </w:pPr>
                <w:r>
                  <w:rPr>
                    <w:rFonts w:hint="eastAsia"/>
                  </w:rPr>
                  <w:t>计入当期非经常性损益的金额</w:t>
                </w:r>
              </w:p>
            </w:tc>
          </w:sdtContent>
        </w:sdt>
      </w:tr>
      <w:tr w:rsidR="007121E5" w14:paraId="01675CDE" w14:textId="77777777" w:rsidTr="00F91A87">
        <w:tc>
          <w:tcPr>
            <w:tcW w:w="1684" w:type="pct"/>
            <w:tcBorders>
              <w:top w:val="single" w:sz="4" w:space="0" w:color="auto"/>
              <w:left w:val="single" w:sz="4" w:space="0" w:color="auto"/>
              <w:bottom w:val="single" w:sz="4" w:space="0" w:color="auto"/>
              <w:right w:val="single" w:sz="4" w:space="0" w:color="auto"/>
            </w:tcBorders>
          </w:tcPr>
          <w:p w14:paraId="2C87D75D" w14:textId="06D6FD9F" w:rsidR="007121E5" w:rsidRDefault="007121E5" w:rsidP="001065D1">
            <w:pPr>
              <w:autoSpaceDE w:val="0"/>
              <w:autoSpaceDN w:val="0"/>
              <w:adjustRightInd w:val="0"/>
            </w:pPr>
            <w:r>
              <w:rPr>
                <w:rFonts w:hint="eastAsia"/>
              </w:rPr>
              <w:lastRenderedPageBreak/>
              <w:t>非流动资产</w:t>
            </w:r>
            <w:r w:rsidR="00915229">
              <w:rPr>
                <w:rFonts w:hint="eastAsia"/>
              </w:rPr>
              <w:t>报废</w:t>
            </w:r>
            <w:r>
              <w:rPr>
                <w:rFonts w:hint="eastAsia"/>
              </w:rPr>
              <w:t>利得合计</w:t>
            </w:r>
          </w:p>
        </w:tc>
        <w:tc>
          <w:tcPr>
            <w:tcW w:w="1125" w:type="pct"/>
            <w:tcBorders>
              <w:top w:val="single" w:sz="4" w:space="0" w:color="auto"/>
              <w:left w:val="single" w:sz="4" w:space="0" w:color="auto"/>
              <w:bottom w:val="single" w:sz="4" w:space="0" w:color="auto"/>
              <w:right w:val="single" w:sz="4" w:space="0" w:color="auto"/>
            </w:tcBorders>
            <w:vAlign w:val="center"/>
          </w:tcPr>
          <w:p w14:paraId="725DE85E" w14:textId="77777777" w:rsidR="007121E5" w:rsidRDefault="007121E5" w:rsidP="001065D1">
            <w:pPr>
              <w:jc w:val="right"/>
            </w:pPr>
            <w:r>
              <w:t>70,884.87</w:t>
            </w:r>
          </w:p>
        </w:tc>
        <w:tc>
          <w:tcPr>
            <w:tcW w:w="1044" w:type="pct"/>
            <w:tcBorders>
              <w:top w:val="single" w:sz="4" w:space="0" w:color="auto"/>
              <w:left w:val="single" w:sz="4" w:space="0" w:color="auto"/>
              <w:bottom w:val="single" w:sz="4" w:space="0" w:color="auto"/>
              <w:right w:val="single" w:sz="4" w:space="0" w:color="auto"/>
            </w:tcBorders>
            <w:vAlign w:val="center"/>
          </w:tcPr>
          <w:p w14:paraId="17A85955" w14:textId="77777777" w:rsidR="007121E5" w:rsidRDefault="007121E5" w:rsidP="001065D1">
            <w:pPr>
              <w:jc w:val="right"/>
            </w:pPr>
            <w:r>
              <w:rPr>
                <w:rFonts w:hint="eastAsia"/>
              </w:rPr>
              <w:t>955,853.30</w:t>
            </w:r>
          </w:p>
        </w:tc>
        <w:tc>
          <w:tcPr>
            <w:tcW w:w="1147" w:type="pct"/>
            <w:tcBorders>
              <w:top w:val="single" w:sz="4" w:space="0" w:color="auto"/>
              <w:left w:val="single" w:sz="4" w:space="0" w:color="auto"/>
              <w:bottom w:val="single" w:sz="4" w:space="0" w:color="auto"/>
              <w:right w:val="single" w:sz="4" w:space="0" w:color="auto"/>
            </w:tcBorders>
            <w:vAlign w:val="center"/>
          </w:tcPr>
          <w:p w14:paraId="3077DD09" w14:textId="77777777" w:rsidR="007121E5" w:rsidRDefault="007121E5" w:rsidP="001065D1">
            <w:pPr>
              <w:autoSpaceDE w:val="0"/>
              <w:autoSpaceDN w:val="0"/>
              <w:adjustRightInd w:val="0"/>
              <w:jc w:val="right"/>
            </w:pPr>
            <w:r>
              <w:t>70,884.87</w:t>
            </w:r>
          </w:p>
        </w:tc>
      </w:tr>
      <w:tr w:rsidR="007121E5" w14:paraId="081F221B" w14:textId="77777777" w:rsidTr="00F91A87">
        <w:tc>
          <w:tcPr>
            <w:tcW w:w="1684" w:type="pct"/>
            <w:tcBorders>
              <w:top w:val="single" w:sz="4" w:space="0" w:color="auto"/>
              <w:left w:val="single" w:sz="4" w:space="0" w:color="auto"/>
              <w:bottom w:val="single" w:sz="4" w:space="0" w:color="auto"/>
              <w:right w:val="single" w:sz="4" w:space="0" w:color="auto"/>
            </w:tcBorders>
          </w:tcPr>
          <w:p w14:paraId="756265C5" w14:textId="77777777" w:rsidR="007121E5" w:rsidRDefault="007121E5" w:rsidP="001065D1">
            <w:pPr>
              <w:autoSpaceDE w:val="0"/>
              <w:autoSpaceDN w:val="0"/>
              <w:adjustRightInd w:val="0"/>
            </w:pPr>
            <w:r>
              <w:rPr>
                <w:rFonts w:hint="eastAsia"/>
              </w:rPr>
              <w:t>其中：固定资产处置利得</w:t>
            </w:r>
          </w:p>
        </w:tc>
        <w:tc>
          <w:tcPr>
            <w:tcW w:w="1125" w:type="pct"/>
            <w:tcBorders>
              <w:top w:val="single" w:sz="4" w:space="0" w:color="auto"/>
              <w:left w:val="single" w:sz="4" w:space="0" w:color="auto"/>
              <w:bottom w:val="single" w:sz="4" w:space="0" w:color="auto"/>
              <w:right w:val="single" w:sz="4" w:space="0" w:color="auto"/>
            </w:tcBorders>
            <w:vAlign w:val="center"/>
          </w:tcPr>
          <w:p w14:paraId="5AE72E74" w14:textId="77777777" w:rsidR="007121E5" w:rsidRDefault="007121E5" w:rsidP="001065D1">
            <w:pPr>
              <w:jc w:val="right"/>
            </w:pPr>
          </w:p>
        </w:tc>
        <w:tc>
          <w:tcPr>
            <w:tcW w:w="1044" w:type="pct"/>
            <w:tcBorders>
              <w:top w:val="single" w:sz="4" w:space="0" w:color="auto"/>
              <w:left w:val="single" w:sz="4" w:space="0" w:color="auto"/>
              <w:bottom w:val="single" w:sz="4" w:space="0" w:color="auto"/>
              <w:right w:val="single" w:sz="4" w:space="0" w:color="auto"/>
            </w:tcBorders>
            <w:vAlign w:val="center"/>
          </w:tcPr>
          <w:p w14:paraId="71EDEF21" w14:textId="77777777" w:rsidR="007121E5" w:rsidRDefault="007121E5" w:rsidP="001065D1">
            <w:pPr>
              <w:jc w:val="right"/>
            </w:pPr>
          </w:p>
        </w:tc>
        <w:tc>
          <w:tcPr>
            <w:tcW w:w="1147" w:type="pct"/>
            <w:tcBorders>
              <w:top w:val="single" w:sz="4" w:space="0" w:color="auto"/>
              <w:left w:val="single" w:sz="4" w:space="0" w:color="auto"/>
              <w:bottom w:val="single" w:sz="4" w:space="0" w:color="auto"/>
              <w:right w:val="single" w:sz="4" w:space="0" w:color="auto"/>
            </w:tcBorders>
            <w:vAlign w:val="center"/>
          </w:tcPr>
          <w:p w14:paraId="4FFBC0C5" w14:textId="77777777" w:rsidR="007121E5" w:rsidRDefault="007121E5" w:rsidP="001065D1">
            <w:pPr>
              <w:autoSpaceDE w:val="0"/>
              <w:autoSpaceDN w:val="0"/>
              <w:adjustRightInd w:val="0"/>
              <w:jc w:val="right"/>
            </w:pPr>
          </w:p>
        </w:tc>
      </w:tr>
      <w:tr w:rsidR="007121E5" w14:paraId="2C4DD0EB" w14:textId="77777777" w:rsidTr="00F91A87">
        <w:tc>
          <w:tcPr>
            <w:tcW w:w="1684" w:type="pct"/>
            <w:tcBorders>
              <w:top w:val="single" w:sz="4" w:space="0" w:color="auto"/>
              <w:left w:val="single" w:sz="4" w:space="0" w:color="auto"/>
              <w:bottom w:val="single" w:sz="4" w:space="0" w:color="auto"/>
              <w:right w:val="single" w:sz="4" w:space="0" w:color="auto"/>
            </w:tcBorders>
          </w:tcPr>
          <w:p w14:paraId="2D6C25CC" w14:textId="77777777" w:rsidR="007121E5" w:rsidRDefault="007121E5" w:rsidP="001065D1">
            <w:pPr>
              <w:autoSpaceDE w:val="0"/>
              <w:autoSpaceDN w:val="0"/>
              <w:adjustRightInd w:val="0"/>
              <w:ind w:firstLineChars="300" w:firstLine="630"/>
            </w:pPr>
            <w:r>
              <w:rPr>
                <w:rFonts w:hint="eastAsia"/>
              </w:rPr>
              <w:t>无形资产处置利得</w:t>
            </w:r>
          </w:p>
        </w:tc>
        <w:tc>
          <w:tcPr>
            <w:tcW w:w="1125" w:type="pct"/>
            <w:tcBorders>
              <w:top w:val="single" w:sz="4" w:space="0" w:color="auto"/>
              <w:left w:val="single" w:sz="4" w:space="0" w:color="auto"/>
              <w:bottom w:val="single" w:sz="4" w:space="0" w:color="auto"/>
              <w:right w:val="single" w:sz="4" w:space="0" w:color="auto"/>
            </w:tcBorders>
            <w:vAlign w:val="center"/>
          </w:tcPr>
          <w:p w14:paraId="28F2E198" w14:textId="77777777" w:rsidR="007121E5" w:rsidRDefault="007121E5" w:rsidP="001065D1">
            <w:pPr>
              <w:jc w:val="right"/>
            </w:pPr>
          </w:p>
        </w:tc>
        <w:tc>
          <w:tcPr>
            <w:tcW w:w="1044" w:type="pct"/>
            <w:tcBorders>
              <w:top w:val="single" w:sz="4" w:space="0" w:color="auto"/>
              <w:left w:val="single" w:sz="4" w:space="0" w:color="auto"/>
              <w:bottom w:val="single" w:sz="4" w:space="0" w:color="auto"/>
              <w:right w:val="single" w:sz="4" w:space="0" w:color="auto"/>
            </w:tcBorders>
            <w:vAlign w:val="center"/>
          </w:tcPr>
          <w:p w14:paraId="08C55FEF" w14:textId="77777777" w:rsidR="007121E5" w:rsidRDefault="007121E5" w:rsidP="001065D1">
            <w:pPr>
              <w:jc w:val="right"/>
            </w:pPr>
          </w:p>
        </w:tc>
        <w:tc>
          <w:tcPr>
            <w:tcW w:w="1147" w:type="pct"/>
            <w:tcBorders>
              <w:top w:val="single" w:sz="4" w:space="0" w:color="auto"/>
              <w:left w:val="single" w:sz="4" w:space="0" w:color="auto"/>
              <w:bottom w:val="single" w:sz="4" w:space="0" w:color="auto"/>
              <w:right w:val="single" w:sz="4" w:space="0" w:color="auto"/>
            </w:tcBorders>
            <w:vAlign w:val="center"/>
          </w:tcPr>
          <w:p w14:paraId="16FE13E4" w14:textId="77777777" w:rsidR="007121E5" w:rsidRDefault="007121E5" w:rsidP="001065D1">
            <w:pPr>
              <w:autoSpaceDE w:val="0"/>
              <w:autoSpaceDN w:val="0"/>
              <w:adjustRightInd w:val="0"/>
              <w:jc w:val="right"/>
            </w:pPr>
          </w:p>
        </w:tc>
      </w:tr>
      <w:tr w:rsidR="007121E5" w14:paraId="3D2F68B7" w14:textId="77777777" w:rsidTr="00F91A87">
        <w:tc>
          <w:tcPr>
            <w:tcW w:w="1684" w:type="pct"/>
            <w:tcBorders>
              <w:top w:val="single" w:sz="4" w:space="0" w:color="auto"/>
              <w:left w:val="single" w:sz="4" w:space="0" w:color="auto"/>
              <w:bottom w:val="single" w:sz="4" w:space="0" w:color="auto"/>
              <w:right w:val="single" w:sz="4" w:space="0" w:color="auto"/>
            </w:tcBorders>
          </w:tcPr>
          <w:p w14:paraId="40549EF6" w14:textId="77777777" w:rsidR="007121E5" w:rsidRDefault="007121E5" w:rsidP="001065D1">
            <w:pPr>
              <w:autoSpaceDE w:val="0"/>
              <w:autoSpaceDN w:val="0"/>
              <w:adjustRightInd w:val="0"/>
            </w:pPr>
            <w:r>
              <w:rPr>
                <w:rFonts w:hint="eastAsia"/>
              </w:rPr>
              <w:t>非货币性资产交换利得</w:t>
            </w:r>
          </w:p>
        </w:tc>
        <w:tc>
          <w:tcPr>
            <w:tcW w:w="1125" w:type="pct"/>
            <w:tcBorders>
              <w:top w:val="single" w:sz="4" w:space="0" w:color="auto"/>
              <w:left w:val="single" w:sz="4" w:space="0" w:color="auto"/>
              <w:bottom w:val="single" w:sz="4" w:space="0" w:color="auto"/>
              <w:right w:val="single" w:sz="4" w:space="0" w:color="auto"/>
            </w:tcBorders>
            <w:vAlign w:val="center"/>
          </w:tcPr>
          <w:p w14:paraId="09632A2C" w14:textId="77777777" w:rsidR="007121E5" w:rsidRDefault="007121E5" w:rsidP="001065D1">
            <w:pPr>
              <w:jc w:val="right"/>
            </w:pPr>
          </w:p>
        </w:tc>
        <w:tc>
          <w:tcPr>
            <w:tcW w:w="1044" w:type="pct"/>
            <w:tcBorders>
              <w:top w:val="single" w:sz="4" w:space="0" w:color="auto"/>
              <w:left w:val="single" w:sz="4" w:space="0" w:color="auto"/>
              <w:bottom w:val="single" w:sz="4" w:space="0" w:color="auto"/>
              <w:right w:val="single" w:sz="4" w:space="0" w:color="auto"/>
            </w:tcBorders>
            <w:vAlign w:val="center"/>
          </w:tcPr>
          <w:p w14:paraId="3C55958E" w14:textId="77777777" w:rsidR="007121E5" w:rsidRDefault="007121E5" w:rsidP="001065D1">
            <w:pPr>
              <w:jc w:val="right"/>
            </w:pPr>
          </w:p>
        </w:tc>
        <w:tc>
          <w:tcPr>
            <w:tcW w:w="1147" w:type="pct"/>
            <w:tcBorders>
              <w:top w:val="single" w:sz="4" w:space="0" w:color="auto"/>
              <w:left w:val="single" w:sz="4" w:space="0" w:color="auto"/>
              <w:bottom w:val="single" w:sz="4" w:space="0" w:color="auto"/>
              <w:right w:val="single" w:sz="4" w:space="0" w:color="auto"/>
            </w:tcBorders>
            <w:vAlign w:val="center"/>
          </w:tcPr>
          <w:p w14:paraId="3A572B93" w14:textId="77777777" w:rsidR="007121E5" w:rsidRDefault="007121E5" w:rsidP="001065D1">
            <w:pPr>
              <w:autoSpaceDE w:val="0"/>
              <w:autoSpaceDN w:val="0"/>
              <w:adjustRightInd w:val="0"/>
              <w:jc w:val="right"/>
            </w:pPr>
          </w:p>
        </w:tc>
      </w:tr>
      <w:tr w:rsidR="007121E5" w14:paraId="7F3925C7" w14:textId="77777777" w:rsidTr="00F91A87">
        <w:tc>
          <w:tcPr>
            <w:tcW w:w="1684" w:type="pct"/>
            <w:tcBorders>
              <w:top w:val="single" w:sz="4" w:space="0" w:color="auto"/>
              <w:left w:val="single" w:sz="4" w:space="0" w:color="auto"/>
              <w:bottom w:val="single" w:sz="4" w:space="0" w:color="auto"/>
              <w:right w:val="single" w:sz="4" w:space="0" w:color="auto"/>
            </w:tcBorders>
          </w:tcPr>
          <w:p w14:paraId="5ED104CD" w14:textId="77777777" w:rsidR="007121E5" w:rsidRDefault="007121E5" w:rsidP="001065D1">
            <w:pPr>
              <w:autoSpaceDE w:val="0"/>
              <w:autoSpaceDN w:val="0"/>
              <w:adjustRightInd w:val="0"/>
            </w:pPr>
            <w:r w:rsidRPr="007121E5">
              <w:rPr>
                <w:rFonts w:hint="eastAsia"/>
              </w:rPr>
              <w:t>经批准无法支付的应付款项</w:t>
            </w:r>
          </w:p>
        </w:tc>
        <w:tc>
          <w:tcPr>
            <w:tcW w:w="1125" w:type="pct"/>
            <w:tcBorders>
              <w:top w:val="single" w:sz="4" w:space="0" w:color="auto"/>
              <w:left w:val="single" w:sz="4" w:space="0" w:color="auto"/>
              <w:bottom w:val="single" w:sz="4" w:space="0" w:color="auto"/>
              <w:right w:val="single" w:sz="4" w:space="0" w:color="auto"/>
            </w:tcBorders>
            <w:vAlign w:val="center"/>
          </w:tcPr>
          <w:p w14:paraId="13B221E3" w14:textId="77777777" w:rsidR="007121E5" w:rsidRDefault="007121E5" w:rsidP="001065D1">
            <w:pPr>
              <w:jc w:val="right"/>
            </w:pPr>
            <w:r>
              <w:t>1,460,990.33</w:t>
            </w:r>
          </w:p>
        </w:tc>
        <w:tc>
          <w:tcPr>
            <w:tcW w:w="1044" w:type="pct"/>
            <w:tcBorders>
              <w:top w:val="single" w:sz="4" w:space="0" w:color="auto"/>
              <w:left w:val="single" w:sz="4" w:space="0" w:color="auto"/>
              <w:bottom w:val="single" w:sz="4" w:space="0" w:color="auto"/>
              <w:right w:val="single" w:sz="4" w:space="0" w:color="auto"/>
            </w:tcBorders>
            <w:vAlign w:val="center"/>
          </w:tcPr>
          <w:p w14:paraId="33CACD25" w14:textId="77777777" w:rsidR="007121E5" w:rsidRDefault="007121E5" w:rsidP="001065D1">
            <w:pPr>
              <w:jc w:val="right"/>
            </w:pPr>
          </w:p>
        </w:tc>
        <w:tc>
          <w:tcPr>
            <w:tcW w:w="1147" w:type="pct"/>
            <w:tcBorders>
              <w:top w:val="single" w:sz="4" w:space="0" w:color="auto"/>
              <w:left w:val="single" w:sz="4" w:space="0" w:color="auto"/>
              <w:bottom w:val="single" w:sz="4" w:space="0" w:color="auto"/>
              <w:right w:val="single" w:sz="4" w:space="0" w:color="auto"/>
            </w:tcBorders>
            <w:vAlign w:val="center"/>
          </w:tcPr>
          <w:p w14:paraId="062CC974" w14:textId="0029C5E9" w:rsidR="007121E5" w:rsidRDefault="007121E5" w:rsidP="001065D1">
            <w:pPr>
              <w:autoSpaceDE w:val="0"/>
              <w:autoSpaceDN w:val="0"/>
              <w:adjustRightInd w:val="0"/>
              <w:jc w:val="right"/>
            </w:pPr>
            <w:r w:rsidRPr="007121E5">
              <w:t>1,460,990.33</w:t>
            </w:r>
          </w:p>
        </w:tc>
      </w:tr>
      <w:tr w:rsidR="007121E5" w14:paraId="70FAF98A" w14:textId="77777777" w:rsidTr="00F91A87">
        <w:tc>
          <w:tcPr>
            <w:tcW w:w="1684" w:type="pct"/>
            <w:tcBorders>
              <w:top w:val="single" w:sz="4" w:space="0" w:color="auto"/>
              <w:left w:val="single" w:sz="4" w:space="0" w:color="auto"/>
              <w:bottom w:val="single" w:sz="4" w:space="0" w:color="auto"/>
              <w:right w:val="single" w:sz="4" w:space="0" w:color="auto"/>
            </w:tcBorders>
          </w:tcPr>
          <w:p w14:paraId="4E6B3DCD" w14:textId="77777777" w:rsidR="007121E5" w:rsidRDefault="007121E5" w:rsidP="001065D1">
            <w:pPr>
              <w:autoSpaceDE w:val="0"/>
              <w:autoSpaceDN w:val="0"/>
              <w:adjustRightInd w:val="0"/>
            </w:pPr>
            <w:r>
              <w:t>政府补助</w:t>
            </w:r>
          </w:p>
        </w:tc>
        <w:tc>
          <w:tcPr>
            <w:tcW w:w="1125" w:type="pct"/>
            <w:tcBorders>
              <w:top w:val="single" w:sz="4" w:space="0" w:color="auto"/>
              <w:left w:val="single" w:sz="4" w:space="0" w:color="auto"/>
              <w:bottom w:val="single" w:sz="4" w:space="0" w:color="auto"/>
              <w:right w:val="single" w:sz="4" w:space="0" w:color="auto"/>
            </w:tcBorders>
            <w:vAlign w:val="center"/>
          </w:tcPr>
          <w:p w14:paraId="032EBAB7" w14:textId="77777777" w:rsidR="007121E5" w:rsidRDefault="007121E5" w:rsidP="001065D1">
            <w:pPr>
              <w:jc w:val="right"/>
            </w:pPr>
            <w:r>
              <w:t> </w:t>
            </w:r>
          </w:p>
        </w:tc>
        <w:tc>
          <w:tcPr>
            <w:tcW w:w="1044" w:type="pct"/>
            <w:tcBorders>
              <w:top w:val="single" w:sz="4" w:space="0" w:color="auto"/>
              <w:left w:val="single" w:sz="4" w:space="0" w:color="auto"/>
              <w:bottom w:val="single" w:sz="4" w:space="0" w:color="auto"/>
              <w:right w:val="single" w:sz="4" w:space="0" w:color="auto"/>
            </w:tcBorders>
            <w:vAlign w:val="center"/>
          </w:tcPr>
          <w:p w14:paraId="32BDBEC5" w14:textId="77777777" w:rsidR="007121E5" w:rsidRDefault="007121E5" w:rsidP="001065D1">
            <w:pPr>
              <w:jc w:val="right"/>
            </w:pPr>
            <w:r>
              <w:t>787,198.89</w:t>
            </w:r>
          </w:p>
        </w:tc>
        <w:tc>
          <w:tcPr>
            <w:tcW w:w="1147" w:type="pct"/>
            <w:tcBorders>
              <w:top w:val="single" w:sz="4" w:space="0" w:color="auto"/>
              <w:left w:val="single" w:sz="4" w:space="0" w:color="auto"/>
              <w:bottom w:val="single" w:sz="4" w:space="0" w:color="auto"/>
              <w:right w:val="single" w:sz="4" w:space="0" w:color="auto"/>
            </w:tcBorders>
            <w:vAlign w:val="center"/>
          </w:tcPr>
          <w:p w14:paraId="344C5F90" w14:textId="77777777" w:rsidR="007121E5" w:rsidRDefault="007121E5" w:rsidP="001065D1">
            <w:pPr>
              <w:autoSpaceDE w:val="0"/>
              <w:autoSpaceDN w:val="0"/>
              <w:adjustRightInd w:val="0"/>
              <w:jc w:val="right"/>
            </w:pPr>
          </w:p>
        </w:tc>
      </w:tr>
      <w:tr w:rsidR="007121E5" w14:paraId="419DC00A" w14:textId="77777777" w:rsidTr="00F91A87">
        <w:tc>
          <w:tcPr>
            <w:tcW w:w="1684" w:type="pct"/>
            <w:tcBorders>
              <w:top w:val="single" w:sz="4" w:space="0" w:color="auto"/>
              <w:left w:val="single" w:sz="4" w:space="0" w:color="auto"/>
              <w:bottom w:val="single" w:sz="4" w:space="0" w:color="auto"/>
              <w:right w:val="single" w:sz="4" w:space="0" w:color="auto"/>
            </w:tcBorders>
          </w:tcPr>
          <w:p w14:paraId="6744285A" w14:textId="77777777" w:rsidR="007121E5" w:rsidRDefault="007121E5" w:rsidP="001065D1">
            <w:pPr>
              <w:ind w:right="6"/>
              <w:rPr>
                <w:bCs/>
              </w:rPr>
            </w:pPr>
            <w:r>
              <w:t>赔偿款及罚款</w:t>
            </w:r>
          </w:p>
        </w:tc>
        <w:tc>
          <w:tcPr>
            <w:tcW w:w="1125" w:type="pct"/>
            <w:tcBorders>
              <w:top w:val="single" w:sz="4" w:space="0" w:color="auto"/>
              <w:left w:val="single" w:sz="4" w:space="0" w:color="auto"/>
              <w:bottom w:val="single" w:sz="4" w:space="0" w:color="auto"/>
              <w:right w:val="single" w:sz="4" w:space="0" w:color="auto"/>
            </w:tcBorders>
            <w:vAlign w:val="center"/>
          </w:tcPr>
          <w:p w14:paraId="3CCD0366" w14:textId="77777777" w:rsidR="007121E5" w:rsidRDefault="007121E5" w:rsidP="001065D1">
            <w:pPr>
              <w:jc w:val="right"/>
            </w:pPr>
            <w:r>
              <w:t>690,021.25</w:t>
            </w:r>
          </w:p>
        </w:tc>
        <w:tc>
          <w:tcPr>
            <w:tcW w:w="1044" w:type="pct"/>
            <w:tcBorders>
              <w:top w:val="single" w:sz="4" w:space="0" w:color="auto"/>
              <w:left w:val="single" w:sz="4" w:space="0" w:color="auto"/>
              <w:bottom w:val="single" w:sz="4" w:space="0" w:color="auto"/>
              <w:right w:val="single" w:sz="4" w:space="0" w:color="auto"/>
            </w:tcBorders>
            <w:vAlign w:val="center"/>
          </w:tcPr>
          <w:p w14:paraId="20083FD1" w14:textId="77777777" w:rsidR="007121E5" w:rsidRDefault="007121E5" w:rsidP="001065D1">
            <w:pPr>
              <w:jc w:val="right"/>
            </w:pPr>
            <w:r>
              <w:t>1,435,026.92</w:t>
            </w:r>
          </w:p>
        </w:tc>
        <w:tc>
          <w:tcPr>
            <w:tcW w:w="1147" w:type="pct"/>
            <w:tcBorders>
              <w:top w:val="single" w:sz="4" w:space="0" w:color="auto"/>
              <w:left w:val="single" w:sz="4" w:space="0" w:color="auto"/>
              <w:bottom w:val="single" w:sz="4" w:space="0" w:color="auto"/>
              <w:right w:val="single" w:sz="4" w:space="0" w:color="auto"/>
            </w:tcBorders>
            <w:vAlign w:val="center"/>
          </w:tcPr>
          <w:p w14:paraId="7784EDA5" w14:textId="77777777" w:rsidR="007121E5" w:rsidRDefault="007121E5" w:rsidP="001065D1">
            <w:pPr>
              <w:autoSpaceDE w:val="0"/>
              <w:autoSpaceDN w:val="0"/>
              <w:adjustRightInd w:val="0"/>
              <w:jc w:val="right"/>
            </w:pPr>
            <w:r>
              <w:t>690,021.25</w:t>
            </w:r>
          </w:p>
        </w:tc>
      </w:tr>
      <w:tr w:rsidR="007121E5" w14:paraId="4DD0F51E" w14:textId="77777777" w:rsidTr="00F91A87">
        <w:tc>
          <w:tcPr>
            <w:tcW w:w="1684" w:type="pct"/>
            <w:tcBorders>
              <w:top w:val="single" w:sz="4" w:space="0" w:color="auto"/>
              <w:left w:val="single" w:sz="4" w:space="0" w:color="auto"/>
              <w:bottom w:val="single" w:sz="4" w:space="0" w:color="auto"/>
              <w:right w:val="single" w:sz="4" w:space="0" w:color="auto"/>
            </w:tcBorders>
          </w:tcPr>
          <w:p w14:paraId="5BDD0517" w14:textId="77777777" w:rsidR="007121E5" w:rsidRDefault="007121E5" w:rsidP="001065D1">
            <w:r>
              <w:rPr>
                <w:rFonts w:hint="eastAsia"/>
              </w:rPr>
              <w:t>废旧物资处置</w:t>
            </w:r>
          </w:p>
        </w:tc>
        <w:tc>
          <w:tcPr>
            <w:tcW w:w="1125" w:type="pct"/>
            <w:tcBorders>
              <w:top w:val="single" w:sz="4" w:space="0" w:color="auto"/>
              <w:left w:val="single" w:sz="4" w:space="0" w:color="auto"/>
              <w:bottom w:val="single" w:sz="4" w:space="0" w:color="auto"/>
              <w:right w:val="single" w:sz="4" w:space="0" w:color="auto"/>
            </w:tcBorders>
            <w:vAlign w:val="center"/>
          </w:tcPr>
          <w:p w14:paraId="49192BCE" w14:textId="77777777" w:rsidR="007121E5" w:rsidRDefault="007121E5" w:rsidP="001065D1">
            <w:pPr>
              <w:jc w:val="right"/>
            </w:pPr>
            <w:r>
              <w:t>522,882.80</w:t>
            </w:r>
          </w:p>
        </w:tc>
        <w:tc>
          <w:tcPr>
            <w:tcW w:w="1044" w:type="pct"/>
            <w:tcBorders>
              <w:top w:val="single" w:sz="4" w:space="0" w:color="auto"/>
              <w:left w:val="single" w:sz="4" w:space="0" w:color="auto"/>
              <w:bottom w:val="single" w:sz="4" w:space="0" w:color="auto"/>
              <w:right w:val="single" w:sz="4" w:space="0" w:color="auto"/>
            </w:tcBorders>
            <w:vAlign w:val="center"/>
          </w:tcPr>
          <w:p w14:paraId="65B25F9E" w14:textId="77777777" w:rsidR="007121E5" w:rsidRDefault="007121E5" w:rsidP="001065D1">
            <w:pPr>
              <w:jc w:val="right"/>
            </w:pPr>
            <w:r>
              <w:t>569,272.29</w:t>
            </w:r>
          </w:p>
        </w:tc>
        <w:tc>
          <w:tcPr>
            <w:tcW w:w="1147" w:type="pct"/>
            <w:tcBorders>
              <w:top w:val="single" w:sz="4" w:space="0" w:color="auto"/>
              <w:left w:val="single" w:sz="4" w:space="0" w:color="auto"/>
              <w:bottom w:val="single" w:sz="4" w:space="0" w:color="auto"/>
              <w:right w:val="single" w:sz="4" w:space="0" w:color="auto"/>
            </w:tcBorders>
            <w:vAlign w:val="center"/>
          </w:tcPr>
          <w:p w14:paraId="070B0BD1" w14:textId="77777777" w:rsidR="007121E5" w:rsidRDefault="007121E5" w:rsidP="001065D1">
            <w:pPr>
              <w:jc w:val="right"/>
            </w:pPr>
            <w:r>
              <w:t>522,882.80</w:t>
            </w:r>
          </w:p>
        </w:tc>
      </w:tr>
      <w:tr w:rsidR="007121E5" w14:paraId="5A9D5B85" w14:textId="77777777" w:rsidTr="00F91A87">
        <w:tc>
          <w:tcPr>
            <w:tcW w:w="1684" w:type="pct"/>
            <w:tcBorders>
              <w:top w:val="single" w:sz="4" w:space="0" w:color="auto"/>
              <w:left w:val="single" w:sz="4" w:space="0" w:color="auto"/>
              <w:bottom w:val="single" w:sz="4" w:space="0" w:color="auto"/>
              <w:right w:val="single" w:sz="4" w:space="0" w:color="auto"/>
            </w:tcBorders>
          </w:tcPr>
          <w:p w14:paraId="64584F78" w14:textId="77777777" w:rsidR="007121E5" w:rsidRDefault="007121E5" w:rsidP="001065D1">
            <w:r>
              <w:rPr>
                <w:rFonts w:hint="eastAsia"/>
              </w:rPr>
              <w:t>罚没利得</w:t>
            </w:r>
          </w:p>
        </w:tc>
        <w:tc>
          <w:tcPr>
            <w:tcW w:w="1125" w:type="pct"/>
            <w:tcBorders>
              <w:top w:val="single" w:sz="4" w:space="0" w:color="auto"/>
              <w:left w:val="single" w:sz="4" w:space="0" w:color="auto"/>
              <w:bottom w:val="single" w:sz="4" w:space="0" w:color="auto"/>
              <w:right w:val="single" w:sz="4" w:space="0" w:color="auto"/>
            </w:tcBorders>
            <w:vAlign w:val="center"/>
          </w:tcPr>
          <w:p w14:paraId="2AEDAB0D" w14:textId="77777777" w:rsidR="007121E5" w:rsidRDefault="007121E5" w:rsidP="001065D1">
            <w:pPr>
              <w:jc w:val="right"/>
            </w:pPr>
            <w:r>
              <w:t>95,640.14</w:t>
            </w:r>
          </w:p>
        </w:tc>
        <w:tc>
          <w:tcPr>
            <w:tcW w:w="1044" w:type="pct"/>
            <w:tcBorders>
              <w:top w:val="single" w:sz="4" w:space="0" w:color="auto"/>
              <w:left w:val="single" w:sz="4" w:space="0" w:color="auto"/>
              <w:bottom w:val="single" w:sz="4" w:space="0" w:color="auto"/>
              <w:right w:val="single" w:sz="4" w:space="0" w:color="auto"/>
            </w:tcBorders>
            <w:vAlign w:val="center"/>
          </w:tcPr>
          <w:p w14:paraId="7AC7E03F" w14:textId="77777777" w:rsidR="007121E5" w:rsidRDefault="007121E5" w:rsidP="001065D1">
            <w:pPr>
              <w:jc w:val="right"/>
            </w:pPr>
            <w:r>
              <w:rPr>
                <w:rFonts w:hint="eastAsia"/>
              </w:rPr>
              <w:t>89,950.50</w:t>
            </w:r>
          </w:p>
        </w:tc>
        <w:tc>
          <w:tcPr>
            <w:tcW w:w="1147" w:type="pct"/>
            <w:tcBorders>
              <w:top w:val="single" w:sz="4" w:space="0" w:color="auto"/>
              <w:left w:val="single" w:sz="4" w:space="0" w:color="auto"/>
              <w:bottom w:val="single" w:sz="4" w:space="0" w:color="auto"/>
              <w:right w:val="single" w:sz="4" w:space="0" w:color="auto"/>
            </w:tcBorders>
            <w:vAlign w:val="center"/>
          </w:tcPr>
          <w:p w14:paraId="60F2B883" w14:textId="77777777" w:rsidR="007121E5" w:rsidRDefault="007121E5" w:rsidP="001065D1">
            <w:pPr>
              <w:jc w:val="right"/>
            </w:pPr>
            <w:r>
              <w:t>95,640.14</w:t>
            </w:r>
          </w:p>
        </w:tc>
      </w:tr>
      <w:tr w:rsidR="007121E5" w14:paraId="782F33BC" w14:textId="77777777" w:rsidTr="00F91A87">
        <w:tc>
          <w:tcPr>
            <w:tcW w:w="1684" w:type="pct"/>
            <w:tcBorders>
              <w:top w:val="single" w:sz="4" w:space="0" w:color="auto"/>
              <w:left w:val="single" w:sz="4" w:space="0" w:color="auto"/>
              <w:bottom w:val="single" w:sz="4" w:space="0" w:color="auto"/>
              <w:right w:val="single" w:sz="4" w:space="0" w:color="auto"/>
            </w:tcBorders>
          </w:tcPr>
          <w:p w14:paraId="61CCE6AA" w14:textId="77777777" w:rsidR="007121E5" w:rsidRDefault="007121E5" w:rsidP="001065D1">
            <w:r>
              <w:rPr>
                <w:rFonts w:hint="eastAsia"/>
              </w:rPr>
              <w:t>违约金收入</w:t>
            </w:r>
          </w:p>
        </w:tc>
        <w:tc>
          <w:tcPr>
            <w:tcW w:w="1125" w:type="pct"/>
            <w:tcBorders>
              <w:top w:val="single" w:sz="4" w:space="0" w:color="auto"/>
              <w:left w:val="single" w:sz="4" w:space="0" w:color="auto"/>
              <w:bottom w:val="single" w:sz="4" w:space="0" w:color="auto"/>
              <w:right w:val="single" w:sz="4" w:space="0" w:color="auto"/>
            </w:tcBorders>
            <w:vAlign w:val="center"/>
          </w:tcPr>
          <w:p w14:paraId="0CB9F070" w14:textId="77777777" w:rsidR="007121E5" w:rsidRDefault="007121E5" w:rsidP="001065D1">
            <w:pPr>
              <w:jc w:val="right"/>
            </w:pPr>
            <w:r>
              <w:t>78,715.02</w:t>
            </w:r>
          </w:p>
        </w:tc>
        <w:tc>
          <w:tcPr>
            <w:tcW w:w="1044" w:type="pct"/>
            <w:tcBorders>
              <w:top w:val="single" w:sz="4" w:space="0" w:color="auto"/>
              <w:left w:val="single" w:sz="4" w:space="0" w:color="auto"/>
              <w:bottom w:val="single" w:sz="4" w:space="0" w:color="auto"/>
              <w:right w:val="single" w:sz="4" w:space="0" w:color="auto"/>
            </w:tcBorders>
            <w:vAlign w:val="center"/>
          </w:tcPr>
          <w:p w14:paraId="5449A2A5" w14:textId="77777777" w:rsidR="007121E5" w:rsidRDefault="007121E5" w:rsidP="001065D1">
            <w:pPr>
              <w:jc w:val="right"/>
            </w:pPr>
            <w:r>
              <w:rPr>
                <w:rFonts w:hint="eastAsia"/>
              </w:rPr>
              <w:t>466,054.32</w:t>
            </w:r>
          </w:p>
        </w:tc>
        <w:tc>
          <w:tcPr>
            <w:tcW w:w="1147" w:type="pct"/>
            <w:tcBorders>
              <w:top w:val="single" w:sz="4" w:space="0" w:color="auto"/>
              <w:left w:val="single" w:sz="4" w:space="0" w:color="auto"/>
              <w:bottom w:val="single" w:sz="4" w:space="0" w:color="auto"/>
              <w:right w:val="single" w:sz="4" w:space="0" w:color="auto"/>
            </w:tcBorders>
            <w:vAlign w:val="center"/>
          </w:tcPr>
          <w:p w14:paraId="27F1895B" w14:textId="77777777" w:rsidR="007121E5" w:rsidRDefault="007121E5" w:rsidP="001065D1">
            <w:pPr>
              <w:jc w:val="right"/>
            </w:pPr>
            <w:r w:rsidRPr="005177E0">
              <w:t>78,715.02</w:t>
            </w:r>
          </w:p>
        </w:tc>
      </w:tr>
      <w:tr w:rsidR="007121E5" w14:paraId="15A1C9D3" w14:textId="77777777" w:rsidTr="00F91A87">
        <w:tc>
          <w:tcPr>
            <w:tcW w:w="1684" w:type="pct"/>
            <w:tcBorders>
              <w:top w:val="single" w:sz="4" w:space="0" w:color="auto"/>
              <w:left w:val="single" w:sz="4" w:space="0" w:color="auto"/>
              <w:bottom w:val="single" w:sz="4" w:space="0" w:color="auto"/>
              <w:right w:val="single" w:sz="4" w:space="0" w:color="auto"/>
            </w:tcBorders>
          </w:tcPr>
          <w:p w14:paraId="45E09EAB" w14:textId="77777777" w:rsidR="007121E5" w:rsidRDefault="007121E5" w:rsidP="001065D1">
            <w:r>
              <w:rPr>
                <w:rFonts w:hint="eastAsia"/>
              </w:rPr>
              <w:t>其他</w:t>
            </w:r>
          </w:p>
        </w:tc>
        <w:tc>
          <w:tcPr>
            <w:tcW w:w="1125" w:type="pct"/>
            <w:tcBorders>
              <w:top w:val="single" w:sz="4" w:space="0" w:color="auto"/>
              <w:left w:val="single" w:sz="4" w:space="0" w:color="auto"/>
              <w:bottom w:val="single" w:sz="4" w:space="0" w:color="auto"/>
              <w:right w:val="single" w:sz="4" w:space="0" w:color="auto"/>
            </w:tcBorders>
            <w:vAlign w:val="center"/>
          </w:tcPr>
          <w:p w14:paraId="5533EB33" w14:textId="77777777" w:rsidR="007121E5" w:rsidRDefault="007121E5" w:rsidP="001065D1">
            <w:pPr>
              <w:jc w:val="right"/>
            </w:pPr>
            <w:r w:rsidRPr="005177E0">
              <w:t>437,747.51</w:t>
            </w:r>
          </w:p>
        </w:tc>
        <w:tc>
          <w:tcPr>
            <w:tcW w:w="1044" w:type="pct"/>
            <w:tcBorders>
              <w:top w:val="single" w:sz="4" w:space="0" w:color="auto"/>
              <w:left w:val="single" w:sz="4" w:space="0" w:color="auto"/>
              <w:bottom w:val="single" w:sz="4" w:space="0" w:color="auto"/>
              <w:right w:val="single" w:sz="4" w:space="0" w:color="auto"/>
            </w:tcBorders>
            <w:vAlign w:val="center"/>
          </w:tcPr>
          <w:p w14:paraId="43D2DEA4" w14:textId="77777777" w:rsidR="007121E5" w:rsidRDefault="007121E5" w:rsidP="001065D1">
            <w:pPr>
              <w:jc w:val="right"/>
            </w:pPr>
            <w:r>
              <w:rPr>
                <w:rFonts w:hint="eastAsia"/>
              </w:rPr>
              <w:t>166,632.55</w:t>
            </w:r>
          </w:p>
        </w:tc>
        <w:tc>
          <w:tcPr>
            <w:tcW w:w="1147" w:type="pct"/>
            <w:tcBorders>
              <w:top w:val="single" w:sz="4" w:space="0" w:color="auto"/>
              <w:left w:val="single" w:sz="4" w:space="0" w:color="auto"/>
              <w:bottom w:val="single" w:sz="4" w:space="0" w:color="auto"/>
              <w:right w:val="single" w:sz="4" w:space="0" w:color="auto"/>
            </w:tcBorders>
            <w:vAlign w:val="center"/>
          </w:tcPr>
          <w:p w14:paraId="0BB40EA0" w14:textId="77777777" w:rsidR="007121E5" w:rsidRDefault="007121E5" w:rsidP="001065D1">
            <w:pPr>
              <w:jc w:val="right"/>
            </w:pPr>
            <w:r>
              <w:t>437,747.51</w:t>
            </w:r>
          </w:p>
        </w:tc>
      </w:tr>
      <w:tr w:rsidR="007121E5" w14:paraId="3599B3AE" w14:textId="77777777" w:rsidTr="00F91A87">
        <w:tc>
          <w:tcPr>
            <w:tcW w:w="1684" w:type="pct"/>
            <w:tcBorders>
              <w:top w:val="single" w:sz="4" w:space="0" w:color="auto"/>
              <w:left w:val="single" w:sz="4" w:space="0" w:color="auto"/>
              <w:bottom w:val="single" w:sz="4" w:space="0" w:color="auto"/>
              <w:right w:val="single" w:sz="4" w:space="0" w:color="auto"/>
            </w:tcBorders>
            <w:vAlign w:val="center"/>
          </w:tcPr>
          <w:p w14:paraId="7AC851E1" w14:textId="77777777" w:rsidR="007121E5" w:rsidRDefault="007121E5" w:rsidP="001065D1">
            <w:pPr>
              <w:jc w:val="center"/>
            </w:pPr>
            <w:r>
              <w:rPr>
                <w:rFonts w:hint="eastAsia"/>
              </w:rPr>
              <w:t>合计</w:t>
            </w:r>
          </w:p>
        </w:tc>
        <w:tc>
          <w:tcPr>
            <w:tcW w:w="1125" w:type="pct"/>
            <w:tcBorders>
              <w:top w:val="single" w:sz="4" w:space="0" w:color="auto"/>
              <w:left w:val="single" w:sz="4" w:space="0" w:color="auto"/>
              <w:bottom w:val="single" w:sz="4" w:space="0" w:color="auto"/>
              <w:right w:val="single" w:sz="4" w:space="0" w:color="auto"/>
            </w:tcBorders>
            <w:vAlign w:val="center"/>
          </w:tcPr>
          <w:p w14:paraId="71FA27B6" w14:textId="77777777" w:rsidR="007121E5" w:rsidRDefault="007121E5" w:rsidP="001065D1">
            <w:pPr>
              <w:jc w:val="right"/>
            </w:pPr>
            <w:r w:rsidRPr="005177E0">
              <w:t>3,356,881.92</w:t>
            </w:r>
          </w:p>
        </w:tc>
        <w:tc>
          <w:tcPr>
            <w:tcW w:w="1044" w:type="pct"/>
            <w:tcBorders>
              <w:top w:val="single" w:sz="4" w:space="0" w:color="auto"/>
              <w:left w:val="single" w:sz="4" w:space="0" w:color="auto"/>
              <w:bottom w:val="single" w:sz="4" w:space="0" w:color="auto"/>
              <w:right w:val="single" w:sz="4" w:space="0" w:color="auto"/>
            </w:tcBorders>
            <w:vAlign w:val="center"/>
          </w:tcPr>
          <w:p w14:paraId="24D25E71" w14:textId="77777777" w:rsidR="007121E5" w:rsidRDefault="007121E5" w:rsidP="001065D1">
            <w:pPr>
              <w:jc w:val="right"/>
            </w:pPr>
            <w:r>
              <w:rPr>
                <w:rFonts w:hint="eastAsia"/>
              </w:rPr>
              <w:t>4,469,988.77</w:t>
            </w:r>
          </w:p>
        </w:tc>
        <w:tc>
          <w:tcPr>
            <w:tcW w:w="1147" w:type="pct"/>
            <w:tcBorders>
              <w:top w:val="single" w:sz="4" w:space="0" w:color="auto"/>
              <w:left w:val="single" w:sz="4" w:space="0" w:color="auto"/>
              <w:bottom w:val="single" w:sz="4" w:space="0" w:color="auto"/>
              <w:right w:val="single" w:sz="4" w:space="0" w:color="auto"/>
            </w:tcBorders>
            <w:vAlign w:val="center"/>
          </w:tcPr>
          <w:p w14:paraId="357DC920" w14:textId="77777777" w:rsidR="007121E5" w:rsidRDefault="007121E5" w:rsidP="001065D1">
            <w:pPr>
              <w:autoSpaceDE w:val="0"/>
              <w:autoSpaceDN w:val="0"/>
              <w:adjustRightInd w:val="0"/>
              <w:jc w:val="right"/>
            </w:pPr>
            <w:r>
              <w:t>3,356,881.92</w:t>
            </w:r>
          </w:p>
        </w:tc>
      </w:tr>
    </w:tbl>
    <w:p w14:paraId="648EF8FE" w14:textId="77777777" w:rsidR="007121E5" w:rsidRDefault="007121E5"/>
    <w:p w14:paraId="3CB56104" w14:textId="77777777" w:rsidR="00F750D0" w:rsidRDefault="00EA0B3E">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490317573"/>
        <w:placeholder>
          <w:docPart w:val="GBC22222222222222222222222222222"/>
        </w:placeholder>
      </w:sdtPr>
      <w:sdtEndPr/>
      <w:sdtContent>
        <w:p w14:paraId="1557B1A5" w14:textId="35823FAC" w:rsidR="00F750D0" w:rsidRDefault="00EA0B3E">
          <w:pPr>
            <w:spacing w:before="60" w:after="60" w:line="360" w:lineRule="exact"/>
            <w:rPr>
              <w:szCs w:val="21"/>
            </w:rPr>
          </w:pPr>
          <w:r>
            <w:rPr>
              <w:szCs w:val="21"/>
            </w:rPr>
            <w:fldChar w:fldCharType="begin"/>
          </w:r>
          <w:r w:rsidR="00561E67">
            <w:rPr>
              <w:szCs w:val="21"/>
            </w:rPr>
            <w:instrText xml:space="preserve">MACROBUTTON  SnrToggleCheckbox □适用 </w:instrText>
          </w:r>
          <w:r>
            <w:rPr>
              <w:szCs w:val="21"/>
            </w:rPr>
            <w:fldChar w:fldCharType="end"/>
          </w:r>
          <w:r>
            <w:rPr>
              <w:szCs w:val="21"/>
            </w:rPr>
            <w:fldChar w:fldCharType="begin"/>
          </w:r>
          <w:r w:rsidR="00561E67">
            <w:rPr>
              <w:szCs w:val="21"/>
            </w:rPr>
            <w:instrText xml:space="preserve"> MACROBUTTON  SnrToggleCheckbox √不适用 </w:instrText>
          </w:r>
          <w:r>
            <w:rPr>
              <w:szCs w:val="21"/>
            </w:rPr>
            <w:fldChar w:fldCharType="end"/>
          </w:r>
        </w:p>
      </w:sdtContent>
    </w:sdt>
    <w:p w14:paraId="14BDC8CC" w14:textId="77777777" w:rsidR="00F750D0" w:rsidRDefault="00F750D0"/>
    <w:p w14:paraId="4FCCE8B7"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062835151"/>
        <w:placeholder>
          <w:docPart w:val="GBC22222222222222222222222222222"/>
        </w:placeholder>
      </w:sdtPr>
      <w:sdtEndPr/>
      <w:sdtContent>
        <w:p w14:paraId="03088D93"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2BF2C0" w14:textId="77777777" w:rsidR="00F750D0" w:rsidRDefault="00EA0B3E">
      <w:pPr>
        <w:jc w:val="right"/>
        <w:rPr>
          <w:szCs w:val="21"/>
        </w:rPr>
      </w:pPr>
      <w:r>
        <w:rPr>
          <w:rFonts w:hint="eastAsia"/>
          <w:szCs w:val="21"/>
        </w:rPr>
        <w:t>单位：</w:t>
      </w:r>
      <w:sdt>
        <w:sdtPr>
          <w:rPr>
            <w:rFonts w:hint="eastAsia"/>
            <w:szCs w:val="21"/>
          </w:rPr>
          <w:alias w:val="单位：财务附注：营业外支出"/>
          <w:tag w:val="_GBC_825ccc5a51fd47a4888bf19121bc88e6"/>
          <w:id w:val="-6137556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563686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2126"/>
        <w:gridCol w:w="1842"/>
        <w:gridCol w:w="2024"/>
      </w:tblGrid>
      <w:tr w:rsidR="00F750D0" w14:paraId="5D0CB367" w14:textId="77777777" w:rsidTr="00F91A87">
        <w:sdt>
          <w:sdtPr>
            <w:tag w:val="_PLD_3e5b39f95fae41609c103f36a1017c54"/>
            <w:id w:val="-1677566156"/>
          </w:sdtPr>
          <w:sdtEndPr/>
          <w:sdtContent>
            <w:tc>
              <w:tcPr>
                <w:tcW w:w="1604" w:type="pct"/>
                <w:tcBorders>
                  <w:top w:val="single" w:sz="4" w:space="0" w:color="auto"/>
                  <w:left w:val="single" w:sz="4" w:space="0" w:color="auto"/>
                  <w:bottom w:val="single" w:sz="4" w:space="0" w:color="auto"/>
                  <w:right w:val="single" w:sz="4" w:space="0" w:color="auto"/>
                </w:tcBorders>
                <w:vAlign w:val="center"/>
              </w:tcPr>
              <w:p w14:paraId="030CB25B" w14:textId="77777777" w:rsidR="00F750D0" w:rsidRDefault="00EA0B3E">
                <w:pPr>
                  <w:autoSpaceDE w:val="0"/>
                  <w:autoSpaceDN w:val="0"/>
                  <w:adjustRightInd w:val="0"/>
                  <w:jc w:val="center"/>
                  <w:rPr>
                    <w:szCs w:val="21"/>
                  </w:rPr>
                </w:pPr>
                <w:r>
                  <w:rPr>
                    <w:rFonts w:hint="eastAsia"/>
                    <w:szCs w:val="21"/>
                  </w:rPr>
                  <w:t>项目</w:t>
                </w:r>
              </w:p>
            </w:tc>
          </w:sdtContent>
        </w:sdt>
        <w:sdt>
          <w:sdtPr>
            <w:tag w:val="_PLD_9ea5703e0d9641a1acf20638053e3dd5"/>
            <w:id w:val="-1408297503"/>
          </w:sdtPr>
          <w:sdtEndPr/>
          <w:sdtContent>
            <w:tc>
              <w:tcPr>
                <w:tcW w:w="1205" w:type="pct"/>
                <w:tcBorders>
                  <w:top w:val="single" w:sz="4" w:space="0" w:color="auto"/>
                  <w:left w:val="single" w:sz="4" w:space="0" w:color="auto"/>
                  <w:bottom w:val="single" w:sz="4" w:space="0" w:color="auto"/>
                  <w:right w:val="single" w:sz="4" w:space="0" w:color="auto"/>
                </w:tcBorders>
                <w:vAlign w:val="center"/>
              </w:tcPr>
              <w:p w14:paraId="1923082E" w14:textId="77777777" w:rsidR="00F750D0" w:rsidRDefault="00EA0B3E">
                <w:pPr>
                  <w:autoSpaceDE w:val="0"/>
                  <w:autoSpaceDN w:val="0"/>
                  <w:adjustRightInd w:val="0"/>
                  <w:jc w:val="center"/>
                  <w:rPr>
                    <w:szCs w:val="21"/>
                  </w:rPr>
                </w:pPr>
                <w:r>
                  <w:rPr>
                    <w:rFonts w:hint="eastAsia"/>
                    <w:szCs w:val="21"/>
                  </w:rPr>
                  <w:t>本期发生额</w:t>
                </w:r>
              </w:p>
            </w:tc>
          </w:sdtContent>
        </w:sdt>
        <w:sdt>
          <w:sdtPr>
            <w:tag w:val="_PLD_27cbc4bb29594bcfa61154a0d46b4d20"/>
            <w:id w:val="-1539884974"/>
          </w:sdtPr>
          <w:sdtEndPr/>
          <w:sdtContent>
            <w:tc>
              <w:tcPr>
                <w:tcW w:w="1044" w:type="pct"/>
                <w:tcBorders>
                  <w:top w:val="single" w:sz="4" w:space="0" w:color="auto"/>
                  <w:left w:val="single" w:sz="4" w:space="0" w:color="auto"/>
                  <w:bottom w:val="single" w:sz="4" w:space="0" w:color="auto"/>
                  <w:right w:val="single" w:sz="4" w:space="0" w:color="auto"/>
                </w:tcBorders>
                <w:vAlign w:val="center"/>
              </w:tcPr>
              <w:p w14:paraId="6FFD8C40" w14:textId="77777777" w:rsidR="00F750D0" w:rsidRDefault="00EA0B3E">
                <w:pPr>
                  <w:autoSpaceDE w:val="0"/>
                  <w:autoSpaceDN w:val="0"/>
                  <w:adjustRightInd w:val="0"/>
                  <w:jc w:val="center"/>
                  <w:rPr>
                    <w:szCs w:val="21"/>
                  </w:rPr>
                </w:pPr>
                <w:r>
                  <w:rPr>
                    <w:rFonts w:hint="eastAsia"/>
                    <w:szCs w:val="21"/>
                  </w:rPr>
                  <w:t>上期发生额</w:t>
                </w:r>
              </w:p>
            </w:tc>
          </w:sdtContent>
        </w:sdt>
        <w:sdt>
          <w:sdtPr>
            <w:tag w:val="_PLD_cab5bf568f924fed9d087fb26b588481"/>
            <w:id w:val="-409696607"/>
          </w:sdtPr>
          <w:sdtEndPr/>
          <w:sdtContent>
            <w:tc>
              <w:tcPr>
                <w:tcW w:w="1147" w:type="pct"/>
                <w:tcBorders>
                  <w:top w:val="single" w:sz="4" w:space="0" w:color="auto"/>
                  <w:left w:val="single" w:sz="4" w:space="0" w:color="auto"/>
                  <w:bottom w:val="single" w:sz="4" w:space="0" w:color="auto"/>
                  <w:right w:val="single" w:sz="4" w:space="0" w:color="auto"/>
                </w:tcBorders>
                <w:vAlign w:val="center"/>
              </w:tcPr>
              <w:p w14:paraId="6CFA654A" w14:textId="77777777" w:rsidR="00F750D0" w:rsidRDefault="00EA0B3E">
                <w:pPr>
                  <w:autoSpaceDE w:val="0"/>
                  <w:autoSpaceDN w:val="0"/>
                  <w:adjustRightInd w:val="0"/>
                  <w:jc w:val="center"/>
                  <w:rPr>
                    <w:szCs w:val="21"/>
                  </w:rPr>
                </w:pPr>
                <w:r>
                  <w:rPr>
                    <w:rFonts w:hint="eastAsia"/>
                    <w:szCs w:val="21"/>
                  </w:rPr>
                  <w:t>计入当期非经常性损益的金额</w:t>
                </w:r>
              </w:p>
            </w:tc>
          </w:sdtContent>
        </w:sdt>
      </w:tr>
      <w:tr w:rsidR="00A12649" w14:paraId="72760E8F" w14:textId="77777777" w:rsidTr="00F91A87">
        <w:tc>
          <w:tcPr>
            <w:tcW w:w="1604" w:type="pct"/>
            <w:tcBorders>
              <w:top w:val="single" w:sz="4" w:space="0" w:color="auto"/>
              <w:left w:val="single" w:sz="4" w:space="0" w:color="auto"/>
              <w:bottom w:val="single" w:sz="4" w:space="0" w:color="auto"/>
              <w:right w:val="single" w:sz="4" w:space="0" w:color="auto"/>
            </w:tcBorders>
          </w:tcPr>
          <w:p w14:paraId="4B4B696F" w14:textId="6F639FA1" w:rsidR="00A12649" w:rsidRDefault="00B009F5" w:rsidP="00A12649">
            <w:pPr>
              <w:autoSpaceDE w:val="0"/>
              <w:autoSpaceDN w:val="0"/>
              <w:adjustRightInd w:val="0"/>
              <w:rPr>
                <w:szCs w:val="21"/>
              </w:rPr>
            </w:pPr>
            <w:r>
              <w:rPr>
                <w:rFonts w:hint="eastAsia"/>
                <w:szCs w:val="21"/>
              </w:rPr>
              <w:t>非流动资产处置损失合计</w:t>
            </w:r>
          </w:p>
        </w:tc>
        <w:tc>
          <w:tcPr>
            <w:tcW w:w="1205" w:type="pct"/>
            <w:tcBorders>
              <w:top w:val="single" w:sz="4" w:space="0" w:color="auto"/>
              <w:left w:val="single" w:sz="4" w:space="0" w:color="auto"/>
              <w:bottom w:val="single" w:sz="4" w:space="0" w:color="auto"/>
              <w:right w:val="single" w:sz="4" w:space="0" w:color="auto"/>
            </w:tcBorders>
            <w:vAlign w:val="center"/>
          </w:tcPr>
          <w:p w14:paraId="27189A32" w14:textId="5BEFCAAA" w:rsidR="00A12649" w:rsidRDefault="00B009F5" w:rsidP="00A12649">
            <w:pPr>
              <w:jc w:val="right"/>
              <w:rPr>
                <w:szCs w:val="21"/>
              </w:rPr>
            </w:pPr>
            <w:r>
              <w:rPr>
                <w:szCs w:val="21"/>
              </w:rPr>
              <w:t>33,120,194.85</w:t>
            </w:r>
          </w:p>
        </w:tc>
        <w:tc>
          <w:tcPr>
            <w:tcW w:w="1044" w:type="pct"/>
            <w:tcBorders>
              <w:top w:val="single" w:sz="4" w:space="0" w:color="auto"/>
              <w:left w:val="single" w:sz="4" w:space="0" w:color="auto"/>
              <w:bottom w:val="single" w:sz="4" w:space="0" w:color="auto"/>
              <w:right w:val="single" w:sz="4" w:space="0" w:color="auto"/>
            </w:tcBorders>
            <w:vAlign w:val="center"/>
          </w:tcPr>
          <w:p w14:paraId="75E045F4" w14:textId="193EBA3F" w:rsidR="00A12649" w:rsidRDefault="00B009F5" w:rsidP="00A12649">
            <w:pPr>
              <w:jc w:val="right"/>
              <w:rPr>
                <w:szCs w:val="21"/>
              </w:rPr>
            </w:pPr>
            <w:r w:rsidRPr="007F7B52">
              <w:rPr>
                <w:szCs w:val="21"/>
              </w:rPr>
              <w:t>1,323,928.44</w:t>
            </w:r>
          </w:p>
        </w:tc>
        <w:tc>
          <w:tcPr>
            <w:tcW w:w="1147" w:type="pct"/>
            <w:tcBorders>
              <w:top w:val="single" w:sz="4" w:space="0" w:color="auto"/>
              <w:left w:val="single" w:sz="4" w:space="0" w:color="auto"/>
              <w:bottom w:val="single" w:sz="4" w:space="0" w:color="auto"/>
              <w:right w:val="single" w:sz="4" w:space="0" w:color="auto"/>
            </w:tcBorders>
            <w:vAlign w:val="center"/>
          </w:tcPr>
          <w:p w14:paraId="37E8A105" w14:textId="167BB83D" w:rsidR="00A12649" w:rsidRDefault="00B009F5" w:rsidP="00A12649">
            <w:pPr>
              <w:autoSpaceDE w:val="0"/>
              <w:autoSpaceDN w:val="0"/>
              <w:adjustRightInd w:val="0"/>
              <w:jc w:val="right"/>
              <w:rPr>
                <w:szCs w:val="21"/>
              </w:rPr>
            </w:pPr>
            <w:r w:rsidRPr="00FB7290">
              <w:rPr>
                <w:szCs w:val="21"/>
              </w:rPr>
              <w:t>33,120,194.85</w:t>
            </w:r>
          </w:p>
        </w:tc>
      </w:tr>
      <w:tr w:rsidR="00A12649" w14:paraId="16F6B520" w14:textId="77777777" w:rsidTr="00F91A87">
        <w:tc>
          <w:tcPr>
            <w:tcW w:w="1604" w:type="pct"/>
            <w:tcBorders>
              <w:top w:val="single" w:sz="4" w:space="0" w:color="auto"/>
              <w:left w:val="single" w:sz="4" w:space="0" w:color="auto"/>
              <w:bottom w:val="single" w:sz="4" w:space="0" w:color="auto"/>
              <w:right w:val="single" w:sz="4" w:space="0" w:color="auto"/>
            </w:tcBorders>
          </w:tcPr>
          <w:p w14:paraId="36198AAC" w14:textId="77DCBC28" w:rsidR="00A12649" w:rsidRDefault="00B009F5" w:rsidP="00A12649">
            <w:pPr>
              <w:autoSpaceDE w:val="0"/>
              <w:autoSpaceDN w:val="0"/>
              <w:adjustRightInd w:val="0"/>
              <w:rPr>
                <w:szCs w:val="21"/>
              </w:rPr>
            </w:pPr>
            <w:r>
              <w:rPr>
                <w:rFonts w:hint="eastAsia"/>
                <w:szCs w:val="21"/>
              </w:rPr>
              <w:t>其中：固定资产处置损失</w:t>
            </w:r>
          </w:p>
        </w:tc>
        <w:tc>
          <w:tcPr>
            <w:tcW w:w="1205" w:type="pct"/>
            <w:tcBorders>
              <w:top w:val="single" w:sz="4" w:space="0" w:color="auto"/>
              <w:left w:val="single" w:sz="4" w:space="0" w:color="auto"/>
              <w:bottom w:val="single" w:sz="4" w:space="0" w:color="auto"/>
              <w:right w:val="single" w:sz="4" w:space="0" w:color="auto"/>
            </w:tcBorders>
            <w:vAlign w:val="center"/>
          </w:tcPr>
          <w:p w14:paraId="0CE9B2BE" w14:textId="77777777" w:rsidR="00A12649" w:rsidRDefault="00A12649" w:rsidP="00A12649">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7C7AD6B8" w14:textId="77777777" w:rsidR="00A12649" w:rsidRDefault="00A12649" w:rsidP="00A12649">
            <w:pPr>
              <w:jc w:val="right"/>
              <w:rPr>
                <w:szCs w:val="21"/>
              </w:rPr>
            </w:pPr>
          </w:p>
        </w:tc>
        <w:tc>
          <w:tcPr>
            <w:tcW w:w="1147" w:type="pct"/>
            <w:tcBorders>
              <w:top w:val="single" w:sz="4" w:space="0" w:color="auto"/>
              <w:left w:val="single" w:sz="4" w:space="0" w:color="auto"/>
              <w:bottom w:val="single" w:sz="4" w:space="0" w:color="auto"/>
              <w:right w:val="single" w:sz="4" w:space="0" w:color="auto"/>
            </w:tcBorders>
            <w:vAlign w:val="center"/>
          </w:tcPr>
          <w:p w14:paraId="0F8C5DCA" w14:textId="77777777" w:rsidR="00A12649" w:rsidRDefault="00A12649" w:rsidP="00A12649">
            <w:pPr>
              <w:autoSpaceDE w:val="0"/>
              <w:autoSpaceDN w:val="0"/>
              <w:adjustRightInd w:val="0"/>
              <w:jc w:val="right"/>
              <w:rPr>
                <w:szCs w:val="21"/>
              </w:rPr>
            </w:pPr>
          </w:p>
        </w:tc>
      </w:tr>
      <w:tr w:rsidR="00A12649" w14:paraId="61CA8FA8" w14:textId="77777777" w:rsidTr="00F91A87">
        <w:tc>
          <w:tcPr>
            <w:tcW w:w="1604" w:type="pct"/>
            <w:tcBorders>
              <w:top w:val="single" w:sz="4" w:space="0" w:color="auto"/>
              <w:left w:val="single" w:sz="4" w:space="0" w:color="auto"/>
              <w:bottom w:val="single" w:sz="4" w:space="0" w:color="auto"/>
              <w:right w:val="single" w:sz="4" w:space="0" w:color="auto"/>
            </w:tcBorders>
          </w:tcPr>
          <w:p w14:paraId="118F3C95" w14:textId="1988A3ED" w:rsidR="00A12649" w:rsidRDefault="00B009F5" w:rsidP="00A12649">
            <w:pPr>
              <w:autoSpaceDE w:val="0"/>
              <w:autoSpaceDN w:val="0"/>
              <w:adjustRightInd w:val="0"/>
              <w:ind w:firstLineChars="300" w:firstLine="630"/>
              <w:rPr>
                <w:szCs w:val="21"/>
              </w:rPr>
            </w:pPr>
            <w:r>
              <w:rPr>
                <w:rFonts w:hint="eastAsia"/>
                <w:szCs w:val="21"/>
              </w:rPr>
              <w:t>无形资产处置损失</w:t>
            </w:r>
          </w:p>
        </w:tc>
        <w:tc>
          <w:tcPr>
            <w:tcW w:w="1205" w:type="pct"/>
            <w:tcBorders>
              <w:top w:val="single" w:sz="4" w:space="0" w:color="auto"/>
              <w:left w:val="single" w:sz="4" w:space="0" w:color="auto"/>
              <w:bottom w:val="single" w:sz="4" w:space="0" w:color="auto"/>
              <w:right w:val="single" w:sz="4" w:space="0" w:color="auto"/>
            </w:tcBorders>
            <w:vAlign w:val="center"/>
          </w:tcPr>
          <w:p w14:paraId="3F13DD32" w14:textId="77777777" w:rsidR="00A12649" w:rsidRDefault="00A12649" w:rsidP="00A12649">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7819A26C" w14:textId="77777777" w:rsidR="00A12649" w:rsidRDefault="00A12649" w:rsidP="00A12649">
            <w:pPr>
              <w:jc w:val="right"/>
              <w:rPr>
                <w:szCs w:val="21"/>
              </w:rPr>
            </w:pPr>
          </w:p>
        </w:tc>
        <w:tc>
          <w:tcPr>
            <w:tcW w:w="1147" w:type="pct"/>
            <w:tcBorders>
              <w:top w:val="single" w:sz="4" w:space="0" w:color="auto"/>
              <w:left w:val="single" w:sz="4" w:space="0" w:color="auto"/>
              <w:bottom w:val="single" w:sz="4" w:space="0" w:color="auto"/>
              <w:right w:val="single" w:sz="4" w:space="0" w:color="auto"/>
            </w:tcBorders>
            <w:vAlign w:val="center"/>
          </w:tcPr>
          <w:p w14:paraId="0A791295" w14:textId="77777777" w:rsidR="00A12649" w:rsidRDefault="00A12649" w:rsidP="00A12649">
            <w:pPr>
              <w:autoSpaceDE w:val="0"/>
              <w:autoSpaceDN w:val="0"/>
              <w:adjustRightInd w:val="0"/>
              <w:jc w:val="right"/>
              <w:rPr>
                <w:szCs w:val="21"/>
              </w:rPr>
            </w:pPr>
          </w:p>
        </w:tc>
      </w:tr>
      <w:tr w:rsidR="00A12649" w14:paraId="20C9CA03" w14:textId="77777777" w:rsidTr="00F91A87">
        <w:tc>
          <w:tcPr>
            <w:tcW w:w="1604" w:type="pct"/>
            <w:tcBorders>
              <w:top w:val="single" w:sz="4" w:space="0" w:color="auto"/>
              <w:left w:val="single" w:sz="4" w:space="0" w:color="auto"/>
              <w:bottom w:val="single" w:sz="4" w:space="0" w:color="auto"/>
              <w:right w:val="single" w:sz="4" w:space="0" w:color="auto"/>
            </w:tcBorders>
          </w:tcPr>
          <w:p w14:paraId="32F5FC58" w14:textId="2FB19515" w:rsidR="00A12649" w:rsidRDefault="00B009F5" w:rsidP="00A12649">
            <w:pPr>
              <w:autoSpaceDE w:val="0"/>
              <w:autoSpaceDN w:val="0"/>
              <w:adjustRightInd w:val="0"/>
              <w:rPr>
                <w:szCs w:val="21"/>
              </w:rPr>
            </w:pPr>
            <w:r>
              <w:rPr>
                <w:rFonts w:hint="eastAsia"/>
                <w:szCs w:val="21"/>
              </w:rPr>
              <w:t>非货币性资产交换损失</w:t>
            </w:r>
          </w:p>
        </w:tc>
        <w:tc>
          <w:tcPr>
            <w:tcW w:w="1205" w:type="pct"/>
            <w:tcBorders>
              <w:top w:val="single" w:sz="4" w:space="0" w:color="auto"/>
              <w:left w:val="single" w:sz="4" w:space="0" w:color="auto"/>
              <w:bottom w:val="single" w:sz="4" w:space="0" w:color="auto"/>
              <w:right w:val="single" w:sz="4" w:space="0" w:color="auto"/>
            </w:tcBorders>
            <w:vAlign w:val="center"/>
          </w:tcPr>
          <w:p w14:paraId="21DE8D6B" w14:textId="77777777" w:rsidR="00A12649" w:rsidRDefault="00A12649" w:rsidP="00A12649">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71E4065A" w14:textId="77777777" w:rsidR="00A12649" w:rsidRDefault="00A12649" w:rsidP="00A12649">
            <w:pPr>
              <w:jc w:val="right"/>
              <w:rPr>
                <w:szCs w:val="21"/>
              </w:rPr>
            </w:pPr>
          </w:p>
        </w:tc>
        <w:tc>
          <w:tcPr>
            <w:tcW w:w="1147" w:type="pct"/>
            <w:tcBorders>
              <w:top w:val="single" w:sz="4" w:space="0" w:color="auto"/>
              <w:left w:val="single" w:sz="4" w:space="0" w:color="auto"/>
              <w:bottom w:val="single" w:sz="4" w:space="0" w:color="auto"/>
              <w:right w:val="single" w:sz="4" w:space="0" w:color="auto"/>
            </w:tcBorders>
            <w:vAlign w:val="center"/>
          </w:tcPr>
          <w:p w14:paraId="53D4ABA5" w14:textId="77777777" w:rsidR="00A12649" w:rsidRDefault="00A12649" w:rsidP="00A12649">
            <w:pPr>
              <w:autoSpaceDE w:val="0"/>
              <w:autoSpaceDN w:val="0"/>
              <w:adjustRightInd w:val="0"/>
              <w:jc w:val="right"/>
              <w:rPr>
                <w:szCs w:val="21"/>
              </w:rPr>
            </w:pPr>
          </w:p>
        </w:tc>
      </w:tr>
      <w:tr w:rsidR="00A12649" w14:paraId="3D6CC70C" w14:textId="77777777" w:rsidTr="00F91A87">
        <w:tc>
          <w:tcPr>
            <w:tcW w:w="1604" w:type="pct"/>
            <w:tcBorders>
              <w:top w:val="single" w:sz="4" w:space="0" w:color="auto"/>
              <w:left w:val="single" w:sz="4" w:space="0" w:color="auto"/>
              <w:bottom w:val="single" w:sz="4" w:space="0" w:color="auto"/>
              <w:right w:val="single" w:sz="4" w:space="0" w:color="auto"/>
            </w:tcBorders>
          </w:tcPr>
          <w:p w14:paraId="78578C3C" w14:textId="04BF353B" w:rsidR="00A12649" w:rsidRDefault="00B009F5" w:rsidP="00A12649">
            <w:pPr>
              <w:autoSpaceDE w:val="0"/>
              <w:autoSpaceDN w:val="0"/>
              <w:adjustRightInd w:val="0"/>
              <w:rPr>
                <w:szCs w:val="21"/>
              </w:rPr>
            </w:pPr>
            <w:r>
              <w:rPr>
                <w:rFonts w:hint="eastAsia"/>
                <w:szCs w:val="21"/>
              </w:rPr>
              <w:t>对外捐赠</w:t>
            </w:r>
          </w:p>
        </w:tc>
        <w:tc>
          <w:tcPr>
            <w:tcW w:w="1205" w:type="pct"/>
            <w:tcBorders>
              <w:top w:val="single" w:sz="4" w:space="0" w:color="auto"/>
              <w:left w:val="single" w:sz="4" w:space="0" w:color="auto"/>
              <w:bottom w:val="single" w:sz="4" w:space="0" w:color="auto"/>
              <w:right w:val="single" w:sz="4" w:space="0" w:color="auto"/>
            </w:tcBorders>
            <w:vAlign w:val="center"/>
          </w:tcPr>
          <w:p w14:paraId="51ABCE03" w14:textId="3669D2E1" w:rsidR="00A12649" w:rsidRDefault="00B009F5" w:rsidP="00A12649">
            <w:pPr>
              <w:jc w:val="right"/>
              <w:rPr>
                <w:szCs w:val="21"/>
              </w:rPr>
            </w:pPr>
            <w:r>
              <w:rPr>
                <w:szCs w:val="21"/>
              </w:rPr>
              <w:t>20,000.00</w:t>
            </w:r>
          </w:p>
        </w:tc>
        <w:tc>
          <w:tcPr>
            <w:tcW w:w="1044" w:type="pct"/>
            <w:tcBorders>
              <w:top w:val="single" w:sz="4" w:space="0" w:color="auto"/>
              <w:left w:val="single" w:sz="4" w:space="0" w:color="auto"/>
              <w:bottom w:val="single" w:sz="4" w:space="0" w:color="auto"/>
              <w:right w:val="single" w:sz="4" w:space="0" w:color="auto"/>
            </w:tcBorders>
            <w:vAlign w:val="center"/>
          </w:tcPr>
          <w:p w14:paraId="470B1870" w14:textId="14CBCF4B" w:rsidR="00A12649" w:rsidRDefault="00B009F5" w:rsidP="00A12649">
            <w:pPr>
              <w:jc w:val="right"/>
              <w:rPr>
                <w:szCs w:val="21"/>
              </w:rPr>
            </w:pPr>
            <w:r w:rsidRPr="007F7B52">
              <w:rPr>
                <w:szCs w:val="21"/>
              </w:rPr>
              <w:t>10,000.00</w:t>
            </w:r>
          </w:p>
        </w:tc>
        <w:tc>
          <w:tcPr>
            <w:tcW w:w="1147" w:type="pct"/>
            <w:tcBorders>
              <w:top w:val="single" w:sz="4" w:space="0" w:color="auto"/>
              <w:left w:val="single" w:sz="4" w:space="0" w:color="auto"/>
              <w:bottom w:val="single" w:sz="4" w:space="0" w:color="auto"/>
              <w:right w:val="single" w:sz="4" w:space="0" w:color="auto"/>
            </w:tcBorders>
            <w:vAlign w:val="center"/>
          </w:tcPr>
          <w:p w14:paraId="0FB5683E" w14:textId="69DC23A5" w:rsidR="00A12649" w:rsidRDefault="00B009F5" w:rsidP="00A12649">
            <w:pPr>
              <w:autoSpaceDE w:val="0"/>
              <w:autoSpaceDN w:val="0"/>
              <w:adjustRightInd w:val="0"/>
              <w:jc w:val="right"/>
              <w:rPr>
                <w:szCs w:val="21"/>
              </w:rPr>
            </w:pPr>
            <w:r>
              <w:rPr>
                <w:szCs w:val="21"/>
              </w:rPr>
              <w:t>20,000.00</w:t>
            </w:r>
          </w:p>
        </w:tc>
      </w:tr>
      <w:tr w:rsidR="00A12649" w14:paraId="260EEBB2" w14:textId="77777777" w:rsidTr="00F91A87">
        <w:tc>
          <w:tcPr>
            <w:tcW w:w="1604" w:type="pct"/>
            <w:tcBorders>
              <w:top w:val="single" w:sz="4" w:space="0" w:color="auto"/>
              <w:left w:val="single" w:sz="4" w:space="0" w:color="auto"/>
              <w:bottom w:val="single" w:sz="4" w:space="0" w:color="auto"/>
              <w:right w:val="single" w:sz="4" w:space="0" w:color="auto"/>
            </w:tcBorders>
          </w:tcPr>
          <w:p w14:paraId="111CFDDD" w14:textId="3D506202" w:rsidR="00A12649" w:rsidRDefault="00B009F5" w:rsidP="00A12649">
            <w:pPr>
              <w:rPr>
                <w:szCs w:val="21"/>
              </w:rPr>
            </w:pPr>
            <w:r>
              <w:rPr>
                <w:rFonts w:hint="eastAsia"/>
              </w:rPr>
              <w:t>赔偿金及违约金支出</w:t>
            </w:r>
          </w:p>
        </w:tc>
        <w:tc>
          <w:tcPr>
            <w:tcW w:w="1205" w:type="pct"/>
            <w:tcBorders>
              <w:top w:val="single" w:sz="4" w:space="0" w:color="auto"/>
              <w:left w:val="single" w:sz="4" w:space="0" w:color="auto"/>
              <w:bottom w:val="single" w:sz="4" w:space="0" w:color="auto"/>
              <w:right w:val="single" w:sz="4" w:space="0" w:color="auto"/>
            </w:tcBorders>
            <w:vAlign w:val="center"/>
          </w:tcPr>
          <w:p w14:paraId="2043CD58" w14:textId="4FCCC43D" w:rsidR="00A12649" w:rsidRDefault="00B009F5" w:rsidP="00A12649">
            <w:pPr>
              <w:jc w:val="right"/>
              <w:rPr>
                <w:szCs w:val="21"/>
              </w:rPr>
            </w:pPr>
            <w:r>
              <w:rPr>
                <w:szCs w:val="21"/>
              </w:rPr>
              <w:t>71,929.16</w:t>
            </w:r>
          </w:p>
        </w:tc>
        <w:tc>
          <w:tcPr>
            <w:tcW w:w="1044" w:type="pct"/>
            <w:tcBorders>
              <w:top w:val="single" w:sz="4" w:space="0" w:color="auto"/>
              <w:left w:val="single" w:sz="4" w:space="0" w:color="auto"/>
              <w:bottom w:val="single" w:sz="4" w:space="0" w:color="auto"/>
              <w:right w:val="single" w:sz="4" w:space="0" w:color="auto"/>
            </w:tcBorders>
            <w:vAlign w:val="center"/>
          </w:tcPr>
          <w:p w14:paraId="64297C70" w14:textId="7D912602" w:rsidR="00A12649" w:rsidRDefault="00B009F5" w:rsidP="00A12649">
            <w:pPr>
              <w:jc w:val="right"/>
              <w:rPr>
                <w:szCs w:val="21"/>
              </w:rPr>
            </w:pPr>
            <w:r>
              <w:rPr>
                <w:rFonts w:hint="eastAsia"/>
                <w:szCs w:val="21"/>
              </w:rPr>
              <w:t>146,102.51</w:t>
            </w:r>
          </w:p>
        </w:tc>
        <w:tc>
          <w:tcPr>
            <w:tcW w:w="1147" w:type="pct"/>
            <w:tcBorders>
              <w:top w:val="single" w:sz="4" w:space="0" w:color="auto"/>
              <w:left w:val="single" w:sz="4" w:space="0" w:color="auto"/>
              <w:bottom w:val="single" w:sz="4" w:space="0" w:color="auto"/>
              <w:right w:val="single" w:sz="4" w:space="0" w:color="auto"/>
            </w:tcBorders>
            <w:vAlign w:val="center"/>
          </w:tcPr>
          <w:p w14:paraId="2697BBDE" w14:textId="446C105D" w:rsidR="00A12649" w:rsidRDefault="00B009F5" w:rsidP="00A12649">
            <w:pPr>
              <w:jc w:val="right"/>
              <w:rPr>
                <w:szCs w:val="21"/>
              </w:rPr>
            </w:pPr>
            <w:r>
              <w:rPr>
                <w:szCs w:val="21"/>
              </w:rPr>
              <w:t>71,929.16</w:t>
            </w:r>
          </w:p>
        </w:tc>
      </w:tr>
      <w:tr w:rsidR="00A12649" w14:paraId="6AA30C59" w14:textId="77777777" w:rsidTr="00F91A87">
        <w:tc>
          <w:tcPr>
            <w:tcW w:w="1604" w:type="pct"/>
            <w:tcBorders>
              <w:top w:val="single" w:sz="4" w:space="0" w:color="auto"/>
              <w:left w:val="single" w:sz="4" w:space="0" w:color="auto"/>
              <w:bottom w:val="single" w:sz="4" w:space="0" w:color="auto"/>
              <w:right w:val="single" w:sz="4" w:space="0" w:color="auto"/>
            </w:tcBorders>
          </w:tcPr>
          <w:p w14:paraId="3996AD20" w14:textId="00BCA086" w:rsidR="00A12649" w:rsidRDefault="00B009F5" w:rsidP="00A12649">
            <w:pPr>
              <w:rPr>
                <w:szCs w:val="21"/>
              </w:rPr>
            </w:pPr>
            <w:r>
              <w:rPr>
                <w:rFonts w:hint="eastAsia"/>
              </w:rPr>
              <w:t>罚没及滞纳金支出</w:t>
            </w:r>
          </w:p>
        </w:tc>
        <w:tc>
          <w:tcPr>
            <w:tcW w:w="1205" w:type="pct"/>
            <w:tcBorders>
              <w:top w:val="single" w:sz="4" w:space="0" w:color="auto"/>
              <w:left w:val="single" w:sz="4" w:space="0" w:color="auto"/>
              <w:bottom w:val="single" w:sz="4" w:space="0" w:color="auto"/>
              <w:right w:val="single" w:sz="4" w:space="0" w:color="auto"/>
            </w:tcBorders>
            <w:vAlign w:val="center"/>
          </w:tcPr>
          <w:p w14:paraId="647C8488" w14:textId="5F66D4E6" w:rsidR="00A12649" w:rsidRDefault="00B009F5" w:rsidP="00A12649">
            <w:pPr>
              <w:jc w:val="right"/>
              <w:rPr>
                <w:szCs w:val="21"/>
              </w:rPr>
            </w:pPr>
            <w:r>
              <w:rPr>
                <w:szCs w:val="21"/>
              </w:rPr>
              <w:t>243,887.41</w:t>
            </w:r>
          </w:p>
        </w:tc>
        <w:tc>
          <w:tcPr>
            <w:tcW w:w="1044" w:type="pct"/>
            <w:tcBorders>
              <w:top w:val="single" w:sz="4" w:space="0" w:color="auto"/>
              <w:left w:val="single" w:sz="4" w:space="0" w:color="auto"/>
              <w:bottom w:val="single" w:sz="4" w:space="0" w:color="auto"/>
              <w:right w:val="single" w:sz="4" w:space="0" w:color="auto"/>
            </w:tcBorders>
            <w:vAlign w:val="center"/>
          </w:tcPr>
          <w:p w14:paraId="17F5426E" w14:textId="07025972" w:rsidR="00A12649" w:rsidRDefault="00B009F5" w:rsidP="00A12649">
            <w:pPr>
              <w:jc w:val="right"/>
              <w:rPr>
                <w:szCs w:val="21"/>
              </w:rPr>
            </w:pPr>
            <w:r>
              <w:rPr>
                <w:rFonts w:hint="eastAsia"/>
                <w:szCs w:val="21"/>
              </w:rPr>
              <w:t>50,068.32</w:t>
            </w:r>
          </w:p>
        </w:tc>
        <w:tc>
          <w:tcPr>
            <w:tcW w:w="1147" w:type="pct"/>
            <w:tcBorders>
              <w:top w:val="single" w:sz="4" w:space="0" w:color="auto"/>
              <w:left w:val="single" w:sz="4" w:space="0" w:color="auto"/>
              <w:bottom w:val="single" w:sz="4" w:space="0" w:color="auto"/>
              <w:right w:val="single" w:sz="4" w:space="0" w:color="auto"/>
            </w:tcBorders>
            <w:vAlign w:val="center"/>
          </w:tcPr>
          <w:p w14:paraId="37023474" w14:textId="002E19D9" w:rsidR="00A12649" w:rsidRDefault="00B009F5" w:rsidP="00A12649">
            <w:pPr>
              <w:jc w:val="right"/>
              <w:rPr>
                <w:szCs w:val="21"/>
              </w:rPr>
            </w:pPr>
            <w:r>
              <w:rPr>
                <w:szCs w:val="21"/>
              </w:rPr>
              <w:t>243,887.41</w:t>
            </w:r>
          </w:p>
        </w:tc>
      </w:tr>
      <w:tr w:rsidR="00A12649" w14:paraId="4BBDC5F8" w14:textId="77777777" w:rsidTr="00F91A87">
        <w:tc>
          <w:tcPr>
            <w:tcW w:w="1604" w:type="pct"/>
            <w:tcBorders>
              <w:top w:val="single" w:sz="4" w:space="0" w:color="auto"/>
              <w:left w:val="single" w:sz="4" w:space="0" w:color="auto"/>
              <w:bottom w:val="single" w:sz="4" w:space="0" w:color="auto"/>
              <w:right w:val="single" w:sz="4" w:space="0" w:color="auto"/>
            </w:tcBorders>
          </w:tcPr>
          <w:p w14:paraId="2ECF0BDA" w14:textId="03A24C7D" w:rsidR="00A12649" w:rsidRDefault="00B009F5" w:rsidP="00A12649">
            <w:pPr>
              <w:rPr>
                <w:szCs w:val="21"/>
              </w:rPr>
            </w:pPr>
            <w:r w:rsidRPr="007F7B52">
              <w:rPr>
                <w:rFonts w:hint="eastAsia"/>
                <w:szCs w:val="21"/>
              </w:rPr>
              <w:t>其他支出</w:t>
            </w:r>
          </w:p>
        </w:tc>
        <w:tc>
          <w:tcPr>
            <w:tcW w:w="1205" w:type="pct"/>
            <w:tcBorders>
              <w:top w:val="single" w:sz="4" w:space="0" w:color="auto"/>
              <w:left w:val="single" w:sz="4" w:space="0" w:color="auto"/>
              <w:bottom w:val="single" w:sz="4" w:space="0" w:color="auto"/>
              <w:right w:val="single" w:sz="4" w:space="0" w:color="auto"/>
            </w:tcBorders>
            <w:vAlign w:val="center"/>
          </w:tcPr>
          <w:p w14:paraId="58068947" w14:textId="045D02CD" w:rsidR="00A12649" w:rsidRDefault="00B009F5" w:rsidP="00A12649">
            <w:pPr>
              <w:jc w:val="right"/>
              <w:rPr>
                <w:szCs w:val="21"/>
              </w:rPr>
            </w:pPr>
            <w:r>
              <w:rPr>
                <w:szCs w:val="21"/>
              </w:rPr>
              <w:t>170,451.16</w:t>
            </w:r>
          </w:p>
        </w:tc>
        <w:tc>
          <w:tcPr>
            <w:tcW w:w="1044" w:type="pct"/>
            <w:tcBorders>
              <w:top w:val="single" w:sz="4" w:space="0" w:color="auto"/>
              <w:left w:val="single" w:sz="4" w:space="0" w:color="auto"/>
              <w:bottom w:val="single" w:sz="4" w:space="0" w:color="auto"/>
              <w:right w:val="single" w:sz="4" w:space="0" w:color="auto"/>
            </w:tcBorders>
            <w:vAlign w:val="center"/>
          </w:tcPr>
          <w:p w14:paraId="0DCD55E4" w14:textId="7F411479" w:rsidR="00A12649" w:rsidRDefault="00B009F5" w:rsidP="00A12649">
            <w:pPr>
              <w:jc w:val="right"/>
              <w:rPr>
                <w:szCs w:val="21"/>
              </w:rPr>
            </w:pPr>
            <w:r>
              <w:rPr>
                <w:rFonts w:hint="eastAsia"/>
                <w:szCs w:val="21"/>
              </w:rPr>
              <w:t>1,142,574.64</w:t>
            </w:r>
          </w:p>
        </w:tc>
        <w:tc>
          <w:tcPr>
            <w:tcW w:w="1147" w:type="pct"/>
            <w:tcBorders>
              <w:top w:val="single" w:sz="4" w:space="0" w:color="auto"/>
              <w:left w:val="single" w:sz="4" w:space="0" w:color="auto"/>
              <w:bottom w:val="single" w:sz="4" w:space="0" w:color="auto"/>
              <w:right w:val="single" w:sz="4" w:space="0" w:color="auto"/>
            </w:tcBorders>
            <w:vAlign w:val="center"/>
          </w:tcPr>
          <w:p w14:paraId="1964D14A" w14:textId="7EBB611A" w:rsidR="00A12649" w:rsidRDefault="00B009F5" w:rsidP="00A12649">
            <w:pPr>
              <w:jc w:val="right"/>
              <w:rPr>
                <w:szCs w:val="21"/>
              </w:rPr>
            </w:pPr>
            <w:r>
              <w:rPr>
                <w:szCs w:val="21"/>
              </w:rPr>
              <w:t>170,451.16</w:t>
            </w:r>
          </w:p>
        </w:tc>
      </w:tr>
      <w:tr w:rsidR="00A12649" w14:paraId="44F1603A" w14:textId="77777777" w:rsidTr="00F91A87">
        <w:tc>
          <w:tcPr>
            <w:tcW w:w="1604" w:type="pct"/>
            <w:tcBorders>
              <w:top w:val="single" w:sz="4" w:space="0" w:color="auto"/>
              <w:left w:val="single" w:sz="4" w:space="0" w:color="auto"/>
              <w:bottom w:val="single" w:sz="4" w:space="0" w:color="auto"/>
              <w:right w:val="single" w:sz="4" w:space="0" w:color="auto"/>
            </w:tcBorders>
          </w:tcPr>
          <w:p w14:paraId="66A36F41" w14:textId="145B76B2" w:rsidR="00A12649" w:rsidRDefault="00B009F5" w:rsidP="00A12649">
            <w:pPr>
              <w:ind w:right="6"/>
              <w:jc w:val="center"/>
              <w:rPr>
                <w:szCs w:val="21"/>
              </w:rPr>
            </w:pPr>
            <w:r>
              <w:rPr>
                <w:rFonts w:hint="eastAsia"/>
                <w:szCs w:val="21"/>
              </w:rPr>
              <w:t>合计</w:t>
            </w:r>
          </w:p>
        </w:tc>
        <w:tc>
          <w:tcPr>
            <w:tcW w:w="1205" w:type="pct"/>
            <w:tcBorders>
              <w:top w:val="single" w:sz="4" w:space="0" w:color="auto"/>
              <w:left w:val="single" w:sz="4" w:space="0" w:color="auto"/>
              <w:bottom w:val="single" w:sz="4" w:space="0" w:color="auto"/>
              <w:right w:val="single" w:sz="4" w:space="0" w:color="auto"/>
            </w:tcBorders>
            <w:vAlign w:val="center"/>
          </w:tcPr>
          <w:p w14:paraId="26F0038F" w14:textId="13E54CD4" w:rsidR="00A12649" w:rsidRDefault="00B009F5" w:rsidP="00A12649">
            <w:pPr>
              <w:jc w:val="right"/>
              <w:rPr>
                <w:szCs w:val="21"/>
              </w:rPr>
            </w:pPr>
            <w:r>
              <w:rPr>
                <w:szCs w:val="21"/>
              </w:rPr>
              <w:t>33,626,462.58</w:t>
            </w:r>
          </w:p>
        </w:tc>
        <w:tc>
          <w:tcPr>
            <w:tcW w:w="1044" w:type="pct"/>
            <w:tcBorders>
              <w:top w:val="single" w:sz="4" w:space="0" w:color="auto"/>
              <w:left w:val="single" w:sz="4" w:space="0" w:color="auto"/>
              <w:bottom w:val="single" w:sz="4" w:space="0" w:color="auto"/>
              <w:right w:val="single" w:sz="4" w:space="0" w:color="auto"/>
            </w:tcBorders>
            <w:vAlign w:val="center"/>
          </w:tcPr>
          <w:p w14:paraId="60C5417D" w14:textId="5EC12367" w:rsidR="00A12649" w:rsidRDefault="00B009F5" w:rsidP="00A12649">
            <w:pPr>
              <w:jc w:val="right"/>
              <w:rPr>
                <w:szCs w:val="21"/>
              </w:rPr>
            </w:pPr>
            <w:r w:rsidRPr="007F7B52">
              <w:rPr>
                <w:szCs w:val="21"/>
              </w:rPr>
              <w:t>2,672,673.91</w:t>
            </w:r>
          </w:p>
        </w:tc>
        <w:tc>
          <w:tcPr>
            <w:tcW w:w="1147" w:type="pct"/>
            <w:tcBorders>
              <w:top w:val="single" w:sz="4" w:space="0" w:color="auto"/>
              <w:left w:val="single" w:sz="4" w:space="0" w:color="auto"/>
              <w:bottom w:val="single" w:sz="4" w:space="0" w:color="auto"/>
              <w:right w:val="single" w:sz="4" w:space="0" w:color="auto"/>
            </w:tcBorders>
            <w:vAlign w:val="center"/>
          </w:tcPr>
          <w:p w14:paraId="0A6E4FA0" w14:textId="3277FDB6" w:rsidR="00A12649" w:rsidRDefault="00B009F5" w:rsidP="00A12649">
            <w:pPr>
              <w:autoSpaceDE w:val="0"/>
              <w:autoSpaceDN w:val="0"/>
              <w:adjustRightInd w:val="0"/>
              <w:jc w:val="right"/>
              <w:rPr>
                <w:szCs w:val="21"/>
              </w:rPr>
            </w:pPr>
            <w:r>
              <w:rPr>
                <w:szCs w:val="21"/>
              </w:rPr>
              <w:t>33,626,462.58</w:t>
            </w:r>
          </w:p>
        </w:tc>
      </w:tr>
    </w:tbl>
    <w:p w14:paraId="08CCDD99" w14:textId="77777777" w:rsidR="00F750D0" w:rsidRDefault="00F750D0">
      <w:pPr>
        <w:rPr>
          <w:szCs w:val="21"/>
        </w:rPr>
      </w:pPr>
    </w:p>
    <w:p w14:paraId="7D2E1BD0" w14:textId="77777777" w:rsidR="00857E91" w:rsidRDefault="00857E91"/>
    <w:p w14:paraId="365DED95"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所得税费用</w:t>
      </w:r>
    </w:p>
    <w:p w14:paraId="4C702D0B" w14:textId="77777777" w:rsidR="00F750D0" w:rsidRDefault="00EA0B3E" w:rsidP="00B009F5">
      <w:pPr>
        <w:pStyle w:val="4Char"/>
        <w:numPr>
          <w:ilvl w:val="0"/>
          <w:numId w:val="102"/>
        </w:numPr>
        <w:ind w:left="426" w:hanging="426"/>
      </w:pPr>
      <w:r>
        <w:rPr>
          <w:rFonts w:hint="eastAsia"/>
        </w:rPr>
        <w:t>所得税费用表</w:t>
      </w:r>
    </w:p>
    <w:sdt>
      <w:sdtPr>
        <w:alias w:val="是否适用：所得税费用表[双击切换]"/>
        <w:tag w:val="_GBC_3ea18046339d457a8712506679035498"/>
        <w:id w:val="166131998"/>
        <w:placeholder>
          <w:docPart w:val="GBC22222222222222222222222222222"/>
        </w:placeholder>
      </w:sdtPr>
      <w:sdtEndPr/>
      <w:sdtContent>
        <w:p w14:paraId="067CD68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3E3F6B" w14:textId="77777777" w:rsidR="00F750D0" w:rsidRDefault="00EA0B3E">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451754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7489531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F750D0" w14:paraId="5DCC94CD" w14:textId="77777777" w:rsidTr="009757C3">
        <w:trPr>
          <w:trHeight w:val="279"/>
        </w:trPr>
        <w:sdt>
          <w:sdtPr>
            <w:tag w:val="_PLD_e0d72a7f55e04c898352587240ce636b"/>
            <w:id w:val="1180084774"/>
          </w:sdtPr>
          <w:sdtEndPr/>
          <w:sdtContent>
            <w:tc>
              <w:tcPr>
                <w:tcW w:w="1774" w:type="pct"/>
                <w:vAlign w:val="center"/>
              </w:tcPr>
              <w:p w14:paraId="3513F84A" w14:textId="77777777" w:rsidR="00F750D0" w:rsidRDefault="00EA0B3E">
                <w:pPr>
                  <w:ind w:right="6"/>
                  <w:jc w:val="center"/>
                  <w:rPr>
                    <w:szCs w:val="21"/>
                  </w:rPr>
                </w:pPr>
                <w:r>
                  <w:rPr>
                    <w:rFonts w:hint="eastAsia"/>
                    <w:szCs w:val="21"/>
                  </w:rPr>
                  <w:t>项目</w:t>
                </w:r>
              </w:p>
            </w:tc>
          </w:sdtContent>
        </w:sdt>
        <w:sdt>
          <w:sdtPr>
            <w:tag w:val="_PLD_e2b12491de324856a6b2f7034aa875da"/>
            <w:id w:val="-591015764"/>
          </w:sdtPr>
          <w:sdtEndPr/>
          <w:sdtContent>
            <w:tc>
              <w:tcPr>
                <w:tcW w:w="1617" w:type="pct"/>
                <w:vAlign w:val="center"/>
              </w:tcPr>
              <w:p w14:paraId="5A28F1A5" w14:textId="77777777" w:rsidR="00F750D0" w:rsidRDefault="00EA0B3E">
                <w:pPr>
                  <w:ind w:right="6"/>
                  <w:jc w:val="center"/>
                  <w:rPr>
                    <w:szCs w:val="21"/>
                  </w:rPr>
                </w:pPr>
                <w:r>
                  <w:rPr>
                    <w:rFonts w:hint="eastAsia"/>
                    <w:szCs w:val="21"/>
                  </w:rPr>
                  <w:t>本期发生额</w:t>
                </w:r>
              </w:p>
            </w:tc>
          </w:sdtContent>
        </w:sdt>
        <w:sdt>
          <w:sdtPr>
            <w:tag w:val="_PLD_4b2515977b8d462088eb538637703bf1"/>
            <w:id w:val="-1166776022"/>
          </w:sdtPr>
          <w:sdtEndPr/>
          <w:sdtContent>
            <w:tc>
              <w:tcPr>
                <w:tcW w:w="1608" w:type="pct"/>
                <w:vAlign w:val="center"/>
              </w:tcPr>
              <w:p w14:paraId="6FCB1AB5" w14:textId="77777777" w:rsidR="00F750D0" w:rsidRDefault="00EA0B3E">
                <w:pPr>
                  <w:ind w:right="6"/>
                  <w:jc w:val="center"/>
                  <w:rPr>
                    <w:szCs w:val="21"/>
                  </w:rPr>
                </w:pPr>
                <w:r>
                  <w:rPr>
                    <w:rFonts w:hint="eastAsia"/>
                    <w:szCs w:val="21"/>
                  </w:rPr>
                  <w:t>上期发生额</w:t>
                </w:r>
              </w:p>
            </w:tc>
          </w:sdtContent>
        </w:sdt>
      </w:tr>
      <w:tr w:rsidR="00A12649" w14:paraId="335D52F1" w14:textId="77777777" w:rsidTr="00A12649">
        <w:tc>
          <w:tcPr>
            <w:tcW w:w="1774" w:type="pct"/>
          </w:tcPr>
          <w:p w14:paraId="0C7570D7" w14:textId="0CD320D8" w:rsidR="00A12649" w:rsidRDefault="00B009F5" w:rsidP="00A12649">
            <w:pPr>
              <w:ind w:right="6"/>
              <w:rPr>
                <w:b/>
                <w:bCs/>
                <w:szCs w:val="21"/>
              </w:rPr>
            </w:pPr>
            <w:r>
              <w:rPr>
                <w:rFonts w:hint="eastAsia"/>
                <w:szCs w:val="21"/>
              </w:rPr>
              <w:t>当期所得税费用</w:t>
            </w:r>
          </w:p>
        </w:tc>
        <w:tc>
          <w:tcPr>
            <w:tcW w:w="1617" w:type="pct"/>
          </w:tcPr>
          <w:p w14:paraId="10769EF5" w14:textId="1A9FAA15" w:rsidR="00A12649" w:rsidRDefault="00B009F5" w:rsidP="00A12649">
            <w:pPr>
              <w:jc w:val="right"/>
              <w:rPr>
                <w:szCs w:val="21"/>
              </w:rPr>
            </w:pPr>
            <w:r>
              <w:rPr>
                <w:szCs w:val="21"/>
              </w:rPr>
              <w:t>367,103,187.31</w:t>
            </w:r>
          </w:p>
        </w:tc>
        <w:tc>
          <w:tcPr>
            <w:tcW w:w="1608" w:type="pct"/>
            <w:vAlign w:val="center"/>
          </w:tcPr>
          <w:p w14:paraId="31BCCEFB" w14:textId="7A4CA728" w:rsidR="00A12649" w:rsidRDefault="00B009F5" w:rsidP="00A12649">
            <w:pPr>
              <w:ind w:right="6"/>
              <w:jc w:val="right"/>
              <w:rPr>
                <w:szCs w:val="21"/>
              </w:rPr>
            </w:pPr>
            <w:r w:rsidRPr="00F421DB">
              <w:rPr>
                <w:szCs w:val="21"/>
              </w:rPr>
              <w:t xml:space="preserve">42,250,864.82 </w:t>
            </w:r>
          </w:p>
        </w:tc>
      </w:tr>
      <w:tr w:rsidR="00A12649" w14:paraId="58E010BF" w14:textId="77777777" w:rsidTr="00A12649">
        <w:tc>
          <w:tcPr>
            <w:tcW w:w="1774" w:type="pct"/>
          </w:tcPr>
          <w:p w14:paraId="1E43C6A3" w14:textId="77226B40" w:rsidR="00A12649" w:rsidRDefault="00B009F5" w:rsidP="00A12649">
            <w:pPr>
              <w:ind w:right="6"/>
              <w:rPr>
                <w:szCs w:val="21"/>
              </w:rPr>
            </w:pPr>
            <w:r>
              <w:rPr>
                <w:rFonts w:hint="eastAsia"/>
                <w:szCs w:val="21"/>
              </w:rPr>
              <w:t>递延所得税费用</w:t>
            </w:r>
          </w:p>
        </w:tc>
        <w:tc>
          <w:tcPr>
            <w:tcW w:w="1617" w:type="pct"/>
          </w:tcPr>
          <w:p w14:paraId="292821F3" w14:textId="7E797EEA" w:rsidR="00A12649" w:rsidRDefault="00B009F5" w:rsidP="00A12649">
            <w:pPr>
              <w:jc w:val="right"/>
              <w:rPr>
                <w:szCs w:val="21"/>
              </w:rPr>
            </w:pPr>
            <w:r>
              <w:rPr>
                <w:szCs w:val="21"/>
              </w:rPr>
              <w:t>4,004,613.14</w:t>
            </w:r>
          </w:p>
        </w:tc>
        <w:tc>
          <w:tcPr>
            <w:tcW w:w="1608" w:type="pct"/>
            <w:vAlign w:val="center"/>
          </w:tcPr>
          <w:p w14:paraId="03AB2CBD" w14:textId="1606E334" w:rsidR="00A12649" w:rsidRDefault="00B009F5" w:rsidP="00A12649">
            <w:pPr>
              <w:ind w:right="6"/>
              <w:jc w:val="right"/>
              <w:rPr>
                <w:szCs w:val="21"/>
              </w:rPr>
            </w:pPr>
            <w:r w:rsidRPr="00F421DB">
              <w:rPr>
                <w:szCs w:val="21"/>
              </w:rPr>
              <w:t xml:space="preserve">4,979,856.31 </w:t>
            </w:r>
          </w:p>
        </w:tc>
      </w:tr>
      <w:tr w:rsidR="00A12649" w14:paraId="7C7EAC90" w14:textId="77777777" w:rsidTr="009757C3">
        <w:tc>
          <w:tcPr>
            <w:tcW w:w="1774" w:type="pct"/>
          </w:tcPr>
          <w:p w14:paraId="727FE77C" w14:textId="396572A6" w:rsidR="00A12649" w:rsidRDefault="00B009F5" w:rsidP="00A12649">
            <w:pPr>
              <w:ind w:right="6"/>
              <w:jc w:val="center"/>
              <w:rPr>
                <w:szCs w:val="21"/>
              </w:rPr>
            </w:pPr>
            <w:r>
              <w:rPr>
                <w:rFonts w:hint="eastAsia"/>
                <w:szCs w:val="21"/>
              </w:rPr>
              <w:t>合计</w:t>
            </w:r>
          </w:p>
        </w:tc>
        <w:tc>
          <w:tcPr>
            <w:tcW w:w="1617" w:type="pct"/>
          </w:tcPr>
          <w:p w14:paraId="2FE06D72" w14:textId="03EC29FE" w:rsidR="00A12649" w:rsidRDefault="00B009F5" w:rsidP="00A12649">
            <w:pPr>
              <w:ind w:right="6"/>
              <w:jc w:val="right"/>
              <w:rPr>
                <w:szCs w:val="21"/>
              </w:rPr>
            </w:pPr>
            <w:r>
              <w:rPr>
                <w:szCs w:val="21"/>
              </w:rPr>
              <w:t>371,107,800.45</w:t>
            </w:r>
          </w:p>
        </w:tc>
        <w:tc>
          <w:tcPr>
            <w:tcW w:w="1608" w:type="pct"/>
          </w:tcPr>
          <w:p w14:paraId="4FD36962" w14:textId="1613A707" w:rsidR="00A12649" w:rsidRDefault="00B009F5" w:rsidP="00A12649">
            <w:pPr>
              <w:ind w:right="6"/>
              <w:jc w:val="right"/>
              <w:rPr>
                <w:szCs w:val="21"/>
              </w:rPr>
            </w:pPr>
            <w:r>
              <w:rPr>
                <w:szCs w:val="21"/>
              </w:rPr>
              <w:t>47,230,721.13</w:t>
            </w:r>
          </w:p>
        </w:tc>
      </w:tr>
    </w:tbl>
    <w:p w14:paraId="22AF19F5" w14:textId="77777777" w:rsidR="00F750D0" w:rsidRDefault="00F750D0">
      <w:pPr>
        <w:rPr>
          <w:szCs w:val="21"/>
        </w:rPr>
      </w:pPr>
    </w:p>
    <w:p w14:paraId="32839968" w14:textId="77777777" w:rsidR="00F750D0" w:rsidRDefault="00EA0B3E" w:rsidP="00B009F5">
      <w:pPr>
        <w:pStyle w:val="4Char"/>
        <w:numPr>
          <w:ilvl w:val="0"/>
          <w:numId w:val="102"/>
        </w:numPr>
        <w:ind w:left="426" w:hanging="426"/>
      </w:pPr>
      <w:r>
        <w:rPr>
          <w:rFonts w:hint="eastAsia"/>
        </w:rPr>
        <w:t>会计利润与所得税费用调整过程</w:t>
      </w:r>
    </w:p>
    <w:sdt>
      <w:sdtPr>
        <w:alias w:val="是否适用：会计利润与所得税费用调整过程[双击切换]"/>
        <w:tag w:val="_GBC_add00d323e2049ad8bc932f632966661"/>
        <w:id w:val="-1016233282"/>
        <w:placeholder>
          <w:docPart w:val="GBC22222222222222222222222222222"/>
        </w:placeholder>
      </w:sdtPr>
      <w:sdtEndPr/>
      <w:sdtContent>
        <w:p w14:paraId="7DA0F69B"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21919F" w14:textId="77777777" w:rsidR="00F750D0" w:rsidRDefault="00EA0B3E">
      <w:pPr>
        <w:jc w:val="right"/>
      </w:pPr>
      <w:r>
        <w:rPr>
          <w:rFonts w:hint="eastAsia"/>
        </w:rPr>
        <w:t>单位：</w:t>
      </w:r>
      <w:sdt>
        <w:sdtPr>
          <w:rPr>
            <w:rFonts w:hint="eastAsia"/>
          </w:rPr>
          <w:alias w:val="单位：会计利润与所得税费用调整过程"/>
          <w:tag w:val="_GBC_10825cb9bb5e445c9210ee34dc80406a"/>
          <w:id w:val="3581722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5035045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6799"/>
        <w:gridCol w:w="2020"/>
      </w:tblGrid>
      <w:tr w:rsidR="00F750D0" w14:paraId="5BCE2565" w14:textId="77777777" w:rsidTr="00F91A87">
        <w:sdt>
          <w:sdtPr>
            <w:tag w:val="_PLD_1123621c9879400694da9a8842888e14"/>
            <w:id w:val="-622080706"/>
          </w:sdtPr>
          <w:sdtEndPr/>
          <w:sdtContent>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59DC373C" w14:textId="77777777" w:rsidR="00F750D0" w:rsidRDefault="00EA0B3E">
                <w:pPr>
                  <w:jc w:val="center"/>
                </w:pPr>
                <w:r>
                  <w:rPr>
                    <w:rFonts w:hint="eastAsia"/>
                  </w:rPr>
                  <w:t>项目</w:t>
                </w:r>
              </w:p>
            </w:tc>
          </w:sdtContent>
        </w:sdt>
        <w:sdt>
          <w:sdtPr>
            <w:tag w:val="_PLD_4a270148a32846b69754961e55c75a04"/>
            <w:id w:val="209311867"/>
          </w:sdtPr>
          <w:sdtEndPr/>
          <w:sdtContent>
            <w:tc>
              <w:tcPr>
                <w:tcW w:w="1145" w:type="pct"/>
                <w:tcBorders>
                  <w:top w:val="single" w:sz="4" w:space="0" w:color="auto"/>
                  <w:left w:val="single" w:sz="4" w:space="0" w:color="auto"/>
                  <w:bottom w:val="single" w:sz="4" w:space="0" w:color="auto"/>
                  <w:right w:val="single" w:sz="4" w:space="0" w:color="auto"/>
                </w:tcBorders>
                <w:shd w:val="clear" w:color="auto" w:fill="auto"/>
                <w:hideMark/>
              </w:tcPr>
              <w:p w14:paraId="703FD4A8" w14:textId="77777777" w:rsidR="00F750D0" w:rsidRDefault="00EA0B3E">
                <w:pPr>
                  <w:jc w:val="center"/>
                </w:pPr>
                <w:r>
                  <w:rPr>
                    <w:rFonts w:hint="eastAsia"/>
                  </w:rPr>
                  <w:t>本期发生额</w:t>
                </w:r>
              </w:p>
            </w:tc>
          </w:sdtContent>
        </w:sdt>
      </w:tr>
      <w:tr w:rsidR="00A12649" w14:paraId="014BFBA1"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0E7D70FB" w14:textId="77777777" w:rsidR="00A12649" w:rsidRDefault="00B009F5" w:rsidP="00A12649">
            <w:pPr>
              <w:ind w:right="6"/>
              <w:rPr>
                <w:b/>
                <w:bCs/>
                <w:szCs w:val="21"/>
              </w:rPr>
            </w:pPr>
            <w:r>
              <w:rPr>
                <w:rFonts w:hint="eastAsia"/>
                <w:szCs w:val="21"/>
              </w:rPr>
              <w:t>利润总额</w:t>
            </w:r>
          </w:p>
        </w:tc>
        <w:tc>
          <w:tcPr>
            <w:tcW w:w="1145" w:type="pct"/>
            <w:tcBorders>
              <w:top w:val="single" w:sz="4" w:space="0" w:color="auto"/>
              <w:left w:val="single" w:sz="4" w:space="0" w:color="auto"/>
              <w:bottom w:val="single" w:sz="6" w:space="0" w:color="auto"/>
              <w:right w:val="single" w:sz="6" w:space="0" w:color="auto"/>
            </w:tcBorders>
            <w:shd w:val="clear" w:color="auto" w:fill="auto"/>
          </w:tcPr>
          <w:p w14:paraId="7D640620" w14:textId="3A844D58" w:rsidR="00A12649" w:rsidRDefault="00B009F5" w:rsidP="00A12649">
            <w:pPr>
              <w:jc w:val="right"/>
            </w:pPr>
            <w:r>
              <w:t>1,375,292,104.84</w:t>
            </w:r>
          </w:p>
        </w:tc>
      </w:tr>
      <w:tr w:rsidR="00A12649" w14:paraId="4F00B6F6"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5B0108A8" w14:textId="77777777" w:rsidR="00A12649" w:rsidRDefault="00B009F5" w:rsidP="00A12649">
            <w:pPr>
              <w:ind w:right="6"/>
            </w:pPr>
            <w:r>
              <w:rPr>
                <w:rFonts w:hint="eastAsia"/>
              </w:rPr>
              <w:lastRenderedPageBreak/>
              <w:t>按法定</w:t>
            </w:r>
            <w:r>
              <w:t>/</w:t>
            </w:r>
            <w:r>
              <w:rPr>
                <w:rFonts w:hint="eastAsia"/>
              </w:rPr>
              <w:t>适用税率计算的所得税费用</w:t>
            </w:r>
          </w:p>
        </w:tc>
        <w:tc>
          <w:tcPr>
            <w:tcW w:w="1145" w:type="pct"/>
            <w:tcBorders>
              <w:top w:val="single" w:sz="6" w:space="0" w:color="auto"/>
              <w:left w:val="single" w:sz="4" w:space="0" w:color="auto"/>
              <w:bottom w:val="single" w:sz="6" w:space="0" w:color="auto"/>
              <w:right w:val="single" w:sz="6" w:space="0" w:color="auto"/>
            </w:tcBorders>
            <w:shd w:val="clear" w:color="auto" w:fill="auto"/>
            <w:vAlign w:val="center"/>
          </w:tcPr>
          <w:p w14:paraId="51B60593" w14:textId="0097F9AC" w:rsidR="00A12649" w:rsidRDefault="00B009F5" w:rsidP="00A12649">
            <w:pPr>
              <w:jc w:val="right"/>
            </w:pPr>
            <w:r w:rsidRPr="007F7B52">
              <w:t xml:space="preserve">206,293,815.73 </w:t>
            </w:r>
          </w:p>
        </w:tc>
      </w:tr>
      <w:tr w:rsidR="00A12649" w14:paraId="0D52E397" w14:textId="77777777" w:rsidTr="00F91A87">
        <w:trPr>
          <w:trHeight w:val="139"/>
        </w:trPr>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6977DE0C" w14:textId="77777777" w:rsidR="00A12649" w:rsidRDefault="00B009F5" w:rsidP="00A12649">
            <w:pPr>
              <w:ind w:right="6"/>
            </w:pPr>
            <w:r>
              <w:rPr>
                <w:rFonts w:hint="eastAsia"/>
              </w:rPr>
              <w:t>子公司适用不同税率的影响</w:t>
            </w:r>
          </w:p>
        </w:tc>
        <w:tc>
          <w:tcPr>
            <w:tcW w:w="1145" w:type="pct"/>
            <w:tcBorders>
              <w:top w:val="single" w:sz="6" w:space="0" w:color="auto"/>
              <w:left w:val="single" w:sz="4" w:space="0" w:color="auto"/>
              <w:bottom w:val="single" w:sz="6" w:space="0" w:color="auto"/>
              <w:right w:val="single" w:sz="6" w:space="0" w:color="auto"/>
            </w:tcBorders>
            <w:shd w:val="clear" w:color="auto" w:fill="auto"/>
            <w:vAlign w:val="center"/>
          </w:tcPr>
          <w:p w14:paraId="368E54AB" w14:textId="6151E0A6" w:rsidR="00A12649" w:rsidRDefault="00B009F5" w:rsidP="00A12649">
            <w:pPr>
              <w:jc w:val="right"/>
            </w:pPr>
            <w:r w:rsidRPr="007F7B52">
              <w:t xml:space="preserve">137,454,076.12 </w:t>
            </w:r>
          </w:p>
        </w:tc>
      </w:tr>
      <w:tr w:rsidR="00A12649" w14:paraId="40081A08"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3FF1C590" w14:textId="77777777" w:rsidR="00A12649" w:rsidRDefault="00B009F5" w:rsidP="00A12649">
            <w:pPr>
              <w:ind w:right="6"/>
            </w:pPr>
            <w:r>
              <w:rPr>
                <w:rFonts w:hint="eastAsia"/>
              </w:rPr>
              <w:t>调整以前期间所得税的影响</w:t>
            </w:r>
          </w:p>
        </w:tc>
        <w:tc>
          <w:tcPr>
            <w:tcW w:w="1145" w:type="pct"/>
            <w:tcBorders>
              <w:top w:val="single" w:sz="6" w:space="0" w:color="auto"/>
              <w:left w:val="single" w:sz="4" w:space="0" w:color="auto"/>
              <w:bottom w:val="single" w:sz="6" w:space="0" w:color="auto"/>
              <w:right w:val="single" w:sz="6" w:space="0" w:color="auto"/>
            </w:tcBorders>
            <w:shd w:val="clear" w:color="auto" w:fill="auto"/>
            <w:vAlign w:val="center"/>
          </w:tcPr>
          <w:p w14:paraId="3934F782" w14:textId="1D241DBE" w:rsidR="00A12649" w:rsidRDefault="00B009F5" w:rsidP="00A12649">
            <w:pPr>
              <w:jc w:val="right"/>
            </w:pPr>
            <w:r w:rsidRPr="007F7B52">
              <w:t xml:space="preserve">262,695.62 </w:t>
            </w:r>
          </w:p>
        </w:tc>
      </w:tr>
      <w:tr w:rsidR="00A12649" w14:paraId="238B7EE7"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11DB7CA7" w14:textId="77777777" w:rsidR="00A12649" w:rsidRDefault="00B009F5" w:rsidP="00A12649">
            <w:pPr>
              <w:ind w:right="6"/>
            </w:pPr>
            <w:r>
              <w:rPr>
                <w:rFonts w:hint="eastAsia"/>
              </w:rPr>
              <w:t>非应税收入的影响</w:t>
            </w:r>
          </w:p>
        </w:tc>
        <w:tc>
          <w:tcPr>
            <w:tcW w:w="1145" w:type="pct"/>
            <w:tcBorders>
              <w:top w:val="single" w:sz="6" w:space="0" w:color="auto"/>
              <w:left w:val="single" w:sz="4" w:space="0" w:color="auto"/>
              <w:bottom w:val="single" w:sz="6" w:space="0" w:color="auto"/>
              <w:right w:val="single" w:sz="6" w:space="0" w:color="auto"/>
            </w:tcBorders>
            <w:shd w:val="clear" w:color="auto" w:fill="auto"/>
            <w:vAlign w:val="center"/>
          </w:tcPr>
          <w:p w14:paraId="2C49BAAE" w14:textId="0D95D45F" w:rsidR="00A12649" w:rsidRDefault="00B009F5" w:rsidP="00A12649">
            <w:pPr>
              <w:jc w:val="right"/>
            </w:pPr>
            <w:r w:rsidRPr="007F7B52">
              <w:t xml:space="preserve">4,688,904.43 </w:t>
            </w:r>
          </w:p>
        </w:tc>
      </w:tr>
      <w:tr w:rsidR="00A12649" w14:paraId="50473E73"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399027A7" w14:textId="77777777" w:rsidR="00A12649" w:rsidRDefault="00B009F5" w:rsidP="00A12649">
            <w:pPr>
              <w:ind w:right="6"/>
            </w:pPr>
            <w:r>
              <w:rPr>
                <w:rFonts w:hint="eastAsia"/>
              </w:rPr>
              <w:t>不可抵扣的成本、费用和损失的影响</w:t>
            </w:r>
          </w:p>
        </w:tc>
        <w:tc>
          <w:tcPr>
            <w:tcW w:w="1145" w:type="pct"/>
            <w:tcBorders>
              <w:top w:val="single" w:sz="6" w:space="0" w:color="auto"/>
              <w:left w:val="single" w:sz="4" w:space="0" w:color="auto"/>
              <w:bottom w:val="single" w:sz="6" w:space="0" w:color="auto"/>
              <w:right w:val="single" w:sz="6" w:space="0" w:color="auto"/>
            </w:tcBorders>
            <w:shd w:val="clear" w:color="auto" w:fill="auto"/>
            <w:vAlign w:val="center"/>
          </w:tcPr>
          <w:p w14:paraId="6A4E134C" w14:textId="48010BE4" w:rsidR="00A12649" w:rsidRDefault="00B009F5" w:rsidP="00A12649">
            <w:pPr>
              <w:jc w:val="right"/>
            </w:pPr>
            <w:r w:rsidRPr="007F7B52">
              <w:t xml:space="preserve">1,171,836.83 </w:t>
            </w:r>
          </w:p>
        </w:tc>
      </w:tr>
      <w:tr w:rsidR="00A12649" w14:paraId="63448034"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58339492" w14:textId="77777777" w:rsidR="00A12649" w:rsidRDefault="00B009F5" w:rsidP="00A12649">
            <w:pPr>
              <w:ind w:right="6"/>
            </w:pPr>
            <w:r>
              <w:rPr>
                <w:rFonts w:hint="eastAsia"/>
              </w:rPr>
              <w:t>使用前期未确认递延所得税资产的可抵扣亏损的影响</w:t>
            </w:r>
          </w:p>
        </w:tc>
        <w:tc>
          <w:tcPr>
            <w:tcW w:w="1145" w:type="pct"/>
            <w:tcBorders>
              <w:top w:val="single" w:sz="6" w:space="0" w:color="auto"/>
              <w:left w:val="single" w:sz="4" w:space="0" w:color="auto"/>
              <w:bottom w:val="single" w:sz="6" w:space="0" w:color="auto"/>
              <w:right w:val="single" w:sz="6" w:space="0" w:color="auto"/>
            </w:tcBorders>
            <w:shd w:val="clear" w:color="auto" w:fill="auto"/>
            <w:vAlign w:val="center"/>
          </w:tcPr>
          <w:p w14:paraId="4DD79A3A" w14:textId="6B31F953" w:rsidR="00A12649" w:rsidRDefault="00B009F5" w:rsidP="00A12649">
            <w:pPr>
              <w:jc w:val="right"/>
            </w:pPr>
            <w:r w:rsidRPr="007F7B52">
              <w:t xml:space="preserve">60,859.31 </w:t>
            </w:r>
          </w:p>
        </w:tc>
      </w:tr>
      <w:tr w:rsidR="00A12649" w14:paraId="39427D13"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55F742A0" w14:textId="77777777" w:rsidR="00A12649" w:rsidRDefault="00B009F5" w:rsidP="00A12649">
            <w:pPr>
              <w:ind w:right="6"/>
            </w:pPr>
            <w:r>
              <w:rPr>
                <w:rFonts w:hint="eastAsia"/>
              </w:rPr>
              <w:t>本期未确认递延所得税资产的可抵扣暂时性差异或可抵扣亏损的影响</w:t>
            </w:r>
          </w:p>
        </w:tc>
        <w:tc>
          <w:tcPr>
            <w:tcW w:w="1145" w:type="pct"/>
            <w:tcBorders>
              <w:top w:val="single" w:sz="6" w:space="0" w:color="auto"/>
              <w:left w:val="single" w:sz="4" w:space="0" w:color="auto"/>
              <w:bottom w:val="single" w:sz="6" w:space="0" w:color="auto"/>
              <w:right w:val="single" w:sz="6" w:space="0" w:color="auto"/>
            </w:tcBorders>
            <w:shd w:val="clear" w:color="auto" w:fill="auto"/>
            <w:vAlign w:val="center"/>
          </w:tcPr>
          <w:p w14:paraId="09C3D802" w14:textId="7736DAA3" w:rsidR="00A12649" w:rsidRDefault="00B009F5" w:rsidP="00A12649">
            <w:pPr>
              <w:jc w:val="right"/>
            </w:pPr>
            <w:r w:rsidRPr="007F7B52">
              <w:t xml:space="preserve">21,816,009.61 </w:t>
            </w:r>
          </w:p>
        </w:tc>
      </w:tr>
      <w:tr w:rsidR="00A12649" w14:paraId="3B9E91CC" w14:textId="77777777" w:rsidTr="00F91A87">
        <w:tc>
          <w:tcPr>
            <w:tcW w:w="3855"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46C50C28" w14:textId="239BB900" w:rsidR="00A12649" w:rsidRDefault="001031FB" w:rsidP="00A12649">
            <w:r>
              <w:rPr>
                <w:rFonts w:hint="eastAsia"/>
              </w:rPr>
              <w:t>其他</w:t>
            </w:r>
          </w:p>
        </w:tc>
        <w:tc>
          <w:tcPr>
            <w:tcW w:w="1145" w:type="pct"/>
            <w:tcBorders>
              <w:top w:val="single" w:sz="6" w:space="0" w:color="auto"/>
              <w:left w:val="single" w:sz="6" w:space="0" w:color="auto"/>
              <w:bottom w:val="single" w:sz="6" w:space="0" w:color="auto"/>
              <w:right w:val="single" w:sz="6" w:space="0" w:color="auto"/>
            </w:tcBorders>
            <w:shd w:val="clear" w:color="auto" w:fill="auto"/>
            <w:vAlign w:val="center"/>
          </w:tcPr>
          <w:p w14:paraId="10703499" w14:textId="0E6E983A" w:rsidR="00A12649" w:rsidRDefault="00B009F5" w:rsidP="00A12649">
            <w:pPr>
              <w:jc w:val="right"/>
            </w:pPr>
            <w:r w:rsidRPr="007F7B52">
              <w:t xml:space="preserve">-640,397.20 </w:t>
            </w:r>
          </w:p>
        </w:tc>
      </w:tr>
      <w:tr w:rsidR="00A12649" w14:paraId="7789A4BF" w14:textId="77777777" w:rsidTr="00F91A87">
        <w:tc>
          <w:tcPr>
            <w:tcW w:w="3855" w:type="pct"/>
            <w:tcBorders>
              <w:top w:val="single" w:sz="4" w:space="0" w:color="auto"/>
              <w:left w:val="single" w:sz="4" w:space="0" w:color="auto"/>
              <w:bottom w:val="single" w:sz="4" w:space="0" w:color="auto"/>
              <w:right w:val="single" w:sz="4" w:space="0" w:color="auto"/>
            </w:tcBorders>
            <w:shd w:val="clear" w:color="auto" w:fill="auto"/>
            <w:hideMark/>
          </w:tcPr>
          <w:p w14:paraId="0C76FDD4" w14:textId="77777777" w:rsidR="00A12649" w:rsidRDefault="00B009F5" w:rsidP="00A12649">
            <w:r>
              <w:rPr>
                <w:rFonts w:hint="eastAsia"/>
              </w:rPr>
              <w:t>所得税费用</w:t>
            </w:r>
          </w:p>
        </w:tc>
        <w:tc>
          <w:tcPr>
            <w:tcW w:w="1145" w:type="pct"/>
            <w:tcBorders>
              <w:top w:val="single" w:sz="6" w:space="0" w:color="auto"/>
              <w:left w:val="single" w:sz="4" w:space="0" w:color="auto"/>
              <w:bottom w:val="single" w:sz="6" w:space="0" w:color="auto"/>
              <w:right w:val="single" w:sz="6" w:space="0" w:color="auto"/>
            </w:tcBorders>
            <w:shd w:val="clear" w:color="auto" w:fill="auto"/>
          </w:tcPr>
          <w:p w14:paraId="4BF455BA" w14:textId="43D2AA09" w:rsidR="00A12649" w:rsidRDefault="00B009F5" w:rsidP="00A12649">
            <w:pPr>
              <w:jc w:val="right"/>
            </w:pPr>
            <w:r w:rsidRPr="007F7B52">
              <w:t>371,107,800.45</w:t>
            </w:r>
          </w:p>
        </w:tc>
      </w:tr>
    </w:tbl>
    <w:p w14:paraId="76822DF7" w14:textId="77777777" w:rsidR="00F750D0" w:rsidRDefault="00F750D0">
      <w:pPr>
        <w:rPr>
          <w:szCs w:val="21"/>
        </w:rPr>
      </w:pPr>
    </w:p>
    <w:p w14:paraId="7B2A6339" w14:textId="77777777" w:rsidR="00F750D0" w:rsidRDefault="00EA0B3E">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071770706"/>
        <w:placeholder>
          <w:docPart w:val="GBC22222222222222222222222222222"/>
        </w:placeholder>
      </w:sdtPr>
      <w:sdtEndPr/>
      <w:sdtContent>
        <w:p w14:paraId="0122964B" w14:textId="128FD264" w:rsidR="00F750D0" w:rsidRDefault="00EA0B3E" w:rsidP="00655208">
          <w:pPr>
            <w:spacing w:before="60" w:after="60"/>
            <w:rPr>
              <w:szCs w:val="21"/>
            </w:rPr>
          </w:pPr>
          <w:r>
            <w:rPr>
              <w:szCs w:val="21"/>
            </w:rPr>
            <w:fldChar w:fldCharType="begin"/>
          </w:r>
          <w:r w:rsidR="00655208">
            <w:rPr>
              <w:szCs w:val="21"/>
            </w:rPr>
            <w:instrText xml:space="preserve">MACROBUTTON  SnrToggleCheckbox □适用 </w:instrText>
          </w:r>
          <w:r>
            <w:rPr>
              <w:szCs w:val="21"/>
            </w:rPr>
            <w:fldChar w:fldCharType="end"/>
          </w:r>
          <w:r>
            <w:rPr>
              <w:szCs w:val="21"/>
            </w:rPr>
            <w:fldChar w:fldCharType="begin"/>
          </w:r>
          <w:r w:rsidR="00655208">
            <w:rPr>
              <w:szCs w:val="21"/>
            </w:rPr>
            <w:instrText xml:space="preserve"> MACROBUTTON  SnrToggleCheckbox √不适用 </w:instrText>
          </w:r>
          <w:r>
            <w:rPr>
              <w:szCs w:val="21"/>
            </w:rPr>
            <w:fldChar w:fldCharType="end"/>
          </w:r>
        </w:p>
      </w:sdtContent>
    </w:sdt>
    <w:p w14:paraId="26EC5F10" w14:textId="77777777" w:rsidR="00F750D0" w:rsidRDefault="00F750D0">
      <w:pPr>
        <w:rPr>
          <w:b/>
        </w:rPr>
      </w:pPr>
    </w:p>
    <w:p w14:paraId="5507BBE8"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675151819"/>
        <w:placeholder>
          <w:docPart w:val="GBC22222222222222222222222222222"/>
        </w:placeholder>
      </w:sdtPr>
      <w:sdtEndPr/>
      <w:sdtContent>
        <w:p w14:paraId="5FFA381F" w14:textId="4C91E30E" w:rsidR="00A12649" w:rsidRDefault="00EA0B3E" w:rsidP="002C2E00">
          <w:r>
            <w:fldChar w:fldCharType="begin"/>
          </w:r>
          <w:r w:rsidR="002C2E00">
            <w:instrText xml:space="preserve">MACROBUTTON  SnrToggleCheckbox □适用 </w:instrText>
          </w:r>
          <w:r>
            <w:fldChar w:fldCharType="end"/>
          </w:r>
          <w:r>
            <w:fldChar w:fldCharType="begin"/>
          </w:r>
          <w:r w:rsidR="002C2E00">
            <w:instrText xml:space="preserve"> MACROBUTTON  SnrToggleCheckbox √不适用 </w:instrText>
          </w:r>
          <w:r>
            <w:fldChar w:fldCharType="end"/>
          </w:r>
        </w:p>
      </w:sdtContent>
    </w:sdt>
    <w:p w14:paraId="496E5CE5" w14:textId="77777777" w:rsidR="00F750D0" w:rsidRDefault="00F750D0"/>
    <w:p w14:paraId="29EE9502"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现金流量表项目</w:t>
      </w:r>
    </w:p>
    <w:p w14:paraId="40D74312" w14:textId="77777777" w:rsidR="00F750D0" w:rsidRDefault="00EA0B3E" w:rsidP="00B009F5">
      <w:pPr>
        <w:pStyle w:val="4Char"/>
        <w:numPr>
          <w:ilvl w:val="0"/>
          <w:numId w:val="103"/>
        </w:numPr>
        <w:ind w:left="426" w:hanging="426"/>
      </w:pPr>
      <w:r>
        <w:rPr>
          <w:rFonts w:hint="eastAsia"/>
        </w:rPr>
        <w:t>与经营活动有关的现金</w:t>
      </w:r>
    </w:p>
    <w:p w14:paraId="1D34DF1C" w14:textId="77777777" w:rsidR="00F750D0" w:rsidRDefault="00EA0B3E">
      <w:r>
        <w:rPr>
          <w:rFonts w:hint="eastAsia"/>
        </w:rPr>
        <w:t>收到的其他与经营活动有关的现金</w:t>
      </w:r>
    </w:p>
    <w:sdt>
      <w:sdtPr>
        <w:alias w:val="是否适用：收到的其他与经营活动有关的现金[双击切换]"/>
        <w:tag w:val="_GBC_27345010807c4445aa9d99ce1518a33b"/>
        <w:id w:val="-303783766"/>
        <w:placeholder>
          <w:docPart w:val="GBC22222222222222222222222222222"/>
        </w:placeholder>
      </w:sdtPr>
      <w:sdtEndPr/>
      <w:sdtContent>
        <w:p w14:paraId="105FF949"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EB1D44" w14:textId="77777777" w:rsidR="00F750D0" w:rsidRDefault="00EA0B3E">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2186466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7880124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F750D0" w14:paraId="048803BC" w14:textId="77777777" w:rsidTr="009757C3">
        <w:sdt>
          <w:sdtPr>
            <w:tag w:val="_PLD_f7a5d7090c5c4e2b95d9e6f0ea383580"/>
            <w:id w:val="94986387"/>
          </w:sdtPr>
          <w:sdtEndPr/>
          <w:sdtContent>
            <w:tc>
              <w:tcPr>
                <w:tcW w:w="1882" w:type="pct"/>
              </w:tcPr>
              <w:p w14:paraId="72CE98EF" w14:textId="77777777" w:rsidR="00F750D0" w:rsidRDefault="00EA0B3E">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295414273"/>
          </w:sdtPr>
          <w:sdtEndPr/>
          <w:sdtContent>
            <w:tc>
              <w:tcPr>
                <w:tcW w:w="1562" w:type="pct"/>
              </w:tcPr>
              <w:p w14:paraId="7ACE03DA" w14:textId="77777777" w:rsidR="00F750D0" w:rsidRDefault="00EA0B3E">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633086937"/>
          </w:sdtPr>
          <w:sdtEndPr/>
          <w:sdtContent>
            <w:tc>
              <w:tcPr>
                <w:tcW w:w="1556" w:type="pct"/>
              </w:tcPr>
              <w:p w14:paraId="4C76CC4A" w14:textId="77777777" w:rsidR="00F750D0" w:rsidRDefault="00EA0B3E">
                <w:pPr>
                  <w:autoSpaceDE w:val="0"/>
                  <w:autoSpaceDN w:val="0"/>
                  <w:adjustRightInd w:val="0"/>
                  <w:snapToGrid w:val="0"/>
                  <w:spacing w:line="240" w:lineRule="atLeast"/>
                  <w:jc w:val="center"/>
                  <w:rPr>
                    <w:szCs w:val="21"/>
                  </w:rPr>
                </w:pPr>
                <w:r>
                  <w:rPr>
                    <w:rFonts w:hint="eastAsia"/>
                  </w:rPr>
                  <w:t>上期发生额</w:t>
                </w:r>
              </w:p>
            </w:tc>
          </w:sdtContent>
        </w:sdt>
      </w:tr>
      <w:tr w:rsidR="00A12649" w14:paraId="40C30C53" w14:textId="77777777" w:rsidTr="00A12649">
        <w:tc>
          <w:tcPr>
            <w:tcW w:w="1882" w:type="pct"/>
          </w:tcPr>
          <w:p w14:paraId="7103F665" w14:textId="044D170A" w:rsidR="00A12649" w:rsidRDefault="00B009F5" w:rsidP="00A12649">
            <w:pPr>
              <w:autoSpaceDE w:val="0"/>
              <w:autoSpaceDN w:val="0"/>
              <w:adjustRightInd w:val="0"/>
              <w:snapToGrid w:val="0"/>
              <w:spacing w:line="240" w:lineRule="atLeast"/>
              <w:rPr>
                <w:szCs w:val="21"/>
              </w:rPr>
            </w:pPr>
            <w:r>
              <w:t>利息收入</w:t>
            </w:r>
          </w:p>
        </w:tc>
        <w:tc>
          <w:tcPr>
            <w:tcW w:w="1562" w:type="pct"/>
            <w:vAlign w:val="bottom"/>
          </w:tcPr>
          <w:p w14:paraId="40107C40" w14:textId="2CF68F4B" w:rsidR="00A12649" w:rsidRDefault="00960D03" w:rsidP="00A12649">
            <w:pPr>
              <w:jc w:val="right"/>
              <w:rPr>
                <w:szCs w:val="21"/>
              </w:rPr>
            </w:pPr>
            <w:r>
              <w:rPr>
                <w:szCs w:val="21"/>
              </w:rPr>
              <w:t>18,698,389.80</w:t>
            </w:r>
          </w:p>
        </w:tc>
        <w:tc>
          <w:tcPr>
            <w:tcW w:w="1556" w:type="pct"/>
            <w:vAlign w:val="center"/>
          </w:tcPr>
          <w:p w14:paraId="537B6AF5" w14:textId="00A09F14" w:rsidR="00A12649" w:rsidRDefault="00B009F5" w:rsidP="00A12649">
            <w:pPr>
              <w:jc w:val="right"/>
              <w:rPr>
                <w:szCs w:val="21"/>
              </w:rPr>
            </w:pPr>
            <w:r>
              <w:t>12,560,936.34</w:t>
            </w:r>
          </w:p>
        </w:tc>
      </w:tr>
      <w:tr w:rsidR="00A12649" w14:paraId="1EEFD8A0" w14:textId="77777777" w:rsidTr="00A12649">
        <w:tc>
          <w:tcPr>
            <w:tcW w:w="1882" w:type="pct"/>
          </w:tcPr>
          <w:p w14:paraId="50B24B0C" w14:textId="2D036C3A" w:rsidR="00A12649" w:rsidRDefault="00B009F5" w:rsidP="00A12649">
            <w:pPr>
              <w:autoSpaceDE w:val="0"/>
              <w:autoSpaceDN w:val="0"/>
              <w:adjustRightInd w:val="0"/>
              <w:snapToGrid w:val="0"/>
              <w:spacing w:line="240" w:lineRule="atLeast"/>
              <w:rPr>
                <w:szCs w:val="21"/>
              </w:rPr>
            </w:pPr>
            <w:r>
              <w:t>政府补助收入</w:t>
            </w:r>
          </w:p>
        </w:tc>
        <w:tc>
          <w:tcPr>
            <w:tcW w:w="1562" w:type="pct"/>
            <w:vAlign w:val="bottom"/>
          </w:tcPr>
          <w:p w14:paraId="62F5E6C5" w14:textId="775BBC1E" w:rsidR="00A12649" w:rsidRDefault="00B009F5" w:rsidP="00A12649">
            <w:pPr>
              <w:jc w:val="right"/>
              <w:rPr>
                <w:szCs w:val="21"/>
              </w:rPr>
            </w:pPr>
            <w:r>
              <w:rPr>
                <w:szCs w:val="21"/>
              </w:rPr>
              <w:t>85,491,657.88</w:t>
            </w:r>
          </w:p>
        </w:tc>
        <w:tc>
          <w:tcPr>
            <w:tcW w:w="1556" w:type="pct"/>
            <w:vAlign w:val="center"/>
          </w:tcPr>
          <w:p w14:paraId="0EA3047D" w14:textId="154CC872" w:rsidR="00A12649" w:rsidRDefault="00B009F5" w:rsidP="00A12649">
            <w:pPr>
              <w:jc w:val="right"/>
              <w:rPr>
                <w:szCs w:val="21"/>
              </w:rPr>
            </w:pPr>
            <w:r>
              <w:t>175,952,314.74</w:t>
            </w:r>
          </w:p>
        </w:tc>
      </w:tr>
      <w:tr w:rsidR="00A12649" w14:paraId="69C0BA3B" w14:textId="77777777" w:rsidTr="00A12649">
        <w:tc>
          <w:tcPr>
            <w:tcW w:w="1882" w:type="pct"/>
          </w:tcPr>
          <w:p w14:paraId="2B876CD7" w14:textId="3DB26ABF" w:rsidR="00A12649" w:rsidRDefault="00B009F5" w:rsidP="00A12649">
            <w:pPr>
              <w:autoSpaceDE w:val="0"/>
              <w:autoSpaceDN w:val="0"/>
              <w:adjustRightInd w:val="0"/>
              <w:snapToGrid w:val="0"/>
              <w:spacing w:line="240" w:lineRule="atLeast"/>
              <w:rPr>
                <w:szCs w:val="21"/>
              </w:rPr>
            </w:pPr>
            <w:r>
              <w:t>保证金及押金</w:t>
            </w:r>
          </w:p>
        </w:tc>
        <w:tc>
          <w:tcPr>
            <w:tcW w:w="1562" w:type="pct"/>
            <w:vAlign w:val="bottom"/>
          </w:tcPr>
          <w:p w14:paraId="05673BE4" w14:textId="77777777" w:rsidR="00A12649" w:rsidRDefault="00A12649" w:rsidP="00A12649">
            <w:pPr>
              <w:jc w:val="right"/>
              <w:rPr>
                <w:szCs w:val="21"/>
              </w:rPr>
            </w:pPr>
          </w:p>
        </w:tc>
        <w:tc>
          <w:tcPr>
            <w:tcW w:w="1556" w:type="pct"/>
            <w:vAlign w:val="center"/>
          </w:tcPr>
          <w:p w14:paraId="64714DC0" w14:textId="00B5F71C" w:rsidR="00A12649" w:rsidRDefault="00B009F5" w:rsidP="00A12649">
            <w:pPr>
              <w:jc w:val="right"/>
              <w:rPr>
                <w:szCs w:val="21"/>
              </w:rPr>
            </w:pPr>
            <w:r>
              <w:t>810,763.73</w:t>
            </w:r>
          </w:p>
        </w:tc>
      </w:tr>
      <w:tr w:rsidR="00A12649" w14:paraId="088DA17D" w14:textId="77777777" w:rsidTr="00A12649">
        <w:tc>
          <w:tcPr>
            <w:tcW w:w="1882" w:type="pct"/>
          </w:tcPr>
          <w:p w14:paraId="3100E155" w14:textId="5FD598DA" w:rsidR="00A12649" w:rsidRDefault="00B009F5" w:rsidP="00A12649">
            <w:pPr>
              <w:autoSpaceDE w:val="0"/>
              <w:autoSpaceDN w:val="0"/>
              <w:adjustRightInd w:val="0"/>
              <w:snapToGrid w:val="0"/>
              <w:spacing w:line="240" w:lineRule="atLeast"/>
              <w:rPr>
                <w:szCs w:val="21"/>
              </w:rPr>
            </w:pPr>
            <w:r>
              <w:t>企业往来款</w:t>
            </w:r>
          </w:p>
        </w:tc>
        <w:tc>
          <w:tcPr>
            <w:tcW w:w="1562" w:type="pct"/>
            <w:vAlign w:val="bottom"/>
          </w:tcPr>
          <w:p w14:paraId="09D159CA" w14:textId="2055DF6E" w:rsidR="00A12649" w:rsidRDefault="00B009F5" w:rsidP="00A12649">
            <w:pPr>
              <w:jc w:val="right"/>
              <w:rPr>
                <w:szCs w:val="21"/>
              </w:rPr>
            </w:pPr>
            <w:r>
              <w:rPr>
                <w:szCs w:val="21"/>
              </w:rPr>
              <w:t>153,500,260.31</w:t>
            </w:r>
          </w:p>
        </w:tc>
        <w:tc>
          <w:tcPr>
            <w:tcW w:w="1556" w:type="pct"/>
            <w:vAlign w:val="center"/>
          </w:tcPr>
          <w:p w14:paraId="3F6E610A" w14:textId="1969440C" w:rsidR="00A12649" w:rsidRDefault="00B009F5" w:rsidP="00A12649">
            <w:pPr>
              <w:jc w:val="right"/>
              <w:rPr>
                <w:szCs w:val="21"/>
              </w:rPr>
            </w:pPr>
            <w:r>
              <w:t>273,116,634.36</w:t>
            </w:r>
          </w:p>
        </w:tc>
      </w:tr>
      <w:tr w:rsidR="00A12649" w14:paraId="16D19545" w14:textId="77777777" w:rsidTr="00A12649">
        <w:tc>
          <w:tcPr>
            <w:tcW w:w="1882" w:type="pct"/>
          </w:tcPr>
          <w:p w14:paraId="1A6F5FA8" w14:textId="766445F7" w:rsidR="00A12649" w:rsidRDefault="00B009F5" w:rsidP="00A12649">
            <w:pPr>
              <w:autoSpaceDE w:val="0"/>
              <w:autoSpaceDN w:val="0"/>
              <w:adjustRightInd w:val="0"/>
              <w:snapToGrid w:val="0"/>
              <w:spacing w:line="240" w:lineRule="atLeast"/>
              <w:rPr>
                <w:szCs w:val="21"/>
              </w:rPr>
            </w:pPr>
            <w:r>
              <w:t>经营活动有关的营业外收入</w:t>
            </w:r>
          </w:p>
        </w:tc>
        <w:tc>
          <w:tcPr>
            <w:tcW w:w="1562" w:type="pct"/>
            <w:vAlign w:val="bottom"/>
          </w:tcPr>
          <w:p w14:paraId="3DB575CA" w14:textId="7FDD0B1D" w:rsidR="00A12649" w:rsidRDefault="00B009F5" w:rsidP="00A12649">
            <w:pPr>
              <w:jc w:val="right"/>
              <w:rPr>
                <w:szCs w:val="21"/>
              </w:rPr>
            </w:pPr>
            <w:r>
              <w:rPr>
                <w:szCs w:val="21"/>
              </w:rPr>
              <w:t>1,442,786.97</w:t>
            </w:r>
          </w:p>
        </w:tc>
        <w:tc>
          <w:tcPr>
            <w:tcW w:w="1556" w:type="pct"/>
            <w:vAlign w:val="center"/>
          </w:tcPr>
          <w:p w14:paraId="7574A457" w14:textId="5E005770" w:rsidR="00A12649" w:rsidRDefault="00B009F5" w:rsidP="00A12649">
            <w:pPr>
              <w:jc w:val="right"/>
              <w:rPr>
                <w:szCs w:val="21"/>
              </w:rPr>
            </w:pPr>
            <w:r>
              <w:t>1,853,473.98</w:t>
            </w:r>
          </w:p>
        </w:tc>
      </w:tr>
      <w:tr w:rsidR="00A12649" w14:paraId="428267F1" w14:textId="77777777" w:rsidTr="00A12649">
        <w:tc>
          <w:tcPr>
            <w:tcW w:w="1882" w:type="pct"/>
          </w:tcPr>
          <w:p w14:paraId="15BCA565" w14:textId="77CC0558" w:rsidR="00A12649" w:rsidRDefault="00B009F5" w:rsidP="00A12649">
            <w:pPr>
              <w:autoSpaceDE w:val="0"/>
              <w:autoSpaceDN w:val="0"/>
              <w:adjustRightInd w:val="0"/>
              <w:snapToGrid w:val="0"/>
              <w:spacing w:line="240" w:lineRule="atLeast"/>
              <w:rPr>
                <w:szCs w:val="21"/>
              </w:rPr>
            </w:pPr>
            <w:r>
              <w:t>其</w:t>
            </w:r>
            <w:r w:rsidR="00AA21D2">
              <w:rPr>
                <w:rFonts w:hint="eastAsia"/>
              </w:rPr>
              <w:t>他</w:t>
            </w:r>
          </w:p>
        </w:tc>
        <w:tc>
          <w:tcPr>
            <w:tcW w:w="1562" w:type="pct"/>
            <w:vAlign w:val="bottom"/>
          </w:tcPr>
          <w:p w14:paraId="0121D3FC" w14:textId="0A80D565" w:rsidR="00A12649" w:rsidRDefault="00960D03" w:rsidP="00A12649">
            <w:pPr>
              <w:jc w:val="right"/>
              <w:rPr>
                <w:szCs w:val="21"/>
              </w:rPr>
            </w:pPr>
            <w:r>
              <w:rPr>
                <w:szCs w:val="21"/>
              </w:rPr>
              <w:t>51,076,736.18</w:t>
            </w:r>
          </w:p>
        </w:tc>
        <w:tc>
          <w:tcPr>
            <w:tcW w:w="1556" w:type="pct"/>
            <w:vAlign w:val="center"/>
          </w:tcPr>
          <w:p w14:paraId="09CE182F" w14:textId="2899C6B9" w:rsidR="00A12649" w:rsidRDefault="00B009F5" w:rsidP="00A12649">
            <w:pPr>
              <w:jc w:val="right"/>
              <w:rPr>
                <w:szCs w:val="21"/>
              </w:rPr>
            </w:pPr>
            <w:r w:rsidRPr="00824336">
              <w:t>68,468,385.70</w:t>
            </w:r>
          </w:p>
        </w:tc>
      </w:tr>
      <w:tr w:rsidR="00A12649" w14:paraId="1F8B11EE" w14:textId="77777777" w:rsidTr="00A12649">
        <w:tc>
          <w:tcPr>
            <w:tcW w:w="1882" w:type="pct"/>
          </w:tcPr>
          <w:p w14:paraId="1FDA559E" w14:textId="1D639F3F" w:rsidR="00A12649" w:rsidRDefault="00B009F5" w:rsidP="00A12649">
            <w:pPr>
              <w:autoSpaceDE w:val="0"/>
              <w:autoSpaceDN w:val="0"/>
              <w:adjustRightInd w:val="0"/>
              <w:snapToGrid w:val="0"/>
              <w:spacing w:line="240" w:lineRule="atLeast"/>
              <w:jc w:val="center"/>
              <w:rPr>
                <w:szCs w:val="21"/>
              </w:rPr>
            </w:pPr>
            <w:r>
              <w:rPr>
                <w:rFonts w:hint="eastAsia"/>
                <w:szCs w:val="21"/>
              </w:rPr>
              <w:t>合计</w:t>
            </w:r>
          </w:p>
        </w:tc>
        <w:tc>
          <w:tcPr>
            <w:tcW w:w="1562" w:type="pct"/>
            <w:vAlign w:val="bottom"/>
          </w:tcPr>
          <w:p w14:paraId="16134E17" w14:textId="11E0E9EA" w:rsidR="00A12649" w:rsidRDefault="00B009F5" w:rsidP="00A12649">
            <w:pPr>
              <w:jc w:val="right"/>
              <w:rPr>
                <w:szCs w:val="21"/>
              </w:rPr>
            </w:pPr>
            <w:r>
              <w:rPr>
                <w:szCs w:val="21"/>
              </w:rPr>
              <w:t>310,209,831.14</w:t>
            </w:r>
          </w:p>
        </w:tc>
        <w:tc>
          <w:tcPr>
            <w:tcW w:w="1556" w:type="pct"/>
            <w:vAlign w:val="bottom"/>
          </w:tcPr>
          <w:p w14:paraId="7DA78AF7" w14:textId="7C7A680E" w:rsidR="00A12649" w:rsidRDefault="00B009F5" w:rsidP="00A12649">
            <w:pPr>
              <w:jc w:val="right"/>
              <w:rPr>
                <w:szCs w:val="21"/>
              </w:rPr>
            </w:pPr>
            <w:r w:rsidRPr="00824336">
              <w:rPr>
                <w:szCs w:val="21"/>
              </w:rPr>
              <w:t>532,762,508.85</w:t>
            </w:r>
          </w:p>
        </w:tc>
      </w:tr>
    </w:tbl>
    <w:p w14:paraId="30ED0B21" w14:textId="77777777" w:rsidR="00F750D0" w:rsidRDefault="00F750D0">
      <w:pPr>
        <w:rPr>
          <w:szCs w:val="21"/>
        </w:rPr>
      </w:pPr>
    </w:p>
    <w:p w14:paraId="704A6BE1" w14:textId="77777777" w:rsidR="00F62DB3" w:rsidRDefault="00F62DB3">
      <w:pPr>
        <w:rPr>
          <w:szCs w:val="21"/>
        </w:rPr>
      </w:pPr>
    </w:p>
    <w:p w14:paraId="10D0D04D" w14:textId="77777777" w:rsidR="00F750D0" w:rsidRDefault="00EA0B3E">
      <w:r>
        <w:rPr>
          <w:rFonts w:hint="eastAsia"/>
        </w:rPr>
        <w:t>支付的其他与经营活动有关的现金</w:t>
      </w:r>
    </w:p>
    <w:sdt>
      <w:sdtPr>
        <w:alias w:val="是否适用：支付的其他与经营活动有关的现金[双击切换]"/>
        <w:tag w:val="_GBC_f4dd9812849049808cd722f0acb16a7a"/>
        <w:id w:val="164371320"/>
        <w:placeholder>
          <w:docPart w:val="GBC22222222222222222222222222222"/>
        </w:placeholder>
      </w:sdtPr>
      <w:sdtEndPr/>
      <w:sdtContent>
        <w:p w14:paraId="35D3CF3F"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C28359" w14:textId="77777777" w:rsidR="00F750D0" w:rsidRDefault="00EA0B3E">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6699078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6221107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957"/>
        <w:gridCol w:w="2126"/>
        <w:gridCol w:w="1740"/>
      </w:tblGrid>
      <w:tr w:rsidR="00F750D0" w14:paraId="5E11E239" w14:textId="77777777" w:rsidTr="00F91A87">
        <w:sdt>
          <w:sdtPr>
            <w:tag w:val="_PLD_313336294a534de9a634e32311d5592e"/>
            <w:id w:val="-1461723051"/>
          </w:sdtPr>
          <w:sdtEndPr/>
          <w:sdtContent>
            <w:tc>
              <w:tcPr>
                <w:tcW w:w="2809" w:type="pct"/>
              </w:tcPr>
              <w:p w14:paraId="5635B08B" w14:textId="77777777" w:rsidR="00F750D0" w:rsidRDefault="00EA0B3E">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734308963"/>
          </w:sdtPr>
          <w:sdtEndPr/>
          <w:sdtContent>
            <w:tc>
              <w:tcPr>
                <w:tcW w:w="1205" w:type="pct"/>
              </w:tcPr>
              <w:p w14:paraId="64C29BB6" w14:textId="77777777" w:rsidR="00F750D0" w:rsidRDefault="00EA0B3E">
                <w:pPr>
                  <w:autoSpaceDE w:val="0"/>
                  <w:autoSpaceDN w:val="0"/>
                  <w:adjustRightInd w:val="0"/>
                  <w:snapToGrid w:val="0"/>
                  <w:jc w:val="center"/>
                  <w:rPr>
                    <w:szCs w:val="21"/>
                  </w:rPr>
                </w:pPr>
                <w:r>
                  <w:rPr>
                    <w:rFonts w:hint="eastAsia"/>
                  </w:rPr>
                  <w:t>本期发生额</w:t>
                </w:r>
              </w:p>
            </w:tc>
          </w:sdtContent>
        </w:sdt>
        <w:sdt>
          <w:sdtPr>
            <w:tag w:val="_PLD_7dc479c1c10240cc94f89ea3fc1d6136"/>
            <w:id w:val="1403558030"/>
          </w:sdtPr>
          <w:sdtEndPr/>
          <w:sdtContent>
            <w:tc>
              <w:tcPr>
                <w:tcW w:w="986" w:type="pct"/>
              </w:tcPr>
              <w:p w14:paraId="18DC7F71" w14:textId="77777777" w:rsidR="00F750D0" w:rsidRDefault="00EA0B3E">
                <w:pPr>
                  <w:autoSpaceDE w:val="0"/>
                  <w:autoSpaceDN w:val="0"/>
                  <w:adjustRightInd w:val="0"/>
                  <w:snapToGrid w:val="0"/>
                  <w:jc w:val="center"/>
                  <w:rPr>
                    <w:szCs w:val="21"/>
                  </w:rPr>
                </w:pPr>
                <w:r>
                  <w:rPr>
                    <w:rFonts w:hint="eastAsia"/>
                  </w:rPr>
                  <w:t>上期发生额</w:t>
                </w:r>
              </w:p>
            </w:tc>
          </w:sdtContent>
        </w:sdt>
      </w:tr>
      <w:tr w:rsidR="00A12649" w14:paraId="1A52193E" w14:textId="77777777" w:rsidTr="00F91A87">
        <w:tc>
          <w:tcPr>
            <w:tcW w:w="2809" w:type="pct"/>
          </w:tcPr>
          <w:p w14:paraId="6F208C2E" w14:textId="01FD0379" w:rsidR="00A12649" w:rsidRDefault="00B009F5" w:rsidP="00A12649">
            <w:pPr>
              <w:autoSpaceDE w:val="0"/>
              <w:autoSpaceDN w:val="0"/>
              <w:adjustRightInd w:val="0"/>
              <w:snapToGrid w:val="0"/>
              <w:rPr>
                <w:szCs w:val="21"/>
              </w:rPr>
            </w:pPr>
            <w:r>
              <w:rPr>
                <w:rFonts w:hint="eastAsia"/>
              </w:rPr>
              <w:t>财务费用-手续费及其他</w:t>
            </w:r>
          </w:p>
        </w:tc>
        <w:tc>
          <w:tcPr>
            <w:tcW w:w="1205" w:type="pct"/>
          </w:tcPr>
          <w:p w14:paraId="4EAEBAFE" w14:textId="627AEF34" w:rsidR="00A12649" w:rsidRDefault="00B009F5" w:rsidP="00A12649">
            <w:pPr>
              <w:jc w:val="right"/>
              <w:rPr>
                <w:szCs w:val="21"/>
              </w:rPr>
            </w:pPr>
            <w:r>
              <w:rPr>
                <w:szCs w:val="21"/>
              </w:rPr>
              <w:t>744,768.33</w:t>
            </w:r>
          </w:p>
        </w:tc>
        <w:tc>
          <w:tcPr>
            <w:tcW w:w="986" w:type="pct"/>
            <w:vAlign w:val="center"/>
          </w:tcPr>
          <w:p w14:paraId="20488CE6" w14:textId="21378B37" w:rsidR="00A12649" w:rsidRDefault="00B009F5" w:rsidP="00A12649">
            <w:pPr>
              <w:jc w:val="right"/>
              <w:rPr>
                <w:szCs w:val="21"/>
              </w:rPr>
            </w:pPr>
            <w:r>
              <w:rPr>
                <w:rFonts w:hint="eastAsia"/>
              </w:rPr>
              <w:t>604,072.93</w:t>
            </w:r>
          </w:p>
        </w:tc>
      </w:tr>
      <w:tr w:rsidR="00A12649" w14:paraId="2D683D30" w14:textId="77777777" w:rsidTr="00F91A87">
        <w:tc>
          <w:tcPr>
            <w:tcW w:w="2809" w:type="pct"/>
          </w:tcPr>
          <w:p w14:paraId="7E8E9EAE" w14:textId="6AE487FB" w:rsidR="00A12649" w:rsidRDefault="00B009F5" w:rsidP="00A12649">
            <w:pPr>
              <w:autoSpaceDE w:val="0"/>
              <w:autoSpaceDN w:val="0"/>
              <w:adjustRightInd w:val="0"/>
              <w:snapToGrid w:val="0"/>
              <w:rPr>
                <w:szCs w:val="21"/>
              </w:rPr>
            </w:pPr>
            <w:r>
              <w:rPr>
                <w:rFonts w:hint="eastAsia"/>
              </w:rPr>
              <w:t>销售费用、管理费用、研发费用等部分项目付现</w:t>
            </w:r>
          </w:p>
        </w:tc>
        <w:tc>
          <w:tcPr>
            <w:tcW w:w="1205" w:type="pct"/>
            <w:vAlign w:val="center"/>
          </w:tcPr>
          <w:p w14:paraId="406A6FAC" w14:textId="5C41A191" w:rsidR="00A12649" w:rsidRDefault="00B009F5" w:rsidP="00A12649">
            <w:pPr>
              <w:jc w:val="right"/>
              <w:rPr>
                <w:szCs w:val="21"/>
              </w:rPr>
            </w:pPr>
            <w:r>
              <w:rPr>
                <w:szCs w:val="21"/>
              </w:rPr>
              <w:t>58,683,175.69</w:t>
            </w:r>
          </w:p>
        </w:tc>
        <w:tc>
          <w:tcPr>
            <w:tcW w:w="986" w:type="pct"/>
            <w:vAlign w:val="center"/>
          </w:tcPr>
          <w:p w14:paraId="4E4AFA11" w14:textId="5CE01B67" w:rsidR="00A12649" w:rsidRDefault="00B009F5" w:rsidP="00A12649">
            <w:pPr>
              <w:jc w:val="right"/>
              <w:rPr>
                <w:szCs w:val="21"/>
              </w:rPr>
            </w:pPr>
            <w:r>
              <w:rPr>
                <w:rFonts w:hint="eastAsia"/>
              </w:rPr>
              <w:t>49,273,822.12</w:t>
            </w:r>
          </w:p>
        </w:tc>
      </w:tr>
      <w:tr w:rsidR="00A12649" w14:paraId="1DFF9D6E" w14:textId="77777777" w:rsidTr="00F91A87">
        <w:tc>
          <w:tcPr>
            <w:tcW w:w="2809" w:type="pct"/>
          </w:tcPr>
          <w:p w14:paraId="4CCDB26C" w14:textId="1C88358E" w:rsidR="00A12649" w:rsidRDefault="00B009F5" w:rsidP="00A12649">
            <w:pPr>
              <w:autoSpaceDE w:val="0"/>
              <w:autoSpaceDN w:val="0"/>
              <w:adjustRightInd w:val="0"/>
              <w:snapToGrid w:val="0"/>
              <w:rPr>
                <w:szCs w:val="21"/>
              </w:rPr>
            </w:pPr>
            <w:r>
              <w:rPr>
                <w:rFonts w:hint="eastAsia"/>
              </w:rPr>
              <w:t>保证金及押金</w:t>
            </w:r>
          </w:p>
        </w:tc>
        <w:tc>
          <w:tcPr>
            <w:tcW w:w="1205" w:type="pct"/>
          </w:tcPr>
          <w:p w14:paraId="0A42C941" w14:textId="307B5B15" w:rsidR="00A12649" w:rsidRDefault="00B009F5" w:rsidP="00A12649">
            <w:pPr>
              <w:jc w:val="right"/>
              <w:rPr>
                <w:szCs w:val="21"/>
              </w:rPr>
            </w:pPr>
            <w:r>
              <w:rPr>
                <w:szCs w:val="21"/>
              </w:rPr>
              <w:t>89,389.91</w:t>
            </w:r>
          </w:p>
        </w:tc>
        <w:tc>
          <w:tcPr>
            <w:tcW w:w="986" w:type="pct"/>
            <w:vAlign w:val="center"/>
          </w:tcPr>
          <w:p w14:paraId="3F2F8B4B" w14:textId="07620DF2" w:rsidR="00A12649" w:rsidRDefault="00B009F5" w:rsidP="00A12649">
            <w:pPr>
              <w:jc w:val="right"/>
              <w:rPr>
                <w:szCs w:val="21"/>
              </w:rPr>
            </w:pPr>
            <w:r>
              <w:rPr>
                <w:rFonts w:hint="eastAsia"/>
              </w:rPr>
              <w:t>269,765.86</w:t>
            </w:r>
          </w:p>
        </w:tc>
      </w:tr>
      <w:tr w:rsidR="00A12649" w14:paraId="2F32120C" w14:textId="77777777" w:rsidTr="00F91A87">
        <w:tc>
          <w:tcPr>
            <w:tcW w:w="2809" w:type="pct"/>
          </w:tcPr>
          <w:p w14:paraId="6B346413" w14:textId="57BDC42B" w:rsidR="00A12649" w:rsidRDefault="00B009F5" w:rsidP="00A12649">
            <w:pPr>
              <w:autoSpaceDE w:val="0"/>
              <w:autoSpaceDN w:val="0"/>
              <w:adjustRightInd w:val="0"/>
              <w:snapToGrid w:val="0"/>
              <w:rPr>
                <w:szCs w:val="21"/>
              </w:rPr>
            </w:pPr>
            <w:r>
              <w:rPr>
                <w:rFonts w:hint="eastAsia"/>
              </w:rPr>
              <w:t>企业往来款</w:t>
            </w:r>
          </w:p>
        </w:tc>
        <w:tc>
          <w:tcPr>
            <w:tcW w:w="1205" w:type="pct"/>
          </w:tcPr>
          <w:p w14:paraId="53F028D5" w14:textId="261B9BDC" w:rsidR="00A12649" w:rsidRDefault="00B009F5" w:rsidP="00A12649">
            <w:pPr>
              <w:jc w:val="right"/>
              <w:rPr>
                <w:szCs w:val="21"/>
              </w:rPr>
            </w:pPr>
            <w:r>
              <w:rPr>
                <w:szCs w:val="21"/>
              </w:rPr>
              <w:t>155,501,012.07</w:t>
            </w:r>
          </w:p>
        </w:tc>
        <w:tc>
          <w:tcPr>
            <w:tcW w:w="986" w:type="pct"/>
            <w:vAlign w:val="center"/>
          </w:tcPr>
          <w:p w14:paraId="3F5B5E01" w14:textId="0C371287" w:rsidR="00A12649" w:rsidRDefault="00B009F5" w:rsidP="00A12649">
            <w:pPr>
              <w:jc w:val="right"/>
              <w:rPr>
                <w:szCs w:val="21"/>
              </w:rPr>
            </w:pPr>
            <w:r>
              <w:rPr>
                <w:rFonts w:hint="eastAsia"/>
              </w:rPr>
              <w:t>141,144,224.77</w:t>
            </w:r>
          </w:p>
        </w:tc>
      </w:tr>
      <w:tr w:rsidR="00A12649" w14:paraId="415EA75B" w14:textId="77777777" w:rsidTr="00F91A87">
        <w:tc>
          <w:tcPr>
            <w:tcW w:w="2809" w:type="pct"/>
          </w:tcPr>
          <w:p w14:paraId="1F221CE5" w14:textId="37CE8316" w:rsidR="00A12649" w:rsidRDefault="00B009F5" w:rsidP="00A12649">
            <w:pPr>
              <w:autoSpaceDE w:val="0"/>
              <w:autoSpaceDN w:val="0"/>
              <w:adjustRightInd w:val="0"/>
              <w:snapToGrid w:val="0"/>
              <w:rPr>
                <w:szCs w:val="21"/>
              </w:rPr>
            </w:pPr>
            <w:r>
              <w:rPr>
                <w:rFonts w:hint="eastAsia"/>
              </w:rPr>
              <w:t>经营活动有关的营业外支出</w:t>
            </w:r>
          </w:p>
        </w:tc>
        <w:tc>
          <w:tcPr>
            <w:tcW w:w="1205" w:type="pct"/>
          </w:tcPr>
          <w:p w14:paraId="7ABB354F" w14:textId="0887A5C2" w:rsidR="00A12649" w:rsidRDefault="00B009F5" w:rsidP="00A12649">
            <w:pPr>
              <w:jc w:val="right"/>
              <w:rPr>
                <w:szCs w:val="21"/>
              </w:rPr>
            </w:pPr>
            <w:r>
              <w:rPr>
                <w:szCs w:val="21"/>
              </w:rPr>
              <w:t>296,685.72</w:t>
            </w:r>
          </w:p>
        </w:tc>
        <w:tc>
          <w:tcPr>
            <w:tcW w:w="986" w:type="pct"/>
            <w:vAlign w:val="center"/>
          </w:tcPr>
          <w:p w14:paraId="7AF919C5" w14:textId="56EEB0E2" w:rsidR="00A12649" w:rsidRDefault="00B009F5" w:rsidP="00A12649">
            <w:pPr>
              <w:jc w:val="right"/>
              <w:rPr>
                <w:szCs w:val="21"/>
              </w:rPr>
            </w:pPr>
            <w:r>
              <w:rPr>
                <w:rFonts w:hint="eastAsia"/>
              </w:rPr>
              <w:t>117,527.93</w:t>
            </w:r>
          </w:p>
        </w:tc>
      </w:tr>
      <w:tr w:rsidR="00A12649" w14:paraId="02D9510C" w14:textId="77777777" w:rsidTr="00F91A87">
        <w:tc>
          <w:tcPr>
            <w:tcW w:w="2809" w:type="pct"/>
          </w:tcPr>
          <w:p w14:paraId="5AB602B1" w14:textId="1E04AACA" w:rsidR="00A12649" w:rsidRDefault="00B009F5" w:rsidP="00A12649">
            <w:pPr>
              <w:autoSpaceDE w:val="0"/>
              <w:autoSpaceDN w:val="0"/>
              <w:adjustRightInd w:val="0"/>
              <w:snapToGrid w:val="0"/>
              <w:rPr>
                <w:szCs w:val="21"/>
              </w:rPr>
            </w:pPr>
            <w:r>
              <w:rPr>
                <w:rFonts w:hint="eastAsia"/>
              </w:rPr>
              <w:t>实际支付的离职后福利</w:t>
            </w:r>
          </w:p>
        </w:tc>
        <w:tc>
          <w:tcPr>
            <w:tcW w:w="1205" w:type="pct"/>
          </w:tcPr>
          <w:p w14:paraId="13921619" w14:textId="3418D54F" w:rsidR="00A12649" w:rsidRDefault="00B009F5" w:rsidP="00A12649">
            <w:pPr>
              <w:jc w:val="right"/>
              <w:rPr>
                <w:szCs w:val="21"/>
              </w:rPr>
            </w:pPr>
            <w:r>
              <w:rPr>
                <w:szCs w:val="21"/>
              </w:rPr>
              <w:t>7,656,748.44</w:t>
            </w:r>
          </w:p>
        </w:tc>
        <w:tc>
          <w:tcPr>
            <w:tcW w:w="986" w:type="pct"/>
            <w:vAlign w:val="center"/>
          </w:tcPr>
          <w:p w14:paraId="66666FBB" w14:textId="37BC0DF1" w:rsidR="00A12649" w:rsidRDefault="00B009F5" w:rsidP="00A12649">
            <w:pPr>
              <w:jc w:val="right"/>
              <w:rPr>
                <w:szCs w:val="21"/>
              </w:rPr>
            </w:pPr>
            <w:r>
              <w:rPr>
                <w:rFonts w:hint="eastAsia"/>
              </w:rPr>
              <w:t>7,284,713.14</w:t>
            </w:r>
          </w:p>
        </w:tc>
      </w:tr>
      <w:tr w:rsidR="00A12649" w14:paraId="1D0B9CDE" w14:textId="77777777" w:rsidTr="00F91A87">
        <w:tc>
          <w:tcPr>
            <w:tcW w:w="2809" w:type="pct"/>
          </w:tcPr>
          <w:p w14:paraId="1C1AC5B8" w14:textId="446FB303" w:rsidR="00A12649" w:rsidRDefault="00B009F5" w:rsidP="00A12649">
            <w:pPr>
              <w:autoSpaceDE w:val="0"/>
              <w:autoSpaceDN w:val="0"/>
              <w:adjustRightInd w:val="0"/>
              <w:snapToGrid w:val="0"/>
              <w:rPr>
                <w:szCs w:val="21"/>
              </w:rPr>
            </w:pPr>
            <w:r>
              <w:rPr>
                <w:rFonts w:hint="eastAsia"/>
              </w:rPr>
              <w:t>银行承兑票据保证金增加</w:t>
            </w:r>
          </w:p>
        </w:tc>
        <w:tc>
          <w:tcPr>
            <w:tcW w:w="1205" w:type="pct"/>
          </w:tcPr>
          <w:p w14:paraId="4A1FF0F2" w14:textId="0C33597A" w:rsidR="00A12649" w:rsidRDefault="00B009F5" w:rsidP="00A12649">
            <w:pPr>
              <w:jc w:val="right"/>
              <w:rPr>
                <w:szCs w:val="21"/>
              </w:rPr>
            </w:pPr>
            <w:r>
              <w:rPr>
                <w:szCs w:val="21"/>
              </w:rPr>
              <w:t>83,315,156.26</w:t>
            </w:r>
          </w:p>
        </w:tc>
        <w:tc>
          <w:tcPr>
            <w:tcW w:w="986" w:type="pct"/>
            <w:vAlign w:val="center"/>
          </w:tcPr>
          <w:p w14:paraId="466B4A3B" w14:textId="28FC5990" w:rsidR="00A12649" w:rsidRDefault="00B009F5" w:rsidP="00A12649">
            <w:pPr>
              <w:jc w:val="right"/>
              <w:rPr>
                <w:szCs w:val="21"/>
              </w:rPr>
            </w:pPr>
            <w:r>
              <w:rPr>
                <w:rFonts w:hint="eastAsia"/>
              </w:rPr>
              <w:t>10,892,442.08</w:t>
            </w:r>
          </w:p>
        </w:tc>
      </w:tr>
      <w:tr w:rsidR="00A12649" w14:paraId="0DCCB2E6" w14:textId="77777777" w:rsidTr="00F91A87">
        <w:tc>
          <w:tcPr>
            <w:tcW w:w="2809" w:type="pct"/>
          </w:tcPr>
          <w:p w14:paraId="5A9F1027" w14:textId="7404C4A6" w:rsidR="00A12649" w:rsidRDefault="00B009F5" w:rsidP="00A12649">
            <w:pPr>
              <w:autoSpaceDE w:val="0"/>
              <w:autoSpaceDN w:val="0"/>
              <w:adjustRightInd w:val="0"/>
              <w:snapToGrid w:val="0"/>
              <w:rPr>
                <w:szCs w:val="21"/>
              </w:rPr>
            </w:pPr>
            <w:r>
              <w:rPr>
                <w:rFonts w:hint="eastAsia"/>
                <w:szCs w:val="21"/>
              </w:rPr>
              <w:t>其他</w:t>
            </w:r>
          </w:p>
        </w:tc>
        <w:tc>
          <w:tcPr>
            <w:tcW w:w="1205" w:type="pct"/>
          </w:tcPr>
          <w:p w14:paraId="233B7D97" w14:textId="75F8FE40" w:rsidR="00A12649" w:rsidRDefault="00B009F5" w:rsidP="00A12649">
            <w:pPr>
              <w:jc w:val="right"/>
              <w:rPr>
                <w:szCs w:val="21"/>
              </w:rPr>
            </w:pPr>
            <w:r>
              <w:rPr>
                <w:szCs w:val="21"/>
              </w:rPr>
              <w:t>1,223,708.00</w:t>
            </w:r>
          </w:p>
        </w:tc>
        <w:tc>
          <w:tcPr>
            <w:tcW w:w="986" w:type="pct"/>
            <w:vAlign w:val="center"/>
          </w:tcPr>
          <w:p w14:paraId="3C4DC007" w14:textId="6C3ED775" w:rsidR="00A12649" w:rsidRDefault="00B009F5" w:rsidP="00A12649">
            <w:pPr>
              <w:jc w:val="right"/>
              <w:rPr>
                <w:szCs w:val="21"/>
              </w:rPr>
            </w:pPr>
            <w:r>
              <w:rPr>
                <w:rFonts w:hint="eastAsia"/>
              </w:rPr>
              <w:t>2,547,654.15</w:t>
            </w:r>
          </w:p>
        </w:tc>
      </w:tr>
      <w:tr w:rsidR="00A12649" w14:paraId="3B861CCB" w14:textId="77777777" w:rsidTr="00F91A87">
        <w:tc>
          <w:tcPr>
            <w:tcW w:w="2809" w:type="pct"/>
          </w:tcPr>
          <w:p w14:paraId="00F7D9AE" w14:textId="443CD9A5" w:rsidR="00A12649" w:rsidRDefault="00B009F5" w:rsidP="00A12649">
            <w:pPr>
              <w:autoSpaceDE w:val="0"/>
              <w:autoSpaceDN w:val="0"/>
              <w:adjustRightInd w:val="0"/>
              <w:snapToGrid w:val="0"/>
              <w:jc w:val="center"/>
              <w:rPr>
                <w:szCs w:val="21"/>
              </w:rPr>
            </w:pPr>
            <w:r>
              <w:rPr>
                <w:rFonts w:hint="eastAsia"/>
                <w:szCs w:val="21"/>
              </w:rPr>
              <w:t>合计</w:t>
            </w:r>
          </w:p>
        </w:tc>
        <w:tc>
          <w:tcPr>
            <w:tcW w:w="1205" w:type="pct"/>
          </w:tcPr>
          <w:p w14:paraId="3F669D8F" w14:textId="6D766867" w:rsidR="00A12649" w:rsidRDefault="00B009F5" w:rsidP="00A12649">
            <w:pPr>
              <w:jc w:val="right"/>
              <w:rPr>
                <w:szCs w:val="21"/>
              </w:rPr>
            </w:pPr>
            <w:r>
              <w:rPr>
                <w:szCs w:val="21"/>
              </w:rPr>
              <w:t>307,510,644.42</w:t>
            </w:r>
          </w:p>
        </w:tc>
        <w:tc>
          <w:tcPr>
            <w:tcW w:w="986" w:type="pct"/>
          </w:tcPr>
          <w:p w14:paraId="5EB75D60" w14:textId="729032F9" w:rsidR="00A12649" w:rsidRDefault="00B009F5" w:rsidP="00A12649">
            <w:pPr>
              <w:jc w:val="right"/>
              <w:rPr>
                <w:szCs w:val="21"/>
              </w:rPr>
            </w:pPr>
            <w:r>
              <w:rPr>
                <w:rFonts w:hint="eastAsia"/>
                <w:szCs w:val="21"/>
              </w:rPr>
              <w:t>212,134,222.98</w:t>
            </w:r>
          </w:p>
        </w:tc>
      </w:tr>
    </w:tbl>
    <w:p w14:paraId="75E7CEA0" w14:textId="77777777" w:rsidR="00F750D0" w:rsidRDefault="00EA0B3E" w:rsidP="00B009F5">
      <w:pPr>
        <w:pStyle w:val="4Char"/>
        <w:numPr>
          <w:ilvl w:val="0"/>
          <w:numId w:val="103"/>
        </w:numPr>
        <w:ind w:left="426" w:hanging="426"/>
      </w:pPr>
      <w:r>
        <w:rPr>
          <w:rFonts w:hint="eastAsia"/>
        </w:rPr>
        <w:t>与投资活动有关的现金</w:t>
      </w:r>
    </w:p>
    <w:p w14:paraId="58EEB7C0" w14:textId="77777777" w:rsidR="00F750D0" w:rsidRDefault="00EA0B3E">
      <w:r>
        <w:rPr>
          <w:rFonts w:hint="eastAsia"/>
        </w:rPr>
        <w:t>收到的重要的投资活动有关的现金</w:t>
      </w:r>
    </w:p>
    <w:sdt>
      <w:sdtPr>
        <w:alias w:val="是否适用：收到的重要的投资活动有关的现金[双击切换]"/>
        <w:tag w:val="_GBC_9196f5edd13f48c58cf11429e2524db4"/>
        <w:id w:val="-1336135629"/>
        <w:placeholder>
          <w:docPart w:val="GBC22222222222222222222222222222"/>
        </w:placeholder>
      </w:sdtPr>
      <w:sdtEndPr/>
      <w:sdtContent>
        <w:p w14:paraId="590C22AE"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19B568F" w14:textId="77777777" w:rsidR="00F750D0" w:rsidRDefault="00EA0B3E">
      <w:pPr>
        <w:jc w:val="right"/>
        <w:rPr>
          <w:szCs w:val="21"/>
        </w:rPr>
      </w:pPr>
      <w:r>
        <w:rPr>
          <w:rFonts w:hint="eastAsia"/>
        </w:rPr>
        <w:lastRenderedPageBreak/>
        <w:t xml:space="preserve">  </w:t>
      </w:r>
      <w:r>
        <w:rPr>
          <w:rFonts w:hint="eastAsia"/>
          <w:szCs w:val="21"/>
        </w:rPr>
        <w:t>单位：</w:t>
      </w:r>
      <w:sdt>
        <w:sdtPr>
          <w:rPr>
            <w:rFonts w:hint="eastAsia"/>
            <w:szCs w:val="21"/>
          </w:rPr>
          <w:alias w:val="单位：收到的重要的投资活动有关的现金"/>
          <w:tag w:val="_GBC_30082088374344d4809bf9f5b59559f9"/>
          <w:id w:val="19463363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收到的重要的投资活动有关的现金"/>
          <w:tag w:val="_GBC_aad9cf5ff1554131b4e4b043d133db0c"/>
          <w:id w:val="-7361649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F750D0" w14:paraId="25DDB0C5" w14:textId="77777777" w:rsidTr="00F563D1">
        <w:sdt>
          <w:sdtPr>
            <w:rPr>
              <w:rFonts w:hint="eastAsia"/>
              <w:szCs w:val="21"/>
            </w:rPr>
            <w:tag w:val="_PLD_86537d51cc694654b45c76bb3b965b60"/>
            <w:id w:val="-2036414435"/>
          </w:sdtPr>
          <w:sdtEndPr/>
          <w:sdtContent>
            <w:tc>
              <w:tcPr>
                <w:tcW w:w="1882" w:type="pct"/>
              </w:tcPr>
              <w:p w14:paraId="7F54949F" w14:textId="77777777" w:rsidR="00F750D0" w:rsidRDefault="00EA0B3E">
                <w:pPr>
                  <w:autoSpaceDE w:val="0"/>
                  <w:autoSpaceDN w:val="0"/>
                  <w:adjustRightInd w:val="0"/>
                  <w:snapToGrid w:val="0"/>
                  <w:spacing w:line="240" w:lineRule="atLeast"/>
                  <w:jc w:val="center"/>
                  <w:rPr>
                    <w:szCs w:val="21"/>
                  </w:rPr>
                </w:pPr>
                <w:r>
                  <w:rPr>
                    <w:rFonts w:hint="eastAsia"/>
                    <w:szCs w:val="21"/>
                  </w:rPr>
                  <w:t>项目</w:t>
                </w:r>
              </w:p>
            </w:tc>
          </w:sdtContent>
        </w:sdt>
        <w:sdt>
          <w:sdtPr>
            <w:rPr>
              <w:rFonts w:hint="eastAsia"/>
            </w:rPr>
            <w:tag w:val="_PLD_8df780a4dd194dc4b58890fceac9b4d7"/>
            <w:id w:val="1823083483"/>
          </w:sdtPr>
          <w:sdtEndPr/>
          <w:sdtContent>
            <w:tc>
              <w:tcPr>
                <w:tcW w:w="1562" w:type="pct"/>
              </w:tcPr>
              <w:p w14:paraId="6AD68E72" w14:textId="77777777" w:rsidR="00F750D0" w:rsidRDefault="00EA0B3E">
                <w:pPr>
                  <w:autoSpaceDE w:val="0"/>
                  <w:autoSpaceDN w:val="0"/>
                  <w:adjustRightInd w:val="0"/>
                  <w:snapToGrid w:val="0"/>
                  <w:spacing w:line="240" w:lineRule="atLeast"/>
                  <w:jc w:val="center"/>
                  <w:rPr>
                    <w:szCs w:val="21"/>
                  </w:rPr>
                </w:pPr>
                <w:r>
                  <w:rPr>
                    <w:rFonts w:hint="eastAsia"/>
                  </w:rPr>
                  <w:t>本期发生额</w:t>
                </w:r>
              </w:p>
            </w:tc>
          </w:sdtContent>
        </w:sdt>
        <w:sdt>
          <w:sdtPr>
            <w:rPr>
              <w:rFonts w:hint="eastAsia"/>
            </w:rPr>
            <w:tag w:val="_PLD_e3e736b7d56b47b9a0860a6d7e262f11"/>
            <w:id w:val="784235013"/>
          </w:sdtPr>
          <w:sdtEndPr/>
          <w:sdtContent>
            <w:tc>
              <w:tcPr>
                <w:tcW w:w="1556" w:type="pct"/>
              </w:tcPr>
              <w:p w14:paraId="4423A0D4" w14:textId="77777777" w:rsidR="00F750D0" w:rsidRDefault="00EA0B3E">
                <w:pPr>
                  <w:autoSpaceDE w:val="0"/>
                  <w:autoSpaceDN w:val="0"/>
                  <w:adjustRightInd w:val="0"/>
                  <w:snapToGrid w:val="0"/>
                  <w:spacing w:line="240" w:lineRule="atLeast"/>
                  <w:jc w:val="center"/>
                  <w:rPr>
                    <w:szCs w:val="21"/>
                  </w:rPr>
                </w:pPr>
                <w:r>
                  <w:rPr>
                    <w:rFonts w:hint="eastAsia"/>
                  </w:rPr>
                  <w:t>上期发生额</w:t>
                </w:r>
              </w:p>
            </w:tc>
          </w:sdtContent>
        </w:sdt>
      </w:tr>
      <w:tr w:rsidR="00A12649" w14:paraId="34E9131F" w14:textId="77777777" w:rsidTr="00F563D1">
        <w:tc>
          <w:tcPr>
            <w:tcW w:w="1882" w:type="pct"/>
          </w:tcPr>
          <w:p w14:paraId="44D3418B" w14:textId="1EFF75CF" w:rsidR="00A12649" w:rsidRDefault="00B009F5" w:rsidP="00A12649">
            <w:pPr>
              <w:autoSpaceDE w:val="0"/>
              <w:autoSpaceDN w:val="0"/>
              <w:adjustRightInd w:val="0"/>
              <w:snapToGrid w:val="0"/>
              <w:spacing w:line="240" w:lineRule="atLeast"/>
              <w:rPr>
                <w:szCs w:val="21"/>
              </w:rPr>
            </w:pPr>
            <w:r w:rsidRPr="0093208C">
              <w:rPr>
                <w:rFonts w:hint="eastAsia"/>
                <w:szCs w:val="21"/>
              </w:rPr>
              <w:t>寸滩港区拆迁补偿</w:t>
            </w:r>
          </w:p>
        </w:tc>
        <w:tc>
          <w:tcPr>
            <w:tcW w:w="1562" w:type="pct"/>
            <w:vAlign w:val="bottom"/>
          </w:tcPr>
          <w:p w14:paraId="77865260" w14:textId="49573EB2" w:rsidR="00A12649" w:rsidRDefault="00B009F5" w:rsidP="00A12649">
            <w:pPr>
              <w:jc w:val="right"/>
              <w:rPr>
                <w:szCs w:val="21"/>
              </w:rPr>
            </w:pPr>
            <w:r w:rsidRPr="0093208C">
              <w:rPr>
                <w:szCs w:val="21"/>
              </w:rPr>
              <w:t>1,136,416,000.00</w:t>
            </w:r>
          </w:p>
        </w:tc>
        <w:tc>
          <w:tcPr>
            <w:tcW w:w="1556" w:type="pct"/>
          </w:tcPr>
          <w:p w14:paraId="771327C1" w14:textId="330D0ADB" w:rsidR="00A12649" w:rsidRDefault="00B009F5" w:rsidP="00A12649">
            <w:pPr>
              <w:jc w:val="right"/>
              <w:rPr>
                <w:szCs w:val="21"/>
              </w:rPr>
            </w:pPr>
            <w:r w:rsidRPr="0093208C">
              <w:rPr>
                <w:szCs w:val="21"/>
              </w:rPr>
              <w:t>500,000,000.00</w:t>
            </w:r>
          </w:p>
        </w:tc>
      </w:tr>
      <w:tr w:rsidR="00A12649" w14:paraId="5201B46C" w14:textId="77777777" w:rsidTr="00F563D1">
        <w:tc>
          <w:tcPr>
            <w:tcW w:w="1882" w:type="pct"/>
          </w:tcPr>
          <w:p w14:paraId="7D230F61" w14:textId="6C808190" w:rsidR="00A12649" w:rsidRDefault="00B009F5" w:rsidP="00A12649">
            <w:pPr>
              <w:autoSpaceDE w:val="0"/>
              <w:autoSpaceDN w:val="0"/>
              <w:adjustRightInd w:val="0"/>
              <w:snapToGrid w:val="0"/>
              <w:spacing w:line="240" w:lineRule="atLeast"/>
              <w:jc w:val="center"/>
              <w:rPr>
                <w:szCs w:val="21"/>
              </w:rPr>
            </w:pPr>
            <w:r>
              <w:rPr>
                <w:rFonts w:hint="eastAsia"/>
                <w:szCs w:val="21"/>
              </w:rPr>
              <w:t>合计</w:t>
            </w:r>
          </w:p>
        </w:tc>
        <w:tc>
          <w:tcPr>
            <w:tcW w:w="1562" w:type="pct"/>
            <w:vAlign w:val="bottom"/>
          </w:tcPr>
          <w:p w14:paraId="4511F9D1" w14:textId="18F75DA9" w:rsidR="00A12649" w:rsidRDefault="00B009F5" w:rsidP="00A12649">
            <w:pPr>
              <w:jc w:val="right"/>
              <w:rPr>
                <w:szCs w:val="21"/>
              </w:rPr>
            </w:pPr>
            <w:r w:rsidRPr="0093208C">
              <w:rPr>
                <w:szCs w:val="21"/>
              </w:rPr>
              <w:t>1,136,416,000.00</w:t>
            </w:r>
          </w:p>
        </w:tc>
        <w:tc>
          <w:tcPr>
            <w:tcW w:w="1556" w:type="pct"/>
          </w:tcPr>
          <w:p w14:paraId="5DA9B13F" w14:textId="64D0E90B" w:rsidR="00A12649" w:rsidRDefault="00B009F5" w:rsidP="00A12649">
            <w:pPr>
              <w:jc w:val="right"/>
              <w:rPr>
                <w:szCs w:val="21"/>
              </w:rPr>
            </w:pPr>
            <w:r w:rsidRPr="0093208C">
              <w:rPr>
                <w:szCs w:val="21"/>
              </w:rPr>
              <w:t>500,000,000.00</w:t>
            </w:r>
          </w:p>
        </w:tc>
      </w:tr>
    </w:tbl>
    <w:p w14:paraId="26737AB6" w14:textId="77777777" w:rsidR="00F750D0" w:rsidRDefault="00EA0B3E">
      <w:r>
        <w:rPr>
          <w:rFonts w:hint="eastAsia"/>
        </w:rPr>
        <w:t>收到的重要的投资活动有关的现金说明</w:t>
      </w:r>
    </w:p>
    <w:sdt>
      <w:sdtPr>
        <w:alias w:val="收到的重要的投资活动有关的现金的说明"/>
        <w:tag w:val="_GBC_c1ce510d970645309444be1bc0b45be7"/>
        <w:id w:val="1752152547"/>
        <w:placeholder>
          <w:docPart w:val="GBC22222222222222222222222222222"/>
        </w:placeholder>
      </w:sdtPr>
      <w:sdtEndPr/>
      <w:sdtContent>
        <w:p w14:paraId="37376C0A" w14:textId="1E467CA4" w:rsidR="00F750D0" w:rsidRDefault="00B52163">
          <w:r w:rsidRPr="00FE2478">
            <w:rPr>
              <w:rFonts w:hint="eastAsia"/>
            </w:rPr>
            <w:t>收取寸滩港区拆迁补偿现金流量表中列示为处置固定资产、无形资产和其他长期资产收回的现金。</w:t>
          </w:r>
        </w:p>
      </w:sdtContent>
    </w:sdt>
    <w:p w14:paraId="64387FE4" w14:textId="77777777" w:rsidR="00F750D0" w:rsidRDefault="00F750D0"/>
    <w:p w14:paraId="668F39DF" w14:textId="77777777" w:rsidR="00F750D0" w:rsidRDefault="00EA0B3E">
      <w:r>
        <w:rPr>
          <w:rFonts w:hint="eastAsia"/>
        </w:rPr>
        <w:t>支付的重要的投资活动有关的现金</w:t>
      </w:r>
    </w:p>
    <w:sdt>
      <w:sdtPr>
        <w:alias w:val="是否适用：支付的重要的投资活动有关的现金[双击切换]"/>
        <w:tag w:val="_GBC_87278c8d34004ae4ad117e1026d10209"/>
        <w:id w:val="-1525391084"/>
        <w:placeholder>
          <w:docPart w:val="GBC22222222222222222222222222222"/>
        </w:placeholder>
      </w:sdtPr>
      <w:sdtEndPr/>
      <w:sdtContent>
        <w:p w14:paraId="1FAC1D5E" w14:textId="7816315A"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1E69DB9F" w14:textId="77777777" w:rsidR="00F750D0" w:rsidRDefault="00F750D0"/>
    <w:p w14:paraId="5E1B3808" w14:textId="77777777" w:rsidR="00F750D0" w:rsidRDefault="00EA0B3E">
      <w:r>
        <w:rPr>
          <w:rFonts w:hint="eastAsia"/>
        </w:rPr>
        <w:t>收到的其他与投资活动有关的现金</w:t>
      </w:r>
    </w:p>
    <w:sdt>
      <w:sdtPr>
        <w:alias w:val="是否适用：收到的其他与投资活动有关的现金[双击切换]"/>
        <w:tag w:val="_GBC_a9d11a87566b448d9e6aac9a017a8388"/>
        <w:id w:val="-1620379656"/>
        <w:placeholder>
          <w:docPart w:val="GBC22222222222222222222222222222"/>
        </w:placeholder>
      </w:sdtPr>
      <w:sdtEndPr/>
      <w:sdtContent>
        <w:p w14:paraId="55417082" w14:textId="3AA96C5F"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51D6F83" w14:textId="77777777" w:rsidR="00F750D0" w:rsidRDefault="00F750D0">
      <w:pPr>
        <w:rPr>
          <w:szCs w:val="21"/>
        </w:rPr>
      </w:pPr>
    </w:p>
    <w:p w14:paraId="354BCF54" w14:textId="77777777" w:rsidR="00F750D0" w:rsidRDefault="00EA0B3E">
      <w:r>
        <w:rPr>
          <w:rFonts w:hint="eastAsia"/>
        </w:rPr>
        <w:t>支付的其他与投资活动有关的现金</w:t>
      </w:r>
    </w:p>
    <w:sdt>
      <w:sdtPr>
        <w:alias w:val="是否适用：支付的其他与投资活动有关的现金[双击切换]"/>
        <w:tag w:val="_GBC_c733aab18a804ecea142a329ce5180ba"/>
        <w:id w:val="1274680420"/>
        <w:placeholder>
          <w:docPart w:val="GBC22222222222222222222222222222"/>
        </w:placeholder>
      </w:sdtPr>
      <w:sdtEndPr/>
      <w:sdtContent>
        <w:p w14:paraId="385DA215" w14:textId="04A8A6C3" w:rsidR="00A12649"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75EE378A" w14:textId="77777777" w:rsidR="00F750D0" w:rsidRDefault="00F750D0">
      <w:pPr>
        <w:rPr>
          <w:szCs w:val="21"/>
        </w:rPr>
      </w:pPr>
    </w:p>
    <w:p w14:paraId="4ED59EFF" w14:textId="77777777" w:rsidR="00F750D0" w:rsidRDefault="00EA0B3E" w:rsidP="00B009F5">
      <w:pPr>
        <w:pStyle w:val="4Char"/>
        <w:numPr>
          <w:ilvl w:val="0"/>
          <w:numId w:val="103"/>
        </w:numPr>
        <w:ind w:left="426" w:hanging="426"/>
      </w:pPr>
      <w:r>
        <w:rPr>
          <w:rFonts w:hint="eastAsia"/>
        </w:rPr>
        <w:t>与筹资活动有关的现金</w:t>
      </w:r>
    </w:p>
    <w:p w14:paraId="74416BD5" w14:textId="77777777" w:rsidR="00F750D0" w:rsidRDefault="00EA0B3E">
      <w:r>
        <w:rPr>
          <w:rFonts w:hint="eastAsia"/>
        </w:rPr>
        <w:t>收到的其他与筹资活动有关的现金</w:t>
      </w:r>
    </w:p>
    <w:sdt>
      <w:sdtPr>
        <w:alias w:val="是否适用：收到的其他与筹资活动有关的现金[双击切换]"/>
        <w:tag w:val="_GBC_031910cf781944cf80900ffa99f7a9d7"/>
        <w:id w:val="2100281750"/>
        <w:placeholder>
          <w:docPart w:val="GBC22222222222222222222222222222"/>
        </w:placeholder>
      </w:sdtPr>
      <w:sdtEndPr/>
      <w:sdtContent>
        <w:p w14:paraId="0CD2CA5C"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A9E831" w14:textId="77777777" w:rsidR="00F750D0" w:rsidRDefault="00EA0B3E">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885472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17314237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F750D0" w14:paraId="365A243A" w14:textId="77777777" w:rsidTr="009757C3">
        <w:sdt>
          <w:sdtPr>
            <w:tag w:val="_PLD_a77349a2c05f473b9ac20b64fc24179e"/>
            <w:id w:val="-1302539393"/>
          </w:sdtPr>
          <w:sdtEndPr/>
          <w:sdtContent>
            <w:tc>
              <w:tcPr>
                <w:tcW w:w="1882" w:type="pct"/>
              </w:tcPr>
              <w:p w14:paraId="4A3D5F31" w14:textId="77777777" w:rsidR="00F750D0" w:rsidRDefault="00EA0B3E">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480586725"/>
          </w:sdtPr>
          <w:sdtEndPr/>
          <w:sdtContent>
            <w:tc>
              <w:tcPr>
                <w:tcW w:w="1610" w:type="pct"/>
              </w:tcPr>
              <w:p w14:paraId="2F79A7E7" w14:textId="77777777" w:rsidR="00F750D0" w:rsidRDefault="00EA0B3E">
                <w:pPr>
                  <w:autoSpaceDE w:val="0"/>
                  <w:autoSpaceDN w:val="0"/>
                  <w:adjustRightInd w:val="0"/>
                  <w:snapToGrid w:val="0"/>
                  <w:jc w:val="center"/>
                  <w:rPr>
                    <w:szCs w:val="21"/>
                  </w:rPr>
                </w:pPr>
                <w:r>
                  <w:rPr>
                    <w:rFonts w:hint="eastAsia"/>
                  </w:rPr>
                  <w:t>本期发生额</w:t>
                </w:r>
              </w:p>
            </w:tc>
          </w:sdtContent>
        </w:sdt>
        <w:sdt>
          <w:sdtPr>
            <w:tag w:val="_PLD_aa071ffac82040379300e6f5150e4ff7"/>
            <w:id w:val="1121883493"/>
          </w:sdtPr>
          <w:sdtEndPr/>
          <w:sdtContent>
            <w:tc>
              <w:tcPr>
                <w:tcW w:w="1508" w:type="pct"/>
              </w:tcPr>
              <w:p w14:paraId="692B1F3C" w14:textId="77777777" w:rsidR="00F750D0" w:rsidRDefault="00EA0B3E">
                <w:pPr>
                  <w:autoSpaceDE w:val="0"/>
                  <w:autoSpaceDN w:val="0"/>
                  <w:adjustRightInd w:val="0"/>
                  <w:snapToGrid w:val="0"/>
                  <w:jc w:val="center"/>
                  <w:rPr>
                    <w:szCs w:val="21"/>
                  </w:rPr>
                </w:pPr>
                <w:r>
                  <w:rPr>
                    <w:rFonts w:hint="eastAsia"/>
                  </w:rPr>
                  <w:t>上期发生额</w:t>
                </w:r>
              </w:p>
            </w:tc>
          </w:sdtContent>
        </w:sdt>
      </w:tr>
      <w:tr w:rsidR="00A12649" w14:paraId="7EE75200" w14:textId="77777777" w:rsidTr="00A12649">
        <w:tc>
          <w:tcPr>
            <w:tcW w:w="1882" w:type="pct"/>
          </w:tcPr>
          <w:p w14:paraId="3B2CA055" w14:textId="16846ED3" w:rsidR="00A12649" w:rsidRDefault="00B009F5" w:rsidP="00A12649">
            <w:pPr>
              <w:autoSpaceDE w:val="0"/>
              <w:autoSpaceDN w:val="0"/>
              <w:adjustRightInd w:val="0"/>
              <w:snapToGrid w:val="0"/>
              <w:rPr>
                <w:szCs w:val="21"/>
              </w:rPr>
            </w:pPr>
            <w:r w:rsidRPr="00D57C31">
              <w:rPr>
                <w:rFonts w:hint="eastAsia"/>
                <w:szCs w:val="21"/>
              </w:rPr>
              <w:t>收到港务物流集团委托贷款</w:t>
            </w:r>
          </w:p>
        </w:tc>
        <w:tc>
          <w:tcPr>
            <w:tcW w:w="1610" w:type="pct"/>
            <w:vAlign w:val="bottom"/>
          </w:tcPr>
          <w:p w14:paraId="3A0FBFDC" w14:textId="77777777" w:rsidR="00A12649" w:rsidRDefault="00A12649" w:rsidP="00A12649">
            <w:pPr>
              <w:jc w:val="right"/>
              <w:rPr>
                <w:szCs w:val="21"/>
              </w:rPr>
            </w:pPr>
          </w:p>
        </w:tc>
        <w:tc>
          <w:tcPr>
            <w:tcW w:w="1508" w:type="pct"/>
            <w:vAlign w:val="bottom"/>
          </w:tcPr>
          <w:p w14:paraId="094032BE" w14:textId="719C4979" w:rsidR="00A12649" w:rsidRDefault="00B009F5" w:rsidP="00A12649">
            <w:pPr>
              <w:jc w:val="right"/>
              <w:rPr>
                <w:szCs w:val="21"/>
              </w:rPr>
            </w:pPr>
            <w:r>
              <w:rPr>
                <w:rFonts w:hint="eastAsia"/>
                <w:szCs w:val="21"/>
              </w:rPr>
              <w:t>200,000,000.00</w:t>
            </w:r>
          </w:p>
        </w:tc>
      </w:tr>
      <w:tr w:rsidR="00A12649" w14:paraId="2DD9C6FE" w14:textId="77777777" w:rsidTr="00A12649">
        <w:tc>
          <w:tcPr>
            <w:tcW w:w="1882" w:type="pct"/>
          </w:tcPr>
          <w:p w14:paraId="0B41C5EF" w14:textId="13BBA956" w:rsidR="00A12649" w:rsidRDefault="00B009F5" w:rsidP="00A12649">
            <w:pPr>
              <w:autoSpaceDE w:val="0"/>
              <w:autoSpaceDN w:val="0"/>
              <w:adjustRightInd w:val="0"/>
              <w:snapToGrid w:val="0"/>
              <w:rPr>
                <w:szCs w:val="21"/>
              </w:rPr>
            </w:pPr>
            <w:r w:rsidRPr="00D57C31">
              <w:rPr>
                <w:rFonts w:hint="eastAsia"/>
                <w:szCs w:val="21"/>
              </w:rPr>
              <w:t>收到长期应付款项</w:t>
            </w:r>
          </w:p>
        </w:tc>
        <w:tc>
          <w:tcPr>
            <w:tcW w:w="1610" w:type="pct"/>
            <w:vAlign w:val="bottom"/>
          </w:tcPr>
          <w:p w14:paraId="75532615" w14:textId="215BFDD1" w:rsidR="00A12649" w:rsidRDefault="00B009F5" w:rsidP="00A12649">
            <w:pPr>
              <w:jc w:val="right"/>
              <w:rPr>
                <w:szCs w:val="21"/>
              </w:rPr>
            </w:pPr>
            <w:r>
              <w:rPr>
                <w:szCs w:val="21"/>
              </w:rPr>
              <w:t>69,000,000.00</w:t>
            </w:r>
          </w:p>
        </w:tc>
        <w:tc>
          <w:tcPr>
            <w:tcW w:w="1508" w:type="pct"/>
            <w:vAlign w:val="bottom"/>
          </w:tcPr>
          <w:p w14:paraId="11E8DFAE" w14:textId="77777777" w:rsidR="00A12649" w:rsidRDefault="00A12649" w:rsidP="00A12649">
            <w:pPr>
              <w:jc w:val="right"/>
              <w:rPr>
                <w:szCs w:val="21"/>
              </w:rPr>
            </w:pPr>
          </w:p>
        </w:tc>
      </w:tr>
      <w:tr w:rsidR="00A12649" w14:paraId="4EA97E1A" w14:textId="77777777" w:rsidTr="009757C3">
        <w:tc>
          <w:tcPr>
            <w:tcW w:w="1882" w:type="pct"/>
          </w:tcPr>
          <w:p w14:paraId="16B3BB45" w14:textId="65DF9D47" w:rsidR="00A12649" w:rsidRDefault="00B009F5" w:rsidP="00A12649">
            <w:pPr>
              <w:autoSpaceDE w:val="0"/>
              <w:autoSpaceDN w:val="0"/>
              <w:adjustRightInd w:val="0"/>
              <w:snapToGrid w:val="0"/>
              <w:jc w:val="center"/>
              <w:rPr>
                <w:szCs w:val="21"/>
              </w:rPr>
            </w:pPr>
            <w:r>
              <w:rPr>
                <w:rFonts w:hint="eastAsia"/>
                <w:szCs w:val="21"/>
              </w:rPr>
              <w:t>合计</w:t>
            </w:r>
          </w:p>
        </w:tc>
        <w:tc>
          <w:tcPr>
            <w:tcW w:w="1610" w:type="pct"/>
            <w:vAlign w:val="bottom"/>
          </w:tcPr>
          <w:p w14:paraId="0823F400" w14:textId="4EA1ABDF" w:rsidR="00A12649" w:rsidRDefault="00B009F5" w:rsidP="00A12649">
            <w:pPr>
              <w:jc w:val="right"/>
              <w:rPr>
                <w:szCs w:val="21"/>
              </w:rPr>
            </w:pPr>
            <w:r>
              <w:rPr>
                <w:szCs w:val="21"/>
              </w:rPr>
              <w:t>69,000,000.00</w:t>
            </w:r>
          </w:p>
        </w:tc>
        <w:tc>
          <w:tcPr>
            <w:tcW w:w="1508" w:type="pct"/>
          </w:tcPr>
          <w:p w14:paraId="665464BC" w14:textId="2B4B6640" w:rsidR="00A12649" w:rsidRDefault="00B009F5" w:rsidP="00A12649">
            <w:pPr>
              <w:jc w:val="right"/>
              <w:rPr>
                <w:szCs w:val="21"/>
              </w:rPr>
            </w:pPr>
            <w:r w:rsidRPr="00D57C31">
              <w:rPr>
                <w:szCs w:val="21"/>
              </w:rPr>
              <w:t>200,000,000.00</w:t>
            </w:r>
          </w:p>
        </w:tc>
      </w:tr>
    </w:tbl>
    <w:p w14:paraId="38E0C1F7" w14:textId="77777777" w:rsidR="00F62DB3" w:rsidRDefault="00F62DB3"/>
    <w:p w14:paraId="074ECB65" w14:textId="77777777" w:rsidR="00F750D0" w:rsidRDefault="00EA0B3E">
      <w:r>
        <w:rPr>
          <w:rFonts w:hint="eastAsia"/>
        </w:rPr>
        <w:t>支付的其他与筹资活动有关的现金</w:t>
      </w:r>
    </w:p>
    <w:sdt>
      <w:sdtPr>
        <w:alias w:val="是否适用：支付的其他与筹资活动有关的现金[双击切换]"/>
        <w:tag w:val="_GBC_fcc0d0c43a2d4fa88ca685f3e36f2f40"/>
        <w:id w:val="2000221579"/>
        <w:placeholder>
          <w:docPart w:val="GBC22222222222222222222222222222"/>
        </w:placeholder>
      </w:sdtPr>
      <w:sdtEndPr/>
      <w:sdtContent>
        <w:p w14:paraId="74DD8E7F"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B08FCD" w14:textId="77777777" w:rsidR="00F750D0" w:rsidRDefault="00EA0B3E">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0272251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9384367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F750D0" w14:paraId="5C4CF91A" w14:textId="77777777" w:rsidTr="009757C3">
        <w:sdt>
          <w:sdtPr>
            <w:tag w:val="_PLD_e2db8e0335cc47fe9b6461eeb2befa7e"/>
            <w:id w:val="221174805"/>
          </w:sdtPr>
          <w:sdtEndPr/>
          <w:sdtContent>
            <w:tc>
              <w:tcPr>
                <w:tcW w:w="1882" w:type="pct"/>
              </w:tcPr>
              <w:p w14:paraId="7A899A70" w14:textId="77777777" w:rsidR="00F750D0" w:rsidRDefault="00EA0B3E">
                <w:pPr>
                  <w:autoSpaceDE w:val="0"/>
                  <w:autoSpaceDN w:val="0"/>
                  <w:adjustRightInd w:val="0"/>
                  <w:snapToGrid w:val="0"/>
                  <w:jc w:val="center"/>
                </w:pPr>
                <w:r>
                  <w:rPr>
                    <w:rFonts w:hint="eastAsia"/>
                  </w:rPr>
                  <w:t>项目</w:t>
                </w:r>
              </w:p>
            </w:tc>
          </w:sdtContent>
        </w:sdt>
        <w:sdt>
          <w:sdtPr>
            <w:tag w:val="_PLD_bb4a54a8a5be4a6691e4d59483217c64"/>
            <w:id w:val="-1943519427"/>
          </w:sdtPr>
          <w:sdtEndPr/>
          <w:sdtContent>
            <w:tc>
              <w:tcPr>
                <w:tcW w:w="1610" w:type="pct"/>
              </w:tcPr>
              <w:p w14:paraId="0BF6BB58" w14:textId="77777777" w:rsidR="00F750D0" w:rsidRDefault="00EA0B3E">
                <w:pPr>
                  <w:autoSpaceDE w:val="0"/>
                  <w:autoSpaceDN w:val="0"/>
                  <w:adjustRightInd w:val="0"/>
                  <w:snapToGrid w:val="0"/>
                  <w:jc w:val="center"/>
                </w:pPr>
                <w:r>
                  <w:rPr>
                    <w:rFonts w:hint="eastAsia"/>
                  </w:rPr>
                  <w:t>本期发生额</w:t>
                </w:r>
              </w:p>
            </w:tc>
          </w:sdtContent>
        </w:sdt>
        <w:sdt>
          <w:sdtPr>
            <w:tag w:val="_PLD_a4930447bc4d450faf79f923eef8597b"/>
            <w:id w:val="1748680741"/>
          </w:sdtPr>
          <w:sdtEndPr/>
          <w:sdtContent>
            <w:tc>
              <w:tcPr>
                <w:tcW w:w="1508" w:type="pct"/>
              </w:tcPr>
              <w:p w14:paraId="137DCDCD" w14:textId="77777777" w:rsidR="00F750D0" w:rsidRDefault="00EA0B3E">
                <w:pPr>
                  <w:autoSpaceDE w:val="0"/>
                  <w:autoSpaceDN w:val="0"/>
                  <w:adjustRightInd w:val="0"/>
                  <w:snapToGrid w:val="0"/>
                  <w:jc w:val="center"/>
                </w:pPr>
                <w:r>
                  <w:rPr>
                    <w:rFonts w:hint="eastAsia"/>
                  </w:rPr>
                  <w:t>上期发生额</w:t>
                </w:r>
              </w:p>
            </w:tc>
          </w:sdtContent>
        </w:sdt>
      </w:tr>
      <w:tr w:rsidR="00A12649" w14:paraId="421B4C58" w14:textId="77777777" w:rsidTr="00A12649">
        <w:tc>
          <w:tcPr>
            <w:tcW w:w="1882" w:type="pct"/>
          </w:tcPr>
          <w:p w14:paraId="0FFD4D2A" w14:textId="3A77B8B7" w:rsidR="00A12649" w:rsidRDefault="00B009F5" w:rsidP="00A12649">
            <w:pPr>
              <w:autoSpaceDE w:val="0"/>
              <w:autoSpaceDN w:val="0"/>
              <w:adjustRightInd w:val="0"/>
              <w:snapToGrid w:val="0"/>
            </w:pPr>
            <w:r>
              <w:t>偿还港务物流集团委托贷款</w:t>
            </w:r>
          </w:p>
        </w:tc>
        <w:tc>
          <w:tcPr>
            <w:tcW w:w="1610" w:type="pct"/>
            <w:vAlign w:val="center"/>
          </w:tcPr>
          <w:p w14:paraId="0385FB42" w14:textId="1DF60AEA" w:rsidR="00A12649" w:rsidRDefault="00B009F5" w:rsidP="00A12649">
            <w:pPr>
              <w:jc w:val="right"/>
            </w:pPr>
            <w:r w:rsidRPr="00D57C31">
              <w:t>100,000,000.00</w:t>
            </w:r>
          </w:p>
        </w:tc>
        <w:tc>
          <w:tcPr>
            <w:tcW w:w="1508" w:type="pct"/>
            <w:vAlign w:val="center"/>
          </w:tcPr>
          <w:p w14:paraId="4604D2E4" w14:textId="030D82F6" w:rsidR="00A12649" w:rsidRDefault="00B009F5" w:rsidP="00A12649">
            <w:pPr>
              <w:jc w:val="right"/>
            </w:pPr>
            <w:r>
              <w:rPr>
                <w:rFonts w:hint="eastAsia"/>
              </w:rPr>
              <w:t>100,000,000.00</w:t>
            </w:r>
          </w:p>
        </w:tc>
      </w:tr>
      <w:tr w:rsidR="00A12649" w14:paraId="7AAC40DC" w14:textId="77777777" w:rsidTr="00A12649">
        <w:tc>
          <w:tcPr>
            <w:tcW w:w="1882" w:type="pct"/>
          </w:tcPr>
          <w:p w14:paraId="2C4CABCE" w14:textId="3865C393" w:rsidR="00A12649" w:rsidRDefault="00B009F5" w:rsidP="00A12649">
            <w:pPr>
              <w:autoSpaceDE w:val="0"/>
              <w:autoSpaceDN w:val="0"/>
              <w:adjustRightInd w:val="0"/>
              <w:snapToGrid w:val="0"/>
            </w:pPr>
            <w:r>
              <w:t>使用权资产支付租金</w:t>
            </w:r>
          </w:p>
        </w:tc>
        <w:tc>
          <w:tcPr>
            <w:tcW w:w="1610" w:type="pct"/>
            <w:vAlign w:val="center"/>
          </w:tcPr>
          <w:p w14:paraId="1467BD87" w14:textId="330CBEB0" w:rsidR="00A12649" w:rsidRDefault="00B009F5" w:rsidP="00A12649">
            <w:pPr>
              <w:jc w:val="right"/>
            </w:pPr>
            <w:r w:rsidRPr="00D57C31">
              <w:t>190,265.48</w:t>
            </w:r>
          </w:p>
        </w:tc>
        <w:tc>
          <w:tcPr>
            <w:tcW w:w="1508" w:type="pct"/>
            <w:vAlign w:val="center"/>
          </w:tcPr>
          <w:p w14:paraId="6ADEA6A7" w14:textId="0AFC4014" w:rsidR="00A12649" w:rsidRDefault="00B009F5" w:rsidP="00A12649">
            <w:pPr>
              <w:jc w:val="right"/>
            </w:pPr>
            <w:r>
              <w:rPr>
                <w:rFonts w:hint="eastAsia"/>
              </w:rPr>
              <w:t>686,265.49</w:t>
            </w:r>
          </w:p>
        </w:tc>
      </w:tr>
      <w:tr w:rsidR="00A12649" w14:paraId="51F4B994" w14:textId="77777777" w:rsidTr="00A12649">
        <w:tc>
          <w:tcPr>
            <w:tcW w:w="1882" w:type="pct"/>
          </w:tcPr>
          <w:p w14:paraId="1AA688DF" w14:textId="0A330673" w:rsidR="00A12649" w:rsidRDefault="00B009F5" w:rsidP="00A12649">
            <w:pPr>
              <w:autoSpaceDE w:val="0"/>
              <w:autoSpaceDN w:val="0"/>
              <w:adjustRightInd w:val="0"/>
              <w:snapToGrid w:val="0"/>
            </w:pPr>
            <w:r w:rsidRPr="00D57C31">
              <w:rPr>
                <w:rFonts w:hint="eastAsia"/>
              </w:rPr>
              <w:t>偿还长期应付款项</w:t>
            </w:r>
          </w:p>
        </w:tc>
        <w:tc>
          <w:tcPr>
            <w:tcW w:w="1610" w:type="pct"/>
            <w:vAlign w:val="center"/>
          </w:tcPr>
          <w:p w14:paraId="01DD9E18" w14:textId="628B32AE" w:rsidR="00A12649" w:rsidRDefault="00B009F5" w:rsidP="00A12649">
            <w:pPr>
              <w:jc w:val="right"/>
            </w:pPr>
            <w:r w:rsidRPr="00D57C31">
              <w:t>138,188,689.98</w:t>
            </w:r>
          </w:p>
        </w:tc>
        <w:tc>
          <w:tcPr>
            <w:tcW w:w="1508" w:type="pct"/>
            <w:vAlign w:val="center"/>
          </w:tcPr>
          <w:p w14:paraId="2E06B259" w14:textId="77777777" w:rsidR="00A12649" w:rsidRDefault="00A12649" w:rsidP="00A12649">
            <w:pPr>
              <w:jc w:val="right"/>
            </w:pPr>
          </w:p>
        </w:tc>
      </w:tr>
      <w:tr w:rsidR="00A12649" w14:paraId="15111C21" w14:textId="77777777" w:rsidTr="00A12649">
        <w:tc>
          <w:tcPr>
            <w:tcW w:w="1882" w:type="pct"/>
          </w:tcPr>
          <w:p w14:paraId="3D414337" w14:textId="34D0CEA4" w:rsidR="00A12649" w:rsidRDefault="00B009F5" w:rsidP="00A12649">
            <w:pPr>
              <w:autoSpaceDE w:val="0"/>
              <w:autoSpaceDN w:val="0"/>
              <w:adjustRightInd w:val="0"/>
              <w:snapToGrid w:val="0"/>
              <w:jc w:val="center"/>
            </w:pPr>
            <w:r>
              <w:rPr>
                <w:rFonts w:hint="eastAsia"/>
              </w:rPr>
              <w:t>合计</w:t>
            </w:r>
          </w:p>
        </w:tc>
        <w:tc>
          <w:tcPr>
            <w:tcW w:w="1610" w:type="pct"/>
            <w:vAlign w:val="bottom"/>
          </w:tcPr>
          <w:p w14:paraId="0BBC623C" w14:textId="49942FDC" w:rsidR="00A12649" w:rsidRDefault="00B009F5" w:rsidP="00A12649">
            <w:pPr>
              <w:jc w:val="right"/>
            </w:pPr>
            <w:r>
              <w:t>238,378,955.46</w:t>
            </w:r>
          </w:p>
        </w:tc>
        <w:tc>
          <w:tcPr>
            <w:tcW w:w="1508" w:type="pct"/>
            <w:vAlign w:val="bottom"/>
          </w:tcPr>
          <w:p w14:paraId="551155B0" w14:textId="54FCF34C" w:rsidR="00A12649" w:rsidRDefault="00B009F5" w:rsidP="00A12649">
            <w:pPr>
              <w:jc w:val="right"/>
            </w:pPr>
            <w:r>
              <w:rPr>
                <w:rFonts w:hint="eastAsia"/>
              </w:rPr>
              <w:t>100,686,265.49</w:t>
            </w:r>
          </w:p>
        </w:tc>
      </w:tr>
    </w:tbl>
    <w:p w14:paraId="3DD0DD23" w14:textId="77777777" w:rsidR="00F750D0" w:rsidRDefault="00F750D0">
      <w:pPr>
        <w:ind w:right="5"/>
      </w:pPr>
    </w:p>
    <w:p w14:paraId="56A04039" w14:textId="77777777" w:rsidR="00F62DB3" w:rsidRDefault="00F62DB3">
      <w:pPr>
        <w:ind w:right="5"/>
        <w:sectPr w:rsidR="00F62DB3" w:rsidSect="000219FF">
          <w:pgSz w:w="11906" w:h="16838"/>
          <w:pgMar w:top="1440" w:right="1797" w:bottom="1525" w:left="1276" w:header="856" w:footer="992" w:gutter="0"/>
          <w:cols w:space="425"/>
          <w:docGrid w:linePitch="312"/>
        </w:sectPr>
      </w:pPr>
    </w:p>
    <w:p w14:paraId="217DEAE9" w14:textId="28BF86B9" w:rsidR="00F62DB3" w:rsidRDefault="00F62DB3">
      <w:pPr>
        <w:ind w:right="5"/>
      </w:pPr>
    </w:p>
    <w:p w14:paraId="10C060CF" w14:textId="77777777" w:rsidR="00F750D0" w:rsidRDefault="00EA0B3E">
      <w:pPr>
        <w:ind w:right="5"/>
      </w:pPr>
      <w:r w:rsidRPr="002C2E00">
        <w:rPr>
          <w:rFonts w:hint="eastAsia"/>
        </w:rPr>
        <w:t>筹资活动产生的各项负债变动情况</w:t>
      </w:r>
    </w:p>
    <w:sdt>
      <w:sdtPr>
        <w:alias w:val="是否适用：筹资活动产生的各项负债变动情况[双击切换]"/>
        <w:tag w:val="_GBC_6935418490e145edaf7010b5534b8d6c"/>
        <w:id w:val="-392898292"/>
        <w:placeholder>
          <w:docPart w:val="GBC22222222222222222222222222222"/>
        </w:placeholder>
      </w:sdtPr>
      <w:sdtEndPr/>
      <w:sdtContent>
        <w:p w14:paraId="3F4E978D"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18D876" w14:textId="77777777" w:rsidR="00F750D0" w:rsidRDefault="00EA0B3E">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2613454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20419387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07"/>
        <w:gridCol w:w="1906"/>
        <w:gridCol w:w="1696"/>
        <w:gridCol w:w="1825"/>
        <w:gridCol w:w="1755"/>
        <w:gridCol w:w="1868"/>
        <w:gridCol w:w="1906"/>
      </w:tblGrid>
      <w:tr w:rsidR="00B52163" w14:paraId="4D845242" w14:textId="77777777" w:rsidTr="00B52163">
        <w:trPr>
          <w:trHeight w:val="135"/>
        </w:trPr>
        <w:sdt>
          <w:sdtPr>
            <w:rPr>
              <w:rFonts w:hint="eastAsia"/>
            </w:rPr>
            <w:tag w:val="_PLD_5f8ab210fee34d74a9ce8c73775994d9"/>
            <w:id w:val="-388877775"/>
          </w:sdtPr>
          <w:sdtEndPr/>
          <w:sdtContent>
            <w:tc>
              <w:tcPr>
                <w:tcW w:w="1064" w:type="pct"/>
                <w:vMerge w:val="restart"/>
                <w:vAlign w:val="center"/>
              </w:tcPr>
              <w:p w14:paraId="03CC9B96" w14:textId="77777777" w:rsidR="00B52163" w:rsidRDefault="00B52163" w:rsidP="002126E3">
                <w:pPr>
                  <w:autoSpaceDE w:val="0"/>
                  <w:autoSpaceDN w:val="0"/>
                  <w:adjustRightInd w:val="0"/>
                  <w:snapToGrid w:val="0"/>
                  <w:jc w:val="center"/>
                </w:pPr>
                <w:r>
                  <w:rPr>
                    <w:rFonts w:hint="eastAsia"/>
                  </w:rPr>
                  <w:t>项目</w:t>
                </w:r>
              </w:p>
            </w:tc>
          </w:sdtContent>
        </w:sdt>
        <w:sdt>
          <w:sdtPr>
            <w:tag w:val="_PLD_bab049d4c26d47d49041c46652b3d748"/>
            <w:id w:val="-735552302"/>
          </w:sdtPr>
          <w:sdtEndPr/>
          <w:sdtContent>
            <w:tc>
              <w:tcPr>
                <w:tcW w:w="687" w:type="pct"/>
                <w:vMerge w:val="restart"/>
                <w:vAlign w:val="center"/>
              </w:tcPr>
              <w:p w14:paraId="5B798210" w14:textId="77777777" w:rsidR="00B52163" w:rsidRDefault="00B52163" w:rsidP="002126E3">
                <w:pPr>
                  <w:autoSpaceDE w:val="0"/>
                  <w:autoSpaceDN w:val="0"/>
                  <w:adjustRightInd w:val="0"/>
                  <w:snapToGrid w:val="0"/>
                  <w:jc w:val="center"/>
                </w:pPr>
                <w:r>
                  <w:t>期初余额</w:t>
                </w:r>
              </w:p>
            </w:tc>
          </w:sdtContent>
        </w:sdt>
        <w:sdt>
          <w:sdtPr>
            <w:rPr>
              <w:rFonts w:hint="eastAsia"/>
            </w:rPr>
            <w:tag w:val="_PLD_440b2c54c3664dc199a52a962ffbbdd3"/>
            <w:id w:val="747469604"/>
          </w:sdtPr>
          <w:sdtEndPr/>
          <w:sdtContent>
            <w:tc>
              <w:tcPr>
                <w:tcW w:w="1300" w:type="pct"/>
                <w:gridSpan w:val="2"/>
                <w:vAlign w:val="center"/>
              </w:tcPr>
              <w:p w14:paraId="5F7F7EF8" w14:textId="77777777" w:rsidR="00B52163" w:rsidRDefault="00B52163" w:rsidP="002126E3">
                <w:pPr>
                  <w:autoSpaceDE w:val="0"/>
                  <w:autoSpaceDN w:val="0"/>
                  <w:adjustRightInd w:val="0"/>
                  <w:snapToGrid w:val="0"/>
                  <w:jc w:val="center"/>
                </w:pPr>
                <w:r>
                  <w:rPr>
                    <w:rFonts w:hint="eastAsia"/>
                  </w:rPr>
                  <w:t>本期增加</w:t>
                </w:r>
              </w:p>
            </w:tc>
          </w:sdtContent>
        </w:sdt>
        <w:sdt>
          <w:sdtPr>
            <w:rPr>
              <w:rFonts w:hint="eastAsia"/>
            </w:rPr>
            <w:tag w:val="_PLD_4dc104f2ec524f5a86e41fb0db78ed82"/>
            <w:id w:val="1747908640"/>
          </w:sdtPr>
          <w:sdtEndPr/>
          <w:sdtContent>
            <w:tc>
              <w:tcPr>
                <w:tcW w:w="1337" w:type="pct"/>
                <w:gridSpan w:val="2"/>
                <w:vAlign w:val="center"/>
              </w:tcPr>
              <w:p w14:paraId="3936E429" w14:textId="77777777" w:rsidR="00B52163" w:rsidRDefault="00B52163" w:rsidP="002126E3">
                <w:pPr>
                  <w:autoSpaceDE w:val="0"/>
                  <w:autoSpaceDN w:val="0"/>
                  <w:adjustRightInd w:val="0"/>
                  <w:snapToGrid w:val="0"/>
                  <w:jc w:val="center"/>
                </w:pPr>
                <w:r>
                  <w:rPr>
                    <w:rFonts w:hint="eastAsia"/>
                  </w:rPr>
                  <w:t>本期减少</w:t>
                </w:r>
              </w:p>
            </w:tc>
          </w:sdtContent>
        </w:sdt>
        <w:sdt>
          <w:sdtPr>
            <w:rPr>
              <w:rFonts w:hint="eastAsia"/>
            </w:rPr>
            <w:tag w:val="_PLD_54378f5247a844d49aa0017541fa519d"/>
            <w:id w:val="1475951178"/>
          </w:sdtPr>
          <w:sdtEndPr/>
          <w:sdtContent>
            <w:tc>
              <w:tcPr>
                <w:tcW w:w="612" w:type="pct"/>
                <w:vMerge w:val="restart"/>
                <w:vAlign w:val="center"/>
              </w:tcPr>
              <w:p w14:paraId="09DBBA3C" w14:textId="77777777" w:rsidR="00B52163" w:rsidRDefault="00B52163" w:rsidP="002126E3">
                <w:pPr>
                  <w:autoSpaceDE w:val="0"/>
                  <w:autoSpaceDN w:val="0"/>
                  <w:adjustRightInd w:val="0"/>
                  <w:snapToGrid w:val="0"/>
                  <w:jc w:val="center"/>
                </w:pPr>
                <w:r>
                  <w:rPr>
                    <w:rFonts w:hint="eastAsia"/>
                  </w:rPr>
                  <w:t>期末余额</w:t>
                </w:r>
              </w:p>
            </w:tc>
          </w:sdtContent>
        </w:sdt>
      </w:tr>
      <w:tr w:rsidR="00B52163" w14:paraId="3031FB38" w14:textId="77777777" w:rsidTr="00B52163">
        <w:trPr>
          <w:trHeight w:val="135"/>
        </w:trPr>
        <w:tc>
          <w:tcPr>
            <w:tcW w:w="1064" w:type="pct"/>
            <w:vMerge/>
          </w:tcPr>
          <w:p w14:paraId="68548C3C" w14:textId="77777777" w:rsidR="00B52163" w:rsidRDefault="00B52163" w:rsidP="002126E3">
            <w:pPr>
              <w:autoSpaceDE w:val="0"/>
              <w:autoSpaceDN w:val="0"/>
              <w:adjustRightInd w:val="0"/>
              <w:snapToGrid w:val="0"/>
              <w:jc w:val="center"/>
            </w:pPr>
          </w:p>
        </w:tc>
        <w:tc>
          <w:tcPr>
            <w:tcW w:w="687" w:type="pct"/>
            <w:vMerge/>
          </w:tcPr>
          <w:p w14:paraId="0E94C6F9" w14:textId="77777777" w:rsidR="00B52163" w:rsidRDefault="00B52163" w:rsidP="002126E3">
            <w:pPr>
              <w:autoSpaceDE w:val="0"/>
              <w:autoSpaceDN w:val="0"/>
              <w:adjustRightInd w:val="0"/>
              <w:snapToGrid w:val="0"/>
              <w:jc w:val="center"/>
            </w:pPr>
          </w:p>
        </w:tc>
        <w:sdt>
          <w:sdtPr>
            <w:tag w:val="_PLD_420e321954544771b0b73780f2164d28"/>
            <w:id w:val="-2136170394"/>
          </w:sdtPr>
          <w:sdtEndPr/>
          <w:sdtContent>
            <w:tc>
              <w:tcPr>
                <w:tcW w:w="612" w:type="pct"/>
              </w:tcPr>
              <w:p w14:paraId="7CA1E484" w14:textId="77777777" w:rsidR="00B52163" w:rsidRDefault="00B52163" w:rsidP="002126E3">
                <w:pPr>
                  <w:autoSpaceDE w:val="0"/>
                  <w:autoSpaceDN w:val="0"/>
                  <w:adjustRightInd w:val="0"/>
                  <w:snapToGrid w:val="0"/>
                </w:pPr>
                <w:r>
                  <w:t>现金变动</w:t>
                </w:r>
              </w:p>
            </w:tc>
          </w:sdtContent>
        </w:sdt>
        <w:sdt>
          <w:sdtPr>
            <w:tag w:val="_PLD_258fabff104642c7837f9d6f4d653a0f"/>
            <w:id w:val="-736165231"/>
          </w:sdtPr>
          <w:sdtEndPr/>
          <w:sdtContent>
            <w:tc>
              <w:tcPr>
                <w:tcW w:w="689" w:type="pct"/>
              </w:tcPr>
              <w:p w14:paraId="69C8A6A5" w14:textId="77777777" w:rsidR="00B52163" w:rsidRDefault="00B52163" w:rsidP="002126E3">
                <w:pPr>
                  <w:autoSpaceDE w:val="0"/>
                  <w:autoSpaceDN w:val="0"/>
                  <w:adjustRightInd w:val="0"/>
                  <w:snapToGrid w:val="0"/>
                </w:pPr>
                <w:r>
                  <w:t>非现金变动</w:t>
                </w:r>
              </w:p>
            </w:tc>
          </w:sdtContent>
        </w:sdt>
        <w:sdt>
          <w:sdtPr>
            <w:tag w:val="_PLD_3c34596330aa4ababb3e1ef50efc7668"/>
            <w:id w:val="-1351644188"/>
          </w:sdtPr>
          <w:sdtEndPr/>
          <w:sdtContent>
            <w:tc>
              <w:tcPr>
                <w:tcW w:w="648" w:type="pct"/>
              </w:tcPr>
              <w:p w14:paraId="51ADEA2C" w14:textId="77777777" w:rsidR="00B52163" w:rsidRDefault="00B52163" w:rsidP="002126E3">
                <w:pPr>
                  <w:autoSpaceDE w:val="0"/>
                  <w:autoSpaceDN w:val="0"/>
                  <w:adjustRightInd w:val="0"/>
                  <w:snapToGrid w:val="0"/>
                </w:pPr>
                <w:r>
                  <w:t>现金变动</w:t>
                </w:r>
              </w:p>
            </w:tc>
          </w:sdtContent>
        </w:sdt>
        <w:sdt>
          <w:sdtPr>
            <w:tag w:val="_PLD_5640b38554e340769223289d39b620da"/>
            <w:id w:val="188340123"/>
          </w:sdtPr>
          <w:sdtEndPr/>
          <w:sdtContent>
            <w:tc>
              <w:tcPr>
                <w:tcW w:w="689" w:type="pct"/>
              </w:tcPr>
              <w:p w14:paraId="17FD78D9" w14:textId="77777777" w:rsidR="00B52163" w:rsidRDefault="00B52163" w:rsidP="002126E3">
                <w:pPr>
                  <w:autoSpaceDE w:val="0"/>
                  <w:autoSpaceDN w:val="0"/>
                  <w:adjustRightInd w:val="0"/>
                  <w:snapToGrid w:val="0"/>
                </w:pPr>
                <w:r>
                  <w:t>非现金变动</w:t>
                </w:r>
              </w:p>
            </w:tc>
          </w:sdtContent>
        </w:sdt>
        <w:tc>
          <w:tcPr>
            <w:tcW w:w="612" w:type="pct"/>
            <w:vMerge/>
          </w:tcPr>
          <w:p w14:paraId="7211CEA8" w14:textId="77777777" w:rsidR="00B52163" w:rsidRDefault="00B52163" w:rsidP="002126E3">
            <w:pPr>
              <w:autoSpaceDE w:val="0"/>
              <w:autoSpaceDN w:val="0"/>
              <w:adjustRightInd w:val="0"/>
              <w:snapToGrid w:val="0"/>
              <w:jc w:val="center"/>
            </w:pPr>
          </w:p>
        </w:tc>
      </w:tr>
      <w:tr w:rsidR="00B52163" w14:paraId="1387CAAF" w14:textId="77777777" w:rsidTr="00B52163">
        <w:tc>
          <w:tcPr>
            <w:tcW w:w="1064" w:type="pct"/>
          </w:tcPr>
          <w:p w14:paraId="087F544F" w14:textId="77777777" w:rsidR="00B52163" w:rsidRDefault="00B52163" w:rsidP="00B52163">
            <w:pPr>
              <w:autoSpaceDE w:val="0"/>
              <w:autoSpaceDN w:val="0"/>
              <w:adjustRightInd w:val="0"/>
              <w:snapToGrid w:val="0"/>
            </w:pPr>
            <w:r w:rsidRPr="00F421DB">
              <w:rPr>
                <w:rFonts w:hint="eastAsia"/>
              </w:rPr>
              <w:t>短期借款</w:t>
            </w:r>
          </w:p>
        </w:tc>
        <w:tc>
          <w:tcPr>
            <w:tcW w:w="687" w:type="pct"/>
            <w:vAlign w:val="center"/>
          </w:tcPr>
          <w:p w14:paraId="17D220AF" w14:textId="05793B1A" w:rsidR="00B52163" w:rsidRDefault="00B52163" w:rsidP="00B52163">
            <w:pPr>
              <w:jc w:val="right"/>
            </w:pPr>
            <w:r>
              <w:t>27,020,277.77</w:t>
            </w:r>
          </w:p>
        </w:tc>
        <w:tc>
          <w:tcPr>
            <w:tcW w:w="612" w:type="pct"/>
            <w:vAlign w:val="center"/>
          </w:tcPr>
          <w:p w14:paraId="733CA613" w14:textId="77777777" w:rsidR="00B52163" w:rsidRDefault="00B52163" w:rsidP="00B52163">
            <w:pPr>
              <w:jc w:val="right"/>
            </w:pPr>
          </w:p>
        </w:tc>
        <w:tc>
          <w:tcPr>
            <w:tcW w:w="689" w:type="pct"/>
            <w:vAlign w:val="center"/>
          </w:tcPr>
          <w:p w14:paraId="78BC1232" w14:textId="77777777" w:rsidR="00B52163" w:rsidRDefault="00B52163" w:rsidP="00B52163">
            <w:pPr>
              <w:jc w:val="right"/>
            </w:pPr>
          </w:p>
        </w:tc>
        <w:tc>
          <w:tcPr>
            <w:tcW w:w="648" w:type="pct"/>
            <w:vAlign w:val="center"/>
          </w:tcPr>
          <w:p w14:paraId="62130C90" w14:textId="3B5D0D26" w:rsidR="00B52163" w:rsidRDefault="00B52163" w:rsidP="00B52163">
            <w:pPr>
              <w:jc w:val="right"/>
            </w:pPr>
            <w:r>
              <w:t>27,020,277.77</w:t>
            </w:r>
          </w:p>
        </w:tc>
        <w:tc>
          <w:tcPr>
            <w:tcW w:w="689" w:type="pct"/>
            <w:vAlign w:val="center"/>
          </w:tcPr>
          <w:p w14:paraId="0FD5C8A8" w14:textId="77777777" w:rsidR="00B52163" w:rsidRDefault="00B52163" w:rsidP="00B52163">
            <w:pPr>
              <w:jc w:val="right"/>
            </w:pPr>
          </w:p>
        </w:tc>
        <w:tc>
          <w:tcPr>
            <w:tcW w:w="612" w:type="pct"/>
            <w:vAlign w:val="center"/>
          </w:tcPr>
          <w:p w14:paraId="177F8E6E" w14:textId="7BCE43BE" w:rsidR="00B52163" w:rsidRDefault="00B52163" w:rsidP="00B52163">
            <w:pPr>
              <w:jc w:val="right"/>
            </w:pPr>
            <w:r>
              <w:t>-</w:t>
            </w:r>
          </w:p>
        </w:tc>
      </w:tr>
      <w:tr w:rsidR="00B52163" w14:paraId="225B45B6" w14:textId="77777777" w:rsidTr="00B52163">
        <w:tc>
          <w:tcPr>
            <w:tcW w:w="1064" w:type="pct"/>
          </w:tcPr>
          <w:p w14:paraId="5B77624E" w14:textId="77777777" w:rsidR="00B52163" w:rsidRDefault="00B52163" w:rsidP="00B52163">
            <w:pPr>
              <w:autoSpaceDE w:val="0"/>
              <w:autoSpaceDN w:val="0"/>
              <w:adjustRightInd w:val="0"/>
              <w:snapToGrid w:val="0"/>
            </w:pPr>
            <w:r w:rsidRPr="00F421DB">
              <w:rPr>
                <w:rFonts w:hint="eastAsia"/>
              </w:rPr>
              <w:t>长期借款</w:t>
            </w:r>
          </w:p>
        </w:tc>
        <w:tc>
          <w:tcPr>
            <w:tcW w:w="687" w:type="pct"/>
            <w:vAlign w:val="center"/>
          </w:tcPr>
          <w:p w14:paraId="0E033629" w14:textId="35B9FA9C" w:rsidR="00B52163" w:rsidRDefault="00B52163" w:rsidP="00B52163">
            <w:pPr>
              <w:jc w:val="right"/>
            </w:pPr>
            <w:r>
              <w:t>3,823,416,028.56</w:t>
            </w:r>
          </w:p>
        </w:tc>
        <w:tc>
          <w:tcPr>
            <w:tcW w:w="612" w:type="pct"/>
            <w:vAlign w:val="center"/>
          </w:tcPr>
          <w:p w14:paraId="2C4184FC" w14:textId="1F033189" w:rsidR="00B52163" w:rsidRDefault="00B52163" w:rsidP="00B52163">
            <w:pPr>
              <w:jc w:val="right"/>
            </w:pPr>
            <w:r>
              <w:t>728,952,297.46</w:t>
            </w:r>
          </w:p>
        </w:tc>
        <w:tc>
          <w:tcPr>
            <w:tcW w:w="689" w:type="pct"/>
            <w:vAlign w:val="center"/>
          </w:tcPr>
          <w:p w14:paraId="689772F6" w14:textId="589010A3" w:rsidR="00B52163" w:rsidRDefault="00B52163" w:rsidP="00B52163">
            <w:pPr>
              <w:jc w:val="right"/>
            </w:pPr>
          </w:p>
        </w:tc>
        <w:tc>
          <w:tcPr>
            <w:tcW w:w="648" w:type="pct"/>
            <w:vAlign w:val="center"/>
          </w:tcPr>
          <w:p w14:paraId="15224925" w14:textId="18444CE4" w:rsidR="00B52163" w:rsidRDefault="00B52163" w:rsidP="00B52163">
            <w:pPr>
              <w:jc w:val="right"/>
            </w:pPr>
            <w:r>
              <w:t>823,559,303.89</w:t>
            </w:r>
          </w:p>
        </w:tc>
        <w:tc>
          <w:tcPr>
            <w:tcW w:w="689" w:type="pct"/>
            <w:vAlign w:val="center"/>
          </w:tcPr>
          <w:p w14:paraId="5F5CDAFE" w14:textId="0F467822" w:rsidR="00B52163" w:rsidRDefault="00B52163" w:rsidP="00B52163">
            <w:pPr>
              <w:jc w:val="right"/>
            </w:pPr>
            <w:r>
              <w:t>347,855.74</w:t>
            </w:r>
          </w:p>
        </w:tc>
        <w:tc>
          <w:tcPr>
            <w:tcW w:w="612" w:type="pct"/>
            <w:vAlign w:val="center"/>
          </w:tcPr>
          <w:p w14:paraId="084A3837" w14:textId="24AE2B4A" w:rsidR="00B52163" w:rsidRDefault="00B52163" w:rsidP="00B52163">
            <w:pPr>
              <w:jc w:val="right"/>
            </w:pPr>
            <w:r>
              <w:t>3,728,461,166.39</w:t>
            </w:r>
          </w:p>
        </w:tc>
      </w:tr>
      <w:tr w:rsidR="00B52163" w14:paraId="01F6CD1E" w14:textId="77777777" w:rsidTr="00B52163">
        <w:tc>
          <w:tcPr>
            <w:tcW w:w="1064" w:type="pct"/>
          </w:tcPr>
          <w:p w14:paraId="228E25A5" w14:textId="77777777" w:rsidR="00B52163" w:rsidRPr="00F421DB" w:rsidRDefault="00B52163" w:rsidP="00B52163">
            <w:pPr>
              <w:autoSpaceDE w:val="0"/>
              <w:autoSpaceDN w:val="0"/>
              <w:adjustRightInd w:val="0"/>
              <w:snapToGrid w:val="0"/>
            </w:pPr>
            <w:r>
              <w:t>其他应付款</w:t>
            </w:r>
          </w:p>
        </w:tc>
        <w:tc>
          <w:tcPr>
            <w:tcW w:w="687" w:type="pct"/>
            <w:vAlign w:val="center"/>
          </w:tcPr>
          <w:p w14:paraId="4246EC34" w14:textId="3AD00265" w:rsidR="00B52163" w:rsidRPr="00F421DB" w:rsidRDefault="00B52163" w:rsidP="00B52163">
            <w:pPr>
              <w:jc w:val="right"/>
            </w:pPr>
            <w:r>
              <w:t>100,000,000.00</w:t>
            </w:r>
          </w:p>
        </w:tc>
        <w:tc>
          <w:tcPr>
            <w:tcW w:w="612" w:type="pct"/>
            <w:vAlign w:val="center"/>
          </w:tcPr>
          <w:p w14:paraId="35E068BF" w14:textId="77777777" w:rsidR="00B52163" w:rsidRPr="00F421DB" w:rsidRDefault="00B52163" w:rsidP="00B52163">
            <w:pPr>
              <w:jc w:val="right"/>
            </w:pPr>
          </w:p>
        </w:tc>
        <w:tc>
          <w:tcPr>
            <w:tcW w:w="689" w:type="pct"/>
            <w:vAlign w:val="center"/>
          </w:tcPr>
          <w:p w14:paraId="7D1F49C4" w14:textId="77777777" w:rsidR="00B52163" w:rsidRPr="00F421DB" w:rsidRDefault="00B52163" w:rsidP="00B52163">
            <w:pPr>
              <w:jc w:val="right"/>
            </w:pPr>
          </w:p>
        </w:tc>
        <w:tc>
          <w:tcPr>
            <w:tcW w:w="648" w:type="pct"/>
            <w:vAlign w:val="center"/>
          </w:tcPr>
          <w:p w14:paraId="345DD100" w14:textId="48BF793E" w:rsidR="00B52163" w:rsidRPr="00F421DB" w:rsidRDefault="00B52163" w:rsidP="00B52163">
            <w:pPr>
              <w:jc w:val="right"/>
            </w:pPr>
            <w:r>
              <w:t>100,000,000.00</w:t>
            </w:r>
          </w:p>
        </w:tc>
        <w:tc>
          <w:tcPr>
            <w:tcW w:w="689" w:type="pct"/>
            <w:vAlign w:val="center"/>
          </w:tcPr>
          <w:p w14:paraId="0E27BCF4" w14:textId="77777777" w:rsidR="00B52163" w:rsidRDefault="00B52163" w:rsidP="00B52163">
            <w:pPr>
              <w:jc w:val="right"/>
            </w:pPr>
          </w:p>
        </w:tc>
        <w:tc>
          <w:tcPr>
            <w:tcW w:w="612" w:type="pct"/>
            <w:vAlign w:val="center"/>
          </w:tcPr>
          <w:p w14:paraId="258888DA" w14:textId="749B24AC" w:rsidR="00B52163" w:rsidRPr="00F421DB" w:rsidRDefault="00B52163" w:rsidP="00B52163">
            <w:pPr>
              <w:jc w:val="right"/>
            </w:pPr>
            <w:r>
              <w:t>-</w:t>
            </w:r>
          </w:p>
        </w:tc>
      </w:tr>
      <w:tr w:rsidR="00B52163" w14:paraId="49824590" w14:textId="77777777" w:rsidTr="00B52163">
        <w:tc>
          <w:tcPr>
            <w:tcW w:w="1064" w:type="pct"/>
          </w:tcPr>
          <w:p w14:paraId="7427BB08" w14:textId="77777777" w:rsidR="00B52163" w:rsidRPr="00F421DB" w:rsidRDefault="00B52163" w:rsidP="00B52163">
            <w:pPr>
              <w:autoSpaceDE w:val="0"/>
              <w:autoSpaceDN w:val="0"/>
              <w:adjustRightInd w:val="0"/>
              <w:snapToGrid w:val="0"/>
            </w:pPr>
            <w:r>
              <w:t>长期应付款</w:t>
            </w:r>
          </w:p>
        </w:tc>
        <w:tc>
          <w:tcPr>
            <w:tcW w:w="687" w:type="pct"/>
            <w:vAlign w:val="center"/>
          </w:tcPr>
          <w:p w14:paraId="333F1885" w14:textId="58F8C0B8" w:rsidR="00B52163" w:rsidRPr="00F421DB" w:rsidRDefault="00B52163" w:rsidP="00B52163">
            <w:pPr>
              <w:jc w:val="right"/>
            </w:pPr>
            <w:r>
              <w:t>96,045,000.00</w:t>
            </w:r>
          </w:p>
        </w:tc>
        <w:tc>
          <w:tcPr>
            <w:tcW w:w="612" w:type="pct"/>
            <w:vAlign w:val="center"/>
          </w:tcPr>
          <w:p w14:paraId="169C8567" w14:textId="29DB1C13" w:rsidR="00B52163" w:rsidRPr="00F421DB" w:rsidRDefault="00B52163" w:rsidP="00B52163">
            <w:pPr>
              <w:jc w:val="right"/>
            </w:pPr>
            <w:r>
              <w:t>69,000,000.00</w:t>
            </w:r>
          </w:p>
        </w:tc>
        <w:tc>
          <w:tcPr>
            <w:tcW w:w="689" w:type="pct"/>
            <w:vAlign w:val="center"/>
          </w:tcPr>
          <w:p w14:paraId="0DB68727" w14:textId="55D0DD18" w:rsidR="00B52163" w:rsidRPr="00F421DB" w:rsidRDefault="00B52163" w:rsidP="00B52163">
            <w:pPr>
              <w:jc w:val="right"/>
            </w:pPr>
            <w:r>
              <w:t>2,755,251.05</w:t>
            </w:r>
          </w:p>
        </w:tc>
        <w:tc>
          <w:tcPr>
            <w:tcW w:w="648" w:type="pct"/>
            <w:vAlign w:val="center"/>
          </w:tcPr>
          <w:p w14:paraId="2E6BA8A1" w14:textId="7EDAE2ED" w:rsidR="00B52163" w:rsidRPr="00F421DB" w:rsidRDefault="00B52163" w:rsidP="00B52163">
            <w:pPr>
              <w:jc w:val="right"/>
            </w:pPr>
            <w:r>
              <w:t>14,166,666.66</w:t>
            </w:r>
          </w:p>
        </w:tc>
        <w:tc>
          <w:tcPr>
            <w:tcW w:w="689" w:type="pct"/>
            <w:vAlign w:val="center"/>
          </w:tcPr>
          <w:p w14:paraId="7330EA92" w14:textId="77777777" w:rsidR="00B52163" w:rsidRDefault="00B52163" w:rsidP="00B52163">
            <w:pPr>
              <w:jc w:val="right"/>
            </w:pPr>
          </w:p>
        </w:tc>
        <w:tc>
          <w:tcPr>
            <w:tcW w:w="612" w:type="pct"/>
            <w:vAlign w:val="center"/>
          </w:tcPr>
          <w:p w14:paraId="36A3EB2F" w14:textId="2E409576" w:rsidR="00B52163" w:rsidRPr="00F421DB" w:rsidRDefault="00B52163" w:rsidP="00B52163">
            <w:pPr>
              <w:jc w:val="right"/>
            </w:pPr>
            <w:r>
              <w:t>153,633,584.39</w:t>
            </w:r>
          </w:p>
        </w:tc>
      </w:tr>
      <w:tr w:rsidR="00B52163" w14:paraId="2B942518" w14:textId="77777777" w:rsidTr="00B52163">
        <w:tc>
          <w:tcPr>
            <w:tcW w:w="1064" w:type="pct"/>
          </w:tcPr>
          <w:p w14:paraId="25B376D6" w14:textId="77777777" w:rsidR="00B52163" w:rsidRDefault="00B52163" w:rsidP="00B52163">
            <w:pPr>
              <w:autoSpaceDE w:val="0"/>
              <w:autoSpaceDN w:val="0"/>
              <w:adjustRightInd w:val="0"/>
              <w:snapToGrid w:val="0"/>
            </w:pPr>
            <w:r w:rsidRPr="00F421DB">
              <w:rPr>
                <w:rFonts w:hint="eastAsia"/>
              </w:rPr>
              <w:t>一年内到期的租赁负债</w:t>
            </w:r>
          </w:p>
        </w:tc>
        <w:tc>
          <w:tcPr>
            <w:tcW w:w="687" w:type="pct"/>
            <w:vAlign w:val="center"/>
          </w:tcPr>
          <w:p w14:paraId="70E2BB31" w14:textId="3CBE86C9" w:rsidR="00B52163" w:rsidRDefault="00B52163" w:rsidP="00B52163">
            <w:pPr>
              <w:jc w:val="right"/>
            </w:pPr>
            <w:r>
              <w:t>190,265.48</w:t>
            </w:r>
          </w:p>
        </w:tc>
        <w:tc>
          <w:tcPr>
            <w:tcW w:w="612" w:type="pct"/>
            <w:vAlign w:val="center"/>
          </w:tcPr>
          <w:p w14:paraId="453443A2" w14:textId="77777777" w:rsidR="00B52163" w:rsidRDefault="00B52163" w:rsidP="00B52163">
            <w:pPr>
              <w:jc w:val="right"/>
            </w:pPr>
          </w:p>
        </w:tc>
        <w:tc>
          <w:tcPr>
            <w:tcW w:w="689" w:type="pct"/>
            <w:vAlign w:val="center"/>
          </w:tcPr>
          <w:p w14:paraId="01136902" w14:textId="77777777" w:rsidR="00B52163" w:rsidRDefault="00B52163" w:rsidP="00B52163">
            <w:pPr>
              <w:jc w:val="right"/>
            </w:pPr>
          </w:p>
        </w:tc>
        <w:tc>
          <w:tcPr>
            <w:tcW w:w="648" w:type="pct"/>
            <w:vAlign w:val="center"/>
          </w:tcPr>
          <w:p w14:paraId="60B02C52" w14:textId="2370C11B" w:rsidR="00B52163" w:rsidRDefault="00B52163" w:rsidP="00B52163">
            <w:pPr>
              <w:jc w:val="right"/>
            </w:pPr>
            <w:r>
              <w:t>190,265.48</w:t>
            </w:r>
          </w:p>
        </w:tc>
        <w:tc>
          <w:tcPr>
            <w:tcW w:w="689" w:type="pct"/>
            <w:vAlign w:val="center"/>
          </w:tcPr>
          <w:p w14:paraId="61A12147" w14:textId="77777777" w:rsidR="00B52163" w:rsidRDefault="00B52163" w:rsidP="00B52163">
            <w:pPr>
              <w:jc w:val="right"/>
            </w:pPr>
          </w:p>
        </w:tc>
        <w:tc>
          <w:tcPr>
            <w:tcW w:w="612" w:type="pct"/>
            <w:vAlign w:val="center"/>
          </w:tcPr>
          <w:p w14:paraId="7D867DC7" w14:textId="37ACED12" w:rsidR="00B52163" w:rsidRDefault="00B52163" w:rsidP="00B52163">
            <w:pPr>
              <w:jc w:val="right"/>
            </w:pPr>
            <w:r>
              <w:t>-</w:t>
            </w:r>
          </w:p>
        </w:tc>
      </w:tr>
      <w:tr w:rsidR="00B52163" w14:paraId="14EA778F" w14:textId="77777777" w:rsidTr="00B52163">
        <w:tc>
          <w:tcPr>
            <w:tcW w:w="1064" w:type="pct"/>
          </w:tcPr>
          <w:p w14:paraId="6D5FCF79" w14:textId="77777777" w:rsidR="00B52163" w:rsidRDefault="00B52163" w:rsidP="00B52163">
            <w:pPr>
              <w:autoSpaceDE w:val="0"/>
              <w:autoSpaceDN w:val="0"/>
              <w:adjustRightInd w:val="0"/>
              <w:snapToGrid w:val="0"/>
              <w:jc w:val="center"/>
            </w:pPr>
            <w:r>
              <w:rPr>
                <w:rFonts w:hint="eastAsia"/>
              </w:rPr>
              <w:t>合计</w:t>
            </w:r>
          </w:p>
        </w:tc>
        <w:tc>
          <w:tcPr>
            <w:tcW w:w="687" w:type="pct"/>
            <w:vAlign w:val="center"/>
          </w:tcPr>
          <w:p w14:paraId="0FA75949" w14:textId="2F4475EA" w:rsidR="00B52163" w:rsidRDefault="00B52163" w:rsidP="00B52163">
            <w:pPr>
              <w:jc w:val="right"/>
            </w:pPr>
            <w:r>
              <w:t>4,046,671,571.81</w:t>
            </w:r>
          </w:p>
        </w:tc>
        <w:tc>
          <w:tcPr>
            <w:tcW w:w="612" w:type="pct"/>
            <w:vAlign w:val="center"/>
          </w:tcPr>
          <w:p w14:paraId="2218F09B" w14:textId="56FA9C75" w:rsidR="00B52163" w:rsidRDefault="00B52163" w:rsidP="00B52163">
            <w:pPr>
              <w:jc w:val="right"/>
            </w:pPr>
            <w:r>
              <w:t>797,952,297.46</w:t>
            </w:r>
          </w:p>
        </w:tc>
        <w:tc>
          <w:tcPr>
            <w:tcW w:w="689" w:type="pct"/>
            <w:vAlign w:val="center"/>
          </w:tcPr>
          <w:p w14:paraId="31D32ECB" w14:textId="2E6617B3" w:rsidR="00B52163" w:rsidRDefault="00B52163" w:rsidP="00B52163">
            <w:pPr>
              <w:jc w:val="right"/>
            </w:pPr>
            <w:r>
              <w:t>2,755,251.05</w:t>
            </w:r>
          </w:p>
        </w:tc>
        <w:tc>
          <w:tcPr>
            <w:tcW w:w="648" w:type="pct"/>
            <w:vAlign w:val="center"/>
          </w:tcPr>
          <w:p w14:paraId="0DB6FC56" w14:textId="70430EB2" w:rsidR="00B52163" w:rsidRDefault="00B52163" w:rsidP="00B52163">
            <w:pPr>
              <w:jc w:val="right"/>
            </w:pPr>
            <w:r>
              <w:t>964,936,513.80</w:t>
            </w:r>
          </w:p>
        </w:tc>
        <w:tc>
          <w:tcPr>
            <w:tcW w:w="689" w:type="pct"/>
            <w:vAlign w:val="center"/>
          </w:tcPr>
          <w:p w14:paraId="3FFB39DF" w14:textId="5797BE72" w:rsidR="00B52163" w:rsidRDefault="00B52163" w:rsidP="00B52163">
            <w:pPr>
              <w:jc w:val="right"/>
            </w:pPr>
            <w:r>
              <w:t>347,855.74</w:t>
            </w:r>
          </w:p>
        </w:tc>
        <w:tc>
          <w:tcPr>
            <w:tcW w:w="612" w:type="pct"/>
            <w:vAlign w:val="center"/>
          </w:tcPr>
          <w:p w14:paraId="23E7F68E" w14:textId="7852F3D5" w:rsidR="00B52163" w:rsidRDefault="00B52163" w:rsidP="00B52163">
            <w:pPr>
              <w:jc w:val="right"/>
            </w:pPr>
            <w:r>
              <w:t>3,882,094,750.78</w:t>
            </w:r>
          </w:p>
        </w:tc>
      </w:tr>
    </w:tbl>
    <w:p w14:paraId="01F977DA" w14:textId="77777777" w:rsidR="00B52163" w:rsidRDefault="00B52163"/>
    <w:p w14:paraId="4297693B" w14:textId="77777777" w:rsidR="00F62DB3" w:rsidRDefault="00F62DB3">
      <w:pPr>
        <w:sectPr w:rsidR="00F62DB3" w:rsidSect="000219FF">
          <w:pgSz w:w="16838" w:h="11906" w:orient="landscape"/>
          <w:pgMar w:top="1276" w:right="1440" w:bottom="1797" w:left="1525" w:header="856" w:footer="992" w:gutter="0"/>
          <w:cols w:space="425"/>
          <w:docGrid w:linePitch="312"/>
        </w:sectPr>
      </w:pPr>
    </w:p>
    <w:p w14:paraId="25793C04" w14:textId="16BF43C4" w:rsidR="00F750D0" w:rsidRDefault="00F750D0"/>
    <w:p w14:paraId="37003BFF" w14:textId="77777777" w:rsidR="00F750D0" w:rsidRDefault="00EA0B3E" w:rsidP="00B009F5">
      <w:pPr>
        <w:pStyle w:val="4Char"/>
        <w:numPr>
          <w:ilvl w:val="0"/>
          <w:numId w:val="103"/>
        </w:numPr>
        <w:ind w:left="426" w:hanging="426"/>
      </w:pPr>
      <w:r>
        <w:rPr>
          <w:rFonts w:hint="eastAsia"/>
        </w:rPr>
        <w:t>以净额列报现金流量的说明</w:t>
      </w:r>
    </w:p>
    <w:sdt>
      <w:sdtPr>
        <w:alias w:val="是否适用：以净额列报现金流量的说明[双击切换]"/>
        <w:tag w:val="_GBC_3444590230dd455c82f347bceb8bbf05"/>
        <w:id w:val="1218859870"/>
        <w:placeholder>
          <w:docPart w:val="GBC22222222222222222222222222222"/>
        </w:placeholder>
      </w:sdtPr>
      <w:sdtEndPr/>
      <w:sdtContent>
        <w:p w14:paraId="6614B7E3" w14:textId="33937485"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6A33F6B" w14:textId="77777777" w:rsidR="00A12649" w:rsidRDefault="00A12649" w:rsidP="00A12649"/>
    <w:p w14:paraId="43DF7CE5" w14:textId="77777777" w:rsidR="00F750D0" w:rsidRDefault="00EA0B3E" w:rsidP="00B009F5">
      <w:pPr>
        <w:pStyle w:val="4Char"/>
        <w:numPr>
          <w:ilvl w:val="0"/>
          <w:numId w:val="103"/>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2132005498"/>
        <w:placeholder>
          <w:docPart w:val="GBC22222222222222222222222222222"/>
        </w:placeholder>
      </w:sdtPr>
      <w:sdtEndPr/>
      <w:sdtContent>
        <w:p w14:paraId="48F8BB2E" w14:textId="68BE2EF8" w:rsidR="00F750D0" w:rsidRDefault="00EA0B3E" w:rsidP="00A12649">
          <w:pPr>
            <w:rPr>
              <w:color w:val="0000FF"/>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931BA71" w14:textId="77777777" w:rsidR="00F750D0" w:rsidRDefault="00F750D0">
      <w:pPr>
        <w:ind w:right="5"/>
        <w:rPr>
          <w:rFonts w:ascii="Calibri" w:hAnsi="Calibri" w:cs="Times New Roman"/>
          <w:kern w:val="2"/>
          <w:szCs w:val="22"/>
        </w:rPr>
      </w:pPr>
    </w:p>
    <w:p w14:paraId="53CA35A6" w14:textId="77777777" w:rsidR="00F750D0" w:rsidRDefault="00EA0B3E" w:rsidP="00B009F5">
      <w:pPr>
        <w:pStyle w:val="3Char"/>
        <w:numPr>
          <w:ilvl w:val="0"/>
          <w:numId w:val="63"/>
        </w:numPr>
        <w:tabs>
          <w:tab w:val="left" w:pos="504"/>
        </w:tabs>
      </w:pPr>
      <w:r>
        <w:rPr>
          <w:rFonts w:hint="eastAsia"/>
        </w:rPr>
        <w:t>现金流量表</w:t>
      </w:r>
      <w:r>
        <w:rPr>
          <w:rFonts w:ascii="宋体" w:hAnsi="宋体" w:hint="eastAsia"/>
          <w:szCs w:val="21"/>
        </w:rPr>
        <w:t>补充</w:t>
      </w:r>
      <w:r>
        <w:rPr>
          <w:rFonts w:hint="eastAsia"/>
        </w:rPr>
        <w:t>资料</w:t>
      </w:r>
    </w:p>
    <w:p w14:paraId="0F790EC7" w14:textId="77777777" w:rsidR="00F750D0" w:rsidRDefault="00EA0B3E" w:rsidP="00B009F5">
      <w:pPr>
        <w:pStyle w:val="4Char"/>
        <w:numPr>
          <w:ilvl w:val="0"/>
          <w:numId w:val="104"/>
        </w:numPr>
        <w:ind w:left="426" w:hanging="426"/>
      </w:pPr>
      <w:r>
        <w:rPr>
          <w:rFonts w:hint="eastAsia"/>
        </w:rPr>
        <w:t>现金流量表补充资料</w:t>
      </w:r>
    </w:p>
    <w:sdt>
      <w:sdtPr>
        <w:rPr>
          <w:rFonts w:hint="eastAsia"/>
        </w:rPr>
        <w:alias w:val="是否适用：现金流量表补充资料[双击切换]"/>
        <w:tag w:val="_GBC_f77ea662869c431fa9c3cd98fccb529c"/>
        <w:id w:val="-848092488"/>
        <w:placeholder>
          <w:docPart w:val="GBC22222222222222222222222222222"/>
        </w:placeholder>
      </w:sdtPr>
      <w:sdtEndPr/>
      <w:sdtContent>
        <w:p w14:paraId="3238AA3B"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42E76D47" w14:textId="77777777" w:rsidR="00F750D0" w:rsidRDefault="00EA0B3E">
      <w:pPr>
        <w:jc w:val="right"/>
      </w:pPr>
      <w:r>
        <w:rPr>
          <w:rFonts w:hint="eastAsia"/>
        </w:rPr>
        <w:t>单位：</w:t>
      </w:r>
      <w:sdt>
        <w:sdtPr>
          <w:rPr>
            <w:rFonts w:hint="eastAsia"/>
          </w:rPr>
          <w:alias w:val="单位：财务附注：现金流量表补充资料"/>
          <w:tag w:val="_GBC_816fc4f2c97b4b12911114202247ee82"/>
          <w:id w:val="12436049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8896851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6"/>
        <w:gridCol w:w="2110"/>
        <w:gridCol w:w="1897"/>
      </w:tblGrid>
      <w:tr w:rsidR="00F750D0" w14:paraId="68274753" w14:textId="77777777" w:rsidTr="00F91A87">
        <w:sdt>
          <w:sdtPr>
            <w:tag w:val="_PLD_39bfd38318b44efe9fa609ad19a8685a"/>
            <w:id w:val="-47303307"/>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43582073" w14:textId="77777777" w:rsidR="00F750D0" w:rsidRDefault="00EA0B3E">
                <w:pPr>
                  <w:jc w:val="center"/>
                  <w:rPr>
                    <w:bCs/>
                  </w:rPr>
                </w:pPr>
                <w:r>
                  <w:rPr>
                    <w:rFonts w:hint="eastAsia"/>
                    <w:bCs/>
                  </w:rPr>
                  <w:t>补充资料</w:t>
                </w:r>
              </w:p>
            </w:tc>
          </w:sdtContent>
        </w:sdt>
        <w:sdt>
          <w:sdtPr>
            <w:tag w:val="_PLD_8ef3863737f6403496cc160c411b0b03"/>
            <w:id w:val="465009816"/>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14:paraId="26E1A595" w14:textId="77777777" w:rsidR="00F750D0" w:rsidRDefault="00EA0B3E">
                <w:pPr>
                  <w:jc w:val="center"/>
                </w:pPr>
                <w:r>
                  <w:rPr>
                    <w:rFonts w:hint="eastAsia"/>
                  </w:rPr>
                  <w:t>本期金额</w:t>
                </w:r>
              </w:p>
            </w:tc>
          </w:sdtContent>
        </w:sdt>
        <w:sdt>
          <w:sdtPr>
            <w:tag w:val="_PLD_73eb01f791e44a84b1edbc96aa42b3f3"/>
            <w:id w:val="1101070709"/>
          </w:sdtPr>
          <w:sdtEnd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399A1BBF" w14:textId="77777777" w:rsidR="00F750D0" w:rsidRDefault="00EA0B3E">
                <w:pPr>
                  <w:jc w:val="center"/>
                </w:pPr>
                <w:r>
                  <w:rPr>
                    <w:rFonts w:hint="eastAsia"/>
                  </w:rPr>
                  <w:t>上期金额</w:t>
                </w:r>
              </w:p>
            </w:tc>
          </w:sdtContent>
        </w:sdt>
      </w:tr>
      <w:tr w:rsidR="00F750D0" w14:paraId="76F81DB9" w14:textId="77777777" w:rsidTr="00775137">
        <w:sdt>
          <w:sdtPr>
            <w:tag w:val="_PLD_c6db035658bd4a67bcf46ade47da315d"/>
            <w:id w:val="1028999436"/>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45E82C4B" w14:textId="77777777" w:rsidR="00F750D0" w:rsidRDefault="00EA0B3E">
                <w:pPr>
                  <w:jc w:val="both"/>
                  <w:rPr>
                    <w:b/>
                  </w:rPr>
                </w:pPr>
                <w:r>
                  <w:rPr>
                    <w:b/>
                    <w:bCs/>
                  </w:rPr>
                  <w:t>1</w:t>
                </w:r>
                <w:r>
                  <w:rPr>
                    <w:rFonts w:hint="eastAsia"/>
                    <w:b/>
                    <w:bCs/>
                  </w:rPr>
                  <w:t>．将净利润调节为经营活动现金流量：</w:t>
                </w:r>
              </w:p>
            </w:tc>
          </w:sdtContent>
        </w:sdt>
      </w:tr>
      <w:tr w:rsidR="00A12649" w14:paraId="3B81340F"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2799324D" w14:textId="77777777" w:rsidR="00A12649" w:rsidRDefault="00B009F5" w:rsidP="00A12649">
            <w:r>
              <w:rPr>
                <w:rFonts w:hint="eastAsia"/>
              </w:rPr>
              <w:t>净利润</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3B2B839F" w14:textId="02BADA8A" w:rsidR="00A12649" w:rsidRDefault="00B009F5" w:rsidP="00A12649">
            <w:pPr>
              <w:jc w:val="right"/>
            </w:pPr>
            <w:r w:rsidRPr="00B96AF6">
              <w:rPr>
                <w:rFonts w:hint="eastAsia"/>
              </w:rPr>
              <w:t xml:space="preserve">1,004,184,304.39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0F6547D3" w14:textId="2063298E" w:rsidR="00A12649" w:rsidRDefault="00B009F5" w:rsidP="00A12649">
            <w:pPr>
              <w:jc w:val="right"/>
            </w:pPr>
            <w:r>
              <w:t>181,218,217.82</w:t>
            </w:r>
          </w:p>
        </w:tc>
      </w:tr>
      <w:tr w:rsidR="00A12649" w14:paraId="6056CC8D"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66B6E516" w14:textId="77777777" w:rsidR="00A12649" w:rsidRDefault="00B009F5" w:rsidP="00A12649">
            <w:r>
              <w:rPr>
                <w:rFonts w:hint="eastAsia"/>
              </w:rPr>
              <w:t>加：资产减值准备</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117F5B54" w14:textId="2915108E" w:rsidR="00A12649" w:rsidRDefault="00B009F5" w:rsidP="00A12649">
            <w:pPr>
              <w:jc w:val="right"/>
            </w:pPr>
            <w:r w:rsidRPr="00B96AF6">
              <w:rPr>
                <w:rFonts w:hint="eastAsia"/>
              </w:rPr>
              <w:t xml:space="preserve">-50,000.00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5DDF734A" w14:textId="2828D5EE" w:rsidR="00A12649" w:rsidRDefault="00B009F5" w:rsidP="00A12649">
            <w:pPr>
              <w:jc w:val="right"/>
            </w:pPr>
            <w:r w:rsidRPr="009C2FD4">
              <w:t>-50,000.00</w:t>
            </w:r>
          </w:p>
        </w:tc>
      </w:tr>
      <w:tr w:rsidR="00A12649" w14:paraId="09587C43"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7CF221EC" w14:textId="77777777" w:rsidR="00A12649" w:rsidRDefault="00B009F5" w:rsidP="00A12649">
            <w:r>
              <w:rPr>
                <w:rFonts w:hint="eastAsia"/>
              </w:rPr>
              <w:t>信用减值损失</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700C5FBB" w14:textId="41A3C3BB" w:rsidR="00A12649" w:rsidRDefault="00B009F5" w:rsidP="00A12649">
            <w:pPr>
              <w:jc w:val="right"/>
            </w:pPr>
            <w:r w:rsidRPr="00B96AF6">
              <w:rPr>
                <w:rFonts w:hint="eastAsia"/>
              </w:rPr>
              <w:t xml:space="preserve">5,039,254.49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25C172A9" w14:textId="4298C695" w:rsidR="00A12649" w:rsidRDefault="00B009F5" w:rsidP="00A12649">
            <w:pPr>
              <w:jc w:val="right"/>
            </w:pPr>
            <w:r w:rsidRPr="009C2FD4">
              <w:t>1,229,955.14</w:t>
            </w:r>
          </w:p>
        </w:tc>
      </w:tr>
      <w:tr w:rsidR="00A12649" w14:paraId="39D20DD9"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22A3D907" w14:textId="77777777" w:rsidR="00A12649" w:rsidRDefault="00B009F5" w:rsidP="00A12649">
            <w:r>
              <w:rPr>
                <w:rFonts w:hint="eastAsia"/>
              </w:rPr>
              <w:t>固定资产折旧、油气资产折耗、生产性生物资产折旧</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02C9AE59" w14:textId="7A072050" w:rsidR="00A12649" w:rsidRDefault="00B009F5" w:rsidP="00A12649">
            <w:pPr>
              <w:jc w:val="right"/>
            </w:pPr>
            <w:r w:rsidRPr="00B96AF6">
              <w:rPr>
                <w:rFonts w:hint="eastAsia"/>
              </w:rPr>
              <w:t xml:space="preserve">249,626,334.23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0E3246C8" w14:textId="7E6F8343" w:rsidR="00A12649" w:rsidRDefault="00B009F5" w:rsidP="00A12649">
            <w:pPr>
              <w:jc w:val="right"/>
            </w:pPr>
            <w:r>
              <w:t>257,249,777.81</w:t>
            </w:r>
          </w:p>
        </w:tc>
      </w:tr>
      <w:tr w:rsidR="00A12649" w14:paraId="18198831"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4A6A083C" w14:textId="77777777" w:rsidR="00A12649" w:rsidRDefault="00B009F5" w:rsidP="00A12649">
            <w:r>
              <w:rPr>
                <w:rFonts w:hint="eastAsia"/>
              </w:rPr>
              <w:t>使用权资产摊销</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60CACDCC" w14:textId="170B9841" w:rsidR="00A12649" w:rsidRDefault="00B009F5" w:rsidP="00A12649">
            <w:pPr>
              <w:jc w:val="right"/>
            </w:pPr>
            <w:r w:rsidRPr="00B96AF6">
              <w:rPr>
                <w:rFonts w:hint="eastAsia"/>
              </w:rPr>
              <w:t xml:space="preserve">2,105,888.26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5F45E971" w14:textId="32DCB348" w:rsidR="00A12649" w:rsidRDefault="00B009F5" w:rsidP="00A12649">
            <w:pPr>
              <w:jc w:val="right"/>
            </w:pPr>
            <w:r>
              <w:t>243,735.89</w:t>
            </w:r>
          </w:p>
        </w:tc>
      </w:tr>
      <w:tr w:rsidR="00A12649" w14:paraId="2D550C5B"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268A881C" w14:textId="77777777" w:rsidR="00A12649" w:rsidRDefault="00B009F5" w:rsidP="00A12649">
            <w:r>
              <w:rPr>
                <w:rFonts w:hint="eastAsia"/>
              </w:rPr>
              <w:t>无形资产摊销</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2B945884" w14:textId="57D69770" w:rsidR="00A12649" w:rsidRDefault="00B009F5" w:rsidP="00A12649">
            <w:pPr>
              <w:jc w:val="right"/>
            </w:pPr>
            <w:r w:rsidRPr="00B96AF6">
              <w:rPr>
                <w:rFonts w:hint="eastAsia"/>
              </w:rPr>
              <w:t xml:space="preserve">28,694,030.25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75147839" w14:textId="5E7C8C10" w:rsidR="00A12649" w:rsidRDefault="00B009F5" w:rsidP="00A12649">
            <w:pPr>
              <w:jc w:val="right"/>
            </w:pPr>
            <w:r>
              <w:t>30,779,439.47</w:t>
            </w:r>
          </w:p>
        </w:tc>
      </w:tr>
      <w:tr w:rsidR="00A12649" w14:paraId="48FCF442"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32C7DD65" w14:textId="77777777" w:rsidR="00A12649" w:rsidRDefault="00B009F5" w:rsidP="00A12649">
            <w:r>
              <w:rPr>
                <w:rFonts w:hint="eastAsia"/>
              </w:rPr>
              <w:t>长期待摊费用摊销</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38853978" w14:textId="6B161CA0" w:rsidR="00A12649" w:rsidRDefault="00B009F5" w:rsidP="00A12649">
            <w:pPr>
              <w:jc w:val="right"/>
            </w:pPr>
            <w:r w:rsidRPr="00B96AF6">
              <w:rPr>
                <w:rFonts w:hint="eastAsia"/>
              </w:rPr>
              <w:t xml:space="preserve">2,824,960.83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69FA78E6" w14:textId="4A5505A9" w:rsidR="00A12649" w:rsidRDefault="00B009F5" w:rsidP="00A12649">
            <w:pPr>
              <w:jc w:val="right"/>
            </w:pPr>
            <w:r>
              <w:t>5,338,249.79</w:t>
            </w:r>
          </w:p>
        </w:tc>
      </w:tr>
      <w:tr w:rsidR="00A12649" w14:paraId="10F079BD"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2B33669D" w14:textId="77777777" w:rsidR="00A12649" w:rsidRDefault="00B009F5" w:rsidP="00A12649">
            <w:r>
              <w:rPr>
                <w:rFonts w:hint="eastAsia"/>
              </w:rPr>
              <w:t>处置固定资产、无形资产和其他长期资产的损失（收益以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6DF45851" w14:textId="3AC6EEA6" w:rsidR="00A12649" w:rsidRDefault="00B009F5" w:rsidP="00A12649">
            <w:pPr>
              <w:jc w:val="right"/>
            </w:pPr>
            <w:r w:rsidRPr="00B96AF6">
              <w:rPr>
                <w:rFonts w:hint="eastAsia"/>
              </w:rPr>
              <w:t xml:space="preserve">-1,245,312,225.55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51ED1FF9" w14:textId="7CBE305D" w:rsidR="00A12649" w:rsidRDefault="00B009F5" w:rsidP="00A12649">
            <w:pPr>
              <w:jc w:val="right"/>
            </w:pPr>
            <w:r>
              <w:t>1,163,374.60</w:t>
            </w:r>
          </w:p>
        </w:tc>
      </w:tr>
      <w:tr w:rsidR="00A12649" w14:paraId="6C65A4DE"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747AF8CF" w14:textId="77777777" w:rsidR="00A12649" w:rsidRDefault="00B009F5" w:rsidP="00A12649">
            <w:r>
              <w:rPr>
                <w:rFonts w:hint="eastAsia"/>
              </w:rPr>
              <w:t>固定资产报废损失（收益以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2CA82366" w14:textId="27526CBA" w:rsidR="00A12649" w:rsidRDefault="00B009F5" w:rsidP="00A12649">
            <w:pPr>
              <w:jc w:val="right"/>
            </w:pPr>
            <w:r w:rsidRPr="00B96AF6">
              <w:rPr>
                <w:rFonts w:hint="eastAsia"/>
              </w:rPr>
              <w:t xml:space="preserve">33,049,309.98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4962BFD2" w14:textId="2021E8AC" w:rsidR="00A12649" w:rsidRDefault="00B009F5" w:rsidP="00A12649">
            <w:pPr>
              <w:jc w:val="right"/>
            </w:pPr>
            <w:r>
              <w:t>-894,032.97</w:t>
            </w:r>
          </w:p>
        </w:tc>
      </w:tr>
      <w:tr w:rsidR="00A12649" w14:paraId="27CD5076"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1272C0BA" w14:textId="77777777" w:rsidR="00A12649" w:rsidRDefault="00B009F5" w:rsidP="00A12649">
            <w:r>
              <w:rPr>
                <w:rFonts w:hint="eastAsia"/>
              </w:rPr>
              <w:t>公允价值变动损失（收益以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57585E95" w14:textId="77777777" w:rsidR="00A12649" w:rsidRDefault="00A12649" w:rsidP="00A12649">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7431711D" w14:textId="38BA2F37" w:rsidR="00A12649" w:rsidRDefault="00B009F5" w:rsidP="00A12649">
            <w:pPr>
              <w:jc w:val="right"/>
            </w:pPr>
            <w:r>
              <w:t>-3,306,379.67</w:t>
            </w:r>
          </w:p>
        </w:tc>
      </w:tr>
      <w:tr w:rsidR="00A12649" w14:paraId="39F0CC7B"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0A947A24" w14:textId="77777777" w:rsidR="00A12649" w:rsidRDefault="00B009F5" w:rsidP="00A12649">
            <w:r>
              <w:rPr>
                <w:rFonts w:hint="eastAsia"/>
              </w:rPr>
              <w:t>财务费用（收益以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7D1E5E30" w14:textId="01D464A8" w:rsidR="00A12649" w:rsidRPr="00297D9F" w:rsidRDefault="00B009F5" w:rsidP="00A12649">
            <w:pPr>
              <w:jc w:val="right"/>
            </w:pPr>
            <w:r w:rsidRPr="00297D9F">
              <w:rPr>
                <w:rFonts w:hint="eastAsia"/>
              </w:rPr>
              <w:t>15</w:t>
            </w:r>
            <w:r w:rsidR="002B4A43" w:rsidRPr="00297D9F">
              <w:rPr>
                <w:rFonts w:hint="eastAsia"/>
              </w:rPr>
              <w:t>4</w:t>
            </w:r>
            <w:r w:rsidRPr="00297D9F">
              <w:rPr>
                <w:rFonts w:hint="eastAsia"/>
              </w:rPr>
              <w:t>,</w:t>
            </w:r>
            <w:r w:rsidR="002B4A43" w:rsidRPr="00297D9F">
              <w:rPr>
                <w:rFonts w:hint="eastAsia"/>
              </w:rPr>
              <w:t>026</w:t>
            </w:r>
            <w:r w:rsidRPr="00297D9F">
              <w:rPr>
                <w:rFonts w:hint="eastAsia"/>
              </w:rPr>
              <w:t>,</w:t>
            </w:r>
            <w:r w:rsidR="002B4A43" w:rsidRPr="00297D9F">
              <w:rPr>
                <w:rFonts w:hint="eastAsia"/>
              </w:rPr>
              <w:t>657.52</w:t>
            </w:r>
            <w:r w:rsidRPr="00297D9F">
              <w:rPr>
                <w:rFonts w:hint="eastAsia"/>
              </w:rPr>
              <w:t xml:space="preserve">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1110509A" w14:textId="2097E931" w:rsidR="00A12649" w:rsidRDefault="00B009F5" w:rsidP="00A12649">
            <w:pPr>
              <w:jc w:val="right"/>
            </w:pPr>
            <w:r>
              <w:t>147,021,861.93</w:t>
            </w:r>
          </w:p>
        </w:tc>
      </w:tr>
      <w:tr w:rsidR="00A12649" w14:paraId="5065CDFF"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65E16EC9" w14:textId="77777777" w:rsidR="00A12649" w:rsidRDefault="00B009F5" w:rsidP="00A12649">
            <w:r>
              <w:rPr>
                <w:rFonts w:hint="eastAsia"/>
              </w:rPr>
              <w:t>投资损失（收益以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146408A3" w14:textId="28685710" w:rsidR="00A12649" w:rsidRPr="00297D9F" w:rsidRDefault="00B009F5" w:rsidP="00A12649">
            <w:pPr>
              <w:jc w:val="right"/>
            </w:pPr>
            <w:r w:rsidRPr="00297D9F">
              <w:rPr>
                <w:rFonts w:hint="eastAsia"/>
              </w:rPr>
              <w:t>-31,259,362.8</w:t>
            </w:r>
            <w:r w:rsidR="001859AD" w:rsidRPr="00297D9F">
              <w:rPr>
                <w:rFonts w:hint="eastAsia"/>
              </w:rPr>
              <w:t>4</w:t>
            </w:r>
            <w:r w:rsidRPr="00297D9F">
              <w:rPr>
                <w:rFonts w:hint="eastAsia"/>
              </w:rPr>
              <w:t xml:space="preserve">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5CAC131B" w14:textId="01D353E1" w:rsidR="00A12649" w:rsidRDefault="00B009F5" w:rsidP="00A12649">
            <w:pPr>
              <w:jc w:val="right"/>
            </w:pPr>
            <w:r>
              <w:t>-33,771,301.19</w:t>
            </w:r>
          </w:p>
        </w:tc>
      </w:tr>
      <w:tr w:rsidR="00A12649" w14:paraId="27D930BC"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6C9C8BA5" w14:textId="77777777" w:rsidR="00A12649" w:rsidRDefault="00B009F5" w:rsidP="00A12649">
            <w:r>
              <w:rPr>
                <w:rFonts w:hint="eastAsia"/>
              </w:rPr>
              <w:t>递延所得税资产减少（增加以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4CA63B3E" w14:textId="2345A0E7" w:rsidR="00A12649" w:rsidRPr="00297D9F" w:rsidRDefault="00B009F5" w:rsidP="00A12649">
            <w:pPr>
              <w:jc w:val="right"/>
            </w:pPr>
            <w:r w:rsidRPr="00297D9F">
              <w:rPr>
                <w:rFonts w:hint="eastAsia"/>
              </w:rPr>
              <w:t xml:space="preserve">3,284,301.94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203B8E92" w14:textId="4FD7E8D4" w:rsidR="00A12649" w:rsidRDefault="00B009F5" w:rsidP="00A12649">
            <w:pPr>
              <w:jc w:val="right"/>
            </w:pPr>
            <w:r>
              <w:t>6,011,674.06</w:t>
            </w:r>
          </w:p>
        </w:tc>
      </w:tr>
      <w:tr w:rsidR="00A12649" w14:paraId="2160F418"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522F70E4" w14:textId="77777777" w:rsidR="00A12649" w:rsidRDefault="00B009F5" w:rsidP="00A12649">
            <w:r>
              <w:rPr>
                <w:rFonts w:hint="eastAsia"/>
              </w:rPr>
              <w:t>递延所得税负债增加（减少以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010AB772" w14:textId="7C591EA1" w:rsidR="00A12649" w:rsidRPr="00297D9F" w:rsidRDefault="00B009F5" w:rsidP="00A12649">
            <w:pPr>
              <w:jc w:val="right"/>
            </w:pPr>
            <w:r w:rsidRPr="00297D9F">
              <w:rPr>
                <w:rFonts w:hint="eastAsia"/>
              </w:rPr>
              <w:t xml:space="preserve">82,945.96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132C3103" w14:textId="01F8EEB8" w:rsidR="00A12649" w:rsidRDefault="00B009F5" w:rsidP="00A12649">
            <w:pPr>
              <w:jc w:val="right"/>
            </w:pPr>
            <w:r>
              <w:t>-266,840.11</w:t>
            </w:r>
          </w:p>
        </w:tc>
      </w:tr>
      <w:tr w:rsidR="00A12649" w14:paraId="1DC279C9"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1F80FDF2" w14:textId="77777777" w:rsidR="00A12649" w:rsidRDefault="00B009F5" w:rsidP="00A12649">
            <w:r>
              <w:rPr>
                <w:rFonts w:hint="eastAsia"/>
              </w:rPr>
              <w:t>存货的减少（增加以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329AF81B" w14:textId="68890439" w:rsidR="00A12649" w:rsidRPr="00297D9F" w:rsidRDefault="00B009F5" w:rsidP="00A12649">
            <w:pPr>
              <w:jc w:val="right"/>
            </w:pPr>
            <w:r w:rsidRPr="00297D9F">
              <w:rPr>
                <w:rFonts w:hint="eastAsia"/>
              </w:rPr>
              <w:t>182,</w:t>
            </w:r>
            <w:r w:rsidR="002B4A43" w:rsidRPr="00297D9F">
              <w:rPr>
                <w:rFonts w:hint="eastAsia"/>
              </w:rPr>
              <w:t>236</w:t>
            </w:r>
            <w:r w:rsidRPr="00297D9F">
              <w:rPr>
                <w:rFonts w:hint="eastAsia"/>
              </w:rPr>
              <w:t>,</w:t>
            </w:r>
            <w:r w:rsidR="002B4A43" w:rsidRPr="00297D9F">
              <w:rPr>
                <w:rFonts w:hint="eastAsia"/>
              </w:rPr>
              <w:t>926.23</w:t>
            </w:r>
            <w:r w:rsidRPr="00297D9F">
              <w:rPr>
                <w:rFonts w:hint="eastAsia"/>
              </w:rPr>
              <w:t xml:space="preserve">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7E2CF511" w14:textId="5758FDB5" w:rsidR="00A12649" w:rsidRDefault="00B009F5" w:rsidP="00A12649">
            <w:pPr>
              <w:jc w:val="right"/>
            </w:pPr>
            <w:r>
              <w:t>-21,365,634.08</w:t>
            </w:r>
          </w:p>
        </w:tc>
      </w:tr>
      <w:tr w:rsidR="00A12649" w14:paraId="2405EB00"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48C6E5C4" w14:textId="77777777" w:rsidR="00A12649" w:rsidRDefault="00B009F5" w:rsidP="00A12649">
            <w:r>
              <w:rPr>
                <w:rFonts w:hint="eastAsia"/>
              </w:rPr>
              <w:t>经营性应收项目的减少（增加以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11697090" w14:textId="590F70F1" w:rsidR="00A12649" w:rsidRDefault="002B4A43" w:rsidP="00A12649">
            <w:pPr>
              <w:jc w:val="right"/>
            </w:pPr>
            <w:r>
              <w:rPr>
                <w:rFonts w:hint="eastAsia"/>
              </w:rPr>
              <w:t>78</w:t>
            </w:r>
            <w:r w:rsidR="00B009F5" w:rsidRPr="00B96AF6">
              <w:rPr>
                <w:rFonts w:hint="eastAsia"/>
              </w:rPr>
              <w:t>,</w:t>
            </w:r>
            <w:r>
              <w:rPr>
                <w:rFonts w:hint="eastAsia"/>
              </w:rPr>
              <w:t>559,866.2</w:t>
            </w:r>
            <w:r w:rsidR="001859AD">
              <w:rPr>
                <w:rFonts w:hint="eastAsia"/>
              </w:rPr>
              <w:t>5</w:t>
            </w:r>
            <w:r w:rsidR="00B009F5" w:rsidRPr="00B96AF6">
              <w:rPr>
                <w:rFonts w:hint="eastAsia"/>
              </w:rPr>
              <w:t xml:space="preserve">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15100E6B" w14:textId="72A58E9F" w:rsidR="00A12649" w:rsidRDefault="00B009F5" w:rsidP="00A12649">
            <w:pPr>
              <w:jc w:val="right"/>
              <w:rPr>
                <w:b/>
              </w:rPr>
            </w:pPr>
            <w:r>
              <w:t>39,491,854.33</w:t>
            </w:r>
          </w:p>
        </w:tc>
      </w:tr>
      <w:tr w:rsidR="00A12649" w14:paraId="350BA0C2"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12152775" w14:textId="77777777" w:rsidR="00A12649" w:rsidRDefault="00B009F5" w:rsidP="00A12649">
            <w:r>
              <w:rPr>
                <w:rFonts w:hint="eastAsia"/>
              </w:rPr>
              <w:t>经营性应付项目的增加（减少以</w:t>
            </w:r>
            <w:r>
              <w:t>“</w:t>
            </w:r>
            <w:r>
              <w:rPr>
                <w:rFonts w:hint="eastAsia"/>
              </w:rPr>
              <w:t>－</w:t>
            </w:r>
            <w:r>
              <w:t>”</w:t>
            </w:r>
            <w:r>
              <w:rPr>
                <w:rFonts w:hint="eastAsia"/>
              </w:rPr>
              <w:t>号填列）</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50977FC8" w14:textId="545D549C" w:rsidR="00A12649" w:rsidRDefault="00B009F5" w:rsidP="00A12649">
            <w:pPr>
              <w:jc w:val="right"/>
            </w:pPr>
            <w:r w:rsidRPr="00B96AF6">
              <w:rPr>
                <w:rFonts w:hint="eastAsia"/>
              </w:rPr>
              <w:t xml:space="preserve">233,462,036.03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5F0DF20C" w14:textId="1B83BF6A" w:rsidR="00A12649" w:rsidRDefault="00B009F5" w:rsidP="00A12649">
            <w:pPr>
              <w:jc w:val="right"/>
              <w:rPr>
                <w:b/>
              </w:rPr>
            </w:pPr>
            <w:r>
              <w:t>71,414,223.77</w:t>
            </w:r>
          </w:p>
        </w:tc>
      </w:tr>
      <w:tr w:rsidR="00F750D0" w14:paraId="368379E2"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1A23099F" w14:textId="77777777" w:rsidR="00F750D0" w:rsidRDefault="00EA0B3E">
            <w:r>
              <w:rPr>
                <w:rFonts w:hint="eastAsia"/>
              </w:rPr>
              <w:t>其他</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4D34D5C1" w14:textId="77777777" w:rsidR="00F750D0" w:rsidRDefault="00F750D0">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7EF92167" w14:textId="77777777" w:rsidR="00F750D0" w:rsidRDefault="00F750D0">
            <w:pPr>
              <w:jc w:val="right"/>
            </w:pPr>
          </w:p>
        </w:tc>
      </w:tr>
      <w:tr w:rsidR="00A12649" w14:paraId="62EE9D8F"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6CE7AA8A" w14:textId="77777777" w:rsidR="00A12649" w:rsidRDefault="00B009F5" w:rsidP="00A12649">
            <w:r>
              <w:rPr>
                <w:rFonts w:hint="eastAsia"/>
              </w:rPr>
              <w:t>经营活动产生的现金流量净额</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0E866F5D" w14:textId="4CB2F3A4" w:rsidR="00A12649" w:rsidRDefault="00B009F5" w:rsidP="00A12649">
            <w:pPr>
              <w:jc w:val="right"/>
            </w:pPr>
            <w:r>
              <w:t>700,555,227.97</w:t>
            </w: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566B06BE" w14:textId="0839B518" w:rsidR="00A12649" w:rsidRDefault="00B009F5" w:rsidP="00A12649">
            <w:pPr>
              <w:jc w:val="right"/>
            </w:pPr>
            <w:r w:rsidRPr="00B96AF6">
              <w:t>681,508,176.59</w:t>
            </w:r>
          </w:p>
        </w:tc>
      </w:tr>
      <w:tr w:rsidR="00F750D0" w14:paraId="09764F85" w14:textId="77777777" w:rsidTr="00775137">
        <w:sdt>
          <w:sdtPr>
            <w:tag w:val="_PLD_4b9bf22c7a64477db916821f6ee032d7"/>
            <w:id w:val="-1407994473"/>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771F5E6C" w14:textId="77777777" w:rsidR="00F750D0" w:rsidRDefault="00EA0B3E">
                <w:r>
                  <w:rPr>
                    <w:b/>
                    <w:bCs/>
                  </w:rPr>
                  <w:t>2</w:t>
                </w:r>
                <w:r>
                  <w:rPr>
                    <w:rFonts w:hint="eastAsia"/>
                    <w:b/>
                    <w:bCs/>
                  </w:rPr>
                  <w:t>．不涉及现金收支的重大投资和筹资活动：</w:t>
                </w:r>
              </w:p>
            </w:tc>
          </w:sdtContent>
        </w:sdt>
      </w:tr>
      <w:tr w:rsidR="00F750D0" w14:paraId="50ADA8FC"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1AD56594" w14:textId="77777777" w:rsidR="00F750D0" w:rsidRDefault="00EA0B3E">
            <w:r>
              <w:rPr>
                <w:rFonts w:hint="eastAsia"/>
              </w:rPr>
              <w:t>债务转为资本</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07A6A474" w14:textId="77777777" w:rsidR="00F750D0" w:rsidRDefault="00F750D0">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1EFFA6C5" w14:textId="77777777" w:rsidR="00F750D0" w:rsidRDefault="00F750D0">
            <w:pPr>
              <w:jc w:val="right"/>
            </w:pPr>
          </w:p>
        </w:tc>
      </w:tr>
      <w:tr w:rsidR="00F750D0" w14:paraId="78D215D5"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3138A816" w14:textId="77777777" w:rsidR="00F750D0" w:rsidRDefault="00EA0B3E">
            <w:r>
              <w:rPr>
                <w:rFonts w:hint="eastAsia"/>
              </w:rPr>
              <w:t>一年内到期的可转换公司债券</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659513FB" w14:textId="77777777" w:rsidR="00F750D0" w:rsidRDefault="00F750D0">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232C62AC" w14:textId="77777777" w:rsidR="00F750D0" w:rsidRDefault="00F750D0">
            <w:pPr>
              <w:jc w:val="right"/>
            </w:pPr>
          </w:p>
        </w:tc>
      </w:tr>
      <w:tr w:rsidR="00F750D0" w14:paraId="679A06A6"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2E9C72CF" w14:textId="77777777" w:rsidR="00F750D0" w:rsidRDefault="00EA0B3E">
            <w:r>
              <w:rPr>
                <w:rFonts w:hint="eastAsia"/>
              </w:rPr>
              <w:t>融资租入固定资产</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42ED2E5D" w14:textId="77777777" w:rsidR="00F750D0" w:rsidRDefault="00F750D0">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20188459" w14:textId="77777777" w:rsidR="00F750D0" w:rsidRDefault="00F750D0">
            <w:pPr>
              <w:jc w:val="right"/>
            </w:pPr>
          </w:p>
        </w:tc>
      </w:tr>
      <w:tr w:rsidR="00F750D0" w14:paraId="1B047681" w14:textId="77777777" w:rsidTr="00775137">
        <w:sdt>
          <w:sdtPr>
            <w:tag w:val="_PLD_b32f2ba3b4a94101978cc22144b58749"/>
            <w:id w:val="-664015707"/>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AFDF09D" w14:textId="77777777" w:rsidR="00F750D0" w:rsidRDefault="00EA0B3E">
                <w:r>
                  <w:rPr>
                    <w:b/>
                    <w:bCs/>
                  </w:rPr>
                  <w:t>3</w:t>
                </w:r>
                <w:r>
                  <w:rPr>
                    <w:rFonts w:hint="eastAsia"/>
                    <w:b/>
                    <w:bCs/>
                  </w:rPr>
                  <w:t>．现金及现金等价物净变动情况：</w:t>
                </w:r>
              </w:p>
            </w:tc>
          </w:sdtContent>
        </w:sdt>
      </w:tr>
      <w:tr w:rsidR="00A12649" w14:paraId="743093AF"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1542E093" w14:textId="77777777" w:rsidR="00A12649" w:rsidRDefault="00B009F5" w:rsidP="00A12649">
            <w:r>
              <w:rPr>
                <w:rFonts w:hint="eastAsia"/>
              </w:rPr>
              <w:t>现金的期末余额</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41AE133C" w14:textId="64427245" w:rsidR="00A12649" w:rsidRDefault="00B009F5" w:rsidP="00A12649">
            <w:pPr>
              <w:jc w:val="right"/>
            </w:pPr>
            <w:r w:rsidRPr="00B96AF6">
              <w:rPr>
                <w:rFonts w:hint="eastAsia"/>
              </w:rPr>
              <w:t xml:space="preserve">2,434,629,913.83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4E24C89A" w14:textId="6426A64B" w:rsidR="00A12649" w:rsidRDefault="00B009F5" w:rsidP="00A12649">
            <w:pPr>
              <w:jc w:val="right"/>
            </w:pPr>
            <w:r>
              <w:t>1,423,225,960.67</w:t>
            </w:r>
          </w:p>
        </w:tc>
      </w:tr>
      <w:tr w:rsidR="00A12649" w14:paraId="20D7BC3F"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069E9551" w14:textId="77777777" w:rsidR="00A12649" w:rsidRDefault="00B009F5" w:rsidP="00A12649">
            <w:r>
              <w:rPr>
                <w:rFonts w:hint="eastAsia"/>
              </w:rPr>
              <w:t>减：现金的期初余额</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0CD2F7E8" w14:textId="39C6744C" w:rsidR="00A12649" w:rsidRDefault="00B009F5" w:rsidP="00A12649">
            <w:pPr>
              <w:jc w:val="right"/>
              <w:rPr>
                <w:bCs/>
              </w:rPr>
            </w:pPr>
            <w:r w:rsidRPr="00B96AF6">
              <w:rPr>
                <w:rFonts w:hint="eastAsia"/>
              </w:rPr>
              <w:t xml:space="preserve">1,423,225,960.67 </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147D2A98" w14:textId="0D68546A" w:rsidR="00A12649" w:rsidRDefault="00B009F5" w:rsidP="00A12649">
            <w:pPr>
              <w:jc w:val="right"/>
              <w:rPr>
                <w:bCs/>
              </w:rPr>
            </w:pPr>
            <w:r>
              <w:t>973,744,488.53</w:t>
            </w:r>
          </w:p>
        </w:tc>
      </w:tr>
      <w:tr w:rsidR="00A12649" w14:paraId="34DBEDCE"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0F5D8B1D" w14:textId="77777777" w:rsidR="00A12649" w:rsidRDefault="00B009F5" w:rsidP="00A12649">
            <w:r>
              <w:rPr>
                <w:rFonts w:hint="eastAsia"/>
              </w:rPr>
              <w:t>加：现金等价物的期末余额</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12AEA34A" w14:textId="77777777" w:rsidR="00A12649" w:rsidRDefault="00A12649" w:rsidP="00A12649">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50BB19DC" w14:textId="77777777" w:rsidR="00A12649" w:rsidRDefault="00A12649" w:rsidP="00A12649">
            <w:pPr>
              <w:jc w:val="right"/>
            </w:pPr>
          </w:p>
        </w:tc>
      </w:tr>
      <w:tr w:rsidR="00A12649" w14:paraId="32A61D74"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743ECC5A" w14:textId="77777777" w:rsidR="00A12649" w:rsidRDefault="00B009F5" w:rsidP="00A12649">
            <w:r>
              <w:rPr>
                <w:rFonts w:hint="eastAsia"/>
              </w:rPr>
              <w:t>减：现金等价物的期初余额</w:t>
            </w:r>
          </w:p>
        </w:tc>
        <w:tc>
          <w:tcPr>
            <w:tcW w:w="1196" w:type="pct"/>
            <w:tcBorders>
              <w:top w:val="outset" w:sz="4" w:space="0" w:color="auto"/>
              <w:left w:val="single" w:sz="4" w:space="0" w:color="auto"/>
              <w:bottom w:val="outset" w:sz="4" w:space="0" w:color="auto"/>
              <w:right w:val="outset" w:sz="4" w:space="0" w:color="auto"/>
            </w:tcBorders>
            <w:shd w:val="clear" w:color="auto" w:fill="auto"/>
            <w:vAlign w:val="center"/>
          </w:tcPr>
          <w:p w14:paraId="283294B4" w14:textId="77777777" w:rsidR="00A12649" w:rsidRDefault="00A12649" w:rsidP="00A12649">
            <w:pPr>
              <w:jc w:val="right"/>
              <w:rPr>
                <w:bCs/>
              </w:rPr>
            </w:pP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377F888B" w14:textId="77777777" w:rsidR="00A12649" w:rsidRDefault="00A12649" w:rsidP="00A12649">
            <w:pPr>
              <w:jc w:val="right"/>
              <w:rPr>
                <w:bCs/>
              </w:rPr>
            </w:pPr>
          </w:p>
        </w:tc>
      </w:tr>
      <w:tr w:rsidR="00A12649" w14:paraId="4859110A" w14:textId="77777777" w:rsidTr="00F91A87">
        <w:tc>
          <w:tcPr>
            <w:tcW w:w="2729" w:type="pct"/>
            <w:tcBorders>
              <w:top w:val="single" w:sz="4" w:space="0" w:color="auto"/>
              <w:left w:val="single" w:sz="4" w:space="0" w:color="auto"/>
              <w:bottom w:val="single" w:sz="4" w:space="0" w:color="auto"/>
              <w:right w:val="single" w:sz="4" w:space="0" w:color="auto"/>
            </w:tcBorders>
            <w:shd w:val="clear" w:color="auto" w:fill="auto"/>
          </w:tcPr>
          <w:p w14:paraId="29C4C6A1" w14:textId="77777777" w:rsidR="00A12649" w:rsidRDefault="00B009F5" w:rsidP="00A12649">
            <w:r>
              <w:rPr>
                <w:rFonts w:hint="eastAsia"/>
              </w:rPr>
              <w:t>现金及现金等价物净增加额</w:t>
            </w:r>
          </w:p>
        </w:tc>
        <w:tc>
          <w:tcPr>
            <w:tcW w:w="1196" w:type="pct"/>
            <w:tcBorders>
              <w:top w:val="outset" w:sz="4" w:space="0" w:color="auto"/>
              <w:left w:val="single" w:sz="4" w:space="0" w:color="auto"/>
              <w:bottom w:val="outset" w:sz="4" w:space="0" w:color="auto"/>
              <w:right w:val="outset" w:sz="4" w:space="0" w:color="auto"/>
            </w:tcBorders>
            <w:shd w:val="clear" w:color="auto" w:fill="auto"/>
          </w:tcPr>
          <w:p w14:paraId="7D04E002" w14:textId="767B20F3" w:rsidR="00A12649" w:rsidRDefault="00B009F5" w:rsidP="00A12649">
            <w:pPr>
              <w:jc w:val="right"/>
            </w:pPr>
            <w:r>
              <w:t>1,011,403,953.16</w:t>
            </w: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3F129E8B" w14:textId="6CABFE30" w:rsidR="00A12649" w:rsidRDefault="00B009F5" w:rsidP="00A12649">
            <w:pPr>
              <w:jc w:val="right"/>
              <w:rPr>
                <w:bCs/>
              </w:rPr>
            </w:pPr>
            <w:r w:rsidRPr="00B96AF6">
              <w:rPr>
                <w:bCs/>
              </w:rPr>
              <w:t>449,481,472.14</w:t>
            </w:r>
          </w:p>
        </w:tc>
      </w:tr>
    </w:tbl>
    <w:p w14:paraId="1BEF7E9B" w14:textId="77777777" w:rsidR="00F750D0" w:rsidRDefault="00F750D0"/>
    <w:p w14:paraId="4DD8CF35" w14:textId="77777777" w:rsidR="00F750D0" w:rsidRDefault="00EA0B3E" w:rsidP="00B009F5">
      <w:pPr>
        <w:pStyle w:val="4Char"/>
        <w:numPr>
          <w:ilvl w:val="0"/>
          <w:numId w:val="104"/>
        </w:numPr>
        <w:ind w:left="426" w:hanging="426"/>
      </w:pPr>
      <w:r>
        <w:rPr>
          <w:rFonts w:hint="eastAsia"/>
        </w:rPr>
        <w:lastRenderedPageBreak/>
        <w:t>本期</w:t>
      </w:r>
      <w:r>
        <w:rPr>
          <w:rFonts w:ascii="宋体" w:hAnsi="宋体" w:cs="宋体" w:hint="eastAsia"/>
          <w:kern w:val="0"/>
        </w:rPr>
        <w:t>支付的</w:t>
      </w:r>
      <w:r>
        <w:rPr>
          <w:rFonts w:hint="eastAsia"/>
        </w:rPr>
        <w:t>取得子公司的现金净额</w:t>
      </w:r>
    </w:p>
    <w:p w14:paraId="1192085C" w14:textId="2A372E1F" w:rsidR="00A12649" w:rsidRDefault="00C86001" w:rsidP="00A12649">
      <w:sdt>
        <w:sdtPr>
          <w:alias w:val="是否适用：本期支付的取得子公司的现金净额[双击切换]"/>
          <w:tag w:val="_GBC_e15d87c710624e119515f4697cba951d"/>
          <w:id w:val="-645200360"/>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1A1016B4" w14:textId="77777777" w:rsidR="00F750D0" w:rsidRDefault="00F750D0"/>
    <w:p w14:paraId="7643B2F5" w14:textId="77777777" w:rsidR="00F750D0" w:rsidRDefault="00EA0B3E" w:rsidP="00B009F5">
      <w:pPr>
        <w:pStyle w:val="4Char"/>
        <w:numPr>
          <w:ilvl w:val="0"/>
          <w:numId w:val="104"/>
        </w:numPr>
        <w:ind w:left="426" w:hanging="426"/>
      </w:pPr>
      <w:r>
        <w:rPr>
          <w:rFonts w:ascii="宋体" w:hAnsi="宋体" w:cs="宋体" w:hint="eastAsia"/>
          <w:kern w:val="0"/>
          <w:szCs w:val="24"/>
        </w:rPr>
        <w:t>本期收到的</w:t>
      </w:r>
      <w:r>
        <w:rPr>
          <w:rFonts w:hint="eastAsia"/>
        </w:rPr>
        <w:t>处置子公司的现金净额</w:t>
      </w:r>
    </w:p>
    <w:p w14:paraId="1E354A5B" w14:textId="45A67D1D" w:rsidR="00A12649" w:rsidRDefault="00C86001" w:rsidP="00A12649">
      <w:sdt>
        <w:sdtPr>
          <w:alias w:val="是否适用：本期收到的处置子公司的现金净额[双击切换]"/>
          <w:tag w:val="_GBC_34f955c7fd1f404b9df6ccd09e080d38"/>
          <w:id w:val="11651719"/>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1F4A0574" w14:textId="77777777" w:rsidR="00F750D0" w:rsidRDefault="00F750D0"/>
    <w:p w14:paraId="75C00064" w14:textId="77777777" w:rsidR="00F750D0" w:rsidRDefault="00EA0B3E" w:rsidP="00B009F5">
      <w:pPr>
        <w:pStyle w:val="4Char"/>
        <w:numPr>
          <w:ilvl w:val="0"/>
          <w:numId w:val="104"/>
        </w:numPr>
        <w:ind w:left="426" w:hanging="426"/>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w:t>
      </w:r>
      <w:r>
        <w:rPr>
          <w:rFonts w:ascii="宋体" w:eastAsia="宋体" w:hAnsi="宋体" w:cs="宋体" w:hint="eastAsia"/>
          <w:kern w:val="0"/>
          <w:szCs w:val="24"/>
        </w:rPr>
        <w:t>构成</w:t>
      </w:r>
    </w:p>
    <w:bookmarkStart w:id="257" w:name="_Hlk152667287" w:displacedByCustomXml="next"/>
    <w:sdt>
      <w:sdtPr>
        <w:alias w:val="是否适用：现金和现金等价物的构成[双击切换]"/>
        <w:tag w:val="_GBC_e0555d7e87b94189b1eb8131088a70ab"/>
        <w:id w:val="-26106622"/>
        <w:placeholder>
          <w:docPart w:val="GBC22222222222222222222222222222"/>
        </w:placeholder>
      </w:sdtPr>
      <w:sdtEndPr/>
      <w:sdtContent>
        <w:p w14:paraId="61DBE095"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438F77" w14:textId="77777777" w:rsidR="00F750D0" w:rsidRDefault="00EA0B3E">
      <w:pPr>
        <w:jc w:val="right"/>
        <w:rPr>
          <w:b/>
          <w:szCs w:val="21"/>
        </w:rPr>
      </w:pPr>
      <w:r>
        <w:rPr>
          <w:rFonts w:hint="eastAsia"/>
        </w:rPr>
        <w:t>单位：</w:t>
      </w:r>
      <w:sdt>
        <w:sdtPr>
          <w:rPr>
            <w:rFonts w:hint="eastAsia"/>
          </w:rPr>
          <w:alias w:val="单位：财务附注：现金和现金等价物的构成"/>
          <w:tag w:val="_GBC_1e304caf56fc443fa3c4a1d772d34293"/>
          <w:id w:val="-16992349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1453009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2253"/>
        <w:gridCol w:w="1896"/>
      </w:tblGrid>
      <w:tr w:rsidR="00F750D0" w14:paraId="402DB16B" w14:textId="77777777" w:rsidTr="00F91A87">
        <w:trPr>
          <w:trHeight w:val="285"/>
        </w:trPr>
        <w:sdt>
          <w:sdtPr>
            <w:tag w:val="_PLD_7ae145dd51fc48d4a76bb239061b0a6e"/>
            <w:id w:val="-38754293"/>
          </w:sdtPr>
          <w:sdtEndPr/>
          <w:sdtContent>
            <w:tc>
              <w:tcPr>
                <w:tcW w:w="2648" w:type="pct"/>
                <w:tcBorders>
                  <w:bottom w:val="single" w:sz="4" w:space="0" w:color="auto"/>
                </w:tcBorders>
                <w:shd w:val="clear" w:color="auto" w:fill="auto"/>
                <w:vAlign w:val="center"/>
              </w:tcPr>
              <w:p w14:paraId="79E3B22D" w14:textId="77777777" w:rsidR="00F750D0" w:rsidRDefault="00EA0B3E">
                <w:pPr>
                  <w:ind w:leftChars="-51" w:left="-107"/>
                  <w:jc w:val="center"/>
                  <w:rPr>
                    <w:szCs w:val="21"/>
                  </w:rPr>
                </w:pPr>
                <w:r>
                  <w:rPr>
                    <w:rFonts w:hint="eastAsia"/>
                    <w:szCs w:val="21"/>
                  </w:rPr>
                  <w:t>项目</w:t>
                </w:r>
              </w:p>
            </w:tc>
          </w:sdtContent>
        </w:sdt>
        <w:sdt>
          <w:sdtPr>
            <w:tag w:val="_PLD_426ac24378064f8ab324e59db3ac5d98"/>
            <w:id w:val="573165147"/>
          </w:sdtPr>
          <w:sdtEndPr/>
          <w:sdtContent>
            <w:tc>
              <w:tcPr>
                <w:tcW w:w="1277" w:type="pct"/>
                <w:shd w:val="clear" w:color="auto" w:fill="auto"/>
                <w:vAlign w:val="center"/>
              </w:tcPr>
              <w:p w14:paraId="2F376268" w14:textId="77777777" w:rsidR="00F750D0" w:rsidRDefault="00EA0B3E">
                <w:pPr>
                  <w:jc w:val="center"/>
                  <w:rPr>
                    <w:szCs w:val="21"/>
                  </w:rPr>
                </w:pPr>
                <w:r>
                  <w:rPr>
                    <w:rFonts w:hint="eastAsia"/>
                    <w:szCs w:val="21"/>
                  </w:rPr>
                  <w:t>期末余额</w:t>
                </w:r>
              </w:p>
            </w:tc>
          </w:sdtContent>
        </w:sdt>
        <w:sdt>
          <w:sdtPr>
            <w:tag w:val="_PLD_d8d41db246514c0dbfacfe0f48eeceac"/>
            <w:id w:val="-409542735"/>
          </w:sdtPr>
          <w:sdtEndPr/>
          <w:sdtContent>
            <w:tc>
              <w:tcPr>
                <w:tcW w:w="1074" w:type="pct"/>
                <w:shd w:val="clear" w:color="auto" w:fill="auto"/>
              </w:tcPr>
              <w:p w14:paraId="7AC70592" w14:textId="77777777" w:rsidR="00F750D0" w:rsidRDefault="00EA0B3E">
                <w:pPr>
                  <w:jc w:val="center"/>
                  <w:rPr>
                    <w:szCs w:val="21"/>
                  </w:rPr>
                </w:pPr>
                <w:r>
                  <w:rPr>
                    <w:rFonts w:hint="eastAsia"/>
                    <w:szCs w:val="21"/>
                  </w:rPr>
                  <w:t>期初余额</w:t>
                </w:r>
              </w:p>
            </w:tc>
          </w:sdtContent>
        </w:sdt>
      </w:tr>
      <w:tr w:rsidR="00A12649" w14:paraId="56308454" w14:textId="77777777" w:rsidTr="00F91A87">
        <w:trPr>
          <w:trHeight w:val="285"/>
        </w:trPr>
        <w:tc>
          <w:tcPr>
            <w:tcW w:w="2648" w:type="pct"/>
            <w:shd w:val="clear" w:color="auto" w:fill="auto"/>
            <w:vAlign w:val="center"/>
          </w:tcPr>
          <w:p w14:paraId="33FC279E" w14:textId="77777777" w:rsidR="00A12649" w:rsidRDefault="00B009F5" w:rsidP="00A12649">
            <w:pPr>
              <w:rPr>
                <w:szCs w:val="21"/>
              </w:rPr>
            </w:pPr>
            <w:r>
              <w:rPr>
                <w:rFonts w:hint="eastAsia"/>
                <w:szCs w:val="21"/>
              </w:rPr>
              <w:t>一、现金</w:t>
            </w:r>
          </w:p>
        </w:tc>
        <w:tc>
          <w:tcPr>
            <w:tcW w:w="1277" w:type="pct"/>
            <w:shd w:val="clear" w:color="auto" w:fill="auto"/>
          </w:tcPr>
          <w:p w14:paraId="6B88B8C1" w14:textId="303D24D7" w:rsidR="00A12649" w:rsidRDefault="00B009F5" w:rsidP="00A12649">
            <w:pPr>
              <w:jc w:val="right"/>
              <w:rPr>
                <w:szCs w:val="21"/>
              </w:rPr>
            </w:pPr>
            <w:r w:rsidRPr="0061579E">
              <w:rPr>
                <w:szCs w:val="21"/>
              </w:rPr>
              <w:t>2,434,629,913.83</w:t>
            </w:r>
          </w:p>
        </w:tc>
        <w:tc>
          <w:tcPr>
            <w:tcW w:w="1074" w:type="pct"/>
            <w:shd w:val="clear" w:color="auto" w:fill="auto"/>
            <w:vAlign w:val="center"/>
          </w:tcPr>
          <w:p w14:paraId="7724B494" w14:textId="34BB0D12" w:rsidR="00A12649" w:rsidRDefault="00B009F5" w:rsidP="00A12649">
            <w:pPr>
              <w:jc w:val="right"/>
              <w:rPr>
                <w:szCs w:val="21"/>
              </w:rPr>
            </w:pPr>
            <w:r>
              <w:t>1,423,225,960.67</w:t>
            </w:r>
          </w:p>
        </w:tc>
      </w:tr>
      <w:tr w:rsidR="00A12649" w14:paraId="50A97536" w14:textId="77777777" w:rsidTr="00F91A87">
        <w:trPr>
          <w:trHeight w:val="285"/>
        </w:trPr>
        <w:tc>
          <w:tcPr>
            <w:tcW w:w="2648" w:type="pct"/>
            <w:shd w:val="clear" w:color="auto" w:fill="auto"/>
            <w:vAlign w:val="center"/>
          </w:tcPr>
          <w:p w14:paraId="1E518061" w14:textId="77777777" w:rsidR="00A12649" w:rsidRDefault="00B009F5" w:rsidP="00A12649">
            <w:pPr>
              <w:rPr>
                <w:szCs w:val="21"/>
              </w:rPr>
            </w:pPr>
            <w:r>
              <w:rPr>
                <w:rFonts w:hint="eastAsia"/>
                <w:szCs w:val="21"/>
              </w:rPr>
              <w:t>其中：库存现金</w:t>
            </w:r>
          </w:p>
        </w:tc>
        <w:tc>
          <w:tcPr>
            <w:tcW w:w="1277" w:type="pct"/>
            <w:shd w:val="clear" w:color="auto" w:fill="auto"/>
          </w:tcPr>
          <w:p w14:paraId="37B6D85D" w14:textId="06F13187" w:rsidR="00A12649" w:rsidRDefault="00B009F5" w:rsidP="00A12649">
            <w:pPr>
              <w:jc w:val="right"/>
              <w:rPr>
                <w:szCs w:val="21"/>
              </w:rPr>
            </w:pPr>
            <w:r>
              <w:rPr>
                <w:szCs w:val="21"/>
              </w:rPr>
              <w:t>166,021.79</w:t>
            </w:r>
          </w:p>
        </w:tc>
        <w:tc>
          <w:tcPr>
            <w:tcW w:w="1074" w:type="pct"/>
            <w:shd w:val="clear" w:color="auto" w:fill="auto"/>
            <w:vAlign w:val="center"/>
          </w:tcPr>
          <w:p w14:paraId="7C973A6D" w14:textId="6E05AE2E" w:rsidR="00A12649" w:rsidRDefault="00B009F5" w:rsidP="00A12649">
            <w:pPr>
              <w:jc w:val="right"/>
              <w:rPr>
                <w:szCs w:val="21"/>
              </w:rPr>
            </w:pPr>
            <w:r>
              <w:t>275,484.87</w:t>
            </w:r>
          </w:p>
        </w:tc>
      </w:tr>
      <w:tr w:rsidR="00A12649" w14:paraId="6494BF84" w14:textId="77777777" w:rsidTr="00F91A87">
        <w:trPr>
          <w:trHeight w:val="285"/>
        </w:trPr>
        <w:tc>
          <w:tcPr>
            <w:tcW w:w="2648" w:type="pct"/>
            <w:shd w:val="clear" w:color="auto" w:fill="auto"/>
            <w:vAlign w:val="center"/>
          </w:tcPr>
          <w:p w14:paraId="10027E26" w14:textId="77777777" w:rsidR="00A12649" w:rsidRDefault="00B009F5" w:rsidP="00A12649">
            <w:pPr>
              <w:rPr>
                <w:szCs w:val="21"/>
              </w:rPr>
            </w:pPr>
            <w:r>
              <w:rPr>
                <w:rFonts w:hint="eastAsia"/>
                <w:szCs w:val="21"/>
              </w:rPr>
              <w:t xml:space="preserve">　　可随时用于支付的银行存款</w:t>
            </w:r>
          </w:p>
        </w:tc>
        <w:tc>
          <w:tcPr>
            <w:tcW w:w="1277" w:type="pct"/>
            <w:shd w:val="clear" w:color="auto" w:fill="auto"/>
            <w:vAlign w:val="center"/>
          </w:tcPr>
          <w:p w14:paraId="4AAE3000" w14:textId="6AF80602" w:rsidR="00A12649" w:rsidRDefault="00B009F5" w:rsidP="00A12649">
            <w:pPr>
              <w:jc w:val="right"/>
              <w:rPr>
                <w:szCs w:val="21"/>
              </w:rPr>
            </w:pPr>
            <w:r w:rsidRPr="0061579E">
              <w:rPr>
                <w:szCs w:val="21"/>
              </w:rPr>
              <w:t xml:space="preserve">2,424,462,445.01 </w:t>
            </w:r>
          </w:p>
        </w:tc>
        <w:tc>
          <w:tcPr>
            <w:tcW w:w="1074" w:type="pct"/>
            <w:shd w:val="clear" w:color="auto" w:fill="auto"/>
            <w:vAlign w:val="center"/>
          </w:tcPr>
          <w:p w14:paraId="177452AF" w14:textId="480B58C3" w:rsidR="00A12649" w:rsidRDefault="00B009F5" w:rsidP="00A12649">
            <w:pPr>
              <w:jc w:val="right"/>
              <w:rPr>
                <w:szCs w:val="21"/>
              </w:rPr>
            </w:pPr>
            <w:r>
              <w:t>1,422,950,357.73</w:t>
            </w:r>
          </w:p>
        </w:tc>
      </w:tr>
      <w:tr w:rsidR="00A12649" w14:paraId="20830C03" w14:textId="77777777" w:rsidTr="00F91A87">
        <w:trPr>
          <w:trHeight w:val="285"/>
        </w:trPr>
        <w:tc>
          <w:tcPr>
            <w:tcW w:w="2648" w:type="pct"/>
            <w:shd w:val="clear" w:color="auto" w:fill="auto"/>
            <w:vAlign w:val="center"/>
          </w:tcPr>
          <w:p w14:paraId="398410C8" w14:textId="77777777" w:rsidR="00A12649" w:rsidRDefault="00B009F5" w:rsidP="00A12649">
            <w:pPr>
              <w:rPr>
                <w:szCs w:val="21"/>
              </w:rPr>
            </w:pPr>
            <w:r>
              <w:rPr>
                <w:rFonts w:hint="eastAsia"/>
                <w:szCs w:val="21"/>
              </w:rPr>
              <w:t xml:space="preserve">　　可随时用于支付的其他货币资金</w:t>
            </w:r>
          </w:p>
        </w:tc>
        <w:tc>
          <w:tcPr>
            <w:tcW w:w="1277" w:type="pct"/>
            <w:shd w:val="clear" w:color="auto" w:fill="auto"/>
            <w:vAlign w:val="center"/>
          </w:tcPr>
          <w:p w14:paraId="1A849CBA" w14:textId="7659092D" w:rsidR="00A12649" w:rsidRDefault="00B009F5" w:rsidP="00A12649">
            <w:pPr>
              <w:jc w:val="right"/>
              <w:rPr>
                <w:szCs w:val="21"/>
              </w:rPr>
            </w:pPr>
            <w:r w:rsidRPr="0061579E">
              <w:rPr>
                <w:szCs w:val="21"/>
              </w:rPr>
              <w:t xml:space="preserve"> 10,001,447.03 </w:t>
            </w:r>
          </w:p>
        </w:tc>
        <w:tc>
          <w:tcPr>
            <w:tcW w:w="1074" w:type="pct"/>
            <w:shd w:val="clear" w:color="auto" w:fill="auto"/>
            <w:vAlign w:val="center"/>
          </w:tcPr>
          <w:p w14:paraId="6C7D5DC4" w14:textId="50C20978" w:rsidR="00A12649" w:rsidRDefault="00B009F5" w:rsidP="00A12649">
            <w:pPr>
              <w:jc w:val="right"/>
              <w:rPr>
                <w:szCs w:val="21"/>
              </w:rPr>
            </w:pPr>
            <w:r>
              <w:t>118.07</w:t>
            </w:r>
          </w:p>
        </w:tc>
      </w:tr>
      <w:tr w:rsidR="00A12649" w14:paraId="218B4AC2" w14:textId="77777777" w:rsidTr="00F91A87">
        <w:trPr>
          <w:trHeight w:val="285"/>
        </w:trPr>
        <w:tc>
          <w:tcPr>
            <w:tcW w:w="2648" w:type="pct"/>
            <w:shd w:val="clear" w:color="auto" w:fill="auto"/>
            <w:vAlign w:val="center"/>
          </w:tcPr>
          <w:p w14:paraId="5E708077" w14:textId="77777777" w:rsidR="00A12649" w:rsidRDefault="00B009F5" w:rsidP="00A12649">
            <w:pPr>
              <w:rPr>
                <w:szCs w:val="21"/>
              </w:rPr>
            </w:pPr>
            <w:r>
              <w:rPr>
                <w:rFonts w:hint="eastAsia"/>
                <w:szCs w:val="21"/>
              </w:rPr>
              <w:t xml:space="preserve">　　可用于支付的存放中央银行款项</w:t>
            </w:r>
          </w:p>
        </w:tc>
        <w:tc>
          <w:tcPr>
            <w:tcW w:w="1277" w:type="pct"/>
            <w:shd w:val="clear" w:color="auto" w:fill="auto"/>
          </w:tcPr>
          <w:p w14:paraId="1CFD49F9" w14:textId="77777777" w:rsidR="00A12649" w:rsidRDefault="00A12649" w:rsidP="00A12649">
            <w:pPr>
              <w:jc w:val="right"/>
              <w:rPr>
                <w:szCs w:val="21"/>
              </w:rPr>
            </w:pPr>
          </w:p>
        </w:tc>
        <w:tc>
          <w:tcPr>
            <w:tcW w:w="1074" w:type="pct"/>
            <w:shd w:val="clear" w:color="auto" w:fill="auto"/>
          </w:tcPr>
          <w:p w14:paraId="3C0B88C9" w14:textId="77777777" w:rsidR="00A12649" w:rsidRDefault="00A12649" w:rsidP="00A12649">
            <w:pPr>
              <w:jc w:val="right"/>
              <w:rPr>
                <w:szCs w:val="21"/>
              </w:rPr>
            </w:pPr>
          </w:p>
        </w:tc>
      </w:tr>
      <w:tr w:rsidR="00A12649" w14:paraId="1D447832" w14:textId="77777777" w:rsidTr="00F91A87">
        <w:trPr>
          <w:trHeight w:val="285"/>
        </w:trPr>
        <w:tc>
          <w:tcPr>
            <w:tcW w:w="2648" w:type="pct"/>
            <w:shd w:val="clear" w:color="auto" w:fill="auto"/>
            <w:vAlign w:val="center"/>
          </w:tcPr>
          <w:p w14:paraId="77BFAFBE" w14:textId="77777777" w:rsidR="00A12649" w:rsidRDefault="00B009F5" w:rsidP="00A12649">
            <w:pPr>
              <w:rPr>
                <w:szCs w:val="21"/>
              </w:rPr>
            </w:pPr>
            <w:r>
              <w:rPr>
                <w:rFonts w:hint="eastAsia"/>
                <w:szCs w:val="21"/>
              </w:rPr>
              <w:t xml:space="preserve">　　存放同业款项</w:t>
            </w:r>
          </w:p>
        </w:tc>
        <w:tc>
          <w:tcPr>
            <w:tcW w:w="1277" w:type="pct"/>
            <w:shd w:val="clear" w:color="auto" w:fill="auto"/>
          </w:tcPr>
          <w:p w14:paraId="0FC5FFDE" w14:textId="77777777" w:rsidR="00A12649" w:rsidRDefault="00A12649" w:rsidP="00A12649">
            <w:pPr>
              <w:jc w:val="right"/>
              <w:rPr>
                <w:szCs w:val="21"/>
              </w:rPr>
            </w:pPr>
          </w:p>
        </w:tc>
        <w:tc>
          <w:tcPr>
            <w:tcW w:w="1074" w:type="pct"/>
            <w:shd w:val="clear" w:color="auto" w:fill="auto"/>
          </w:tcPr>
          <w:p w14:paraId="39F5943B" w14:textId="77777777" w:rsidR="00A12649" w:rsidRDefault="00A12649" w:rsidP="00A12649">
            <w:pPr>
              <w:jc w:val="right"/>
              <w:rPr>
                <w:szCs w:val="21"/>
              </w:rPr>
            </w:pPr>
          </w:p>
        </w:tc>
      </w:tr>
      <w:tr w:rsidR="00A12649" w14:paraId="6EA8063C" w14:textId="77777777" w:rsidTr="00F91A87">
        <w:trPr>
          <w:trHeight w:val="285"/>
        </w:trPr>
        <w:tc>
          <w:tcPr>
            <w:tcW w:w="2648" w:type="pct"/>
            <w:shd w:val="clear" w:color="auto" w:fill="auto"/>
            <w:vAlign w:val="center"/>
          </w:tcPr>
          <w:p w14:paraId="66C3EB0E" w14:textId="77777777" w:rsidR="00A12649" w:rsidRDefault="00B009F5" w:rsidP="00A12649">
            <w:pPr>
              <w:rPr>
                <w:szCs w:val="21"/>
              </w:rPr>
            </w:pPr>
            <w:r>
              <w:rPr>
                <w:rFonts w:hint="eastAsia"/>
                <w:szCs w:val="21"/>
              </w:rPr>
              <w:t xml:space="preserve">　　拆放同业款项</w:t>
            </w:r>
          </w:p>
        </w:tc>
        <w:tc>
          <w:tcPr>
            <w:tcW w:w="1277" w:type="pct"/>
            <w:shd w:val="clear" w:color="auto" w:fill="auto"/>
          </w:tcPr>
          <w:p w14:paraId="051D7093" w14:textId="77777777" w:rsidR="00A12649" w:rsidRDefault="00A12649" w:rsidP="00A12649">
            <w:pPr>
              <w:jc w:val="right"/>
              <w:rPr>
                <w:szCs w:val="21"/>
              </w:rPr>
            </w:pPr>
          </w:p>
        </w:tc>
        <w:tc>
          <w:tcPr>
            <w:tcW w:w="1074" w:type="pct"/>
            <w:shd w:val="clear" w:color="auto" w:fill="auto"/>
          </w:tcPr>
          <w:p w14:paraId="55746DE0" w14:textId="77777777" w:rsidR="00A12649" w:rsidRDefault="00A12649" w:rsidP="00A12649">
            <w:pPr>
              <w:jc w:val="right"/>
              <w:rPr>
                <w:szCs w:val="21"/>
              </w:rPr>
            </w:pPr>
          </w:p>
        </w:tc>
      </w:tr>
      <w:tr w:rsidR="00A12649" w14:paraId="0C36588A" w14:textId="77777777" w:rsidTr="00F91A87">
        <w:trPr>
          <w:trHeight w:val="285"/>
        </w:trPr>
        <w:tc>
          <w:tcPr>
            <w:tcW w:w="2648" w:type="pct"/>
            <w:shd w:val="clear" w:color="auto" w:fill="auto"/>
            <w:vAlign w:val="center"/>
          </w:tcPr>
          <w:p w14:paraId="291CE9B3" w14:textId="77777777" w:rsidR="00A12649" w:rsidRDefault="00B009F5" w:rsidP="00A12649">
            <w:pPr>
              <w:rPr>
                <w:szCs w:val="21"/>
              </w:rPr>
            </w:pPr>
            <w:r>
              <w:rPr>
                <w:rFonts w:hint="eastAsia"/>
                <w:szCs w:val="21"/>
              </w:rPr>
              <w:t>二、现金等价物</w:t>
            </w:r>
          </w:p>
        </w:tc>
        <w:tc>
          <w:tcPr>
            <w:tcW w:w="1277" w:type="pct"/>
            <w:shd w:val="clear" w:color="auto" w:fill="auto"/>
          </w:tcPr>
          <w:p w14:paraId="553E3219" w14:textId="77777777" w:rsidR="00A12649" w:rsidRDefault="00A12649" w:rsidP="00A12649">
            <w:pPr>
              <w:jc w:val="right"/>
              <w:rPr>
                <w:szCs w:val="21"/>
              </w:rPr>
            </w:pPr>
          </w:p>
        </w:tc>
        <w:tc>
          <w:tcPr>
            <w:tcW w:w="1074" w:type="pct"/>
            <w:shd w:val="clear" w:color="auto" w:fill="auto"/>
          </w:tcPr>
          <w:p w14:paraId="4E14BA27" w14:textId="77777777" w:rsidR="00A12649" w:rsidRDefault="00A12649" w:rsidP="00A12649">
            <w:pPr>
              <w:jc w:val="right"/>
              <w:rPr>
                <w:szCs w:val="21"/>
              </w:rPr>
            </w:pPr>
          </w:p>
        </w:tc>
      </w:tr>
      <w:tr w:rsidR="00A12649" w14:paraId="37652570" w14:textId="77777777" w:rsidTr="00F91A87">
        <w:trPr>
          <w:trHeight w:val="285"/>
        </w:trPr>
        <w:tc>
          <w:tcPr>
            <w:tcW w:w="2648" w:type="pct"/>
            <w:tcBorders>
              <w:bottom w:val="single" w:sz="4" w:space="0" w:color="auto"/>
            </w:tcBorders>
            <w:shd w:val="clear" w:color="auto" w:fill="auto"/>
            <w:vAlign w:val="center"/>
          </w:tcPr>
          <w:p w14:paraId="1BEF6EF7" w14:textId="77777777" w:rsidR="00A12649" w:rsidRDefault="00B009F5" w:rsidP="00A12649">
            <w:pPr>
              <w:rPr>
                <w:szCs w:val="21"/>
              </w:rPr>
            </w:pPr>
            <w:r>
              <w:rPr>
                <w:rFonts w:hint="eastAsia"/>
                <w:szCs w:val="21"/>
              </w:rPr>
              <w:t>其中：三个月内到期的债券投资</w:t>
            </w:r>
          </w:p>
        </w:tc>
        <w:tc>
          <w:tcPr>
            <w:tcW w:w="1277" w:type="pct"/>
            <w:tcBorders>
              <w:bottom w:val="single" w:sz="4" w:space="0" w:color="auto"/>
            </w:tcBorders>
            <w:shd w:val="clear" w:color="auto" w:fill="auto"/>
          </w:tcPr>
          <w:p w14:paraId="4B80C27C" w14:textId="77777777" w:rsidR="00A12649" w:rsidRDefault="00A12649" w:rsidP="00A12649">
            <w:pPr>
              <w:jc w:val="right"/>
              <w:rPr>
                <w:szCs w:val="21"/>
              </w:rPr>
            </w:pPr>
          </w:p>
        </w:tc>
        <w:tc>
          <w:tcPr>
            <w:tcW w:w="1074" w:type="pct"/>
            <w:tcBorders>
              <w:bottom w:val="single" w:sz="4" w:space="0" w:color="auto"/>
            </w:tcBorders>
            <w:shd w:val="clear" w:color="auto" w:fill="auto"/>
          </w:tcPr>
          <w:p w14:paraId="25B1F733" w14:textId="77777777" w:rsidR="00A12649" w:rsidRDefault="00A12649" w:rsidP="00A12649">
            <w:pPr>
              <w:jc w:val="right"/>
              <w:rPr>
                <w:szCs w:val="21"/>
              </w:rPr>
            </w:pPr>
          </w:p>
        </w:tc>
      </w:tr>
      <w:tr w:rsidR="00A12649" w14:paraId="200E45C1" w14:textId="77777777" w:rsidTr="00F91A87">
        <w:trPr>
          <w:trHeight w:val="285"/>
        </w:trPr>
        <w:tc>
          <w:tcPr>
            <w:tcW w:w="2648" w:type="pct"/>
            <w:shd w:val="clear" w:color="auto" w:fill="auto"/>
            <w:vAlign w:val="center"/>
          </w:tcPr>
          <w:p w14:paraId="7DC2B11D" w14:textId="77777777" w:rsidR="00A12649" w:rsidRDefault="00B009F5" w:rsidP="00A12649">
            <w:pPr>
              <w:rPr>
                <w:szCs w:val="21"/>
              </w:rPr>
            </w:pPr>
            <w:r>
              <w:rPr>
                <w:rFonts w:hint="eastAsia"/>
                <w:szCs w:val="21"/>
              </w:rPr>
              <w:t>三、期末现金及现金等价物余额</w:t>
            </w:r>
          </w:p>
        </w:tc>
        <w:tc>
          <w:tcPr>
            <w:tcW w:w="1277" w:type="pct"/>
            <w:shd w:val="clear" w:color="auto" w:fill="auto"/>
          </w:tcPr>
          <w:p w14:paraId="311190C2" w14:textId="3EF21FD4" w:rsidR="00A12649" w:rsidRDefault="00B009F5" w:rsidP="00A12649">
            <w:pPr>
              <w:jc w:val="right"/>
              <w:rPr>
                <w:szCs w:val="21"/>
              </w:rPr>
            </w:pPr>
            <w:r w:rsidRPr="0061579E">
              <w:rPr>
                <w:szCs w:val="21"/>
              </w:rPr>
              <w:t>2,434,629,913.83</w:t>
            </w:r>
          </w:p>
        </w:tc>
        <w:tc>
          <w:tcPr>
            <w:tcW w:w="1074" w:type="pct"/>
            <w:shd w:val="clear" w:color="auto" w:fill="auto"/>
          </w:tcPr>
          <w:p w14:paraId="09EB399F" w14:textId="69BBDCAF" w:rsidR="00A12649" w:rsidRDefault="00B009F5" w:rsidP="00A12649">
            <w:pPr>
              <w:jc w:val="right"/>
              <w:rPr>
                <w:szCs w:val="21"/>
              </w:rPr>
            </w:pPr>
            <w:r w:rsidRPr="00B96AF6">
              <w:rPr>
                <w:szCs w:val="21"/>
              </w:rPr>
              <w:t>1,423,225,960.67</w:t>
            </w:r>
          </w:p>
        </w:tc>
      </w:tr>
      <w:tr w:rsidR="00F750D0" w14:paraId="2E1ADF5D" w14:textId="77777777" w:rsidTr="00F91A87">
        <w:trPr>
          <w:trHeight w:val="285"/>
        </w:trPr>
        <w:tc>
          <w:tcPr>
            <w:tcW w:w="2648" w:type="pct"/>
            <w:shd w:val="clear" w:color="auto" w:fill="auto"/>
            <w:vAlign w:val="center"/>
          </w:tcPr>
          <w:p w14:paraId="5E96D168" w14:textId="77777777" w:rsidR="00F750D0" w:rsidRDefault="00EA0B3E">
            <w:pPr>
              <w:rPr>
                <w:szCs w:val="21"/>
              </w:rPr>
            </w:pPr>
            <w:r>
              <w:rPr>
                <w:rFonts w:hint="eastAsia"/>
                <w:szCs w:val="21"/>
              </w:rPr>
              <w:t>其中：母公司或集团内子公司使用受限制的现金和现金等价物</w:t>
            </w:r>
          </w:p>
        </w:tc>
        <w:tc>
          <w:tcPr>
            <w:tcW w:w="1277" w:type="pct"/>
            <w:shd w:val="clear" w:color="auto" w:fill="auto"/>
          </w:tcPr>
          <w:p w14:paraId="5AEC69E2" w14:textId="77777777" w:rsidR="00F750D0" w:rsidRDefault="00F750D0">
            <w:pPr>
              <w:jc w:val="right"/>
              <w:rPr>
                <w:szCs w:val="21"/>
              </w:rPr>
            </w:pPr>
          </w:p>
        </w:tc>
        <w:tc>
          <w:tcPr>
            <w:tcW w:w="1074" w:type="pct"/>
            <w:shd w:val="clear" w:color="auto" w:fill="auto"/>
          </w:tcPr>
          <w:p w14:paraId="3AA6DA8B" w14:textId="77777777" w:rsidR="00F750D0" w:rsidRDefault="00F750D0">
            <w:pPr>
              <w:jc w:val="right"/>
              <w:rPr>
                <w:szCs w:val="21"/>
              </w:rPr>
            </w:pPr>
          </w:p>
        </w:tc>
      </w:tr>
    </w:tbl>
    <w:p w14:paraId="57F7B698" w14:textId="77777777" w:rsidR="00F750D0" w:rsidRDefault="00F750D0">
      <w:pPr>
        <w:spacing w:before="60" w:after="60"/>
        <w:rPr>
          <w:szCs w:val="21"/>
        </w:rPr>
      </w:pPr>
    </w:p>
    <w:p w14:paraId="5524CDD1" w14:textId="77777777" w:rsidR="00F750D0" w:rsidRPr="001D746B" w:rsidRDefault="00EA0B3E" w:rsidP="00B009F5">
      <w:pPr>
        <w:pStyle w:val="4Char"/>
        <w:numPr>
          <w:ilvl w:val="0"/>
          <w:numId w:val="104"/>
        </w:numPr>
        <w:ind w:left="426" w:hanging="426"/>
      </w:pPr>
      <w:r w:rsidRPr="001D746B">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5845224"/>
        <w:placeholder>
          <w:docPart w:val="GBC22222222222222222222222222222"/>
        </w:placeholder>
      </w:sdtPr>
      <w:sdtEndPr/>
      <w:sdtContent>
        <w:p w14:paraId="6A67AAC8" w14:textId="6A44CCD8" w:rsidR="00F750D0" w:rsidRDefault="00EA0B3E" w:rsidP="001D746B">
          <w:r>
            <w:fldChar w:fldCharType="begin"/>
          </w:r>
          <w:r w:rsidR="001D746B">
            <w:instrText xml:space="preserve"> MACROBUTTON  SnrToggleCheckbox □适用 </w:instrText>
          </w:r>
          <w:r>
            <w:fldChar w:fldCharType="end"/>
          </w:r>
          <w:r>
            <w:fldChar w:fldCharType="begin"/>
          </w:r>
          <w:r w:rsidR="001D746B">
            <w:instrText xml:space="preserve"> MACROBUTTON  SnrToggleCheckbox √不适用 </w:instrText>
          </w:r>
          <w:r>
            <w:fldChar w:fldCharType="end"/>
          </w:r>
        </w:p>
      </w:sdtContent>
    </w:sdt>
    <w:p w14:paraId="253BA9E6" w14:textId="77777777" w:rsidR="001D746B" w:rsidRDefault="001D746B" w:rsidP="001D746B">
      <w:pPr>
        <w:rPr>
          <w:szCs w:val="21"/>
        </w:rPr>
      </w:pPr>
    </w:p>
    <w:p w14:paraId="260FA2E2" w14:textId="77777777" w:rsidR="00F750D0" w:rsidRDefault="00EA0B3E" w:rsidP="00B009F5">
      <w:pPr>
        <w:pStyle w:val="4Char"/>
        <w:numPr>
          <w:ilvl w:val="0"/>
          <w:numId w:val="104"/>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2101209633"/>
        <w:placeholder>
          <w:docPart w:val="GBC22222222222222222222222222222"/>
        </w:placeholder>
      </w:sdtPr>
      <w:sdtEndPr/>
      <w:sdtContent>
        <w:p w14:paraId="40E884FA"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425299" w14:textId="77777777" w:rsidR="00F750D0" w:rsidRDefault="00EA0B3E">
      <w:pPr>
        <w:jc w:val="right"/>
        <w:rPr>
          <w:b/>
          <w:szCs w:val="21"/>
        </w:rPr>
      </w:pPr>
      <w:r>
        <w:rPr>
          <w:rFonts w:hint="eastAsia"/>
        </w:rPr>
        <w:t>单位：</w:t>
      </w:r>
      <w:sdt>
        <w:sdtPr>
          <w:rPr>
            <w:rFonts w:hint="eastAsia"/>
          </w:rPr>
          <w:alias w:val="单位：不属于现金及现金等价物的货币资金"/>
          <w:tag w:val="_GBC_311192fb7d0840a69edd7ce6fa2157eb"/>
          <w:id w:val="182616773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706988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7"/>
        <w:gridCol w:w="2017"/>
        <w:gridCol w:w="2017"/>
        <w:gridCol w:w="2772"/>
      </w:tblGrid>
      <w:tr w:rsidR="00F750D0" w14:paraId="2A4C3E10" w14:textId="77777777" w:rsidTr="00A12649">
        <w:trPr>
          <w:trHeight w:val="196"/>
        </w:trPr>
        <w:sdt>
          <w:sdtPr>
            <w:rPr>
              <w:rFonts w:hint="eastAsia"/>
              <w:szCs w:val="21"/>
            </w:rPr>
            <w:tag w:val="_PLD_d9c8cb09365d46d38034e5ade953a094"/>
            <w:id w:val="-1127928300"/>
          </w:sdtPr>
          <w:sdtEndPr/>
          <w:sdtContent>
            <w:tc>
              <w:tcPr>
                <w:tcW w:w="1143" w:type="pct"/>
                <w:tcBorders>
                  <w:bottom w:val="single" w:sz="4" w:space="0" w:color="auto"/>
                </w:tcBorders>
                <w:shd w:val="clear" w:color="auto" w:fill="auto"/>
                <w:vAlign w:val="center"/>
              </w:tcPr>
              <w:p w14:paraId="12678104" w14:textId="77777777" w:rsidR="00F750D0" w:rsidRDefault="00EA0B3E">
                <w:pPr>
                  <w:ind w:leftChars="-51" w:left="-107"/>
                  <w:jc w:val="center"/>
                  <w:rPr>
                    <w:szCs w:val="21"/>
                  </w:rPr>
                </w:pPr>
                <w:r>
                  <w:rPr>
                    <w:rFonts w:hint="eastAsia"/>
                    <w:szCs w:val="21"/>
                  </w:rPr>
                  <w:t>项目</w:t>
                </w:r>
              </w:p>
            </w:tc>
          </w:sdtContent>
        </w:sdt>
        <w:sdt>
          <w:sdtPr>
            <w:rPr>
              <w:rFonts w:hint="eastAsia"/>
              <w:szCs w:val="21"/>
            </w:rPr>
            <w:tag w:val="_PLD_2af4f290fe0b417d80b3b05f3fc1523f"/>
            <w:id w:val="-121304632"/>
          </w:sdtPr>
          <w:sdtEndPr/>
          <w:sdtContent>
            <w:tc>
              <w:tcPr>
                <w:tcW w:w="1143" w:type="pct"/>
                <w:vAlign w:val="center"/>
              </w:tcPr>
              <w:p w14:paraId="27CD2A3B" w14:textId="77777777" w:rsidR="00F750D0" w:rsidRDefault="00EA0B3E">
                <w:pPr>
                  <w:jc w:val="center"/>
                  <w:rPr>
                    <w:szCs w:val="21"/>
                  </w:rPr>
                </w:pPr>
                <w:r>
                  <w:rPr>
                    <w:rFonts w:hint="eastAsia"/>
                    <w:szCs w:val="21"/>
                  </w:rPr>
                  <w:t>本期金额</w:t>
                </w:r>
              </w:p>
            </w:tc>
          </w:sdtContent>
        </w:sdt>
        <w:sdt>
          <w:sdtPr>
            <w:rPr>
              <w:rFonts w:hint="eastAsia"/>
              <w:szCs w:val="21"/>
            </w:rPr>
            <w:tag w:val="_PLD_c91b65edf38b4465a14c3beb5897a106"/>
            <w:id w:val="-1933811580"/>
          </w:sdtPr>
          <w:sdtEndPr/>
          <w:sdtContent>
            <w:tc>
              <w:tcPr>
                <w:tcW w:w="1143" w:type="pct"/>
                <w:shd w:val="clear" w:color="auto" w:fill="auto"/>
                <w:vAlign w:val="center"/>
              </w:tcPr>
              <w:p w14:paraId="04D9E09F" w14:textId="77777777" w:rsidR="00F750D0" w:rsidRDefault="00EA0B3E">
                <w:pPr>
                  <w:jc w:val="center"/>
                  <w:rPr>
                    <w:szCs w:val="21"/>
                  </w:rPr>
                </w:pPr>
                <w:r>
                  <w:rPr>
                    <w:rFonts w:hint="eastAsia"/>
                    <w:szCs w:val="21"/>
                  </w:rPr>
                  <w:t>上期金额</w:t>
                </w:r>
              </w:p>
            </w:tc>
          </w:sdtContent>
        </w:sdt>
        <w:sdt>
          <w:sdtPr>
            <w:rPr>
              <w:rFonts w:hint="eastAsia"/>
              <w:szCs w:val="21"/>
            </w:rPr>
            <w:tag w:val="_PLD_69b726c74b0048fda47c0fa56f9e1a5e"/>
            <w:id w:val="-134032636"/>
          </w:sdtPr>
          <w:sdtEndPr/>
          <w:sdtContent>
            <w:tc>
              <w:tcPr>
                <w:tcW w:w="1571" w:type="pct"/>
                <w:shd w:val="clear" w:color="auto" w:fill="auto"/>
                <w:vAlign w:val="center"/>
              </w:tcPr>
              <w:p w14:paraId="358AD64E" w14:textId="77777777" w:rsidR="00F750D0" w:rsidRDefault="00EA0B3E">
                <w:pPr>
                  <w:jc w:val="center"/>
                  <w:rPr>
                    <w:szCs w:val="21"/>
                  </w:rPr>
                </w:pPr>
                <w:r>
                  <w:rPr>
                    <w:rFonts w:hint="eastAsia"/>
                    <w:szCs w:val="21"/>
                  </w:rPr>
                  <w:t>理由</w:t>
                </w:r>
              </w:p>
            </w:tc>
          </w:sdtContent>
        </w:sdt>
      </w:tr>
      <w:tr w:rsidR="00A12649" w14:paraId="58A76A2A" w14:textId="77777777" w:rsidTr="00A12649">
        <w:trPr>
          <w:trHeight w:val="121"/>
        </w:trPr>
        <w:tc>
          <w:tcPr>
            <w:tcW w:w="1143" w:type="pct"/>
            <w:shd w:val="clear" w:color="auto" w:fill="auto"/>
            <w:vAlign w:val="center"/>
          </w:tcPr>
          <w:p w14:paraId="49F5A97A" w14:textId="58D9AD05" w:rsidR="00A12649" w:rsidRDefault="00B009F5" w:rsidP="00A12649">
            <w:pPr>
              <w:rPr>
                <w:szCs w:val="21"/>
              </w:rPr>
            </w:pPr>
            <w:r w:rsidRPr="005C0DB1">
              <w:rPr>
                <w:rFonts w:hint="eastAsia"/>
                <w:szCs w:val="21"/>
              </w:rPr>
              <w:t>承兑汇票保证金</w:t>
            </w:r>
          </w:p>
        </w:tc>
        <w:tc>
          <w:tcPr>
            <w:tcW w:w="1143" w:type="pct"/>
          </w:tcPr>
          <w:p w14:paraId="707399F7" w14:textId="31CF86BD" w:rsidR="00A12649" w:rsidRDefault="00B009F5" w:rsidP="00A12649">
            <w:pPr>
              <w:jc w:val="right"/>
              <w:rPr>
                <w:szCs w:val="21"/>
              </w:rPr>
            </w:pPr>
            <w:r>
              <w:rPr>
                <w:szCs w:val="21"/>
              </w:rPr>
              <w:t>127,539,598.34</w:t>
            </w:r>
          </w:p>
        </w:tc>
        <w:tc>
          <w:tcPr>
            <w:tcW w:w="1143" w:type="pct"/>
            <w:shd w:val="clear" w:color="auto" w:fill="auto"/>
            <w:vAlign w:val="center"/>
          </w:tcPr>
          <w:p w14:paraId="1DE6811C" w14:textId="0170C60C" w:rsidR="00A12649" w:rsidRDefault="00B009F5" w:rsidP="00A12649">
            <w:pPr>
              <w:jc w:val="right"/>
              <w:rPr>
                <w:szCs w:val="21"/>
              </w:rPr>
            </w:pPr>
            <w:r w:rsidRPr="0061579E">
              <w:rPr>
                <w:szCs w:val="21"/>
              </w:rPr>
              <w:t xml:space="preserve">44,224,442.08 </w:t>
            </w:r>
          </w:p>
        </w:tc>
        <w:tc>
          <w:tcPr>
            <w:tcW w:w="1571" w:type="pct"/>
            <w:shd w:val="clear" w:color="auto" w:fill="auto"/>
          </w:tcPr>
          <w:p w14:paraId="2EF3C3B3" w14:textId="5E6A757A" w:rsidR="00A12649" w:rsidRDefault="00B009F5" w:rsidP="00A12649">
            <w:pPr>
              <w:rPr>
                <w:szCs w:val="21"/>
              </w:rPr>
            </w:pPr>
            <w:r w:rsidRPr="0061579E">
              <w:rPr>
                <w:rFonts w:hint="eastAsia"/>
                <w:szCs w:val="21"/>
              </w:rPr>
              <w:t>汇票保证金使用受限</w:t>
            </w:r>
          </w:p>
        </w:tc>
      </w:tr>
      <w:tr w:rsidR="00A12649" w14:paraId="73286C9E" w14:textId="77777777" w:rsidTr="00A12649">
        <w:trPr>
          <w:trHeight w:val="121"/>
        </w:trPr>
        <w:tc>
          <w:tcPr>
            <w:tcW w:w="1143" w:type="pct"/>
            <w:shd w:val="clear" w:color="auto" w:fill="auto"/>
            <w:vAlign w:val="center"/>
          </w:tcPr>
          <w:p w14:paraId="29A0B9AE" w14:textId="3529AF3A" w:rsidR="00A12649" w:rsidRDefault="00B009F5" w:rsidP="00A12649">
            <w:pPr>
              <w:rPr>
                <w:szCs w:val="21"/>
              </w:rPr>
            </w:pPr>
            <w:r w:rsidRPr="005C0DB1">
              <w:rPr>
                <w:rFonts w:hint="eastAsia"/>
                <w:szCs w:val="21"/>
              </w:rPr>
              <w:t>诉讼冻结资金</w:t>
            </w:r>
          </w:p>
        </w:tc>
        <w:tc>
          <w:tcPr>
            <w:tcW w:w="1143" w:type="pct"/>
          </w:tcPr>
          <w:p w14:paraId="16001BAF" w14:textId="1B340436" w:rsidR="00A12649" w:rsidRDefault="00B009F5" w:rsidP="00A12649">
            <w:pPr>
              <w:jc w:val="right"/>
              <w:rPr>
                <w:szCs w:val="21"/>
              </w:rPr>
            </w:pPr>
            <w:r>
              <w:rPr>
                <w:szCs w:val="21"/>
              </w:rPr>
              <w:t>2,965,758.96</w:t>
            </w:r>
          </w:p>
        </w:tc>
        <w:tc>
          <w:tcPr>
            <w:tcW w:w="1143" w:type="pct"/>
            <w:shd w:val="clear" w:color="auto" w:fill="auto"/>
            <w:vAlign w:val="center"/>
          </w:tcPr>
          <w:p w14:paraId="1D32C964" w14:textId="359251AD" w:rsidR="00A12649" w:rsidRDefault="00B009F5" w:rsidP="00A12649">
            <w:pPr>
              <w:jc w:val="right"/>
              <w:rPr>
                <w:szCs w:val="21"/>
              </w:rPr>
            </w:pPr>
            <w:r w:rsidRPr="0061579E">
              <w:rPr>
                <w:szCs w:val="21"/>
              </w:rPr>
              <w:t>2,534,466.64</w:t>
            </w:r>
          </w:p>
        </w:tc>
        <w:tc>
          <w:tcPr>
            <w:tcW w:w="1571" w:type="pct"/>
            <w:shd w:val="clear" w:color="auto" w:fill="auto"/>
          </w:tcPr>
          <w:p w14:paraId="4064B960" w14:textId="49542D51" w:rsidR="00A12649" w:rsidRDefault="00B009F5" w:rsidP="00A12649">
            <w:pPr>
              <w:rPr>
                <w:szCs w:val="21"/>
              </w:rPr>
            </w:pPr>
            <w:r w:rsidRPr="0061579E">
              <w:rPr>
                <w:rFonts w:hint="eastAsia"/>
                <w:szCs w:val="21"/>
              </w:rPr>
              <w:t>冻结资金使用受限</w:t>
            </w:r>
          </w:p>
        </w:tc>
      </w:tr>
      <w:tr w:rsidR="00A12649" w14:paraId="2866E415" w14:textId="77777777" w:rsidTr="00A12649">
        <w:trPr>
          <w:trHeight w:val="125"/>
        </w:trPr>
        <w:tc>
          <w:tcPr>
            <w:tcW w:w="1143" w:type="pct"/>
            <w:shd w:val="clear" w:color="auto" w:fill="auto"/>
            <w:vAlign w:val="center"/>
          </w:tcPr>
          <w:p w14:paraId="70DBD3F2" w14:textId="7608E95A" w:rsidR="00A12649" w:rsidRDefault="00B009F5" w:rsidP="00A12649">
            <w:pPr>
              <w:jc w:val="center"/>
              <w:rPr>
                <w:szCs w:val="21"/>
              </w:rPr>
            </w:pPr>
            <w:r>
              <w:rPr>
                <w:szCs w:val="21"/>
              </w:rPr>
              <w:t>合计</w:t>
            </w:r>
          </w:p>
        </w:tc>
        <w:tc>
          <w:tcPr>
            <w:tcW w:w="1143" w:type="pct"/>
          </w:tcPr>
          <w:p w14:paraId="3C5ED025" w14:textId="4EED1CCD" w:rsidR="00A12649" w:rsidRDefault="00B009F5" w:rsidP="00A12649">
            <w:pPr>
              <w:jc w:val="right"/>
              <w:rPr>
                <w:szCs w:val="21"/>
              </w:rPr>
            </w:pPr>
            <w:r w:rsidRPr="0061579E">
              <w:rPr>
                <w:szCs w:val="21"/>
              </w:rPr>
              <w:t>130,505,357.30</w:t>
            </w:r>
          </w:p>
        </w:tc>
        <w:tc>
          <w:tcPr>
            <w:tcW w:w="1143" w:type="pct"/>
            <w:shd w:val="clear" w:color="auto" w:fill="auto"/>
          </w:tcPr>
          <w:p w14:paraId="1C63DE34" w14:textId="7976CF18" w:rsidR="00A12649" w:rsidRDefault="00B009F5" w:rsidP="00A12649">
            <w:pPr>
              <w:jc w:val="right"/>
              <w:rPr>
                <w:szCs w:val="21"/>
              </w:rPr>
            </w:pPr>
            <w:r w:rsidRPr="0061579E">
              <w:rPr>
                <w:szCs w:val="21"/>
              </w:rPr>
              <w:t>46,758,908.72</w:t>
            </w:r>
          </w:p>
        </w:tc>
        <w:tc>
          <w:tcPr>
            <w:tcW w:w="1571" w:type="pct"/>
            <w:shd w:val="clear" w:color="auto" w:fill="auto"/>
          </w:tcPr>
          <w:p w14:paraId="3E5044A9" w14:textId="69DDB158" w:rsidR="00A12649" w:rsidRDefault="00B009F5" w:rsidP="00A12649">
            <w:pPr>
              <w:jc w:val="center"/>
              <w:rPr>
                <w:szCs w:val="21"/>
              </w:rPr>
            </w:pPr>
            <w:r>
              <w:rPr>
                <w:rFonts w:hint="eastAsia"/>
                <w:szCs w:val="21"/>
              </w:rPr>
              <w:t>/</w:t>
            </w:r>
          </w:p>
        </w:tc>
      </w:tr>
    </w:tbl>
    <w:p w14:paraId="0E48C78F" w14:textId="77777777" w:rsidR="00F750D0" w:rsidRDefault="00F750D0">
      <w:pPr>
        <w:spacing w:before="60" w:after="60"/>
        <w:rPr>
          <w:szCs w:val="21"/>
        </w:rPr>
      </w:pPr>
    </w:p>
    <w:p w14:paraId="191C68D5" w14:textId="77777777" w:rsidR="00F750D0" w:rsidRDefault="00EA0B3E">
      <w:pPr>
        <w:spacing w:before="60" w:after="60"/>
        <w:rPr>
          <w:szCs w:val="21"/>
        </w:rPr>
      </w:pPr>
      <w:r>
        <w:rPr>
          <w:rFonts w:hint="eastAsia"/>
          <w:szCs w:val="21"/>
        </w:rPr>
        <w:t>其他说明：</w:t>
      </w:r>
    </w:p>
    <w:sdt>
      <w:sdtPr>
        <w:rPr>
          <w:szCs w:val="21"/>
        </w:rPr>
        <w:alias w:val="是否适用：现金流量表补充资料的说明[双击切换]"/>
        <w:tag w:val="_GBC_73894bf4981b4beaae2551b205a2e7cc"/>
        <w:id w:val="-1221670489"/>
        <w:placeholder>
          <w:docPart w:val="GBC22222222222222222222222222222"/>
        </w:placeholder>
      </w:sdtPr>
      <w:sdtEndPr/>
      <w:sdtContent>
        <w:p w14:paraId="62514CB4" w14:textId="235A0D57" w:rsidR="00F750D0" w:rsidRDefault="00EA0B3E" w:rsidP="001D746B">
          <w:pPr>
            <w:spacing w:before="60" w:after="60"/>
            <w:rPr>
              <w:szCs w:val="22"/>
            </w:rPr>
          </w:pPr>
          <w:r>
            <w:rPr>
              <w:szCs w:val="21"/>
            </w:rPr>
            <w:fldChar w:fldCharType="begin"/>
          </w:r>
          <w:r w:rsidR="001D746B">
            <w:rPr>
              <w:szCs w:val="21"/>
            </w:rPr>
            <w:instrText xml:space="preserve">MACROBUTTON  SnrToggleCheckbox □适用 </w:instrText>
          </w:r>
          <w:r>
            <w:rPr>
              <w:szCs w:val="21"/>
            </w:rPr>
            <w:fldChar w:fldCharType="end"/>
          </w:r>
          <w:r>
            <w:rPr>
              <w:szCs w:val="21"/>
            </w:rPr>
            <w:fldChar w:fldCharType="begin"/>
          </w:r>
          <w:r w:rsidR="001D746B">
            <w:rPr>
              <w:szCs w:val="21"/>
            </w:rPr>
            <w:instrText xml:space="preserve"> MACROBUTTON  SnrToggleCheckbox √不适用 </w:instrText>
          </w:r>
          <w:r>
            <w:rPr>
              <w:szCs w:val="21"/>
            </w:rPr>
            <w:fldChar w:fldCharType="end"/>
          </w:r>
        </w:p>
      </w:sdtContent>
    </w:sdt>
    <w:p w14:paraId="63F87812" w14:textId="77777777" w:rsidR="00F750D0" w:rsidRDefault="00F750D0"/>
    <w:p w14:paraId="4E232CD8"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所有者权益变动表项目注释</w:t>
      </w:r>
    </w:p>
    <w:p w14:paraId="367C404C" w14:textId="77777777" w:rsidR="00F750D0" w:rsidRDefault="00EA0B3E">
      <w:r>
        <w:rPr>
          <w:rFonts w:hint="eastAsia"/>
        </w:rPr>
        <w:t>说明对上年期末余额进行调整的“其他”项目名称及调整金额等事项：</w:t>
      </w:r>
    </w:p>
    <w:bookmarkEnd w:id="257" w:displacedByCustomXml="next"/>
    <w:sdt>
      <w:sdtPr>
        <w:alias w:val="是否适用：所有者权益变动表项目注释[双击切换]"/>
        <w:tag w:val="_GBC_fca039532a374a3e9daa81c75d491b1f"/>
        <w:id w:val="-1731219718"/>
        <w:placeholder>
          <w:docPart w:val="GBC22222222222222222222222222222"/>
        </w:placeholder>
      </w:sdtPr>
      <w:sdtEndPr/>
      <w:sdtContent>
        <w:p w14:paraId="4DEB2068" w14:textId="2A73A464" w:rsidR="00F750D0" w:rsidRDefault="00EA0B3E" w:rsidP="00A12649">
          <w:pPr>
            <w:rPr>
              <w:color w:val="FF00FF"/>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50471996" w14:textId="77777777" w:rsidR="00F750D0" w:rsidRDefault="00F750D0">
      <w:pPr>
        <w:rPr>
          <w:szCs w:val="21"/>
        </w:rPr>
      </w:pPr>
    </w:p>
    <w:p w14:paraId="52AD673B" w14:textId="77777777" w:rsidR="00F750D0" w:rsidRDefault="00EA0B3E" w:rsidP="00B009F5">
      <w:pPr>
        <w:pStyle w:val="3Char"/>
        <w:numPr>
          <w:ilvl w:val="0"/>
          <w:numId w:val="63"/>
        </w:numPr>
        <w:tabs>
          <w:tab w:val="left" w:pos="504"/>
        </w:tabs>
        <w:rPr>
          <w:rFonts w:ascii="宋体" w:hAnsi="宋体"/>
          <w:szCs w:val="21"/>
        </w:rPr>
      </w:pPr>
      <w:r>
        <w:rPr>
          <w:rFonts w:ascii="宋体" w:hAnsi="宋体" w:hint="eastAsia"/>
          <w:szCs w:val="21"/>
        </w:rPr>
        <w:t>外币货币性项目</w:t>
      </w:r>
    </w:p>
    <w:p w14:paraId="615E372C" w14:textId="77777777" w:rsidR="00F750D0" w:rsidRPr="00F60860" w:rsidRDefault="00EA0B3E" w:rsidP="00B009F5">
      <w:pPr>
        <w:pStyle w:val="4Char"/>
        <w:numPr>
          <w:ilvl w:val="0"/>
          <w:numId w:val="105"/>
        </w:numPr>
        <w:ind w:left="426" w:hanging="426"/>
        <w:rPr>
          <w:rFonts w:ascii="宋体" w:hAnsi="宋体"/>
          <w:b w:val="0"/>
          <w:szCs w:val="21"/>
        </w:rPr>
      </w:pPr>
      <w:r w:rsidRPr="00F60860">
        <w:rPr>
          <w:rStyle w:val="aff8"/>
          <w:rFonts w:ascii="宋体" w:hAnsi="宋体" w:hint="eastAsia"/>
          <w:b/>
          <w:szCs w:val="21"/>
        </w:rPr>
        <w:t>外币货币性项目</w:t>
      </w:r>
    </w:p>
    <w:sdt>
      <w:sdtPr>
        <w:alias w:val="是否适用：外币货币性项目[双击切换]"/>
        <w:tag w:val="_GBC_6b0f646811a94c228ba6be3453047191"/>
        <w:id w:val="-13230671"/>
        <w:placeholder>
          <w:docPart w:val="GBC22222222222222222222222222222"/>
        </w:placeholder>
      </w:sdtPr>
      <w:sdtEndPr/>
      <w:sdtContent>
        <w:p w14:paraId="76776CAC"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90EC95" w14:textId="77777777" w:rsidR="00F750D0" w:rsidRDefault="00EA0B3E">
      <w:pPr>
        <w:pStyle w:val="af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8364144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990"/>
        <w:gridCol w:w="1842"/>
        <w:gridCol w:w="2165"/>
      </w:tblGrid>
      <w:tr w:rsidR="00F750D0" w14:paraId="14BCF693" w14:textId="77777777" w:rsidTr="00F91A87">
        <w:sdt>
          <w:sdtPr>
            <w:tag w:val="_PLD_a5c3516dfa974dea983fcf6d3a5e4272"/>
            <w:id w:val="-178123909"/>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78D0F1C2" w14:textId="77777777" w:rsidR="00F750D0" w:rsidRDefault="00EA0B3E">
                <w:pPr>
                  <w:jc w:val="center"/>
                  <w:rPr>
                    <w:szCs w:val="21"/>
                  </w:rPr>
                </w:pPr>
                <w:r>
                  <w:rPr>
                    <w:rFonts w:hint="eastAsia"/>
                    <w:szCs w:val="21"/>
                  </w:rPr>
                  <w:t>项目</w:t>
                </w:r>
              </w:p>
            </w:tc>
          </w:sdtContent>
        </w:sdt>
        <w:sdt>
          <w:sdtPr>
            <w:tag w:val="_PLD_c677b8fd217342e7b28e98a1c8e497e9"/>
            <w:id w:val="-1151747206"/>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02D79352" w14:textId="77777777" w:rsidR="00F750D0" w:rsidRDefault="00EA0B3E">
                <w:pPr>
                  <w:jc w:val="center"/>
                  <w:rPr>
                    <w:szCs w:val="21"/>
                  </w:rPr>
                </w:pPr>
                <w:r>
                  <w:rPr>
                    <w:rFonts w:hint="eastAsia"/>
                    <w:szCs w:val="21"/>
                  </w:rPr>
                  <w:t>期末外币余额</w:t>
                </w:r>
              </w:p>
            </w:tc>
          </w:sdtContent>
        </w:sdt>
        <w:sdt>
          <w:sdtPr>
            <w:tag w:val="_PLD_e0e88022a2754ae991eb4bb1a9caae4f"/>
            <w:id w:val="-1725136304"/>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33B5D60" w14:textId="77777777" w:rsidR="00F750D0" w:rsidRDefault="00EA0B3E">
                <w:pPr>
                  <w:jc w:val="center"/>
                  <w:rPr>
                    <w:szCs w:val="21"/>
                  </w:rPr>
                </w:pPr>
                <w:r>
                  <w:rPr>
                    <w:rFonts w:hint="eastAsia"/>
                    <w:szCs w:val="21"/>
                  </w:rPr>
                  <w:t>折算汇率</w:t>
                </w:r>
              </w:p>
            </w:tc>
          </w:sdtContent>
        </w:sdt>
        <w:sdt>
          <w:sdtPr>
            <w:tag w:val="_PLD_a1542d7b69a444ef9e91ceaf4a96f49d"/>
            <w:id w:val="-1708480786"/>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3779E247" w14:textId="77777777" w:rsidR="00F750D0" w:rsidRDefault="00EA0B3E">
                <w:pPr>
                  <w:jc w:val="center"/>
                  <w:rPr>
                    <w:szCs w:val="21"/>
                  </w:rPr>
                </w:pPr>
                <w:r>
                  <w:rPr>
                    <w:rFonts w:hint="eastAsia"/>
                    <w:szCs w:val="21"/>
                  </w:rPr>
                  <w:t>期末折算人民币</w:t>
                </w:r>
              </w:p>
              <w:p w14:paraId="59EA8353" w14:textId="77777777" w:rsidR="00F750D0" w:rsidRDefault="00EA0B3E">
                <w:pPr>
                  <w:jc w:val="center"/>
                  <w:rPr>
                    <w:szCs w:val="21"/>
                  </w:rPr>
                </w:pPr>
                <w:r>
                  <w:rPr>
                    <w:rFonts w:hint="eastAsia"/>
                    <w:szCs w:val="21"/>
                  </w:rPr>
                  <w:t>余额</w:t>
                </w:r>
              </w:p>
            </w:tc>
          </w:sdtContent>
        </w:sdt>
      </w:tr>
      <w:tr w:rsidR="00F750D0" w14:paraId="23220D36"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304C1CB3" w14:textId="77777777" w:rsidR="00F750D0" w:rsidRDefault="00EA0B3E">
            <w:pPr>
              <w:rPr>
                <w:szCs w:val="21"/>
              </w:rPr>
            </w:pPr>
            <w:r>
              <w:rPr>
                <w:szCs w:val="21"/>
              </w:rPr>
              <w:t>货币资金</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72F5DAD0" w14:textId="77777777" w:rsidR="00F750D0" w:rsidRDefault="00EA0B3E">
            <w:pPr>
              <w:jc w:val="right"/>
              <w:rPr>
                <w:szCs w:val="21"/>
              </w:rPr>
            </w:pPr>
            <w:r>
              <w:rPr>
                <w:rFonts w:hint="eastAsia"/>
                <w:szCs w:val="21"/>
              </w:rPr>
              <w:t>-</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CD84AF5" w14:textId="77777777" w:rsidR="00F750D0" w:rsidRDefault="00EA0B3E">
            <w:pPr>
              <w:jc w:val="right"/>
              <w:rPr>
                <w:szCs w:val="21"/>
              </w:rPr>
            </w:pPr>
            <w:r>
              <w:rPr>
                <w:rFonts w:hint="eastAsia"/>
                <w:szCs w:val="21"/>
              </w:rPr>
              <w:t>-</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70C07A55" w14:textId="77777777" w:rsidR="00F750D0" w:rsidRDefault="00F750D0">
            <w:pPr>
              <w:jc w:val="right"/>
              <w:rPr>
                <w:szCs w:val="21"/>
              </w:rPr>
            </w:pPr>
          </w:p>
        </w:tc>
      </w:tr>
      <w:tr w:rsidR="009549A2" w14:paraId="5412312D"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6C618DAE" w14:textId="77777777" w:rsidR="009549A2" w:rsidRDefault="009549A2" w:rsidP="009549A2">
            <w:pPr>
              <w:rPr>
                <w:szCs w:val="21"/>
              </w:rPr>
            </w:pPr>
            <w:r>
              <w:rPr>
                <w:rFonts w:hint="eastAsia"/>
                <w:szCs w:val="21"/>
              </w:rPr>
              <w:t>其中：</w:t>
            </w:r>
            <w:sdt>
              <w:sdtPr>
                <w:rPr>
                  <w:szCs w:val="21"/>
                </w:rPr>
                <w:alias w:val="以外币核算的币种明细-币种名称"/>
                <w:tag w:val="_GBC_b9ad493c07994625bf872e807197c998"/>
                <w:id w:val="170759188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75854DD5" w14:textId="64897F26" w:rsidR="009549A2" w:rsidRDefault="009549A2" w:rsidP="009549A2">
            <w:pPr>
              <w:jc w:val="right"/>
              <w:rPr>
                <w:szCs w:val="21"/>
              </w:rPr>
            </w:pPr>
            <w:r>
              <w:t>2,372,230.43</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607EDE0" w14:textId="59CE9939" w:rsidR="009549A2" w:rsidRDefault="009549A2" w:rsidP="009549A2">
            <w:pPr>
              <w:jc w:val="right"/>
              <w:rPr>
                <w:szCs w:val="21"/>
              </w:rPr>
            </w:pPr>
            <w:r>
              <w:t>7.0827</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493D69D7" w14:textId="6DCC0B46" w:rsidR="009549A2" w:rsidRDefault="009549A2" w:rsidP="009549A2">
            <w:pPr>
              <w:jc w:val="right"/>
              <w:rPr>
                <w:szCs w:val="21"/>
              </w:rPr>
            </w:pPr>
            <w:r>
              <w:t>16,801,796.50</w:t>
            </w:r>
          </w:p>
        </w:tc>
      </w:tr>
      <w:tr w:rsidR="009549A2" w14:paraId="164C6B40"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58F55D8B" w14:textId="77777777" w:rsidR="009549A2" w:rsidRDefault="009549A2" w:rsidP="009549A2">
            <w:pPr>
              <w:rPr>
                <w:szCs w:val="21"/>
              </w:rPr>
            </w:pPr>
            <w:r>
              <w:t xml:space="preserve">　　　</w:t>
            </w:r>
            <w:sdt>
              <w:sdtPr>
                <w:rPr>
                  <w:szCs w:val="21"/>
                </w:rPr>
                <w:alias w:val="以外币核算的币种明细-币种名称"/>
                <w:tag w:val="_GBC_b9ad493c07994625bf872e807197c998"/>
                <w:id w:val="129633591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5812814D" w14:textId="77777777" w:rsidR="009549A2" w:rsidRDefault="009549A2" w:rsidP="009549A2">
            <w:pPr>
              <w:jc w:val="right"/>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8F73EB6" w14:textId="77777777" w:rsidR="009549A2" w:rsidRDefault="009549A2" w:rsidP="009549A2">
            <w:pPr>
              <w:jc w:val="right"/>
              <w:rPr>
                <w:szCs w:val="21"/>
              </w:rPr>
            </w:pP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202DC0DC" w14:textId="77777777" w:rsidR="009549A2" w:rsidRDefault="009549A2" w:rsidP="009549A2">
            <w:pPr>
              <w:jc w:val="right"/>
              <w:rPr>
                <w:szCs w:val="21"/>
              </w:rPr>
            </w:pPr>
          </w:p>
        </w:tc>
      </w:tr>
      <w:tr w:rsidR="009549A2" w14:paraId="7581C49E"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0CBB39FD" w14:textId="77777777" w:rsidR="009549A2" w:rsidRDefault="009549A2" w:rsidP="009549A2">
            <w:pPr>
              <w:rPr>
                <w:szCs w:val="21"/>
              </w:rPr>
            </w:pPr>
            <w:r>
              <w:t xml:space="preserve">　　　</w:t>
            </w:r>
            <w:sdt>
              <w:sdtPr>
                <w:rPr>
                  <w:szCs w:val="21"/>
                </w:rPr>
                <w:alias w:val="以外币核算的币种明细-币种名称"/>
                <w:tag w:val="_GBC_b9ad493c07994625bf872e807197c998"/>
                <w:id w:val="111294407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05AC5A2F" w14:textId="77777777" w:rsidR="009549A2" w:rsidRDefault="009549A2" w:rsidP="009549A2">
            <w:pPr>
              <w:jc w:val="right"/>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00C6430" w14:textId="77777777" w:rsidR="009549A2" w:rsidRDefault="009549A2" w:rsidP="009549A2">
            <w:pPr>
              <w:jc w:val="right"/>
              <w:rPr>
                <w:szCs w:val="21"/>
              </w:rPr>
            </w:pP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366C583C" w14:textId="77777777" w:rsidR="009549A2" w:rsidRDefault="009549A2" w:rsidP="009549A2">
            <w:pPr>
              <w:jc w:val="right"/>
              <w:rPr>
                <w:szCs w:val="21"/>
              </w:rPr>
            </w:pPr>
          </w:p>
        </w:tc>
      </w:tr>
      <w:tr w:rsidR="009549A2" w14:paraId="6F62C7EF"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0E60E4E7" w14:textId="77777777" w:rsidR="009549A2" w:rsidRDefault="009549A2" w:rsidP="009549A2">
            <w:pPr>
              <w:rPr>
                <w:szCs w:val="21"/>
              </w:rPr>
            </w:pPr>
            <w:r>
              <w:rPr>
                <w:szCs w:val="21"/>
              </w:rPr>
              <w:t>应收账款</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363A1D01" w14:textId="0A56BE15" w:rsidR="009549A2" w:rsidRDefault="009549A2" w:rsidP="009549A2">
            <w:pPr>
              <w:jc w:val="right"/>
              <w:rPr>
                <w:szCs w:val="21"/>
              </w:rPr>
            </w:pPr>
            <w:r>
              <w:rPr>
                <w:rFonts w:hint="eastAsia"/>
                <w:szCs w:val="21"/>
              </w:rPr>
              <w:t>-</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E7773D8" w14:textId="3327EEF7" w:rsidR="009549A2" w:rsidRDefault="009549A2" w:rsidP="009549A2">
            <w:pPr>
              <w:jc w:val="right"/>
              <w:rPr>
                <w:szCs w:val="21"/>
              </w:rPr>
            </w:pPr>
            <w:r>
              <w:rPr>
                <w:rFonts w:hint="eastAsia"/>
                <w:szCs w:val="21"/>
              </w:rPr>
              <w:t>-</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77A4266B" w14:textId="77777777" w:rsidR="009549A2" w:rsidRDefault="009549A2" w:rsidP="009549A2">
            <w:pPr>
              <w:jc w:val="right"/>
              <w:rPr>
                <w:szCs w:val="21"/>
              </w:rPr>
            </w:pPr>
          </w:p>
        </w:tc>
      </w:tr>
      <w:tr w:rsidR="009549A2" w14:paraId="7CF56210"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3B9D1FC6" w14:textId="77777777" w:rsidR="009549A2" w:rsidRDefault="009549A2" w:rsidP="009549A2">
            <w:pPr>
              <w:rPr>
                <w:szCs w:val="21"/>
              </w:rPr>
            </w:pPr>
            <w:r>
              <w:rPr>
                <w:rFonts w:hint="eastAsia"/>
                <w:szCs w:val="21"/>
              </w:rPr>
              <w:t>其中：</w:t>
            </w:r>
            <w:sdt>
              <w:sdtPr>
                <w:rPr>
                  <w:szCs w:val="21"/>
                </w:rPr>
                <w:alias w:val="以外币核算的币种明细-币种名称"/>
                <w:tag w:val="_GBC_b9ad493c07994625bf872e807197c998"/>
                <w:id w:val="-159385222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15D8C3D4" w14:textId="5D5D1E22" w:rsidR="009549A2" w:rsidRDefault="009549A2" w:rsidP="009549A2">
            <w:pPr>
              <w:jc w:val="right"/>
              <w:rPr>
                <w:szCs w:val="21"/>
              </w:rPr>
            </w:pPr>
            <w:r>
              <w:t>4,535,835.72</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7DD47C6" w14:textId="65D90349" w:rsidR="009549A2" w:rsidRDefault="009549A2" w:rsidP="009549A2">
            <w:pPr>
              <w:jc w:val="right"/>
              <w:rPr>
                <w:szCs w:val="21"/>
              </w:rPr>
            </w:pPr>
            <w:r>
              <w:t>7.0827</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3F1753C4" w14:textId="5AE68E61" w:rsidR="009549A2" w:rsidRDefault="009549A2" w:rsidP="009549A2">
            <w:pPr>
              <w:jc w:val="right"/>
              <w:rPr>
                <w:szCs w:val="21"/>
              </w:rPr>
            </w:pPr>
            <w:r>
              <w:t>32,125,963.68</w:t>
            </w:r>
          </w:p>
        </w:tc>
      </w:tr>
      <w:tr w:rsidR="009549A2" w14:paraId="65E3BBC1"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6CBFF42C" w14:textId="77777777" w:rsidR="009549A2" w:rsidRDefault="009549A2" w:rsidP="009549A2">
            <w:pPr>
              <w:rPr>
                <w:szCs w:val="21"/>
              </w:rPr>
            </w:pPr>
            <w:r>
              <w:t xml:space="preserve">　　　</w:t>
            </w:r>
            <w:sdt>
              <w:sdtPr>
                <w:rPr>
                  <w:szCs w:val="21"/>
                </w:rPr>
                <w:alias w:val="以外币核算的币种明细-币种名称"/>
                <w:tag w:val="_GBC_b9ad493c07994625bf872e807197c998"/>
                <w:id w:val="203346188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1B073FA3" w14:textId="77777777" w:rsidR="009549A2" w:rsidRDefault="009549A2" w:rsidP="009549A2">
            <w:pPr>
              <w:jc w:val="right"/>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021093D" w14:textId="77777777" w:rsidR="009549A2" w:rsidRDefault="009549A2" w:rsidP="009549A2">
            <w:pPr>
              <w:jc w:val="right"/>
              <w:rPr>
                <w:szCs w:val="21"/>
              </w:rPr>
            </w:pP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0E6C2568" w14:textId="77777777" w:rsidR="009549A2" w:rsidRDefault="009549A2" w:rsidP="009549A2">
            <w:pPr>
              <w:jc w:val="right"/>
              <w:rPr>
                <w:szCs w:val="21"/>
              </w:rPr>
            </w:pPr>
          </w:p>
        </w:tc>
      </w:tr>
      <w:tr w:rsidR="009549A2" w14:paraId="252A4F13"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6CA6D36D" w14:textId="77777777" w:rsidR="009549A2" w:rsidRDefault="009549A2" w:rsidP="009549A2">
            <w:pPr>
              <w:rPr>
                <w:szCs w:val="21"/>
              </w:rPr>
            </w:pPr>
            <w:r>
              <w:t xml:space="preserve">　　　</w:t>
            </w:r>
            <w:sdt>
              <w:sdtPr>
                <w:rPr>
                  <w:szCs w:val="21"/>
                </w:rPr>
                <w:alias w:val="以外币核算的币种明细-币种名称"/>
                <w:tag w:val="_GBC_b9ad493c07994625bf872e807197c998"/>
                <w:id w:val="-174109632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5709F9BA" w14:textId="77777777" w:rsidR="009549A2" w:rsidRDefault="009549A2" w:rsidP="009549A2">
            <w:pPr>
              <w:jc w:val="right"/>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4BE3B99" w14:textId="77777777" w:rsidR="009549A2" w:rsidRDefault="009549A2" w:rsidP="009549A2">
            <w:pPr>
              <w:jc w:val="right"/>
              <w:rPr>
                <w:szCs w:val="21"/>
              </w:rPr>
            </w:pP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01012D0F" w14:textId="77777777" w:rsidR="009549A2" w:rsidRDefault="009549A2" w:rsidP="009549A2">
            <w:pPr>
              <w:jc w:val="right"/>
              <w:rPr>
                <w:szCs w:val="21"/>
              </w:rPr>
            </w:pPr>
          </w:p>
        </w:tc>
      </w:tr>
      <w:tr w:rsidR="009549A2" w14:paraId="6F88918D"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63284F56" w14:textId="77777777" w:rsidR="009549A2" w:rsidRDefault="009549A2" w:rsidP="009549A2">
            <w:pPr>
              <w:rPr>
                <w:szCs w:val="21"/>
              </w:rPr>
            </w:pPr>
            <w:r>
              <w:rPr>
                <w:szCs w:val="21"/>
              </w:rPr>
              <w:t>长期借款</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1C788DDE" w14:textId="4477B095" w:rsidR="009549A2" w:rsidRDefault="009549A2" w:rsidP="009549A2">
            <w:pPr>
              <w:jc w:val="right"/>
              <w:rPr>
                <w:szCs w:val="21"/>
              </w:rPr>
            </w:pPr>
            <w:r>
              <w:rPr>
                <w:szCs w:val="21"/>
              </w:rPr>
              <w:t>-</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7E743EE" w14:textId="201D32EC" w:rsidR="009549A2" w:rsidRDefault="009549A2" w:rsidP="009549A2">
            <w:pPr>
              <w:jc w:val="right"/>
              <w:rPr>
                <w:szCs w:val="21"/>
              </w:rPr>
            </w:pPr>
            <w:r>
              <w:rPr>
                <w:rFonts w:hint="eastAsia"/>
                <w:szCs w:val="21"/>
              </w:rPr>
              <w:t>-</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5E25E9D6" w14:textId="77777777" w:rsidR="009549A2" w:rsidRDefault="009549A2" w:rsidP="009549A2">
            <w:pPr>
              <w:jc w:val="right"/>
              <w:rPr>
                <w:szCs w:val="21"/>
              </w:rPr>
            </w:pPr>
          </w:p>
        </w:tc>
      </w:tr>
      <w:tr w:rsidR="009549A2" w14:paraId="33BAF0EF"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6544D41E" w14:textId="77777777" w:rsidR="009549A2" w:rsidRDefault="009549A2" w:rsidP="009549A2">
            <w:pPr>
              <w:rPr>
                <w:szCs w:val="21"/>
              </w:rPr>
            </w:pPr>
            <w:r>
              <w:rPr>
                <w:rFonts w:hint="eastAsia"/>
                <w:szCs w:val="21"/>
              </w:rPr>
              <w:t>其中：</w:t>
            </w:r>
            <w:sdt>
              <w:sdtPr>
                <w:rPr>
                  <w:szCs w:val="21"/>
                </w:rPr>
                <w:alias w:val="以外币核算的币种明细-币种名称"/>
                <w:tag w:val="_GBC_b9ad493c07994625bf872e807197c998"/>
                <w:id w:val="-179413427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1C8A7385" w14:textId="3CB41CAA" w:rsidR="009549A2" w:rsidRDefault="009549A2" w:rsidP="009549A2">
            <w:pPr>
              <w:jc w:val="right"/>
              <w:rPr>
                <w:szCs w:val="21"/>
              </w:rPr>
            </w:pPr>
            <w:r>
              <w:t>1,207,624.64</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67E6905" w14:textId="515FF0B8" w:rsidR="009549A2" w:rsidRDefault="009549A2" w:rsidP="009549A2">
            <w:pPr>
              <w:jc w:val="right"/>
              <w:rPr>
                <w:szCs w:val="21"/>
              </w:rPr>
            </w:pPr>
            <w:r>
              <w:t>7.0827</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3A8FA508" w14:textId="7EA73BDA" w:rsidR="009549A2" w:rsidRDefault="009549A2" w:rsidP="009549A2">
            <w:pPr>
              <w:jc w:val="right"/>
              <w:rPr>
                <w:szCs w:val="21"/>
              </w:rPr>
            </w:pPr>
            <w:r>
              <w:t>8,553,243.06</w:t>
            </w:r>
          </w:p>
        </w:tc>
      </w:tr>
      <w:tr w:rsidR="009549A2" w14:paraId="2E5471D4"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25B9D02D" w14:textId="77777777" w:rsidR="009549A2" w:rsidRDefault="009549A2" w:rsidP="009549A2">
            <w:pPr>
              <w:rPr>
                <w:szCs w:val="21"/>
              </w:rPr>
            </w:pPr>
            <w:r>
              <w:t xml:space="preserve">　　　</w:t>
            </w:r>
            <w:sdt>
              <w:sdtPr>
                <w:rPr>
                  <w:szCs w:val="21"/>
                </w:rPr>
                <w:alias w:val="以外币核算的币种明细-币种名称"/>
                <w:tag w:val="_GBC_b9ad493c07994625bf872e807197c998"/>
                <w:id w:val="127473886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64740F89" w14:textId="77777777" w:rsidR="009549A2" w:rsidRDefault="009549A2" w:rsidP="009549A2">
            <w:pPr>
              <w:jc w:val="right"/>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384D5A8" w14:textId="77777777" w:rsidR="009549A2" w:rsidRDefault="009549A2" w:rsidP="009549A2">
            <w:pPr>
              <w:jc w:val="right"/>
              <w:rPr>
                <w:szCs w:val="21"/>
              </w:rPr>
            </w:pP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2A057489" w14:textId="77777777" w:rsidR="009549A2" w:rsidRDefault="009549A2" w:rsidP="009549A2">
            <w:pPr>
              <w:jc w:val="right"/>
              <w:rPr>
                <w:szCs w:val="21"/>
              </w:rPr>
            </w:pPr>
          </w:p>
        </w:tc>
      </w:tr>
      <w:tr w:rsidR="009549A2" w14:paraId="0493A105" w14:textId="77777777" w:rsidTr="00F91A87">
        <w:tc>
          <w:tcPr>
            <w:tcW w:w="1601" w:type="pct"/>
            <w:tcBorders>
              <w:top w:val="single" w:sz="4" w:space="0" w:color="auto"/>
              <w:left w:val="single" w:sz="4" w:space="0" w:color="auto"/>
              <w:bottom w:val="single" w:sz="4" w:space="0" w:color="auto"/>
              <w:right w:val="single" w:sz="4" w:space="0" w:color="auto"/>
            </w:tcBorders>
            <w:shd w:val="clear" w:color="auto" w:fill="auto"/>
          </w:tcPr>
          <w:p w14:paraId="789FA57C" w14:textId="77777777" w:rsidR="009549A2" w:rsidRDefault="009549A2" w:rsidP="009549A2">
            <w:pPr>
              <w:rPr>
                <w:szCs w:val="21"/>
              </w:rPr>
            </w:pPr>
            <w:r>
              <w:t xml:space="preserve">　　　</w:t>
            </w:r>
            <w:sdt>
              <w:sdtPr>
                <w:rPr>
                  <w:szCs w:val="21"/>
                </w:rPr>
                <w:alias w:val="以外币核算的币种明细-币种名称"/>
                <w:tag w:val="_GBC_b9ad493c07994625bf872e807197c998"/>
                <w:id w:val="-63225383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1F9C6D3A" w14:textId="77777777" w:rsidR="009549A2" w:rsidRDefault="009549A2" w:rsidP="009549A2">
            <w:pPr>
              <w:jc w:val="right"/>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F170231" w14:textId="77777777" w:rsidR="009549A2" w:rsidRDefault="009549A2" w:rsidP="009549A2">
            <w:pPr>
              <w:jc w:val="right"/>
              <w:rPr>
                <w:szCs w:val="21"/>
              </w:rPr>
            </w:pP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40BBED83" w14:textId="77777777" w:rsidR="009549A2" w:rsidRDefault="009549A2" w:rsidP="009549A2">
            <w:pPr>
              <w:jc w:val="right"/>
              <w:rPr>
                <w:szCs w:val="21"/>
              </w:rPr>
            </w:pPr>
          </w:p>
        </w:tc>
      </w:tr>
    </w:tbl>
    <w:p w14:paraId="61C3B3D0" w14:textId="77777777" w:rsidR="00F750D0" w:rsidRDefault="00F750D0">
      <w:pPr>
        <w:rPr>
          <w:szCs w:val="21"/>
        </w:rPr>
      </w:pPr>
    </w:p>
    <w:p w14:paraId="2BD6147F" w14:textId="77777777" w:rsidR="00F750D0" w:rsidRDefault="00EA0B3E" w:rsidP="00B009F5">
      <w:pPr>
        <w:pStyle w:val="4Char"/>
        <w:numPr>
          <w:ilvl w:val="0"/>
          <w:numId w:val="105"/>
        </w:numPr>
        <w:ind w:left="426" w:hanging="426"/>
        <w:rPr>
          <w:szCs w:val="21"/>
        </w:rPr>
      </w:pPr>
      <w:r>
        <w:rPr>
          <w:rStyle w:val="aff8"/>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119A00F1" w14:textId="7F7E930F" w:rsidR="00F750D0" w:rsidRDefault="00C86001" w:rsidP="00A12649">
      <w:pPr>
        <w:rPr>
          <w:szCs w:val="21"/>
        </w:rPr>
      </w:pPr>
      <w:sdt>
        <w:sdtPr>
          <w:rPr>
            <w:szCs w:val="21"/>
          </w:rPr>
          <w:alias w:val="是否适用：境外经营实体主要报表项目的折算汇率[双击切换]"/>
          <w:tag w:val="_GBC_c433d39e245c4fb79cd5170717bb5b9c"/>
          <w:id w:val="-373772230"/>
          <w:placeholder>
            <w:docPart w:val="GBC22222222222222222222222222222"/>
          </w:placeholder>
        </w:sdtPr>
        <w:sdtEndPr/>
        <w:sdtContent>
          <w:r w:rsidR="00EA0B3E">
            <w:rPr>
              <w:szCs w:val="21"/>
            </w:rPr>
            <w:fldChar w:fldCharType="begin"/>
          </w:r>
          <w:r w:rsidR="00B009F5">
            <w:rPr>
              <w:szCs w:val="21"/>
            </w:rPr>
            <w:instrText xml:space="preserve">MACROBUTTON  SnrToggleCheckbox □适用 </w:instrText>
          </w:r>
          <w:r w:rsidR="00EA0B3E">
            <w:rPr>
              <w:szCs w:val="21"/>
            </w:rPr>
            <w:fldChar w:fldCharType="end"/>
          </w:r>
          <w:r w:rsidR="00EA0B3E">
            <w:rPr>
              <w:szCs w:val="21"/>
            </w:rPr>
            <w:fldChar w:fldCharType="begin"/>
          </w:r>
          <w:r w:rsidR="00B009F5">
            <w:rPr>
              <w:szCs w:val="21"/>
            </w:rPr>
            <w:instrText xml:space="preserve"> MACROBUTTON  SnrToggleCheckbox √不适用 </w:instrText>
          </w:r>
          <w:r w:rsidR="00EA0B3E">
            <w:rPr>
              <w:szCs w:val="21"/>
            </w:rPr>
            <w:fldChar w:fldCharType="end"/>
          </w:r>
        </w:sdtContent>
      </w:sdt>
    </w:p>
    <w:p w14:paraId="5C22C782" w14:textId="77777777" w:rsidR="00F750D0" w:rsidRDefault="00F750D0"/>
    <w:p w14:paraId="3D4CBBA4" w14:textId="77777777" w:rsidR="00F750D0" w:rsidRDefault="00EA0B3E" w:rsidP="00B009F5">
      <w:pPr>
        <w:pStyle w:val="3Char"/>
        <w:numPr>
          <w:ilvl w:val="0"/>
          <w:numId w:val="63"/>
        </w:numPr>
        <w:tabs>
          <w:tab w:val="left" w:pos="504"/>
        </w:tabs>
        <w:ind w:left="450" w:hanging="450"/>
        <w:rPr>
          <w:rFonts w:ascii="宋体" w:hAnsi="宋体"/>
          <w:szCs w:val="21"/>
        </w:rPr>
      </w:pPr>
      <w:r>
        <w:rPr>
          <w:rFonts w:ascii="宋体" w:hAnsi="宋体" w:hint="eastAsia"/>
          <w:szCs w:val="21"/>
        </w:rPr>
        <w:t>租赁</w:t>
      </w:r>
    </w:p>
    <w:p w14:paraId="43C74E41" w14:textId="77777777" w:rsidR="00F750D0" w:rsidRDefault="00EA0B3E" w:rsidP="00B009F5">
      <w:pPr>
        <w:pStyle w:val="4Char"/>
        <w:numPr>
          <w:ilvl w:val="0"/>
          <w:numId w:val="106"/>
        </w:numPr>
        <w:ind w:left="0" w:firstLine="0"/>
      </w:pPr>
      <w:r>
        <w:t>作为承租人</w:t>
      </w:r>
    </w:p>
    <w:sdt>
      <w:sdtPr>
        <w:alias w:val="是否适用：作为承租人[双击切换]"/>
        <w:tag w:val="_GBC_fe311ebf6010457c8817199183148161"/>
        <w:id w:val="125203549"/>
        <w:lock w:val="contentLocked"/>
        <w:placeholder>
          <w:docPart w:val="GBC22222222222222222222222222222"/>
        </w:placeholder>
      </w:sdtPr>
      <w:sdtEndPr/>
      <w:sdtContent>
        <w:p w14:paraId="5011FEFC" w14:textId="5E8932E3"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793E1E1A" w14:textId="77777777" w:rsidR="00A12649" w:rsidRDefault="00B009F5" w:rsidP="00A12649">
      <w:r>
        <w:rPr>
          <w:rFonts w:hint="eastAsia"/>
        </w:rPr>
        <w:t>未纳入租赁负债计量的可变租赁付款额</w:t>
      </w:r>
    </w:p>
    <w:sdt>
      <w:sdtPr>
        <w:alias w:val="是否适用：未纳入租赁负债计量的可变租赁付款额[双击切换]"/>
        <w:tag w:val="_GBC_80d6a089e2ee407391cb1582a957568e"/>
        <w:id w:val="2059428423"/>
      </w:sdtPr>
      <w:sdtEndPr/>
      <w:sdtContent>
        <w:p w14:paraId="6385A1CA" w14:textId="6EFB9C86" w:rsidR="00A12649" w:rsidRDefault="00B009F5" w:rsidP="00A1264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9CAF2E" w14:textId="77777777" w:rsidR="00A12649" w:rsidRDefault="00A12649" w:rsidP="00A12649"/>
    <w:p w14:paraId="4DF947A9" w14:textId="77777777" w:rsidR="00A12649" w:rsidRDefault="00B009F5" w:rsidP="00A12649">
      <w:r>
        <w:rPr>
          <w:rFonts w:hint="eastAsia"/>
        </w:rPr>
        <w:t>简化处理的短期租赁或低价值资产的租赁费用</w:t>
      </w:r>
    </w:p>
    <w:sdt>
      <w:sdtPr>
        <w:alias w:val="是否适用：简化处理的短期租赁或低价值资产的租赁费用[双击切换]"/>
        <w:tag w:val="_GBC_9750a0f7bb7b4d4eb353b64f9aef7ed1"/>
        <w:id w:val="-1493863762"/>
      </w:sdtPr>
      <w:sdtEndPr/>
      <w:sdtContent>
        <w:p w14:paraId="5CAF1403" w14:textId="249B30BD" w:rsidR="00A12649" w:rsidRDefault="00B009F5" w:rsidP="00A12649">
          <w:r>
            <w:fldChar w:fldCharType="begin"/>
          </w:r>
          <w:r w:rsidR="006E0267">
            <w:instrText xml:space="preserve"> MACROBUTTON  SnrToggleCheckbox √适用 </w:instrText>
          </w:r>
          <w:r>
            <w:fldChar w:fldCharType="end"/>
          </w:r>
          <w:r>
            <w:fldChar w:fldCharType="begin"/>
          </w:r>
          <w:r w:rsidR="006E0267">
            <w:instrText xml:space="preserve"> MACROBUTTON  SnrToggleCheckbox □不适用 </w:instrText>
          </w:r>
          <w:r>
            <w:fldChar w:fldCharType="end"/>
          </w:r>
        </w:p>
      </w:sdtContent>
    </w:sdt>
    <w:sdt>
      <w:sdtPr>
        <w:alias w:val="简化处理的短期租赁或低价值资产的租赁费用"/>
        <w:tag w:val="_GBC_3b8234b2706245babde4cf12e0a046e4"/>
        <w:id w:val="349762706"/>
        <w:placeholder>
          <w:docPart w:val="3E27CF4F133E4B4DBDBB594D79769BCB"/>
        </w:placeholder>
      </w:sdtPr>
      <w:sdtEndPr/>
      <w:sdtContent>
        <w:p w14:paraId="36DEC577" w14:textId="671BE2F0" w:rsidR="006E0267" w:rsidRDefault="006E0267">
          <w:r w:rsidRPr="006E0267">
            <w:rPr>
              <w:rFonts w:hint="eastAsia"/>
            </w:rPr>
            <w:t>计入相关资产成本或当期损益的简化处理的短期租赁费用</w:t>
          </w:r>
          <w:r>
            <w:rPr>
              <w:rFonts w:hint="eastAsia"/>
            </w:rPr>
            <w:t>49,335,302.82元。</w:t>
          </w:r>
        </w:p>
      </w:sdtContent>
    </w:sdt>
    <w:p w14:paraId="439FA0AA" w14:textId="77777777" w:rsidR="00A12649" w:rsidRDefault="00A12649" w:rsidP="00A12649"/>
    <w:p w14:paraId="5DE370F9" w14:textId="77777777" w:rsidR="00A12649" w:rsidRDefault="00B009F5" w:rsidP="00A12649">
      <w:r>
        <w:rPr>
          <w:rFonts w:hint="eastAsia"/>
        </w:rPr>
        <w:t>售后租回交易及判断依据</w:t>
      </w:r>
    </w:p>
    <w:sdt>
      <w:sdtPr>
        <w:alias w:val="是否适用：售后租回交易及判断依据[双击切换]"/>
        <w:tag w:val="_GBC_a5dfb8e554434d8eb3f4c59e01e27ea4"/>
        <w:id w:val="-955411324"/>
      </w:sdtPr>
      <w:sdtEndPr/>
      <w:sdtContent>
        <w:p w14:paraId="2248CAD5" w14:textId="5FE7AD8D" w:rsidR="00A12649" w:rsidRDefault="00B009F5" w:rsidP="00A1264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52D6C7" w14:textId="77777777" w:rsidR="00F750D0" w:rsidRDefault="00F750D0"/>
    <w:p w14:paraId="06068962" w14:textId="77777777" w:rsidR="00F750D0" w:rsidRDefault="00EA0B3E" w:rsidP="00B009F5">
      <w:pPr>
        <w:pStyle w:val="4Char"/>
        <w:numPr>
          <w:ilvl w:val="0"/>
          <w:numId w:val="106"/>
        </w:numPr>
        <w:ind w:left="0" w:firstLine="0"/>
      </w:pPr>
      <w:r>
        <w:t>作为出租人</w:t>
      </w:r>
    </w:p>
    <w:p w14:paraId="43D11618" w14:textId="77777777" w:rsidR="00F750D0" w:rsidRDefault="00EA0B3E">
      <w:r>
        <w:t>作为出租人的经营</w:t>
      </w:r>
      <w:r>
        <w:rPr>
          <w:rFonts w:hint="eastAsia"/>
        </w:rPr>
        <w:t>租赁</w:t>
      </w:r>
    </w:p>
    <w:sdt>
      <w:sdtPr>
        <w:rPr>
          <w:rFonts w:hint="eastAsia"/>
        </w:rPr>
        <w:alias w:val="是否适用：作为出租人的经营租赁[双击切换]"/>
        <w:tag w:val="_GBC_d5cd3a4b291f4a089f0080385207b552"/>
        <w:id w:val="745157202"/>
        <w:placeholder>
          <w:docPart w:val="GBC22222222222222222222222222222"/>
        </w:placeholder>
      </w:sdtPr>
      <w:sdtEndPr/>
      <w:sdtContent>
        <w:p w14:paraId="474977FA" w14:textId="77777777" w:rsidR="00F750D0" w:rsidRDefault="00EA0B3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688C82D1" w14:textId="77777777" w:rsidR="00F750D0" w:rsidRDefault="00EA0B3E">
      <w:pPr>
        <w:jc w:val="right"/>
      </w:pPr>
      <w:r>
        <w:rPr>
          <w:rFonts w:hint="eastAsia"/>
        </w:rPr>
        <w:t>单位：</w:t>
      </w:r>
      <w:sdt>
        <w:sdtPr>
          <w:rPr>
            <w:rFonts w:hint="eastAsia"/>
          </w:rPr>
          <w:alias w:val="单位：作为出租人的经营租赁"/>
          <w:tag w:val="_GBC_33154e0a2b6b4de1ba1d9ac25d94b964"/>
          <w:id w:val="-11600736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4856334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F750D0" w14:paraId="1AC2ED01" w14:textId="77777777" w:rsidTr="00F563D1">
        <w:sdt>
          <w:sdtPr>
            <w:rPr>
              <w:rFonts w:hint="eastAsia"/>
            </w:rPr>
            <w:tag w:val="_PLD_00ecb26a541b4476ae397f9dc938c006"/>
            <w:id w:val="-697539239"/>
          </w:sdtPr>
          <w:sdtEndPr/>
          <w:sdtContent>
            <w:tc>
              <w:tcPr>
                <w:tcW w:w="1666" w:type="pct"/>
                <w:shd w:val="clear" w:color="auto" w:fill="auto"/>
                <w:vAlign w:val="center"/>
              </w:tcPr>
              <w:p w14:paraId="71837353" w14:textId="77777777" w:rsidR="00F750D0" w:rsidRDefault="00EA0B3E">
                <w:pPr>
                  <w:jc w:val="center"/>
                </w:pPr>
                <w:r>
                  <w:rPr>
                    <w:rFonts w:hint="eastAsia"/>
                  </w:rPr>
                  <w:t>项目</w:t>
                </w:r>
              </w:p>
            </w:tc>
          </w:sdtContent>
        </w:sdt>
        <w:sdt>
          <w:sdtPr>
            <w:tag w:val="_PLD_96216f0f4e664412a0e5e854a957fa35"/>
            <w:id w:val="1843352850"/>
          </w:sdtPr>
          <w:sdtEndPr/>
          <w:sdtContent>
            <w:tc>
              <w:tcPr>
                <w:tcW w:w="1667" w:type="pct"/>
                <w:shd w:val="clear" w:color="auto" w:fill="auto"/>
                <w:vAlign w:val="center"/>
              </w:tcPr>
              <w:p w14:paraId="5AEC2A77" w14:textId="77777777" w:rsidR="00F750D0" w:rsidRDefault="00EA0B3E">
                <w:pPr>
                  <w:jc w:val="center"/>
                </w:pPr>
                <w:r>
                  <w:t>租赁收入</w:t>
                </w:r>
              </w:p>
            </w:tc>
          </w:sdtContent>
        </w:sdt>
        <w:sdt>
          <w:sdtPr>
            <w:tag w:val="_PLD_ad377951fc0c44299ea39a709c6a8089"/>
            <w:id w:val="-480231697"/>
          </w:sdtPr>
          <w:sdtEndPr/>
          <w:sdtContent>
            <w:tc>
              <w:tcPr>
                <w:tcW w:w="1667" w:type="pct"/>
                <w:shd w:val="clear" w:color="auto" w:fill="auto"/>
                <w:vAlign w:val="center"/>
              </w:tcPr>
              <w:p w14:paraId="3126060D" w14:textId="77777777" w:rsidR="00F750D0" w:rsidRDefault="00EA0B3E">
                <w:pPr>
                  <w:jc w:val="center"/>
                </w:pPr>
                <w:r>
                  <w:t>其中</w:t>
                </w:r>
                <w:r>
                  <w:rPr>
                    <w:rFonts w:hint="eastAsia"/>
                  </w:rPr>
                  <w:t>:</w:t>
                </w:r>
                <w:r>
                  <w:t>未计入租赁收款额的可变租赁付款额相关的收入</w:t>
                </w:r>
              </w:p>
            </w:tc>
          </w:sdtContent>
        </w:sdt>
      </w:tr>
      <w:tr w:rsidR="00A12649" w14:paraId="569A8879" w14:textId="77777777" w:rsidTr="00F563D1">
        <w:tc>
          <w:tcPr>
            <w:tcW w:w="1666" w:type="pct"/>
            <w:shd w:val="clear" w:color="auto" w:fill="auto"/>
            <w:vAlign w:val="center"/>
          </w:tcPr>
          <w:p w14:paraId="430AEF64" w14:textId="3A3DD4B6" w:rsidR="00A12649" w:rsidRDefault="00B009F5" w:rsidP="00A12649">
            <w:r w:rsidRPr="00292D9F">
              <w:rPr>
                <w:rFonts w:hint="eastAsia"/>
                <w:szCs w:val="21"/>
              </w:rPr>
              <w:t>房屋、仓库出租项目</w:t>
            </w:r>
          </w:p>
        </w:tc>
        <w:tc>
          <w:tcPr>
            <w:tcW w:w="1667" w:type="pct"/>
            <w:shd w:val="clear" w:color="auto" w:fill="auto"/>
            <w:vAlign w:val="center"/>
          </w:tcPr>
          <w:p w14:paraId="158EB9BB" w14:textId="71162860" w:rsidR="00A12649" w:rsidRDefault="00B009F5" w:rsidP="00A12649">
            <w:pPr>
              <w:jc w:val="right"/>
            </w:pPr>
            <w:r w:rsidRPr="00292D9F">
              <w:t>12,218,786.61</w:t>
            </w:r>
          </w:p>
        </w:tc>
        <w:tc>
          <w:tcPr>
            <w:tcW w:w="1667" w:type="pct"/>
            <w:shd w:val="clear" w:color="auto" w:fill="auto"/>
            <w:vAlign w:val="center"/>
          </w:tcPr>
          <w:p w14:paraId="1F77EBB7" w14:textId="77777777" w:rsidR="00A12649" w:rsidRDefault="00A12649" w:rsidP="00A12649">
            <w:pPr>
              <w:jc w:val="right"/>
            </w:pPr>
          </w:p>
        </w:tc>
      </w:tr>
      <w:tr w:rsidR="00A12649" w14:paraId="18756B16" w14:textId="77777777" w:rsidTr="00F563D1">
        <w:tc>
          <w:tcPr>
            <w:tcW w:w="1666" w:type="pct"/>
            <w:shd w:val="clear" w:color="auto" w:fill="auto"/>
            <w:vAlign w:val="center"/>
          </w:tcPr>
          <w:p w14:paraId="01725E41" w14:textId="7A17E382" w:rsidR="00A12649" w:rsidRDefault="00B009F5" w:rsidP="00A12649">
            <w:r w:rsidRPr="00292D9F">
              <w:rPr>
                <w:rFonts w:hint="eastAsia"/>
                <w:szCs w:val="21"/>
              </w:rPr>
              <w:t>堆场场地出租项目</w:t>
            </w:r>
          </w:p>
        </w:tc>
        <w:tc>
          <w:tcPr>
            <w:tcW w:w="1667" w:type="pct"/>
            <w:shd w:val="clear" w:color="auto" w:fill="auto"/>
            <w:vAlign w:val="center"/>
          </w:tcPr>
          <w:p w14:paraId="1B96A45B" w14:textId="017FDD27" w:rsidR="00A12649" w:rsidRDefault="00B009F5" w:rsidP="00A12649">
            <w:pPr>
              <w:jc w:val="right"/>
            </w:pPr>
            <w:r w:rsidRPr="00292D9F">
              <w:t>4,086,049.06</w:t>
            </w:r>
          </w:p>
        </w:tc>
        <w:tc>
          <w:tcPr>
            <w:tcW w:w="1667" w:type="pct"/>
            <w:shd w:val="clear" w:color="auto" w:fill="auto"/>
            <w:vAlign w:val="center"/>
          </w:tcPr>
          <w:p w14:paraId="7D2BE822" w14:textId="77777777" w:rsidR="00A12649" w:rsidRDefault="00A12649" w:rsidP="00A12649">
            <w:pPr>
              <w:jc w:val="right"/>
            </w:pPr>
          </w:p>
        </w:tc>
      </w:tr>
      <w:tr w:rsidR="00A12649" w14:paraId="7C68AF5F" w14:textId="77777777" w:rsidTr="00F563D1">
        <w:tc>
          <w:tcPr>
            <w:tcW w:w="1666" w:type="pct"/>
            <w:shd w:val="clear" w:color="auto" w:fill="auto"/>
            <w:vAlign w:val="center"/>
          </w:tcPr>
          <w:p w14:paraId="1606C5D5" w14:textId="2153DC70" w:rsidR="00A12649" w:rsidRDefault="00B009F5" w:rsidP="00A12649">
            <w:r w:rsidRPr="00292D9F">
              <w:rPr>
                <w:rFonts w:hint="eastAsia"/>
                <w:szCs w:val="21"/>
              </w:rPr>
              <w:t>港务设施出租项目</w:t>
            </w:r>
          </w:p>
        </w:tc>
        <w:tc>
          <w:tcPr>
            <w:tcW w:w="1667" w:type="pct"/>
            <w:shd w:val="clear" w:color="auto" w:fill="auto"/>
            <w:vAlign w:val="center"/>
          </w:tcPr>
          <w:p w14:paraId="1CE03913" w14:textId="293C822B" w:rsidR="00A12649" w:rsidRDefault="00B009F5" w:rsidP="00A12649">
            <w:pPr>
              <w:jc w:val="right"/>
            </w:pPr>
            <w:r w:rsidRPr="00292D9F">
              <w:t>664,648.38</w:t>
            </w:r>
          </w:p>
        </w:tc>
        <w:tc>
          <w:tcPr>
            <w:tcW w:w="1667" w:type="pct"/>
            <w:shd w:val="clear" w:color="auto" w:fill="auto"/>
            <w:vAlign w:val="center"/>
          </w:tcPr>
          <w:p w14:paraId="60FA4652" w14:textId="77777777" w:rsidR="00A12649" w:rsidRDefault="00A12649" w:rsidP="00A12649">
            <w:pPr>
              <w:jc w:val="right"/>
            </w:pPr>
          </w:p>
        </w:tc>
      </w:tr>
      <w:tr w:rsidR="00A12649" w14:paraId="5FADA012" w14:textId="77777777" w:rsidTr="00F563D1">
        <w:tc>
          <w:tcPr>
            <w:tcW w:w="1666" w:type="pct"/>
            <w:shd w:val="clear" w:color="auto" w:fill="auto"/>
            <w:vAlign w:val="center"/>
          </w:tcPr>
          <w:p w14:paraId="6B99D71F" w14:textId="53AA1C0F" w:rsidR="00A12649" w:rsidRDefault="00B009F5" w:rsidP="00A12649">
            <w:pPr>
              <w:jc w:val="center"/>
            </w:pPr>
            <w:r>
              <w:t>合计</w:t>
            </w:r>
          </w:p>
        </w:tc>
        <w:tc>
          <w:tcPr>
            <w:tcW w:w="1667" w:type="pct"/>
            <w:shd w:val="clear" w:color="auto" w:fill="auto"/>
            <w:vAlign w:val="center"/>
          </w:tcPr>
          <w:p w14:paraId="07DEBFF1" w14:textId="400348FF" w:rsidR="00A12649" w:rsidRDefault="00B009F5" w:rsidP="00A12649">
            <w:pPr>
              <w:jc w:val="right"/>
            </w:pPr>
            <w:r w:rsidRPr="00292D9F">
              <w:t>16,969,484.05</w:t>
            </w:r>
          </w:p>
        </w:tc>
        <w:tc>
          <w:tcPr>
            <w:tcW w:w="1667" w:type="pct"/>
            <w:shd w:val="clear" w:color="auto" w:fill="auto"/>
            <w:vAlign w:val="center"/>
          </w:tcPr>
          <w:p w14:paraId="077647D0" w14:textId="77777777" w:rsidR="00A12649" w:rsidRDefault="00A12649" w:rsidP="00A12649">
            <w:pPr>
              <w:jc w:val="right"/>
            </w:pPr>
          </w:p>
        </w:tc>
      </w:tr>
    </w:tbl>
    <w:p w14:paraId="22E2C482" w14:textId="77777777" w:rsidR="00F750D0" w:rsidRDefault="00F750D0">
      <w:pPr>
        <w:rPr>
          <w:b/>
          <w:szCs w:val="21"/>
        </w:rPr>
      </w:pPr>
    </w:p>
    <w:p w14:paraId="70996D44" w14:textId="77777777" w:rsidR="00F750D0" w:rsidRDefault="00EA0B3E">
      <w:r>
        <w:t>作为出租人的融资租赁</w:t>
      </w:r>
    </w:p>
    <w:sdt>
      <w:sdtPr>
        <w:alias w:val="是否适用：作为出租人的融资租赁[双击切换]"/>
        <w:tag w:val="_GBC_a96fee2f2d7c4192a3a8f10ae08d73cc"/>
        <w:id w:val="-1444213938"/>
        <w:placeholder>
          <w:docPart w:val="GBC22222222222222222222222222222"/>
        </w:placeholder>
      </w:sdtPr>
      <w:sdtEndPr/>
      <w:sdtContent>
        <w:p w14:paraId="18B85747" w14:textId="7F71F5D8"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51DED94" w14:textId="77777777" w:rsidR="00A12649" w:rsidRDefault="00A12649" w:rsidP="00A12649">
      <w:pPr>
        <w:rPr>
          <w:b/>
          <w:szCs w:val="21"/>
        </w:rPr>
      </w:pPr>
    </w:p>
    <w:p w14:paraId="72F90406" w14:textId="77777777" w:rsidR="00F750D0" w:rsidRDefault="00EA0B3E">
      <w:r>
        <w:t>未折现租赁收款额与租赁投资净额的调节表</w:t>
      </w:r>
    </w:p>
    <w:sdt>
      <w:sdtPr>
        <w:alias w:val="是否适用：未折现租赁收款额与租赁投资净额的调节表?[双击切换]"/>
        <w:tag w:val="_GBC_4a108274280e49bd8dc1cba49cff5159"/>
        <w:id w:val="-232313373"/>
        <w:placeholder>
          <w:docPart w:val="GBC22222222222222222222222222222"/>
        </w:placeholder>
      </w:sdtPr>
      <w:sdtEndPr/>
      <w:sdtContent>
        <w:p w14:paraId="17D2BE37" w14:textId="10475C9A" w:rsidR="00F750D0" w:rsidRDefault="00EA0B3E" w:rsidP="00A12649">
          <w:pPr>
            <w:rPr>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AD7FEE1" w14:textId="77777777" w:rsidR="00F750D0" w:rsidRDefault="00F750D0">
      <w:pPr>
        <w:rPr>
          <w:b/>
          <w:szCs w:val="21"/>
        </w:rPr>
      </w:pPr>
    </w:p>
    <w:p w14:paraId="1B59A860" w14:textId="77777777" w:rsidR="00F750D0" w:rsidRDefault="00EA0B3E">
      <w:r>
        <w:t>未来五年</w:t>
      </w:r>
      <w:r>
        <w:rPr>
          <w:rFonts w:hint="eastAsia"/>
        </w:rPr>
        <w:t>未</w:t>
      </w:r>
      <w:r>
        <w:t>折现租赁收款额</w:t>
      </w:r>
    </w:p>
    <w:sdt>
      <w:sdtPr>
        <w:alias w:val="是否适用：未来五年未折现租赁收款额[双击切换]"/>
        <w:tag w:val="_GBC_60c95c043b424e188bd225c67d071e24"/>
        <w:id w:val="-1691300260"/>
        <w:placeholder>
          <w:docPart w:val="GBC22222222222222222222222222222"/>
        </w:placeholder>
      </w:sdtPr>
      <w:sdtEndPr/>
      <w:sdtContent>
        <w:p w14:paraId="163FF1E5" w14:textId="261B335A"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6403A14B" w14:textId="77777777" w:rsidR="00A12649" w:rsidRDefault="00A12649" w:rsidP="00A12649">
      <w:pPr>
        <w:rPr>
          <w:b/>
          <w:szCs w:val="21"/>
        </w:rPr>
      </w:pPr>
    </w:p>
    <w:p w14:paraId="2E2FAC6B" w14:textId="77777777" w:rsidR="00F750D0" w:rsidRDefault="00EA0B3E" w:rsidP="00B009F5">
      <w:pPr>
        <w:pStyle w:val="4Char"/>
        <w:numPr>
          <w:ilvl w:val="0"/>
          <w:numId w:val="106"/>
        </w:numPr>
        <w:ind w:left="0" w:firstLine="0"/>
      </w:pPr>
      <w:r>
        <w:t>作为生产商或经销商确认融资租赁销售损益</w:t>
      </w:r>
    </w:p>
    <w:sdt>
      <w:sdtPr>
        <w:alias w:val="是否适用：作为生产商或经销商确认融资租赁销售损益[双击切换]"/>
        <w:tag w:val="_GBC_595c7ca108a34d50bffdd3e765cca466"/>
        <w:id w:val="405338721"/>
        <w:placeholder>
          <w:docPart w:val="GBC22222222222222222222222222222"/>
        </w:placeholder>
      </w:sdtPr>
      <w:sdtEndPr/>
      <w:sdtContent>
        <w:p w14:paraId="1570A5C6" w14:textId="1327EE6C"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2BAAB8D5" w14:textId="77777777" w:rsidR="00F750D0" w:rsidRDefault="00F750D0"/>
    <w:p w14:paraId="4F819354" w14:textId="77777777" w:rsidR="00F750D0" w:rsidRDefault="00EA0B3E" w:rsidP="00B009F5">
      <w:pPr>
        <w:pStyle w:val="3Char"/>
        <w:numPr>
          <w:ilvl w:val="0"/>
          <w:numId w:val="63"/>
        </w:numPr>
        <w:tabs>
          <w:tab w:val="left" w:pos="504"/>
        </w:tabs>
      </w:pPr>
      <w:r>
        <w:rPr>
          <w:rFonts w:hint="eastAsia"/>
        </w:rPr>
        <w:t>其他</w:t>
      </w:r>
    </w:p>
    <w:sdt>
      <w:sdtPr>
        <w:alias w:val="是否适用：合并财务报表项目注释其他需要说明的事项[双击切换]"/>
        <w:tag w:val="_GBC_67815da71293483fad0e823098235edb"/>
        <w:id w:val="1741203931"/>
        <w:placeholder>
          <w:docPart w:val="GBC22222222222222222222222222222"/>
        </w:placeholder>
      </w:sdtPr>
      <w:sdtEndPr/>
      <w:sdtContent>
        <w:p w14:paraId="7C24BC46" w14:textId="42D6F8AC"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857B2EE" w14:textId="77777777" w:rsidR="00F750D0" w:rsidRDefault="00F750D0">
      <w:pPr>
        <w:rPr>
          <w:szCs w:val="21"/>
        </w:rPr>
      </w:pPr>
    </w:p>
    <w:p w14:paraId="477824B6" w14:textId="77777777" w:rsidR="00F750D0" w:rsidRDefault="00EA0B3E" w:rsidP="00B009F5">
      <w:pPr>
        <w:pStyle w:val="2CharCharChar"/>
        <w:numPr>
          <w:ilvl w:val="0"/>
          <w:numId w:val="52"/>
        </w:numPr>
      </w:pPr>
      <w:r>
        <w:rPr>
          <w:rFonts w:hint="eastAsia"/>
        </w:rPr>
        <w:t>研发支出</w:t>
      </w:r>
    </w:p>
    <w:p w14:paraId="67252232" w14:textId="77777777" w:rsidR="00F750D0" w:rsidRDefault="00EA0B3E" w:rsidP="00B009F5">
      <w:pPr>
        <w:pStyle w:val="3Char"/>
        <w:numPr>
          <w:ilvl w:val="0"/>
          <w:numId w:val="107"/>
        </w:numPr>
      </w:pPr>
      <w:r>
        <w:rPr>
          <w:rFonts w:hint="eastAsia"/>
        </w:rPr>
        <w:t>按费用性质列示</w:t>
      </w:r>
    </w:p>
    <w:bookmarkStart w:id="258" w:name="_Hlk40108415" w:displacedByCustomXml="next"/>
    <w:sdt>
      <w:sdtPr>
        <w:rPr>
          <w:szCs w:val="21"/>
        </w:rPr>
        <w:alias w:val="是否适用：研发费用[双击切换]"/>
        <w:tag w:val="_GBC_04b52b9f74d642ed996cff71b3380562"/>
        <w:id w:val="-1879848673"/>
        <w:placeholder>
          <w:docPart w:val="GBC22222222222222222222222222222"/>
        </w:placeholder>
      </w:sdtPr>
      <w:sdtEndPr/>
      <w:sdtContent>
        <w:p w14:paraId="169DCE54" w14:textId="51B774DA" w:rsidR="00A12649" w:rsidRDefault="00EA0B3E" w:rsidP="00A12649">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1136D924" w14:textId="77777777" w:rsidR="00F750D0" w:rsidRDefault="00F750D0"/>
    <w:p w14:paraId="0034E338" w14:textId="77777777" w:rsidR="00F750D0" w:rsidRDefault="00EA0B3E" w:rsidP="00B009F5">
      <w:pPr>
        <w:pStyle w:val="3Char"/>
        <w:numPr>
          <w:ilvl w:val="0"/>
          <w:numId w:val="107"/>
        </w:numPr>
      </w:pPr>
      <w:r>
        <w:t>符合资本化条件的研发项目</w:t>
      </w:r>
      <w:r>
        <w:rPr>
          <w:rFonts w:hint="eastAsia"/>
        </w:rPr>
        <w:t>开发支出</w:t>
      </w:r>
    </w:p>
    <w:bookmarkEnd w:id="258" w:displacedByCustomXml="next"/>
    <w:bookmarkStart w:id="259" w:name="_Hlk153266294" w:displacedByCustomXml="next"/>
    <w:sdt>
      <w:sdtPr>
        <w:alias w:val="是否适用：开发支出[双击切换]"/>
        <w:tag w:val="_GBC_173f2bb3b2db483e82638801b8b2955b"/>
        <w:id w:val="460845136"/>
        <w:placeholder>
          <w:docPart w:val="GBC22222222222222222222222222222"/>
        </w:placeholder>
      </w:sdtPr>
      <w:sdtEndPr/>
      <w:sdtContent>
        <w:p w14:paraId="3D10CA17" w14:textId="10DD8BD1"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0449C207" w14:textId="77777777" w:rsidR="00A12649" w:rsidRDefault="00A12649" w:rsidP="00A12649">
      <w:pPr>
        <w:rPr>
          <w:szCs w:val="21"/>
        </w:rPr>
      </w:pPr>
    </w:p>
    <w:p w14:paraId="4825B709" w14:textId="77777777" w:rsidR="00F750D0" w:rsidRDefault="00EA0B3E">
      <w:pPr>
        <w:rPr>
          <w:szCs w:val="21"/>
        </w:rPr>
      </w:pPr>
      <w:r>
        <w:rPr>
          <w:szCs w:val="21"/>
        </w:rPr>
        <w:t>重要的资本化研发项目</w:t>
      </w:r>
    </w:p>
    <w:bookmarkEnd w:id="259" w:displacedByCustomXml="next"/>
    <w:sdt>
      <w:sdtPr>
        <w:rPr>
          <w:szCs w:val="21"/>
        </w:rPr>
        <w:alias w:val="是否适用：重要的资本化研发项目[双击切换]"/>
        <w:tag w:val="_GBC_d1b90c9364924f2791f75c6b9a12139f"/>
        <w:id w:val="-1712563175"/>
        <w:placeholder>
          <w:docPart w:val="GBC22222222222222222222222222222"/>
        </w:placeholder>
      </w:sdtPr>
      <w:sdtEndPr/>
      <w:sdtContent>
        <w:p w14:paraId="1709C6D3" w14:textId="65E01CD1"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629DB94F" w14:textId="77777777" w:rsidR="00A12649" w:rsidRDefault="00A12649" w:rsidP="00A12649">
      <w:pPr>
        <w:rPr>
          <w:szCs w:val="21"/>
        </w:rPr>
      </w:pPr>
    </w:p>
    <w:p w14:paraId="6D1D4ED0" w14:textId="77777777" w:rsidR="00F750D0" w:rsidRDefault="00EA0B3E">
      <w:pPr>
        <w:rPr>
          <w:szCs w:val="21"/>
        </w:rPr>
      </w:pPr>
      <w:r>
        <w:rPr>
          <w:szCs w:val="21"/>
        </w:rPr>
        <w:t>开发支出减值准备</w:t>
      </w:r>
    </w:p>
    <w:sdt>
      <w:sdtPr>
        <w:rPr>
          <w:szCs w:val="21"/>
        </w:rPr>
        <w:alias w:val="是否适用：开发支出减值准备[双击切换]"/>
        <w:tag w:val="_GBC_54eb6a513e574cfa85e9b90a1588b10f"/>
        <w:id w:val="-2073958079"/>
        <w:placeholder>
          <w:docPart w:val="GBC22222222222222222222222222222"/>
        </w:placeholder>
      </w:sdtPr>
      <w:sdtEndPr/>
      <w:sdtContent>
        <w:p w14:paraId="2F5DCCDF" w14:textId="038DB480"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372C0D86" w14:textId="77777777" w:rsidR="00F750D0" w:rsidRDefault="00F750D0">
      <w:pPr>
        <w:rPr>
          <w:szCs w:val="21"/>
        </w:rPr>
      </w:pPr>
    </w:p>
    <w:p w14:paraId="300FA486" w14:textId="77777777" w:rsidR="00F750D0" w:rsidRDefault="00EA0B3E" w:rsidP="00B009F5">
      <w:pPr>
        <w:pStyle w:val="3Char"/>
        <w:numPr>
          <w:ilvl w:val="0"/>
          <w:numId w:val="107"/>
        </w:numPr>
      </w:pPr>
      <w:r>
        <w:t>重要的外购在研项目</w:t>
      </w:r>
    </w:p>
    <w:sdt>
      <w:sdtPr>
        <w:rPr>
          <w:szCs w:val="21"/>
        </w:rPr>
        <w:alias w:val="是否适用：重要的外购在研项目[双击切换]"/>
        <w:tag w:val="_GBC_8385c2c52dfe44b6b2522468b8800584"/>
        <w:id w:val="-103578111"/>
        <w:placeholder>
          <w:docPart w:val="GBC22222222222222222222222222222"/>
        </w:placeholder>
      </w:sdtPr>
      <w:sdtEndPr/>
      <w:sdtContent>
        <w:p w14:paraId="63277029" w14:textId="0622FBA7" w:rsidR="00A12649"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3A2710F8" w14:textId="77777777" w:rsidR="00F750D0" w:rsidRDefault="00F750D0">
      <w:pPr>
        <w:rPr>
          <w:szCs w:val="21"/>
        </w:rPr>
      </w:pPr>
    </w:p>
    <w:p w14:paraId="07C2D3F0" w14:textId="77777777" w:rsidR="00F750D0" w:rsidRDefault="00EA0B3E" w:rsidP="00B009F5">
      <w:pPr>
        <w:pStyle w:val="2CharCharChar"/>
        <w:numPr>
          <w:ilvl w:val="0"/>
          <w:numId w:val="52"/>
        </w:numPr>
      </w:pPr>
      <w:r>
        <w:rPr>
          <w:rFonts w:hint="eastAsia"/>
        </w:rPr>
        <w:t>合并范围的变更</w:t>
      </w:r>
    </w:p>
    <w:p w14:paraId="5849497F" w14:textId="77777777" w:rsidR="00F750D0" w:rsidRDefault="00EA0B3E" w:rsidP="00B009F5">
      <w:pPr>
        <w:pStyle w:val="3Char"/>
        <w:numPr>
          <w:ilvl w:val="0"/>
          <w:numId w:val="108"/>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806905449"/>
        <w:placeholder>
          <w:docPart w:val="GBC22222222222222222222222222222"/>
        </w:placeholder>
      </w:sdtPr>
      <w:sdtEndPr/>
      <w:sdtContent>
        <w:p w14:paraId="0E956688" w14:textId="79ABBB00" w:rsidR="007A36C0" w:rsidRDefault="00EA0B3E" w:rsidP="007A36C0">
          <w:pPr>
            <w:rPr>
              <w:rFonts w:cstheme="minorBidi"/>
              <w:szCs w:val="21"/>
            </w:rPr>
          </w:pPr>
          <w:r>
            <w:fldChar w:fldCharType="begin"/>
          </w:r>
          <w:r w:rsidR="007A36C0">
            <w:instrText xml:space="preserve">MACROBUTTON  SnrToggleCheckbox □适用 </w:instrText>
          </w:r>
          <w:r>
            <w:fldChar w:fldCharType="end"/>
          </w:r>
          <w:r>
            <w:fldChar w:fldCharType="begin"/>
          </w:r>
          <w:r w:rsidR="007A36C0">
            <w:instrText xml:space="preserve"> MACROBUTTON  SnrToggleCheckbox √不适用 </w:instrText>
          </w:r>
          <w:r>
            <w:fldChar w:fldCharType="end"/>
          </w:r>
        </w:p>
      </w:sdtContent>
    </w:sdt>
    <w:p w14:paraId="28EC6AC9" w14:textId="77777777" w:rsidR="00F750D0" w:rsidRDefault="00F750D0">
      <w:pPr>
        <w:rPr>
          <w:szCs w:val="21"/>
        </w:rPr>
      </w:pPr>
    </w:p>
    <w:p w14:paraId="10C9582C" w14:textId="77777777" w:rsidR="00F750D0" w:rsidRDefault="00EA0B3E" w:rsidP="00B009F5">
      <w:pPr>
        <w:pStyle w:val="3Char"/>
        <w:numPr>
          <w:ilvl w:val="0"/>
          <w:numId w:val="108"/>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860953008"/>
        <w:placeholder>
          <w:docPart w:val="GBC22222222222222222222222222222"/>
        </w:placeholder>
      </w:sdtPr>
      <w:sdtEndPr/>
      <w:sdtContent>
        <w:p w14:paraId="17484E7A" w14:textId="561C6479" w:rsidR="007A36C0" w:rsidRDefault="00EA0B3E" w:rsidP="007A36C0">
          <w:pPr>
            <w:rPr>
              <w:rFonts w:cs="Arial"/>
              <w:szCs w:val="21"/>
            </w:rPr>
          </w:pPr>
          <w:r>
            <w:fldChar w:fldCharType="begin"/>
          </w:r>
          <w:r w:rsidR="007A36C0">
            <w:instrText xml:space="preserve">MACROBUTTON  SnrToggleCheckbox □适用 </w:instrText>
          </w:r>
          <w:r>
            <w:fldChar w:fldCharType="end"/>
          </w:r>
          <w:r>
            <w:fldChar w:fldCharType="begin"/>
          </w:r>
          <w:r w:rsidR="007A36C0">
            <w:instrText xml:space="preserve"> MACROBUTTON  SnrToggleCheckbox √不适用 </w:instrText>
          </w:r>
          <w:r>
            <w:fldChar w:fldCharType="end"/>
          </w:r>
        </w:p>
      </w:sdtContent>
    </w:sdt>
    <w:p w14:paraId="4D232611" w14:textId="044CBE79" w:rsidR="00F750D0" w:rsidRDefault="00F750D0">
      <w:pPr>
        <w:rPr>
          <w:rFonts w:cs="Arial"/>
          <w:szCs w:val="21"/>
        </w:rPr>
      </w:pPr>
    </w:p>
    <w:p w14:paraId="587827CD" w14:textId="77777777" w:rsidR="00F750D0" w:rsidRDefault="00EA0B3E" w:rsidP="00B009F5">
      <w:pPr>
        <w:pStyle w:val="3Char"/>
        <w:numPr>
          <w:ilvl w:val="0"/>
          <w:numId w:val="108"/>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668371608"/>
        <w:placeholder>
          <w:docPart w:val="GBC22222222222222222222222222222"/>
        </w:placeholder>
      </w:sdtPr>
      <w:sdtEndPr/>
      <w:sdtContent>
        <w:p w14:paraId="149BC435" w14:textId="4630B0BB" w:rsidR="007A36C0" w:rsidRDefault="00EA0B3E" w:rsidP="007A36C0">
          <w:pPr>
            <w:rPr>
              <w:rFonts w:cs="Arial"/>
              <w:szCs w:val="21"/>
              <w:lang w:val="en-GB"/>
            </w:rPr>
          </w:pPr>
          <w:r>
            <w:fldChar w:fldCharType="begin"/>
          </w:r>
          <w:r w:rsidR="007A36C0">
            <w:instrText xml:space="preserve">MACROBUTTON  SnrToggleCheckbox □适用 </w:instrText>
          </w:r>
          <w:r>
            <w:fldChar w:fldCharType="end"/>
          </w:r>
          <w:r>
            <w:fldChar w:fldCharType="begin"/>
          </w:r>
          <w:r w:rsidR="007A36C0">
            <w:instrText xml:space="preserve"> MACROBUTTON  SnrToggleCheckbox √不适用 </w:instrText>
          </w:r>
          <w:r>
            <w:fldChar w:fldCharType="end"/>
          </w:r>
        </w:p>
      </w:sdtContent>
    </w:sdt>
    <w:p w14:paraId="6EDE4EA0" w14:textId="0890D9C3" w:rsidR="00F750D0" w:rsidRDefault="00F750D0">
      <w:pPr>
        <w:rPr>
          <w:rFonts w:cs="Arial"/>
          <w:szCs w:val="21"/>
          <w:lang w:val="en-GB"/>
        </w:rPr>
      </w:pPr>
    </w:p>
    <w:p w14:paraId="617B40D1" w14:textId="77777777" w:rsidR="00F750D0" w:rsidRDefault="00F750D0">
      <w:pPr>
        <w:rPr>
          <w:rFonts w:cs="Arial"/>
          <w:szCs w:val="21"/>
        </w:rPr>
      </w:pPr>
    </w:p>
    <w:p w14:paraId="507272F5" w14:textId="77777777" w:rsidR="00F750D0" w:rsidRDefault="00F750D0">
      <w:pPr>
        <w:rPr>
          <w:rFonts w:cs="Arial"/>
          <w:szCs w:val="21"/>
        </w:rPr>
        <w:sectPr w:rsidR="00F750D0" w:rsidSect="000219FF">
          <w:pgSz w:w="11906" w:h="16838"/>
          <w:pgMar w:top="1440" w:right="1797" w:bottom="1525" w:left="1276" w:header="856" w:footer="992" w:gutter="0"/>
          <w:cols w:space="425"/>
          <w:docGrid w:linePitch="312"/>
        </w:sectPr>
      </w:pPr>
    </w:p>
    <w:p w14:paraId="51B10375" w14:textId="77777777" w:rsidR="00F750D0" w:rsidRDefault="00EA0B3E" w:rsidP="00B009F5">
      <w:pPr>
        <w:pStyle w:val="3Char"/>
        <w:numPr>
          <w:ilvl w:val="0"/>
          <w:numId w:val="108"/>
        </w:numPr>
        <w:rPr>
          <w:rFonts w:ascii="宋体" w:hAnsi="宋体" w:cs="Arial"/>
          <w:szCs w:val="21"/>
        </w:rPr>
      </w:pPr>
      <w:r>
        <w:rPr>
          <w:rFonts w:ascii="宋体" w:hAnsi="宋体" w:cs="Arial" w:hint="eastAsia"/>
          <w:szCs w:val="21"/>
        </w:rPr>
        <w:lastRenderedPageBreak/>
        <w:t>处置子公司</w:t>
      </w:r>
    </w:p>
    <w:p w14:paraId="0EDE9345" w14:textId="77777777" w:rsidR="00F750D0" w:rsidRDefault="00EA0B3E">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1797483232"/>
        <w:placeholder>
          <w:docPart w:val="GBC22222222222222222222222222222"/>
        </w:placeholder>
      </w:sdtPr>
      <w:sdtEndPr/>
      <w:sdtContent>
        <w:p w14:paraId="4F3574E8" w14:textId="0CF15BFA" w:rsidR="00F750D0" w:rsidRDefault="00EA0B3E" w:rsidP="007A36C0">
          <w:pPr>
            <w:rPr>
              <w:rFonts w:cs="Arial"/>
              <w:szCs w:val="21"/>
            </w:rPr>
          </w:pPr>
          <w:r>
            <w:rPr>
              <w:rFonts w:cs="Arial"/>
              <w:szCs w:val="21"/>
            </w:rPr>
            <w:fldChar w:fldCharType="begin"/>
          </w:r>
          <w:r w:rsidR="007A36C0">
            <w:rPr>
              <w:rFonts w:cs="Arial"/>
              <w:szCs w:val="21"/>
            </w:rPr>
            <w:instrText xml:space="preserve">MACROBUTTON  SnrToggleCheckbox □适用 </w:instrText>
          </w:r>
          <w:r>
            <w:rPr>
              <w:rFonts w:cs="Arial"/>
              <w:szCs w:val="21"/>
            </w:rPr>
            <w:fldChar w:fldCharType="end"/>
          </w:r>
          <w:r>
            <w:rPr>
              <w:rFonts w:cs="Arial"/>
              <w:szCs w:val="21"/>
            </w:rPr>
            <w:fldChar w:fldCharType="begin"/>
          </w:r>
          <w:r w:rsidR="007A36C0">
            <w:rPr>
              <w:rFonts w:cs="Arial"/>
              <w:szCs w:val="21"/>
            </w:rPr>
            <w:instrText xml:space="preserve"> MACROBUTTON  SnrToggleCheckbox √不适用 </w:instrText>
          </w:r>
          <w:r>
            <w:rPr>
              <w:rFonts w:cs="Arial"/>
              <w:szCs w:val="21"/>
            </w:rPr>
            <w:fldChar w:fldCharType="end"/>
          </w:r>
        </w:p>
      </w:sdtContent>
    </w:sdt>
    <w:p w14:paraId="22624882" w14:textId="77777777" w:rsidR="007A36C0" w:rsidRDefault="007A36C0" w:rsidP="007A36C0"/>
    <w:p w14:paraId="50D2D168" w14:textId="77777777" w:rsidR="00F750D0" w:rsidRDefault="00EA0B3E">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937741998"/>
        <w:placeholder>
          <w:docPart w:val="GBC22222222222222222222222222222"/>
        </w:placeholder>
      </w:sdtPr>
      <w:sdtEndPr/>
      <w:sdtContent>
        <w:p w14:paraId="34DD3BE9" w14:textId="4C5AA413" w:rsidR="00F750D0" w:rsidRDefault="00EA0B3E" w:rsidP="007A36C0">
          <w:pPr>
            <w:rPr>
              <w:color w:val="000000"/>
              <w:szCs w:val="21"/>
            </w:rPr>
          </w:pPr>
          <w:r>
            <w:rPr>
              <w:rFonts w:cs="Arial"/>
              <w:color w:val="000000"/>
              <w:szCs w:val="21"/>
            </w:rPr>
            <w:fldChar w:fldCharType="begin"/>
          </w:r>
          <w:r w:rsidR="007A36C0">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7A36C0">
            <w:rPr>
              <w:rFonts w:cs="Arial"/>
              <w:color w:val="000000"/>
              <w:szCs w:val="21"/>
            </w:rPr>
            <w:instrText xml:space="preserve"> MACROBUTTON  SnrToggleCheckbox √不适用 </w:instrText>
          </w:r>
          <w:r>
            <w:rPr>
              <w:rFonts w:cs="Arial"/>
              <w:color w:val="000000"/>
              <w:szCs w:val="21"/>
            </w:rPr>
            <w:fldChar w:fldCharType="end"/>
          </w:r>
        </w:p>
      </w:sdtContent>
    </w:sdt>
    <w:p w14:paraId="26502792" w14:textId="77777777" w:rsidR="00F750D0" w:rsidRDefault="00F750D0">
      <w:pPr>
        <w:pStyle w:val="afff"/>
        <w:rPr>
          <w:color w:val="000000"/>
        </w:rPr>
      </w:pPr>
    </w:p>
    <w:p w14:paraId="6C0AE247" w14:textId="77777777" w:rsidR="00F750D0" w:rsidRDefault="00EA0B3E">
      <w:pPr>
        <w:rPr>
          <w:rFonts w:cs="Arial"/>
          <w:szCs w:val="21"/>
        </w:rPr>
      </w:pPr>
      <w:r>
        <w:rPr>
          <w:rFonts w:cs="Arial" w:hint="eastAsia"/>
          <w:szCs w:val="21"/>
        </w:rPr>
        <w:t>是否存在通过多次交易分步处置对子公司投资且在本期丧失控制权的情形</w:t>
      </w:r>
    </w:p>
    <w:bookmarkStart w:id="260" w:name="_Hlk153549147" w:displacedByCustomXml="next"/>
    <w:sdt>
      <w:sdtPr>
        <w:rPr>
          <w:rFonts w:hint="eastAsia"/>
        </w:rPr>
        <w:alias w:val="是否存在通过多次交易分步处置对子公司投资且在本期丧失控制权的情形[双击切换]"/>
        <w:tag w:val="_GBC_4b70a49fc9804e569104ce532e1e0bd8"/>
        <w:id w:val="-1442068084"/>
        <w:placeholder>
          <w:docPart w:val="GBC22222222222222222222222222222"/>
        </w:placeholder>
      </w:sdtPr>
      <w:sdtEndPr/>
      <w:sdtContent>
        <w:p w14:paraId="3E834512" w14:textId="57ACB358" w:rsidR="00F750D0" w:rsidRDefault="00EA0B3E" w:rsidP="007A36C0">
          <w:pPr>
            <w:pStyle w:val="afff"/>
          </w:pPr>
          <w:r>
            <w:rPr>
              <w:color w:val="000000"/>
            </w:rPr>
            <w:fldChar w:fldCharType="begin"/>
          </w:r>
          <w:r w:rsidR="007A36C0">
            <w:rPr>
              <w:rFonts w:hint="eastAsia"/>
              <w:color w:val="000000"/>
            </w:rPr>
            <w:instrText xml:space="preserve">MACROBUTTON  SnrToggleCheckbox </w:instrText>
          </w:r>
          <w:r w:rsidR="007A36C0">
            <w:rPr>
              <w:rFonts w:hint="eastAsia"/>
              <w:color w:val="000000"/>
            </w:rPr>
            <w:instrText>□适用</w:instrText>
          </w:r>
          <w:r w:rsidR="007A36C0">
            <w:rPr>
              <w:rFonts w:hint="eastAsia"/>
              <w:color w:val="000000"/>
            </w:rPr>
            <w:instrText xml:space="preserve"> </w:instrText>
          </w:r>
          <w:r>
            <w:rPr>
              <w:color w:val="000000"/>
            </w:rPr>
            <w:fldChar w:fldCharType="end"/>
          </w:r>
          <w:r>
            <w:rPr>
              <w:rFonts w:ascii="宋体" w:hAnsi="宋体"/>
              <w:color w:val="000000"/>
            </w:rPr>
            <w:fldChar w:fldCharType="begin"/>
          </w:r>
          <w:r w:rsidR="007A36C0">
            <w:rPr>
              <w:rFonts w:ascii="宋体" w:hAnsi="宋体"/>
              <w:color w:val="000000"/>
            </w:rPr>
            <w:instrText xml:space="preserve"> MACROBUTTON  SnrToggleCheckbox √不适用 </w:instrText>
          </w:r>
          <w:r>
            <w:rPr>
              <w:rFonts w:ascii="宋体" w:hAnsi="宋体"/>
              <w:color w:val="000000"/>
            </w:rPr>
            <w:fldChar w:fldCharType="end"/>
          </w:r>
        </w:p>
      </w:sdtContent>
    </w:sdt>
    <w:bookmarkEnd w:id="260" w:displacedByCustomXml="prev"/>
    <w:p w14:paraId="1769153B" w14:textId="77777777" w:rsidR="007A36C0" w:rsidRPr="007A36C0" w:rsidRDefault="007A36C0" w:rsidP="007A36C0"/>
    <w:p w14:paraId="4CFD9C67" w14:textId="77777777" w:rsidR="00F750D0" w:rsidRDefault="00EA0B3E">
      <w:pPr>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919027713"/>
        <w:placeholder>
          <w:docPart w:val="GBC22222222222222222222222222222"/>
        </w:placeholder>
      </w:sdtPr>
      <w:sdtEndPr/>
      <w:sdtContent>
        <w:p w14:paraId="3CF15A75" w14:textId="13E3B81A" w:rsidR="00F750D0" w:rsidRDefault="00EA0B3E" w:rsidP="007A36C0">
          <w:pPr>
            <w:rPr>
              <w:rFonts w:ascii="Calibri" w:hAnsi="Calibri" w:cs="Arial"/>
              <w:color w:val="000000"/>
            </w:rPr>
          </w:pPr>
          <w:r>
            <w:rPr>
              <w:rFonts w:cs="Arial"/>
              <w:color w:val="000000"/>
              <w:szCs w:val="21"/>
            </w:rPr>
            <w:fldChar w:fldCharType="begin"/>
          </w:r>
          <w:r w:rsidR="007A36C0">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7A36C0">
            <w:rPr>
              <w:rFonts w:cs="Arial"/>
              <w:color w:val="000000"/>
              <w:szCs w:val="21"/>
            </w:rPr>
            <w:instrText xml:space="preserve"> MACROBUTTON  SnrToggleCheckbox √不适用 </w:instrText>
          </w:r>
          <w:r>
            <w:rPr>
              <w:rFonts w:cs="Arial"/>
              <w:color w:val="000000"/>
              <w:szCs w:val="21"/>
            </w:rPr>
            <w:fldChar w:fldCharType="end"/>
          </w:r>
        </w:p>
      </w:sdtContent>
    </w:sdt>
    <w:p w14:paraId="122803DD" w14:textId="77777777" w:rsidR="00F750D0" w:rsidRDefault="00F750D0">
      <w:pPr>
        <w:rPr>
          <w:rFonts w:ascii="Calibri" w:hAnsi="Calibri" w:cs="Arial"/>
          <w:color w:val="000000"/>
        </w:rPr>
      </w:pPr>
    </w:p>
    <w:p w14:paraId="2428E218" w14:textId="77777777" w:rsidR="00F750D0" w:rsidRDefault="00EA0B3E" w:rsidP="00B009F5">
      <w:pPr>
        <w:pStyle w:val="3Char"/>
        <w:numPr>
          <w:ilvl w:val="0"/>
          <w:numId w:val="108"/>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4F767E05" w14:textId="77777777" w:rsidR="00F750D0" w:rsidRDefault="00EA0B3E">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107535307"/>
        <w:placeholder>
          <w:docPart w:val="GBC22222222222222222222222222222"/>
        </w:placeholder>
      </w:sdtPr>
      <w:sdtEndPr/>
      <w:sdtContent>
        <w:p w14:paraId="0FCD74B7"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241846722"/>
        <w:placeholder>
          <w:docPart w:val="GBC22222222222222222222222222222"/>
        </w:placeholder>
      </w:sdtPr>
      <w:sdtEndPr>
        <w:rPr>
          <w:rFonts w:asciiTheme="minorHAnsi" w:eastAsiaTheme="minorEastAsia" w:hAnsiTheme="minorHAnsi"/>
        </w:rPr>
      </w:sdtEndPr>
      <w:sdtContent>
        <w:p w14:paraId="58033D5D" w14:textId="79B24B46" w:rsidR="00F750D0" w:rsidRDefault="00BC256C">
          <w:pPr>
            <w:rPr>
              <w:rFonts w:asciiTheme="minorHAnsi" w:eastAsiaTheme="minorEastAsia" w:hAnsiTheme="minorHAnsi" w:cs="Arial"/>
              <w:color w:val="000000"/>
            </w:rPr>
          </w:pPr>
          <w:r>
            <w:rPr>
              <w:rFonts w:cs="Arial" w:hint="eastAsia"/>
              <w:color w:val="000000"/>
            </w:rPr>
            <w:t>新设立子</w:t>
          </w:r>
          <w:r>
            <w:rPr>
              <w:rFonts w:cs="Arial"/>
              <w:color w:val="000000"/>
            </w:rPr>
            <w:t>公司</w:t>
          </w:r>
          <w:r>
            <w:rPr>
              <w:rFonts w:cs="Arial" w:hint="eastAsia"/>
              <w:color w:val="000000"/>
            </w:rPr>
            <w:t>重庆</w:t>
          </w:r>
          <w:r>
            <w:rPr>
              <w:rFonts w:cs="Arial"/>
              <w:color w:val="000000"/>
            </w:rPr>
            <w:t>集海国际货运代理有限公司</w:t>
          </w:r>
        </w:p>
      </w:sdtContent>
    </w:sdt>
    <w:p w14:paraId="0F55EB0F" w14:textId="77777777" w:rsidR="00F750D0" w:rsidRDefault="00F750D0">
      <w:pPr>
        <w:rPr>
          <w:rFonts w:asciiTheme="minorHAnsi" w:eastAsiaTheme="minorEastAsia" w:hAnsiTheme="minorHAnsi" w:cs="Arial"/>
          <w:color w:val="000000"/>
        </w:rPr>
      </w:pPr>
    </w:p>
    <w:p w14:paraId="6E2762DB" w14:textId="77777777" w:rsidR="00F750D0" w:rsidRDefault="00EA0B3E" w:rsidP="00B009F5">
      <w:pPr>
        <w:pStyle w:val="3Char"/>
        <w:numPr>
          <w:ilvl w:val="0"/>
          <w:numId w:val="108"/>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450176870"/>
        <w:placeholder>
          <w:docPart w:val="GBC22222222222222222222222222222"/>
        </w:placeholder>
      </w:sdtPr>
      <w:sdtEndPr/>
      <w:sdtContent>
        <w:p w14:paraId="752C543E" w14:textId="13F1871B" w:rsidR="00F750D0" w:rsidRDefault="00EA0B3E" w:rsidP="007A36C0">
          <w:pPr>
            <w:rPr>
              <w:rFonts w:asciiTheme="minorHAnsi" w:eastAsiaTheme="minorEastAsia" w:hAnsiTheme="minorHAnsi" w:cs="Arial"/>
              <w:color w:val="000000"/>
            </w:rPr>
          </w:pPr>
          <w:r>
            <w:rPr>
              <w:rFonts w:cs="Arial"/>
              <w:color w:val="000000"/>
            </w:rPr>
            <w:fldChar w:fldCharType="begin"/>
          </w:r>
          <w:r w:rsidR="007A36C0">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7A36C0">
            <w:rPr>
              <w:rFonts w:cs="Arial"/>
              <w:color w:val="000000"/>
            </w:rPr>
            <w:instrText xml:space="preserve"> MACROBUTTON  SnrToggleCheckbox √不适用 </w:instrText>
          </w:r>
          <w:r>
            <w:rPr>
              <w:rFonts w:cs="Arial"/>
              <w:color w:val="000000"/>
            </w:rPr>
            <w:fldChar w:fldCharType="end"/>
          </w:r>
        </w:p>
      </w:sdtContent>
    </w:sdt>
    <w:p w14:paraId="40A8CB21" w14:textId="77777777" w:rsidR="00F750D0" w:rsidRDefault="00F750D0">
      <w:pPr>
        <w:rPr>
          <w:rFonts w:cs="Arial"/>
          <w:color w:val="000000"/>
        </w:rPr>
      </w:pPr>
    </w:p>
    <w:p w14:paraId="26858D87" w14:textId="77777777" w:rsidR="00F750D0" w:rsidRDefault="00F750D0">
      <w:pPr>
        <w:rPr>
          <w:rFonts w:cs="Arial"/>
          <w:color w:val="000000"/>
        </w:rPr>
        <w:sectPr w:rsidR="00F750D0" w:rsidSect="000219FF">
          <w:pgSz w:w="16838" w:h="11906" w:orient="landscape"/>
          <w:pgMar w:top="1797" w:right="1525" w:bottom="1276" w:left="1440" w:header="856" w:footer="992" w:gutter="0"/>
          <w:cols w:space="425"/>
          <w:docGrid w:linePitch="312"/>
        </w:sectPr>
      </w:pPr>
    </w:p>
    <w:p w14:paraId="6C933408" w14:textId="77777777" w:rsidR="00F750D0" w:rsidRDefault="00EA0B3E" w:rsidP="00B009F5">
      <w:pPr>
        <w:pStyle w:val="2CharCharChar"/>
        <w:numPr>
          <w:ilvl w:val="0"/>
          <w:numId w:val="52"/>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663FF564" w14:textId="77777777" w:rsidR="00F750D0" w:rsidRDefault="00EA0B3E" w:rsidP="00B009F5">
      <w:pPr>
        <w:pStyle w:val="3Char"/>
        <w:numPr>
          <w:ilvl w:val="2"/>
          <w:numId w:val="111"/>
        </w:numPr>
      </w:pPr>
      <w:r>
        <w:rPr>
          <w:rFonts w:hint="eastAsia"/>
        </w:rPr>
        <w:t>在子公司中的权益</w:t>
      </w:r>
    </w:p>
    <w:p w14:paraId="3EB5D91E" w14:textId="77777777" w:rsidR="00F750D0" w:rsidRDefault="00EA0B3E" w:rsidP="00B009F5">
      <w:pPr>
        <w:pStyle w:val="4Char"/>
        <w:numPr>
          <w:ilvl w:val="3"/>
          <w:numId w:val="112"/>
        </w:numPr>
        <w:ind w:left="426" w:hangingChars="202" w:hanging="426"/>
      </w:pPr>
      <w:r>
        <w:rPr>
          <w:rFonts w:hint="eastAsia"/>
        </w:rPr>
        <w:t>企业集团的构成</w:t>
      </w:r>
    </w:p>
    <w:sdt>
      <w:sdtPr>
        <w:alias w:val="是否适用：企业集团的构成[双击切换]"/>
        <w:tag w:val="_GBC_f4dcd24cd0a6465f817fe278addb6568"/>
        <w:id w:val="-1970731531"/>
        <w:placeholder>
          <w:docPart w:val="GBC22222222222222222222222222222"/>
        </w:placeholder>
      </w:sdtPr>
      <w:sdtEndPr/>
      <w:sdtContent>
        <w:p w14:paraId="61571AE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B0FDCA" w14:textId="77777777" w:rsidR="00F750D0" w:rsidRDefault="00EA0B3E">
      <w:pPr>
        <w:jc w:val="right"/>
      </w:pPr>
      <w:r>
        <w:rPr>
          <w:rFonts w:hint="eastAsia"/>
        </w:rPr>
        <w:t>单位:</w:t>
      </w:r>
      <w:sdt>
        <w:sdtPr>
          <w:rPr>
            <w:rFonts w:hint="eastAsia"/>
          </w:rPr>
          <w:alias w:val="单位：企业集团的构成"/>
          <w:tag w:val="_GBC_69130484488a4b33b14f19ef0f1abce9"/>
          <w:id w:val="-101854356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企业集团的构成"/>
          <w:tag w:val="_GBC_3be075e5c9a5407c89e1aab348039bf5"/>
          <w:id w:val="-1823961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6025"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4"/>
        <w:gridCol w:w="993"/>
        <w:gridCol w:w="1559"/>
        <w:gridCol w:w="851"/>
        <w:gridCol w:w="1561"/>
        <w:gridCol w:w="848"/>
        <w:gridCol w:w="710"/>
        <w:gridCol w:w="1276"/>
      </w:tblGrid>
      <w:tr w:rsidR="00A12649" w14:paraId="41FEBAEB" w14:textId="77777777" w:rsidTr="00F91A87">
        <w:trPr>
          <w:trHeight w:val="247"/>
        </w:trPr>
        <w:sdt>
          <w:sdtPr>
            <w:tag w:val="_PLD_d102f36c2e2645ad9579603ca28588c8"/>
            <w:id w:val="511179572"/>
          </w:sdtPr>
          <w:sdtEndPr/>
          <w:sdtContent>
            <w:tc>
              <w:tcPr>
                <w:tcW w:w="1333" w:type="pct"/>
                <w:vMerge w:val="restart"/>
                <w:shd w:val="clear" w:color="auto" w:fill="auto"/>
                <w:vAlign w:val="center"/>
              </w:tcPr>
              <w:p w14:paraId="087C983D" w14:textId="77777777" w:rsidR="00A12649" w:rsidRDefault="00B009F5" w:rsidP="00A12649">
                <w:pPr>
                  <w:jc w:val="center"/>
                  <w:rPr>
                    <w:rFonts w:cs="Arial"/>
                    <w:szCs w:val="21"/>
                    <w:lang w:val="en-GB"/>
                  </w:rPr>
                </w:pPr>
                <w:r>
                  <w:rPr>
                    <w:rFonts w:cs="Arial" w:hint="eastAsia"/>
                    <w:szCs w:val="21"/>
                    <w:lang w:val="en-GB"/>
                  </w:rPr>
                  <w:t>子公司</w:t>
                </w:r>
              </w:p>
              <w:p w14:paraId="2EE90958" w14:textId="77777777" w:rsidR="00A12649" w:rsidRDefault="00B009F5" w:rsidP="00A12649">
                <w:pPr>
                  <w:jc w:val="center"/>
                  <w:rPr>
                    <w:rFonts w:cs="Arial"/>
                    <w:szCs w:val="21"/>
                  </w:rPr>
                </w:pPr>
                <w:r>
                  <w:rPr>
                    <w:rFonts w:cs="Arial" w:hint="eastAsia"/>
                    <w:szCs w:val="21"/>
                    <w:lang w:val="en-GB"/>
                  </w:rPr>
                  <w:t>名称</w:t>
                </w:r>
              </w:p>
            </w:tc>
          </w:sdtContent>
        </w:sdt>
        <w:sdt>
          <w:sdtPr>
            <w:tag w:val="_PLD_f2f68356b5494ce8941038ba206c0e79"/>
            <w:id w:val="1694344193"/>
          </w:sdtPr>
          <w:sdtEndPr/>
          <w:sdtContent>
            <w:tc>
              <w:tcPr>
                <w:tcW w:w="467" w:type="pct"/>
                <w:vMerge w:val="restart"/>
                <w:shd w:val="clear" w:color="auto" w:fill="auto"/>
                <w:vAlign w:val="center"/>
              </w:tcPr>
              <w:p w14:paraId="3D183CC0" w14:textId="77777777" w:rsidR="00A12649" w:rsidRDefault="00B009F5" w:rsidP="00A12649">
                <w:pPr>
                  <w:jc w:val="center"/>
                  <w:rPr>
                    <w:rFonts w:cs="Arial"/>
                    <w:szCs w:val="21"/>
                  </w:rPr>
                </w:pPr>
                <w:r>
                  <w:rPr>
                    <w:rFonts w:cs="Arial" w:hint="eastAsia"/>
                    <w:szCs w:val="21"/>
                    <w:lang w:val="en-GB"/>
                  </w:rPr>
                  <w:t>主要经营地</w:t>
                </w:r>
              </w:p>
            </w:tc>
          </w:sdtContent>
        </w:sdt>
        <w:tc>
          <w:tcPr>
            <w:tcW w:w="733" w:type="pct"/>
            <w:vMerge w:val="restart"/>
            <w:vAlign w:val="center"/>
          </w:tcPr>
          <w:sdt>
            <w:sdtPr>
              <w:rPr>
                <w:rFonts w:hint="eastAsia"/>
              </w:rPr>
              <w:tag w:val="_PLD_e8bcd6ecc6b44104942668e86b86bbbe"/>
              <w:id w:val="215095460"/>
            </w:sdtPr>
            <w:sdtEndPr/>
            <w:sdtContent>
              <w:p w14:paraId="65DF6C09" w14:textId="77777777" w:rsidR="00A12649" w:rsidRDefault="00B009F5" w:rsidP="00A12649">
                <w:pPr>
                  <w:jc w:val="center"/>
                </w:pPr>
                <w:r>
                  <w:rPr>
                    <w:rFonts w:hint="eastAsia"/>
                  </w:rPr>
                  <w:t>注册资本</w:t>
                </w:r>
              </w:p>
            </w:sdtContent>
          </w:sdt>
        </w:tc>
        <w:sdt>
          <w:sdtPr>
            <w:tag w:val="_PLD_e9cbfd017bcc45b9be4599d5ee950f92"/>
            <w:id w:val="-1582212562"/>
          </w:sdtPr>
          <w:sdtEndPr/>
          <w:sdtContent>
            <w:tc>
              <w:tcPr>
                <w:tcW w:w="400" w:type="pct"/>
                <w:vMerge w:val="restart"/>
                <w:shd w:val="clear" w:color="auto" w:fill="auto"/>
                <w:vAlign w:val="center"/>
              </w:tcPr>
              <w:p w14:paraId="474090C0" w14:textId="77777777" w:rsidR="00A12649" w:rsidRDefault="00B009F5" w:rsidP="00A12649">
                <w:pPr>
                  <w:jc w:val="center"/>
                  <w:rPr>
                    <w:rFonts w:cs="Arial"/>
                    <w:szCs w:val="21"/>
                  </w:rPr>
                </w:pPr>
                <w:r>
                  <w:rPr>
                    <w:rFonts w:cs="Arial" w:hint="eastAsia"/>
                    <w:szCs w:val="21"/>
                    <w:lang w:val="en-GB"/>
                  </w:rPr>
                  <w:t>注册地</w:t>
                </w:r>
              </w:p>
            </w:tc>
          </w:sdtContent>
        </w:sdt>
        <w:sdt>
          <w:sdtPr>
            <w:tag w:val="_PLD_da5558f3e8f24c30b756f825b0ebca03"/>
            <w:id w:val="-235006569"/>
          </w:sdtPr>
          <w:sdtEndPr/>
          <w:sdtContent>
            <w:tc>
              <w:tcPr>
                <w:tcW w:w="734" w:type="pct"/>
                <w:vMerge w:val="restart"/>
                <w:shd w:val="clear" w:color="auto" w:fill="auto"/>
                <w:vAlign w:val="center"/>
              </w:tcPr>
              <w:p w14:paraId="12FDFCC8" w14:textId="77777777" w:rsidR="00A12649" w:rsidRDefault="00B009F5" w:rsidP="00A12649">
                <w:pPr>
                  <w:jc w:val="center"/>
                  <w:rPr>
                    <w:rFonts w:cs="Arial"/>
                    <w:szCs w:val="21"/>
                  </w:rPr>
                </w:pPr>
                <w:r>
                  <w:rPr>
                    <w:rFonts w:cs="Arial" w:hint="eastAsia"/>
                    <w:szCs w:val="21"/>
                    <w:lang w:val="en-GB"/>
                  </w:rPr>
                  <w:t>业务性质</w:t>
                </w:r>
              </w:p>
            </w:tc>
          </w:sdtContent>
        </w:sdt>
        <w:sdt>
          <w:sdtPr>
            <w:tag w:val="_PLD_817e427c8eff4fd1875d12860133e99e"/>
            <w:id w:val="-1977835554"/>
          </w:sdtPr>
          <w:sdtEndPr/>
          <w:sdtContent>
            <w:tc>
              <w:tcPr>
                <w:tcW w:w="733" w:type="pct"/>
                <w:gridSpan w:val="2"/>
                <w:shd w:val="clear" w:color="auto" w:fill="auto"/>
                <w:vAlign w:val="center"/>
              </w:tcPr>
              <w:p w14:paraId="34D72EC4" w14:textId="77777777" w:rsidR="00A12649" w:rsidRDefault="00B009F5" w:rsidP="00A12649">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714234173"/>
          </w:sdtPr>
          <w:sdtEndPr/>
          <w:sdtContent>
            <w:tc>
              <w:tcPr>
                <w:tcW w:w="600" w:type="pct"/>
                <w:vMerge w:val="restart"/>
                <w:shd w:val="clear" w:color="auto" w:fill="auto"/>
                <w:vAlign w:val="center"/>
              </w:tcPr>
              <w:p w14:paraId="3E29F231" w14:textId="77777777" w:rsidR="00A12649" w:rsidRDefault="00B009F5" w:rsidP="00A12649">
                <w:pPr>
                  <w:jc w:val="center"/>
                  <w:rPr>
                    <w:rFonts w:cs="Arial"/>
                    <w:szCs w:val="21"/>
                    <w:lang w:val="en-GB"/>
                  </w:rPr>
                </w:pPr>
                <w:r>
                  <w:rPr>
                    <w:rFonts w:cs="Arial" w:hint="eastAsia"/>
                    <w:szCs w:val="21"/>
                    <w:lang w:val="en-GB"/>
                  </w:rPr>
                  <w:t>取得</w:t>
                </w:r>
              </w:p>
              <w:p w14:paraId="6A3D053C" w14:textId="77777777" w:rsidR="00A12649" w:rsidRDefault="00B009F5" w:rsidP="00A12649">
                <w:pPr>
                  <w:jc w:val="center"/>
                  <w:rPr>
                    <w:rFonts w:cs="Arial"/>
                    <w:szCs w:val="21"/>
                    <w:lang w:val="en-GB"/>
                  </w:rPr>
                </w:pPr>
                <w:r>
                  <w:rPr>
                    <w:rFonts w:cs="Arial" w:hint="eastAsia"/>
                    <w:szCs w:val="21"/>
                    <w:lang w:val="en-GB"/>
                  </w:rPr>
                  <w:t>方式</w:t>
                </w:r>
              </w:p>
            </w:tc>
          </w:sdtContent>
        </w:sdt>
      </w:tr>
      <w:tr w:rsidR="00F91A87" w14:paraId="42366290" w14:textId="77777777" w:rsidTr="00F91A87">
        <w:trPr>
          <w:trHeight w:val="278"/>
        </w:trPr>
        <w:tc>
          <w:tcPr>
            <w:tcW w:w="1333" w:type="pct"/>
            <w:vMerge/>
            <w:shd w:val="clear" w:color="auto" w:fill="auto"/>
            <w:vAlign w:val="center"/>
          </w:tcPr>
          <w:p w14:paraId="6455A754" w14:textId="77777777" w:rsidR="00A12649" w:rsidRDefault="00A12649" w:rsidP="00A12649">
            <w:pPr>
              <w:rPr>
                <w:rFonts w:cs="Arial"/>
                <w:szCs w:val="21"/>
              </w:rPr>
            </w:pPr>
          </w:p>
        </w:tc>
        <w:tc>
          <w:tcPr>
            <w:tcW w:w="467" w:type="pct"/>
            <w:vMerge/>
            <w:shd w:val="clear" w:color="auto" w:fill="auto"/>
            <w:vAlign w:val="center"/>
          </w:tcPr>
          <w:p w14:paraId="4501392D" w14:textId="77777777" w:rsidR="00A12649" w:rsidRDefault="00A12649" w:rsidP="00A12649">
            <w:pPr>
              <w:rPr>
                <w:rFonts w:cs="Arial"/>
                <w:szCs w:val="21"/>
              </w:rPr>
            </w:pPr>
          </w:p>
        </w:tc>
        <w:tc>
          <w:tcPr>
            <w:tcW w:w="733" w:type="pct"/>
            <w:vMerge/>
          </w:tcPr>
          <w:p w14:paraId="5AFB5042" w14:textId="77777777" w:rsidR="00A12649" w:rsidRDefault="00A12649" w:rsidP="00A12649">
            <w:pPr>
              <w:rPr>
                <w:rFonts w:cs="Arial"/>
                <w:szCs w:val="21"/>
              </w:rPr>
            </w:pPr>
          </w:p>
        </w:tc>
        <w:tc>
          <w:tcPr>
            <w:tcW w:w="400" w:type="pct"/>
            <w:vMerge/>
            <w:shd w:val="clear" w:color="auto" w:fill="auto"/>
            <w:vAlign w:val="center"/>
          </w:tcPr>
          <w:p w14:paraId="7642D6CE" w14:textId="77777777" w:rsidR="00A12649" w:rsidRDefault="00A12649" w:rsidP="00A12649">
            <w:pPr>
              <w:rPr>
                <w:rFonts w:cs="Arial"/>
                <w:szCs w:val="21"/>
              </w:rPr>
            </w:pPr>
          </w:p>
        </w:tc>
        <w:tc>
          <w:tcPr>
            <w:tcW w:w="734" w:type="pct"/>
            <w:vMerge/>
            <w:shd w:val="clear" w:color="auto" w:fill="auto"/>
            <w:vAlign w:val="center"/>
          </w:tcPr>
          <w:p w14:paraId="7D378D13" w14:textId="77777777" w:rsidR="00A12649" w:rsidRDefault="00A12649" w:rsidP="00A12649">
            <w:pPr>
              <w:rPr>
                <w:rFonts w:cs="Arial"/>
                <w:szCs w:val="21"/>
              </w:rPr>
            </w:pPr>
          </w:p>
        </w:tc>
        <w:sdt>
          <w:sdtPr>
            <w:tag w:val="_PLD_3f641d83162f4ae3a8840b93258d7ced"/>
            <w:id w:val="563143604"/>
          </w:sdtPr>
          <w:sdtEndPr/>
          <w:sdtContent>
            <w:tc>
              <w:tcPr>
                <w:tcW w:w="399" w:type="pct"/>
                <w:shd w:val="clear" w:color="auto" w:fill="auto"/>
                <w:vAlign w:val="center"/>
              </w:tcPr>
              <w:p w14:paraId="572C1600" w14:textId="77777777" w:rsidR="00A12649" w:rsidRDefault="00B009F5" w:rsidP="00A12649">
                <w:pPr>
                  <w:jc w:val="center"/>
                  <w:rPr>
                    <w:rFonts w:cs="Arial"/>
                    <w:szCs w:val="21"/>
                  </w:rPr>
                </w:pPr>
                <w:r>
                  <w:rPr>
                    <w:rFonts w:cs="Arial" w:hint="eastAsia"/>
                    <w:szCs w:val="21"/>
                    <w:lang w:val="en-GB"/>
                  </w:rPr>
                  <w:t>直接</w:t>
                </w:r>
              </w:p>
            </w:tc>
          </w:sdtContent>
        </w:sdt>
        <w:sdt>
          <w:sdtPr>
            <w:tag w:val="_PLD_ebc96648c2794ae08bfb57e63f0a34c5"/>
            <w:id w:val="-295382538"/>
          </w:sdtPr>
          <w:sdtEndPr/>
          <w:sdtContent>
            <w:tc>
              <w:tcPr>
                <w:tcW w:w="334" w:type="pct"/>
                <w:shd w:val="clear" w:color="auto" w:fill="auto"/>
                <w:vAlign w:val="center"/>
              </w:tcPr>
              <w:p w14:paraId="5154E0D4" w14:textId="77777777" w:rsidR="00A12649" w:rsidRDefault="00B009F5" w:rsidP="00A12649">
                <w:pPr>
                  <w:jc w:val="center"/>
                  <w:rPr>
                    <w:rFonts w:cs="Arial"/>
                    <w:szCs w:val="21"/>
                  </w:rPr>
                </w:pPr>
                <w:r>
                  <w:rPr>
                    <w:rFonts w:cs="Arial" w:hint="eastAsia"/>
                    <w:szCs w:val="21"/>
                    <w:lang w:val="en-GB"/>
                  </w:rPr>
                  <w:t>间接</w:t>
                </w:r>
              </w:p>
            </w:tc>
          </w:sdtContent>
        </w:sdt>
        <w:tc>
          <w:tcPr>
            <w:tcW w:w="600" w:type="pct"/>
            <w:vMerge/>
          </w:tcPr>
          <w:p w14:paraId="40421542" w14:textId="77777777" w:rsidR="00A12649" w:rsidRDefault="00A12649" w:rsidP="00A12649">
            <w:pPr>
              <w:rPr>
                <w:rFonts w:cs="Arial"/>
                <w:szCs w:val="21"/>
              </w:rPr>
            </w:pPr>
          </w:p>
        </w:tc>
      </w:tr>
      <w:tr w:rsidR="00F91A87" w14:paraId="049FA880" w14:textId="77777777" w:rsidTr="00F91A87">
        <w:tc>
          <w:tcPr>
            <w:tcW w:w="1333" w:type="pct"/>
          </w:tcPr>
          <w:p w14:paraId="3B700322" w14:textId="77777777" w:rsidR="00A12649" w:rsidRDefault="00B009F5" w:rsidP="00A12649">
            <w:pPr>
              <w:rPr>
                <w:szCs w:val="21"/>
              </w:rPr>
            </w:pPr>
            <w:r>
              <w:t>重庆久久物流有限责任公司</w:t>
            </w:r>
          </w:p>
        </w:tc>
        <w:tc>
          <w:tcPr>
            <w:tcW w:w="467" w:type="pct"/>
            <w:vAlign w:val="center"/>
          </w:tcPr>
          <w:p w14:paraId="5334FA81" w14:textId="4BE07C8C" w:rsidR="00A12649" w:rsidRDefault="00B009F5" w:rsidP="00A12649">
            <w:pPr>
              <w:rPr>
                <w:szCs w:val="21"/>
              </w:rPr>
            </w:pPr>
            <w:r>
              <w:t>重庆</w:t>
            </w:r>
          </w:p>
        </w:tc>
        <w:tc>
          <w:tcPr>
            <w:tcW w:w="733" w:type="pct"/>
            <w:vAlign w:val="center"/>
          </w:tcPr>
          <w:p w14:paraId="327B07D2" w14:textId="1CB97B7F" w:rsidR="00A12649" w:rsidRDefault="00B009F5" w:rsidP="00A12649">
            <w:pPr>
              <w:jc w:val="right"/>
              <w:rPr>
                <w:szCs w:val="21"/>
              </w:rPr>
            </w:pPr>
            <w:r>
              <w:t>30,000.00</w:t>
            </w:r>
          </w:p>
        </w:tc>
        <w:tc>
          <w:tcPr>
            <w:tcW w:w="400" w:type="pct"/>
            <w:vAlign w:val="center"/>
          </w:tcPr>
          <w:p w14:paraId="34E7DEC7" w14:textId="1DB8A6EB" w:rsidR="00A12649" w:rsidRDefault="00B009F5" w:rsidP="00A12649">
            <w:pPr>
              <w:rPr>
                <w:szCs w:val="21"/>
              </w:rPr>
            </w:pPr>
            <w:r>
              <w:t>重庆</w:t>
            </w:r>
          </w:p>
        </w:tc>
        <w:tc>
          <w:tcPr>
            <w:tcW w:w="734" w:type="pct"/>
            <w:vAlign w:val="center"/>
          </w:tcPr>
          <w:p w14:paraId="3E5A49D1" w14:textId="37DC88A3" w:rsidR="00A12649" w:rsidRDefault="00B009F5" w:rsidP="00A12649">
            <w:pPr>
              <w:rPr>
                <w:szCs w:val="21"/>
              </w:rPr>
            </w:pPr>
            <w:r>
              <w:t>物流服务、商品贸易</w:t>
            </w:r>
          </w:p>
        </w:tc>
        <w:tc>
          <w:tcPr>
            <w:tcW w:w="399" w:type="pct"/>
            <w:vAlign w:val="center"/>
          </w:tcPr>
          <w:p w14:paraId="28CEA261" w14:textId="59639480" w:rsidR="00A12649" w:rsidRDefault="00B009F5" w:rsidP="00A12649">
            <w:pPr>
              <w:jc w:val="right"/>
              <w:rPr>
                <w:szCs w:val="21"/>
              </w:rPr>
            </w:pPr>
            <w:r>
              <w:t>100.00</w:t>
            </w:r>
          </w:p>
        </w:tc>
        <w:tc>
          <w:tcPr>
            <w:tcW w:w="334" w:type="pct"/>
          </w:tcPr>
          <w:p w14:paraId="1A3839B5" w14:textId="77777777" w:rsidR="00A12649" w:rsidRDefault="00A12649" w:rsidP="00A12649">
            <w:pPr>
              <w:jc w:val="right"/>
              <w:rPr>
                <w:szCs w:val="21"/>
              </w:rPr>
            </w:pPr>
          </w:p>
        </w:tc>
        <w:tc>
          <w:tcPr>
            <w:tcW w:w="600" w:type="pct"/>
            <w:vAlign w:val="center"/>
          </w:tcPr>
          <w:p w14:paraId="7A0A9FC1" w14:textId="48D211D1" w:rsidR="00A12649" w:rsidRDefault="00B009F5" w:rsidP="00A12649">
            <w:pPr>
              <w:rPr>
                <w:szCs w:val="21"/>
              </w:rPr>
            </w:pPr>
            <w:r>
              <w:t>出资设立</w:t>
            </w:r>
          </w:p>
        </w:tc>
      </w:tr>
      <w:tr w:rsidR="00F91A87" w14:paraId="08BE287B" w14:textId="77777777" w:rsidTr="00F91A87">
        <w:tc>
          <w:tcPr>
            <w:tcW w:w="1333" w:type="pct"/>
          </w:tcPr>
          <w:p w14:paraId="7C0FF3DD" w14:textId="77777777" w:rsidR="00A12649" w:rsidRDefault="00B009F5" w:rsidP="00A12649">
            <w:pPr>
              <w:rPr>
                <w:szCs w:val="21"/>
              </w:rPr>
            </w:pPr>
            <w:r>
              <w:t>重庆港九两江物流有限公司</w:t>
            </w:r>
          </w:p>
        </w:tc>
        <w:tc>
          <w:tcPr>
            <w:tcW w:w="467" w:type="pct"/>
            <w:vAlign w:val="center"/>
          </w:tcPr>
          <w:p w14:paraId="0B0B5C6D" w14:textId="503DF31C" w:rsidR="00A12649" w:rsidRDefault="00B009F5" w:rsidP="00A12649">
            <w:pPr>
              <w:rPr>
                <w:szCs w:val="21"/>
              </w:rPr>
            </w:pPr>
            <w:r>
              <w:t>重庆</w:t>
            </w:r>
          </w:p>
        </w:tc>
        <w:tc>
          <w:tcPr>
            <w:tcW w:w="733" w:type="pct"/>
            <w:vAlign w:val="center"/>
          </w:tcPr>
          <w:p w14:paraId="4DE56DE1" w14:textId="12C36EBD" w:rsidR="00A12649" w:rsidRDefault="00B009F5" w:rsidP="00A12649">
            <w:pPr>
              <w:jc w:val="right"/>
              <w:rPr>
                <w:szCs w:val="21"/>
              </w:rPr>
            </w:pPr>
            <w:r>
              <w:t>20,000.00</w:t>
            </w:r>
          </w:p>
        </w:tc>
        <w:tc>
          <w:tcPr>
            <w:tcW w:w="400" w:type="pct"/>
            <w:vAlign w:val="center"/>
          </w:tcPr>
          <w:p w14:paraId="75B537FD" w14:textId="1C215FC3" w:rsidR="00A12649" w:rsidRDefault="00B009F5" w:rsidP="00A12649">
            <w:pPr>
              <w:rPr>
                <w:szCs w:val="21"/>
              </w:rPr>
            </w:pPr>
            <w:r>
              <w:t>重庆</w:t>
            </w:r>
          </w:p>
        </w:tc>
        <w:tc>
          <w:tcPr>
            <w:tcW w:w="734" w:type="pct"/>
            <w:vAlign w:val="center"/>
          </w:tcPr>
          <w:p w14:paraId="4431CA4A" w14:textId="2272B4E7" w:rsidR="00A12649" w:rsidRDefault="00B009F5" w:rsidP="00A12649">
            <w:pPr>
              <w:rPr>
                <w:szCs w:val="21"/>
              </w:rPr>
            </w:pPr>
            <w:r>
              <w:t>物流服务、商品贸易</w:t>
            </w:r>
          </w:p>
        </w:tc>
        <w:tc>
          <w:tcPr>
            <w:tcW w:w="399" w:type="pct"/>
            <w:vAlign w:val="center"/>
          </w:tcPr>
          <w:p w14:paraId="452A4995" w14:textId="5C44D807" w:rsidR="00A12649" w:rsidRDefault="00B009F5" w:rsidP="00A12649">
            <w:pPr>
              <w:jc w:val="right"/>
              <w:rPr>
                <w:szCs w:val="21"/>
              </w:rPr>
            </w:pPr>
            <w:r>
              <w:t>100.00</w:t>
            </w:r>
          </w:p>
        </w:tc>
        <w:tc>
          <w:tcPr>
            <w:tcW w:w="334" w:type="pct"/>
          </w:tcPr>
          <w:p w14:paraId="0255A4A9" w14:textId="77777777" w:rsidR="00A12649" w:rsidRDefault="00A12649" w:rsidP="00A12649">
            <w:pPr>
              <w:jc w:val="right"/>
              <w:rPr>
                <w:szCs w:val="21"/>
              </w:rPr>
            </w:pPr>
          </w:p>
        </w:tc>
        <w:tc>
          <w:tcPr>
            <w:tcW w:w="600" w:type="pct"/>
            <w:vAlign w:val="center"/>
          </w:tcPr>
          <w:p w14:paraId="2A9A9E78" w14:textId="3E02643B" w:rsidR="00A12649" w:rsidRDefault="00B009F5" w:rsidP="00A12649">
            <w:pPr>
              <w:rPr>
                <w:szCs w:val="21"/>
              </w:rPr>
            </w:pPr>
            <w:r>
              <w:t>出资设立</w:t>
            </w:r>
          </w:p>
        </w:tc>
      </w:tr>
      <w:tr w:rsidR="00F91A87" w14:paraId="5820FDCE" w14:textId="77777777" w:rsidTr="00F91A87">
        <w:tc>
          <w:tcPr>
            <w:tcW w:w="1333" w:type="pct"/>
          </w:tcPr>
          <w:p w14:paraId="0223BAB9" w14:textId="77777777" w:rsidR="00A12649" w:rsidRDefault="00B009F5" w:rsidP="00A12649">
            <w:pPr>
              <w:rPr>
                <w:szCs w:val="21"/>
              </w:rPr>
            </w:pPr>
            <w:r>
              <w:t>重庆果园集装箱码头有限公司</w:t>
            </w:r>
          </w:p>
        </w:tc>
        <w:tc>
          <w:tcPr>
            <w:tcW w:w="467" w:type="pct"/>
            <w:vAlign w:val="center"/>
          </w:tcPr>
          <w:p w14:paraId="2FBEFBFD" w14:textId="0444D26B" w:rsidR="00A12649" w:rsidRDefault="00B009F5" w:rsidP="00A12649">
            <w:pPr>
              <w:rPr>
                <w:szCs w:val="21"/>
              </w:rPr>
            </w:pPr>
            <w:r>
              <w:t>重庆</w:t>
            </w:r>
          </w:p>
        </w:tc>
        <w:tc>
          <w:tcPr>
            <w:tcW w:w="733" w:type="pct"/>
            <w:vAlign w:val="center"/>
          </w:tcPr>
          <w:p w14:paraId="4CD5D5E7" w14:textId="6E7BF397" w:rsidR="00A12649" w:rsidRDefault="00B009F5" w:rsidP="00A12649">
            <w:pPr>
              <w:jc w:val="right"/>
              <w:rPr>
                <w:szCs w:val="21"/>
              </w:rPr>
            </w:pPr>
            <w:r>
              <w:t>199,962.00</w:t>
            </w:r>
          </w:p>
        </w:tc>
        <w:tc>
          <w:tcPr>
            <w:tcW w:w="400" w:type="pct"/>
            <w:vAlign w:val="center"/>
          </w:tcPr>
          <w:p w14:paraId="427BEA37" w14:textId="50F696F4" w:rsidR="00A12649" w:rsidRDefault="00B009F5" w:rsidP="00A12649">
            <w:pPr>
              <w:rPr>
                <w:szCs w:val="21"/>
              </w:rPr>
            </w:pPr>
            <w:r>
              <w:t>重庆</w:t>
            </w:r>
          </w:p>
        </w:tc>
        <w:tc>
          <w:tcPr>
            <w:tcW w:w="734" w:type="pct"/>
            <w:vAlign w:val="center"/>
          </w:tcPr>
          <w:p w14:paraId="26D51E04" w14:textId="2592B3AC" w:rsidR="00A12649" w:rsidRDefault="00B009F5" w:rsidP="00A12649">
            <w:pPr>
              <w:rPr>
                <w:szCs w:val="21"/>
              </w:rPr>
            </w:pPr>
            <w:r>
              <w:t>港口服务</w:t>
            </w:r>
          </w:p>
        </w:tc>
        <w:tc>
          <w:tcPr>
            <w:tcW w:w="399" w:type="pct"/>
            <w:vAlign w:val="center"/>
          </w:tcPr>
          <w:p w14:paraId="58ED57B8" w14:textId="5820631A" w:rsidR="00A12649" w:rsidRDefault="00B009F5" w:rsidP="00A12649">
            <w:pPr>
              <w:jc w:val="right"/>
              <w:rPr>
                <w:szCs w:val="21"/>
              </w:rPr>
            </w:pPr>
            <w:r>
              <w:t>65.00</w:t>
            </w:r>
          </w:p>
        </w:tc>
        <w:tc>
          <w:tcPr>
            <w:tcW w:w="334" w:type="pct"/>
          </w:tcPr>
          <w:p w14:paraId="244B06A3" w14:textId="77777777" w:rsidR="00A12649" w:rsidRDefault="00A12649" w:rsidP="00A12649">
            <w:pPr>
              <w:jc w:val="right"/>
              <w:rPr>
                <w:szCs w:val="21"/>
              </w:rPr>
            </w:pPr>
          </w:p>
        </w:tc>
        <w:tc>
          <w:tcPr>
            <w:tcW w:w="600" w:type="pct"/>
            <w:vAlign w:val="center"/>
          </w:tcPr>
          <w:p w14:paraId="6D4A580E" w14:textId="7CCBF516" w:rsidR="00A12649" w:rsidRDefault="00B009F5" w:rsidP="00A12649">
            <w:pPr>
              <w:rPr>
                <w:szCs w:val="21"/>
              </w:rPr>
            </w:pPr>
            <w:r>
              <w:t>同一控制下企业合并</w:t>
            </w:r>
          </w:p>
        </w:tc>
      </w:tr>
      <w:tr w:rsidR="00F91A87" w14:paraId="3556F000" w14:textId="77777777" w:rsidTr="00F91A87">
        <w:tc>
          <w:tcPr>
            <w:tcW w:w="1333" w:type="pct"/>
          </w:tcPr>
          <w:p w14:paraId="04B5B742" w14:textId="77777777" w:rsidR="00A12649" w:rsidRDefault="00B009F5" w:rsidP="00A12649">
            <w:pPr>
              <w:rPr>
                <w:szCs w:val="21"/>
              </w:rPr>
            </w:pPr>
            <w:r>
              <w:t>重庆化工码头有限公司</w:t>
            </w:r>
          </w:p>
        </w:tc>
        <w:tc>
          <w:tcPr>
            <w:tcW w:w="467" w:type="pct"/>
            <w:vAlign w:val="center"/>
          </w:tcPr>
          <w:p w14:paraId="4A441646" w14:textId="0F295A25" w:rsidR="00A12649" w:rsidRDefault="00B009F5" w:rsidP="00A12649">
            <w:pPr>
              <w:rPr>
                <w:szCs w:val="21"/>
              </w:rPr>
            </w:pPr>
            <w:r>
              <w:t>重庆</w:t>
            </w:r>
          </w:p>
        </w:tc>
        <w:tc>
          <w:tcPr>
            <w:tcW w:w="733" w:type="pct"/>
            <w:vAlign w:val="center"/>
          </w:tcPr>
          <w:p w14:paraId="31175738" w14:textId="243CEB22" w:rsidR="00A12649" w:rsidRDefault="00B009F5" w:rsidP="00A12649">
            <w:pPr>
              <w:jc w:val="right"/>
              <w:rPr>
                <w:szCs w:val="21"/>
              </w:rPr>
            </w:pPr>
            <w:r>
              <w:t>47,837.54</w:t>
            </w:r>
          </w:p>
        </w:tc>
        <w:tc>
          <w:tcPr>
            <w:tcW w:w="400" w:type="pct"/>
            <w:vAlign w:val="center"/>
          </w:tcPr>
          <w:p w14:paraId="6779C660" w14:textId="5B1FBD3B" w:rsidR="00A12649" w:rsidRDefault="00B009F5" w:rsidP="00A12649">
            <w:pPr>
              <w:rPr>
                <w:szCs w:val="21"/>
              </w:rPr>
            </w:pPr>
            <w:r>
              <w:t>重庆</w:t>
            </w:r>
          </w:p>
        </w:tc>
        <w:tc>
          <w:tcPr>
            <w:tcW w:w="734" w:type="pct"/>
            <w:vAlign w:val="center"/>
          </w:tcPr>
          <w:p w14:paraId="45BC3235" w14:textId="08039857" w:rsidR="00A12649" w:rsidRDefault="00B009F5" w:rsidP="00A12649">
            <w:pPr>
              <w:rPr>
                <w:szCs w:val="21"/>
              </w:rPr>
            </w:pPr>
            <w:r>
              <w:t>港口服务</w:t>
            </w:r>
          </w:p>
        </w:tc>
        <w:tc>
          <w:tcPr>
            <w:tcW w:w="399" w:type="pct"/>
            <w:vAlign w:val="center"/>
          </w:tcPr>
          <w:p w14:paraId="5FDEF338" w14:textId="6D86BF20" w:rsidR="00A12649" w:rsidRDefault="00B009F5" w:rsidP="00A12649">
            <w:pPr>
              <w:jc w:val="right"/>
              <w:rPr>
                <w:szCs w:val="21"/>
              </w:rPr>
            </w:pPr>
            <w:r>
              <w:t>65.00</w:t>
            </w:r>
          </w:p>
        </w:tc>
        <w:tc>
          <w:tcPr>
            <w:tcW w:w="334" w:type="pct"/>
          </w:tcPr>
          <w:p w14:paraId="07258EA1" w14:textId="77777777" w:rsidR="00A12649" w:rsidRDefault="00A12649" w:rsidP="00A12649">
            <w:pPr>
              <w:jc w:val="right"/>
              <w:rPr>
                <w:szCs w:val="21"/>
              </w:rPr>
            </w:pPr>
          </w:p>
        </w:tc>
        <w:tc>
          <w:tcPr>
            <w:tcW w:w="600" w:type="pct"/>
            <w:vAlign w:val="center"/>
          </w:tcPr>
          <w:p w14:paraId="46DD5D73" w14:textId="37863C09" w:rsidR="00A12649" w:rsidRDefault="00B009F5" w:rsidP="00A12649">
            <w:pPr>
              <w:rPr>
                <w:szCs w:val="21"/>
              </w:rPr>
            </w:pPr>
            <w:r>
              <w:t>出资设立</w:t>
            </w:r>
          </w:p>
        </w:tc>
      </w:tr>
      <w:tr w:rsidR="00F91A87" w14:paraId="02322620" w14:textId="77777777" w:rsidTr="00F91A87">
        <w:tc>
          <w:tcPr>
            <w:tcW w:w="1333" w:type="pct"/>
          </w:tcPr>
          <w:p w14:paraId="63420711" w14:textId="77777777" w:rsidR="00A12649" w:rsidRDefault="00B009F5" w:rsidP="00A12649">
            <w:pPr>
              <w:rPr>
                <w:szCs w:val="21"/>
              </w:rPr>
            </w:pPr>
            <w:r>
              <w:t>重庆港九万州港务有限公司</w:t>
            </w:r>
          </w:p>
        </w:tc>
        <w:tc>
          <w:tcPr>
            <w:tcW w:w="467" w:type="pct"/>
            <w:vAlign w:val="center"/>
          </w:tcPr>
          <w:p w14:paraId="7715F38F" w14:textId="3D60DCDA" w:rsidR="00A12649" w:rsidRDefault="00B009F5" w:rsidP="00A12649">
            <w:pPr>
              <w:rPr>
                <w:szCs w:val="21"/>
              </w:rPr>
            </w:pPr>
            <w:r>
              <w:t>重庆</w:t>
            </w:r>
          </w:p>
        </w:tc>
        <w:tc>
          <w:tcPr>
            <w:tcW w:w="733" w:type="pct"/>
            <w:vAlign w:val="center"/>
          </w:tcPr>
          <w:p w14:paraId="202DB3BB" w14:textId="501533D1" w:rsidR="00A12649" w:rsidRDefault="00B009F5" w:rsidP="00A12649">
            <w:pPr>
              <w:jc w:val="right"/>
              <w:rPr>
                <w:szCs w:val="21"/>
              </w:rPr>
            </w:pPr>
            <w:r>
              <w:t>24,086.37</w:t>
            </w:r>
          </w:p>
        </w:tc>
        <w:tc>
          <w:tcPr>
            <w:tcW w:w="400" w:type="pct"/>
            <w:vAlign w:val="center"/>
          </w:tcPr>
          <w:p w14:paraId="1454CD4D" w14:textId="2C02CF71" w:rsidR="00A12649" w:rsidRDefault="00B009F5" w:rsidP="00A12649">
            <w:pPr>
              <w:rPr>
                <w:szCs w:val="21"/>
              </w:rPr>
            </w:pPr>
            <w:r>
              <w:t>重庆</w:t>
            </w:r>
          </w:p>
        </w:tc>
        <w:tc>
          <w:tcPr>
            <w:tcW w:w="734" w:type="pct"/>
            <w:vAlign w:val="center"/>
          </w:tcPr>
          <w:p w14:paraId="1454B793" w14:textId="0CF806B1" w:rsidR="00A12649" w:rsidRDefault="00B009F5" w:rsidP="00A12649">
            <w:pPr>
              <w:rPr>
                <w:szCs w:val="21"/>
              </w:rPr>
            </w:pPr>
            <w:r>
              <w:t>港口服务</w:t>
            </w:r>
          </w:p>
        </w:tc>
        <w:tc>
          <w:tcPr>
            <w:tcW w:w="399" w:type="pct"/>
            <w:vAlign w:val="center"/>
          </w:tcPr>
          <w:p w14:paraId="11134983" w14:textId="655F10EE" w:rsidR="00A12649" w:rsidRDefault="00B009F5" w:rsidP="00A12649">
            <w:pPr>
              <w:jc w:val="right"/>
              <w:rPr>
                <w:szCs w:val="21"/>
              </w:rPr>
            </w:pPr>
            <w:r>
              <w:t>100.00</w:t>
            </w:r>
          </w:p>
        </w:tc>
        <w:tc>
          <w:tcPr>
            <w:tcW w:w="334" w:type="pct"/>
          </w:tcPr>
          <w:p w14:paraId="2BF7E887" w14:textId="77777777" w:rsidR="00A12649" w:rsidRDefault="00A12649" w:rsidP="00A12649">
            <w:pPr>
              <w:jc w:val="right"/>
              <w:rPr>
                <w:szCs w:val="21"/>
              </w:rPr>
            </w:pPr>
          </w:p>
        </w:tc>
        <w:tc>
          <w:tcPr>
            <w:tcW w:w="600" w:type="pct"/>
            <w:vAlign w:val="center"/>
          </w:tcPr>
          <w:p w14:paraId="60A056E3" w14:textId="33BA069A" w:rsidR="00A12649" w:rsidRDefault="00B009F5" w:rsidP="00A12649">
            <w:pPr>
              <w:rPr>
                <w:szCs w:val="21"/>
              </w:rPr>
            </w:pPr>
            <w:r>
              <w:t>出资设立</w:t>
            </w:r>
          </w:p>
        </w:tc>
      </w:tr>
      <w:tr w:rsidR="00F91A87" w14:paraId="449A8889" w14:textId="77777777" w:rsidTr="00F91A87">
        <w:tc>
          <w:tcPr>
            <w:tcW w:w="1333" w:type="pct"/>
          </w:tcPr>
          <w:p w14:paraId="58ED3D11" w14:textId="77777777" w:rsidR="00A12649" w:rsidRDefault="00B009F5" w:rsidP="00A12649">
            <w:pPr>
              <w:rPr>
                <w:szCs w:val="21"/>
              </w:rPr>
            </w:pPr>
            <w:r>
              <w:t>重庆果园大宗生产资料交易有限公司</w:t>
            </w:r>
          </w:p>
        </w:tc>
        <w:tc>
          <w:tcPr>
            <w:tcW w:w="467" w:type="pct"/>
            <w:vAlign w:val="center"/>
          </w:tcPr>
          <w:p w14:paraId="204C8BCC" w14:textId="1155D465" w:rsidR="00A12649" w:rsidRDefault="00B009F5" w:rsidP="00A12649">
            <w:pPr>
              <w:rPr>
                <w:szCs w:val="21"/>
              </w:rPr>
            </w:pPr>
            <w:r>
              <w:t>重庆</w:t>
            </w:r>
          </w:p>
        </w:tc>
        <w:tc>
          <w:tcPr>
            <w:tcW w:w="733" w:type="pct"/>
            <w:vAlign w:val="center"/>
          </w:tcPr>
          <w:p w14:paraId="339BDAB1" w14:textId="5871C92B" w:rsidR="00A12649" w:rsidRDefault="00B009F5" w:rsidP="00A12649">
            <w:pPr>
              <w:jc w:val="right"/>
              <w:rPr>
                <w:szCs w:val="21"/>
              </w:rPr>
            </w:pPr>
            <w:r>
              <w:t>2,000.00</w:t>
            </w:r>
          </w:p>
        </w:tc>
        <w:tc>
          <w:tcPr>
            <w:tcW w:w="400" w:type="pct"/>
            <w:vAlign w:val="center"/>
          </w:tcPr>
          <w:p w14:paraId="7D217A02" w14:textId="713CBC91" w:rsidR="00A12649" w:rsidRDefault="00B009F5" w:rsidP="00A12649">
            <w:pPr>
              <w:rPr>
                <w:szCs w:val="21"/>
              </w:rPr>
            </w:pPr>
            <w:r>
              <w:t>重庆</w:t>
            </w:r>
          </w:p>
        </w:tc>
        <w:tc>
          <w:tcPr>
            <w:tcW w:w="734" w:type="pct"/>
            <w:vAlign w:val="center"/>
          </w:tcPr>
          <w:p w14:paraId="0852AA66" w14:textId="222579E9" w:rsidR="00A12649" w:rsidRDefault="00B009F5" w:rsidP="00A12649">
            <w:pPr>
              <w:rPr>
                <w:szCs w:val="21"/>
              </w:rPr>
            </w:pPr>
            <w:r>
              <w:t>商品贸易</w:t>
            </w:r>
          </w:p>
        </w:tc>
        <w:tc>
          <w:tcPr>
            <w:tcW w:w="399" w:type="pct"/>
            <w:vAlign w:val="center"/>
          </w:tcPr>
          <w:p w14:paraId="665FAE58" w14:textId="0B19604B" w:rsidR="00A12649" w:rsidRDefault="00B009F5" w:rsidP="00A12649">
            <w:pPr>
              <w:jc w:val="right"/>
              <w:rPr>
                <w:szCs w:val="21"/>
              </w:rPr>
            </w:pPr>
            <w:r>
              <w:t>100.00</w:t>
            </w:r>
          </w:p>
        </w:tc>
        <w:tc>
          <w:tcPr>
            <w:tcW w:w="334" w:type="pct"/>
          </w:tcPr>
          <w:p w14:paraId="7FB05502" w14:textId="77777777" w:rsidR="00A12649" w:rsidRDefault="00A12649" w:rsidP="00A12649">
            <w:pPr>
              <w:jc w:val="right"/>
              <w:rPr>
                <w:szCs w:val="21"/>
              </w:rPr>
            </w:pPr>
          </w:p>
        </w:tc>
        <w:tc>
          <w:tcPr>
            <w:tcW w:w="600" w:type="pct"/>
            <w:vAlign w:val="center"/>
          </w:tcPr>
          <w:p w14:paraId="2ABA3546" w14:textId="029C19EA" w:rsidR="00A12649" w:rsidRDefault="00B009F5" w:rsidP="00A12649">
            <w:pPr>
              <w:rPr>
                <w:szCs w:val="21"/>
              </w:rPr>
            </w:pPr>
            <w:r>
              <w:t>出资设立</w:t>
            </w:r>
          </w:p>
        </w:tc>
      </w:tr>
      <w:tr w:rsidR="00F91A87" w14:paraId="0E502D35" w14:textId="77777777" w:rsidTr="00F91A87">
        <w:tc>
          <w:tcPr>
            <w:tcW w:w="1333" w:type="pct"/>
          </w:tcPr>
          <w:p w14:paraId="7774BBE5" w14:textId="77777777" w:rsidR="00A12649" w:rsidRDefault="00B009F5" w:rsidP="00A12649">
            <w:pPr>
              <w:rPr>
                <w:szCs w:val="21"/>
              </w:rPr>
            </w:pPr>
            <w:r>
              <w:t>重庆中理外轮理货有限责任公司</w:t>
            </w:r>
          </w:p>
        </w:tc>
        <w:tc>
          <w:tcPr>
            <w:tcW w:w="467" w:type="pct"/>
            <w:vAlign w:val="center"/>
          </w:tcPr>
          <w:p w14:paraId="54592F02" w14:textId="3F6D8C2B" w:rsidR="00A12649" w:rsidRDefault="00B009F5" w:rsidP="00A12649">
            <w:pPr>
              <w:rPr>
                <w:szCs w:val="21"/>
              </w:rPr>
            </w:pPr>
            <w:r>
              <w:t>重庆</w:t>
            </w:r>
          </w:p>
        </w:tc>
        <w:tc>
          <w:tcPr>
            <w:tcW w:w="733" w:type="pct"/>
            <w:vAlign w:val="center"/>
          </w:tcPr>
          <w:p w14:paraId="7C6D5270" w14:textId="203F5435" w:rsidR="00A12649" w:rsidRDefault="00B009F5" w:rsidP="00A12649">
            <w:pPr>
              <w:jc w:val="right"/>
              <w:rPr>
                <w:szCs w:val="21"/>
              </w:rPr>
            </w:pPr>
            <w:r>
              <w:t>750.00</w:t>
            </w:r>
          </w:p>
        </w:tc>
        <w:tc>
          <w:tcPr>
            <w:tcW w:w="400" w:type="pct"/>
            <w:vAlign w:val="center"/>
          </w:tcPr>
          <w:p w14:paraId="0900966A" w14:textId="22DB034B" w:rsidR="00A12649" w:rsidRDefault="00B009F5" w:rsidP="00A12649">
            <w:pPr>
              <w:rPr>
                <w:szCs w:val="21"/>
              </w:rPr>
            </w:pPr>
            <w:r>
              <w:t>重庆</w:t>
            </w:r>
          </w:p>
        </w:tc>
        <w:tc>
          <w:tcPr>
            <w:tcW w:w="734" w:type="pct"/>
            <w:vAlign w:val="center"/>
          </w:tcPr>
          <w:p w14:paraId="76972092" w14:textId="12C2AFAC" w:rsidR="00A12649" w:rsidRDefault="00B009F5" w:rsidP="00A12649">
            <w:pPr>
              <w:rPr>
                <w:szCs w:val="21"/>
              </w:rPr>
            </w:pPr>
            <w:r>
              <w:t>理货服务</w:t>
            </w:r>
          </w:p>
        </w:tc>
        <w:tc>
          <w:tcPr>
            <w:tcW w:w="399" w:type="pct"/>
            <w:vAlign w:val="center"/>
          </w:tcPr>
          <w:p w14:paraId="1EC9667F" w14:textId="678FCAF3" w:rsidR="00A12649" w:rsidRDefault="00B009F5" w:rsidP="00A12649">
            <w:pPr>
              <w:jc w:val="right"/>
              <w:rPr>
                <w:szCs w:val="21"/>
              </w:rPr>
            </w:pPr>
            <w:r>
              <w:t>84.00</w:t>
            </w:r>
          </w:p>
        </w:tc>
        <w:tc>
          <w:tcPr>
            <w:tcW w:w="334" w:type="pct"/>
          </w:tcPr>
          <w:p w14:paraId="2F6DC784" w14:textId="77777777" w:rsidR="00A12649" w:rsidRDefault="00A12649" w:rsidP="00A12649">
            <w:pPr>
              <w:jc w:val="right"/>
              <w:rPr>
                <w:szCs w:val="21"/>
              </w:rPr>
            </w:pPr>
          </w:p>
        </w:tc>
        <w:tc>
          <w:tcPr>
            <w:tcW w:w="600" w:type="pct"/>
            <w:vAlign w:val="center"/>
          </w:tcPr>
          <w:p w14:paraId="218BE155" w14:textId="399AE2ED" w:rsidR="00A12649" w:rsidRDefault="00B009F5" w:rsidP="00A12649">
            <w:pPr>
              <w:rPr>
                <w:szCs w:val="21"/>
              </w:rPr>
            </w:pPr>
            <w:r>
              <w:t>同一控制下企业合并</w:t>
            </w:r>
          </w:p>
        </w:tc>
      </w:tr>
      <w:tr w:rsidR="00F91A87" w14:paraId="38A3E93C" w14:textId="77777777" w:rsidTr="00F91A87">
        <w:tc>
          <w:tcPr>
            <w:tcW w:w="1333" w:type="pct"/>
          </w:tcPr>
          <w:p w14:paraId="34E30DFD" w14:textId="77777777" w:rsidR="00A12649" w:rsidRDefault="00B009F5" w:rsidP="00A12649">
            <w:pPr>
              <w:rPr>
                <w:szCs w:val="21"/>
              </w:rPr>
            </w:pPr>
            <w:r>
              <w:t>重庆珞璜港务有限公司</w:t>
            </w:r>
          </w:p>
        </w:tc>
        <w:tc>
          <w:tcPr>
            <w:tcW w:w="467" w:type="pct"/>
            <w:vAlign w:val="center"/>
          </w:tcPr>
          <w:p w14:paraId="059C848C" w14:textId="6EA4B6EB" w:rsidR="00A12649" w:rsidRDefault="00B009F5" w:rsidP="00A12649">
            <w:pPr>
              <w:rPr>
                <w:szCs w:val="21"/>
              </w:rPr>
            </w:pPr>
            <w:r>
              <w:t>重庆</w:t>
            </w:r>
          </w:p>
        </w:tc>
        <w:tc>
          <w:tcPr>
            <w:tcW w:w="733" w:type="pct"/>
            <w:vAlign w:val="center"/>
          </w:tcPr>
          <w:p w14:paraId="609595F8" w14:textId="388E4A13" w:rsidR="00A12649" w:rsidRDefault="00B009F5" w:rsidP="00A12649">
            <w:pPr>
              <w:jc w:val="right"/>
              <w:rPr>
                <w:szCs w:val="21"/>
              </w:rPr>
            </w:pPr>
            <w:r>
              <w:t>80,216.78</w:t>
            </w:r>
          </w:p>
        </w:tc>
        <w:tc>
          <w:tcPr>
            <w:tcW w:w="400" w:type="pct"/>
            <w:vAlign w:val="center"/>
          </w:tcPr>
          <w:p w14:paraId="65A74440" w14:textId="4F9B13DE" w:rsidR="00A12649" w:rsidRDefault="00B009F5" w:rsidP="00A12649">
            <w:pPr>
              <w:rPr>
                <w:szCs w:val="21"/>
              </w:rPr>
            </w:pPr>
            <w:r>
              <w:t>重庆</w:t>
            </w:r>
          </w:p>
        </w:tc>
        <w:tc>
          <w:tcPr>
            <w:tcW w:w="734" w:type="pct"/>
            <w:vAlign w:val="center"/>
          </w:tcPr>
          <w:p w14:paraId="5CF24070" w14:textId="51DA0CA9" w:rsidR="00A12649" w:rsidRDefault="00B009F5" w:rsidP="00A12649">
            <w:pPr>
              <w:rPr>
                <w:szCs w:val="21"/>
              </w:rPr>
            </w:pPr>
            <w:r>
              <w:t>港口服务</w:t>
            </w:r>
          </w:p>
        </w:tc>
        <w:tc>
          <w:tcPr>
            <w:tcW w:w="399" w:type="pct"/>
            <w:vAlign w:val="center"/>
          </w:tcPr>
          <w:p w14:paraId="549EE5D3" w14:textId="1269C4D7" w:rsidR="00A12649" w:rsidRDefault="00B009F5" w:rsidP="00A12649">
            <w:pPr>
              <w:jc w:val="right"/>
              <w:rPr>
                <w:szCs w:val="21"/>
              </w:rPr>
            </w:pPr>
            <w:r>
              <w:t>100.00</w:t>
            </w:r>
          </w:p>
        </w:tc>
        <w:tc>
          <w:tcPr>
            <w:tcW w:w="334" w:type="pct"/>
          </w:tcPr>
          <w:p w14:paraId="6EE3A106" w14:textId="77777777" w:rsidR="00A12649" w:rsidRDefault="00A12649" w:rsidP="00A12649">
            <w:pPr>
              <w:jc w:val="right"/>
              <w:rPr>
                <w:szCs w:val="21"/>
              </w:rPr>
            </w:pPr>
          </w:p>
        </w:tc>
        <w:tc>
          <w:tcPr>
            <w:tcW w:w="600" w:type="pct"/>
            <w:vAlign w:val="center"/>
          </w:tcPr>
          <w:p w14:paraId="2DA54710" w14:textId="06006B6E" w:rsidR="00A12649" w:rsidRDefault="00B009F5" w:rsidP="00A12649">
            <w:pPr>
              <w:rPr>
                <w:szCs w:val="21"/>
              </w:rPr>
            </w:pPr>
            <w:r>
              <w:t>同一控制下企业合并</w:t>
            </w:r>
          </w:p>
        </w:tc>
      </w:tr>
      <w:tr w:rsidR="00F91A87" w14:paraId="626743D0" w14:textId="77777777" w:rsidTr="00F91A87">
        <w:tc>
          <w:tcPr>
            <w:tcW w:w="1333" w:type="pct"/>
          </w:tcPr>
          <w:p w14:paraId="03377406" w14:textId="77777777" w:rsidR="00A12649" w:rsidRDefault="00B009F5" w:rsidP="00A12649">
            <w:pPr>
              <w:rPr>
                <w:szCs w:val="21"/>
              </w:rPr>
            </w:pPr>
            <w:r>
              <w:t>重庆果园港埠有限公司</w:t>
            </w:r>
          </w:p>
        </w:tc>
        <w:tc>
          <w:tcPr>
            <w:tcW w:w="467" w:type="pct"/>
            <w:vAlign w:val="center"/>
          </w:tcPr>
          <w:p w14:paraId="016AB9C3" w14:textId="644B9F22" w:rsidR="00A12649" w:rsidRDefault="00B009F5" w:rsidP="00A12649">
            <w:pPr>
              <w:rPr>
                <w:szCs w:val="21"/>
              </w:rPr>
            </w:pPr>
            <w:r>
              <w:t>重庆</w:t>
            </w:r>
          </w:p>
        </w:tc>
        <w:tc>
          <w:tcPr>
            <w:tcW w:w="733" w:type="pct"/>
            <w:vAlign w:val="center"/>
          </w:tcPr>
          <w:p w14:paraId="76652E6D" w14:textId="45BC860E" w:rsidR="00A12649" w:rsidRDefault="00B009F5" w:rsidP="00A12649">
            <w:pPr>
              <w:jc w:val="right"/>
              <w:rPr>
                <w:szCs w:val="21"/>
              </w:rPr>
            </w:pPr>
            <w:r>
              <w:t>116,220.00</w:t>
            </w:r>
          </w:p>
        </w:tc>
        <w:tc>
          <w:tcPr>
            <w:tcW w:w="400" w:type="pct"/>
            <w:vAlign w:val="center"/>
          </w:tcPr>
          <w:p w14:paraId="22B31277" w14:textId="7C994F8A" w:rsidR="00A12649" w:rsidRDefault="00B009F5" w:rsidP="00A12649">
            <w:pPr>
              <w:rPr>
                <w:szCs w:val="21"/>
              </w:rPr>
            </w:pPr>
            <w:r>
              <w:t>重庆</w:t>
            </w:r>
          </w:p>
        </w:tc>
        <w:tc>
          <w:tcPr>
            <w:tcW w:w="734" w:type="pct"/>
            <w:vAlign w:val="center"/>
          </w:tcPr>
          <w:p w14:paraId="4AD8243D" w14:textId="35248B8F" w:rsidR="00A12649" w:rsidRDefault="00B009F5" w:rsidP="00A12649">
            <w:pPr>
              <w:rPr>
                <w:szCs w:val="21"/>
              </w:rPr>
            </w:pPr>
            <w:r>
              <w:t>港口服务</w:t>
            </w:r>
          </w:p>
        </w:tc>
        <w:tc>
          <w:tcPr>
            <w:tcW w:w="399" w:type="pct"/>
            <w:vAlign w:val="center"/>
          </w:tcPr>
          <w:p w14:paraId="60F31D29" w14:textId="7EB1298B" w:rsidR="00A12649" w:rsidRDefault="00B009F5" w:rsidP="00A12649">
            <w:pPr>
              <w:jc w:val="right"/>
              <w:rPr>
                <w:szCs w:val="21"/>
              </w:rPr>
            </w:pPr>
            <w:r>
              <w:t>100.00</w:t>
            </w:r>
          </w:p>
        </w:tc>
        <w:tc>
          <w:tcPr>
            <w:tcW w:w="334" w:type="pct"/>
          </w:tcPr>
          <w:p w14:paraId="69B2A866" w14:textId="77777777" w:rsidR="00A12649" w:rsidRDefault="00A12649" w:rsidP="00A12649">
            <w:pPr>
              <w:jc w:val="right"/>
              <w:rPr>
                <w:szCs w:val="21"/>
              </w:rPr>
            </w:pPr>
          </w:p>
        </w:tc>
        <w:tc>
          <w:tcPr>
            <w:tcW w:w="600" w:type="pct"/>
            <w:vAlign w:val="center"/>
          </w:tcPr>
          <w:p w14:paraId="05F35096" w14:textId="59261075" w:rsidR="00A12649" w:rsidRDefault="00B009F5" w:rsidP="00A12649">
            <w:pPr>
              <w:rPr>
                <w:szCs w:val="21"/>
              </w:rPr>
            </w:pPr>
            <w:r>
              <w:t>非同一控制下企业合并</w:t>
            </w:r>
          </w:p>
        </w:tc>
      </w:tr>
      <w:tr w:rsidR="00F91A87" w14:paraId="2561C6B8" w14:textId="77777777" w:rsidTr="00F91A87">
        <w:tc>
          <w:tcPr>
            <w:tcW w:w="1333" w:type="pct"/>
          </w:tcPr>
          <w:p w14:paraId="2EA15AAE" w14:textId="77777777" w:rsidR="00A12649" w:rsidRDefault="00B009F5" w:rsidP="00A12649">
            <w:pPr>
              <w:rPr>
                <w:szCs w:val="21"/>
              </w:rPr>
            </w:pPr>
            <w:r>
              <w:t>重庆市渝物民用爆破器材有限公司</w:t>
            </w:r>
          </w:p>
        </w:tc>
        <w:tc>
          <w:tcPr>
            <w:tcW w:w="467" w:type="pct"/>
            <w:vAlign w:val="center"/>
          </w:tcPr>
          <w:p w14:paraId="7F209010" w14:textId="54698F5F" w:rsidR="00A12649" w:rsidRDefault="00B009F5" w:rsidP="00A12649">
            <w:pPr>
              <w:rPr>
                <w:szCs w:val="21"/>
              </w:rPr>
            </w:pPr>
            <w:r>
              <w:t>重庆</w:t>
            </w:r>
          </w:p>
        </w:tc>
        <w:tc>
          <w:tcPr>
            <w:tcW w:w="733" w:type="pct"/>
            <w:vAlign w:val="center"/>
          </w:tcPr>
          <w:p w14:paraId="1F43A143" w14:textId="6C6FA80A" w:rsidR="00A12649" w:rsidRDefault="00B009F5" w:rsidP="00A12649">
            <w:pPr>
              <w:jc w:val="right"/>
              <w:rPr>
                <w:szCs w:val="21"/>
              </w:rPr>
            </w:pPr>
            <w:r>
              <w:t>4,824.77</w:t>
            </w:r>
          </w:p>
        </w:tc>
        <w:tc>
          <w:tcPr>
            <w:tcW w:w="400" w:type="pct"/>
            <w:vAlign w:val="center"/>
          </w:tcPr>
          <w:p w14:paraId="008E4D1A" w14:textId="67EDB3D1" w:rsidR="00A12649" w:rsidRDefault="00B009F5" w:rsidP="00A12649">
            <w:pPr>
              <w:rPr>
                <w:szCs w:val="21"/>
              </w:rPr>
            </w:pPr>
            <w:r>
              <w:t>重庆</w:t>
            </w:r>
          </w:p>
        </w:tc>
        <w:tc>
          <w:tcPr>
            <w:tcW w:w="734" w:type="pct"/>
            <w:vAlign w:val="center"/>
          </w:tcPr>
          <w:p w14:paraId="6E30960A" w14:textId="560AB075" w:rsidR="00A12649" w:rsidRDefault="00B009F5" w:rsidP="00A12649">
            <w:pPr>
              <w:rPr>
                <w:szCs w:val="21"/>
              </w:rPr>
            </w:pPr>
            <w:r>
              <w:t>物流服务、商品贸易</w:t>
            </w:r>
          </w:p>
        </w:tc>
        <w:tc>
          <w:tcPr>
            <w:tcW w:w="399" w:type="pct"/>
            <w:vAlign w:val="center"/>
          </w:tcPr>
          <w:p w14:paraId="58F8F54B" w14:textId="6D93B799" w:rsidR="00A12649" w:rsidRDefault="00B009F5" w:rsidP="00A12649">
            <w:pPr>
              <w:jc w:val="right"/>
              <w:rPr>
                <w:szCs w:val="21"/>
              </w:rPr>
            </w:pPr>
            <w:r>
              <w:t>67.17</w:t>
            </w:r>
          </w:p>
        </w:tc>
        <w:tc>
          <w:tcPr>
            <w:tcW w:w="334" w:type="pct"/>
          </w:tcPr>
          <w:p w14:paraId="61E726C5" w14:textId="77777777" w:rsidR="00A12649" w:rsidRDefault="00A12649" w:rsidP="00A12649">
            <w:pPr>
              <w:jc w:val="right"/>
              <w:rPr>
                <w:szCs w:val="21"/>
              </w:rPr>
            </w:pPr>
          </w:p>
        </w:tc>
        <w:tc>
          <w:tcPr>
            <w:tcW w:w="600" w:type="pct"/>
            <w:vAlign w:val="center"/>
          </w:tcPr>
          <w:p w14:paraId="7BC73C50" w14:textId="24524CDF" w:rsidR="00A12649" w:rsidRDefault="00B009F5" w:rsidP="00A12649">
            <w:pPr>
              <w:rPr>
                <w:szCs w:val="21"/>
              </w:rPr>
            </w:pPr>
            <w:r>
              <w:t>同一控制下企业合并</w:t>
            </w:r>
          </w:p>
        </w:tc>
      </w:tr>
      <w:tr w:rsidR="00F91A87" w14:paraId="10789863" w14:textId="77777777" w:rsidTr="00F91A87">
        <w:tc>
          <w:tcPr>
            <w:tcW w:w="1333" w:type="pct"/>
          </w:tcPr>
          <w:p w14:paraId="33114BD9" w14:textId="77777777" w:rsidR="00A12649" w:rsidRDefault="00B009F5" w:rsidP="00A12649">
            <w:pPr>
              <w:rPr>
                <w:szCs w:val="21"/>
              </w:rPr>
            </w:pPr>
            <w:r>
              <w:t>重庆集海航运有限责任公司</w:t>
            </w:r>
          </w:p>
        </w:tc>
        <w:tc>
          <w:tcPr>
            <w:tcW w:w="467" w:type="pct"/>
            <w:vAlign w:val="center"/>
          </w:tcPr>
          <w:p w14:paraId="399796DA" w14:textId="5F113A38" w:rsidR="00A12649" w:rsidRDefault="00B009F5" w:rsidP="00A12649">
            <w:pPr>
              <w:rPr>
                <w:szCs w:val="21"/>
              </w:rPr>
            </w:pPr>
            <w:r>
              <w:t>重庆</w:t>
            </w:r>
          </w:p>
        </w:tc>
        <w:tc>
          <w:tcPr>
            <w:tcW w:w="733" w:type="pct"/>
            <w:vAlign w:val="center"/>
          </w:tcPr>
          <w:p w14:paraId="07830CEE" w14:textId="128E897D" w:rsidR="00A12649" w:rsidRDefault="00B009F5" w:rsidP="00A12649">
            <w:pPr>
              <w:jc w:val="right"/>
              <w:rPr>
                <w:szCs w:val="21"/>
              </w:rPr>
            </w:pPr>
            <w:r>
              <w:t>7,142.86</w:t>
            </w:r>
          </w:p>
        </w:tc>
        <w:tc>
          <w:tcPr>
            <w:tcW w:w="400" w:type="pct"/>
            <w:vAlign w:val="center"/>
          </w:tcPr>
          <w:p w14:paraId="4993B0DF" w14:textId="2E9C6124" w:rsidR="00A12649" w:rsidRDefault="00B009F5" w:rsidP="00A12649">
            <w:pPr>
              <w:rPr>
                <w:szCs w:val="21"/>
              </w:rPr>
            </w:pPr>
            <w:r>
              <w:t>重庆</w:t>
            </w:r>
          </w:p>
        </w:tc>
        <w:tc>
          <w:tcPr>
            <w:tcW w:w="734" w:type="pct"/>
            <w:vAlign w:val="center"/>
          </w:tcPr>
          <w:p w14:paraId="41F52D82" w14:textId="73206B97" w:rsidR="00A12649" w:rsidRDefault="00B009F5" w:rsidP="00A12649">
            <w:pPr>
              <w:rPr>
                <w:szCs w:val="21"/>
              </w:rPr>
            </w:pPr>
            <w:r>
              <w:t>物流服务</w:t>
            </w:r>
          </w:p>
        </w:tc>
        <w:tc>
          <w:tcPr>
            <w:tcW w:w="399" w:type="pct"/>
            <w:vAlign w:val="center"/>
          </w:tcPr>
          <w:p w14:paraId="75DFAD8A" w14:textId="56F75D65" w:rsidR="00A12649" w:rsidRDefault="00B009F5" w:rsidP="00A12649">
            <w:pPr>
              <w:jc w:val="right"/>
              <w:rPr>
                <w:szCs w:val="21"/>
              </w:rPr>
            </w:pPr>
            <w:r>
              <w:t>65.00</w:t>
            </w:r>
          </w:p>
        </w:tc>
        <w:tc>
          <w:tcPr>
            <w:tcW w:w="334" w:type="pct"/>
          </w:tcPr>
          <w:p w14:paraId="211174C1" w14:textId="77777777" w:rsidR="00A12649" w:rsidRDefault="00A12649" w:rsidP="00A12649">
            <w:pPr>
              <w:jc w:val="right"/>
              <w:rPr>
                <w:szCs w:val="21"/>
              </w:rPr>
            </w:pPr>
          </w:p>
        </w:tc>
        <w:tc>
          <w:tcPr>
            <w:tcW w:w="600" w:type="pct"/>
            <w:vAlign w:val="center"/>
          </w:tcPr>
          <w:p w14:paraId="35B8E010" w14:textId="045BBDDD" w:rsidR="00A12649" w:rsidRDefault="00B009F5" w:rsidP="00A12649">
            <w:pPr>
              <w:rPr>
                <w:szCs w:val="21"/>
              </w:rPr>
            </w:pPr>
            <w:r>
              <w:t>非同一控制下企业合并</w:t>
            </w:r>
          </w:p>
        </w:tc>
      </w:tr>
      <w:tr w:rsidR="00F91A87" w14:paraId="09F3F71C" w14:textId="77777777" w:rsidTr="00F91A87">
        <w:tc>
          <w:tcPr>
            <w:tcW w:w="1333" w:type="pct"/>
          </w:tcPr>
          <w:p w14:paraId="7D7AC7E2" w14:textId="77777777" w:rsidR="00A12649" w:rsidRDefault="00B009F5" w:rsidP="00A12649">
            <w:pPr>
              <w:rPr>
                <w:szCs w:val="21"/>
              </w:rPr>
            </w:pPr>
            <w:r>
              <w:t>重庆江津港务有限公司</w:t>
            </w:r>
          </w:p>
        </w:tc>
        <w:tc>
          <w:tcPr>
            <w:tcW w:w="467" w:type="pct"/>
            <w:vAlign w:val="center"/>
          </w:tcPr>
          <w:p w14:paraId="6A531299" w14:textId="3F45FF7B" w:rsidR="00A12649" w:rsidRDefault="00B009F5" w:rsidP="00A12649">
            <w:pPr>
              <w:rPr>
                <w:szCs w:val="21"/>
              </w:rPr>
            </w:pPr>
            <w:r>
              <w:t>重庆</w:t>
            </w:r>
          </w:p>
        </w:tc>
        <w:tc>
          <w:tcPr>
            <w:tcW w:w="733" w:type="pct"/>
            <w:vAlign w:val="center"/>
          </w:tcPr>
          <w:p w14:paraId="0FFD6E32" w14:textId="013D2BA6" w:rsidR="00A12649" w:rsidRDefault="00B009F5" w:rsidP="00A12649">
            <w:pPr>
              <w:jc w:val="right"/>
              <w:rPr>
                <w:szCs w:val="21"/>
              </w:rPr>
            </w:pPr>
            <w:r>
              <w:t>5,000.00</w:t>
            </w:r>
          </w:p>
        </w:tc>
        <w:tc>
          <w:tcPr>
            <w:tcW w:w="400" w:type="pct"/>
            <w:vAlign w:val="center"/>
          </w:tcPr>
          <w:p w14:paraId="08793C40" w14:textId="0F2DB1C8" w:rsidR="00A12649" w:rsidRDefault="00B009F5" w:rsidP="00A12649">
            <w:pPr>
              <w:rPr>
                <w:szCs w:val="21"/>
              </w:rPr>
            </w:pPr>
            <w:r>
              <w:t>重庆</w:t>
            </w:r>
          </w:p>
        </w:tc>
        <w:tc>
          <w:tcPr>
            <w:tcW w:w="734" w:type="pct"/>
            <w:vAlign w:val="center"/>
          </w:tcPr>
          <w:p w14:paraId="2E090CB0" w14:textId="3DCC800F" w:rsidR="00A12649" w:rsidRDefault="00B009F5" w:rsidP="00A12649">
            <w:pPr>
              <w:rPr>
                <w:szCs w:val="21"/>
              </w:rPr>
            </w:pPr>
            <w:r>
              <w:t>港口服务</w:t>
            </w:r>
          </w:p>
        </w:tc>
        <w:tc>
          <w:tcPr>
            <w:tcW w:w="399" w:type="pct"/>
            <w:vAlign w:val="center"/>
          </w:tcPr>
          <w:p w14:paraId="2C388093" w14:textId="6AC6CC6C" w:rsidR="00A12649" w:rsidRDefault="00B009F5" w:rsidP="00A12649">
            <w:pPr>
              <w:jc w:val="right"/>
              <w:rPr>
                <w:szCs w:val="21"/>
              </w:rPr>
            </w:pPr>
            <w:r>
              <w:t>100.00</w:t>
            </w:r>
          </w:p>
        </w:tc>
        <w:tc>
          <w:tcPr>
            <w:tcW w:w="334" w:type="pct"/>
          </w:tcPr>
          <w:p w14:paraId="0EA94991" w14:textId="77777777" w:rsidR="00A12649" w:rsidRDefault="00A12649" w:rsidP="00A12649">
            <w:pPr>
              <w:jc w:val="right"/>
              <w:rPr>
                <w:szCs w:val="21"/>
              </w:rPr>
            </w:pPr>
          </w:p>
        </w:tc>
        <w:tc>
          <w:tcPr>
            <w:tcW w:w="600" w:type="pct"/>
            <w:vAlign w:val="center"/>
          </w:tcPr>
          <w:p w14:paraId="0F780211" w14:textId="4E8F7943" w:rsidR="00A12649" w:rsidRDefault="00B009F5" w:rsidP="00A12649">
            <w:pPr>
              <w:rPr>
                <w:szCs w:val="21"/>
              </w:rPr>
            </w:pPr>
            <w:r>
              <w:t>出资设立</w:t>
            </w:r>
          </w:p>
        </w:tc>
      </w:tr>
    </w:tbl>
    <w:p w14:paraId="62DADB8A" w14:textId="77777777" w:rsidR="00F750D0" w:rsidRPr="004C6B29" w:rsidRDefault="00F750D0">
      <w:pPr>
        <w:rPr>
          <w:rFonts w:cs="Arial"/>
          <w:szCs w:val="21"/>
          <w:highlight w:val="yellow"/>
        </w:rPr>
      </w:pPr>
    </w:p>
    <w:p w14:paraId="5B50F735" w14:textId="77777777" w:rsidR="00F750D0" w:rsidRDefault="00EA0B3E" w:rsidP="00B009F5">
      <w:pPr>
        <w:pStyle w:val="4Char"/>
        <w:numPr>
          <w:ilvl w:val="3"/>
          <w:numId w:val="112"/>
        </w:numPr>
        <w:ind w:left="426" w:hangingChars="202" w:hanging="426"/>
      </w:pPr>
      <w:r>
        <w:rPr>
          <w:rFonts w:hint="eastAsia"/>
        </w:rPr>
        <w:t>重要的非全资子公司</w:t>
      </w:r>
    </w:p>
    <w:sdt>
      <w:sdtPr>
        <w:alias w:val="是否适用：重要的非全资子公司[双击切换]"/>
        <w:tag w:val="_GBC_51a84bfe201248b8bd5edb53b6cd6283"/>
        <w:id w:val="-431812571"/>
        <w:placeholder>
          <w:docPart w:val="GBC22222222222222222222222222222"/>
        </w:placeholder>
      </w:sdtPr>
      <w:sdtEndPr/>
      <w:sdtContent>
        <w:p w14:paraId="4C289168"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5F24DD" w14:textId="77777777" w:rsidR="00F750D0" w:rsidRDefault="00EA0B3E">
      <w:pPr>
        <w:jc w:val="right"/>
      </w:pPr>
      <w:r>
        <w:rPr>
          <w:rFonts w:hint="eastAsia"/>
        </w:rPr>
        <w:t>单位:</w:t>
      </w:r>
      <w:sdt>
        <w:sdtPr>
          <w:rPr>
            <w:rFonts w:hint="eastAsia"/>
          </w:rPr>
          <w:alias w:val="单位：财务附注：重要的非全资子公司"/>
          <w:tag w:val="_GBC_e5936e9952394755bacf71d437afcd44"/>
          <w:id w:val="-15224728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7612695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545"/>
        <w:gridCol w:w="1841"/>
        <w:gridCol w:w="1846"/>
        <w:gridCol w:w="1896"/>
      </w:tblGrid>
      <w:tr w:rsidR="00A12649" w14:paraId="378B8D7D" w14:textId="77777777" w:rsidTr="00F91A87">
        <w:trPr>
          <w:trHeight w:val="241"/>
        </w:trPr>
        <w:sdt>
          <w:sdtPr>
            <w:tag w:val="_PLD_5428bb469efb45b09d2152fb27b33f8a"/>
            <w:id w:val="-2143263468"/>
          </w:sdtPr>
          <w:sdtEndPr/>
          <w:sdtContent>
            <w:tc>
              <w:tcPr>
                <w:tcW w:w="1089" w:type="pct"/>
                <w:shd w:val="clear" w:color="auto" w:fill="auto"/>
                <w:vAlign w:val="center"/>
              </w:tcPr>
              <w:p w14:paraId="2E0EC887" w14:textId="77777777" w:rsidR="00A12649" w:rsidRDefault="00B009F5" w:rsidP="00A12649">
                <w:pPr>
                  <w:jc w:val="center"/>
                  <w:rPr>
                    <w:rFonts w:cs="Arial"/>
                    <w:szCs w:val="21"/>
                  </w:rPr>
                </w:pPr>
                <w:r>
                  <w:rPr>
                    <w:rFonts w:cs="Arial" w:hint="eastAsia"/>
                    <w:szCs w:val="21"/>
                    <w:lang w:val="en-GB"/>
                  </w:rPr>
                  <w:t>子公司名称</w:t>
                </w:r>
              </w:p>
            </w:tc>
          </w:sdtContent>
        </w:sdt>
        <w:sdt>
          <w:sdtPr>
            <w:tag w:val="_PLD_6f42810edcef4f808238b34484325c1a"/>
            <w:id w:val="47496881"/>
          </w:sdtPr>
          <w:sdtEndPr/>
          <w:sdtContent>
            <w:tc>
              <w:tcPr>
                <w:tcW w:w="848" w:type="pct"/>
                <w:shd w:val="clear" w:color="auto" w:fill="auto"/>
                <w:vAlign w:val="center"/>
              </w:tcPr>
              <w:p w14:paraId="082FB312" w14:textId="77777777" w:rsidR="00A12649" w:rsidRDefault="00B009F5" w:rsidP="00A12649">
                <w:pPr>
                  <w:jc w:val="center"/>
                  <w:rPr>
                    <w:rFonts w:cs="Arial"/>
                    <w:bCs/>
                    <w:szCs w:val="21"/>
                    <w:lang w:val="en-GB"/>
                  </w:rPr>
                </w:pPr>
                <w:r>
                  <w:rPr>
                    <w:rFonts w:cs="Arial" w:hint="eastAsia"/>
                    <w:bCs/>
                    <w:szCs w:val="21"/>
                    <w:lang w:val="en-GB"/>
                  </w:rPr>
                  <w:t>少数股东持股</w:t>
                </w:r>
              </w:p>
              <w:p w14:paraId="28F56CB8" w14:textId="77777777" w:rsidR="00A12649" w:rsidRDefault="00B009F5" w:rsidP="00A12649">
                <w:pPr>
                  <w:jc w:val="center"/>
                  <w:rPr>
                    <w:rFonts w:cs="Arial"/>
                    <w:szCs w:val="21"/>
                  </w:rPr>
                </w:pPr>
                <w:r>
                  <w:rPr>
                    <w:rFonts w:cs="Arial" w:hint="eastAsia"/>
                    <w:bCs/>
                    <w:szCs w:val="21"/>
                    <w:lang w:val="en-GB"/>
                  </w:rPr>
                  <w:t>比例</w:t>
                </w:r>
              </w:p>
            </w:tc>
          </w:sdtContent>
        </w:sdt>
        <w:sdt>
          <w:sdtPr>
            <w:tag w:val="_PLD_5fe25832d2ec4782a2b0dd4183a7a18d"/>
            <w:id w:val="-104810829"/>
          </w:sdtPr>
          <w:sdtEndPr/>
          <w:sdtContent>
            <w:tc>
              <w:tcPr>
                <w:tcW w:w="1010" w:type="pct"/>
                <w:shd w:val="clear" w:color="auto" w:fill="auto"/>
                <w:vAlign w:val="center"/>
              </w:tcPr>
              <w:p w14:paraId="6A5884A4" w14:textId="77777777" w:rsidR="00A12649" w:rsidRDefault="00B009F5" w:rsidP="00A12649">
                <w:pPr>
                  <w:jc w:val="center"/>
                  <w:rPr>
                    <w:rFonts w:cs="Arial"/>
                    <w:szCs w:val="21"/>
                  </w:rPr>
                </w:pPr>
                <w:r>
                  <w:rPr>
                    <w:rFonts w:cs="Arial" w:hint="eastAsia"/>
                    <w:bCs/>
                    <w:szCs w:val="21"/>
                    <w:lang w:val="en-GB"/>
                  </w:rPr>
                  <w:t>本期归属于少数股东的损益</w:t>
                </w:r>
              </w:p>
            </w:tc>
          </w:sdtContent>
        </w:sdt>
        <w:sdt>
          <w:sdtPr>
            <w:tag w:val="_PLD_2a49e43dba264aa2a5a6a65baca97c74"/>
            <w:id w:val="1489910701"/>
          </w:sdtPr>
          <w:sdtEndPr/>
          <w:sdtContent>
            <w:tc>
              <w:tcPr>
                <w:tcW w:w="1013" w:type="pct"/>
                <w:shd w:val="clear" w:color="auto" w:fill="auto"/>
                <w:vAlign w:val="center"/>
              </w:tcPr>
              <w:p w14:paraId="60E57173" w14:textId="77777777" w:rsidR="00A12649" w:rsidRDefault="00B009F5" w:rsidP="00A12649">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434132445"/>
          </w:sdtPr>
          <w:sdtEndPr/>
          <w:sdtContent>
            <w:tc>
              <w:tcPr>
                <w:tcW w:w="1040" w:type="pct"/>
                <w:shd w:val="clear" w:color="auto" w:fill="auto"/>
                <w:vAlign w:val="center"/>
              </w:tcPr>
              <w:p w14:paraId="5D3E3BDE" w14:textId="77777777" w:rsidR="00A12649" w:rsidRDefault="00B009F5" w:rsidP="00A12649">
                <w:pPr>
                  <w:ind w:right="-16"/>
                  <w:jc w:val="center"/>
                  <w:rPr>
                    <w:rFonts w:cs="Arial"/>
                    <w:bCs/>
                    <w:szCs w:val="21"/>
                  </w:rPr>
                </w:pPr>
                <w:r>
                  <w:rPr>
                    <w:rFonts w:cs="Arial" w:hint="eastAsia"/>
                    <w:bCs/>
                    <w:szCs w:val="21"/>
                    <w:lang w:val="en-GB"/>
                  </w:rPr>
                  <w:t>期末少数股东权益余额</w:t>
                </w:r>
              </w:p>
            </w:tc>
          </w:sdtContent>
        </w:sdt>
      </w:tr>
      <w:tr w:rsidR="00A12649" w14:paraId="0AF0036C" w14:textId="77777777" w:rsidTr="00F91A87">
        <w:tc>
          <w:tcPr>
            <w:tcW w:w="1089" w:type="pct"/>
          </w:tcPr>
          <w:p w14:paraId="7FBFC614" w14:textId="77777777" w:rsidR="00A12649" w:rsidRDefault="00B009F5" w:rsidP="00A12649">
            <w:pPr>
              <w:rPr>
                <w:szCs w:val="21"/>
              </w:rPr>
            </w:pPr>
            <w:r>
              <w:t>重庆果园集装箱码头有限公司</w:t>
            </w:r>
          </w:p>
        </w:tc>
        <w:tc>
          <w:tcPr>
            <w:tcW w:w="848" w:type="pct"/>
            <w:vAlign w:val="center"/>
          </w:tcPr>
          <w:p w14:paraId="7B1EED04" w14:textId="75C13DA5" w:rsidR="00A12649" w:rsidRPr="00034FAD" w:rsidRDefault="00B009F5" w:rsidP="00A12649">
            <w:pPr>
              <w:jc w:val="right"/>
              <w:rPr>
                <w:szCs w:val="21"/>
              </w:rPr>
            </w:pPr>
            <w:r w:rsidRPr="00034FAD">
              <w:t>35.00%</w:t>
            </w:r>
          </w:p>
        </w:tc>
        <w:tc>
          <w:tcPr>
            <w:tcW w:w="1010" w:type="pct"/>
            <w:vAlign w:val="center"/>
          </w:tcPr>
          <w:p w14:paraId="6C77A71D" w14:textId="1C0E7FCC" w:rsidR="00A12649" w:rsidRPr="00034FAD" w:rsidRDefault="00B009F5" w:rsidP="00A12649">
            <w:pPr>
              <w:jc w:val="right"/>
              <w:rPr>
                <w:szCs w:val="21"/>
              </w:rPr>
            </w:pPr>
            <w:r w:rsidRPr="00034FAD">
              <w:t>355,108,736.46</w:t>
            </w:r>
          </w:p>
        </w:tc>
        <w:tc>
          <w:tcPr>
            <w:tcW w:w="1013" w:type="pct"/>
            <w:vAlign w:val="center"/>
          </w:tcPr>
          <w:p w14:paraId="4552FCB2" w14:textId="2F769AE0" w:rsidR="00A12649" w:rsidRPr="00673616" w:rsidRDefault="00754AFA" w:rsidP="00A12649">
            <w:pPr>
              <w:jc w:val="right"/>
              <w:rPr>
                <w:szCs w:val="21"/>
                <w:highlight w:val="yellow"/>
              </w:rPr>
            </w:pPr>
            <w:r w:rsidRPr="00754AFA">
              <w:rPr>
                <w:szCs w:val="21"/>
              </w:rPr>
              <w:t>105,000,000.00</w:t>
            </w:r>
          </w:p>
        </w:tc>
        <w:tc>
          <w:tcPr>
            <w:tcW w:w="1040" w:type="pct"/>
            <w:vAlign w:val="center"/>
          </w:tcPr>
          <w:p w14:paraId="1BB50791" w14:textId="03938788" w:rsidR="00A12649" w:rsidRPr="00A47F22" w:rsidRDefault="00B009F5" w:rsidP="00A12649">
            <w:pPr>
              <w:jc w:val="right"/>
              <w:rPr>
                <w:szCs w:val="21"/>
              </w:rPr>
            </w:pPr>
            <w:r w:rsidRPr="00A47F22">
              <w:t>1,385,426,346.82</w:t>
            </w:r>
          </w:p>
        </w:tc>
      </w:tr>
      <w:tr w:rsidR="00A12649" w14:paraId="1B0FE238" w14:textId="77777777" w:rsidTr="00F91A87">
        <w:tc>
          <w:tcPr>
            <w:tcW w:w="1089" w:type="pct"/>
          </w:tcPr>
          <w:p w14:paraId="34BFED20" w14:textId="77777777" w:rsidR="00A12649" w:rsidRDefault="00B009F5" w:rsidP="00A12649">
            <w:pPr>
              <w:rPr>
                <w:szCs w:val="21"/>
              </w:rPr>
            </w:pPr>
            <w:r>
              <w:t>重庆市渝物民用爆破器材有限公司</w:t>
            </w:r>
          </w:p>
        </w:tc>
        <w:tc>
          <w:tcPr>
            <w:tcW w:w="848" w:type="pct"/>
            <w:vAlign w:val="center"/>
          </w:tcPr>
          <w:p w14:paraId="41F8A284" w14:textId="1166E5D8" w:rsidR="00A12649" w:rsidRPr="00034FAD" w:rsidRDefault="00B009F5" w:rsidP="00A12649">
            <w:pPr>
              <w:jc w:val="right"/>
              <w:rPr>
                <w:szCs w:val="21"/>
              </w:rPr>
            </w:pPr>
            <w:r w:rsidRPr="00034FAD">
              <w:t>32.83%</w:t>
            </w:r>
          </w:p>
        </w:tc>
        <w:tc>
          <w:tcPr>
            <w:tcW w:w="1010" w:type="pct"/>
            <w:vAlign w:val="center"/>
          </w:tcPr>
          <w:p w14:paraId="7A7F7D23" w14:textId="73497CE3" w:rsidR="00A12649" w:rsidRPr="00034FAD" w:rsidRDefault="00B009F5" w:rsidP="00A12649">
            <w:pPr>
              <w:jc w:val="right"/>
              <w:rPr>
                <w:szCs w:val="21"/>
              </w:rPr>
            </w:pPr>
            <w:r w:rsidRPr="00034FAD">
              <w:t>4,120,624.91</w:t>
            </w:r>
          </w:p>
        </w:tc>
        <w:tc>
          <w:tcPr>
            <w:tcW w:w="1013" w:type="pct"/>
            <w:vAlign w:val="center"/>
          </w:tcPr>
          <w:p w14:paraId="07F0AA18" w14:textId="6E08F8E7" w:rsidR="00A12649" w:rsidRPr="00673616" w:rsidRDefault="00754AFA" w:rsidP="00A12649">
            <w:pPr>
              <w:jc w:val="right"/>
              <w:rPr>
                <w:szCs w:val="21"/>
                <w:highlight w:val="yellow"/>
              </w:rPr>
            </w:pPr>
            <w:r>
              <w:t>2,210,581.07</w:t>
            </w:r>
          </w:p>
        </w:tc>
        <w:tc>
          <w:tcPr>
            <w:tcW w:w="1040" w:type="pct"/>
            <w:vAlign w:val="center"/>
          </w:tcPr>
          <w:p w14:paraId="36BA104B" w14:textId="539C3C66" w:rsidR="00A12649" w:rsidRPr="00A47F22" w:rsidRDefault="00B009F5" w:rsidP="00A12649">
            <w:pPr>
              <w:jc w:val="right"/>
              <w:rPr>
                <w:szCs w:val="21"/>
              </w:rPr>
            </w:pPr>
            <w:r w:rsidRPr="00A47F22">
              <w:t>80,767,619.42</w:t>
            </w:r>
          </w:p>
        </w:tc>
      </w:tr>
    </w:tbl>
    <w:p w14:paraId="4B663112" w14:textId="77777777" w:rsidR="00A12649" w:rsidRDefault="00A12649"/>
    <w:p w14:paraId="511F33A8" w14:textId="77777777" w:rsidR="00F750D0" w:rsidRDefault="00EA0B3E">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239377194"/>
        <w:placeholder>
          <w:docPart w:val="GBC22222222222222222222222222222"/>
        </w:placeholder>
      </w:sdtPr>
      <w:sdtEndPr/>
      <w:sdtContent>
        <w:p w14:paraId="6302E173" w14:textId="29C71751" w:rsidR="00F750D0" w:rsidRDefault="00EA0B3E" w:rsidP="00A12649">
          <w:pPr>
            <w:rPr>
              <w:rFonts w:cs="Arial"/>
              <w:szCs w:val="21"/>
            </w:rPr>
          </w:pPr>
          <w:r>
            <w:rPr>
              <w:rFonts w:cs="Arial"/>
              <w:szCs w:val="21"/>
            </w:rPr>
            <w:fldChar w:fldCharType="begin"/>
          </w:r>
          <w:r w:rsidR="00B009F5">
            <w:rPr>
              <w:rFonts w:cs="Arial"/>
              <w:szCs w:val="21"/>
            </w:rPr>
            <w:instrText xml:space="preserve">MACROBUTTON  SnrToggleCheckbox □适用 </w:instrText>
          </w:r>
          <w:r>
            <w:rPr>
              <w:rFonts w:cs="Arial"/>
              <w:szCs w:val="21"/>
            </w:rPr>
            <w:fldChar w:fldCharType="end"/>
          </w:r>
          <w:r>
            <w:rPr>
              <w:rFonts w:cs="Arial"/>
              <w:szCs w:val="21"/>
            </w:rPr>
            <w:fldChar w:fldCharType="begin"/>
          </w:r>
          <w:r w:rsidR="00B009F5">
            <w:rPr>
              <w:rFonts w:cs="Arial"/>
              <w:szCs w:val="21"/>
            </w:rPr>
            <w:instrText xml:space="preserve"> MACROBUTTON  SnrToggleCheckbox √不适用 </w:instrText>
          </w:r>
          <w:r>
            <w:rPr>
              <w:rFonts w:cs="Arial"/>
              <w:szCs w:val="21"/>
            </w:rPr>
            <w:fldChar w:fldCharType="end"/>
          </w:r>
        </w:p>
      </w:sdtContent>
    </w:sdt>
    <w:p w14:paraId="008FEFEB" w14:textId="77777777" w:rsidR="00F750D0" w:rsidRDefault="00F750D0">
      <w:pPr>
        <w:rPr>
          <w:rFonts w:cs="Arial"/>
          <w:szCs w:val="21"/>
        </w:rPr>
      </w:pPr>
    </w:p>
    <w:p w14:paraId="2CF3B681" w14:textId="77777777" w:rsidR="00F750D0" w:rsidRDefault="00EA0B3E">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382785957"/>
        <w:placeholder>
          <w:docPart w:val="GBC22222222222222222222222222222"/>
        </w:placeholder>
      </w:sdtPr>
      <w:sdtEndPr/>
      <w:sdtContent>
        <w:p w14:paraId="3F505378" w14:textId="62551E61" w:rsidR="00F750D0" w:rsidRDefault="00EA0B3E" w:rsidP="00A12649">
          <w:pPr>
            <w:rPr>
              <w:rFonts w:cs="Arial"/>
              <w:szCs w:val="21"/>
            </w:rPr>
          </w:pPr>
          <w:r>
            <w:rPr>
              <w:rFonts w:cs="Arial"/>
              <w:szCs w:val="21"/>
            </w:rPr>
            <w:fldChar w:fldCharType="begin"/>
          </w:r>
          <w:r w:rsidR="00B009F5">
            <w:rPr>
              <w:rFonts w:cs="Arial"/>
              <w:szCs w:val="21"/>
            </w:rPr>
            <w:instrText xml:space="preserve">MACROBUTTON  SnrToggleCheckbox □适用 </w:instrText>
          </w:r>
          <w:r>
            <w:rPr>
              <w:rFonts w:cs="Arial"/>
              <w:szCs w:val="21"/>
            </w:rPr>
            <w:fldChar w:fldCharType="end"/>
          </w:r>
          <w:r>
            <w:rPr>
              <w:rFonts w:cs="Arial"/>
              <w:szCs w:val="21"/>
            </w:rPr>
            <w:fldChar w:fldCharType="begin"/>
          </w:r>
          <w:r w:rsidR="00B009F5">
            <w:rPr>
              <w:rFonts w:cs="Arial"/>
              <w:szCs w:val="21"/>
            </w:rPr>
            <w:instrText xml:space="preserve"> MACROBUTTON  SnrToggleCheckbox √不适用 </w:instrText>
          </w:r>
          <w:r>
            <w:rPr>
              <w:rFonts w:cs="Arial"/>
              <w:szCs w:val="21"/>
            </w:rPr>
            <w:fldChar w:fldCharType="end"/>
          </w:r>
        </w:p>
      </w:sdtContent>
    </w:sdt>
    <w:p w14:paraId="1F424286" w14:textId="77777777" w:rsidR="00A169B1" w:rsidRDefault="00A169B1">
      <w:pPr>
        <w:rPr>
          <w:rFonts w:cs="Arial"/>
          <w:szCs w:val="21"/>
        </w:rPr>
        <w:sectPr w:rsidR="00A169B1" w:rsidSect="000219FF">
          <w:pgSz w:w="11906" w:h="16838"/>
          <w:pgMar w:top="1525" w:right="1276" w:bottom="1440" w:left="1797" w:header="856" w:footer="992" w:gutter="0"/>
          <w:cols w:space="425"/>
          <w:docGrid w:linePitch="312"/>
        </w:sectPr>
      </w:pPr>
    </w:p>
    <w:p w14:paraId="079F011F" w14:textId="00357E7D" w:rsidR="00F750D0" w:rsidRDefault="00F750D0">
      <w:pPr>
        <w:rPr>
          <w:rFonts w:cs="Arial"/>
          <w:szCs w:val="21"/>
        </w:rPr>
      </w:pPr>
    </w:p>
    <w:p w14:paraId="2B6E5F4C" w14:textId="77777777" w:rsidR="00272E05" w:rsidRDefault="00272E05" w:rsidP="00272E05">
      <w:pPr>
        <w:pStyle w:val="4"/>
        <w:numPr>
          <w:ilvl w:val="3"/>
          <w:numId w:val="112"/>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1183011170"/>
        <w:placeholder>
          <w:docPart w:val="0E1D39508313474A944DED9E7E8A52B3"/>
        </w:placeholder>
      </w:sdtPr>
      <w:sdtEndPr/>
      <w:sdtContent>
        <w:p w14:paraId="444AB090" w14:textId="77777777" w:rsidR="00272E05" w:rsidRDefault="00272E05">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6468DF" w14:textId="74D0045E" w:rsidR="00272E05" w:rsidRDefault="00272E05">
      <w:pPr>
        <w:jc w:val="right"/>
      </w:pPr>
      <w:r>
        <w:rPr>
          <w:rFonts w:hint="eastAsia"/>
        </w:rPr>
        <w:t>单位:</w:t>
      </w:r>
      <w:sdt>
        <w:sdtPr>
          <w:rPr>
            <w:rFonts w:hint="eastAsia"/>
          </w:rPr>
          <w:alias w:val="单位：财务附注：重要非全资子公司的主要财务信息"/>
          <w:tag w:val="_GBC_ba918360b15748859fb63cacad1f617d"/>
          <w:id w:val="642396472"/>
          <w:placeholder>
            <w:docPart w:val="0E1D39508313474A944DED9E7E8A52B3"/>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260B0">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272470349"/>
          <w:placeholder>
            <w:docPart w:val="0E1D39508313474A944DED9E7E8A52B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880"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266"/>
        <w:gridCol w:w="1266"/>
        <w:gridCol w:w="1266"/>
        <w:gridCol w:w="1161"/>
        <w:gridCol w:w="1251"/>
        <w:gridCol w:w="1174"/>
        <w:gridCol w:w="1278"/>
        <w:gridCol w:w="1418"/>
        <w:gridCol w:w="1275"/>
        <w:gridCol w:w="1242"/>
        <w:gridCol w:w="1161"/>
        <w:gridCol w:w="1278"/>
      </w:tblGrid>
      <w:tr w:rsidR="00693BC9" w14:paraId="6BD5CA21" w14:textId="77777777" w:rsidTr="0064621D">
        <w:trPr>
          <w:trHeight w:val="241"/>
        </w:trPr>
        <w:sdt>
          <w:sdtPr>
            <w:tag w:val="_PLD_d5dae06c1d0c4fdea02e2f6e645a1e09"/>
            <w:id w:val="782391208"/>
          </w:sdtPr>
          <w:sdtEndPr/>
          <w:sdtContent>
            <w:tc>
              <w:tcPr>
                <w:tcW w:w="389" w:type="pct"/>
                <w:vMerge w:val="restart"/>
                <w:shd w:val="clear" w:color="auto" w:fill="auto"/>
                <w:vAlign w:val="center"/>
              </w:tcPr>
              <w:p w14:paraId="60EF8BBF" w14:textId="77777777" w:rsidR="00693BC9" w:rsidRDefault="00693BC9" w:rsidP="007568C7">
                <w:pPr>
                  <w:ind w:right="-16"/>
                  <w:jc w:val="center"/>
                  <w:rPr>
                    <w:rFonts w:cs="Arial"/>
                    <w:bCs/>
                    <w:szCs w:val="21"/>
                  </w:rPr>
                </w:pPr>
                <w:r>
                  <w:rPr>
                    <w:rFonts w:cs="Arial" w:hint="eastAsia"/>
                    <w:bCs/>
                    <w:szCs w:val="21"/>
                    <w:lang w:val="en-GB"/>
                  </w:rPr>
                  <w:t>子公司名称</w:t>
                </w:r>
              </w:p>
            </w:tc>
          </w:sdtContent>
        </w:sdt>
        <w:sdt>
          <w:sdtPr>
            <w:tag w:val="_PLD_6cc7af9079654f428ee1cf0edd2c70b1"/>
            <w:id w:val="736595565"/>
          </w:sdtPr>
          <w:sdtEndPr/>
          <w:sdtContent>
            <w:tc>
              <w:tcPr>
                <w:tcW w:w="2264" w:type="pct"/>
                <w:gridSpan w:val="6"/>
                <w:shd w:val="clear" w:color="auto" w:fill="auto"/>
                <w:vAlign w:val="center"/>
              </w:tcPr>
              <w:p w14:paraId="60D11692" w14:textId="77777777" w:rsidR="00693BC9" w:rsidRDefault="00693BC9" w:rsidP="007568C7">
                <w:pPr>
                  <w:ind w:right="-16"/>
                  <w:jc w:val="center"/>
                  <w:rPr>
                    <w:rFonts w:cs="Arial"/>
                    <w:bCs/>
                    <w:szCs w:val="21"/>
                  </w:rPr>
                </w:pPr>
                <w:r>
                  <w:rPr>
                    <w:rFonts w:cs="Arial" w:hint="eastAsia"/>
                    <w:bCs/>
                    <w:szCs w:val="21"/>
                    <w:lang w:val="en-GB"/>
                  </w:rPr>
                  <w:t>期末余额</w:t>
                </w:r>
              </w:p>
            </w:tc>
          </w:sdtContent>
        </w:sdt>
        <w:sdt>
          <w:sdtPr>
            <w:tag w:val="_PLD_64749f66f68948bd92fb0a885f835f78"/>
            <w:id w:val="1051651963"/>
          </w:sdtPr>
          <w:sdtEndPr/>
          <w:sdtContent>
            <w:tc>
              <w:tcPr>
                <w:tcW w:w="2347" w:type="pct"/>
                <w:gridSpan w:val="6"/>
                <w:shd w:val="clear" w:color="auto" w:fill="auto"/>
                <w:vAlign w:val="center"/>
              </w:tcPr>
              <w:p w14:paraId="505BC65D" w14:textId="77777777" w:rsidR="00693BC9" w:rsidRDefault="00693BC9" w:rsidP="007568C7">
                <w:pPr>
                  <w:ind w:right="-16"/>
                  <w:jc w:val="center"/>
                  <w:rPr>
                    <w:rFonts w:cs="Arial"/>
                    <w:bCs/>
                    <w:szCs w:val="21"/>
                  </w:rPr>
                </w:pPr>
                <w:r>
                  <w:rPr>
                    <w:rFonts w:cs="Arial" w:hint="eastAsia"/>
                    <w:bCs/>
                    <w:szCs w:val="21"/>
                    <w:lang w:val="en-GB"/>
                  </w:rPr>
                  <w:t>期初余额</w:t>
                </w:r>
              </w:p>
            </w:tc>
          </w:sdtContent>
        </w:sdt>
      </w:tr>
      <w:tr w:rsidR="0052209A" w14:paraId="7F4D5505" w14:textId="77777777" w:rsidTr="0064621D">
        <w:trPr>
          <w:trHeight w:val="241"/>
        </w:trPr>
        <w:tc>
          <w:tcPr>
            <w:tcW w:w="389" w:type="pct"/>
            <w:vMerge/>
            <w:shd w:val="clear" w:color="auto" w:fill="auto"/>
            <w:vAlign w:val="center"/>
          </w:tcPr>
          <w:p w14:paraId="03B846DB" w14:textId="77777777" w:rsidR="00693BC9" w:rsidRDefault="00693BC9" w:rsidP="007568C7">
            <w:pPr>
              <w:rPr>
                <w:rFonts w:cs="Arial"/>
                <w:bCs/>
                <w:szCs w:val="21"/>
              </w:rPr>
            </w:pPr>
          </w:p>
        </w:tc>
        <w:sdt>
          <w:sdtPr>
            <w:tag w:val="_PLD_bfcbeed8b46d4b8da13c03613130a3c9"/>
            <w:id w:val="-1404211811"/>
          </w:sdtPr>
          <w:sdtEndPr/>
          <w:sdtContent>
            <w:tc>
              <w:tcPr>
                <w:tcW w:w="388" w:type="pct"/>
                <w:shd w:val="clear" w:color="auto" w:fill="auto"/>
                <w:vAlign w:val="center"/>
              </w:tcPr>
              <w:p w14:paraId="4F830491" w14:textId="77777777" w:rsidR="00693BC9" w:rsidRDefault="00693BC9" w:rsidP="007568C7">
                <w:pPr>
                  <w:jc w:val="center"/>
                  <w:rPr>
                    <w:rFonts w:cs="Arial"/>
                    <w:szCs w:val="21"/>
                  </w:rPr>
                </w:pPr>
                <w:r>
                  <w:rPr>
                    <w:rFonts w:cs="Arial" w:hint="eastAsia"/>
                    <w:szCs w:val="21"/>
                    <w:lang w:val="en-GB"/>
                  </w:rPr>
                  <w:t>流动资产</w:t>
                </w:r>
              </w:p>
            </w:tc>
          </w:sdtContent>
        </w:sdt>
        <w:sdt>
          <w:sdtPr>
            <w:tag w:val="_PLD_22bcaa48c51f400d9b2d6a387002778f"/>
            <w:id w:val="2067517211"/>
          </w:sdtPr>
          <w:sdtEndPr/>
          <w:sdtContent>
            <w:tc>
              <w:tcPr>
                <w:tcW w:w="388" w:type="pct"/>
                <w:shd w:val="clear" w:color="auto" w:fill="auto"/>
                <w:vAlign w:val="center"/>
              </w:tcPr>
              <w:p w14:paraId="705313AD" w14:textId="77777777" w:rsidR="00693BC9" w:rsidRDefault="00693BC9" w:rsidP="007568C7">
                <w:pPr>
                  <w:ind w:left="-40" w:right="-97"/>
                  <w:jc w:val="center"/>
                  <w:rPr>
                    <w:rFonts w:cs="Arial"/>
                    <w:szCs w:val="21"/>
                  </w:rPr>
                </w:pPr>
                <w:r>
                  <w:rPr>
                    <w:rFonts w:cs="Arial" w:hint="eastAsia"/>
                    <w:szCs w:val="21"/>
                    <w:lang w:val="en-GB"/>
                  </w:rPr>
                  <w:t>非流动资产</w:t>
                </w:r>
              </w:p>
            </w:tc>
          </w:sdtContent>
        </w:sdt>
        <w:sdt>
          <w:sdtPr>
            <w:tag w:val="_PLD_a7790df686914e0f8cc8668009824e9e"/>
            <w:id w:val="-1311236342"/>
          </w:sdtPr>
          <w:sdtEndPr/>
          <w:sdtContent>
            <w:tc>
              <w:tcPr>
                <w:tcW w:w="388" w:type="pct"/>
                <w:shd w:val="clear" w:color="auto" w:fill="auto"/>
                <w:vAlign w:val="center"/>
              </w:tcPr>
              <w:p w14:paraId="3E26CE5B" w14:textId="77777777" w:rsidR="00693BC9" w:rsidRDefault="00693BC9" w:rsidP="007568C7">
                <w:pPr>
                  <w:jc w:val="center"/>
                  <w:rPr>
                    <w:rFonts w:cs="Arial"/>
                    <w:szCs w:val="21"/>
                  </w:rPr>
                </w:pPr>
                <w:r>
                  <w:rPr>
                    <w:rFonts w:cs="Arial" w:hint="eastAsia"/>
                    <w:szCs w:val="21"/>
                    <w:lang w:val="en-GB"/>
                  </w:rPr>
                  <w:t>资产合计</w:t>
                </w:r>
              </w:p>
            </w:tc>
          </w:sdtContent>
        </w:sdt>
        <w:sdt>
          <w:sdtPr>
            <w:tag w:val="_PLD_a6a87cbf1eb046db9bbca57bcceaf08a"/>
            <w:id w:val="141544009"/>
          </w:sdtPr>
          <w:sdtEndPr/>
          <w:sdtContent>
            <w:tc>
              <w:tcPr>
                <w:tcW w:w="356" w:type="pct"/>
                <w:shd w:val="clear" w:color="auto" w:fill="auto"/>
                <w:vAlign w:val="center"/>
              </w:tcPr>
              <w:p w14:paraId="71C7524C" w14:textId="77777777" w:rsidR="00693BC9" w:rsidRDefault="00693BC9" w:rsidP="007568C7">
                <w:pPr>
                  <w:jc w:val="center"/>
                  <w:rPr>
                    <w:rFonts w:cs="Arial"/>
                    <w:szCs w:val="21"/>
                  </w:rPr>
                </w:pPr>
                <w:r>
                  <w:rPr>
                    <w:rFonts w:cs="Arial" w:hint="eastAsia"/>
                    <w:szCs w:val="21"/>
                    <w:lang w:val="en-GB"/>
                  </w:rPr>
                  <w:t>流动负债</w:t>
                </w:r>
              </w:p>
            </w:tc>
          </w:sdtContent>
        </w:sdt>
        <w:sdt>
          <w:sdtPr>
            <w:tag w:val="_PLD_bed2f2ec1880450a93ab1b045e836c87"/>
            <w:id w:val="-1193990815"/>
          </w:sdtPr>
          <w:sdtEndPr/>
          <w:sdtContent>
            <w:tc>
              <w:tcPr>
                <w:tcW w:w="384" w:type="pct"/>
                <w:shd w:val="clear" w:color="auto" w:fill="auto"/>
                <w:vAlign w:val="center"/>
              </w:tcPr>
              <w:p w14:paraId="06AD1444" w14:textId="77777777" w:rsidR="00693BC9" w:rsidRDefault="00693BC9" w:rsidP="007568C7">
                <w:pPr>
                  <w:ind w:left="-40" w:right="-97"/>
                  <w:jc w:val="center"/>
                  <w:rPr>
                    <w:rFonts w:cs="Arial"/>
                    <w:szCs w:val="21"/>
                  </w:rPr>
                </w:pPr>
                <w:r>
                  <w:rPr>
                    <w:rFonts w:cs="Arial" w:hint="eastAsia"/>
                    <w:szCs w:val="21"/>
                    <w:lang w:val="en-GB"/>
                  </w:rPr>
                  <w:t>非流动负债</w:t>
                </w:r>
              </w:p>
            </w:tc>
          </w:sdtContent>
        </w:sdt>
        <w:sdt>
          <w:sdtPr>
            <w:tag w:val="_PLD_3609f15b31554b67a5a1ff617bd5582d"/>
            <w:id w:val="1304276620"/>
          </w:sdtPr>
          <w:sdtEndPr/>
          <w:sdtContent>
            <w:tc>
              <w:tcPr>
                <w:tcW w:w="359" w:type="pct"/>
                <w:shd w:val="clear" w:color="auto" w:fill="auto"/>
                <w:vAlign w:val="center"/>
              </w:tcPr>
              <w:p w14:paraId="38EF227C" w14:textId="77777777" w:rsidR="00693BC9" w:rsidRDefault="00693BC9" w:rsidP="007568C7">
                <w:pPr>
                  <w:jc w:val="center"/>
                  <w:rPr>
                    <w:rFonts w:cs="Arial"/>
                    <w:szCs w:val="21"/>
                  </w:rPr>
                </w:pPr>
                <w:r>
                  <w:rPr>
                    <w:rFonts w:cs="Arial" w:hint="eastAsia"/>
                    <w:szCs w:val="21"/>
                    <w:lang w:val="en-GB"/>
                  </w:rPr>
                  <w:t>负债合计</w:t>
                </w:r>
              </w:p>
            </w:tc>
          </w:sdtContent>
        </w:sdt>
        <w:sdt>
          <w:sdtPr>
            <w:tag w:val="_PLD_35c03e5c5e124d339d35180c4515f97a"/>
            <w:id w:val="-1525081178"/>
          </w:sdtPr>
          <w:sdtEndPr/>
          <w:sdtContent>
            <w:tc>
              <w:tcPr>
                <w:tcW w:w="392" w:type="pct"/>
                <w:shd w:val="clear" w:color="auto" w:fill="auto"/>
                <w:vAlign w:val="center"/>
              </w:tcPr>
              <w:p w14:paraId="490AC836" w14:textId="77777777" w:rsidR="00693BC9" w:rsidRDefault="00693BC9" w:rsidP="007568C7">
                <w:pPr>
                  <w:jc w:val="center"/>
                  <w:rPr>
                    <w:rFonts w:cs="Arial"/>
                    <w:szCs w:val="21"/>
                  </w:rPr>
                </w:pPr>
                <w:r>
                  <w:rPr>
                    <w:rFonts w:cs="Arial" w:hint="eastAsia"/>
                    <w:szCs w:val="21"/>
                    <w:lang w:val="en-GB"/>
                  </w:rPr>
                  <w:t>流动资产</w:t>
                </w:r>
              </w:p>
            </w:tc>
          </w:sdtContent>
        </w:sdt>
        <w:sdt>
          <w:sdtPr>
            <w:tag w:val="_PLD_c9852fe654ce474bb582d7b8dab46c0a"/>
            <w:id w:val="-341400260"/>
          </w:sdtPr>
          <w:sdtEndPr/>
          <w:sdtContent>
            <w:tc>
              <w:tcPr>
                <w:tcW w:w="435" w:type="pct"/>
                <w:shd w:val="clear" w:color="auto" w:fill="auto"/>
                <w:vAlign w:val="center"/>
              </w:tcPr>
              <w:p w14:paraId="3DAF9F4D" w14:textId="77777777" w:rsidR="00693BC9" w:rsidRDefault="00693BC9" w:rsidP="007568C7">
                <w:pPr>
                  <w:ind w:left="-40" w:right="-97"/>
                  <w:jc w:val="center"/>
                  <w:rPr>
                    <w:rFonts w:cs="Arial"/>
                    <w:szCs w:val="21"/>
                  </w:rPr>
                </w:pPr>
                <w:r>
                  <w:rPr>
                    <w:rFonts w:cs="Arial" w:hint="eastAsia"/>
                    <w:szCs w:val="21"/>
                    <w:lang w:val="en-GB"/>
                  </w:rPr>
                  <w:t>非流动资产</w:t>
                </w:r>
              </w:p>
            </w:tc>
          </w:sdtContent>
        </w:sdt>
        <w:sdt>
          <w:sdtPr>
            <w:tag w:val="_PLD_e7455f798f7740fdafaf89940e8195c3"/>
            <w:id w:val="1380593127"/>
          </w:sdtPr>
          <w:sdtEndPr/>
          <w:sdtContent>
            <w:tc>
              <w:tcPr>
                <w:tcW w:w="391" w:type="pct"/>
                <w:shd w:val="clear" w:color="auto" w:fill="auto"/>
                <w:vAlign w:val="center"/>
              </w:tcPr>
              <w:p w14:paraId="157F2517" w14:textId="77777777" w:rsidR="00693BC9" w:rsidRDefault="00693BC9" w:rsidP="007568C7">
                <w:pPr>
                  <w:jc w:val="center"/>
                  <w:rPr>
                    <w:rFonts w:cs="Arial"/>
                    <w:szCs w:val="21"/>
                  </w:rPr>
                </w:pPr>
                <w:r>
                  <w:rPr>
                    <w:rFonts w:cs="Arial" w:hint="eastAsia"/>
                    <w:szCs w:val="21"/>
                    <w:lang w:val="en-GB"/>
                  </w:rPr>
                  <w:t>资产合计</w:t>
                </w:r>
              </w:p>
            </w:tc>
          </w:sdtContent>
        </w:sdt>
        <w:sdt>
          <w:sdtPr>
            <w:tag w:val="_PLD_b590bdfc5abd4f30a4b1c3cf13a2772b"/>
            <w:id w:val="1160121126"/>
          </w:sdtPr>
          <w:sdtEndPr/>
          <w:sdtContent>
            <w:tc>
              <w:tcPr>
                <w:tcW w:w="381" w:type="pct"/>
                <w:shd w:val="clear" w:color="auto" w:fill="auto"/>
                <w:vAlign w:val="center"/>
              </w:tcPr>
              <w:p w14:paraId="49BEAE35" w14:textId="77777777" w:rsidR="00693BC9" w:rsidRDefault="00693BC9" w:rsidP="007568C7">
                <w:pPr>
                  <w:jc w:val="center"/>
                  <w:rPr>
                    <w:rFonts w:cs="Arial"/>
                    <w:szCs w:val="21"/>
                  </w:rPr>
                </w:pPr>
                <w:r>
                  <w:rPr>
                    <w:rFonts w:cs="Arial" w:hint="eastAsia"/>
                    <w:szCs w:val="21"/>
                    <w:lang w:val="en-GB"/>
                  </w:rPr>
                  <w:t>流动负债</w:t>
                </w:r>
              </w:p>
            </w:tc>
          </w:sdtContent>
        </w:sdt>
        <w:sdt>
          <w:sdtPr>
            <w:tag w:val="_PLD_acc4c516f1954954b9ffdd4ee0900cfe"/>
            <w:id w:val="178778309"/>
          </w:sdtPr>
          <w:sdtEndPr/>
          <w:sdtContent>
            <w:tc>
              <w:tcPr>
                <w:tcW w:w="356" w:type="pct"/>
                <w:shd w:val="clear" w:color="auto" w:fill="auto"/>
                <w:vAlign w:val="center"/>
              </w:tcPr>
              <w:p w14:paraId="332E12B4" w14:textId="77777777" w:rsidR="00693BC9" w:rsidRDefault="00693BC9" w:rsidP="007568C7">
                <w:pPr>
                  <w:ind w:left="-40" w:right="-97"/>
                  <w:jc w:val="center"/>
                  <w:rPr>
                    <w:rFonts w:cs="Arial"/>
                    <w:szCs w:val="21"/>
                  </w:rPr>
                </w:pPr>
                <w:r>
                  <w:rPr>
                    <w:rFonts w:cs="Arial" w:hint="eastAsia"/>
                    <w:szCs w:val="21"/>
                    <w:lang w:val="en-GB"/>
                  </w:rPr>
                  <w:t>非流动负债</w:t>
                </w:r>
              </w:p>
            </w:tc>
          </w:sdtContent>
        </w:sdt>
        <w:sdt>
          <w:sdtPr>
            <w:tag w:val="_PLD_397eebedf0c14a0e8060aa378e6e579d"/>
            <w:id w:val="516582549"/>
          </w:sdtPr>
          <w:sdtEndPr/>
          <w:sdtContent>
            <w:tc>
              <w:tcPr>
                <w:tcW w:w="391" w:type="pct"/>
                <w:shd w:val="clear" w:color="auto" w:fill="auto"/>
                <w:vAlign w:val="center"/>
              </w:tcPr>
              <w:p w14:paraId="09904901" w14:textId="77777777" w:rsidR="00693BC9" w:rsidRDefault="00693BC9" w:rsidP="007568C7">
                <w:pPr>
                  <w:jc w:val="center"/>
                  <w:rPr>
                    <w:rFonts w:cs="Arial"/>
                    <w:szCs w:val="21"/>
                  </w:rPr>
                </w:pPr>
                <w:r>
                  <w:rPr>
                    <w:rFonts w:cs="Arial" w:hint="eastAsia"/>
                    <w:szCs w:val="21"/>
                    <w:lang w:val="en-GB"/>
                  </w:rPr>
                  <w:t>负债合计</w:t>
                </w:r>
              </w:p>
            </w:tc>
          </w:sdtContent>
        </w:sdt>
      </w:tr>
      <w:sdt>
        <w:sdtPr>
          <w:rPr>
            <w:szCs w:val="21"/>
          </w:rPr>
          <w:alias w:val="重要非全资子公司的主要财务信息明细"/>
          <w:tag w:val="_GBC_feef0d2d67a84217a9099e634bb2d3df"/>
          <w:id w:val="-566185875"/>
          <w:placeholder>
            <w:docPart w:val="9A163CD755C848EDAEF3088F09E94292"/>
          </w:placeholder>
        </w:sdtPr>
        <w:sdtEndPr/>
        <w:sdtContent>
          <w:tr w:rsidR="0052209A" w14:paraId="1B3EDD93" w14:textId="77777777" w:rsidTr="0064621D">
            <w:tc>
              <w:tcPr>
                <w:tcW w:w="389" w:type="pct"/>
              </w:tcPr>
              <w:p w14:paraId="54C3A0B8" w14:textId="77777777" w:rsidR="00693BC9" w:rsidRDefault="00693BC9" w:rsidP="007568C7">
                <w:pPr>
                  <w:rPr>
                    <w:szCs w:val="21"/>
                  </w:rPr>
                </w:pPr>
                <w:r>
                  <w:t>重庆果园集装箱码头有限公司</w:t>
                </w:r>
              </w:p>
            </w:tc>
            <w:tc>
              <w:tcPr>
                <w:tcW w:w="388" w:type="pct"/>
              </w:tcPr>
              <w:p w14:paraId="6FF98F14" w14:textId="77777777" w:rsidR="00693BC9" w:rsidRDefault="00693BC9" w:rsidP="007568C7">
                <w:pPr>
                  <w:jc w:val="right"/>
                  <w:rPr>
                    <w:szCs w:val="21"/>
                  </w:rPr>
                </w:pPr>
                <w:r>
                  <w:t>179,502.84</w:t>
                </w:r>
              </w:p>
            </w:tc>
            <w:tc>
              <w:tcPr>
                <w:tcW w:w="388" w:type="pct"/>
              </w:tcPr>
              <w:p w14:paraId="53F2E31B" w14:textId="77777777" w:rsidR="00693BC9" w:rsidRDefault="00693BC9" w:rsidP="007568C7">
                <w:pPr>
                  <w:jc w:val="right"/>
                  <w:rPr>
                    <w:szCs w:val="21"/>
                  </w:rPr>
                </w:pPr>
                <w:r>
                  <w:t>306,768.11</w:t>
                </w:r>
              </w:p>
            </w:tc>
            <w:tc>
              <w:tcPr>
                <w:tcW w:w="388" w:type="pct"/>
              </w:tcPr>
              <w:p w14:paraId="27FF71EE" w14:textId="77777777" w:rsidR="00693BC9" w:rsidRDefault="00693BC9" w:rsidP="007568C7">
                <w:pPr>
                  <w:jc w:val="right"/>
                  <w:rPr>
                    <w:szCs w:val="21"/>
                  </w:rPr>
                </w:pPr>
                <w:r>
                  <w:t>486,270.95</w:t>
                </w:r>
              </w:p>
            </w:tc>
            <w:tc>
              <w:tcPr>
                <w:tcW w:w="356" w:type="pct"/>
              </w:tcPr>
              <w:p w14:paraId="0DC27940" w14:textId="77777777" w:rsidR="00693BC9" w:rsidRDefault="00693BC9" w:rsidP="007568C7">
                <w:pPr>
                  <w:jc w:val="right"/>
                  <w:rPr>
                    <w:szCs w:val="21"/>
                  </w:rPr>
                </w:pPr>
                <w:r>
                  <w:t>48,810.62</w:t>
                </w:r>
              </w:p>
            </w:tc>
            <w:tc>
              <w:tcPr>
                <w:tcW w:w="384" w:type="pct"/>
              </w:tcPr>
              <w:p w14:paraId="78B25228" w14:textId="77777777" w:rsidR="00693BC9" w:rsidRDefault="00693BC9" w:rsidP="007568C7">
                <w:pPr>
                  <w:jc w:val="right"/>
                  <w:rPr>
                    <w:szCs w:val="21"/>
                  </w:rPr>
                </w:pPr>
                <w:r>
                  <w:t>41,624.23</w:t>
                </w:r>
              </w:p>
            </w:tc>
            <w:tc>
              <w:tcPr>
                <w:tcW w:w="359" w:type="pct"/>
              </w:tcPr>
              <w:p w14:paraId="6C06B46D" w14:textId="77777777" w:rsidR="00693BC9" w:rsidRDefault="00693BC9" w:rsidP="007568C7">
                <w:pPr>
                  <w:jc w:val="right"/>
                  <w:rPr>
                    <w:szCs w:val="21"/>
                  </w:rPr>
                </w:pPr>
                <w:r>
                  <w:t>90,434.85</w:t>
                </w:r>
              </w:p>
            </w:tc>
            <w:tc>
              <w:tcPr>
                <w:tcW w:w="392" w:type="pct"/>
              </w:tcPr>
              <w:p w14:paraId="5844A904" w14:textId="77777777" w:rsidR="00693BC9" w:rsidRDefault="00693BC9" w:rsidP="007568C7">
                <w:pPr>
                  <w:jc w:val="right"/>
                  <w:rPr>
                    <w:szCs w:val="21"/>
                  </w:rPr>
                </w:pPr>
                <w:r>
                  <w:t>155,271.39</w:t>
                </w:r>
              </w:p>
            </w:tc>
            <w:tc>
              <w:tcPr>
                <w:tcW w:w="435" w:type="pct"/>
              </w:tcPr>
              <w:p w14:paraId="5D14DC30" w14:textId="77777777" w:rsidR="00693BC9" w:rsidRDefault="00693BC9" w:rsidP="007568C7">
                <w:pPr>
                  <w:jc w:val="right"/>
                  <w:rPr>
                    <w:szCs w:val="21"/>
                  </w:rPr>
                </w:pPr>
                <w:r>
                  <w:t>285,146.50</w:t>
                </w:r>
              </w:p>
            </w:tc>
            <w:tc>
              <w:tcPr>
                <w:tcW w:w="391" w:type="pct"/>
              </w:tcPr>
              <w:p w14:paraId="04500032" w14:textId="77777777" w:rsidR="00693BC9" w:rsidRDefault="00693BC9" w:rsidP="007568C7">
                <w:pPr>
                  <w:jc w:val="right"/>
                  <w:rPr>
                    <w:szCs w:val="21"/>
                  </w:rPr>
                </w:pPr>
                <w:r>
                  <w:t>440,417.89</w:t>
                </w:r>
              </w:p>
            </w:tc>
            <w:tc>
              <w:tcPr>
                <w:tcW w:w="381" w:type="pct"/>
              </w:tcPr>
              <w:p w14:paraId="0C244114" w14:textId="77777777" w:rsidR="00693BC9" w:rsidRDefault="00693BC9" w:rsidP="007568C7">
                <w:pPr>
                  <w:jc w:val="right"/>
                  <w:rPr>
                    <w:szCs w:val="21"/>
                  </w:rPr>
                </w:pPr>
                <w:r>
                  <w:t>64,167.72</w:t>
                </w:r>
              </w:p>
            </w:tc>
            <w:tc>
              <w:tcPr>
                <w:tcW w:w="356" w:type="pct"/>
              </w:tcPr>
              <w:p w14:paraId="65E1579B" w14:textId="77777777" w:rsidR="00693BC9" w:rsidRDefault="00693BC9" w:rsidP="007568C7">
                <w:pPr>
                  <w:jc w:val="right"/>
                  <w:rPr>
                    <w:szCs w:val="21"/>
                  </w:rPr>
                </w:pPr>
                <w:r>
                  <w:t>51,787.86</w:t>
                </w:r>
              </w:p>
            </w:tc>
            <w:tc>
              <w:tcPr>
                <w:tcW w:w="391" w:type="pct"/>
              </w:tcPr>
              <w:p w14:paraId="10EAD01F" w14:textId="77777777" w:rsidR="00693BC9" w:rsidRDefault="00693BC9" w:rsidP="007568C7">
                <w:pPr>
                  <w:jc w:val="right"/>
                  <w:rPr>
                    <w:szCs w:val="21"/>
                  </w:rPr>
                </w:pPr>
                <w:r>
                  <w:t>115,955.58</w:t>
                </w:r>
              </w:p>
            </w:tc>
          </w:tr>
        </w:sdtContent>
      </w:sdt>
      <w:sdt>
        <w:sdtPr>
          <w:rPr>
            <w:szCs w:val="21"/>
          </w:rPr>
          <w:alias w:val="重要非全资子公司的主要财务信息明细"/>
          <w:tag w:val="_GBC_feef0d2d67a84217a9099e634bb2d3df"/>
          <w:id w:val="-1201091463"/>
          <w:placeholder>
            <w:docPart w:val="9A163CD755C848EDAEF3088F09E94292"/>
          </w:placeholder>
        </w:sdtPr>
        <w:sdtEndPr/>
        <w:sdtContent>
          <w:tr w:rsidR="0052209A" w14:paraId="698BBD76" w14:textId="77777777" w:rsidTr="0064621D">
            <w:tc>
              <w:tcPr>
                <w:tcW w:w="389" w:type="pct"/>
              </w:tcPr>
              <w:p w14:paraId="55C71F9A" w14:textId="4CF84E08" w:rsidR="00693BC9" w:rsidRDefault="0064621D" w:rsidP="007568C7">
                <w:pPr>
                  <w:rPr>
                    <w:szCs w:val="21"/>
                  </w:rPr>
                </w:pPr>
                <w:r w:rsidRPr="0064621D">
                  <w:rPr>
                    <w:rFonts w:hint="eastAsia"/>
                  </w:rPr>
                  <w:t>重庆市渝物民用爆破器材有限公司</w:t>
                </w:r>
              </w:p>
            </w:tc>
            <w:tc>
              <w:tcPr>
                <w:tcW w:w="388" w:type="pct"/>
              </w:tcPr>
              <w:p w14:paraId="5314308F" w14:textId="77777777" w:rsidR="00693BC9" w:rsidRDefault="00693BC9" w:rsidP="007568C7">
                <w:pPr>
                  <w:jc w:val="right"/>
                  <w:rPr>
                    <w:szCs w:val="21"/>
                  </w:rPr>
                </w:pPr>
                <w:r>
                  <w:t>23,823.22</w:t>
                </w:r>
              </w:p>
            </w:tc>
            <w:tc>
              <w:tcPr>
                <w:tcW w:w="388" w:type="pct"/>
              </w:tcPr>
              <w:p w14:paraId="4897C114" w14:textId="77777777" w:rsidR="00693BC9" w:rsidRDefault="00693BC9" w:rsidP="007568C7">
                <w:pPr>
                  <w:jc w:val="right"/>
                  <w:rPr>
                    <w:szCs w:val="21"/>
                  </w:rPr>
                </w:pPr>
                <w:r>
                  <w:t>2,395.49</w:t>
                </w:r>
              </w:p>
            </w:tc>
            <w:tc>
              <w:tcPr>
                <w:tcW w:w="388" w:type="pct"/>
              </w:tcPr>
              <w:p w14:paraId="00D70206" w14:textId="77777777" w:rsidR="00693BC9" w:rsidRDefault="00693BC9" w:rsidP="007568C7">
                <w:pPr>
                  <w:jc w:val="right"/>
                  <w:rPr>
                    <w:szCs w:val="21"/>
                  </w:rPr>
                </w:pPr>
                <w:r>
                  <w:t>26,218.71</w:t>
                </w:r>
              </w:p>
            </w:tc>
            <w:tc>
              <w:tcPr>
                <w:tcW w:w="356" w:type="pct"/>
              </w:tcPr>
              <w:p w14:paraId="537546EB" w14:textId="77777777" w:rsidR="00693BC9" w:rsidRDefault="00693BC9" w:rsidP="007568C7">
                <w:pPr>
                  <w:jc w:val="right"/>
                  <w:rPr>
                    <w:szCs w:val="21"/>
                  </w:rPr>
                </w:pPr>
                <w:r>
                  <w:t>4,099.14</w:t>
                </w:r>
              </w:p>
            </w:tc>
            <w:tc>
              <w:tcPr>
                <w:tcW w:w="384" w:type="pct"/>
              </w:tcPr>
              <w:p w14:paraId="552E7BB0" w14:textId="77777777" w:rsidR="00693BC9" w:rsidRDefault="00693BC9" w:rsidP="007568C7">
                <w:pPr>
                  <w:jc w:val="right"/>
                  <w:rPr>
                    <w:szCs w:val="21"/>
                  </w:rPr>
                </w:pPr>
                <w:r>
                  <w:t>187.82</w:t>
                </w:r>
              </w:p>
            </w:tc>
            <w:tc>
              <w:tcPr>
                <w:tcW w:w="359" w:type="pct"/>
              </w:tcPr>
              <w:p w14:paraId="734BFDD4" w14:textId="77777777" w:rsidR="00693BC9" w:rsidRDefault="00693BC9" w:rsidP="007568C7">
                <w:pPr>
                  <w:jc w:val="right"/>
                  <w:rPr>
                    <w:szCs w:val="21"/>
                  </w:rPr>
                </w:pPr>
                <w:r>
                  <w:t>4,286.96</w:t>
                </w:r>
              </w:p>
            </w:tc>
            <w:tc>
              <w:tcPr>
                <w:tcW w:w="392" w:type="pct"/>
              </w:tcPr>
              <w:p w14:paraId="4555A7A0" w14:textId="77777777" w:rsidR="00693BC9" w:rsidRDefault="00693BC9" w:rsidP="007568C7">
                <w:pPr>
                  <w:jc w:val="right"/>
                  <w:rPr>
                    <w:szCs w:val="21"/>
                  </w:rPr>
                </w:pPr>
                <w:r>
                  <w:t>24,106.29</w:t>
                </w:r>
              </w:p>
            </w:tc>
            <w:tc>
              <w:tcPr>
                <w:tcW w:w="435" w:type="pct"/>
              </w:tcPr>
              <w:p w14:paraId="020C777A" w14:textId="77777777" w:rsidR="00693BC9" w:rsidRDefault="00693BC9" w:rsidP="007568C7">
                <w:pPr>
                  <w:jc w:val="right"/>
                  <w:rPr>
                    <w:szCs w:val="21"/>
                  </w:rPr>
                </w:pPr>
                <w:r>
                  <w:t>2,879.49</w:t>
                </w:r>
              </w:p>
            </w:tc>
            <w:tc>
              <w:tcPr>
                <w:tcW w:w="391" w:type="pct"/>
              </w:tcPr>
              <w:p w14:paraId="33502856" w14:textId="77777777" w:rsidR="00693BC9" w:rsidRDefault="00693BC9" w:rsidP="007568C7">
                <w:pPr>
                  <w:jc w:val="right"/>
                  <w:rPr>
                    <w:szCs w:val="21"/>
                  </w:rPr>
                </w:pPr>
                <w:r>
                  <w:t>26,985.78</w:t>
                </w:r>
              </w:p>
            </w:tc>
            <w:tc>
              <w:tcPr>
                <w:tcW w:w="381" w:type="pct"/>
              </w:tcPr>
              <w:p w14:paraId="25283ABF" w14:textId="77777777" w:rsidR="00693BC9" w:rsidRDefault="00693BC9" w:rsidP="007568C7">
                <w:pPr>
                  <w:jc w:val="right"/>
                  <w:rPr>
                    <w:szCs w:val="21"/>
                  </w:rPr>
                </w:pPr>
                <w:r>
                  <w:t>5,460.78</w:t>
                </w:r>
              </w:p>
            </w:tc>
            <w:tc>
              <w:tcPr>
                <w:tcW w:w="356" w:type="pct"/>
              </w:tcPr>
              <w:p w14:paraId="13627127" w14:textId="77777777" w:rsidR="00693BC9" w:rsidRDefault="00693BC9" w:rsidP="007568C7">
                <w:pPr>
                  <w:jc w:val="right"/>
                  <w:rPr>
                    <w:szCs w:val="21"/>
                  </w:rPr>
                </w:pPr>
                <w:r>
                  <w:t>183.39</w:t>
                </w:r>
              </w:p>
            </w:tc>
            <w:tc>
              <w:tcPr>
                <w:tcW w:w="391" w:type="pct"/>
              </w:tcPr>
              <w:p w14:paraId="429BAEBF" w14:textId="6E86D625" w:rsidR="00693BC9" w:rsidRDefault="00693BC9" w:rsidP="007568C7">
                <w:pPr>
                  <w:jc w:val="right"/>
                  <w:rPr>
                    <w:szCs w:val="21"/>
                  </w:rPr>
                </w:pPr>
                <w:r>
                  <w:t>5,644.1</w:t>
                </w:r>
                <w:r w:rsidR="00EA3988">
                  <w:rPr>
                    <w:rFonts w:hint="eastAsia"/>
                  </w:rPr>
                  <w:t>7</w:t>
                </w:r>
              </w:p>
            </w:tc>
          </w:tr>
        </w:sdtContent>
      </w:sdt>
    </w:tbl>
    <w:p w14:paraId="69D8AF36" w14:textId="77777777" w:rsidR="00693BC9" w:rsidRDefault="00693BC9">
      <w:pPr>
        <w:rPr>
          <w:rFonts w:cs="Arial"/>
          <w:szCs w:val="21"/>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1161"/>
        <w:gridCol w:w="1267"/>
        <w:gridCol w:w="1540"/>
        <w:gridCol w:w="1161"/>
        <w:gridCol w:w="1161"/>
        <w:gridCol w:w="1077"/>
        <w:gridCol w:w="1559"/>
        <w:gridCol w:w="1161"/>
      </w:tblGrid>
      <w:tr w:rsidR="00693BC9" w14:paraId="67A0CDAD" w14:textId="77777777" w:rsidTr="0064621D">
        <w:trPr>
          <w:trHeight w:val="241"/>
          <w:jc w:val="center"/>
        </w:trPr>
        <w:sdt>
          <w:sdtPr>
            <w:tag w:val="_PLD_f862f5520ccd48d7b0fd3b875414eb44"/>
            <w:id w:val="1065379740"/>
          </w:sdtPr>
          <w:sdtEndPr/>
          <w:sdtContent>
            <w:tc>
              <w:tcPr>
                <w:tcW w:w="821" w:type="pct"/>
                <w:vMerge w:val="restart"/>
                <w:shd w:val="clear" w:color="auto" w:fill="auto"/>
                <w:vAlign w:val="center"/>
              </w:tcPr>
              <w:p w14:paraId="548C04F6" w14:textId="77777777" w:rsidR="00693BC9" w:rsidRDefault="00693BC9" w:rsidP="007568C7">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424936094"/>
          </w:sdtPr>
          <w:sdtEndPr/>
          <w:sdtContent>
            <w:tc>
              <w:tcPr>
                <w:tcW w:w="2125" w:type="pct"/>
                <w:gridSpan w:val="4"/>
                <w:shd w:val="clear" w:color="auto" w:fill="auto"/>
                <w:vAlign w:val="center"/>
              </w:tcPr>
              <w:p w14:paraId="1AA72E81" w14:textId="77777777" w:rsidR="00693BC9" w:rsidRDefault="00693BC9" w:rsidP="007568C7">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1176807142"/>
          </w:sdtPr>
          <w:sdtEndPr/>
          <w:sdtContent>
            <w:tc>
              <w:tcPr>
                <w:tcW w:w="2054" w:type="pct"/>
                <w:gridSpan w:val="4"/>
                <w:shd w:val="clear" w:color="auto" w:fill="auto"/>
                <w:vAlign w:val="center"/>
              </w:tcPr>
              <w:p w14:paraId="1AAFDC3D" w14:textId="77777777" w:rsidR="00693BC9" w:rsidRDefault="00693BC9" w:rsidP="007568C7">
                <w:pPr>
                  <w:spacing w:line="276" w:lineRule="auto"/>
                  <w:ind w:right="-16"/>
                  <w:jc w:val="center"/>
                  <w:rPr>
                    <w:rFonts w:cs="Arial"/>
                    <w:bCs/>
                    <w:szCs w:val="21"/>
                  </w:rPr>
                </w:pPr>
                <w:r>
                  <w:rPr>
                    <w:rFonts w:cs="Arial" w:hint="eastAsia"/>
                    <w:bCs/>
                    <w:szCs w:val="21"/>
                    <w:lang w:val="en-GB"/>
                  </w:rPr>
                  <w:t>上期发生额</w:t>
                </w:r>
              </w:p>
            </w:tc>
          </w:sdtContent>
        </w:sdt>
      </w:tr>
      <w:tr w:rsidR="0064621D" w14:paraId="29EFD884" w14:textId="77777777" w:rsidTr="0064621D">
        <w:trPr>
          <w:trHeight w:val="241"/>
          <w:jc w:val="center"/>
        </w:trPr>
        <w:tc>
          <w:tcPr>
            <w:tcW w:w="821" w:type="pct"/>
            <w:vMerge/>
            <w:shd w:val="clear" w:color="auto" w:fill="auto"/>
            <w:vAlign w:val="center"/>
          </w:tcPr>
          <w:p w14:paraId="1EFF448F" w14:textId="77777777" w:rsidR="00693BC9" w:rsidRDefault="00693BC9" w:rsidP="007568C7">
            <w:pPr>
              <w:jc w:val="center"/>
              <w:rPr>
                <w:rFonts w:cs="Arial"/>
                <w:bCs/>
                <w:szCs w:val="21"/>
              </w:rPr>
            </w:pPr>
          </w:p>
        </w:tc>
        <w:sdt>
          <w:sdtPr>
            <w:tag w:val="_PLD_0ff6644b89fa49828839f84e0b320d2e"/>
            <w:id w:val="-1637019753"/>
          </w:sdtPr>
          <w:sdtEndPr/>
          <w:sdtContent>
            <w:tc>
              <w:tcPr>
                <w:tcW w:w="481" w:type="pct"/>
                <w:shd w:val="clear" w:color="auto" w:fill="auto"/>
                <w:vAlign w:val="center"/>
              </w:tcPr>
              <w:p w14:paraId="41F5EC34" w14:textId="77777777" w:rsidR="00693BC9" w:rsidRDefault="00693BC9" w:rsidP="007568C7">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1604996366"/>
          </w:sdtPr>
          <w:sdtEndPr/>
          <w:sdtContent>
            <w:tc>
              <w:tcPr>
                <w:tcW w:w="525" w:type="pct"/>
                <w:shd w:val="clear" w:color="auto" w:fill="auto"/>
                <w:vAlign w:val="center"/>
              </w:tcPr>
              <w:p w14:paraId="127360F5" w14:textId="77777777" w:rsidR="00693BC9" w:rsidRDefault="00693BC9" w:rsidP="007568C7">
                <w:pPr>
                  <w:spacing w:line="276" w:lineRule="auto"/>
                  <w:jc w:val="center"/>
                  <w:rPr>
                    <w:rFonts w:cs="Arial"/>
                    <w:szCs w:val="21"/>
                  </w:rPr>
                </w:pPr>
                <w:r>
                  <w:rPr>
                    <w:rFonts w:cs="Arial" w:hint="eastAsia"/>
                    <w:szCs w:val="21"/>
                    <w:lang w:val="en-GB"/>
                  </w:rPr>
                  <w:t>净利润</w:t>
                </w:r>
              </w:p>
            </w:tc>
          </w:sdtContent>
        </w:sdt>
        <w:sdt>
          <w:sdtPr>
            <w:tag w:val="_PLD_f277e496f88240b8a09027ca500f53c9"/>
            <w:id w:val="1655947319"/>
          </w:sdtPr>
          <w:sdtEndPr/>
          <w:sdtContent>
            <w:tc>
              <w:tcPr>
                <w:tcW w:w="638" w:type="pct"/>
                <w:shd w:val="clear" w:color="auto" w:fill="auto"/>
                <w:vAlign w:val="center"/>
              </w:tcPr>
              <w:p w14:paraId="6F5B5737" w14:textId="77777777" w:rsidR="00693BC9" w:rsidRDefault="00693BC9" w:rsidP="007568C7">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1573238791"/>
          </w:sdtPr>
          <w:sdtEndPr/>
          <w:sdtContent>
            <w:tc>
              <w:tcPr>
                <w:tcW w:w="481" w:type="pct"/>
                <w:shd w:val="clear" w:color="auto" w:fill="auto"/>
                <w:vAlign w:val="center"/>
              </w:tcPr>
              <w:p w14:paraId="1E2DCC5F" w14:textId="77777777" w:rsidR="00693BC9" w:rsidRDefault="00693BC9" w:rsidP="007568C7">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1150407405"/>
          </w:sdtPr>
          <w:sdtEndPr/>
          <w:sdtContent>
            <w:tc>
              <w:tcPr>
                <w:tcW w:w="481" w:type="pct"/>
                <w:shd w:val="clear" w:color="auto" w:fill="auto"/>
                <w:vAlign w:val="center"/>
              </w:tcPr>
              <w:p w14:paraId="5E0627DC" w14:textId="77777777" w:rsidR="00693BC9" w:rsidRDefault="00693BC9" w:rsidP="007568C7">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886299259"/>
          </w:sdtPr>
          <w:sdtEndPr/>
          <w:sdtContent>
            <w:tc>
              <w:tcPr>
                <w:tcW w:w="446" w:type="pct"/>
                <w:shd w:val="clear" w:color="auto" w:fill="auto"/>
                <w:vAlign w:val="center"/>
              </w:tcPr>
              <w:p w14:paraId="2D340A79" w14:textId="77777777" w:rsidR="00693BC9" w:rsidRDefault="00693BC9" w:rsidP="007568C7">
                <w:pPr>
                  <w:spacing w:line="276" w:lineRule="auto"/>
                  <w:jc w:val="center"/>
                  <w:rPr>
                    <w:rFonts w:cs="Arial"/>
                    <w:szCs w:val="21"/>
                  </w:rPr>
                </w:pPr>
                <w:r>
                  <w:rPr>
                    <w:rFonts w:cs="Arial" w:hint="eastAsia"/>
                    <w:szCs w:val="21"/>
                    <w:lang w:val="en-GB"/>
                  </w:rPr>
                  <w:t>净利润</w:t>
                </w:r>
              </w:p>
            </w:tc>
          </w:sdtContent>
        </w:sdt>
        <w:sdt>
          <w:sdtPr>
            <w:tag w:val="_PLD_06c5ed8a09a8478bb7daf6526e9a9894"/>
            <w:id w:val="285856722"/>
          </w:sdtPr>
          <w:sdtEndPr/>
          <w:sdtContent>
            <w:tc>
              <w:tcPr>
                <w:tcW w:w="646" w:type="pct"/>
                <w:shd w:val="clear" w:color="auto" w:fill="auto"/>
                <w:vAlign w:val="center"/>
              </w:tcPr>
              <w:p w14:paraId="40829ED8" w14:textId="77777777" w:rsidR="00693BC9" w:rsidRDefault="00693BC9" w:rsidP="007568C7">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1813941719"/>
          </w:sdtPr>
          <w:sdtEndPr/>
          <w:sdtContent>
            <w:tc>
              <w:tcPr>
                <w:tcW w:w="481" w:type="pct"/>
                <w:shd w:val="clear" w:color="auto" w:fill="auto"/>
                <w:vAlign w:val="center"/>
              </w:tcPr>
              <w:p w14:paraId="6E14AAF8" w14:textId="77777777" w:rsidR="00693BC9" w:rsidRDefault="00693BC9" w:rsidP="0064621D">
                <w:pPr>
                  <w:spacing w:line="276" w:lineRule="auto"/>
                  <w:jc w:val="both"/>
                  <w:rPr>
                    <w:rFonts w:cs="Arial"/>
                    <w:szCs w:val="21"/>
                  </w:rPr>
                </w:pPr>
                <w:r>
                  <w:rPr>
                    <w:rFonts w:cs="Arial" w:hint="eastAsia"/>
                    <w:szCs w:val="21"/>
                    <w:lang w:val="en-GB"/>
                  </w:rPr>
                  <w:t>经营活动现金流量</w:t>
                </w:r>
              </w:p>
            </w:tc>
          </w:sdtContent>
        </w:sdt>
      </w:tr>
      <w:tr w:rsidR="0064621D" w14:paraId="7EF9B9C4" w14:textId="77777777" w:rsidTr="0064621D">
        <w:trPr>
          <w:jc w:val="center"/>
        </w:trPr>
        <w:tc>
          <w:tcPr>
            <w:tcW w:w="821" w:type="pct"/>
          </w:tcPr>
          <w:p w14:paraId="7152137F" w14:textId="35BAFA01" w:rsidR="00693BC9" w:rsidRDefault="00693BC9" w:rsidP="007568C7">
            <w:pPr>
              <w:spacing w:line="276" w:lineRule="auto"/>
              <w:rPr>
                <w:szCs w:val="21"/>
              </w:rPr>
            </w:pPr>
            <w:r>
              <w:t>重庆果园集装箱码头有限公司</w:t>
            </w:r>
          </w:p>
        </w:tc>
        <w:tc>
          <w:tcPr>
            <w:tcW w:w="481" w:type="pct"/>
          </w:tcPr>
          <w:p w14:paraId="74C2DD47" w14:textId="77777777" w:rsidR="00693BC9" w:rsidRDefault="00693BC9" w:rsidP="007568C7">
            <w:pPr>
              <w:spacing w:line="276" w:lineRule="auto"/>
              <w:jc w:val="right"/>
              <w:rPr>
                <w:szCs w:val="21"/>
              </w:rPr>
            </w:pPr>
            <w:r>
              <w:t>35,713.52</w:t>
            </w:r>
          </w:p>
        </w:tc>
        <w:tc>
          <w:tcPr>
            <w:tcW w:w="525" w:type="pct"/>
          </w:tcPr>
          <w:p w14:paraId="72AFED98" w14:textId="77777777" w:rsidR="00693BC9" w:rsidRDefault="00693BC9" w:rsidP="007568C7">
            <w:pPr>
              <w:spacing w:line="276" w:lineRule="auto"/>
              <w:jc w:val="right"/>
              <w:rPr>
                <w:szCs w:val="21"/>
              </w:rPr>
            </w:pPr>
            <w:r>
              <w:t>101,459.64</w:t>
            </w:r>
          </w:p>
        </w:tc>
        <w:tc>
          <w:tcPr>
            <w:tcW w:w="638" w:type="pct"/>
          </w:tcPr>
          <w:p w14:paraId="623AC359" w14:textId="77777777" w:rsidR="00693BC9" w:rsidRDefault="00693BC9" w:rsidP="007568C7">
            <w:pPr>
              <w:spacing w:line="276" w:lineRule="auto"/>
              <w:jc w:val="right"/>
              <w:rPr>
                <w:szCs w:val="21"/>
              </w:rPr>
            </w:pPr>
            <w:r>
              <w:t>101,373.79</w:t>
            </w:r>
          </w:p>
        </w:tc>
        <w:tc>
          <w:tcPr>
            <w:tcW w:w="481" w:type="pct"/>
          </w:tcPr>
          <w:p w14:paraId="0365132A" w14:textId="77777777" w:rsidR="00693BC9" w:rsidRDefault="00693BC9" w:rsidP="007568C7">
            <w:pPr>
              <w:spacing w:line="276" w:lineRule="auto"/>
              <w:jc w:val="right"/>
              <w:rPr>
                <w:szCs w:val="21"/>
              </w:rPr>
            </w:pPr>
            <w:r>
              <w:t>20,595.81</w:t>
            </w:r>
          </w:p>
        </w:tc>
        <w:tc>
          <w:tcPr>
            <w:tcW w:w="481" w:type="pct"/>
          </w:tcPr>
          <w:p w14:paraId="579CDFF7" w14:textId="77777777" w:rsidR="00693BC9" w:rsidRDefault="00693BC9" w:rsidP="007568C7">
            <w:pPr>
              <w:spacing w:line="276" w:lineRule="auto"/>
              <w:jc w:val="right"/>
              <w:rPr>
                <w:szCs w:val="21"/>
              </w:rPr>
            </w:pPr>
            <w:r>
              <w:t>35,671.36</w:t>
            </w:r>
          </w:p>
        </w:tc>
        <w:tc>
          <w:tcPr>
            <w:tcW w:w="446" w:type="pct"/>
          </w:tcPr>
          <w:p w14:paraId="3848D8ED" w14:textId="77777777" w:rsidR="00693BC9" w:rsidRDefault="00693BC9" w:rsidP="007568C7">
            <w:pPr>
              <w:spacing w:line="276" w:lineRule="auto"/>
              <w:jc w:val="right"/>
              <w:rPr>
                <w:szCs w:val="21"/>
              </w:rPr>
            </w:pPr>
            <w:r>
              <w:t>6,798.04</w:t>
            </w:r>
          </w:p>
        </w:tc>
        <w:tc>
          <w:tcPr>
            <w:tcW w:w="646" w:type="pct"/>
          </w:tcPr>
          <w:p w14:paraId="5DB6DFE7" w14:textId="77777777" w:rsidR="00693BC9" w:rsidRDefault="00693BC9" w:rsidP="007568C7">
            <w:pPr>
              <w:spacing w:line="276" w:lineRule="auto"/>
              <w:jc w:val="right"/>
              <w:rPr>
                <w:szCs w:val="21"/>
              </w:rPr>
            </w:pPr>
            <w:r>
              <w:t>6,787.84</w:t>
            </w:r>
          </w:p>
        </w:tc>
        <w:tc>
          <w:tcPr>
            <w:tcW w:w="481" w:type="pct"/>
          </w:tcPr>
          <w:p w14:paraId="4BB878A9" w14:textId="1ADAE156" w:rsidR="00693BC9" w:rsidRDefault="00693BC9" w:rsidP="007568C7">
            <w:pPr>
              <w:spacing w:line="276" w:lineRule="auto"/>
              <w:jc w:val="right"/>
              <w:rPr>
                <w:szCs w:val="21"/>
              </w:rPr>
            </w:pPr>
            <w:r>
              <w:rPr>
                <w:szCs w:val="21"/>
              </w:rPr>
              <w:t>18,894.68</w:t>
            </w:r>
          </w:p>
        </w:tc>
        <w:bookmarkStart w:id="261" w:name="_GoBack"/>
        <w:bookmarkEnd w:id="261"/>
      </w:tr>
      <w:sdt>
        <w:sdtPr>
          <w:rPr>
            <w:szCs w:val="21"/>
          </w:rPr>
          <w:alias w:val="重要非全资子公司的主要财务信息明细"/>
          <w:tag w:val="_GBC_330f4405d49345f7b8f69770f6eb8b4a"/>
          <w:id w:val="529081848"/>
          <w:placeholder>
            <w:docPart w:val="A612F86D52C347A4879EE875039BED13"/>
          </w:placeholder>
        </w:sdtPr>
        <w:sdtEndPr/>
        <w:sdtContent>
          <w:tr w:rsidR="0064621D" w14:paraId="319CB82D" w14:textId="77777777" w:rsidTr="0064621D">
            <w:trPr>
              <w:jc w:val="center"/>
            </w:trPr>
            <w:tc>
              <w:tcPr>
                <w:tcW w:w="821" w:type="pct"/>
              </w:tcPr>
              <w:p w14:paraId="4D589441" w14:textId="77777777" w:rsidR="00693BC9" w:rsidRDefault="00693BC9" w:rsidP="007568C7">
                <w:pPr>
                  <w:spacing w:line="276" w:lineRule="auto"/>
                  <w:rPr>
                    <w:szCs w:val="21"/>
                  </w:rPr>
                </w:pPr>
                <w:r>
                  <w:t>重庆市渝物民用爆破器材有限公司</w:t>
                </w:r>
              </w:p>
            </w:tc>
            <w:tc>
              <w:tcPr>
                <w:tcW w:w="481" w:type="pct"/>
              </w:tcPr>
              <w:p w14:paraId="5A3C6BC9" w14:textId="77777777" w:rsidR="00693BC9" w:rsidRDefault="00693BC9" w:rsidP="007568C7">
                <w:pPr>
                  <w:spacing w:line="276" w:lineRule="auto"/>
                  <w:jc w:val="right"/>
                  <w:rPr>
                    <w:szCs w:val="21"/>
                  </w:rPr>
                </w:pPr>
                <w:r>
                  <w:t>15,889.62</w:t>
                </w:r>
              </w:p>
            </w:tc>
            <w:tc>
              <w:tcPr>
                <w:tcW w:w="525" w:type="pct"/>
              </w:tcPr>
              <w:p w14:paraId="5AFFE69E" w14:textId="77777777" w:rsidR="00693BC9" w:rsidRDefault="00693BC9" w:rsidP="007568C7">
                <w:pPr>
                  <w:spacing w:line="276" w:lineRule="auto"/>
                  <w:jc w:val="right"/>
                  <w:rPr>
                    <w:szCs w:val="21"/>
                  </w:rPr>
                </w:pPr>
                <w:r>
                  <w:t>1,395.82</w:t>
                </w:r>
              </w:p>
            </w:tc>
            <w:tc>
              <w:tcPr>
                <w:tcW w:w="638" w:type="pct"/>
              </w:tcPr>
              <w:p w14:paraId="263F2B1E" w14:textId="77777777" w:rsidR="00693BC9" w:rsidRDefault="00693BC9" w:rsidP="007568C7">
                <w:pPr>
                  <w:spacing w:line="276" w:lineRule="auto"/>
                  <w:jc w:val="right"/>
                  <w:rPr>
                    <w:szCs w:val="21"/>
                  </w:rPr>
                </w:pPr>
                <w:r>
                  <w:t>1,397.31</w:t>
                </w:r>
              </w:p>
            </w:tc>
            <w:tc>
              <w:tcPr>
                <w:tcW w:w="481" w:type="pct"/>
              </w:tcPr>
              <w:p w14:paraId="6065F111" w14:textId="77777777" w:rsidR="00693BC9" w:rsidRDefault="00693BC9" w:rsidP="007568C7">
                <w:pPr>
                  <w:spacing w:line="276" w:lineRule="auto"/>
                  <w:jc w:val="right"/>
                  <w:rPr>
                    <w:szCs w:val="21"/>
                  </w:rPr>
                </w:pPr>
                <w:r>
                  <w:t>1,283.26</w:t>
                </w:r>
              </w:p>
            </w:tc>
            <w:tc>
              <w:tcPr>
                <w:tcW w:w="481" w:type="pct"/>
              </w:tcPr>
              <w:p w14:paraId="41DE0AD8" w14:textId="77777777" w:rsidR="00693BC9" w:rsidRDefault="00693BC9" w:rsidP="007568C7">
                <w:pPr>
                  <w:spacing w:line="276" w:lineRule="auto"/>
                  <w:jc w:val="right"/>
                  <w:rPr>
                    <w:szCs w:val="21"/>
                  </w:rPr>
                </w:pPr>
                <w:r>
                  <w:t>15,241.42</w:t>
                </w:r>
              </w:p>
            </w:tc>
            <w:tc>
              <w:tcPr>
                <w:tcW w:w="446" w:type="pct"/>
              </w:tcPr>
              <w:p w14:paraId="7E52C8FF" w14:textId="77777777" w:rsidR="00693BC9" w:rsidRDefault="00693BC9" w:rsidP="007568C7">
                <w:pPr>
                  <w:spacing w:line="276" w:lineRule="auto"/>
                  <w:jc w:val="right"/>
                  <w:rPr>
                    <w:szCs w:val="21"/>
                  </w:rPr>
                </w:pPr>
                <w:r>
                  <w:t>962.02</w:t>
                </w:r>
              </w:p>
            </w:tc>
            <w:tc>
              <w:tcPr>
                <w:tcW w:w="646" w:type="pct"/>
              </w:tcPr>
              <w:p w14:paraId="48F5D83F" w14:textId="77777777" w:rsidR="00693BC9" w:rsidRDefault="00693BC9" w:rsidP="007568C7">
                <w:pPr>
                  <w:spacing w:line="276" w:lineRule="auto"/>
                  <w:jc w:val="right"/>
                  <w:rPr>
                    <w:szCs w:val="21"/>
                  </w:rPr>
                </w:pPr>
                <w:r>
                  <w:t>995.95</w:t>
                </w:r>
              </w:p>
            </w:tc>
            <w:tc>
              <w:tcPr>
                <w:tcW w:w="481" w:type="pct"/>
              </w:tcPr>
              <w:p w14:paraId="1A75BB3C" w14:textId="77777777" w:rsidR="00693BC9" w:rsidRDefault="00693BC9" w:rsidP="007568C7">
                <w:pPr>
                  <w:spacing w:line="276" w:lineRule="auto"/>
                  <w:jc w:val="right"/>
                  <w:rPr>
                    <w:szCs w:val="21"/>
                  </w:rPr>
                </w:pPr>
                <w:r>
                  <w:t>4,540.91</w:t>
                </w:r>
              </w:p>
            </w:tc>
          </w:tr>
        </w:sdtContent>
      </w:sdt>
    </w:tbl>
    <w:p w14:paraId="645265D8" w14:textId="77777777" w:rsidR="00693BC9" w:rsidRDefault="00693BC9"/>
    <w:p w14:paraId="508674BE" w14:textId="77777777" w:rsidR="00272E05" w:rsidRDefault="00272E05">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placeholder>
          <w:docPart w:val="0E1D39508313474A944DED9E7E8A52B3"/>
        </w:placeholder>
      </w:sdtPr>
      <w:sdtEndPr/>
      <w:sdtContent>
        <w:p w14:paraId="5139701E" w14:textId="2BCCD5A3" w:rsidR="00272E05" w:rsidRDefault="00693BC9">
          <w:pPr>
            <w:rPr>
              <w:rFonts w:cs="Arial"/>
              <w:szCs w:val="21"/>
            </w:rPr>
          </w:pPr>
          <w:r>
            <w:rPr>
              <w:rFonts w:cs="Arial" w:hint="eastAsia"/>
              <w:szCs w:val="21"/>
            </w:rPr>
            <w:t>无</w:t>
          </w:r>
        </w:p>
      </w:sdtContent>
    </w:sdt>
    <w:p w14:paraId="3F6D7F5E" w14:textId="228C8C89" w:rsidR="00A169B1" w:rsidRDefault="00A169B1">
      <w:pPr>
        <w:rPr>
          <w:rFonts w:cs="Arial"/>
          <w:szCs w:val="21"/>
        </w:rPr>
        <w:sectPr w:rsidR="00A169B1" w:rsidSect="000219FF">
          <w:pgSz w:w="16838" w:h="11906" w:orient="landscape"/>
          <w:pgMar w:top="1797" w:right="1525" w:bottom="1276" w:left="1440" w:header="856" w:footer="992" w:gutter="0"/>
          <w:cols w:space="425"/>
          <w:docGrid w:linePitch="312"/>
        </w:sectPr>
      </w:pPr>
    </w:p>
    <w:p w14:paraId="7140FD49" w14:textId="77777777" w:rsidR="00F750D0" w:rsidRDefault="00EA0B3E" w:rsidP="00B009F5">
      <w:pPr>
        <w:pStyle w:val="4Char"/>
        <w:numPr>
          <w:ilvl w:val="3"/>
          <w:numId w:val="112"/>
        </w:numPr>
        <w:ind w:left="426" w:hangingChars="202" w:hanging="426"/>
      </w:pPr>
      <w:r>
        <w:rPr>
          <w:rFonts w:hint="eastAsia"/>
        </w:rPr>
        <w:lastRenderedPageBreak/>
        <w:t>使用企业集团资产和清偿企业集团债务的重大限制</w:t>
      </w:r>
    </w:p>
    <w:sdt>
      <w:sdtPr>
        <w:alias w:val="是否适用：使用企业集团资产和清偿企业集团债务的重大限制[双击切换]"/>
        <w:tag w:val="_GBC_0dc24609295b4971a9a7ef9a15e4f46f"/>
        <w:id w:val="592907157"/>
        <w:placeholder>
          <w:docPart w:val="GBC22222222222222222222222222222"/>
        </w:placeholder>
      </w:sdtPr>
      <w:sdtEndPr/>
      <w:sdtContent>
        <w:p w14:paraId="2B3EB4E3" w14:textId="28952C38" w:rsidR="00F750D0" w:rsidRDefault="00EA0B3E" w:rsidP="00A12649">
          <w:pPr>
            <w:rPr>
              <w:rFonts w:cs="Arial"/>
              <w:b/>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1FAE3CD6" w14:textId="77777777" w:rsidR="00F750D0" w:rsidRDefault="00F750D0">
      <w:pPr>
        <w:rPr>
          <w:rFonts w:cs="Arial"/>
          <w:szCs w:val="21"/>
        </w:rPr>
      </w:pPr>
    </w:p>
    <w:p w14:paraId="7A60A572" w14:textId="77777777" w:rsidR="00F750D0" w:rsidRDefault="00EA0B3E" w:rsidP="00B009F5">
      <w:pPr>
        <w:pStyle w:val="4Char"/>
        <w:numPr>
          <w:ilvl w:val="3"/>
          <w:numId w:val="112"/>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789034772"/>
        <w:placeholder>
          <w:docPart w:val="GBC22222222222222222222222222222"/>
        </w:placeholder>
      </w:sdtPr>
      <w:sdtEndPr/>
      <w:sdtContent>
        <w:p w14:paraId="75E89852" w14:textId="2B8F43A4" w:rsidR="00F750D0" w:rsidRDefault="00EA0B3E" w:rsidP="00A12649">
          <w:pPr>
            <w:rPr>
              <w:rFonts w:cs="Arial"/>
              <w:szCs w:val="21"/>
            </w:rPr>
          </w:pPr>
          <w:r>
            <w:rPr>
              <w:rFonts w:cs="Arial"/>
              <w:szCs w:val="21"/>
            </w:rPr>
            <w:fldChar w:fldCharType="begin"/>
          </w:r>
          <w:r w:rsidR="00B009F5">
            <w:rPr>
              <w:rFonts w:cs="Arial"/>
              <w:szCs w:val="21"/>
            </w:rPr>
            <w:instrText xml:space="preserve"> MACROBUTTON  SnrToggleCheckbox □适用  </w:instrText>
          </w:r>
          <w:r>
            <w:rPr>
              <w:rFonts w:cs="Arial"/>
              <w:szCs w:val="21"/>
            </w:rPr>
            <w:fldChar w:fldCharType="end"/>
          </w:r>
          <w:r>
            <w:rPr>
              <w:rFonts w:cs="Arial"/>
              <w:szCs w:val="21"/>
            </w:rPr>
            <w:fldChar w:fldCharType="begin"/>
          </w:r>
          <w:r w:rsidR="00B009F5">
            <w:rPr>
              <w:rFonts w:cs="Arial"/>
              <w:szCs w:val="21"/>
            </w:rPr>
            <w:instrText xml:space="preserve"> MACROBUTTON  SnrToggleCheckbox √不适用 </w:instrText>
          </w:r>
          <w:r>
            <w:rPr>
              <w:rFonts w:cs="Arial"/>
              <w:szCs w:val="21"/>
            </w:rPr>
            <w:fldChar w:fldCharType="end"/>
          </w:r>
        </w:p>
      </w:sdtContent>
    </w:sdt>
    <w:p w14:paraId="77286870" w14:textId="77777777" w:rsidR="00F750D0" w:rsidRDefault="00F750D0">
      <w:pPr>
        <w:rPr>
          <w:rFonts w:cs="Arial"/>
          <w:b/>
          <w:szCs w:val="21"/>
        </w:rPr>
      </w:pPr>
    </w:p>
    <w:p w14:paraId="643B8B32" w14:textId="77777777" w:rsidR="00F750D0" w:rsidRDefault="00EA0B3E">
      <w:pPr>
        <w:rPr>
          <w:szCs w:val="21"/>
        </w:rPr>
      </w:pPr>
      <w:r>
        <w:rPr>
          <w:rFonts w:hint="eastAsia"/>
          <w:szCs w:val="21"/>
        </w:rPr>
        <w:t>其他说明：</w:t>
      </w:r>
    </w:p>
    <w:sdt>
      <w:sdtPr>
        <w:rPr>
          <w:szCs w:val="21"/>
        </w:rPr>
        <w:alias w:val="是否适用：在子公司中的权益其他说明[双击切换]"/>
        <w:tag w:val="_GBC_b26ad9d381c8467f9c05b435b2cb6493"/>
        <w:id w:val="1837490526"/>
        <w:placeholder>
          <w:docPart w:val="GBC22222222222222222222222222222"/>
        </w:placeholder>
      </w:sdtPr>
      <w:sdtEndPr/>
      <w:sdtContent>
        <w:p w14:paraId="53C91412" w14:textId="0C5D3CFF"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6413CA88" w14:textId="77777777" w:rsidR="00F750D0" w:rsidRDefault="00F750D0">
      <w:pPr>
        <w:rPr>
          <w:szCs w:val="21"/>
        </w:rPr>
      </w:pPr>
    </w:p>
    <w:p w14:paraId="664DB4FF" w14:textId="77777777" w:rsidR="00F750D0" w:rsidRDefault="00EA0B3E" w:rsidP="00B009F5">
      <w:pPr>
        <w:pStyle w:val="3Char"/>
        <w:numPr>
          <w:ilvl w:val="2"/>
          <w:numId w:val="11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164205493"/>
        <w:placeholder>
          <w:docPart w:val="GBC22222222222222222222222222222"/>
        </w:placeholder>
      </w:sdtPr>
      <w:sdtEndPr/>
      <w:sdtContent>
        <w:p w14:paraId="4E258290" w14:textId="077DC392" w:rsidR="00A12649" w:rsidRDefault="00EA0B3E" w:rsidP="00A12649">
          <w:pPr>
            <w:rPr>
              <w:rFonts w:cs="Arial"/>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2C43789E" w14:textId="77777777" w:rsidR="00F750D0" w:rsidRDefault="00F750D0">
      <w:pPr>
        <w:rPr>
          <w:szCs w:val="21"/>
        </w:rPr>
      </w:pPr>
    </w:p>
    <w:p w14:paraId="337707C9" w14:textId="77777777" w:rsidR="00F750D0" w:rsidRDefault="00EA0B3E" w:rsidP="00B009F5">
      <w:pPr>
        <w:pStyle w:val="3Char"/>
        <w:numPr>
          <w:ilvl w:val="2"/>
          <w:numId w:val="11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755556700"/>
        <w:placeholder>
          <w:docPart w:val="GBC22222222222222222222222222222"/>
        </w:placeholder>
      </w:sdtPr>
      <w:sdtEndPr/>
      <w:sdtContent>
        <w:p w14:paraId="7872814F" w14:textId="4CFB8979" w:rsidR="00A12649"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424643FC" w14:textId="77777777" w:rsidR="00A12649" w:rsidRDefault="00B009F5" w:rsidP="00B009F5">
      <w:pPr>
        <w:pStyle w:val="4Char"/>
        <w:numPr>
          <w:ilvl w:val="3"/>
          <w:numId w:val="113"/>
        </w:numPr>
        <w:tabs>
          <w:tab w:val="num" w:pos="360"/>
        </w:tabs>
        <w:ind w:left="426" w:hangingChars="202" w:hanging="426"/>
      </w:pPr>
      <w:r>
        <w:rPr>
          <w:rFonts w:hint="eastAsia"/>
        </w:rPr>
        <w:t>重要的合营企业或联营企业</w:t>
      </w:r>
    </w:p>
    <w:sdt>
      <w:sdtPr>
        <w:rPr>
          <w:rFonts w:hint="eastAsia"/>
        </w:rPr>
        <w:alias w:val="是否适用：重要的合营企业或联营企业[双击切换]"/>
        <w:tag w:val="_GBC_99df64ed4bb84c2da5fb54cda5ae039b"/>
        <w:id w:val="-213041754"/>
      </w:sdtPr>
      <w:sdtEndPr/>
      <w:sdtContent>
        <w:p w14:paraId="1CAAF463" w14:textId="77777777" w:rsidR="00A12649" w:rsidRDefault="00B009F5" w:rsidP="00A12649">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656E4BA2" w14:textId="77777777" w:rsidR="00A12649" w:rsidRDefault="00A12649" w:rsidP="00A12649">
      <w:pPr>
        <w:jc w:val="right"/>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278"/>
        <w:gridCol w:w="852"/>
        <w:gridCol w:w="1129"/>
        <w:gridCol w:w="1034"/>
        <w:gridCol w:w="1066"/>
        <w:gridCol w:w="1768"/>
      </w:tblGrid>
      <w:tr w:rsidR="00A12649" w14:paraId="0C5F93E7" w14:textId="77777777" w:rsidTr="00F91A87">
        <w:trPr>
          <w:trHeight w:val="451"/>
        </w:trPr>
        <w:sdt>
          <w:sdtPr>
            <w:tag w:val="_PLD_6004d65b7e3443dc82381484e3885a6b"/>
            <w:id w:val="1635290595"/>
          </w:sdtPr>
          <w:sdtEndPr/>
          <w:sdtContent>
            <w:tc>
              <w:tcPr>
                <w:tcW w:w="961" w:type="pct"/>
                <w:vMerge w:val="restart"/>
                <w:shd w:val="clear" w:color="auto" w:fill="auto"/>
                <w:vAlign w:val="center"/>
              </w:tcPr>
              <w:p w14:paraId="4178ED9E" w14:textId="77777777" w:rsidR="00A12649" w:rsidRDefault="00B009F5" w:rsidP="00A12649">
                <w:pPr>
                  <w:jc w:val="center"/>
                  <w:rPr>
                    <w:rFonts w:cs="Arial"/>
                    <w:szCs w:val="21"/>
                  </w:rPr>
                </w:pPr>
                <w:r>
                  <w:rPr>
                    <w:rFonts w:cs="Arial" w:hint="eastAsia"/>
                    <w:szCs w:val="21"/>
                    <w:lang w:val="en-GB"/>
                  </w:rPr>
                  <w:t>合营企业或联营企业名称</w:t>
                </w:r>
              </w:p>
            </w:tc>
          </w:sdtContent>
        </w:sdt>
        <w:sdt>
          <w:sdtPr>
            <w:tag w:val="_PLD_2e148655e91e4b998bd7a7d0b10c96fd"/>
            <w:id w:val="-1620438407"/>
          </w:sdtPr>
          <w:sdtEndPr/>
          <w:sdtContent>
            <w:tc>
              <w:tcPr>
                <w:tcW w:w="724" w:type="pct"/>
                <w:vMerge w:val="restart"/>
                <w:shd w:val="clear" w:color="auto" w:fill="auto"/>
                <w:vAlign w:val="center"/>
              </w:tcPr>
              <w:p w14:paraId="5740997E" w14:textId="77777777" w:rsidR="00A12649" w:rsidRDefault="00B009F5" w:rsidP="00A12649">
                <w:pPr>
                  <w:jc w:val="center"/>
                  <w:rPr>
                    <w:rFonts w:cs="Arial"/>
                    <w:szCs w:val="21"/>
                  </w:rPr>
                </w:pPr>
                <w:r>
                  <w:rPr>
                    <w:rFonts w:cs="Arial" w:hint="eastAsia"/>
                    <w:szCs w:val="21"/>
                    <w:lang w:val="en-GB"/>
                  </w:rPr>
                  <w:t>主要经营地</w:t>
                </w:r>
              </w:p>
            </w:tc>
          </w:sdtContent>
        </w:sdt>
        <w:sdt>
          <w:sdtPr>
            <w:tag w:val="_PLD_32e2714eb7074350886ae0d40b5c34b1"/>
            <w:id w:val="115423043"/>
          </w:sdtPr>
          <w:sdtEndPr/>
          <w:sdtContent>
            <w:tc>
              <w:tcPr>
                <w:tcW w:w="483" w:type="pct"/>
                <w:vMerge w:val="restart"/>
                <w:shd w:val="clear" w:color="auto" w:fill="auto"/>
                <w:vAlign w:val="center"/>
              </w:tcPr>
              <w:p w14:paraId="644D6178" w14:textId="77777777" w:rsidR="00A12649" w:rsidRDefault="00B009F5" w:rsidP="00A12649">
                <w:pPr>
                  <w:jc w:val="center"/>
                  <w:rPr>
                    <w:rFonts w:cs="Arial"/>
                    <w:szCs w:val="21"/>
                  </w:rPr>
                </w:pPr>
                <w:r>
                  <w:rPr>
                    <w:rFonts w:cs="Arial" w:hint="eastAsia"/>
                    <w:szCs w:val="21"/>
                    <w:lang w:val="en-GB"/>
                  </w:rPr>
                  <w:t>注册地</w:t>
                </w:r>
              </w:p>
            </w:tc>
          </w:sdtContent>
        </w:sdt>
        <w:sdt>
          <w:sdtPr>
            <w:tag w:val="_PLD_d429c77b8bef473a98608606ebcd4d75"/>
            <w:id w:val="1486435749"/>
          </w:sdtPr>
          <w:sdtEndPr/>
          <w:sdtContent>
            <w:tc>
              <w:tcPr>
                <w:tcW w:w="640" w:type="pct"/>
                <w:vMerge w:val="restart"/>
                <w:shd w:val="clear" w:color="auto" w:fill="auto"/>
                <w:vAlign w:val="center"/>
              </w:tcPr>
              <w:p w14:paraId="07A12B9D" w14:textId="77777777" w:rsidR="00A12649" w:rsidRDefault="00B009F5" w:rsidP="00A12649">
                <w:pPr>
                  <w:jc w:val="center"/>
                  <w:rPr>
                    <w:rFonts w:cs="Arial"/>
                    <w:szCs w:val="21"/>
                  </w:rPr>
                </w:pPr>
                <w:r>
                  <w:rPr>
                    <w:rFonts w:cs="Arial" w:hint="eastAsia"/>
                    <w:szCs w:val="21"/>
                    <w:lang w:val="en-GB"/>
                  </w:rPr>
                  <w:t>业务性质</w:t>
                </w:r>
              </w:p>
            </w:tc>
          </w:sdtContent>
        </w:sdt>
        <w:sdt>
          <w:sdtPr>
            <w:tag w:val="_PLD_bc055f9d5073401a85de2316f2a2b7ce"/>
            <w:id w:val="1291779909"/>
          </w:sdtPr>
          <w:sdtEndPr/>
          <w:sdtContent>
            <w:tc>
              <w:tcPr>
                <w:tcW w:w="1190" w:type="pct"/>
                <w:gridSpan w:val="2"/>
                <w:shd w:val="clear" w:color="auto" w:fill="auto"/>
                <w:vAlign w:val="center"/>
              </w:tcPr>
              <w:p w14:paraId="4D12D28B" w14:textId="77777777" w:rsidR="00A12649" w:rsidRDefault="00B009F5" w:rsidP="00A12649">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1727876490"/>
          </w:sdtPr>
          <w:sdtEndPr/>
          <w:sdtContent>
            <w:tc>
              <w:tcPr>
                <w:tcW w:w="1002" w:type="pct"/>
                <w:vMerge w:val="restart"/>
                <w:shd w:val="clear" w:color="auto" w:fill="auto"/>
                <w:vAlign w:val="center"/>
              </w:tcPr>
              <w:p w14:paraId="6623F449" w14:textId="77777777" w:rsidR="00A12649" w:rsidRDefault="00B009F5" w:rsidP="00A12649">
                <w:pPr>
                  <w:jc w:val="center"/>
                  <w:rPr>
                    <w:rFonts w:cs="Arial"/>
                    <w:szCs w:val="21"/>
                  </w:rPr>
                </w:pPr>
                <w:r>
                  <w:rPr>
                    <w:rFonts w:cs="Arial" w:hint="eastAsia"/>
                    <w:szCs w:val="21"/>
                    <w:lang w:val="en-GB"/>
                  </w:rPr>
                  <w:t>对合营企业或联营企业投资的会计处理方法</w:t>
                </w:r>
              </w:p>
            </w:tc>
          </w:sdtContent>
        </w:sdt>
      </w:tr>
      <w:tr w:rsidR="00A12649" w14:paraId="719A3C3C" w14:textId="77777777" w:rsidTr="00F91A87">
        <w:trPr>
          <w:trHeight w:val="278"/>
        </w:trPr>
        <w:tc>
          <w:tcPr>
            <w:tcW w:w="961" w:type="pct"/>
            <w:vMerge/>
            <w:shd w:val="clear" w:color="auto" w:fill="auto"/>
            <w:vAlign w:val="center"/>
          </w:tcPr>
          <w:p w14:paraId="49B9B04D" w14:textId="77777777" w:rsidR="00A12649" w:rsidRDefault="00A12649" w:rsidP="00A12649">
            <w:pPr>
              <w:rPr>
                <w:rFonts w:cs="Arial"/>
                <w:szCs w:val="21"/>
              </w:rPr>
            </w:pPr>
          </w:p>
        </w:tc>
        <w:tc>
          <w:tcPr>
            <w:tcW w:w="724" w:type="pct"/>
            <w:vMerge/>
            <w:shd w:val="clear" w:color="auto" w:fill="auto"/>
            <w:vAlign w:val="center"/>
          </w:tcPr>
          <w:p w14:paraId="73AD5A54" w14:textId="77777777" w:rsidR="00A12649" w:rsidRDefault="00A12649" w:rsidP="00A12649">
            <w:pPr>
              <w:rPr>
                <w:rFonts w:cs="Arial"/>
                <w:szCs w:val="21"/>
              </w:rPr>
            </w:pPr>
          </w:p>
        </w:tc>
        <w:tc>
          <w:tcPr>
            <w:tcW w:w="483" w:type="pct"/>
            <w:vMerge/>
            <w:shd w:val="clear" w:color="auto" w:fill="auto"/>
            <w:vAlign w:val="center"/>
          </w:tcPr>
          <w:p w14:paraId="5C6F38FB" w14:textId="77777777" w:rsidR="00A12649" w:rsidRDefault="00A12649" w:rsidP="00A12649">
            <w:pPr>
              <w:rPr>
                <w:rFonts w:cs="Arial"/>
                <w:szCs w:val="21"/>
              </w:rPr>
            </w:pPr>
          </w:p>
        </w:tc>
        <w:tc>
          <w:tcPr>
            <w:tcW w:w="640" w:type="pct"/>
            <w:vMerge/>
            <w:shd w:val="clear" w:color="auto" w:fill="auto"/>
            <w:vAlign w:val="center"/>
          </w:tcPr>
          <w:p w14:paraId="31E9E7C0" w14:textId="77777777" w:rsidR="00A12649" w:rsidRDefault="00A12649" w:rsidP="00A12649">
            <w:pPr>
              <w:rPr>
                <w:rFonts w:cs="Arial"/>
                <w:szCs w:val="21"/>
              </w:rPr>
            </w:pPr>
          </w:p>
        </w:tc>
        <w:sdt>
          <w:sdtPr>
            <w:tag w:val="_PLD_076e5c9e7ab64e6db098592664f75c64"/>
            <w:id w:val="-139505129"/>
          </w:sdtPr>
          <w:sdtEndPr/>
          <w:sdtContent>
            <w:tc>
              <w:tcPr>
                <w:tcW w:w="586" w:type="pct"/>
                <w:shd w:val="clear" w:color="auto" w:fill="auto"/>
                <w:vAlign w:val="center"/>
              </w:tcPr>
              <w:p w14:paraId="756C802C" w14:textId="77777777" w:rsidR="00A12649" w:rsidRDefault="00B009F5" w:rsidP="00A12649">
                <w:pPr>
                  <w:jc w:val="center"/>
                  <w:rPr>
                    <w:rFonts w:cs="Arial"/>
                    <w:szCs w:val="21"/>
                  </w:rPr>
                </w:pPr>
                <w:r>
                  <w:rPr>
                    <w:rFonts w:cs="Arial" w:hint="eastAsia"/>
                    <w:szCs w:val="21"/>
                    <w:lang w:val="en-GB"/>
                  </w:rPr>
                  <w:t>直接</w:t>
                </w:r>
              </w:p>
            </w:tc>
          </w:sdtContent>
        </w:sdt>
        <w:sdt>
          <w:sdtPr>
            <w:tag w:val="_PLD_49b77f1690ee4cc88f829d510135f0bf"/>
            <w:id w:val="-2060544597"/>
          </w:sdtPr>
          <w:sdtEndPr/>
          <w:sdtContent>
            <w:tc>
              <w:tcPr>
                <w:tcW w:w="604" w:type="pct"/>
                <w:shd w:val="clear" w:color="auto" w:fill="auto"/>
                <w:vAlign w:val="center"/>
              </w:tcPr>
              <w:p w14:paraId="5E7E0681" w14:textId="77777777" w:rsidR="00A12649" w:rsidRDefault="00B009F5" w:rsidP="00A12649">
                <w:pPr>
                  <w:jc w:val="center"/>
                  <w:rPr>
                    <w:rFonts w:cs="Arial"/>
                    <w:szCs w:val="21"/>
                  </w:rPr>
                </w:pPr>
                <w:r>
                  <w:rPr>
                    <w:rFonts w:cs="Arial" w:hint="eastAsia"/>
                    <w:szCs w:val="21"/>
                    <w:lang w:val="en-GB"/>
                  </w:rPr>
                  <w:t>间接</w:t>
                </w:r>
              </w:p>
            </w:tc>
          </w:sdtContent>
        </w:sdt>
        <w:tc>
          <w:tcPr>
            <w:tcW w:w="1002" w:type="pct"/>
            <w:vMerge/>
            <w:vAlign w:val="center"/>
          </w:tcPr>
          <w:p w14:paraId="23CC59B5" w14:textId="77777777" w:rsidR="00A12649" w:rsidRDefault="00A12649" w:rsidP="00A12649">
            <w:pPr>
              <w:rPr>
                <w:rFonts w:cs="Arial"/>
                <w:szCs w:val="21"/>
              </w:rPr>
            </w:pPr>
          </w:p>
        </w:tc>
      </w:tr>
      <w:tr w:rsidR="00A12649" w14:paraId="4E72D119" w14:textId="77777777" w:rsidTr="00F91A87">
        <w:tc>
          <w:tcPr>
            <w:tcW w:w="961" w:type="pct"/>
          </w:tcPr>
          <w:p w14:paraId="695DF157" w14:textId="77777777" w:rsidR="00A12649" w:rsidRDefault="00B009F5" w:rsidP="00A12649">
            <w:pPr>
              <w:rPr>
                <w:szCs w:val="21"/>
              </w:rPr>
            </w:pPr>
            <w:r>
              <w:t>陕煤重庆港物流有限公司</w:t>
            </w:r>
          </w:p>
        </w:tc>
        <w:tc>
          <w:tcPr>
            <w:tcW w:w="724" w:type="pct"/>
            <w:vAlign w:val="center"/>
          </w:tcPr>
          <w:p w14:paraId="5400869F" w14:textId="78A181DE" w:rsidR="00A12649" w:rsidRPr="00A929E4" w:rsidRDefault="00B009F5" w:rsidP="00A12649">
            <w:r w:rsidRPr="00A929E4">
              <w:t>重庆</w:t>
            </w:r>
          </w:p>
        </w:tc>
        <w:tc>
          <w:tcPr>
            <w:tcW w:w="483" w:type="pct"/>
            <w:vAlign w:val="center"/>
          </w:tcPr>
          <w:p w14:paraId="333970CE" w14:textId="67001C27" w:rsidR="00A12649" w:rsidRPr="00A929E4" w:rsidRDefault="00B009F5" w:rsidP="00A12649">
            <w:r w:rsidRPr="00A929E4">
              <w:t>重庆</w:t>
            </w:r>
          </w:p>
        </w:tc>
        <w:tc>
          <w:tcPr>
            <w:tcW w:w="640" w:type="pct"/>
            <w:vAlign w:val="center"/>
          </w:tcPr>
          <w:p w14:paraId="3DA97005" w14:textId="10ECD379" w:rsidR="00A12649" w:rsidRDefault="00B009F5" w:rsidP="00A12649">
            <w:pPr>
              <w:rPr>
                <w:szCs w:val="21"/>
              </w:rPr>
            </w:pPr>
            <w:r>
              <w:t>物流辅助</w:t>
            </w:r>
          </w:p>
        </w:tc>
        <w:tc>
          <w:tcPr>
            <w:tcW w:w="586" w:type="pct"/>
            <w:vAlign w:val="center"/>
          </w:tcPr>
          <w:p w14:paraId="283B39D9" w14:textId="6B9D3BE1" w:rsidR="00A12649" w:rsidRDefault="00B009F5" w:rsidP="00A12649">
            <w:pPr>
              <w:jc w:val="right"/>
              <w:rPr>
                <w:szCs w:val="21"/>
              </w:rPr>
            </w:pPr>
            <w:r>
              <w:t>49.00</w:t>
            </w:r>
          </w:p>
        </w:tc>
        <w:tc>
          <w:tcPr>
            <w:tcW w:w="604" w:type="pct"/>
            <w:vAlign w:val="center"/>
          </w:tcPr>
          <w:p w14:paraId="0326FEFF" w14:textId="77777777" w:rsidR="00A12649" w:rsidRDefault="00A12649" w:rsidP="00A12649">
            <w:pPr>
              <w:jc w:val="right"/>
              <w:rPr>
                <w:szCs w:val="21"/>
              </w:rPr>
            </w:pPr>
          </w:p>
        </w:tc>
        <w:tc>
          <w:tcPr>
            <w:tcW w:w="1002" w:type="pct"/>
            <w:vAlign w:val="center"/>
          </w:tcPr>
          <w:p w14:paraId="0A1122DB" w14:textId="0A0F2466" w:rsidR="00A12649" w:rsidRDefault="00B009F5" w:rsidP="00A12649">
            <w:pPr>
              <w:rPr>
                <w:szCs w:val="21"/>
              </w:rPr>
            </w:pPr>
            <w:r>
              <w:t>权益法</w:t>
            </w:r>
          </w:p>
        </w:tc>
      </w:tr>
      <w:tr w:rsidR="00A12649" w14:paraId="3A5D4C69" w14:textId="77777777" w:rsidTr="00F91A87">
        <w:tc>
          <w:tcPr>
            <w:tcW w:w="961" w:type="pct"/>
          </w:tcPr>
          <w:p w14:paraId="25CC9CFE" w14:textId="77777777" w:rsidR="00A12649" w:rsidRDefault="00B009F5" w:rsidP="00A12649">
            <w:pPr>
              <w:rPr>
                <w:szCs w:val="21"/>
              </w:rPr>
            </w:pPr>
            <w:r>
              <w:t>宜宾港国际集装箱码头有限公司</w:t>
            </w:r>
          </w:p>
        </w:tc>
        <w:tc>
          <w:tcPr>
            <w:tcW w:w="724" w:type="pct"/>
            <w:vAlign w:val="center"/>
          </w:tcPr>
          <w:p w14:paraId="35AF7C90" w14:textId="0A4503C6" w:rsidR="00A12649" w:rsidRPr="00A929E4" w:rsidRDefault="00B009F5" w:rsidP="00A12649">
            <w:r w:rsidRPr="00A929E4">
              <w:t>宜宾</w:t>
            </w:r>
          </w:p>
        </w:tc>
        <w:tc>
          <w:tcPr>
            <w:tcW w:w="483" w:type="pct"/>
            <w:vAlign w:val="center"/>
          </w:tcPr>
          <w:p w14:paraId="284A744F" w14:textId="14AE8339" w:rsidR="00A12649" w:rsidRPr="00A929E4" w:rsidRDefault="00B009F5" w:rsidP="00A12649">
            <w:r w:rsidRPr="00A929E4">
              <w:t>宜宾</w:t>
            </w:r>
          </w:p>
        </w:tc>
        <w:tc>
          <w:tcPr>
            <w:tcW w:w="640" w:type="pct"/>
            <w:vAlign w:val="center"/>
          </w:tcPr>
          <w:p w14:paraId="4B5CC5ED" w14:textId="687972C4" w:rsidR="00A12649" w:rsidRDefault="00B009F5" w:rsidP="00A12649">
            <w:pPr>
              <w:rPr>
                <w:szCs w:val="21"/>
              </w:rPr>
            </w:pPr>
            <w:r>
              <w:t>物流辅助</w:t>
            </w:r>
          </w:p>
        </w:tc>
        <w:tc>
          <w:tcPr>
            <w:tcW w:w="586" w:type="pct"/>
            <w:vAlign w:val="center"/>
          </w:tcPr>
          <w:p w14:paraId="4121FD06" w14:textId="01F401B3" w:rsidR="00A12649" w:rsidRDefault="00B009F5" w:rsidP="00A12649">
            <w:pPr>
              <w:jc w:val="right"/>
              <w:rPr>
                <w:szCs w:val="21"/>
              </w:rPr>
            </w:pPr>
            <w:r>
              <w:t>30.00</w:t>
            </w:r>
          </w:p>
        </w:tc>
        <w:tc>
          <w:tcPr>
            <w:tcW w:w="604" w:type="pct"/>
            <w:vAlign w:val="center"/>
          </w:tcPr>
          <w:p w14:paraId="4FF4A68C" w14:textId="77777777" w:rsidR="00A12649" w:rsidRDefault="00A12649" w:rsidP="00A12649">
            <w:pPr>
              <w:jc w:val="right"/>
              <w:rPr>
                <w:szCs w:val="21"/>
              </w:rPr>
            </w:pPr>
          </w:p>
        </w:tc>
        <w:tc>
          <w:tcPr>
            <w:tcW w:w="1002" w:type="pct"/>
            <w:vAlign w:val="center"/>
          </w:tcPr>
          <w:p w14:paraId="77A61AC1" w14:textId="08F1DCB0" w:rsidR="00A12649" w:rsidRDefault="00B009F5" w:rsidP="00A12649">
            <w:pPr>
              <w:rPr>
                <w:szCs w:val="21"/>
              </w:rPr>
            </w:pPr>
            <w:r>
              <w:t>权益法</w:t>
            </w:r>
          </w:p>
        </w:tc>
      </w:tr>
    </w:tbl>
    <w:p w14:paraId="6EAFDA60" w14:textId="77777777" w:rsidR="00A12649" w:rsidRDefault="00A12649" w:rsidP="00A12649">
      <w:pPr>
        <w:rPr>
          <w:szCs w:val="21"/>
        </w:rPr>
      </w:pPr>
    </w:p>
    <w:p w14:paraId="6B5991DA" w14:textId="77777777" w:rsidR="00A12649" w:rsidRDefault="00B009F5" w:rsidP="00B009F5">
      <w:pPr>
        <w:pStyle w:val="4Char"/>
        <w:numPr>
          <w:ilvl w:val="3"/>
          <w:numId w:val="113"/>
        </w:numPr>
        <w:tabs>
          <w:tab w:val="num" w:pos="360"/>
        </w:tabs>
        <w:ind w:left="424" w:hangingChars="201" w:hanging="424"/>
      </w:pPr>
      <w:r>
        <w:rPr>
          <w:rFonts w:hint="eastAsia"/>
        </w:rPr>
        <w:t>重要合营企业的主要财务信息</w:t>
      </w:r>
    </w:p>
    <w:sdt>
      <w:sdtPr>
        <w:rPr>
          <w:rFonts w:hint="eastAsia"/>
        </w:rPr>
        <w:alias w:val="是否适用：重要合营企业的主要财务信息[双击切换]"/>
        <w:tag w:val="_GBC_8218a872fcd045d290940ccf3b3bdfa5"/>
        <w:id w:val="72546583"/>
      </w:sdtPr>
      <w:sdtEndPr/>
      <w:sdtContent>
        <w:p w14:paraId="663D577F" w14:textId="0868BB06" w:rsidR="00A12649" w:rsidRDefault="00B009F5" w:rsidP="00A12649">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E8042B" w14:textId="7AABC27D" w:rsidR="00A12649" w:rsidRDefault="00A12649" w:rsidP="00A12649">
      <w:pPr>
        <w:rPr>
          <w:rFonts w:cs="Arial"/>
          <w:szCs w:val="21"/>
        </w:rPr>
      </w:pPr>
    </w:p>
    <w:p w14:paraId="3E7BC64E" w14:textId="77777777" w:rsidR="007948DC" w:rsidRDefault="007948DC" w:rsidP="00A12649">
      <w:pPr>
        <w:rPr>
          <w:szCs w:val="21"/>
        </w:rPr>
        <w:sectPr w:rsidR="007948DC" w:rsidSect="000219FF">
          <w:pgSz w:w="11906" w:h="16838"/>
          <w:pgMar w:top="1525" w:right="1276" w:bottom="1440" w:left="1797" w:header="856" w:footer="992" w:gutter="0"/>
          <w:cols w:space="425"/>
          <w:docGrid w:linePitch="312"/>
        </w:sectPr>
      </w:pPr>
    </w:p>
    <w:p w14:paraId="69F4B292" w14:textId="322B3422" w:rsidR="00A12649" w:rsidRDefault="00A12649" w:rsidP="00A12649">
      <w:pPr>
        <w:rPr>
          <w:szCs w:val="21"/>
        </w:rPr>
      </w:pPr>
    </w:p>
    <w:p w14:paraId="6B7379C8" w14:textId="77777777" w:rsidR="00A12649" w:rsidRDefault="00B009F5" w:rsidP="00B009F5">
      <w:pPr>
        <w:pStyle w:val="4Char"/>
        <w:numPr>
          <w:ilvl w:val="3"/>
          <w:numId w:val="113"/>
        </w:numPr>
        <w:tabs>
          <w:tab w:val="num" w:pos="360"/>
        </w:tabs>
        <w:ind w:left="424" w:hangingChars="201" w:hanging="424"/>
      </w:pPr>
      <w:r>
        <w:rPr>
          <w:rFonts w:hint="eastAsia"/>
        </w:rPr>
        <w:t>重要联营企业的主要财务信息</w:t>
      </w:r>
    </w:p>
    <w:sdt>
      <w:sdtPr>
        <w:rPr>
          <w:rFonts w:hint="eastAsia"/>
        </w:rPr>
        <w:alias w:val="是否适用：重要联营企业的主要财务信息[双击切换]"/>
        <w:tag w:val="_GBC_e570958be6b64b7d8be73c12ea5135f1"/>
        <w:id w:val="1347280633"/>
      </w:sdtPr>
      <w:sdtEndPr/>
      <w:sdtContent>
        <w:p w14:paraId="4813D954" w14:textId="77777777" w:rsidR="00A12649" w:rsidRDefault="00B009F5" w:rsidP="00A12649">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3C85461B" w14:textId="77777777" w:rsidR="00A12649" w:rsidRDefault="00B009F5" w:rsidP="00A12649">
      <w:pPr>
        <w:jc w:val="right"/>
      </w:pPr>
      <w:r>
        <w:rPr>
          <w:rFonts w:hint="eastAsia"/>
        </w:rPr>
        <w:t>单位：</w:t>
      </w:r>
      <w:sdt>
        <w:sdtPr>
          <w:rPr>
            <w:rFonts w:hint="eastAsia"/>
          </w:rPr>
          <w:alias w:val="单位：财务附注：重要联营企业的主要财务信息"/>
          <w:tag w:val="_GBC_0306b30be35040cd86d2b964142011d4"/>
          <w:id w:val="1507018305"/>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21023231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881" w:type="pct"/>
        <w:tblInd w:w="-12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75"/>
        <w:gridCol w:w="3044"/>
        <w:gridCol w:w="3334"/>
        <w:gridCol w:w="3515"/>
        <w:gridCol w:w="3234"/>
      </w:tblGrid>
      <w:tr w:rsidR="004D153E" w:rsidRPr="007568C7" w14:paraId="1853BF0D" w14:textId="77777777" w:rsidTr="00FA34F0">
        <w:trPr>
          <w:trHeight w:val="120"/>
        </w:trPr>
        <w:tc>
          <w:tcPr>
            <w:tcW w:w="971" w:type="pct"/>
            <w:vMerge w:val="restart"/>
            <w:tcBorders>
              <w:top w:val="single" w:sz="4" w:space="0" w:color="auto"/>
              <w:left w:val="single" w:sz="4" w:space="0" w:color="auto"/>
              <w:bottom w:val="single" w:sz="6" w:space="0" w:color="auto"/>
              <w:right w:val="single" w:sz="6" w:space="0" w:color="auto"/>
            </w:tcBorders>
            <w:shd w:val="clear" w:color="auto" w:fill="auto"/>
          </w:tcPr>
          <w:p w14:paraId="55259C84" w14:textId="77777777" w:rsidR="004D153E" w:rsidRPr="004D153E" w:rsidRDefault="004D153E" w:rsidP="00FA34F0">
            <w:pPr>
              <w:jc w:val="center"/>
              <w:rPr>
                <w:rFonts w:cs="Arial"/>
                <w:sz w:val="18"/>
                <w:szCs w:val="18"/>
              </w:rPr>
            </w:pPr>
          </w:p>
        </w:tc>
        <w:tc>
          <w:tcPr>
            <w:tcW w:w="195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18"/>
                <w:szCs w:val="18"/>
                <w:lang w:val="en-GB"/>
              </w:rPr>
              <w:tag w:val="_PLD_3f5fa209abb242d7b7cbb1f0a249e5ed"/>
              <w:id w:val="-1068875737"/>
            </w:sdtPr>
            <w:sdtEndPr/>
            <w:sdtContent>
              <w:p w14:paraId="1EF25C55" w14:textId="77777777" w:rsidR="004D153E" w:rsidRPr="008E24E1" w:rsidRDefault="004D153E" w:rsidP="00FA34F0">
                <w:pPr>
                  <w:jc w:val="center"/>
                  <w:rPr>
                    <w:rFonts w:cs="Arial"/>
                    <w:sz w:val="18"/>
                    <w:szCs w:val="18"/>
                  </w:rPr>
                </w:pPr>
                <w:r w:rsidRPr="008E24E1">
                  <w:rPr>
                    <w:rFonts w:cs="Arial" w:hint="eastAsia"/>
                    <w:sz w:val="18"/>
                    <w:szCs w:val="18"/>
                    <w:lang w:val="en-GB"/>
                  </w:rPr>
                  <w:t>期末余额</w:t>
                </w:r>
                <w:r w:rsidRPr="008E24E1">
                  <w:rPr>
                    <w:rFonts w:cs="Arial"/>
                    <w:sz w:val="18"/>
                    <w:szCs w:val="18"/>
                  </w:rPr>
                  <w:t xml:space="preserve">/ </w:t>
                </w:r>
                <w:r w:rsidRPr="008E24E1">
                  <w:rPr>
                    <w:rFonts w:cs="Arial" w:hint="eastAsia"/>
                    <w:sz w:val="18"/>
                    <w:szCs w:val="18"/>
                    <w:lang w:val="en-GB"/>
                  </w:rPr>
                  <w:t>本期发生额</w:t>
                </w:r>
              </w:p>
            </w:sdtContent>
          </w:sdt>
        </w:tc>
        <w:tc>
          <w:tcPr>
            <w:tcW w:w="2064"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18"/>
                <w:szCs w:val="18"/>
                <w:lang w:val="en-GB"/>
              </w:rPr>
              <w:tag w:val="_PLD_84be18983356408eb53d1d34932bd41a"/>
              <w:id w:val="1514571524"/>
            </w:sdtPr>
            <w:sdtEndPr/>
            <w:sdtContent>
              <w:p w14:paraId="52CCDD54" w14:textId="77777777" w:rsidR="004D153E" w:rsidRPr="007568C7" w:rsidRDefault="004D153E" w:rsidP="00FA34F0">
                <w:pPr>
                  <w:jc w:val="center"/>
                  <w:rPr>
                    <w:rFonts w:cs="Arial"/>
                    <w:sz w:val="18"/>
                    <w:szCs w:val="18"/>
                    <w:lang w:val="en-GB"/>
                  </w:rPr>
                </w:pPr>
                <w:r w:rsidRPr="007568C7">
                  <w:rPr>
                    <w:rFonts w:cs="Arial" w:hint="eastAsia"/>
                    <w:sz w:val="18"/>
                    <w:szCs w:val="18"/>
                    <w:lang w:val="en-GB"/>
                  </w:rPr>
                  <w:t>期初余额</w:t>
                </w:r>
                <w:r w:rsidRPr="007568C7">
                  <w:rPr>
                    <w:rFonts w:cs="Arial"/>
                    <w:sz w:val="18"/>
                    <w:szCs w:val="18"/>
                  </w:rPr>
                  <w:t xml:space="preserve">/ </w:t>
                </w:r>
                <w:r w:rsidRPr="007568C7">
                  <w:rPr>
                    <w:rFonts w:cs="Arial" w:hint="eastAsia"/>
                    <w:sz w:val="18"/>
                    <w:szCs w:val="18"/>
                    <w:lang w:val="en-GB"/>
                  </w:rPr>
                  <w:t>上期发生额</w:t>
                </w:r>
              </w:p>
            </w:sdtContent>
          </w:sdt>
        </w:tc>
      </w:tr>
      <w:tr w:rsidR="004D153E" w:rsidRPr="007568C7" w14:paraId="6D0A1DDE" w14:textId="77777777" w:rsidTr="00FA34F0">
        <w:trPr>
          <w:trHeight w:val="120"/>
        </w:trPr>
        <w:tc>
          <w:tcPr>
            <w:tcW w:w="971" w:type="pct"/>
            <w:vMerge/>
            <w:tcBorders>
              <w:top w:val="single" w:sz="4" w:space="0" w:color="auto"/>
              <w:left w:val="single" w:sz="4" w:space="0" w:color="auto"/>
              <w:bottom w:val="single" w:sz="6" w:space="0" w:color="auto"/>
              <w:right w:val="single" w:sz="6" w:space="0" w:color="auto"/>
            </w:tcBorders>
            <w:shd w:val="clear" w:color="auto" w:fill="auto"/>
            <w:vAlign w:val="center"/>
          </w:tcPr>
          <w:p w14:paraId="5FD51FE6" w14:textId="77777777" w:rsidR="004D153E" w:rsidRPr="007568C7" w:rsidRDefault="004D153E" w:rsidP="00FA34F0">
            <w:pPr>
              <w:rPr>
                <w:rFonts w:cs="Arial"/>
                <w:sz w:val="18"/>
                <w:szCs w:val="18"/>
              </w:rPr>
            </w:pPr>
          </w:p>
        </w:tc>
        <w:tc>
          <w:tcPr>
            <w:tcW w:w="931" w:type="pct"/>
            <w:tcBorders>
              <w:top w:val="single" w:sz="6" w:space="0" w:color="auto"/>
              <w:left w:val="single" w:sz="6" w:space="0" w:color="auto"/>
              <w:right w:val="single" w:sz="6" w:space="0" w:color="auto"/>
            </w:tcBorders>
            <w:shd w:val="clear" w:color="auto" w:fill="auto"/>
            <w:vAlign w:val="center"/>
          </w:tcPr>
          <w:p w14:paraId="0E35B404" w14:textId="77777777" w:rsidR="004D153E" w:rsidRPr="008E24E1" w:rsidRDefault="004D153E" w:rsidP="00FA34F0">
            <w:pPr>
              <w:jc w:val="center"/>
              <w:rPr>
                <w:sz w:val="18"/>
                <w:szCs w:val="18"/>
              </w:rPr>
            </w:pPr>
            <w:r w:rsidRPr="008E24E1">
              <w:rPr>
                <w:sz w:val="18"/>
                <w:szCs w:val="18"/>
              </w:rPr>
              <w:t>陕煤重庆港物流有限公司</w:t>
            </w:r>
          </w:p>
        </w:tc>
        <w:tc>
          <w:tcPr>
            <w:tcW w:w="1020" w:type="pct"/>
            <w:tcBorders>
              <w:top w:val="single" w:sz="6" w:space="0" w:color="auto"/>
              <w:left w:val="single" w:sz="6" w:space="0" w:color="auto"/>
              <w:right w:val="single" w:sz="6" w:space="0" w:color="auto"/>
            </w:tcBorders>
            <w:shd w:val="clear" w:color="auto" w:fill="auto"/>
            <w:vAlign w:val="center"/>
          </w:tcPr>
          <w:p w14:paraId="3D47C1CA" w14:textId="77777777" w:rsidR="004D153E" w:rsidRPr="008E24E1" w:rsidRDefault="004D153E" w:rsidP="00FA34F0">
            <w:pPr>
              <w:jc w:val="center"/>
              <w:rPr>
                <w:sz w:val="18"/>
                <w:szCs w:val="18"/>
              </w:rPr>
            </w:pPr>
            <w:r w:rsidRPr="008E24E1">
              <w:rPr>
                <w:sz w:val="18"/>
                <w:szCs w:val="18"/>
              </w:rPr>
              <w:t>宜宾港国际集装箱码头有限公司</w:t>
            </w:r>
          </w:p>
        </w:tc>
        <w:tc>
          <w:tcPr>
            <w:tcW w:w="1075" w:type="pct"/>
            <w:tcBorders>
              <w:top w:val="single" w:sz="6" w:space="0" w:color="auto"/>
              <w:left w:val="single" w:sz="6" w:space="0" w:color="auto"/>
              <w:bottom w:val="single" w:sz="6" w:space="0" w:color="auto"/>
              <w:right w:val="single" w:sz="6" w:space="0" w:color="auto"/>
            </w:tcBorders>
            <w:shd w:val="clear" w:color="auto" w:fill="auto"/>
            <w:vAlign w:val="center"/>
          </w:tcPr>
          <w:p w14:paraId="04E22F0A" w14:textId="77777777" w:rsidR="004D153E" w:rsidRPr="007568C7" w:rsidRDefault="004D153E" w:rsidP="00FA34F0">
            <w:pPr>
              <w:jc w:val="center"/>
              <w:rPr>
                <w:sz w:val="18"/>
                <w:szCs w:val="18"/>
              </w:rPr>
            </w:pPr>
            <w:r w:rsidRPr="007568C7">
              <w:rPr>
                <w:sz w:val="18"/>
                <w:szCs w:val="18"/>
              </w:rPr>
              <w:t>陕煤重庆港物流有限公司</w:t>
            </w:r>
          </w:p>
        </w:tc>
        <w:tc>
          <w:tcPr>
            <w:tcW w:w="989" w:type="pct"/>
            <w:tcBorders>
              <w:top w:val="single" w:sz="6" w:space="0" w:color="auto"/>
              <w:left w:val="single" w:sz="6" w:space="0" w:color="auto"/>
              <w:bottom w:val="single" w:sz="6" w:space="0" w:color="auto"/>
              <w:right w:val="single" w:sz="6" w:space="0" w:color="auto"/>
            </w:tcBorders>
            <w:shd w:val="clear" w:color="auto" w:fill="auto"/>
            <w:vAlign w:val="center"/>
          </w:tcPr>
          <w:p w14:paraId="74333F23" w14:textId="77777777" w:rsidR="004D153E" w:rsidRPr="007568C7" w:rsidRDefault="004D153E" w:rsidP="00FA34F0">
            <w:pPr>
              <w:jc w:val="center"/>
              <w:rPr>
                <w:sz w:val="18"/>
                <w:szCs w:val="18"/>
              </w:rPr>
            </w:pPr>
            <w:r w:rsidRPr="007568C7">
              <w:rPr>
                <w:sz w:val="18"/>
                <w:szCs w:val="18"/>
              </w:rPr>
              <w:t>宜宾港国际集装箱码头有限公司</w:t>
            </w:r>
          </w:p>
        </w:tc>
      </w:tr>
      <w:tr w:rsidR="004D153E" w:rsidRPr="007568C7" w14:paraId="491CDA47"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3828CD1A"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流动资产</w:t>
            </w:r>
          </w:p>
        </w:tc>
        <w:tc>
          <w:tcPr>
            <w:tcW w:w="931" w:type="pct"/>
            <w:tcBorders>
              <w:left w:val="single" w:sz="6" w:space="0" w:color="auto"/>
              <w:right w:val="single" w:sz="6" w:space="0" w:color="auto"/>
            </w:tcBorders>
            <w:shd w:val="clear" w:color="auto" w:fill="auto"/>
            <w:vAlign w:val="center"/>
          </w:tcPr>
          <w:p w14:paraId="1051373D" w14:textId="77777777" w:rsidR="004D153E" w:rsidRPr="007568C7" w:rsidRDefault="004D153E" w:rsidP="00FA34F0">
            <w:pPr>
              <w:jc w:val="right"/>
              <w:rPr>
                <w:sz w:val="18"/>
                <w:szCs w:val="18"/>
              </w:rPr>
            </w:pPr>
            <w:r w:rsidRPr="007568C7">
              <w:rPr>
                <w:sz w:val="18"/>
                <w:szCs w:val="18"/>
              </w:rPr>
              <w:t>474,941,429.08</w:t>
            </w:r>
          </w:p>
        </w:tc>
        <w:tc>
          <w:tcPr>
            <w:tcW w:w="1020" w:type="pct"/>
            <w:tcBorders>
              <w:left w:val="single" w:sz="6" w:space="0" w:color="auto"/>
              <w:right w:val="single" w:sz="6" w:space="0" w:color="auto"/>
            </w:tcBorders>
            <w:shd w:val="clear" w:color="auto" w:fill="auto"/>
            <w:vAlign w:val="center"/>
          </w:tcPr>
          <w:p w14:paraId="16C0DC01" w14:textId="7083D04A" w:rsidR="004D153E" w:rsidRPr="007568C7" w:rsidRDefault="004D153E" w:rsidP="00FA34F0">
            <w:pPr>
              <w:jc w:val="right"/>
              <w:rPr>
                <w:sz w:val="18"/>
                <w:szCs w:val="18"/>
              </w:rPr>
            </w:pPr>
            <w:r w:rsidRPr="007568C7">
              <w:rPr>
                <w:sz w:val="18"/>
                <w:szCs w:val="18"/>
              </w:rPr>
              <w:t>211,386,</w:t>
            </w:r>
            <w:r w:rsidR="00F30861">
              <w:rPr>
                <w:rFonts w:hint="eastAsia"/>
                <w:sz w:val="18"/>
                <w:szCs w:val="18"/>
              </w:rPr>
              <w:t>532.95</w:t>
            </w:r>
          </w:p>
        </w:tc>
        <w:tc>
          <w:tcPr>
            <w:tcW w:w="1075" w:type="pct"/>
            <w:tcBorders>
              <w:top w:val="single" w:sz="6" w:space="0" w:color="auto"/>
              <w:left w:val="single" w:sz="6" w:space="0" w:color="auto"/>
              <w:bottom w:val="single" w:sz="6" w:space="0" w:color="auto"/>
              <w:right w:val="single" w:sz="6" w:space="0" w:color="auto"/>
            </w:tcBorders>
            <w:vAlign w:val="center"/>
          </w:tcPr>
          <w:p w14:paraId="7FC4D8B8" w14:textId="77777777" w:rsidR="004D153E" w:rsidRPr="007568C7" w:rsidRDefault="004D153E" w:rsidP="00FA34F0">
            <w:pPr>
              <w:jc w:val="right"/>
              <w:rPr>
                <w:sz w:val="18"/>
                <w:szCs w:val="18"/>
              </w:rPr>
            </w:pPr>
            <w:r w:rsidRPr="007568C7">
              <w:rPr>
                <w:sz w:val="18"/>
                <w:szCs w:val="18"/>
              </w:rPr>
              <w:t>458,798,401.93</w:t>
            </w:r>
          </w:p>
        </w:tc>
        <w:tc>
          <w:tcPr>
            <w:tcW w:w="989" w:type="pct"/>
            <w:tcBorders>
              <w:top w:val="single" w:sz="6" w:space="0" w:color="auto"/>
              <w:left w:val="single" w:sz="6" w:space="0" w:color="auto"/>
              <w:bottom w:val="single" w:sz="6" w:space="0" w:color="auto"/>
              <w:right w:val="single" w:sz="6" w:space="0" w:color="auto"/>
            </w:tcBorders>
            <w:vAlign w:val="center"/>
          </w:tcPr>
          <w:p w14:paraId="3DBAFA30" w14:textId="77777777" w:rsidR="004D153E" w:rsidRPr="007568C7" w:rsidRDefault="004D153E" w:rsidP="00FA34F0">
            <w:pPr>
              <w:jc w:val="right"/>
              <w:rPr>
                <w:sz w:val="18"/>
                <w:szCs w:val="18"/>
              </w:rPr>
            </w:pPr>
            <w:r w:rsidRPr="007568C7">
              <w:rPr>
                <w:sz w:val="18"/>
                <w:szCs w:val="18"/>
              </w:rPr>
              <w:t>180,006,743.85</w:t>
            </w:r>
          </w:p>
        </w:tc>
      </w:tr>
      <w:tr w:rsidR="004D153E" w:rsidRPr="007568C7" w14:paraId="155FB536"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72EEC3A3"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非流动资产</w:t>
            </w:r>
          </w:p>
        </w:tc>
        <w:tc>
          <w:tcPr>
            <w:tcW w:w="931" w:type="pct"/>
            <w:tcBorders>
              <w:left w:val="single" w:sz="6" w:space="0" w:color="auto"/>
              <w:right w:val="single" w:sz="6" w:space="0" w:color="auto"/>
            </w:tcBorders>
            <w:shd w:val="clear" w:color="auto" w:fill="auto"/>
            <w:vAlign w:val="center"/>
          </w:tcPr>
          <w:p w14:paraId="4CD428FE" w14:textId="77777777" w:rsidR="004D153E" w:rsidRPr="007568C7" w:rsidRDefault="004D153E" w:rsidP="00FA34F0">
            <w:pPr>
              <w:jc w:val="right"/>
              <w:rPr>
                <w:sz w:val="18"/>
                <w:szCs w:val="18"/>
              </w:rPr>
            </w:pPr>
            <w:r w:rsidRPr="007568C7">
              <w:rPr>
                <w:sz w:val="18"/>
                <w:szCs w:val="18"/>
              </w:rPr>
              <w:t>812,298.21</w:t>
            </w:r>
          </w:p>
        </w:tc>
        <w:tc>
          <w:tcPr>
            <w:tcW w:w="1020" w:type="pct"/>
            <w:tcBorders>
              <w:left w:val="single" w:sz="6" w:space="0" w:color="auto"/>
              <w:right w:val="single" w:sz="6" w:space="0" w:color="auto"/>
            </w:tcBorders>
            <w:shd w:val="clear" w:color="auto" w:fill="auto"/>
            <w:vAlign w:val="center"/>
          </w:tcPr>
          <w:p w14:paraId="02357DF5" w14:textId="77777777" w:rsidR="004D153E" w:rsidRPr="007568C7" w:rsidRDefault="004D153E" w:rsidP="00FA34F0">
            <w:pPr>
              <w:jc w:val="right"/>
              <w:rPr>
                <w:sz w:val="18"/>
                <w:szCs w:val="18"/>
              </w:rPr>
            </w:pPr>
            <w:r w:rsidRPr="007568C7">
              <w:rPr>
                <w:sz w:val="18"/>
                <w:szCs w:val="18"/>
              </w:rPr>
              <w:t>131,448,587.98</w:t>
            </w:r>
          </w:p>
        </w:tc>
        <w:tc>
          <w:tcPr>
            <w:tcW w:w="1075" w:type="pct"/>
            <w:tcBorders>
              <w:top w:val="single" w:sz="6" w:space="0" w:color="auto"/>
              <w:left w:val="single" w:sz="6" w:space="0" w:color="auto"/>
              <w:bottom w:val="single" w:sz="6" w:space="0" w:color="auto"/>
              <w:right w:val="single" w:sz="6" w:space="0" w:color="auto"/>
            </w:tcBorders>
            <w:vAlign w:val="center"/>
          </w:tcPr>
          <w:p w14:paraId="592DBFC6" w14:textId="77777777" w:rsidR="004D153E" w:rsidRPr="007568C7" w:rsidRDefault="004D153E" w:rsidP="00FA34F0">
            <w:pPr>
              <w:jc w:val="right"/>
              <w:rPr>
                <w:sz w:val="18"/>
                <w:szCs w:val="18"/>
              </w:rPr>
            </w:pPr>
            <w:r w:rsidRPr="007568C7">
              <w:rPr>
                <w:sz w:val="18"/>
                <w:szCs w:val="18"/>
              </w:rPr>
              <w:t>1,189,392.31</w:t>
            </w:r>
          </w:p>
        </w:tc>
        <w:tc>
          <w:tcPr>
            <w:tcW w:w="989" w:type="pct"/>
            <w:tcBorders>
              <w:top w:val="single" w:sz="6" w:space="0" w:color="auto"/>
              <w:left w:val="single" w:sz="6" w:space="0" w:color="auto"/>
              <w:bottom w:val="single" w:sz="6" w:space="0" w:color="auto"/>
              <w:right w:val="single" w:sz="6" w:space="0" w:color="auto"/>
            </w:tcBorders>
            <w:vAlign w:val="center"/>
          </w:tcPr>
          <w:p w14:paraId="4B22E95F" w14:textId="77777777" w:rsidR="004D153E" w:rsidRPr="007568C7" w:rsidRDefault="004D153E" w:rsidP="00FA34F0">
            <w:pPr>
              <w:jc w:val="right"/>
              <w:rPr>
                <w:sz w:val="18"/>
                <w:szCs w:val="18"/>
              </w:rPr>
            </w:pPr>
            <w:r>
              <w:rPr>
                <w:sz w:val="18"/>
                <w:szCs w:val="18"/>
              </w:rPr>
              <w:t>144,528,318.13</w:t>
            </w:r>
          </w:p>
        </w:tc>
      </w:tr>
      <w:tr w:rsidR="004D153E" w:rsidRPr="007568C7" w14:paraId="2EF45FAB"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13B787FA"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资产合计</w:t>
            </w:r>
          </w:p>
        </w:tc>
        <w:tc>
          <w:tcPr>
            <w:tcW w:w="931" w:type="pct"/>
            <w:tcBorders>
              <w:left w:val="single" w:sz="6" w:space="0" w:color="auto"/>
              <w:right w:val="single" w:sz="6" w:space="0" w:color="auto"/>
            </w:tcBorders>
            <w:shd w:val="clear" w:color="auto" w:fill="auto"/>
            <w:vAlign w:val="center"/>
          </w:tcPr>
          <w:p w14:paraId="02E82D82" w14:textId="77777777" w:rsidR="004D153E" w:rsidRPr="007568C7" w:rsidRDefault="004D153E" w:rsidP="00FA34F0">
            <w:pPr>
              <w:jc w:val="right"/>
              <w:rPr>
                <w:sz w:val="18"/>
                <w:szCs w:val="18"/>
              </w:rPr>
            </w:pPr>
            <w:r w:rsidRPr="007568C7">
              <w:rPr>
                <w:sz w:val="18"/>
                <w:szCs w:val="18"/>
              </w:rPr>
              <w:t>475,753,727.29</w:t>
            </w:r>
          </w:p>
        </w:tc>
        <w:tc>
          <w:tcPr>
            <w:tcW w:w="1020" w:type="pct"/>
            <w:tcBorders>
              <w:left w:val="single" w:sz="6" w:space="0" w:color="auto"/>
              <w:right w:val="single" w:sz="6" w:space="0" w:color="auto"/>
            </w:tcBorders>
            <w:shd w:val="clear" w:color="auto" w:fill="auto"/>
            <w:vAlign w:val="center"/>
          </w:tcPr>
          <w:p w14:paraId="202683BC" w14:textId="6D75B3C8" w:rsidR="004D153E" w:rsidRPr="007568C7" w:rsidRDefault="004D153E" w:rsidP="00FA34F0">
            <w:pPr>
              <w:jc w:val="right"/>
              <w:rPr>
                <w:sz w:val="18"/>
                <w:szCs w:val="18"/>
              </w:rPr>
            </w:pPr>
            <w:r w:rsidRPr="007568C7">
              <w:rPr>
                <w:sz w:val="18"/>
                <w:szCs w:val="18"/>
              </w:rPr>
              <w:t>342,835,</w:t>
            </w:r>
            <w:r w:rsidR="00F30861">
              <w:rPr>
                <w:rFonts w:hint="eastAsia"/>
                <w:sz w:val="18"/>
                <w:szCs w:val="18"/>
              </w:rPr>
              <w:t>120.93</w:t>
            </w:r>
          </w:p>
        </w:tc>
        <w:tc>
          <w:tcPr>
            <w:tcW w:w="1075" w:type="pct"/>
            <w:tcBorders>
              <w:top w:val="single" w:sz="6" w:space="0" w:color="auto"/>
              <w:left w:val="single" w:sz="6" w:space="0" w:color="auto"/>
              <w:bottom w:val="single" w:sz="6" w:space="0" w:color="auto"/>
              <w:right w:val="single" w:sz="6" w:space="0" w:color="auto"/>
            </w:tcBorders>
            <w:vAlign w:val="center"/>
          </w:tcPr>
          <w:p w14:paraId="00987CEC" w14:textId="77777777" w:rsidR="004D153E" w:rsidRPr="007568C7" w:rsidRDefault="004D153E" w:rsidP="00FA34F0">
            <w:pPr>
              <w:jc w:val="right"/>
              <w:rPr>
                <w:sz w:val="18"/>
                <w:szCs w:val="18"/>
              </w:rPr>
            </w:pPr>
            <w:r w:rsidRPr="007568C7">
              <w:rPr>
                <w:sz w:val="18"/>
                <w:szCs w:val="18"/>
              </w:rPr>
              <w:t>459,987,794.24</w:t>
            </w:r>
          </w:p>
        </w:tc>
        <w:tc>
          <w:tcPr>
            <w:tcW w:w="989" w:type="pct"/>
            <w:tcBorders>
              <w:top w:val="single" w:sz="6" w:space="0" w:color="auto"/>
              <w:left w:val="single" w:sz="6" w:space="0" w:color="auto"/>
              <w:bottom w:val="single" w:sz="6" w:space="0" w:color="auto"/>
              <w:right w:val="single" w:sz="6" w:space="0" w:color="auto"/>
            </w:tcBorders>
            <w:vAlign w:val="center"/>
          </w:tcPr>
          <w:p w14:paraId="74FD27FF" w14:textId="77777777" w:rsidR="004D153E" w:rsidRPr="007568C7" w:rsidRDefault="004D153E" w:rsidP="00FA34F0">
            <w:pPr>
              <w:jc w:val="right"/>
              <w:rPr>
                <w:sz w:val="18"/>
                <w:szCs w:val="18"/>
              </w:rPr>
            </w:pPr>
            <w:r w:rsidRPr="007568C7">
              <w:rPr>
                <w:sz w:val="18"/>
                <w:szCs w:val="18"/>
              </w:rPr>
              <w:t>324,535,061.98</w:t>
            </w:r>
          </w:p>
        </w:tc>
      </w:tr>
      <w:tr w:rsidR="004D153E" w:rsidRPr="007568C7" w14:paraId="561AC6F0" w14:textId="77777777" w:rsidTr="00FA34F0">
        <w:tc>
          <w:tcPr>
            <w:tcW w:w="4985"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7006F610" w14:textId="77777777" w:rsidR="004D153E" w:rsidRPr="007568C7" w:rsidRDefault="004D153E" w:rsidP="00FA34F0">
            <w:pPr>
              <w:jc w:val="right"/>
              <w:rPr>
                <w:sz w:val="18"/>
                <w:szCs w:val="18"/>
              </w:rPr>
            </w:pPr>
          </w:p>
        </w:tc>
      </w:tr>
      <w:tr w:rsidR="004D153E" w:rsidRPr="007568C7" w14:paraId="2ABD3879"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5C4EBA3B"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流动负债</w:t>
            </w:r>
          </w:p>
        </w:tc>
        <w:tc>
          <w:tcPr>
            <w:tcW w:w="931" w:type="pct"/>
            <w:tcBorders>
              <w:left w:val="single" w:sz="6" w:space="0" w:color="auto"/>
              <w:right w:val="single" w:sz="6" w:space="0" w:color="auto"/>
            </w:tcBorders>
            <w:shd w:val="clear" w:color="auto" w:fill="auto"/>
            <w:vAlign w:val="center"/>
          </w:tcPr>
          <w:p w14:paraId="534B497E" w14:textId="77777777" w:rsidR="004D153E" w:rsidRPr="007568C7" w:rsidRDefault="004D153E" w:rsidP="00FA34F0">
            <w:pPr>
              <w:jc w:val="right"/>
              <w:rPr>
                <w:sz w:val="18"/>
                <w:szCs w:val="18"/>
              </w:rPr>
            </w:pPr>
            <w:r w:rsidRPr="007568C7">
              <w:rPr>
                <w:sz w:val="18"/>
                <w:szCs w:val="18"/>
              </w:rPr>
              <w:t>198,310,056.72</w:t>
            </w:r>
          </w:p>
        </w:tc>
        <w:tc>
          <w:tcPr>
            <w:tcW w:w="1020" w:type="pct"/>
            <w:tcBorders>
              <w:left w:val="single" w:sz="6" w:space="0" w:color="auto"/>
              <w:right w:val="single" w:sz="6" w:space="0" w:color="auto"/>
            </w:tcBorders>
            <w:shd w:val="clear" w:color="auto" w:fill="auto"/>
            <w:vAlign w:val="center"/>
          </w:tcPr>
          <w:p w14:paraId="0A4F3B5F" w14:textId="15D00ABA" w:rsidR="004D153E" w:rsidRPr="007568C7" w:rsidRDefault="00F30861" w:rsidP="00FA34F0">
            <w:pPr>
              <w:jc w:val="right"/>
              <w:rPr>
                <w:sz w:val="18"/>
                <w:szCs w:val="18"/>
              </w:rPr>
            </w:pPr>
            <w:r>
              <w:rPr>
                <w:sz w:val="18"/>
                <w:szCs w:val="18"/>
              </w:rPr>
              <w:t>92,554,221.03</w:t>
            </w:r>
          </w:p>
        </w:tc>
        <w:tc>
          <w:tcPr>
            <w:tcW w:w="1075" w:type="pct"/>
            <w:tcBorders>
              <w:top w:val="single" w:sz="6" w:space="0" w:color="auto"/>
              <w:left w:val="single" w:sz="6" w:space="0" w:color="auto"/>
              <w:bottom w:val="single" w:sz="6" w:space="0" w:color="auto"/>
              <w:right w:val="single" w:sz="6" w:space="0" w:color="auto"/>
            </w:tcBorders>
            <w:vAlign w:val="center"/>
          </w:tcPr>
          <w:p w14:paraId="1CA561C3" w14:textId="77777777" w:rsidR="004D153E" w:rsidRPr="007568C7" w:rsidRDefault="004D153E" w:rsidP="00FA34F0">
            <w:pPr>
              <w:jc w:val="right"/>
              <w:rPr>
                <w:sz w:val="18"/>
                <w:szCs w:val="18"/>
              </w:rPr>
            </w:pPr>
            <w:r w:rsidRPr="007568C7">
              <w:rPr>
                <w:sz w:val="18"/>
                <w:szCs w:val="18"/>
              </w:rPr>
              <w:t>187,068,575.73</w:t>
            </w:r>
          </w:p>
        </w:tc>
        <w:tc>
          <w:tcPr>
            <w:tcW w:w="989" w:type="pct"/>
            <w:tcBorders>
              <w:top w:val="single" w:sz="6" w:space="0" w:color="auto"/>
              <w:left w:val="single" w:sz="6" w:space="0" w:color="auto"/>
              <w:bottom w:val="single" w:sz="6" w:space="0" w:color="auto"/>
              <w:right w:val="single" w:sz="6" w:space="0" w:color="auto"/>
            </w:tcBorders>
            <w:vAlign w:val="center"/>
          </w:tcPr>
          <w:p w14:paraId="0FA43CCD" w14:textId="77777777" w:rsidR="004D153E" w:rsidRPr="007568C7" w:rsidRDefault="004D153E" w:rsidP="00FA34F0">
            <w:pPr>
              <w:jc w:val="right"/>
              <w:rPr>
                <w:sz w:val="18"/>
                <w:szCs w:val="18"/>
              </w:rPr>
            </w:pPr>
            <w:r w:rsidRPr="007568C7">
              <w:rPr>
                <w:sz w:val="18"/>
                <w:szCs w:val="18"/>
              </w:rPr>
              <w:t>74,026,653.77</w:t>
            </w:r>
          </w:p>
        </w:tc>
      </w:tr>
      <w:tr w:rsidR="004D153E" w:rsidRPr="007568C7" w14:paraId="2893300F"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382C560B"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非流动负债</w:t>
            </w:r>
          </w:p>
        </w:tc>
        <w:tc>
          <w:tcPr>
            <w:tcW w:w="931" w:type="pct"/>
            <w:tcBorders>
              <w:left w:val="single" w:sz="6" w:space="0" w:color="auto"/>
              <w:right w:val="single" w:sz="6" w:space="0" w:color="auto"/>
            </w:tcBorders>
            <w:shd w:val="clear" w:color="auto" w:fill="auto"/>
            <w:vAlign w:val="center"/>
          </w:tcPr>
          <w:p w14:paraId="17EDC6E7" w14:textId="77777777" w:rsidR="004D153E" w:rsidRPr="007568C7" w:rsidRDefault="004D153E" w:rsidP="00FA34F0">
            <w:pPr>
              <w:jc w:val="right"/>
              <w:rPr>
                <w:sz w:val="18"/>
                <w:szCs w:val="18"/>
              </w:rPr>
            </w:pPr>
            <w:r w:rsidRPr="007568C7">
              <w:rPr>
                <w:sz w:val="18"/>
                <w:szCs w:val="18"/>
              </w:rPr>
              <w:t>200,000.00</w:t>
            </w:r>
          </w:p>
        </w:tc>
        <w:tc>
          <w:tcPr>
            <w:tcW w:w="1020" w:type="pct"/>
            <w:tcBorders>
              <w:left w:val="single" w:sz="6" w:space="0" w:color="auto"/>
              <w:right w:val="single" w:sz="6" w:space="0" w:color="auto"/>
            </w:tcBorders>
            <w:shd w:val="clear" w:color="auto" w:fill="auto"/>
            <w:vAlign w:val="center"/>
          </w:tcPr>
          <w:p w14:paraId="17F45CC5"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vAlign w:val="center"/>
          </w:tcPr>
          <w:p w14:paraId="1497A4AC"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vAlign w:val="center"/>
          </w:tcPr>
          <w:p w14:paraId="18950951" w14:textId="77777777" w:rsidR="004D153E" w:rsidRPr="007568C7" w:rsidRDefault="004D153E" w:rsidP="00FA34F0">
            <w:pPr>
              <w:jc w:val="right"/>
              <w:rPr>
                <w:sz w:val="18"/>
                <w:szCs w:val="18"/>
              </w:rPr>
            </w:pPr>
          </w:p>
        </w:tc>
      </w:tr>
      <w:tr w:rsidR="004D153E" w:rsidRPr="007568C7" w14:paraId="12652792"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31A77BCD"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负债合计</w:t>
            </w:r>
          </w:p>
        </w:tc>
        <w:tc>
          <w:tcPr>
            <w:tcW w:w="931" w:type="pct"/>
            <w:tcBorders>
              <w:left w:val="single" w:sz="6" w:space="0" w:color="auto"/>
              <w:right w:val="single" w:sz="6" w:space="0" w:color="auto"/>
            </w:tcBorders>
            <w:shd w:val="clear" w:color="auto" w:fill="auto"/>
            <w:vAlign w:val="center"/>
          </w:tcPr>
          <w:p w14:paraId="014544D6" w14:textId="77777777" w:rsidR="004D153E" w:rsidRPr="007568C7" w:rsidRDefault="004D153E" w:rsidP="00FA34F0">
            <w:pPr>
              <w:jc w:val="right"/>
              <w:rPr>
                <w:sz w:val="18"/>
                <w:szCs w:val="18"/>
              </w:rPr>
            </w:pPr>
            <w:r w:rsidRPr="007568C7">
              <w:rPr>
                <w:sz w:val="18"/>
                <w:szCs w:val="18"/>
              </w:rPr>
              <w:t>198,510,056.72</w:t>
            </w:r>
          </w:p>
        </w:tc>
        <w:tc>
          <w:tcPr>
            <w:tcW w:w="1020" w:type="pct"/>
            <w:tcBorders>
              <w:left w:val="single" w:sz="6" w:space="0" w:color="auto"/>
              <w:right w:val="single" w:sz="6" w:space="0" w:color="auto"/>
            </w:tcBorders>
            <w:shd w:val="clear" w:color="auto" w:fill="auto"/>
            <w:vAlign w:val="center"/>
          </w:tcPr>
          <w:p w14:paraId="596E85A8" w14:textId="26178ED9" w:rsidR="004D153E" w:rsidRPr="007568C7" w:rsidRDefault="004D153E" w:rsidP="00FA34F0">
            <w:pPr>
              <w:jc w:val="right"/>
              <w:rPr>
                <w:sz w:val="18"/>
                <w:szCs w:val="18"/>
              </w:rPr>
            </w:pPr>
            <w:r w:rsidRPr="007568C7">
              <w:rPr>
                <w:sz w:val="18"/>
                <w:szCs w:val="18"/>
              </w:rPr>
              <w:t>92,554,</w:t>
            </w:r>
            <w:r w:rsidR="00F30861">
              <w:rPr>
                <w:rFonts w:hint="eastAsia"/>
                <w:sz w:val="18"/>
                <w:szCs w:val="18"/>
              </w:rPr>
              <w:t>221.03</w:t>
            </w:r>
          </w:p>
        </w:tc>
        <w:tc>
          <w:tcPr>
            <w:tcW w:w="1075" w:type="pct"/>
            <w:tcBorders>
              <w:top w:val="single" w:sz="6" w:space="0" w:color="auto"/>
              <w:left w:val="single" w:sz="6" w:space="0" w:color="auto"/>
              <w:bottom w:val="single" w:sz="6" w:space="0" w:color="auto"/>
              <w:right w:val="single" w:sz="6" w:space="0" w:color="auto"/>
            </w:tcBorders>
            <w:vAlign w:val="center"/>
          </w:tcPr>
          <w:p w14:paraId="000A558E" w14:textId="77777777" w:rsidR="004D153E" w:rsidRPr="007568C7" w:rsidRDefault="004D153E" w:rsidP="00FA34F0">
            <w:pPr>
              <w:jc w:val="right"/>
              <w:rPr>
                <w:sz w:val="18"/>
                <w:szCs w:val="18"/>
              </w:rPr>
            </w:pPr>
            <w:r w:rsidRPr="007568C7">
              <w:rPr>
                <w:sz w:val="18"/>
                <w:szCs w:val="18"/>
              </w:rPr>
              <w:t>187,068,575.73</w:t>
            </w:r>
          </w:p>
        </w:tc>
        <w:tc>
          <w:tcPr>
            <w:tcW w:w="989" w:type="pct"/>
            <w:tcBorders>
              <w:top w:val="single" w:sz="6" w:space="0" w:color="auto"/>
              <w:left w:val="single" w:sz="6" w:space="0" w:color="auto"/>
              <w:bottom w:val="single" w:sz="6" w:space="0" w:color="auto"/>
              <w:right w:val="single" w:sz="6" w:space="0" w:color="auto"/>
            </w:tcBorders>
            <w:vAlign w:val="center"/>
          </w:tcPr>
          <w:p w14:paraId="2780C729" w14:textId="77777777" w:rsidR="004D153E" w:rsidRPr="007568C7" w:rsidRDefault="004D153E" w:rsidP="00FA34F0">
            <w:pPr>
              <w:jc w:val="right"/>
              <w:rPr>
                <w:sz w:val="18"/>
                <w:szCs w:val="18"/>
              </w:rPr>
            </w:pPr>
            <w:r w:rsidRPr="007568C7">
              <w:rPr>
                <w:sz w:val="18"/>
                <w:szCs w:val="18"/>
              </w:rPr>
              <w:t>74,026,653.77</w:t>
            </w:r>
          </w:p>
        </w:tc>
      </w:tr>
      <w:tr w:rsidR="004D153E" w:rsidRPr="007568C7" w14:paraId="52ADC7CD" w14:textId="77777777" w:rsidTr="00FA34F0">
        <w:tc>
          <w:tcPr>
            <w:tcW w:w="4985"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4DABCB94" w14:textId="77777777" w:rsidR="004D153E" w:rsidRPr="007568C7" w:rsidRDefault="004D153E" w:rsidP="00FA34F0">
            <w:pPr>
              <w:jc w:val="right"/>
              <w:rPr>
                <w:sz w:val="18"/>
                <w:szCs w:val="18"/>
              </w:rPr>
            </w:pPr>
          </w:p>
        </w:tc>
      </w:tr>
      <w:tr w:rsidR="004D153E" w:rsidRPr="007568C7" w14:paraId="5748B00E"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6FD6F7E9"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少数股东权益</w:t>
            </w:r>
          </w:p>
        </w:tc>
        <w:tc>
          <w:tcPr>
            <w:tcW w:w="931" w:type="pct"/>
            <w:tcBorders>
              <w:left w:val="single" w:sz="6" w:space="0" w:color="auto"/>
              <w:right w:val="single" w:sz="6" w:space="0" w:color="auto"/>
            </w:tcBorders>
            <w:shd w:val="clear" w:color="auto" w:fill="auto"/>
          </w:tcPr>
          <w:p w14:paraId="24F189D3"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614137F2"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tcPr>
          <w:p w14:paraId="1E0C2605"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tcPr>
          <w:p w14:paraId="531B3EE5" w14:textId="77777777" w:rsidR="004D153E" w:rsidRPr="007568C7" w:rsidRDefault="004D153E" w:rsidP="00FA34F0">
            <w:pPr>
              <w:jc w:val="right"/>
              <w:rPr>
                <w:sz w:val="18"/>
                <w:szCs w:val="18"/>
              </w:rPr>
            </w:pPr>
          </w:p>
        </w:tc>
      </w:tr>
      <w:tr w:rsidR="004D153E" w:rsidRPr="007568C7" w14:paraId="5AE2CFC2"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1A96F343"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归属于母公司股东权益</w:t>
            </w:r>
          </w:p>
        </w:tc>
        <w:tc>
          <w:tcPr>
            <w:tcW w:w="931" w:type="pct"/>
            <w:tcBorders>
              <w:left w:val="single" w:sz="6" w:space="0" w:color="auto"/>
              <w:right w:val="single" w:sz="6" w:space="0" w:color="auto"/>
            </w:tcBorders>
            <w:shd w:val="clear" w:color="auto" w:fill="auto"/>
          </w:tcPr>
          <w:p w14:paraId="2BFF1394"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739EDE1E"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tcPr>
          <w:p w14:paraId="30BC1E6F"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tcPr>
          <w:p w14:paraId="3BE853C7" w14:textId="77777777" w:rsidR="004D153E" w:rsidRPr="007568C7" w:rsidRDefault="004D153E" w:rsidP="00FA34F0">
            <w:pPr>
              <w:jc w:val="right"/>
              <w:rPr>
                <w:sz w:val="18"/>
                <w:szCs w:val="18"/>
              </w:rPr>
            </w:pPr>
          </w:p>
        </w:tc>
      </w:tr>
      <w:tr w:rsidR="004D153E" w:rsidRPr="007568C7" w14:paraId="75C9CF7D" w14:textId="77777777" w:rsidTr="00FA34F0">
        <w:tc>
          <w:tcPr>
            <w:tcW w:w="4985"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4A4936D8" w14:textId="77777777" w:rsidR="004D153E" w:rsidRPr="007568C7" w:rsidRDefault="004D153E" w:rsidP="00FA34F0">
            <w:pPr>
              <w:jc w:val="right"/>
              <w:rPr>
                <w:sz w:val="18"/>
                <w:szCs w:val="18"/>
              </w:rPr>
            </w:pPr>
          </w:p>
        </w:tc>
      </w:tr>
      <w:tr w:rsidR="004D153E" w:rsidRPr="007568C7" w14:paraId="3BF78F38"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5A29D223"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按持股比例计算的净资产份额</w:t>
            </w:r>
          </w:p>
        </w:tc>
        <w:tc>
          <w:tcPr>
            <w:tcW w:w="931" w:type="pct"/>
            <w:tcBorders>
              <w:left w:val="single" w:sz="6" w:space="0" w:color="auto"/>
              <w:right w:val="single" w:sz="6" w:space="0" w:color="auto"/>
            </w:tcBorders>
            <w:shd w:val="clear" w:color="auto" w:fill="auto"/>
            <w:vAlign w:val="center"/>
          </w:tcPr>
          <w:p w14:paraId="116F7FEE" w14:textId="77777777" w:rsidR="004D153E" w:rsidRPr="007568C7" w:rsidRDefault="004D153E" w:rsidP="00FA34F0">
            <w:pPr>
              <w:jc w:val="right"/>
              <w:rPr>
                <w:sz w:val="18"/>
                <w:szCs w:val="18"/>
              </w:rPr>
            </w:pPr>
            <w:r w:rsidRPr="007568C7">
              <w:rPr>
                <w:sz w:val="18"/>
                <w:szCs w:val="18"/>
              </w:rPr>
              <w:t>135,849,398.58</w:t>
            </w:r>
          </w:p>
        </w:tc>
        <w:tc>
          <w:tcPr>
            <w:tcW w:w="1020" w:type="pct"/>
            <w:tcBorders>
              <w:left w:val="single" w:sz="6" w:space="0" w:color="auto"/>
              <w:right w:val="single" w:sz="6" w:space="0" w:color="auto"/>
            </w:tcBorders>
            <w:shd w:val="clear" w:color="auto" w:fill="auto"/>
            <w:vAlign w:val="center"/>
          </w:tcPr>
          <w:p w14:paraId="7D8B808F" w14:textId="77777777" w:rsidR="004D153E" w:rsidRPr="007568C7" w:rsidRDefault="004D153E" w:rsidP="00FA34F0">
            <w:pPr>
              <w:jc w:val="right"/>
              <w:rPr>
                <w:sz w:val="18"/>
                <w:szCs w:val="18"/>
              </w:rPr>
            </w:pPr>
            <w:r w:rsidRPr="007568C7">
              <w:rPr>
                <w:sz w:val="18"/>
                <w:szCs w:val="18"/>
              </w:rPr>
              <w:t>75,084,269.97</w:t>
            </w:r>
          </w:p>
        </w:tc>
        <w:tc>
          <w:tcPr>
            <w:tcW w:w="1075" w:type="pct"/>
            <w:tcBorders>
              <w:top w:val="single" w:sz="6" w:space="0" w:color="auto"/>
              <w:left w:val="single" w:sz="6" w:space="0" w:color="auto"/>
              <w:bottom w:val="single" w:sz="6" w:space="0" w:color="auto"/>
              <w:right w:val="single" w:sz="6" w:space="0" w:color="auto"/>
            </w:tcBorders>
            <w:vAlign w:val="center"/>
          </w:tcPr>
          <w:p w14:paraId="6BCFE981" w14:textId="77777777" w:rsidR="004D153E" w:rsidRPr="007568C7" w:rsidRDefault="004D153E" w:rsidP="00FA34F0">
            <w:pPr>
              <w:jc w:val="right"/>
              <w:rPr>
                <w:sz w:val="18"/>
                <w:szCs w:val="18"/>
              </w:rPr>
            </w:pPr>
            <w:r w:rsidRPr="007568C7">
              <w:rPr>
                <w:sz w:val="18"/>
                <w:szCs w:val="18"/>
              </w:rPr>
              <w:t>133,730,417.07</w:t>
            </w:r>
          </w:p>
        </w:tc>
        <w:tc>
          <w:tcPr>
            <w:tcW w:w="989" w:type="pct"/>
            <w:tcBorders>
              <w:top w:val="single" w:sz="6" w:space="0" w:color="auto"/>
              <w:left w:val="single" w:sz="6" w:space="0" w:color="auto"/>
              <w:bottom w:val="single" w:sz="6" w:space="0" w:color="auto"/>
              <w:right w:val="single" w:sz="6" w:space="0" w:color="auto"/>
            </w:tcBorders>
            <w:vAlign w:val="center"/>
          </w:tcPr>
          <w:p w14:paraId="223DE7EF" w14:textId="77777777" w:rsidR="004D153E" w:rsidRPr="007568C7" w:rsidRDefault="004D153E" w:rsidP="00FA34F0">
            <w:pPr>
              <w:jc w:val="right"/>
              <w:rPr>
                <w:sz w:val="18"/>
                <w:szCs w:val="18"/>
              </w:rPr>
            </w:pPr>
            <w:r w:rsidRPr="007568C7">
              <w:rPr>
                <w:sz w:val="18"/>
                <w:szCs w:val="18"/>
              </w:rPr>
              <w:t>75,152,522.46</w:t>
            </w:r>
          </w:p>
        </w:tc>
      </w:tr>
      <w:tr w:rsidR="004D153E" w:rsidRPr="007568C7" w14:paraId="10F43891"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233E378E"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调整事项</w:t>
            </w:r>
          </w:p>
        </w:tc>
        <w:tc>
          <w:tcPr>
            <w:tcW w:w="931" w:type="pct"/>
            <w:tcBorders>
              <w:left w:val="single" w:sz="6" w:space="0" w:color="auto"/>
              <w:right w:val="single" w:sz="6" w:space="0" w:color="auto"/>
            </w:tcBorders>
            <w:shd w:val="clear" w:color="auto" w:fill="auto"/>
          </w:tcPr>
          <w:p w14:paraId="24E5FEC1"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266B067C"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tcPr>
          <w:p w14:paraId="72E48AC0"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tcPr>
          <w:p w14:paraId="44ABE16F" w14:textId="77777777" w:rsidR="004D153E" w:rsidRPr="007568C7" w:rsidRDefault="004D153E" w:rsidP="00FA34F0">
            <w:pPr>
              <w:jc w:val="right"/>
              <w:rPr>
                <w:sz w:val="18"/>
                <w:szCs w:val="18"/>
              </w:rPr>
            </w:pPr>
          </w:p>
        </w:tc>
      </w:tr>
      <w:tr w:rsidR="004D153E" w:rsidRPr="007568C7" w14:paraId="144D9BFC"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042AD2F8" w14:textId="77777777" w:rsidR="004D153E" w:rsidRPr="007568C7" w:rsidRDefault="004D153E" w:rsidP="00FA34F0">
            <w:pPr>
              <w:rPr>
                <w:rFonts w:cs="Arial"/>
                <w:color w:val="000000"/>
                <w:sz w:val="18"/>
                <w:szCs w:val="18"/>
              </w:rPr>
            </w:pPr>
            <w:r w:rsidRPr="007568C7">
              <w:rPr>
                <w:rFonts w:cs="Arial"/>
                <w:color w:val="000000"/>
                <w:sz w:val="18"/>
                <w:szCs w:val="18"/>
              </w:rPr>
              <w:t>--</w:t>
            </w:r>
            <w:r w:rsidRPr="007568C7">
              <w:rPr>
                <w:rFonts w:cs="Arial" w:hint="eastAsia"/>
                <w:color w:val="000000"/>
                <w:sz w:val="18"/>
                <w:szCs w:val="18"/>
                <w:lang w:val="en-GB"/>
              </w:rPr>
              <w:t>商誉</w:t>
            </w:r>
          </w:p>
        </w:tc>
        <w:tc>
          <w:tcPr>
            <w:tcW w:w="931" w:type="pct"/>
            <w:tcBorders>
              <w:left w:val="single" w:sz="6" w:space="0" w:color="auto"/>
              <w:right w:val="single" w:sz="6" w:space="0" w:color="auto"/>
            </w:tcBorders>
            <w:shd w:val="clear" w:color="auto" w:fill="auto"/>
          </w:tcPr>
          <w:p w14:paraId="79EC21B9"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72D6A7CC"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tcPr>
          <w:p w14:paraId="2FF02509"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tcPr>
          <w:p w14:paraId="2AC9A1B6" w14:textId="77777777" w:rsidR="004D153E" w:rsidRPr="007568C7" w:rsidRDefault="004D153E" w:rsidP="00FA34F0">
            <w:pPr>
              <w:jc w:val="right"/>
              <w:rPr>
                <w:sz w:val="18"/>
                <w:szCs w:val="18"/>
              </w:rPr>
            </w:pPr>
          </w:p>
        </w:tc>
      </w:tr>
      <w:tr w:rsidR="004D153E" w:rsidRPr="007568C7" w14:paraId="72F9152B"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0065D65C" w14:textId="77777777" w:rsidR="004D153E" w:rsidRPr="007568C7" w:rsidRDefault="004D153E" w:rsidP="00FA34F0">
            <w:pPr>
              <w:rPr>
                <w:rFonts w:cs="Arial"/>
                <w:color w:val="000000"/>
                <w:sz w:val="18"/>
                <w:szCs w:val="18"/>
              </w:rPr>
            </w:pPr>
            <w:r w:rsidRPr="007568C7">
              <w:rPr>
                <w:rFonts w:cs="Arial"/>
                <w:color w:val="000000"/>
                <w:sz w:val="18"/>
                <w:szCs w:val="18"/>
              </w:rPr>
              <w:t>--</w:t>
            </w:r>
            <w:r w:rsidRPr="007568C7">
              <w:rPr>
                <w:rFonts w:cs="Arial" w:hint="eastAsia"/>
                <w:color w:val="000000"/>
                <w:sz w:val="18"/>
                <w:szCs w:val="18"/>
                <w:lang w:val="en-GB"/>
              </w:rPr>
              <w:t>内部交易未实现利润</w:t>
            </w:r>
          </w:p>
        </w:tc>
        <w:tc>
          <w:tcPr>
            <w:tcW w:w="931" w:type="pct"/>
            <w:tcBorders>
              <w:left w:val="single" w:sz="6" w:space="0" w:color="auto"/>
              <w:right w:val="single" w:sz="6" w:space="0" w:color="auto"/>
            </w:tcBorders>
            <w:shd w:val="clear" w:color="auto" w:fill="auto"/>
          </w:tcPr>
          <w:p w14:paraId="5DDD49A8"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0D5FA1C1"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tcPr>
          <w:p w14:paraId="28CD244F"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tcPr>
          <w:p w14:paraId="60F6B134" w14:textId="77777777" w:rsidR="004D153E" w:rsidRPr="007568C7" w:rsidRDefault="004D153E" w:rsidP="00FA34F0">
            <w:pPr>
              <w:jc w:val="right"/>
              <w:rPr>
                <w:sz w:val="18"/>
                <w:szCs w:val="18"/>
              </w:rPr>
            </w:pPr>
          </w:p>
        </w:tc>
      </w:tr>
      <w:tr w:rsidR="004D153E" w:rsidRPr="007568C7" w14:paraId="34A973EF"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58AE076F" w14:textId="77777777" w:rsidR="004D153E" w:rsidRPr="007568C7" w:rsidRDefault="004D153E" w:rsidP="00FA34F0">
            <w:pPr>
              <w:rPr>
                <w:rFonts w:cs="Arial"/>
                <w:color w:val="000000"/>
                <w:sz w:val="18"/>
                <w:szCs w:val="18"/>
              </w:rPr>
            </w:pPr>
            <w:r w:rsidRPr="007568C7">
              <w:rPr>
                <w:rFonts w:cs="Arial"/>
                <w:color w:val="000000"/>
                <w:sz w:val="18"/>
                <w:szCs w:val="18"/>
              </w:rPr>
              <w:t>--</w:t>
            </w:r>
            <w:r w:rsidRPr="007568C7">
              <w:rPr>
                <w:rFonts w:cs="Arial" w:hint="eastAsia"/>
                <w:color w:val="000000"/>
                <w:sz w:val="18"/>
                <w:szCs w:val="18"/>
                <w:lang w:val="en-GB"/>
              </w:rPr>
              <w:t>其他</w:t>
            </w:r>
          </w:p>
        </w:tc>
        <w:tc>
          <w:tcPr>
            <w:tcW w:w="931" w:type="pct"/>
            <w:tcBorders>
              <w:left w:val="single" w:sz="6" w:space="0" w:color="auto"/>
              <w:right w:val="single" w:sz="6" w:space="0" w:color="auto"/>
            </w:tcBorders>
            <w:shd w:val="clear" w:color="auto" w:fill="auto"/>
          </w:tcPr>
          <w:p w14:paraId="27600E0F"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2B081C09"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tcPr>
          <w:p w14:paraId="71283CCA"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tcPr>
          <w:p w14:paraId="2FB10214" w14:textId="77777777" w:rsidR="004D153E" w:rsidRPr="007568C7" w:rsidRDefault="004D153E" w:rsidP="00FA34F0">
            <w:pPr>
              <w:jc w:val="right"/>
              <w:rPr>
                <w:sz w:val="18"/>
                <w:szCs w:val="18"/>
              </w:rPr>
            </w:pPr>
          </w:p>
        </w:tc>
      </w:tr>
      <w:tr w:rsidR="004D153E" w:rsidRPr="007568C7" w14:paraId="0739F581"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63D17A47"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对联营企业权益投资的账面价值</w:t>
            </w:r>
          </w:p>
        </w:tc>
        <w:tc>
          <w:tcPr>
            <w:tcW w:w="931" w:type="pct"/>
            <w:tcBorders>
              <w:left w:val="single" w:sz="6" w:space="0" w:color="auto"/>
              <w:right w:val="single" w:sz="6" w:space="0" w:color="auto"/>
            </w:tcBorders>
            <w:shd w:val="clear" w:color="auto" w:fill="auto"/>
            <w:vAlign w:val="center"/>
          </w:tcPr>
          <w:p w14:paraId="764CE98E" w14:textId="77777777" w:rsidR="004D153E" w:rsidRPr="007568C7" w:rsidRDefault="004D153E" w:rsidP="00FA34F0">
            <w:pPr>
              <w:jc w:val="right"/>
              <w:rPr>
                <w:sz w:val="18"/>
                <w:szCs w:val="18"/>
              </w:rPr>
            </w:pPr>
            <w:r w:rsidRPr="007568C7">
              <w:rPr>
                <w:sz w:val="18"/>
                <w:szCs w:val="18"/>
              </w:rPr>
              <w:t>135,849,398.58</w:t>
            </w:r>
          </w:p>
        </w:tc>
        <w:tc>
          <w:tcPr>
            <w:tcW w:w="1020" w:type="pct"/>
            <w:tcBorders>
              <w:left w:val="single" w:sz="6" w:space="0" w:color="auto"/>
              <w:right w:val="single" w:sz="6" w:space="0" w:color="auto"/>
            </w:tcBorders>
            <w:shd w:val="clear" w:color="auto" w:fill="auto"/>
            <w:vAlign w:val="center"/>
          </w:tcPr>
          <w:p w14:paraId="7FA8DEC6" w14:textId="77777777" w:rsidR="004D153E" w:rsidRPr="007568C7" w:rsidRDefault="004D153E" w:rsidP="00FA34F0">
            <w:pPr>
              <w:jc w:val="right"/>
              <w:rPr>
                <w:sz w:val="18"/>
                <w:szCs w:val="18"/>
              </w:rPr>
            </w:pPr>
            <w:r w:rsidRPr="007568C7">
              <w:rPr>
                <w:sz w:val="18"/>
                <w:szCs w:val="18"/>
              </w:rPr>
              <w:t>75,000,000.00</w:t>
            </w:r>
          </w:p>
        </w:tc>
        <w:tc>
          <w:tcPr>
            <w:tcW w:w="1075" w:type="pct"/>
            <w:tcBorders>
              <w:top w:val="single" w:sz="6" w:space="0" w:color="auto"/>
              <w:left w:val="single" w:sz="6" w:space="0" w:color="auto"/>
              <w:bottom w:val="single" w:sz="6" w:space="0" w:color="auto"/>
              <w:right w:val="single" w:sz="6" w:space="0" w:color="auto"/>
            </w:tcBorders>
            <w:vAlign w:val="center"/>
          </w:tcPr>
          <w:p w14:paraId="0C774B3E" w14:textId="77777777" w:rsidR="004D153E" w:rsidRPr="007568C7" w:rsidRDefault="004D153E" w:rsidP="00FA34F0">
            <w:pPr>
              <w:jc w:val="right"/>
              <w:rPr>
                <w:sz w:val="18"/>
                <w:szCs w:val="18"/>
              </w:rPr>
            </w:pPr>
            <w:r w:rsidRPr="007568C7">
              <w:rPr>
                <w:sz w:val="18"/>
                <w:szCs w:val="18"/>
              </w:rPr>
              <w:t>133,730,417.07</w:t>
            </w:r>
          </w:p>
        </w:tc>
        <w:tc>
          <w:tcPr>
            <w:tcW w:w="989" w:type="pct"/>
            <w:tcBorders>
              <w:top w:val="single" w:sz="6" w:space="0" w:color="auto"/>
              <w:left w:val="single" w:sz="6" w:space="0" w:color="auto"/>
              <w:bottom w:val="single" w:sz="6" w:space="0" w:color="auto"/>
              <w:right w:val="single" w:sz="6" w:space="0" w:color="auto"/>
            </w:tcBorders>
            <w:vAlign w:val="center"/>
          </w:tcPr>
          <w:p w14:paraId="578E3FFF" w14:textId="77777777" w:rsidR="004D153E" w:rsidRPr="007568C7" w:rsidRDefault="004D153E" w:rsidP="00FA34F0">
            <w:pPr>
              <w:jc w:val="right"/>
              <w:rPr>
                <w:sz w:val="18"/>
                <w:szCs w:val="18"/>
              </w:rPr>
            </w:pPr>
            <w:r w:rsidRPr="007568C7">
              <w:rPr>
                <w:sz w:val="18"/>
                <w:szCs w:val="18"/>
              </w:rPr>
              <w:t>75,000,000.00</w:t>
            </w:r>
          </w:p>
        </w:tc>
      </w:tr>
      <w:tr w:rsidR="004D153E" w:rsidRPr="007568C7" w14:paraId="162A7D18"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558BFD80"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存在公开报价的联营企业权益投资的公允价值</w:t>
            </w:r>
          </w:p>
        </w:tc>
        <w:tc>
          <w:tcPr>
            <w:tcW w:w="931" w:type="pct"/>
            <w:tcBorders>
              <w:left w:val="single" w:sz="6" w:space="0" w:color="auto"/>
              <w:right w:val="single" w:sz="6" w:space="0" w:color="auto"/>
            </w:tcBorders>
            <w:shd w:val="clear" w:color="auto" w:fill="auto"/>
          </w:tcPr>
          <w:p w14:paraId="7688F4B5"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7F20C274"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tcPr>
          <w:p w14:paraId="26D0E257"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tcPr>
          <w:p w14:paraId="3687E35F" w14:textId="77777777" w:rsidR="004D153E" w:rsidRPr="007568C7" w:rsidRDefault="004D153E" w:rsidP="00FA34F0">
            <w:pPr>
              <w:jc w:val="right"/>
              <w:rPr>
                <w:sz w:val="18"/>
                <w:szCs w:val="18"/>
              </w:rPr>
            </w:pPr>
          </w:p>
        </w:tc>
      </w:tr>
      <w:tr w:rsidR="004D153E" w:rsidRPr="007568C7" w14:paraId="660F3843" w14:textId="77777777" w:rsidTr="00FA34F0">
        <w:tc>
          <w:tcPr>
            <w:tcW w:w="4985"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770DC36E" w14:textId="77777777" w:rsidR="004D153E" w:rsidRPr="007568C7" w:rsidRDefault="004D153E" w:rsidP="00FA34F0">
            <w:pPr>
              <w:jc w:val="right"/>
              <w:rPr>
                <w:sz w:val="18"/>
                <w:szCs w:val="18"/>
              </w:rPr>
            </w:pPr>
          </w:p>
        </w:tc>
      </w:tr>
      <w:tr w:rsidR="004D153E" w:rsidRPr="007568C7" w14:paraId="33A7E89A"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70EE525B"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营业收入</w:t>
            </w:r>
          </w:p>
        </w:tc>
        <w:tc>
          <w:tcPr>
            <w:tcW w:w="931" w:type="pct"/>
            <w:tcBorders>
              <w:left w:val="single" w:sz="6" w:space="0" w:color="auto"/>
              <w:right w:val="single" w:sz="6" w:space="0" w:color="auto"/>
            </w:tcBorders>
            <w:shd w:val="clear" w:color="auto" w:fill="auto"/>
            <w:vAlign w:val="center"/>
          </w:tcPr>
          <w:p w14:paraId="01DA5C1B" w14:textId="77777777" w:rsidR="004D153E" w:rsidRPr="007568C7" w:rsidRDefault="004D153E" w:rsidP="00FA34F0">
            <w:pPr>
              <w:jc w:val="right"/>
              <w:rPr>
                <w:sz w:val="18"/>
                <w:szCs w:val="18"/>
              </w:rPr>
            </w:pPr>
            <w:r w:rsidRPr="007568C7">
              <w:rPr>
                <w:sz w:val="18"/>
                <w:szCs w:val="18"/>
              </w:rPr>
              <w:t>1,875,110,177.16</w:t>
            </w:r>
          </w:p>
        </w:tc>
        <w:tc>
          <w:tcPr>
            <w:tcW w:w="1020" w:type="pct"/>
            <w:tcBorders>
              <w:left w:val="single" w:sz="6" w:space="0" w:color="auto"/>
              <w:right w:val="single" w:sz="6" w:space="0" w:color="auto"/>
            </w:tcBorders>
            <w:shd w:val="clear" w:color="auto" w:fill="auto"/>
            <w:vAlign w:val="center"/>
          </w:tcPr>
          <w:p w14:paraId="310C32C7" w14:textId="77777777" w:rsidR="004D153E" w:rsidRPr="007568C7" w:rsidRDefault="004D153E" w:rsidP="00FA34F0">
            <w:pPr>
              <w:jc w:val="right"/>
              <w:rPr>
                <w:sz w:val="18"/>
                <w:szCs w:val="18"/>
              </w:rPr>
            </w:pPr>
            <w:r w:rsidRPr="007568C7">
              <w:rPr>
                <w:sz w:val="18"/>
                <w:szCs w:val="18"/>
              </w:rPr>
              <w:t>64,374,190.89</w:t>
            </w:r>
          </w:p>
        </w:tc>
        <w:tc>
          <w:tcPr>
            <w:tcW w:w="1075" w:type="pct"/>
            <w:tcBorders>
              <w:top w:val="single" w:sz="6" w:space="0" w:color="auto"/>
              <w:left w:val="single" w:sz="6" w:space="0" w:color="auto"/>
              <w:bottom w:val="single" w:sz="6" w:space="0" w:color="auto"/>
              <w:right w:val="single" w:sz="6" w:space="0" w:color="auto"/>
            </w:tcBorders>
            <w:vAlign w:val="center"/>
          </w:tcPr>
          <w:p w14:paraId="3C04D443" w14:textId="77777777" w:rsidR="004D153E" w:rsidRPr="007568C7" w:rsidRDefault="004D153E" w:rsidP="00FA34F0">
            <w:pPr>
              <w:jc w:val="right"/>
              <w:rPr>
                <w:sz w:val="18"/>
                <w:szCs w:val="18"/>
              </w:rPr>
            </w:pPr>
            <w:r w:rsidRPr="007568C7">
              <w:rPr>
                <w:sz w:val="18"/>
                <w:szCs w:val="18"/>
              </w:rPr>
              <w:t>774,893,445.22</w:t>
            </w:r>
          </w:p>
        </w:tc>
        <w:tc>
          <w:tcPr>
            <w:tcW w:w="989" w:type="pct"/>
            <w:tcBorders>
              <w:top w:val="single" w:sz="6" w:space="0" w:color="auto"/>
              <w:left w:val="single" w:sz="6" w:space="0" w:color="auto"/>
              <w:bottom w:val="single" w:sz="6" w:space="0" w:color="auto"/>
              <w:right w:val="single" w:sz="6" w:space="0" w:color="auto"/>
            </w:tcBorders>
            <w:vAlign w:val="center"/>
          </w:tcPr>
          <w:p w14:paraId="204FE243" w14:textId="77777777" w:rsidR="004D153E" w:rsidRPr="007568C7" w:rsidRDefault="004D153E" w:rsidP="00FA34F0">
            <w:pPr>
              <w:jc w:val="right"/>
              <w:rPr>
                <w:sz w:val="18"/>
                <w:szCs w:val="18"/>
              </w:rPr>
            </w:pPr>
            <w:r w:rsidRPr="007568C7">
              <w:rPr>
                <w:sz w:val="18"/>
                <w:szCs w:val="18"/>
              </w:rPr>
              <w:t>53,632,319.17</w:t>
            </w:r>
          </w:p>
        </w:tc>
      </w:tr>
      <w:tr w:rsidR="004D153E" w:rsidRPr="007568C7" w14:paraId="744E0E40"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4B9321A1"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净利润</w:t>
            </w:r>
          </w:p>
        </w:tc>
        <w:tc>
          <w:tcPr>
            <w:tcW w:w="931" w:type="pct"/>
            <w:tcBorders>
              <w:left w:val="single" w:sz="6" w:space="0" w:color="auto"/>
              <w:right w:val="single" w:sz="6" w:space="0" w:color="auto"/>
            </w:tcBorders>
            <w:shd w:val="clear" w:color="auto" w:fill="auto"/>
            <w:vAlign w:val="center"/>
          </w:tcPr>
          <w:p w14:paraId="667DF47A" w14:textId="77777777" w:rsidR="004D153E" w:rsidRPr="007568C7" w:rsidRDefault="004D153E" w:rsidP="00FA34F0">
            <w:pPr>
              <w:jc w:val="right"/>
              <w:rPr>
                <w:sz w:val="18"/>
                <w:szCs w:val="18"/>
              </w:rPr>
            </w:pPr>
            <w:r w:rsidRPr="007568C7">
              <w:rPr>
                <w:sz w:val="18"/>
                <w:szCs w:val="18"/>
              </w:rPr>
              <w:t>63,569,606.12</w:t>
            </w:r>
          </w:p>
        </w:tc>
        <w:tc>
          <w:tcPr>
            <w:tcW w:w="1020" w:type="pct"/>
            <w:tcBorders>
              <w:left w:val="single" w:sz="6" w:space="0" w:color="auto"/>
              <w:right w:val="single" w:sz="6" w:space="0" w:color="auto"/>
            </w:tcBorders>
            <w:shd w:val="clear" w:color="auto" w:fill="auto"/>
            <w:vAlign w:val="center"/>
          </w:tcPr>
          <w:p w14:paraId="0918E81B"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vAlign w:val="center"/>
          </w:tcPr>
          <w:p w14:paraId="1B8D09FC" w14:textId="77777777" w:rsidR="004D153E" w:rsidRPr="007568C7" w:rsidRDefault="004D153E" w:rsidP="00FA34F0">
            <w:pPr>
              <w:jc w:val="right"/>
              <w:rPr>
                <w:sz w:val="18"/>
                <w:szCs w:val="18"/>
              </w:rPr>
            </w:pPr>
            <w:r w:rsidRPr="007568C7">
              <w:rPr>
                <w:sz w:val="18"/>
                <w:szCs w:val="18"/>
              </w:rPr>
              <w:t>65,827,948.96</w:t>
            </w:r>
          </w:p>
        </w:tc>
        <w:tc>
          <w:tcPr>
            <w:tcW w:w="989" w:type="pct"/>
            <w:tcBorders>
              <w:top w:val="single" w:sz="6" w:space="0" w:color="auto"/>
              <w:left w:val="single" w:sz="6" w:space="0" w:color="auto"/>
              <w:bottom w:val="single" w:sz="6" w:space="0" w:color="auto"/>
              <w:right w:val="single" w:sz="6" w:space="0" w:color="auto"/>
            </w:tcBorders>
            <w:vAlign w:val="center"/>
          </w:tcPr>
          <w:p w14:paraId="0CC4C88A" w14:textId="77777777" w:rsidR="004D153E" w:rsidRPr="007568C7" w:rsidRDefault="004D153E" w:rsidP="00FA34F0">
            <w:pPr>
              <w:jc w:val="right"/>
              <w:rPr>
                <w:sz w:val="18"/>
                <w:szCs w:val="18"/>
              </w:rPr>
            </w:pPr>
          </w:p>
        </w:tc>
      </w:tr>
      <w:tr w:rsidR="004D153E" w:rsidRPr="007568C7" w14:paraId="0F9F9243"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7185AF53" w14:textId="77777777" w:rsidR="004D153E" w:rsidRPr="007568C7" w:rsidRDefault="004D153E" w:rsidP="00FA34F0">
            <w:pPr>
              <w:rPr>
                <w:rFonts w:cs="Arial"/>
                <w:color w:val="000000"/>
                <w:sz w:val="18"/>
                <w:szCs w:val="18"/>
                <w:lang w:val="en-GB"/>
              </w:rPr>
            </w:pPr>
            <w:r w:rsidRPr="007568C7">
              <w:rPr>
                <w:rFonts w:cs="Arial" w:hint="eastAsia"/>
                <w:color w:val="000000"/>
                <w:sz w:val="18"/>
                <w:szCs w:val="18"/>
                <w:lang w:val="en-GB"/>
              </w:rPr>
              <w:t>终止经营的净利润</w:t>
            </w:r>
          </w:p>
        </w:tc>
        <w:tc>
          <w:tcPr>
            <w:tcW w:w="931" w:type="pct"/>
            <w:tcBorders>
              <w:left w:val="single" w:sz="6" w:space="0" w:color="auto"/>
              <w:right w:val="single" w:sz="6" w:space="0" w:color="auto"/>
            </w:tcBorders>
            <w:shd w:val="clear" w:color="auto" w:fill="auto"/>
          </w:tcPr>
          <w:p w14:paraId="30A3E995"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1B44B84C"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vAlign w:val="center"/>
          </w:tcPr>
          <w:p w14:paraId="365EF3CE"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vAlign w:val="center"/>
          </w:tcPr>
          <w:p w14:paraId="73BC0883" w14:textId="77777777" w:rsidR="004D153E" w:rsidRPr="007568C7" w:rsidRDefault="004D153E" w:rsidP="00FA34F0">
            <w:pPr>
              <w:jc w:val="right"/>
              <w:rPr>
                <w:sz w:val="18"/>
                <w:szCs w:val="18"/>
              </w:rPr>
            </w:pPr>
          </w:p>
        </w:tc>
      </w:tr>
      <w:tr w:rsidR="004D153E" w:rsidRPr="007568C7" w14:paraId="0794DEEF"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77BAD3CD"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其他综合收益</w:t>
            </w:r>
          </w:p>
        </w:tc>
        <w:tc>
          <w:tcPr>
            <w:tcW w:w="931" w:type="pct"/>
            <w:tcBorders>
              <w:left w:val="single" w:sz="6" w:space="0" w:color="auto"/>
              <w:right w:val="single" w:sz="6" w:space="0" w:color="auto"/>
            </w:tcBorders>
            <w:shd w:val="clear" w:color="auto" w:fill="auto"/>
          </w:tcPr>
          <w:p w14:paraId="555C59E8" w14:textId="77777777" w:rsidR="004D153E" w:rsidRPr="007568C7" w:rsidRDefault="004D153E" w:rsidP="00FA34F0">
            <w:pPr>
              <w:jc w:val="right"/>
              <w:rPr>
                <w:sz w:val="18"/>
                <w:szCs w:val="18"/>
              </w:rPr>
            </w:pPr>
          </w:p>
        </w:tc>
        <w:tc>
          <w:tcPr>
            <w:tcW w:w="1020" w:type="pct"/>
            <w:tcBorders>
              <w:left w:val="single" w:sz="6" w:space="0" w:color="auto"/>
              <w:right w:val="single" w:sz="6" w:space="0" w:color="auto"/>
            </w:tcBorders>
            <w:shd w:val="clear" w:color="auto" w:fill="auto"/>
          </w:tcPr>
          <w:p w14:paraId="52F1EBA0"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vAlign w:val="center"/>
          </w:tcPr>
          <w:p w14:paraId="25E94ADE" w14:textId="77777777" w:rsidR="004D153E" w:rsidRPr="007568C7" w:rsidRDefault="004D153E" w:rsidP="00FA34F0">
            <w:pPr>
              <w:jc w:val="right"/>
              <w:rPr>
                <w:sz w:val="18"/>
                <w:szCs w:val="18"/>
              </w:rPr>
            </w:pPr>
          </w:p>
        </w:tc>
        <w:tc>
          <w:tcPr>
            <w:tcW w:w="989" w:type="pct"/>
            <w:tcBorders>
              <w:top w:val="single" w:sz="6" w:space="0" w:color="auto"/>
              <w:left w:val="single" w:sz="6" w:space="0" w:color="auto"/>
              <w:bottom w:val="single" w:sz="6" w:space="0" w:color="auto"/>
              <w:right w:val="single" w:sz="6" w:space="0" w:color="auto"/>
            </w:tcBorders>
            <w:vAlign w:val="center"/>
          </w:tcPr>
          <w:p w14:paraId="01E9F627" w14:textId="77777777" w:rsidR="004D153E" w:rsidRPr="007568C7" w:rsidRDefault="004D153E" w:rsidP="00FA34F0">
            <w:pPr>
              <w:jc w:val="right"/>
              <w:rPr>
                <w:sz w:val="18"/>
                <w:szCs w:val="18"/>
              </w:rPr>
            </w:pPr>
          </w:p>
        </w:tc>
      </w:tr>
      <w:tr w:rsidR="004D153E" w:rsidRPr="007568C7" w14:paraId="297370C3" w14:textId="77777777" w:rsidTr="00FA34F0">
        <w:tc>
          <w:tcPr>
            <w:tcW w:w="971" w:type="pct"/>
            <w:tcBorders>
              <w:top w:val="single" w:sz="6" w:space="0" w:color="auto"/>
              <w:left w:val="single" w:sz="4" w:space="0" w:color="auto"/>
              <w:bottom w:val="single" w:sz="6" w:space="0" w:color="auto"/>
              <w:right w:val="single" w:sz="6" w:space="0" w:color="auto"/>
            </w:tcBorders>
            <w:shd w:val="clear" w:color="auto" w:fill="auto"/>
            <w:vAlign w:val="bottom"/>
          </w:tcPr>
          <w:p w14:paraId="7539231B"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综合收益总额</w:t>
            </w:r>
          </w:p>
        </w:tc>
        <w:tc>
          <w:tcPr>
            <w:tcW w:w="931" w:type="pct"/>
            <w:tcBorders>
              <w:left w:val="single" w:sz="6" w:space="0" w:color="auto"/>
              <w:right w:val="single" w:sz="6" w:space="0" w:color="auto"/>
            </w:tcBorders>
            <w:shd w:val="clear" w:color="auto" w:fill="auto"/>
            <w:vAlign w:val="center"/>
          </w:tcPr>
          <w:p w14:paraId="2C04C10E" w14:textId="77777777" w:rsidR="004D153E" w:rsidRPr="007568C7" w:rsidRDefault="004D153E" w:rsidP="00FA34F0">
            <w:pPr>
              <w:jc w:val="right"/>
              <w:rPr>
                <w:sz w:val="18"/>
                <w:szCs w:val="18"/>
              </w:rPr>
            </w:pPr>
            <w:r w:rsidRPr="007568C7">
              <w:rPr>
                <w:sz w:val="18"/>
                <w:szCs w:val="18"/>
              </w:rPr>
              <w:t>63,569,606.12</w:t>
            </w:r>
          </w:p>
        </w:tc>
        <w:tc>
          <w:tcPr>
            <w:tcW w:w="1020" w:type="pct"/>
            <w:tcBorders>
              <w:left w:val="single" w:sz="6" w:space="0" w:color="auto"/>
              <w:right w:val="single" w:sz="6" w:space="0" w:color="auto"/>
            </w:tcBorders>
            <w:shd w:val="clear" w:color="auto" w:fill="auto"/>
            <w:vAlign w:val="center"/>
          </w:tcPr>
          <w:p w14:paraId="4D6F0330"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6" w:space="0" w:color="auto"/>
              <w:right w:val="single" w:sz="6" w:space="0" w:color="auto"/>
            </w:tcBorders>
            <w:vAlign w:val="center"/>
          </w:tcPr>
          <w:p w14:paraId="36DA1EC1" w14:textId="77777777" w:rsidR="004D153E" w:rsidRPr="007568C7" w:rsidRDefault="004D153E" w:rsidP="00FA34F0">
            <w:pPr>
              <w:jc w:val="right"/>
              <w:rPr>
                <w:sz w:val="18"/>
                <w:szCs w:val="18"/>
              </w:rPr>
            </w:pPr>
            <w:r w:rsidRPr="007568C7">
              <w:rPr>
                <w:sz w:val="18"/>
                <w:szCs w:val="18"/>
              </w:rPr>
              <w:t>65,827,948.96</w:t>
            </w:r>
          </w:p>
        </w:tc>
        <w:tc>
          <w:tcPr>
            <w:tcW w:w="989" w:type="pct"/>
            <w:tcBorders>
              <w:top w:val="single" w:sz="6" w:space="0" w:color="auto"/>
              <w:left w:val="single" w:sz="6" w:space="0" w:color="auto"/>
              <w:bottom w:val="single" w:sz="6" w:space="0" w:color="auto"/>
              <w:right w:val="single" w:sz="6" w:space="0" w:color="auto"/>
            </w:tcBorders>
            <w:vAlign w:val="center"/>
          </w:tcPr>
          <w:p w14:paraId="68DAB58A" w14:textId="77777777" w:rsidR="004D153E" w:rsidRPr="007568C7" w:rsidRDefault="004D153E" w:rsidP="00FA34F0">
            <w:pPr>
              <w:jc w:val="right"/>
              <w:rPr>
                <w:sz w:val="18"/>
                <w:szCs w:val="18"/>
              </w:rPr>
            </w:pPr>
          </w:p>
        </w:tc>
      </w:tr>
      <w:tr w:rsidR="004D153E" w:rsidRPr="007568C7" w14:paraId="090D5153" w14:textId="77777777" w:rsidTr="00FA34F0">
        <w:tc>
          <w:tcPr>
            <w:tcW w:w="4985" w:type="pct"/>
            <w:gridSpan w:val="5"/>
            <w:tcBorders>
              <w:top w:val="single" w:sz="6" w:space="0" w:color="auto"/>
              <w:left w:val="single" w:sz="4" w:space="0" w:color="auto"/>
              <w:bottom w:val="single" w:sz="4" w:space="0" w:color="auto"/>
              <w:right w:val="single" w:sz="6" w:space="0" w:color="auto"/>
            </w:tcBorders>
            <w:shd w:val="clear" w:color="auto" w:fill="auto"/>
            <w:vAlign w:val="bottom"/>
          </w:tcPr>
          <w:p w14:paraId="4CB9A575" w14:textId="77777777" w:rsidR="004D153E" w:rsidRPr="007568C7" w:rsidRDefault="004D153E" w:rsidP="00FA34F0">
            <w:pPr>
              <w:jc w:val="right"/>
              <w:rPr>
                <w:sz w:val="18"/>
                <w:szCs w:val="18"/>
              </w:rPr>
            </w:pPr>
          </w:p>
        </w:tc>
      </w:tr>
      <w:tr w:rsidR="004D153E" w:rsidRPr="007568C7" w14:paraId="535F67AB" w14:textId="77777777" w:rsidTr="00FA34F0">
        <w:tc>
          <w:tcPr>
            <w:tcW w:w="971" w:type="pct"/>
            <w:tcBorders>
              <w:top w:val="single" w:sz="6" w:space="0" w:color="auto"/>
              <w:left w:val="single" w:sz="4" w:space="0" w:color="auto"/>
              <w:bottom w:val="single" w:sz="4" w:space="0" w:color="auto"/>
              <w:right w:val="single" w:sz="6" w:space="0" w:color="auto"/>
            </w:tcBorders>
            <w:shd w:val="clear" w:color="auto" w:fill="auto"/>
            <w:vAlign w:val="bottom"/>
          </w:tcPr>
          <w:p w14:paraId="5EF58C21" w14:textId="77777777" w:rsidR="004D153E" w:rsidRPr="007568C7" w:rsidRDefault="004D153E" w:rsidP="00FA34F0">
            <w:pPr>
              <w:rPr>
                <w:rFonts w:cs="Arial"/>
                <w:color w:val="000000"/>
                <w:sz w:val="18"/>
                <w:szCs w:val="18"/>
              </w:rPr>
            </w:pPr>
            <w:r w:rsidRPr="007568C7">
              <w:rPr>
                <w:rFonts w:cs="Arial" w:hint="eastAsia"/>
                <w:color w:val="000000"/>
                <w:sz w:val="18"/>
                <w:szCs w:val="18"/>
                <w:lang w:val="en-GB"/>
              </w:rPr>
              <w:t>本年度收到的来自联营企业的股利</w:t>
            </w:r>
          </w:p>
        </w:tc>
        <w:tc>
          <w:tcPr>
            <w:tcW w:w="931" w:type="pct"/>
            <w:tcBorders>
              <w:left w:val="single" w:sz="6" w:space="0" w:color="auto"/>
              <w:bottom w:val="single" w:sz="4" w:space="0" w:color="auto"/>
              <w:right w:val="single" w:sz="6" w:space="0" w:color="auto"/>
            </w:tcBorders>
            <w:shd w:val="clear" w:color="auto" w:fill="auto"/>
            <w:vAlign w:val="center"/>
          </w:tcPr>
          <w:p w14:paraId="0D0DC9EC" w14:textId="0369EA76" w:rsidR="004D153E" w:rsidRPr="007568C7" w:rsidRDefault="00F15BBC" w:rsidP="00FA34F0">
            <w:pPr>
              <w:jc w:val="right"/>
              <w:rPr>
                <w:sz w:val="18"/>
                <w:szCs w:val="18"/>
              </w:rPr>
            </w:pPr>
            <w:r>
              <w:rPr>
                <w:sz w:val="18"/>
                <w:szCs w:val="18"/>
              </w:rPr>
              <w:t>29,030,125.49</w:t>
            </w:r>
          </w:p>
        </w:tc>
        <w:tc>
          <w:tcPr>
            <w:tcW w:w="1020" w:type="pct"/>
            <w:tcBorders>
              <w:left w:val="single" w:sz="6" w:space="0" w:color="auto"/>
              <w:bottom w:val="single" w:sz="4" w:space="0" w:color="auto"/>
              <w:right w:val="single" w:sz="6" w:space="0" w:color="auto"/>
            </w:tcBorders>
            <w:shd w:val="clear" w:color="auto" w:fill="auto"/>
            <w:vAlign w:val="center"/>
          </w:tcPr>
          <w:p w14:paraId="650826D8" w14:textId="77777777" w:rsidR="004D153E" w:rsidRPr="007568C7" w:rsidRDefault="004D153E" w:rsidP="00FA34F0">
            <w:pPr>
              <w:jc w:val="right"/>
              <w:rPr>
                <w:sz w:val="18"/>
                <w:szCs w:val="18"/>
              </w:rPr>
            </w:pPr>
          </w:p>
        </w:tc>
        <w:tc>
          <w:tcPr>
            <w:tcW w:w="1075" w:type="pct"/>
            <w:tcBorders>
              <w:top w:val="single" w:sz="6" w:space="0" w:color="auto"/>
              <w:left w:val="single" w:sz="6" w:space="0" w:color="auto"/>
              <w:bottom w:val="single" w:sz="4" w:space="0" w:color="auto"/>
              <w:right w:val="single" w:sz="6" w:space="0" w:color="auto"/>
            </w:tcBorders>
            <w:vAlign w:val="center"/>
          </w:tcPr>
          <w:p w14:paraId="04C70A95" w14:textId="77777777" w:rsidR="004D153E" w:rsidRPr="007568C7" w:rsidRDefault="004D153E" w:rsidP="00FA34F0">
            <w:pPr>
              <w:jc w:val="right"/>
              <w:rPr>
                <w:sz w:val="18"/>
                <w:szCs w:val="18"/>
              </w:rPr>
            </w:pPr>
            <w:r w:rsidRPr="007568C7">
              <w:rPr>
                <w:sz w:val="18"/>
                <w:szCs w:val="18"/>
              </w:rPr>
              <w:t>15,962,667.29</w:t>
            </w:r>
          </w:p>
        </w:tc>
        <w:tc>
          <w:tcPr>
            <w:tcW w:w="989" w:type="pct"/>
            <w:tcBorders>
              <w:top w:val="single" w:sz="6" w:space="0" w:color="auto"/>
              <w:left w:val="single" w:sz="6" w:space="0" w:color="auto"/>
              <w:bottom w:val="single" w:sz="4" w:space="0" w:color="auto"/>
              <w:right w:val="single" w:sz="6" w:space="0" w:color="auto"/>
            </w:tcBorders>
            <w:vAlign w:val="center"/>
          </w:tcPr>
          <w:p w14:paraId="62EDAEFF" w14:textId="77777777" w:rsidR="004D153E" w:rsidRPr="007568C7" w:rsidRDefault="004D153E" w:rsidP="00FA34F0">
            <w:pPr>
              <w:jc w:val="right"/>
              <w:rPr>
                <w:sz w:val="18"/>
                <w:szCs w:val="18"/>
              </w:rPr>
            </w:pPr>
          </w:p>
        </w:tc>
      </w:tr>
    </w:tbl>
    <w:p w14:paraId="0E18EEB4" w14:textId="77777777" w:rsidR="004D153E" w:rsidRDefault="004D153E"/>
    <w:p w14:paraId="0D91C2E1" w14:textId="77777777" w:rsidR="007948DC" w:rsidRDefault="007948DC" w:rsidP="00A12649">
      <w:pPr>
        <w:rPr>
          <w:rFonts w:cs="Arial"/>
          <w:szCs w:val="21"/>
        </w:rPr>
        <w:sectPr w:rsidR="007948DC" w:rsidSect="000219FF">
          <w:pgSz w:w="16838" w:h="11906" w:orient="landscape"/>
          <w:pgMar w:top="1797" w:right="1525" w:bottom="1276" w:left="1440" w:header="856" w:footer="992" w:gutter="0"/>
          <w:cols w:space="425"/>
          <w:docGrid w:linePitch="312"/>
        </w:sectPr>
      </w:pPr>
    </w:p>
    <w:p w14:paraId="18A5B0B6" w14:textId="2741421B" w:rsidR="00F959C9" w:rsidRDefault="00F959C9" w:rsidP="00A12649">
      <w:pPr>
        <w:rPr>
          <w:rFonts w:cs="Arial"/>
          <w:szCs w:val="21"/>
        </w:rPr>
      </w:pPr>
    </w:p>
    <w:p w14:paraId="1323D431" w14:textId="77777777" w:rsidR="00A12649" w:rsidRPr="00F646C4" w:rsidRDefault="00B009F5" w:rsidP="00B009F5">
      <w:pPr>
        <w:pStyle w:val="4Char"/>
        <w:numPr>
          <w:ilvl w:val="3"/>
          <w:numId w:val="113"/>
        </w:numPr>
        <w:tabs>
          <w:tab w:val="num" w:pos="360"/>
        </w:tabs>
        <w:ind w:left="426" w:hangingChars="202" w:hanging="426"/>
      </w:pPr>
      <w:r w:rsidRPr="00F646C4">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846485007"/>
      </w:sdtPr>
      <w:sdtEndPr/>
      <w:sdtContent>
        <w:p w14:paraId="60901C2A" w14:textId="2095E084" w:rsidR="00A12649" w:rsidRDefault="00B009F5" w:rsidP="00A1264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AF9F6F" w14:textId="77777777" w:rsidR="00A12649" w:rsidRDefault="00B009F5" w:rsidP="00A12649">
      <w:pPr>
        <w:jc w:val="right"/>
      </w:pPr>
      <w:r>
        <w:rPr>
          <w:rFonts w:hint="eastAsia"/>
        </w:rPr>
        <w:t>单位：</w:t>
      </w:r>
      <w:sdt>
        <w:sdtPr>
          <w:rPr>
            <w:rFonts w:hint="eastAsia"/>
          </w:rPr>
          <w:alias w:val="单位：财务附注：不重要的合营企业和联营企业的汇总财务信息"/>
          <w:tag w:val="_GBC_d02efd9c85904b029b5a51b02d9519e8"/>
          <w:id w:val="-14435568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00756592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995"/>
        <w:gridCol w:w="2998"/>
      </w:tblGrid>
      <w:tr w:rsidR="00A12649" w14:paraId="610EA5FB" w14:textId="77777777" w:rsidTr="00A12649">
        <w:trPr>
          <w:trHeight w:val="241"/>
          <w:jc w:val="center"/>
        </w:trPr>
        <w:tc>
          <w:tcPr>
            <w:tcW w:w="1604" w:type="pct"/>
            <w:shd w:val="clear" w:color="auto" w:fill="auto"/>
          </w:tcPr>
          <w:p w14:paraId="72844A8D" w14:textId="77777777" w:rsidR="00A12649" w:rsidRDefault="00A12649" w:rsidP="00A12649">
            <w:pPr>
              <w:jc w:val="center"/>
              <w:rPr>
                <w:rFonts w:cs="Arial"/>
                <w:szCs w:val="21"/>
              </w:rPr>
            </w:pPr>
          </w:p>
        </w:tc>
        <w:sdt>
          <w:sdtPr>
            <w:tag w:val="_PLD_0f94e995a1b3419692bd4d8e5c6d3e83"/>
            <w:id w:val="-180820616"/>
          </w:sdtPr>
          <w:sdtEndPr/>
          <w:sdtContent>
            <w:tc>
              <w:tcPr>
                <w:tcW w:w="1697" w:type="pct"/>
                <w:shd w:val="clear" w:color="auto" w:fill="auto"/>
              </w:tcPr>
              <w:p w14:paraId="582CEC45" w14:textId="77777777" w:rsidR="00A12649" w:rsidRDefault="00B009F5" w:rsidP="00A12649">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1807536140"/>
          </w:sdtPr>
          <w:sdtEndPr/>
          <w:sdtContent>
            <w:tc>
              <w:tcPr>
                <w:tcW w:w="1699" w:type="pct"/>
                <w:shd w:val="clear" w:color="auto" w:fill="auto"/>
              </w:tcPr>
              <w:p w14:paraId="4E710661" w14:textId="77777777" w:rsidR="00A12649" w:rsidRDefault="00B009F5" w:rsidP="00A12649">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A12649" w14:paraId="1C09A113" w14:textId="77777777" w:rsidTr="00A12649">
        <w:trPr>
          <w:jc w:val="center"/>
        </w:trPr>
        <w:sdt>
          <w:sdtPr>
            <w:tag w:val="_PLD_b70e5ea8d7ec4c33925b6219dd7a8fb0"/>
            <w:id w:val="75105113"/>
          </w:sdtPr>
          <w:sdtEndPr/>
          <w:sdtContent>
            <w:tc>
              <w:tcPr>
                <w:tcW w:w="5000" w:type="pct"/>
                <w:gridSpan w:val="3"/>
                <w:shd w:val="clear" w:color="auto" w:fill="auto"/>
              </w:tcPr>
              <w:p w14:paraId="0A0279DC" w14:textId="77777777" w:rsidR="00A12649" w:rsidRDefault="00B009F5" w:rsidP="00A12649">
                <w:pPr>
                  <w:rPr>
                    <w:szCs w:val="21"/>
                  </w:rPr>
                </w:pPr>
                <w:r>
                  <w:rPr>
                    <w:rFonts w:cs="Arial" w:hint="eastAsia"/>
                    <w:szCs w:val="21"/>
                    <w:lang w:val="en-GB"/>
                  </w:rPr>
                  <w:t>合营企业：</w:t>
                </w:r>
              </w:p>
            </w:tc>
          </w:sdtContent>
        </w:sdt>
      </w:tr>
      <w:tr w:rsidR="00A12649" w14:paraId="6F20DE5D" w14:textId="77777777" w:rsidTr="00A12649">
        <w:trPr>
          <w:jc w:val="center"/>
        </w:trPr>
        <w:tc>
          <w:tcPr>
            <w:tcW w:w="1604" w:type="pct"/>
            <w:shd w:val="clear" w:color="auto" w:fill="auto"/>
            <w:vAlign w:val="center"/>
          </w:tcPr>
          <w:p w14:paraId="38751990" w14:textId="77777777" w:rsidR="00A12649" w:rsidRDefault="00B009F5" w:rsidP="00A12649">
            <w:pPr>
              <w:rPr>
                <w:rFonts w:cs="Arial"/>
                <w:color w:val="000000"/>
                <w:szCs w:val="21"/>
              </w:rPr>
            </w:pPr>
            <w:r>
              <w:rPr>
                <w:rFonts w:cs="Arial" w:hint="eastAsia"/>
                <w:color w:val="000000"/>
                <w:szCs w:val="21"/>
                <w:lang w:val="en-GB"/>
              </w:rPr>
              <w:t>投资账面价值合计</w:t>
            </w:r>
          </w:p>
        </w:tc>
        <w:tc>
          <w:tcPr>
            <w:tcW w:w="1697" w:type="pct"/>
            <w:vAlign w:val="center"/>
          </w:tcPr>
          <w:p w14:paraId="7F6283F9" w14:textId="4B5857D8" w:rsidR="00A12649" w:rsidRDefault="00A12649" w:rsidP="00A12649">
            <w:pPr>
              <w:jc w:val="right"/>
              <w:rPr>
                <w:szCs w:val="21"/>
              </w:rPr>
            </w:pPr>
          </w:p>
        </w:tc>
        <w:tc>
          <w:tcPr>
            <w:tcW w:w="1699" w:type="pct"/>
            <w:vAlign w:val="center"/>
          </w:tcPr>
          <w:p w14:paraId="016DDF6C" w14:textId="67E4B09D" w:rsidR="00A12649" w:rsidRDefault="00A12649" w:rsidP="00A12649">
            <w:pPr>
              <w:jc w:val="right"/>
              <w:rPr>
                <w:szCs w:val="21"/>
              </w:rPr>
            </w:pPr>
          </w:p>
        </w:tc>
      </w:tr>
      <w:tr w:rsidR="00A12649" w14:paraId="1A15C907" w14:textId="77777777" w:rsidTr="00A12649">
        <w:trPr>
          <w:jc w:val="center"/>
        </w:trPr>
        <w:sdt>
          <w:sdtPr>
            <w:tag w:val="_PLD_5535ac23a5e6449eacc8d9ee99f53e96"/>
            <w:id w:val="-1343614764"/>
          </w:sdtPr>
          <w:sdtEndPr/>
          <w:sdtContent>
            <w:tc>
              <w:tcPr>
                <w:tcW w:w="5000" w:type="pct"/>
                <w:gridSpan w:val="3"/>
                <w:shd w:val="clear" w:color="auto" w:fill="auto"/>
                <w:vAlign w:val="center"/>
              </w:tcPr>
              <w:p w14:paraId="5AFF9576" w14:textId="77777777" w:rsidR="00A12649" w:rsidRDefault="00B009F5" w:rsidP="00A12649">
                <w:pPr>
                  <w:rPr>
                    <w:szCs w:val="21"/>
                  </w:rPr>
                </w:pPr>
                <w:r>
                  <w:rPr>
                    <w:rFonts w:cs="Arial" w:hint="eastAsia"/>
                    <w:color w:val="000000"/>
                    <w:szCs w:val="21"/>
                    <w:lang w:val="en-GB"/>
                  </w:rPr>
                  <w:t>下列各项按持股比例计算的合计数</w:t>
                </w:r>
              </w:p>
            </w:tc>
          </w:sdtContent>
        </w:sdt>
      </w:tr>
      <w:tr w:rsidR="00A12649" w14:paraId="7F0B56B4" w14:textId="77777777" w:rsidTr="00A12649">
        <w:trPr>
          <w:jc w:val="center"/>
        </w:trPr>
        <w:tc>
          <w:tcPr>
            <w:tcW w:w="1604" w:type="pct"/>
            <w:shd w:val="clear" w:color="auto" w:fill="auto"/>
            <w:vAlign w:val="center"/>
          </w:tcPr>
          <w:p w14:paraId="50CDE05E" w14:textId="77777777" w:rsidR="00A12649" w:rsidRDefault="00B009F5" w:rsidP="00A12649">
            <w:pPr>
              <w:rPr>
                <w:rFonts w:cs="Arial"/>
                <w:color w:val="000000"/>
                <w:szCs w:val="21"/>
              </w:rPr>
            </w:pPr>
            <w:r>
              <w:rPr>
                <w:rFonts w:cs="Arial"/>
                <w:color w:val="000000"/>
                <w:szCs w:val="21"/>
              </w:rPr>
              <w:t>--</w:t>
            </w:r>
            <w:r>
              <w:rPr>
                <w:rFonts w:cs="Arial" w:hint="eastAsia"/>
                <w:color w:val="000000"/>
                <w:szCs w:val="21"/>
                <w:lang w:val="en-GB"/>
              </w:rPr>
              <w:t>净利润</w:t>
            </w:r>
          </w:p>
        </w:tc>
        <w:tc>
          <w:tcPr>
            <w:tcW w:w="1697" w:type="pct"/>
          </w:tcPr>
          <w:p w14:paraId="0525534A" w14:textId="77777777" w:rsidR="00A12649" w:rsidRDefault="00A12649" w:rsidP="00A12649">
            <w:pPr>
              <w:jc w:val="right"/>
              <w:rPr>
                <w:szCs w:val="21"/>
              </w:rPr>
            </w:pPr>
          </w:p>
        </w:tc>
        <w:tc>
          <w:tcPr>
            <w:tcW w:w="1699" w:type="pct"/>
          </w:tcPr>
          <w:p w14:paraId="03F8E8E5" w14:textId="77777777" w:rsidR="00A12649" w:rsidRDefault="00A12649" w:rsidP="00A12649">
            <w:pPr>
              <w:jc w:val="right"/>
              <w:rPr>
                <w:szCs w:val="21"/>
              </w:rPr>
            </w:pPr>
          </w:p>
        </w:tc>
      </w:tr>
      <w:tr w:rsidR="00A12649" w14:paraId="4F7A4E9E" w14:textId="77777777" w:rsidTr="00A12649">
        <w:trPr>
          <w:jc w:val="center"/>
        </w:trPr>
        <w:tc>
          <w:tcPr>
            <w:tcW w:w="1604" w:type="pct"/>
            <w:shd w:val="clear" w:color="auto" w:fill="auto"/>
            <w:vAlign w:val="center"/>
          </w:tcPr>
          <w:p w14:paraId="710A3C76" w14:textId="77777777" w:rsidR="00A12649" w:rsidRDefault="00B009F5" w:rsidP="00A12649">
            <w:pPr>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tcPr>
          <w:p w14:paraId="30BE6B7C" w14:textId="77777777" w:rsidR="00A12649" w:rsidRDefault="00A12649" w:rsidP="00A12649">
            <w:pPr>
              <w:jc w:val="right"/>
              <w:rPr>
                <w:szCs w:val="21"/>
              </w:rPr>
            </w:pPr>
          </w:p>
        </w:tc>
        <w:tc>
          <w:tcPr>
            <w:tcW w:w="1699" w:type="pct"/>
          </w:tcPr>
          <w:p w14:paraId="142E4E30" w14:textId="77777777" w:rsidR="00A12649" w:rsidRDefault="00A12649" w:rsidP="00A12649">
            <w:pPr>
              <w:jc w:val="right"/>
              <w:rPr>
                <w:szCs w:val="21"/>
              </w:rPr>
            </w:pPr>
          </w:p>
        </w:tc>
      </w:tr>
      <w:tr w:rsidR="00A12649" w14:paraId="424FCFC8" w14:textId="77777777" w:rsidTr="00A12649">
        <w:trPr>
          <w:jc w:val="center"/>
        </w:trPr>
        <w:tc>
          <w:tcPr>
            <w:tcW w:w="1604" w:type="pct"/>
            <w:shd w:val="clear" w:color="auto" w:fill="auto"/>
            <w:vAlign w:val="center"/>
          </w:tcPr>
          <w:p w14:paraId="2226F2AB" w14:textId="77777777" w:rsidR="00A12649" w:rsidRDefault="00B009F5" w:rsidP="00A12649">
            <w:pPr>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tcPr>
          <w:p w14:paraId="4B3859D8" w14:textId="77777777" w:rsidR="00A12649" w:rsidRDefault="00A12649" w:rsidP="00A12649">
            <w:pPr>
              <w:jc w:val="right"/>
              <w:rPr>
                <w:szCs w:val="21"/>
              </w:rPr>
            </w:pPr>
          </w:p>
        </w:tc>
        <w:tc>
          <w:tcPr>
            <w:tcW w:w="1699" w:type="pct"/>
          </w:tcPr>
          <w:p w14:paraId="4BDB977F" w14:textId="77777777" w:rsidR="00A12649" w:rsidRDefault="00A12649" w:rsidP="00A12649">
            <w:pPr>
              <w:jc w:val="right"/>
              <w:rPr>
                <w:szCs w:val="21"/>
              </w:rPr>
            </w:pPr>
          </w:p>
        </w:tc>
      </w:tr>
      <w:tr w:rsidR="00A12649" w14:paraId="448451B8" w14:textId="77777777" w:rsidTr="00A12649">
        <w:trPr>
          <w:jc w:val="center"/>
        </w:trPr>
        <w:tc>
          <w:tcPr>
            <w:tcW w:w="5000" w:type="pct"/>
            <w:gridSpan w:val="3"/>
            <w:shd w:val="clear" w:color="auto" w:fill="auto"/>
          </w:tcPr>
          <w:p w14:paraId="0AE31409" w14:textId="77777777" w:rsidR="00A12649" w:rsidRDefault="00A12649" w:rsidP="00A12649">
            <w:pPr>
              <w:jc w:val="right"/>
              <w:rPr>
                <w:szCs w:val="21"/>
              </w:rPr>
            </w:pPr>
          </w:p>
        </w:tc>
      </w:tr>
      <w:tr w:rsidR="00A12649" w14:paraId="6469566A" w14:textId="77777777" w:rsidTr="00A12649">
        <w:trPr>
          <w:jc w:val="center"/>
        </w:trPr>
        <w:sdt>
          <w:sdtPr>
            <w:tag w:val="_PLD_cbda7c3468d14ed7a076bd7c6a1d9c6f"/>
            <w:id w:val="-798069353"/>
          </w:sdtPr>
          <w:sdtEndPr/>
          <w:sdtContent>
            <w:tc>
              <w:tcPr>
                <w:tcW w:w="5000" w:type="pct"/>
                <w:gridSpan w:val="3"/>
                <w:shd w:val="clear" w:color="auto" w:fill="auto"/>
              </w:tcPr>
              <w:p w14:paraId="233FDF61" w14:textId="77777777" w:rsidR="00A12649" w:rsidRDefault="00B009F5" w:rsidP="00A12649">
                <w:pPr>
                  <w:rPr>
                    <w:szCs w:val="21"/>
                  </w:rPr>
                </w:pPr>
                <w:r>
                  <w:rPr>
                    <w:rFonts w:cs="Arial" w:hint="eastAsia"/>
                    <w:szCs w:val="21"/>
                    <w:lang w:val="en-GB"/>
                  </w:rPr>
                  <w:t>联营企业：</w:t>
                </w:r>
              </w:p>
            </w:tc>
          </w:sdtContent>
        </w:sdt>
      </w:tr>
      <w:tr w:rsidR="00A12649" w14:paraId="45A2DCE8" w14:textId="77777777" w:rsidTr="00A12649">
        <w:trPr>
          <w:jc w:val="center"/>
        </w:trPr>
        <w:tc>
          <w:tcPr>
            <w:tcW w:w="1604" w:type="pct"/>
            <w:shd w:val="clear" w:color="auto" w:fill="auto"/>
            <w:vAlign w:val="center"/>
          </w:tcPr>
          <w:p w14:paraId="382519F8" w14:textId="77777777" w:rsidR="00A12649" w:rsidRDefault="00B009F5" w:rsidP="00A12649">
            <w:pPr>
              <w:rPr>
                <w:rFonts w:cs="Arial"/>
                <w:color w:val="000000"/>
                <w:szCs w:val="21"/>
              </w:rPr>
            </w:pPr>
            <w:r>
              <w:rPr>
                <w:rFonts w:cs="Arial" w:hint="eastAsia"/>
                <w:color w:val="000000"/>
                <w:szCs w:val="21"/>
                <w:lang w:val="en-GB"/>
              </w:rPr>
              <w:t>投资账面价值合计</w:t>
            </w:r>
          </w:p>
        </w:tc>
        <w:tc>
          <w:tcPr>
            <w:tcW w:w="1697" w:type="pct"/>
            <w:vAlign w:val="center"/>
          </w:tcPr>
          <w:p w14:paraId="0262036F" w14:textId="2E96E687" w:rsidR="00A12649" w:rsidRDefault="00B009F5" w:rsidP="00A12649">
            <w:pPr>
              <w:jc w:val="right"/>
              <w:rPr>
                <w:szCs w:val="21"/>
              </w:rPr>
            </w:pPr>
            <w:r>
              <w:t>5,040,579.90</w:t>
            </w:r>
          </w:p>
        </w:tc>
        <w:tc>
          <w:tcPr>
            <w:tcW w:w="1699" w:type="pct"/>
            <w:vAlign w:val="center"/>
          </w:tcPr>
          <w:p w14:paraId="052A5F9E" w14:textId="6E169983" w:rsidR="00A12649" w:rsidRDefault="00B009F5" w:rsidP="00A12649">
            <w:pPr>
              <w:jc w:val="right"/>
              <w:rPr>
                <w:szCs w:val="21"/>
              </w:rPr>
            </w:pPr>
            <w:r>
              <w:t>7,652,654.07</w:t>
            </w:r>
          </w:p>
        </w:tc>
      </w:tr>
      <w:tr w:rsidR="00A12649" w14:paraId="1CF37C34" w14:textId="77777777" w:rsidTr="00A12649">
        <w:trPr>
          <w:jc w:val="center"/>
        </w:trPr>
        <w:sdt>
          <w:sdtPr>
            <w:tag w:val="_PLD_83ce74083a4545808d6b87b66cb814b0"/>
            <w:id w:val="-1828589843"/>
          </w:sdtPr>
          <w:sdtEndPr/>
          <w:sdtContent>
            <w:tc>
              <w:tcPr>
                <w:tcW w:w="5000" w:type="pct"/>
                <w:gridSpan w:val="3"/>
                <w:shd w:val="clear" w:color="auto" w:fill="auto"/>
                <w:vAlign w:val="center"/>
              </w:tcPr>
              <w:p w14:paraId="14019D12" w14:textId="77777777" w:rsidR="00A12649" w:rsidRDefault="00B009F5" w:rsidP="00A12649">
                <w:pPr>
                  <w:rPr>
                    <w:szCs w:val="21"/>
                  </w:rPr>
                </w:pPr>
                <w:r>
                  <w:rPr>
                    <w:rFonts w:cs="Arial" w:hint="eastAsia"/>
                    <w:color w:val="000000"/>
                    <w:szCs w:val="21"/>
                    <w:lang w:val="en-GB"/>
                  </w:rPr>
                  <w:t>下列各项按持股比例计算的合计数</w:t>
                </w:r>
              </w:p>
            </w:tc>
          </w:sdtContent>
        </w:sdt>
      </w:tr>
      <w:tr w:rsidR="00A12649" w14:paraId="05D09DEA" w14:textId="77777777" w:rsidTr="00A12649">
        <w:trPr>
          <w:jc w:val="center"/>
        </w:trPr>
        <w:tc>
          <w:tcPr>
            <w:tcW w:w="1604" w:type="pct"/>
            <w:shd w:val="clear" w:color="auto" w:fill="auto"/>
            <w:vAlign w:val="center"/>
          </w:tcPr>
          <w:p w14:paraId="43F0A75D" w14:textId="77777777" w:rsidR="00A12649" w:rsidRDefault="00B009F5" w:rsidP="00A12649">
            <w:pPr>
              <w:rPr>
                <w:rFonts w:cs="Arial"/>
                <w:color w:val="000000"/>
                <w:szCs w:val="21"/>
              </w:rPr>
            </w:pPr>
            <w:r>
              <w:rPr>
                <w:rFonts w:cs="Arial"/>
                <w:color w:val="000000"/>
                <w:szCs w:val="21"/>
              </w:rPr>
              <w:t>--</w:t>
            </w:r>
            <w:r>
              <w:rPr>
                <w:rFonts w:cs="Arial" w:hint="eastAsia"/>
                <w:color w:val="000000"/>
                <w:szCs w:val="21"/>
                <w:lang w:val="en-GB"/>
              </w:rPr>
              <w:t>净利润</w:t>
            </w:r>
          </w:p>
        </w:tc>
        <w:tc>
          <w:tcPr>
            <w:tcW w:w="1697" w:type="pct"/>
            <w:vAlign w:val="center"/>
          </w:tcPr>
          <w:p w14:paraId="025177C6" w14:textId="40718228" w:rsidR="00A12649" w:rsidRDefault="00B009F5" w:rsidP="00A12649">
            <w:pPr>
              <w:jc w:val="right"/>
              <w:rPr>
                <w:szCs w:val="21"/>
              </w:rPr>
            </w:pPr>
            <w:r>
              <w:t>-868,429.25</w:t>
            </w:r>
          </w:p>
        </w:tc>
        <w:tc>
          <w:tcPr>
            <w:tcW w:w="1699" w:type="pct"/>
            <w:vAlign w:val="center"/>
          </w:tcPr>
          <w:p w14:paraId="0A6CAA5E" w14:textId="5D9B0F12" w:rsidR="00A12649" w:rsidRDefault="00B009F5" w:rsidP="00A12649">
            <w:pPr>
              <w:jc w:val="right"/>
              <w:rPr>
                <w:szCs w:val="21"/>
              </w:rPr>
            </w:pPr>
            <w:r>
              <w:t>1,787,322.50</w:t>
            </w:r>
          </w:p>
        </w:tc>
      </w:tr>
      <w:tr w:rsidR="00A12649" w14:paraId="012BF292" w14:textId="77777777" w:rsidTr="00A12649">
        <w:trPr>
          <w:jc w:val="center"/>
        </w:trPr>
        <w:tc>
          <w:tcPr>
            <w:tcW w:w="1604" w:type="pct"/>
            <w:shd w:val="clear" w:color="auto" w:fill="auto"/>
            <w:vAlign w:val="center"/>
          </w:tcPr>
          <w:p w14:paraId="2F46C23C" w14:textId="77777777" w:rsidR="00A12649" w:rsidRDefault="00B009F5" w:rsidP="00A12649">
            <w:pPr>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tcPr>
          <w:p w14:paraId="48965722" w14:textId="4E8E7AA4" w:rsidR="00A12649" w:rsidRDefault="00DF61A0" w:rsidP="00A12649">
            <w:pPr>
              <w:jc w:val="right"/>
              <w:rPr>
                <w:szCs w:val="21"/>
              </w:rPr>
            </w:pPr>
            <w:r>
              <w:rPr>
                <w:rFonts w:hint="eastAsia"/>
                <w:szCs w:val="21"/>
              </w:rPr>
              <w:t>1,757.48</w:t>
            </w:r>
          </w:p>
        </w:tc>
        <w:tc>
          <w:tcPr>
            <w:tcW w:w="1699" w:type="pct"/>
          </w:tcPr>
          <w:p w14:paraId="4A999668" w14:textId="77777777" w:rsidR="00A12649" w:rsidRDefault="00A12649" w:rsidP="00A12649">
            <w:pPr>
              <w:jc w:val="right"/>
              <w:rPr>
                <w:szCs w:val="21"/>
              </w:rPr>
            </w:pPr>
          </w:p>
        </w:tc>
      </w:tr>
      <w:tr w:rsidR="00A12649" w14:paraId="645D0902" w14:textId="77777777" w:rsidTr="00A12649">
        <w:trPr>
          <w:jc w:val="center"/>
        </w:trPr>
        <w:tc>
          <w:tcPr>
            <w:tcW w:w="1604" w:type="pct"/>
            <w:shd w:val="clear" w:color="auto" w:fill="auto"/>
            <w:vAlign w:val="center"/>
          </w:tcPr>
          <w:p w14:paraId="0E0575E7" w14:textId="77777777" w:rsidR="00A12649" w:rsidRDefault="00B009F5" w:rsidP="00A12649">
            <w:pPr>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vAlign w:val="center"/>
          </w:tcPr>
          <w:p w14:paraId="0288CE81" w14:textId="07148BF6" w:rsidR="00A12649" w:rsidRDefault="00DF61A0" w:rsidP="00A12649">
            <w:pPr>
              <w:jc w:val="right"/>
              <w:rPr>
                <w:szCs w:val="21"/>
              </w:rPr>
            </w:pPr>
            <w:r>
              <w:rPr>
                <w:rFonts w:hint="eastAsia"/>
              </w:rPr>
              <w:t>-866,671.77</w:t>
            </w:r>
          </w:p>
        </w:tc>
        <w:tc>
          <w:tcPr>
            <w:tcW w:w="1699" w:type="pct"/>
            <w:vAlign w:val="center"/>
          </w:tcPr>
          <w:p w14:paraId="5566D097" w14:textId="0C90762B" w:rsidR="00A12649" w:rsidRDefault="00B009F5" w:rsidP="00A12649">
            <w:pPr>
              <w:jc w:val="right"/>
              <w:rPr>
                <w:szCs w:val="21"/>
              </w:rPr>
            </w:pPr>
            <w:r>
              <w:t>1,787,322.50</w:t>
            </w:r>
          </w:p>
        </w:tc>
      </w:tr>
    </w:tbl>
    <w:p w14:paraId="51230FB4" w14:textId="77777777" w:rsidR="00A12649" w:rsidRDefault="00A12649" w:rsidP="00A12649">
      <w:pPr>
        <w:rPr>
          <w:rFonts w:cs="Arial"/>
          <w:szCs w:val="21"/>
        </w:rPr>
      </w:pPr>
    </w:p>
    <w:p w14:paraId="491E59B6" w14:textId="77777777" w:rsidR="00A12649" w:rsidRDefault="00B009F5" w:rsidP="00B009F5">
      <w:pPr>
        <w:pStyle w:val="4Char"/>
        <w:numPr>
          <w:ilvl w:val="3"/>
          <w:numId w:val="113"/>
        </w:numPr>
        <w:tabs>
          <w:tab w:val="num" w:pos="360"/>
        </w:tabs>
        <w:ind w:left="426" w:hangingChars="202" w:hanging="426"/>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93502683"/>
      </w:sdtPr>
      <w:sdtEndPr/>
      <w:sdtContent>
        <w:p w14:paraId="24FBCBC6" w14:textId="373D5BEC" w:rsidR="00A12649" w:rsidRDefault="00B009F5" w:rsidP="00A12649">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6AC52778" w14:textId="77777777" w:rsidR="00A12649" w:rsidRDefault="00A12649" w:rsidP="00A12649">
      <w:pPr>
        <w:rPr>
          <w:rFonts w:cs="Arial"/>
          <w:szCs w:val="21"/>
        </w:rPr>
      </w:pPr>
    </w:p>
    <w:p w14:paraId="28881DCE" w14:textId="77777777" w:rsidR="00A12649" w:rsidRDefault="00B009F5" w:rsidP="00B009F5">
      <w:pPr>
        <w:pStyle w:val="4Char"/>
        <w:numPr>
          <w:ilvl w:val="3"/>
          <w:numId w:val="113"/>
        </w:numPr>
        <w:tabs>
          <w:tab w:val="num" w:pos="360"/>
        </w:tabs>
        <w:ind w:left="426" w:hangingChars="202" w:hanging="42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910968935"/>
      </w:sdtPr>
      <w:sdtEndPr/>
      <w:sdtContent>
        <w:p w14:paraId="08EC4161" w14:textId="0E9750FE" w:rsidR="00A12649" w:rsidRDefault="00B009F5" w:rsidP="00A12649">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8022993" w14:textId="77777777" w:rsidR="00A12649" w:rsidRDefault="00A12649" w:rsidP="00A12649">
      <w:pPr>
        <w:rPr>
          <w:rFonts w:cs="Arial"/>
          <w:szCs w:val="21"/>
        </w:rPr>
      </w:pPr>
    </w:p>
    <w:p w14:paraId="7601BFF2" w14:textId="77777777" w:rsidR="00A12649" w:rsidRDefault="00B009F5" w:rsidP="00B009F5">
      <w:pPr>
        <w:pStyle w:val="4Char"/>
        <w:numPr>
          <w:ilvl w:val="3"/>
          <w:numId w:val="113"/>
        </w:numPr>
        <w:tabs>
          <w:tab w:val="num" w:pos="360"/>
        </w:tabs>
        <w:ind w:left="426" w:hangingChars="202" w:hanging="426"/>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6200684"/>
      </w:sdtPr>
      <w:sdtEndPr/>
      <w:sdtContent>
        <w:p w14:paraId="3BBC3AE3" w14:textId="73B68968" w:rsidR="00A12649" w:rsidRDefault="00B009F5" w:rsidP="00A12649">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F2BF985" w14:textId="77777777" w:rsidR="00A12649" w:rsidRDefault="00A12649" w:rsidP="00A12649">
      <w:pPr>
        <w:rPr>
          <w:rFonts w:cs="Arial"/>
          <w:szCs w:val="21"/>
        </w:rPr>
      </w:pPr>
    </w:p>
    <w:p w14:paraId="1510421B" w14:textId="77777777" w:rsidR="00A12649" w:rsidRDefault="00B009F5" w:rsidP="00B009F5">
      <w:pPr>
        <w:pStyle w:val="4Char"/>
        <w:numPr>
          <w:ilvl w:val="3"/>
          <w:numId w:val="113"/>
        </w:numPr>
        <w:tabs>
          <w:tab w:val="num" w:pos="360"/>
        </w:tabs>
        <w:ind w:left="426" w:hangingChars="202" w:hanging="426"/>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309610304"/>
      </w:sdtPr>
      <w:sdtEndPr/>
      <w:sdtContent>
        <w:p w14:paraId="33BA6611" w14:textId="08A02375" w:rsidR="00A12649" w:rsidRDefault="00B009F5" w:rsidP="00A12649">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30F227E" w14:textId="77777777" w:rsidR="00F750D0" w:rsidRDefault="00F750D0">
      <w:pPr>
        <w:rPr>
          <w:rFonts w:cs="Arial"/>
          <w:szCs w:val="21"/>
        </w:rPr>
      </w:pPr>
    </w:p>
    <w:p w14:paraId="66AB01C1" w14:textId="77777777" w:rsidR="00F750D0" w:rsidRDefault="00EA0B3E" w:rsidP="00B009F5">
      <w:pPr>
        <w:pStyle w:val="3Char"/>
        <w:numPr>
          <w:ilvl w:val="2"/>
          <w:numId w:val="11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182966679"/>
        <w:placeholder>
          <w:docPart w:val="GBC22222222222222222222222222222"/>
        </w:placeholder>
      </w:sdtPr>
      <w:sdtEndPr/>
      <w:sdtContent>
        <w:p w14:paraId="496F3BFA" w14:textId="0D019A88" w:rsidR="00A12649" w:rsidRDefault="00EA0B3E" w:rsidP="00A12649">
          <w:pPr>
            <w:rPr>
              <w:rFonts w:cs="Arial"/>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1A0B75D1" w14:textId="77777777" w:rsidR="00F750D0" w:rsidRDefault="00F750D0">
      <w:pPr>
        <w:rPr>
          <w:rFonts w:cs="Arial"/>
          <w:szCs w:val="21"/>
        </w:rPr>
      </w:pPr>
    </w:p>
    <w:p w14:paraId="44B3A486" w14:textId="77777777" w:rsidR="00F750D0" w:rsidRDefault="00EA0B3E" w:rsidP="00B009F5">
      <w:pPr>
        <w:pStyle w:val="3Char"/>
        <w:numPr>
          <w:ilvl w:val="2"/>
          <w:numId w:val="111"/>
        </w:numPr>
        <w:rPr>
          <w:rFonts w:ascii="宋体" w:hAnsi="宋体" w:cs="Arial"/>
          <w:szCs w:val="21"/>
        </w:rPr>
      </w:pPr>
      <w:r>
        <w:rPr>
          <w:rFonts w:ascii="宋体" w:hAnsi="宋体" w:cs="Arial" w:hint="eastAsia"/>
          <w:szCs w:val="21"/>
        </w:rPr>
        <w:t>在未纳入合并财务报表范围的结构化主体中的权益</w:t>
      </w:r>
    </w:p>
    <w:p w14:paraId="3ABB7B1A" w14:textId="77777777" w:rsidR="00F750D0" w:rsidRDefault="00EA0B3E">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952778951"/>
        <w:placeholder>
          <w:docPart w:val="GBC22222222222222222222222222222"/>
        </w:placeholder>
      </w:sdtPr>
      <w:sdtEndPr/>
      <w:sdtContent>
        <w:p w14:paraId="376A4520" w14:textId="43B3D242" w:rsidR="00F750D0" w:rsidRDefault="00EA0B3E" w:rsidP="00A12649">
          <w:pPr>
            <w:rPr>
              <w:rFonts w:cs="Arial"/>
              <w:szCs w:val="21"/>
            </w:rPr>
          </w:pPr>
          <w:r>
            <w:rPr>
              <w:rFonts w:cs="Arial"/>
              <w:szCs w:val="21"/>
            </w:rPr>
            <w:fldChar w:fldCharType="begin"/>
          </w:r>
          <w:r w:rsidR="00B009F5">
            <w:rPr>
              <w:rFonts w:cs="Arial"/>
              <w:szCs w:val="21"/>
            </w:rPr>
            <w:instrText xml:space="preserve">MACROBUTTON  SnrToggleCheckbox □适用 </w:instrText>
          </w:r>
          <w:r>
            <w:rPr>
              <w:rFonts w:cs="Arial"/>
              <w:szCs w:val="21"/>
            </w:rPr>
            <w:fldChar w:fldCharType="end"/>
          </w:r>
          <w:r>
            <w:rPr>
              <w:rFonts w:cs="Arial"/>
              <w:szCs w:val="21"/>
            </w:rPr>
            <w:fldChar w:fldCharType="begin"/>
          </w:r>
          <w:r w:rsidR="00B009F5">
            <w:rPr>
              <w:rFonts w:cs="Arial"/>
              <w:szCs w:val="21"/>
            </w:rPr>
            <w:instrText xml:space="preserve"> MACROBUTTON  SnrToggleCheckbox √不适用 </w:instrText>
          </w:r>
          <w:r>
            <w:rPr>
              <w:rFonts w:cs="Arial"/>
              <w:szCs w:val="21"/>
            </w:rPr>
            <w:fldChar w:fldCharType="end"/>
          </w:r>
        </w:p>
      </w:sdtContent>
    </w:sdt>
    <w:p w14:paraId="02EAAC21" w14:textId="77777777" w:rsidR="00F750D0" w:rsidRDefault="00F750D0">
      <w:pPr>
        <w:rPr>
          <w:rFonts w:cs="Arial"/>
          <w:szCs w:val="21"/>
        </w:rPr>
      </w:pPr>
    </w:p>
    <w:p w14:paraId="7FDA16BF" w14:textId="77777777" w:rsidR="00F750D0" w:rsidRDefault="00EA0B3E" w:rsidP="00B009F5">
      <w:pPr>
        <w:pStyle w:val="3Char"/>
        <w:numPr>
          <w:ilvl w:val="2"/>
          <w:numId w:val="11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266932238"/>
        <w:placeholder>
          <w:docPart w:val="GBC22222222222222222222222222222"/>
        </w:placeholder>
      </w:sdtPr>
      <w:sdtEndPr/>
      <w:sdtContent>
        <w:p w14:paraId="74419EF1" w14:textId="095C025A"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4A37F712" w14:textId="77777777" w:rsidR="00A12649" w:rsidRDefault="00A12649" w:rsidP="00A12649"/>
    <w:p w14:paraId="147B864E" w14:textId="77777777" w:rsidR="00F750D0" w:rsidRDefault="00EA0B3E" w:rsidP="00B009F5">
      <w:pPr>
        <w:pStyle w:val="2CharCharChar"/>
        <w:numPr>
          <w:ilvl w:val="0"/>
          <w:numId w:val="52"/>
        </w:numPr>
        <w:ind w:left="450" w:hanging="450"/>
        <w:rPr>
          <w:rFonts w:ascii="宋体" w:hAnsi="宋体"/>
        </w:rPr>
      </w:pPr>
      <w:r>
        <w:rPr>
          <w:rFonts w:ascii="宋体" w:hAnsi="宋体" w:hint="eastAsia"/>
        </w:rPr>
        <w:t>政府补助</w:t>
      </w:r>
    </w:p>
    <w:p w14:paraId="61DC1076" w14:textId="77777777" w:rsidR="00F750D0" w:rsidRDefault="00EA0B3E" w:rsidP="00B009F5">
      <w:pPr>
        <w:pStyle w:val="3Char"/>
        <w:numPr>
          <w:ilvl w:val="0"/>
          <w:numId w:val="114"/>
        </w:numPr>
        <w:ind w:left="0" w:firstLine="0"/>
      </w:pPr>
      <w:r>
        <w:t>报告期末按应收金额确认的政府补助</w:t>
      </w:r>
    </w:p>
    <w:sdt>
      <w:sdtPr>
        <w:alias w:val="是否适用：按应收金额确认的政府补助[双击切换]"/>
        <w:tag w:val="_GBC_e1e20d7c43844cb8b0392ce8a915912f"/>
        <w:id w:val="-1988003337"/>
        <w:placeholder>
          <w:docPart w:val="GBC22222222222222222222222222222"/>
        </w:placeholder>
      </w:sdtPr>
      <w:sdtEndPr/>
      <w:sdtContent>
        <w:p w14:paraId="3E01A728" w14:textId="04917210"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60767103" w14:textId="77777777" w:rsidR="00F750D0" w:rsidRDefault="00F750D0"/>
    <w:p w14:paraId="3ADA64DE" w14:textId="77777777" w:rsidR="00F750D0" w:rsidRDefault="00EA0B3E">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621801309"/>
        <w:placeholder>
          <w:docPart w:val="GBC22222222222222222222222222222"/>
        </w:placeholder>
      </w:sdtPr>
      <w:sdtEndPr/>
      <w:sdtContent>
        <w:p w14:paraId="626442C7" w14:textId="3D79F48D"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B62AADA" w14:textId="77777777" w:rsidR="00F750D0" w:rsidRDefault="00F750D0"/>
    <w:p w14:paraId="53414FE0" w14:textId="77777777" w:rsidR="00F750D0" w:rsidRDefault="00EA0B3E" w:rsidP="00B009F5">
      <w:pPr>
        <w:pStyle w:val="3Char"/>
        <w:numPr>
          <w:ilvl w:val="0"/>
          <w:numId w:val="114"/>
        </w:numPr>
        <w:ind w:left="0" w:firstLine="0"/>
      </w:pPr>
      <w:r>
        <w:t>涉及政府补助的负债项目</w:t>
      </w:r>
    </w:p>
    <w:sdt>
      <w:sdtPr>
        <w:alias w:val="是否适用：涉及政府补助的负债项目[双击切换]"/>
        <w:tag w:val="_GBC_ed9e8fabcc8e4318b2ec33d01e83aec4"/>
        <w:id w:val="-2071178979"/>
        <w:placeholder>
          <w:docPart w:val="GBC22222222222222222222222222222"/>
        </w:placeholder>
      </w:sdtPr>
      <w:sdtEndPr/>
      <w:sdtContent>
        <w:p w14:paraId="0BA226AF"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B2C709" w14:textId="77777777" w:rsidR="00F750D0" w:rsidRDefault="00EA0B3E">
      <w:pPr>
        <w:jc w:val="right"/>
      </w:pPr>
      <w:r>
        <w:rPr>
          <w:rFonts w:hint="eastAsia"/>
        </w:rPr>
        <w:t>单位：</w:t>
      </w:r>
      <w:sdt>
        <w:sdtPr>
          <w:rPr>
            <w:rFonts w:hint="eastAsia"/>
          </w:rPr>
          <w:alias w:val="单位：涉及政府补助的负债项目"/>
          <w:tag w:val="_GBC_7f1d795aca2d46699971ecb934072fbd"/>
          <w:id w:val="7306696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涉及政府补助的负债项目"/>
          <w:tag w:val="_GBC_ba4177cbae6044fa854e8e3dea407bcc"/>
          <w:id w:val="-3430939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6266"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687"/>
        <w:gridCol w:w="1581"/>
        <w:gridCol w:w="1267"/>
        <w:gridCol w:w="1476"/>
        <w:gridCol w:w="1643"/>
        <w:gridCol w:w="1705"/>
        <w:gridCol w:w="986"/>
      </w:tblGrid>
      <w:tr w:rsidR="00F750D0" w14:paraId="0F36EE3F" w14:textId="77777777" w:rsidTr="00F91A87">
        <w:sdt>
          <w:sdtPr>
            <w:rPr>
              <w:rFonts w:hint="eastAsia"/>
            </w:rPr>
            <w:tag w:val="_PLD_51e96a8ef830445cb15689886ccd8ab5"/>
            <w:id w:val="445577983"/>
          </w:sdtPr>
          <w:sdtEndPr/>
          <w:sdtContent>
            <w:tc>
              <w:tcPr>
                <w:tcW w:w="322" w:type="pct"/>
                <w:shd w:val="clear" w:color="auto" w:fill="auto"/>
                <w:vAlign w:val="center"/>
              </w:tcPr>
              <w:p w14:paraId="738A9EB3" w14:textId="77777777" w:rsidR="00F750D0" w:rsidRDefault="00EA0B3E">
                <w:pPr>
                  <w:jc w:val="center"/>
                </w:pPr>
                <w:r>
                  <w:rPr>
                    <w:rFonts w:hint="eastAsia"/>
                  </w:rPr>
                  <w:t>财务报表项目</w:t>
                </w:r>
              </w:p>
            </w:tc>
          </w:sdtContent>
        </w:sdt>
        <w:sdt>
          <w:sdtPr>
            <w:rPr>
              <w:rFonts w:hint="eastAsia"/>
            </w:rPr>
            <w:tag w:val="_PLD_13c2708d76d140e9a2c8b42ee30372fa"/>
            <w:id w:val="-2007894127"/>
          </w:sdtPr>
          <w:sdtEndPr/>
          <w:sdtContent>
            <w:tc>
              <w:tcPr>
                <w:tcW w:w="763" w:type="pct"/>
                <w:shd w:val="clear" w:color="auto" w:fill="auto"/>
                <w:vAlign w:val="center"/>
              </w:tcPr>
              <w:p w14:paraId="27F73197" w14:textId="77777777" w:rsidR="00F750D0" w:rsidRDefault="00EA0B3E">
                <w:pPr>
                  <w:jc w:val="center"/>
                </w:pPr>
                <w:r>
                  <w:rPr>
                    <w:rFonts w:hint="eastAsia"/>
                  </w:rPr>
                  <w:t>期初余额</w:t>
                </w:r>
              </w:p>
            </w:tc>
          </w:sdtContent>
        </w:sdt>
        <w:sdt>
          <w:sdtPr>
            <w:tag w:val="_PLD_baee6e4484a048eca37a455836f6d23a"/>
            <w:id w:val="-481697021"/>
          </w:sdtPr>
          <w:sdtEndPr/>
          <w:sdtContent>
            <w:tc>
              <w:tcPr>
                <w:tcW w:w="715" w:type="pct"/>
                <w:shd w:val="clear" w:color="auto" w:fill="auto"/>
                <w:vAlign w:val="center"/>
              </w:tcPr>
              <w:p w14:paraId="51362B5F" w14:textId="77777777" w:rsidR="00F750D0" w:rsidRDefault="00EA0B3E">
                <w:pPr>
                  <w:jc w:val="center"/>
                </w:pPr>
                <w:r>
                  <w:t>本期新增补助金额</w:t>
                </w:r>
              </w:p>
            </w:tc>
          </w:sdtContent>
        </w:sdt>
        <w:sdt>
          <w:sdtPr>
            <w:tag w:val="_PLD_d4b5cb214b114ec4bb3ec943b3f45a12"/>
            <w:id w:val="1479812138"/>
          </w:sdtPr>
          <w:sdtEndPr/>
          <w:sdtContent>
            <w:tc>
              <w:tcPr>
                <w:tcW w:w="573" w:type="pct"/>
                <w:shd w:val="clear" w:color="auto" w:fill="auto"/>
                <w:vAlign w:val="center"/>
              </w:tcPr>
              <w:p w14:paraId="262ABA39" w14:textId="77777777" w:rsidR="00F750D0" w:rsidRDefault="00EA0B3E">
                <w:pPr>
                  <w:jc w:val="center"/>
                </w:pPr>
                <w:r>
                  <w:t>本期计入营业外收入金额</w:t>
                </w:r>
              </w:p>
            </w:tc>
          </w:sdtContent>
        </w:sdt>
        <w:sdt>
          <w:sdtPr>
            <w:tag w:val="_PLD_fe390be730354706a1af1589fdc9ce78"/>
            <w:id w:val="-1636554480"/>
          </w:sdtPr>
          <w:sdtEndPr/>
          <w:sdtContent>
            <w:tc>
              <w:tcPr>
                <w:tcW w:w="667" w:type="pct"/>
                <w:vAlign w:val="center"/>
              </w:tcPr>
              <w:p w14:paraId="5036E6F6" w14:textId="77777777" w:rsidR="00F750D0" w:rsidRDefault="00EA0B3E">
                <w:pPr>
                  <w:jc w:val="center"/>
                </w:pPr>
                <w:r>
                  <w:t>本期转入其他收益</w:t>
                </w:r>
              </w:p>
            </w:tc>
          </w:sdtContent>
        </w:sdt>
        <w:sdt>
          <w:sdtPr>
            <w:rPr>
              <w:rFonts w:hint="eastAsia"/>
            </w:rPr>
            <w:tag w:val="_PLD_0574cd35fdf24bda85fc60dbc5d663ad"/>
            <w:id w:val="-1854032316"/>
          </w:sdtPr>
          <w:sdtEndPr/>
          <w:sdtContent>
            <w:tc>
              <w:tcPr>
                <w:tcW w:w="743" w:type="pct"/>
                <w:vAlign w:val="center"/>
              </w:tcPr>
              <w:p w14:paraId="6547456E" w14:textId="77777777" w:rsidR="00F750D0" w:rsidRDefault="00EA0B3E">
                <w:pPr>
                  <w:jc w:val="center"/>
                </w:pPr>
                <w:r>
                  <w:rPr>
                    <w:rFonts w:hint="eastAsia"/>
                  </w:rPr>
                  <w:t>本期其他变动</w:t>
                </w:r>
              </w:p>
            </w:tc>
          </w:sdtContent>
        </w:sdt>
        <w:sdt>
          <w:sdtPr>
            <w:rPr>
              <w:rFonts w:hint="eastAsia"/>
            </w:rPr>
            <w:tag w:val="_PLD_b4cd227caa134d8da03257df3775b63f"/>
            <w:id w:val="-1095864397"/>
          </w:sdtPr>
          <w:sdtEndPr/>
          <w:sdtContent>
            <w:tc>
              <w:tcPr>
                <w:tcW w:w="771" w:type="pct"/>
                <w:vAlign w:val="center"/>
              </w:tcPr>
              <w:p w14:paraId="7A3F7389" w14:textId="77777777" w:rsidR="00F750D0" w:rsidRDefault="00EA0B3E">
                <w:pPr>
                  <w:jc w:val="center"/>
                </w:pPr>
                <w:r>
                  <w:rPr>
                    <w:rFonts w:hint="eastAsia"/>
                  </w:rPr>
                  <w:t>期末余额</w:t>
                </w:r>
              </w:p>
            </w:tc>
          </w:sdtContent>
        </w:sdt>
        <w:sdt>
          <w:sdtPr>
            <w:rPr>
              <w:rFonts w:hint="eastAsia"/>
            </w:rPr>
            <w:tag w:val="_PLD_9149efa168c746cfa58bdc4f4b4275bd"/>
            <w:id w:val="1978108001"/>
          </w:sdtPr>
          <w:sdtEndPr>
            <w:rPr>
              <w:rFonts w:hint="default"/>
            </w:rPr>
          </w:sdtEndPr>
          <w:sdtContent>
            <w:tc>
              <w:tcPr>
                <w:tcW w:w="447" w:type="pct"/>
                <w:vAlign w:val="center"/>
              </w:tcPr>
              <w:p w14:paraId="6F404228" w14:textId="77777777" w:rsidR="00F750D0" w:rsidRDefault="00EA0B3E">
                <w:pPr>
                  <w:jc w:val="center"/>
                </w:pPr>
                <w:r>
                  <w:rPr>
                    <w:rFonts w:hint="eastAsia"/>
                  </w:rPr>
                  <w:t>与资产</w:t>
                </w:r>
                <w:r>
                  <w:t>/收益相关</w:t>
                </w:r>
              </w:p>
            </w:tc>
          </w:sdtContent>
        </w:sdt>
      </w:tr>
      <w:tr w:rsidR="006C59F1" w14:paraId="54E27BB6" w14:textId="77777777" w:rsidTr="00F91A87">
        <w:tc>
          <w:tcPr>
            <w:tcW w:w="322" w:type="pct"/>
            <w:shd w:val="clear" w:color="auto" w:fill="auto"/>
          </w:tcPr>
          <w:p w14:paraId="495EA826" w14:textId="572E1703" w:rsidR="006C59F1" w:rsidRDefault="006C59F1" w:rsidP="006C59F1">
            <w:r>
              <w:rPr>
                <w:rFonts w:hint="eastAsia"/>
              </w:rPr>
              <w:t>递延收益</w:t>
            </w:r>
          </w:p>
        </w:tc>
        <w:tc>
          <w:tcPr>
            <w:tcW w:w="763" w:type="pct"/>
            <w:shd w:val="clear" w:color="auto" w:fill="auto"/>
            <w:vAlign w:val="center"/>
          </w:tcPr>
          <w:p w14:paraId="4F659BA9" w14:textId="15487C80" w:rsidR="006C59F1" w:rsidRDefault="006C59F1" w:rsidP="006C59F1">
            <w:pPr>
              <w:jc w:val="right"/>
            </w:pPr>
            <w:r>
              <w:t>123,959,681.70</w:t>
            </w:r>
          </w:p>
        </w:tc>
        <w:tc>
          <w:tcPr>
            <w:tcW w:w="715" w:type="pct"/>
            <w:shd w:val="clear" w:color="auto" w:fill="auto"/>
            <w:vAlign w:val="center"/>
          </w:tcPr>
          <w:p w14:paraId="081184C7" w14:textId="718DBFDD" w:rsidR="006C59F1" w:rsidRDefault="006C59F1" w:rsidP="006C59F1">
            <w:pPr>
              <w:jc w:val="right"/>
            </w:pPr>
            <w:r>
              <w:t>66,555,442.94</w:t>
            </w:r>
          </w:p>
        </w:tc>
        <w:tc>
          <w:tcPr>
            <w:tcW w:w="573" w:type="pct"/>
            <w:shd w:val="clear" w:color="auto" w:fill="auto"/>
            <w:vAlign w:val="center"/>
          </w:tcPr>
          <w:p w14:paraId="231F8CBA" w14:textId="6BD6443F" w:rsidR="006C59F1" w:rsidRDefault="006C59F1" w:rsidP="006C59F1">
            <w:pPr>
              <w:jc w:val="right"/>
            </w:pPr>
          </w:p>
        </w:tc>
        <w:tc>
          <w:tcPr>
            <w:tcW w:w="667" w:type="pct"/>
            <w:vAlign w:val="center"/>
          </w:tcPr>
          <w:p w14:paraId="0C668B86" w14:textId="22F8A647" w:rsidR="006C59F1" w:rsidRDefault="006C59F1" w:rsidP="006C59F1">
            <w:pPr>
              <w:jc w:val="right"/>
            </w:pPr>
            <w:r>
              <w:t>6,731,095.71</w:t>
            </w:r>
          </w:p>
        </w:tc>
        <w:tc>
          <w:tcPr>
            <w:tcW w:w="743" w:type="pct"/>
            <w:vAlign w:val="center"/>
          </w:tcPr>
          <w:p w14:paraId="55033FE3" w14:textId="50B63B04" w:rsidR="006C59F1" w:rsidRDefault="006C59F1" w:rsidP="006C59F1">
            <w:pPr>
              <w:jc w:val="right"/>
            </w:pPr>
            <w:r>
              <w:t>9,126,375.21</w:t>
            </w:r>
          </w:p>
        </w:tc>
        <w:tc>
          <w:tcPr>
            <w:tcW w:w="771" w:type="pct"/>
            <w:vAlign w:val="center"/>
          </w:tcPr>
          <w:p w14:paraId="78B6C7BF" w14:textId="5B0C504A" w:rsidR="006C59F1" w:rsidRDefault="006C59F1" w:rsidP="006C59F1">
            <w:pPr>
              <w:jc w:val="right"/>
            </w:pPr>
            <w:r>
              <w:t>174,657,653.72</w:t>
            </w:r>
          </w:p>
        </w:tc>
        <w:tc>
          <w:tcPr>
            <w:tcW w:w="447" w:type="pct"/>
          </w:tcPr>
          <w:p w14:paraId="1719D3E3" w14:textId="44A90EFE" w:rsidR="006C59F1" w:rsidRDefault="006C59F1" w:rsidP="006C59F1">
            <w:r w:rsidRPr="00B13680">
              <w:rPr>
                <w:rFonts w:hint="eastAsia"/>
              </w:rPr>
              <w:t>与资产相关</w:t>
            </w:r>
          </w:p>
        </w:tc>
      </w:tr>
      <w:tr w:rsidR="006C59F1" w14:paraId="332F88A9" w14:textId="77777777" w:rsidTr="00F91A87">
        <w:tc>
          <w:tcPr>
            <w:tcW w:w="322" w:type="pct"/>
            <w:tcBorders>
              <w:top w:val="single" w:sz="4" w:space="0" w:color="auto"/>
              <w:left w:val="single" w:sz="4" w:space="0" w:color="auto"/>
              <w:bottom w:val="single" w:sz="4" w:space="0" w:color="auto"/>
              <w:right w:val="single" w:sz="4" w:space="0" w:color="auto"/>
            </w:tcBorders>
            <w:shd w:val="clear" w:color="auto" w:fill="auto"/>
          </w:tcPr>
          <w:p w14:paraId="3F297D7A" w14:textId="77777777" w:rsidR="006C59F1" w:rsidRDefault="006C59F1" w:rsidP="006C59F1">
            <w:pPr>
              <w:jc w:val="center"/>
            </w:pPr>
            <w:r>
              <w:t>合计</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35BF8744" w14:textId="44DC4361" w:rsidR="006C59F1" w:rsidRDefault="006C59F1" w:rsidP="006C59F1">
            <w:pPr>
              <w:jc w:val="right"/>
            </w:pPr>
            <w:r>
              <w:t>123,959,681.70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FB4FC4B" w14:textId="2EB809FA" w:rsidR="006C59F1" w:rsidRDefault="006C59F1" w:rsidP="006C59F1">
            <w:pPr>
              <w:jc w:val="right"/>
            </w:pPr>
            <w:r>
              <w:t>66,555,442.94</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2D3F92C1" w14:textId="1605113C" w:rsidR="006C59F1" w:rsidRDefault="006C59F1" w:rsidP="006C59F1">
            <w:pPr>
              <w:jc w:val="right"/>
            </w:pPr>
          </w:p>
        </w:tc>
        <w:tc>
          <w:tcPr>
            <w:tcW w:w="667" w:type="pct"/>
            <w:tcBorders>
              <w:top w:val="single" w:sz="4" w:space="0" w:color="auto"/>
              <w:left w:val="single" w:sz="4" w:space="0" w:color="auto"/>
              <w:bottom w:val="single" w:sz="4" w:space="0" w:color="auto"/>
              <w:right w:val="single" w:sz="4" w:space="0" w:color="auto"/>
            </w:tcBorders>
            <w:vAlign w:val="center"/>
          </w:tcPr>
          <w:p w14:paraId="7AEDB0DB" w14:textId="38DBA148" w:rsidR="006C59F1" w:rsidRDefault="006C59F1" w:rsidP="006C59F1">
            <w:pPr>
              <w:jc w:val="right"/>
            </w:pPr>
            <w:r>
              <w:t>6,731,095.71</w:t>
            </w:r>
          </w:p>
        </w:tc>
        <w:tc>
          <w:tcPr>
            <w:tcW w:w="743" w:type="pct"/>
            <w:tcBorders>
              <w:top w:val="single" w:sz="4" w:space="0" w:color="auto"/>
              <w:left w:val="single" w:sz="4" w:space="0" w:color="auto"/>
              <w:bottom w:val="single" w:sz="4" w:space="0" w:color="auto"/>
              <w:right w:val="single" w:sz="4" w:space="0" w:color="auto"/>
            </w:tcBorders>
            <w:vAlign w:val="center"/>
          </w:tcPr>
          <w:p w14:paraId="0BA6AAFC" w14:textId="5E5DC767" w:rsidR="006C59F1" w:rsidRDefault="006C59F1" w:rsidP="006C59F1">
            <w:pPr>
              <w:jc w:val="right"/>
            </w:pPr>
            <w:r>
              <w:t>9,126,375.21</w:t>
            </w:r>
          </w:p>
        </w:tc>
        <w:tc>
          <w:tcPr>
            <w:tcW w:w="771" w:type="pct"/>
            <w:tcBorders>
              <w:top w:val="single" w:sz="4" w:space="0" w:color="auto"/>
              <w:left w:val="single" w:sz="4" w:space="0" w:color="auto"/>
              <w:bottom w:val="single" w:sz="4" w:space="0" w:color="auto"/>
              <w:right w:val="single" w:sz="4" w:space="0" w:color="auto"/>
            </w:tcBorders>
            <w:vAlign w:val="center"/>
          </w:tcPr>
          <w:p w14:paraId="13FA4EE8" w14:textId="751B49FF" w:rsidR="006C59F1" w:rsidRDefault="006C59F1" w:rsidP="006C59F1">
            <w:pPr>
              <w:jc w:val="right"/>
            </w:pPr>
            <w:r>
              <w:t>174,657,653.72</w:t>
            </w:r>
          </w:p>
        </w:tc>
        <w:tc>
          <w:tcPr>
            <w:tcW w:w="447" w:type="pct"/>
            <w:tcBorders>
              <w:top w:val="single" w:sz="4" w:space="0" w:color="auto"/>
              <w:left w:val="single" w:sz="4" w:space="0" w:color="auto"/>
              <w:bottom w:val="single" w:sz="4" w:space="0" w:color="auto"/>
              <w:right w:val="single" w:sz="4" w:space="0" w:color="auto"/>
            </w:tcBorders>
          </w:tcPr>
          <w:p w14:paraId="04B1C718" w14:textId="77777777" w:rsidR="006C59F1" w:rsidRDefault="006C59F1" w:rsidP="006C59F1">
            <w:r>
              <w:rPr>
                <w:rFonts w:hint="eastAsia"/>
              </w:rPr>
              <w:t>/</w:t>
            </w:r>
          </w:p>
        </w:tc>
      </w:tr>
    </w:tbl>
    <w:p w14:paraId="419A83ED" w14:textId="77777777" w:rsidR="00F750D0" w:rsidRDefault="00F750D0"/>
    <w:p w14:paraId="1AE1A9F0" w14:textId="77777777" w:rsidR="00115C30" w:rsidRDefault="00115C30" w:rsidP="00115C30">
      <w:pPr>
        <w:pStyle w:val="3"/>
        <w:numPr>
          <w:ilvl w:val="0"/>
          <w:numId w:val="114"/>
        </w:numPr>
        <w:ind w:left="0" w:firstLine="0"/>
        <w:rPr>
          <w:rFonts w:cs="宋体"/>
          <w:kern w:val="0"/>
          <w:szCs w:val="24"/>
        </w:rPr>
      </w:pPr>
      <w:bookmarkStart w:id="262" w:name="_Hlk153267407"/>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sdt>
      <w:sdtPr>
        <w:rPr>
          <w:rStyle w:val="4Char1"/>
          <w:rFonts w:ascii="宋体" w:hAnsi="宋体"/>
          <w:b w:val="0"/>
          <w:szCs w:val="21"/>
        </w:rPr>
        <w:alias w:val="是否适用：计入当期损益的政府补助[双击切换]"/>
        <w:tag w:val="_GBC_8ddf92f66bfa4f87b73074ebf5a7bd32"/>
        <w:id w:val="1783224092"/>
        <w:placeholder>
          <w:docPart w:val="12EA0A11563B4166ADAFB466CA6A21D7"/>
        </w:placeholder>
      </w:sdtPr>
      <w:sdtEndPr>
        <w:rPr>
          <w:rStyle w:val="4Char1"/>
        </w:rPr>
      </w:sdtEndPr>
      <w:sdtContent>
        <w:p w14:paraId="5E411848" w14:textId="5A0BDF81" w:rsidR="00115C30" w:rsidRDefault="00115C30">
          <w:pPr>
            <w:rPr>
              <w:rStyle w:val="4Char1"/>
              <w:rFonts w:ascii="宋体" w:hAnsi="宋体"/>
              <w:b w:val="0"/>
              <w:szCs w:val="21"/>
            </w:rPr>
          </w:pPr>
          <w:r>
            <w:rPr>
              <w:rStyle w:val="4Char1"/>
              <w:rFonts w:ascii="宋体" w:hAnsi="宋体"/>
              <w:b w:val="0"/>
              <w:szCs w:val="21"/>
            </w:rPr>
            <w:fldChar w:fldCharType="begin"/>
          </w:r>
          <w:r w:rsidR="00466695">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466695">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14:paraId="024D5DF3" w14:textId="77777777" w:rsidR="00115C30" w:rsidRDefault="00115C30">
      <w:pPr>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1040970400"/>
          <w:placeholder>
            <w:docPart w:val="12EA0A11563B4166ADAFB466CA6A21D7"/>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2039697576"/>
          <w:placeholder>
            <w:docPart w:val="12EA0A11563B4166ADAFB466CA6A21D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88"/>
        <w:gridCol w:w="2245"/>
        <w:gridCol w:w="2245"/>
        <w:gridCol w:w="2245"/>
      </w:tblGrid>
      <w:tr w:rsidR="00F47711" w14:paraId="38A85AC6" w14:textId="5A3C353B" w:rsidTr="00F47711">
        <w:trPr>
          <w:trHeight w:val="556"/>
          <w:jc w:val="center"/>
        </w:trPr>
        <w:sdt>
          <w:sdtPr>
            <w:tag w:val="_PLD_5b4079791e994686811417a70944bd9d"/>
            <w:id w:val="-1909979606"/>
          </w:sdtPr>
          <w:sdtEndPr/>
          <w:sdtContent>
            <w:tc>
              <w:tcPr>
                <w:tcW w:w="1183" w:type="pct"/>
                <w:tcBorders>
                  <w:top w:val="single" w:sz="4" w:space="0" w:color="auto"/>
                  <w:left w:val="single" w:sz="4" w:space="0" w:color="auto"/>
                  <w:bottom w:val="single" w:sz="4" w:space="0" w:color="auto"/>
                  <w:right w:val="single" w:sz="4" w:space="0" w:color="auto"/>
                </w:tcBorders>
                <w:vAlign w:val="center"/>
              </w:tcPr>
              <w:p w14:paraId="6D19D3F2" w14:textId="77777777" w:rsidR="00F47711" w:rsidRDefault="00F47711" w:rsidP="00F47711">
                <w:pPr>
                  <w:jc w:val="center"/>
                  <w:rPr>
                    <w:szCs w:val="21"/>
                  </w:rPr>
                </w:pPr>
                <w:r>
                  <w:rPr>
                    <w:rFonts w:hint="eastAsia"/>
                  </w:rPr>
                  <w:t>类型</w:t>
                </w:r>
              </w:p>
            </w:tc>
          </w:sdtContent>
        </w:sdt>
        <w:sdt>
          <w:sdtPr>
            <w:tag w:val="_PLD_ae1ceb2d189344a5ad7763348cb654c3"/>
            <w:id w:val="-798376328"/>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12E4CC40" w14:textId="77777777" w:rsidR="00F47711" w:rsidRDefault="00F47711" w:rsidP="00F47711">
                <w:pPr>
                  <w:jc w:val="center"/>
                  <w:rPr>
                    <w:szCs w:val="21"/>
                  </w:rPr>
                </w:pPr>
                <w:r>
                  <w:rPr>
                    <w:szCs w:val="21"/>
                  </w:rPr>
                  <w:t>本期发生额</w:t>
                </w:r>
              </w:p>
            </w:tc>
          </w:sdtContent>
        </w:sdt>
        <w:sdt>
          <w:sdtPr>
            <w:tag w:val="_PLD_e615d326bd42416e8f3721fad0ff2852"/>
            <w:id w:val="1655104100"/>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6E7C7BDA" w14:textId="77777777" w:rsidR="00F47711" w:rsidRDefault="00F47711" w:rsidP="00F47711">
                <w:pPr>
                  <w:jc w:val="center"/>
                  <w:rPr>
                    <w:szCs w:val="21"/>
                  </w:rPr>
                </w:pPr>
                <w:r>
                  <w:rPr>
                    <w:szCs w:val="21"/>
                  </w:rPr>
                  <w:t>上期发生额</w:t>
                </w:r>
              </w:p>
            </w:tc>
          </w:sdtContent>
        </w:sdt>
        <w:tc>
          <w:tcPr>
            <w:tcW w:w="1272" w:type="pct"/>
            <w:tcBorders>
              <w:top w:val="single" w:sz="4" w:space="0" w:color="auto"/>
              <w:left w:val="single" w:sz="4" w:space="0" w:color="auto"/>
              <w:bottom w:val="single" w:sz="4" w:space="0" w:color="auto"/>
              <w:right w:val="single" w:sz="4" w:space="0" w:color="auto"/>
            </w:tcBorders>
            <w:vAlign w:val="center"/>
          </w:tcPr>
          <w:p w14:paraId="52D2F5CB" w14:textId="5A292309" w:rsidR="00F47711" w:rsidRPr="00F47711" w:rsidRDefault="00F47711" w:rsidP="00F47711">
            <w:pPr>
              <w:jc w:val="center"/>
              <w:rPr>
                <w:szCs w:val="21"/>
              </w:rPr>
            </w:pPr>
            <w:r w:rsidRPr="00F47711">
              <w:rPr>
                <w:rFonts w:hint="eastAsia"/>
                <w:szCs w:val="21"/>
              </w:rPr>
              <w:t>备注</w:t>
            </w:r>
          </w:p>
        </w:tc>
      </w:tr>
      <w:sdt>
        <w:sdtPr>
          <w:rPr>
            <w:szCs w:val="21"/>
          </w:rPr>
          <w:alias w:val="计入当期损益的政府补助明细"/>
          <w:tag w:val="_TUP_69320eb715f34953b28cd93c1792ca46"/>
          <w:id w:val="-1049380270"/>
          <w:placeholder>
            <w:docPart w:val="FB40B508D4F74FE1A2A97B24E5F25081"/>
          </w:placeholder>
        </w:sdtPr>
        <w:sdtEndPr/>
        <w:sdtContent>
          <w:tr w:rsidR="00F47711" w14:paraId="4F095AD1" w14:textId="022C5307" w:rsidTr="00680981">
            <w:trPr>
              <w:jc w:val="center"/>
            </w:trPr>
            <w:sdt>
              <w:sdtPr>
                <w:rPr>
                  <w:szCs w:val="21"/>
                </w:rPr>
                <w:alias w:val="计入当期损益的政府补助项目名称"/>
                <w:tag w:val="_GBC_30e0d7873e3b41d781ec9deee5fe8de4"/>
                <w:id w:val="812685145"/>
                <w:comboBox>
                  <w:listItem w:displayText="与资产相关" w:value="与资产相关"/>
                  <w:listItem w:displayText="与收益相关" w:value="与收益相关"/>
                  <w:listItem w:displayText="其他" w:value="其他"/>
                </w:comboBox>
              </w:sdtPr>
              <w:sdtEndPr/>
              <w:sdtContent>
                <w:tc>
                  <w:tcPr>
                    <w:tcW w:w="1183" w:type="pct"/>
                    <w:tcBorders>
                      <w:top w:val="single" w:sz="4" w:space="0" w:color="auto"/>
                      <w:left w:val="single" w:sz="4" w:space="0" w:color="auto"/>
                      <w:bottom w:val="single" w:sz="4" w:space="0" w:color="auto"/>
                      <w:right w:val="single" w:sz="4" w:space="0" w:color="auto"/>
                    </w:tcBorders>
                    <w:vAlign w:val="center"/>
                  </w:tcPr>
                  <w:p w14:paraId="2DAF2C15" w14:textId="4C3F41BF" w:rsidR="00F47711" w:rsidRDefault="00F47711" w:rsidP="00F47711">
                    <w:pPr>
                      <w:rPr>
                        <w:szCs w:val="21"/>
                      </w:rPr>
                    </w:pPr>
                    <w:r>
                      <w:rPr>
                        <w:szCs w:val="21"/>
                      </w:rPr>
                      <w:t>与收益相关</w:t>
                    </w:r>
                  </w:p>
                </w:tc>
              </w:sdtContent>
            </w:sdt>
            <w:tc>
              <w:tcPr>
                <w:tcW w:w="1272" w:type="pct"/>
                <w:tcBorders>
                  <w:top w:val="single" w:sz="4" w:space="0" w:color="auto"/>
                  <w:left w:val="single" w:sz="4" w:space="0" w:color="auto"/>
                  <w:bottom w:val="single" w:sz="4" w:space="0" w:color="auto"/>
                  <w:right w:val="single" w:sz="4" w:space="0" w:color="auto"/>
                </w:tcBorders>
                <w:vAlign w:val="center"/>
              </w:tcPr>
              <w:p w14:paraId="343AE66A" w14:textId="1D0D3462" w:rsidR="00F47711" w:rsidRDefault="00F47711" w:rsidP="00F47711">
                <w:pPr>
                  <w:jc w:val="right"/>
                  <w:rPr>
                    <w:szCs w:val="21"/>
                  </w:rPr>
                </w:pPr>
                <w:r>
                  <w:t>78,091,792.99</w:t>
                </w:r>
              </w:p>
            </w:tc>
            <w:tc>
              <w:tcPr>
                <w:tcW w:w="1272" w:type="pct"/>
                <w:tcBorders>
                  <w:top w:val="single" w:sz="4" w:space="0" w:color="auto"/>
                  <w:left w:val="single" w:sz="4" w:space="0" w:color="auto"/>
                  <w:bottom w:val="single" w:sz="4" w:space="0" w:color="auto"/>
                  <w:right w:val="single" w:sz="4" w:space="0" w:color="auto"/>
                </w:tcBorders>
                <w:vAlign w:val="center"/>
              </w:tcPr>
              <w:p w14:paraId="52A6409B" w14:textId="68A5EAF5" w:rsidR="00F47711" w:rsidRDefault="00F47711" w:rsidP="00F47711">
                <w:pPr>
                  <w:jc w:val="right"/>
                  <w:rPr>
                    <w:szCs w:val="21"/>
                  </w:rPr>
                </w:pPr>
                <w:r>
                  <w:t>174,671,928.96</w:t>
                </w:r>
              </w:p>
            </w:tc>
            <w:tc>
              <w:tcPr>
                <w:tcW w:w="1272" w:type="pct"/>
                <w:tcBorders>
                  <w:top w:val="single" w:sz="4" w:space="0" w:color="auto"/>
                  <w:left w:val="single" w:sz="4" w:space="0" w:color="auto"/>
                  <w:bottom w:val="single" w:sz="4" w:space="0" w:color="auto"/>
                  <w:right w:val="single" w:sz="4" w:space="0" w:color="auto"/>
                </w:tcBorders>
                <w:vAlign w:val="center"/>
              </w:tcPr>
              <w:p w14:paraId="7979E4B1" w14:textId="7B58D019" w:rsidR="00F47711" w:rsidRPr="00F47711" w:rsidRDefault="00F47711" w:rsidP="00F47711">
                <w:pPr>
                  <w:jc w:val="center"/>
                  <w:rPr>
                    <w:color w:val="000000"/>
                    <w:szCs w:val="21"/>
                  </w:rPr>
                </w:pPr>
                <w:r>
                  <w:rPr>
                    <w:rFonts w:hint="eastAsia"/>
                    <w:color w:val="000000"/>
                    <w:szCs w:val="21"/>
                  </w:rPr>
                  <w:t>其他收益</w:t>
                </w:r>
              </w:p>
            </w:tc>
          </w:tr>
        </w:sdtContent>
      </w:sdt>
      <w:sdt>
        <w:sdtPr>
          <w:rPr>
            <w:szCs w:val="21"/>
          </w:rPr>
          <w:alias w:val="计入当期损益的政府补助明细"/>
          <w:tag w:val="_TUP_69320eb715f34953b28cd93c1792ca46"/>
          <w:id w:val="1181780678"/>
          <w:placeholder>
            <w:docPart w:val="FB40B508D4F74FE1A2A97B24E5F25081"/>
          </w:placeholder>
        </w:sdtPr>
        <w:sdtEndPr/>
        <w:sdtContent>
          <w:tr w:rsidR="00F47711" w14:paraId="5D782B8F" w14:textId="54476080" w:rsidTr="00680981">
            <w:trPr>
              <w:jc w:val="center"/>
            </w:trPr>
            <w:sdt>
              <w:sdtPr>
                <w:rPr>
                  <w:szCs w:val="21"/>
                </w:rPr>
                <w:alias w:val="计入当期损益的政府补助项目名称"/>
                <w:tag w:val="_GBC_30e0d7873e3b41d781ec9deee5fe8de4"/>
                <w:id w:val="-1597398862"/>
                <w:comboBox>
                  <w:listItem w:displayText="与资产相关" w:value="与资产相关"/>
                  <w:listItem w:displayText="与收益相关" w:value="与收益相关"/>
                  <w:listItem w:displayText="其他" w:value="其他"/>
                </w:comboBox>
              </w:sdtPr>
              <w:sdtEndPr/>
              <w:sdtContent>
                <w:tc>
                  <w:tcPr>
                    <w:tcW w:w="1183" w:type="pct"/>
                    <w:tcBorders>
                      <w:top w:val="single" w:sz="4" w:space="0" w:color="auto"/>
                      <w:left w:val="single" w:sz="4" w:space="0" w:color="auto"/>
                      <w:bottom w:val="single" w:sz="4" w:space="0" w:color="auto"/>
                      <w:right w:val="single" w:sz="4" w:space="0" w:color="auto"/>
                    </w:tcBorders>
                    <w:vAlign w:val="center"/>
                  </w:tcPr>
                  <w:p w14:paraId="34EDDBF8" w14:textId="30DA7FB5" w:rsidR="00F47711" w:rsidRDefault="00F47711" w:rsidP="00F47711">
                    <w:pPr>
                      <w:rPr>
                        <w:szCs w:val="21"/>
                      </w:rPr>
                    </w:pPr>
                    <w:r>
                      <w:rPr>
                        <w:szCs w:val="21"/>
                      </w:rPr>
                      <w:t>与收益相关</w:t>
                    </w:r>
                  </w:p>
                </w:tc>
              </w:sdtContent>
            </w:sdt>
            <w:tc>
              <w:tcPr>
                <w:tcW w:w="1272" w:type="pct"/>
                <w:tcBorders>
                  <w:top w:val="single" w:sz="4" w:space="0" w:color="auto"/>
                  <w:left w:val="single" w:sz="4" w:space="0" w:color="auto"/>
                  <w:bottom w:val="single" w:sz="4" w:space="0" w:color="auto"/>
                  <w:right w:val="single" w:sz="4" w:space="0" w:color="auto"/>
                </w:tcBorders>
                <w:vAlign w:val="center"/>
              </w:tcPr>
              <w:p w14:paraId="241C7CFB" w14:textId="5FCAD5E0" w:rsidR="00F47711" w:rsidRDefault="00F47711" w:rsidP="00F47711">
                <w:pPr>
                  <w:jc w:val="right"/>
                  <w:rPr>
                    <w:szCs w:val="21"/>
                  </w:rPr>
                </w:pPr>
              </w:p>
            </w:tc>
            <w:tc>
              <w:tcPr>
                <w:tcW w:w="1272" w:type="pct"/>
                <w:tcBorders>
                  <w:top w:val="single" w:sz="4" w:space="0" w:color="auto"/>
                  <w:left w:val="single" w:sz="4" w:space="0" w:color="auto"/>
                  <w:bottom w:val="single" w:sz="4" w:space="0" w:color="auto"/>
                  <w:right w:val="single" w:sz="4" w:space="0" w:color="auto"/>
                </w:tcBorders>
                <w:vAlign w:val="center"/>
              </w:tcPr>
              <w:p w14:paraId="73F37263" w14:textId="18021E35" w:rsidR="00F47711" w:rsidRDefault="00F47711" w:rsidP="00F47711">
                <w:pPr>
                  <w:jc w:val="right"/>
                  <w:rPr>
                    <w:szCs w:val="21"/>
                  </w:rPr>
                </w:pPr>
                <w:r>
                  <w:t>787,198.89</w:t>
                </w:r>
              </w:p>
            </w:tc>
            <w:tc>
              <w:tcPr>
                <w:tcW w:w="1272" w:type="pct"/>
                <w:tcBorders>
                  <w:top w:val="single" w:sz="4" w:space="0" w:color="auto"/>
                  <w:left w:val="single" w:sz="4" w:space="0" w:color="auto"/>
                  <w:bottom w:val="single" w:sz="4" w:space="0" w:color="auto"/>
                  <w:right w:val="single" w:sz="4" w:space="0" w:color="auto"/>
                </w:tcBorders>
                <w:vAlign w:val="center"/>
              </w:tcPr>
              <w:p w14:paraId="514DE531" w14:textId="4DD02BFE" w:rsidR="00F47711" w:rsidRPr="00F47711" w:rsidRDefault="00F47711" w:rsidP="00F47711">
                <w:pPr>
                  <w:jc w:val="center"/>
                  <w:rPr>
                    <w:color w:val="000000"/>
                    <w:szCs w:val="21"/>
                  </w:rPr>
                </w:pPr>
                <w:r>
                  <w:rPr>
                    <w:rFonts w:hint="eastAsia"/>
                    <w:color w:val="000000"/>
                    <w:szCs w:val="21"/>
                  </w:rPr>
                  <w:t>营业外收入</w:t>
                </w:r>
              </w:p>
            </w:tc>
          </w:tr>
        </w:sdtContent>
      </w:sdt>
      <w:tr w:rsidR="00F47711" w14:paraId="556AA454" w14:textId="345E68B6" w:rsidTr="00F47711">
        <w:trPr>
          <w:jc w:val="center"/>
        </w:trPr>
        <w:tc>
          <w:tcPr>
            <w:tcW w:w="1183"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tag w:val="_PLD_99129621e0ff49eb998e40d4dcae2e28"/>
              <w:id w:val="-1331359937"/>
            </w:sdtPr>
            <w:sdtEndPr/>
            <w:sdtContent>
              <w:p w14:paraId="662C06DB" w14:textId="77777777" w:rsidR="00F47711" w:rsidRDefault="00F47711" w:rsidP="00F47711">
                <w:pPr>
                  <w:jc w:val="center"/>
                  <w:rPr>
                    <w:szCs w:val="21"/>
                  </w:rPr>
                </w:pPr>
                <w:r>
                  <w:rPr>
                    <w:rFonts w:hint="eastAsia"/>
                    <w:szCs w:val="21"/>
                  </w:rPr>
                  <w:t>合计</w:t>
                </w:r>
              </w:p>
            </w:sdtContent>
          </w:sdt>
        </w:tc>
        <w:tc>
          <w:tcPr>
            <w:tcW w:w="1272" w:type="pct"/>
            <w:tcBorders>
              <w:top w:val="single" w:sz="4" w:space="0" w:color="auto"/>
              <w:left w:val="single" w:sz="4" w:space="0" w:color="auto"/>
              <w:bottom w:val="single" w:sz="4" w:space="0" w:color="auto"/>
              <w:right w:val="single" w:sz="4" w:space="0" w:color="auto"/>
            </w:tcBorders>
            <w:vAlign w:val="center"/>
          </w:tcPr>
          <w:p w14:paraId="420FEDB4" w14:textId="6F2CBB2A" w:rsidR="00F47711" w:rsidRDefault="00B01022" w:rsidP="00F47711">
            <w:pPr>
              <w:jc w:val="right"/>
              <w:rPr>
                <w:szCs w:val="21"/>
              </w:rPr>
            </w:pPr>
            <w:r>
              <w:t>78,091,792.99</w:t>
            </w:r>
          </w:p>
        </w:tc>
        <w:tc>
          <w:tcPr>
            <w:tcW w:w="1272" w:type="pct"/>
            <w:tcBorders>
              <w:top w:val="single" w:sz="4" w:space="0" w:color="auto"/>
              <w:left w:val="single" w:sz="4" w:space="0" w:color="auto"/>
              <w:bottom w:val="single" w:sz="4" w:space="0" w:color="auto"/>
              <w:right w:val="single" w:sz="4" w:space="0" w:color="auto"/>
            </w:tcBorders>
            <w:vAlign w:val="center"/>
          </w:tcPr>
          <w:p w14:paraId="781EECAD" w14:textId="1EBA551A" w:rsidR="00F47711" w:rsidRDefault="00F47711" w:rsidP="00F47711">
            <w:pPr>
              <w:jc w:val="right"/>
              <w:rPr>
                <w:szCs w:val="21"/>
              </w:rPr>
            </w:pPr>
            <w:r>
              <w:t>175,459,127.85</w:t>
            </w:r>
          </w:p>
        </w:tc>
        <w:tc>
          <w:tcPr>
            <w:tcW w:w="1272" w:type="pct"/>
            <w:tcBorders>
              <w:top w:val="single" w:sz="4" w:space="0" w:color="auto"/>
              <w:left w:val="single" w:sz="4" w:space="0" w:color="auto"/>
              <w:bottom w:val="single" w:sz="4" w:space="0" w:color="auto"/>
              <w:right w:val="single" w:sz="4" w:space="0" w:color="auto"/>
            </w:tcBorders>
          </w:tcPr>
          <w:p w14:paraId="24E3D4C7" w14:textId="77777777" w:rsidR="00F47711" w:rsidRDefault="00F47711" w:rsidP="00F47711">
            <w:pPr>
              <w:jc w:val="right"/>
            </w:pPr>
          </w:p>
        </w:tc>
      </w:tr>
    </w:tbl>
    <w:p w14:paraId="772F118A" w14:textId="77777777" w:rsidR="00115C30" w:rsidRDefault="00115C30"/>
    <w:bookmarkEnd w:id="262"/>
    <w:p w14:paraId="6B1C9364" w14:textId="77777777" w:rsidR="00F750D0" w:rsidRDefault="00F750D0"/>
    <w:p w14:paraId="424F4C01" w14:textId="77777777" w:rsidR="00F750D0" w:rsidRDefault="00EA0B3E" w:rsidP="00B009F5">
      <w:pPr>
        <w:pStyle w:val="2CharCharChar"/>
        <w:numPr>
          <w:ilvl w:val="0"/>
          <w:numId w:val="52"/>
        </w:numPr>
        <w:rPr>
          <w:rFonts w:ascii="宋体" w:hAnsi="宋体"/>
        </w:rPr>
      </w:pPr>
      <w:r>
        <w:rPr>
          <w:rFonts w:ascii="宋体" w:hAnsi="宋体" w:hint="eastAsia"/>
        </w:rPr>
        <w:t>与金融工具相关的风险</w:t>
      </w:r>
    </w:p>
    <w:p w14:paraId="772392C2" w14:textId="77777777" w:rsidR="00F750D0" w:rsidRDefault="00EA0B3E" w:rsidP="00B009F5">
      <w:pPr>
        <w:pStyle w:val="3Char"/>
        <w:numPr>
          <w:ilvl w:val="0"/>
          <w:numId w:val="115"/>
        </w:numPr>
      </w:pPr>
      <w:r>
        <w:rPr>
          <w:rFonts w:hint="eastAsia"/>
        </w:rPr>
        <w:t>金融工具的风险</w:t>
      </w:r>
    </w:p>
    <w:sdt>
      <w:sdtPr>
        <w:alias w:val="是否适用：与金融工具相关的风险[双击切换]"/>
        <w:tag w:val="_GBC_2be38aac6aaa4945a48be2cdc11eaaf6"/>
        <w:id w:val="-1128694924"/>
        <w:placeholder>
          <w:docPart w:val="GBC22222222222222222222222222222"/>
        </w:placeholder>
      </w:sdtPr>
      <w:sdtEndPr/>
      <w:sdtContent>
        <w:p w14:paraId="2AC218DC"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2139216161"/>
        <w:placeholder>
          <w:docPart w:val="GBC22222222222222222222222222222"/>
        </w:placeholder>
      </w:sdtPr>
      <w:sdtEndPr>
        <w:rPr>
          <w:b/>
        </w:rPr>
      </w:sdtEndPr>
      <w:sdtContent>
        <w:p w14:paraId="5C443E5B" w14:textId="77777777" w:rsidR="007830ED" w:rsidRPr="002E6847" w:rsidRDefault="007830ED" w:rsidP="00F91A87">
          <w:pPr>
            <w:tabs>
              <w:tab w:val="left" w:pos="993"/>
            </w:tabs>
            <w:snapToGrid w:val="0"/>
            <w:ind w:firstLineChars="200" w:firstLine="420"/>
            <w:rPr>
              <w:rStyle w:val="Char6"/>
              <w:rFonts w:hAnsi="宋体"/>
              <w:bCs/>
              <w:snapToGrid w:val="0"/>
              <w:szCs w:val="24"/>
            </w:rPr>
          </w:pPr>
          <w:r w:rsidRPr="002E6847">
            <w:rPr>
              <w:rStyle w:val="Char6"/>
              <w:rFonts w:hAnsi="宋体" w:hint="eastAsia"/>
              <w:bCs/>
              <w:snapToGrid w:val="0"/>
              <w:szCs w:val="24"/>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本公司的金融工具面临的主要风险是信用风险、流动性风险。管理层已审议并批准管理这些风险的政策，概括如下：</w:t>
          </w:r>
        </w:p>
        <w:p w14:paraId="4119140E" w14:textId="77777777" w:rsidR="007830ED" w:rsidRPr="00D7528A" w:rsidRDefault="007830ED" w:rsidP="00F91A87">
          <w:pPr>
            <w:tabs>
              <w:tab w:val="left" w:pos="993"/>
            </w:tabs>
            <w:snapToGrid w:val="0"/>
            <w:ind w:firstLineChars="200" w:firstLine="420"/>
            <w:rPr>
              <w:rStyle w:val="Char6"/>
              <w:rFonts w:hAnsi="宋体"/>
              <w:bCs/>
              <w:snapToGrid w:val="0"/>
              <w:szCs w:val="24"/>
            </w:rPr>
          </w:pPr>
          <w:r w:rsidRPr="00D7528A">
            <w:rPr>
              <w:rStyle w:val="Char6"/>
              <w:rFonts w:hAnsi="宋体" w:hint="eastAsia"/>
              <w:bCs/>
              <w:snapToGrid w:val="0"/>
              <w:szCs w:val="24"/>
            </w:rPr>
            <w:t>1.信用风险</w:t>
          </w:r>
        </w:p>
        <w:p w14:paraId="7A23459C" w14:textId="77777777" w:rsidR="007830ED" w:rsidRPr="002E6847" w:rsidRDefault="007830ED" w:rsidP="00F91A87">
          <w:pPr>
            <w:tabs>
              <w:tab w:val="left" w:pos="993"/>
            </w:tabs>
            <w:snapToGrid w:val="0"/>
            <w:ind w:firstLineChars="200" w:firstLine="420"/>
            <w:rPr>
              <w:rStyle w:val="Char6"/>
              <w:rFonts w:hAnsi="宋体"/>
              <w:bCs/>
              <w:snapToGrid w:val="0"/>
              <w:szCs w:val="24"/>
            </w:rPr>
          </w:pPr>
          <w:r w:rsidRPr="002E6847">
            <w:rPr>
              <w:rStyle w:val="Char6"/>
              <w:rFonts w:hAnsi="宋体" w:hint="eastAsia"/>
              <w:bCs/>
              <w:snapToGrid w:val="0"/>
              <w:szCs w:val="24"/>
            </w:rPr>
            <w:t>本公司对信用风险按组合分类进行管理。信用风险主要产生于银行存款、应收账款、其他应收款和应收票据等。</w:t>
          </w:r>
        </w:p>
        <w:p w14:paraId="36325A6C" w14:textId="77777777" w:rsidR="007830ED" w:rsidRPr="002E6847" w:rsidRDefault="007830ED" w:rsidP="00F91A87">
          <w:pPr>
            <w:tabs>
              <w:tab w:val="left" w:pos="993"/>
            </w:tabs>
            <w:snapToGrid w:val="0"/>
            <w:ind w:firstLineChars="200" w:firstLine="420"/>
            <w:rPr>
              <w:rStyle w:val="Char6"/>
              <w:rFonts w:hAnsi="宋体"/>
              <w:bCs/>
              <w:snapToGrid w:val="0"/>
              <w:szCs w:val="24"/>
            </w:rPr>
          </w:pPr>
          <w:r>
            <w:rPr>
              <w:rStyle w:val="Char6"/>
              <w:rFonts w:hAnsi="宋体" w:hint="eastAsia"/>
              <w:bCs/>
              <w:snapToGrid w:val="0"/>
              <w:szCs w:val="24"/>
            </w:rPr>
            <w:t>（1）</w:t>
          </w:r>
          <w:r w:rsidRPr="002E6847">
            <w:rPr>
              <w:rStyle w:val="Char6"/>
              <w:rFonts w:hAnsi="宋体" w:hint="eastAsia"/>
              <w:bCs/>
              <w:snapToGrid w:val="0"/>
              <w:szCs w:val="24"/>
            </w:rPr>
            <w:t>本公司银行存款主要存放于国有银行，本公司认为其不存在重大的信用风险，不会产生因对方单位违约而导致的任何重大损失。</w:t>
          </w:r>
        </w:p>
        <w:p w14:paraId="44C3B8AD" w14:textId="78F14B0A" w:rsidR="007830ED" w:rsidRPr="002E6847" w:rsidRDefault="007830ED" w:rsidP="00F91A87">
          <w:pPr>
            <w:tabs>
              <w:tab w:val="left" w:pos="993"/>
            </w:tabs>
            <w:snapToGrid w:val="0"/>
            <w:ind w:firstLineChars="200" w:firstLine="420"/>
            <w:rPr>
              <w:rStyle w:val="Char6"/>
              <w:rFonts w:hAnsi="宋体"/>
              <w:bCs/>
              <w:snapToGrid w:val="0"/>
              <w:szCs w:val="24"/>
            </w:rPr>
          </w:pPr>
          <w:r>
            <w:rPr>
              <w:rStyle w:val="Char6"/>
              <w:rFonts w:hAnsi="宋体" w:hint="eastAsia"/>
              <w:bCs/>
              <w:snapToGrid w:val="0"/>
              <w:szCs w:val="24"/>
            </w:rPr>
            <w:t>（2）</w:t>
          </w:r>
          <w:r w:rsidRPr="002E6847">
            <w:rPr>
              <w:rStyle w:val="Char6"/>
              <w:rFonts w:hAnsi="宋体" w:hint="eastAsia"/>
              <w:bCs/>
              <w:snapToGrid w:val="0"/>
              <w:szCs w:val="24"/>
            </w:rPr>
            <w:t>本公司应收账款，仅与经认可的、信誉良好的第三方进行交易。按照本公司的政策，需对所有要求采用信用方式进行交易的客户进行信用审核。另外，本公司对应收账款余额进行持续监控，以确保本公司不致面临重大坏账风险。由于本公司的应收账款风险点分布多个合作方和多个客户，截至20</w:t>
          </w:r>
          <w:r w:rsidRPr="002E6847">
            <w:rPr>
              <w:rStyle w:val="Char6"/>
              <w:rFonts w:hAnsi="宋体"/>
              <w:bCs/>
              <w:snapToGrid w:val="0"/>
              <w:szCs w:val="24"/>
            </w:rPr>
            <w:t>23</w:t>
          </w:r>
          <w:r w:rsidRPr="002E6847">
            <w:rPr>
              <w:rStyle w:val="Char6"/>
              <w:rFonts w:hAnsi="宋体" w:hint="eastAsia"/>
              <w:bCs/>
              <w:snapToGrid w:val="0"/>
              <w:szCs w:val="24"/>
            </w:rPr>
            <w:t>年12月31日止，本公司应收账款的</w:t>
          </w:r>
          <w:r w:rsidR="00F646C4" w:rsidRPr="00B44F39">
            <w:rPr>
              <w:rStyle w:val="Char6"/>
              <w:rFonts w:hAnsi="宋体" w:hint="eastAsia"/>
              <w:bCs/>
              <w:snapToGrid w:val="0"/>
              <w:szCs w:val="24"/>
            </w:rPr>
            <w:t>36</w:t>
          </w:r>
          <w:r w:rsidR="00F646C4" w:rsidRPr="00B44F39">
            <w:rPr>
              <w:rStyle w:val="Char6"/>
              <w:rFonts w:hAnsi="宋体"/>
              <w:bCs/>
              <w:snapToGrid w:val="0"/>
              <w:szCs w:val="24"/>
            </w:rPr>
            <w:t>.</w:t>
          </w:r>
          <w:r w:rsidR="00F646C4" w:rsidRPr="00B44F39">
            <w:rPr>
              <w:rStyle w:val="Char6"/>
              <w:rFonts w:hAnsi="宋体" w:hint="eastAsia"/>
              <w:bCs/>
              <w:snapToGrid w:val="0"/>
              <w:szCs w:val="24"/>
            </w:rPr>
            <w:t>78%</w:t>
          </w:r>
          <w:r w:rsidRPr="002E6847">
            <w:rPr>
              <w:rStyle w:val="Char6"/>
              <w:rFonts w:hAnsi="宋体" w:hint="eastAsia"/>
              <w:bCs/>
              <w:snapToGrid w:val="0"/>
              <w:szCs w:val="24"/>
            </w:rPr>
            <w:t>（20</w:t>
          </w:r>
          <w:r w:rsidRPr="002E6847">
            <w:rPr>
              <w:rStyle w:val="Char6"/>
              <w:rFonts w:hAnsi="宋体"/>
              <w:bCs/>
              <w:snapToGrid w:val="0"/>
              <w:szCs w:val="24"/>
            </w:rPr>
            <w:t>22</w:t>
          </w:r>
          <w:r w:rsidRPr="002E6847">
            <w:rPr>
              <w:rStyle w:val="Char6"/>
              <w:rFonts w:hAnsi="宋体" w:hint="eastAsia"/>
              <w:bCs/>
              <w:snapToGrid w:val="0"/>
              <w:szCs w:val="24"/>
            </w:rPr>
            <w:t>年12月31日为</w:t>
          </w:r>
          <w:r w:rsidRPr="002E6847">
            <w:rPr>
              <w:rStyle w:val="Char6"/>
              <w:rFonts w:hAnsi="宋体"/>
              <w:bCs/>
              <w:snapToGrid w:val="0"/>
              <w:szCs w:val="24"/>
            </w:rPr>
            <w:t>25.01</w:t>
          </w:r>
          <w:r w:rsidRPr="002E6847">
            <w:rPr>
              <w:rStyle w:val="Char6"/>
              <w:rFonts w:hAnsi="宋体" w:hint="eastAsia"/>
              <w:bCs/>
              <w:snapToGrid w:val="0"/>
              <w:szCs w:val="24"/>
            </w:rPr>
            <w:t>%）源于前五大客户，本公司不存在重大的信用集中风险。</w:t>
          </w:r>
        </w:p>
        <w:p w14:paraId="23909DB7" w14:textId="77777777" w:rsidR="007830ED" w:rsidRPr="002E6847" w:rsidRDefault="007830ED" w:rsidP="00F91A87">
          <w:pPr>
            <w:tabs>
              <w:tab w:val="left" w:pos="993"/>
            </w:tabs>
            <w:snapToGrid w:val="0"/>
            <w:ind w:firstLineChars="200" w:firstLine="420"/>
            <w:rPr>
              <w:rStyle w:val="Char6"/>
              <w:rFonts w:hAnsi="宋体"/>
              <w:bCs/>
              <w:snapToGrid w:val="0"/>
              <w:szCs w:val="24"/>
            </w:rPr>
          </w:pPr>
          <w:r>
            <w:rPr>
              <w:rStyle w:val="Char6"/>
              <w:rFonts w:hAnsi="宋体" w:hint="eastAsia"/>
              <w:bCs/>
              <w:snapToGrid w:val="0"/>
              <w:szCs w:val="24"/>
            </w:rPr>
            <w:t>（3）</w:t>
          </w:r>
          <w:r w:rsidRPr="002E6847">
            <w:rPr>
              <w:rStyle w:val="Char6"/>
              <w:rFonts w:hAnsi="宋体" w:hint="eastAsia"/>
              <w:bCs/>
              <w:snapToGrid w:val="0"/>
              <w:szCs w:val="24"/>
            </w:rPr>
            <w:t>本公司的其他应收款主要系往来款、保证金等，公司对此等款项与相关经济业务一并管理并持续监控，以确保本公司不致面临重大坏账风险。</w:t>
          </w:r>
        </w:p>
        <w:p w14:paraId="7DFF394A" w14:textId="77777777" w:rsidR="007830ED" w:rsidRDefault="007830ED" w:rsidP="00F91A87">
          <w:pPr>
            <w:tabs>
              <w:tab w:val="left" w:pos="993"/>
            </w:tabs>
            <w:snapToGrid w:val="0"/>
            <w:ind w:firstLineChars="200" w:firstLine="420"/>
            <w:rPr>
              <w:rStyle w:val="Char6"/>
              <w:rFonts w:hAnsi="宋体"/>
              <w:bCs/>
              <w:snapToGrid w:val="0"/>
              <w:szCs w:val="24"/>
            </w:rPr>
          </w:pPr>
          <w:r>
            <w:rPr>
              <w:rStyle w:val="Char6"/>
              <w:rFonts w:hAnsi="宋体" w:hint="eastAsia"/>
              <w:bCs/>
              <w:snapToGrid w:val="0"/>
              <w:szCs w:val="24"/>
            </w:rPr>
            <w:t>（4）</w:t>
          </w:r>
          <w:r w:rsidRPr="002E6847">
            <w:rPr>
              <w:rStyle w:val="Char6"/>
              <w:rFonts w:hAnsi="宋体" w:hint="eastAsia"/>
              <w:bCs/>
              <w:snapToGrid w:val="0"/>
              <w:szCs w:val="24"/>
            </w:rPr>
            <w:t>本公司的应收票据中尚未逾期且未发生减值</w:t>
          </w:r>
          <w:r>
            <w:rPr>
              <w:rStyle w:val="Char6"/>
              <w:rFonts w:hAnsi="宋体" w:hint="eastAsia"/>
              <w:bCs/>
              <w:snapToGrid w:val="0"/>
              <w:szCs w:val="24"/>
            </w:rPr>
            <w:t>。</w:t>
          </w:r>
        </w:p>
        <w:p w14:paraId="4345B47C" w14:textId="77777777" w:rsidR="007830ED" w:rsidRDefault="007830ED" w:rsidP="00F91A87">
          <w:pPr>
            <w:tabs>
              <w:tab w:val="left" w:pos="993"/>
            </w:tabs>
            <w:snapToGrid w:val="0"/>
            <w:ind w:firstLineChars="200" w:firstLine="420"/>
            <w:rPr>
              <w:rStyle w:val="Char6"/>
              <w:rFonts w:hAnsi="宋体"/>
              <w:bCs/>
              <w:snapToGrid w:val="0"/>
              <w:szCs w:val="24"/>
            </w:rPr>
          </w:pPr>
          <w:bookmarkStart w:id="263" w:name="_Hlk161859123"/>
          <w:r>
            <w:rPr>
              <w:rStyle w:val="Char6"/>
              <w:rFonts w:hAnsi="宋体" w:hint="eastAsia"/>
              <w:bCs/>
              <w:snapToGrid w:val="0"/>
              <w:szCs w:val="24"/>
            </w:rPr>
            <w:t>（5）资产负债表日最大信用风险敞口列示如下：</w:t>
          </w:r>
        </w:p>
        <w:tbl>
          <w:tblPr>
            <w:tblStyle w:val="a7"/>
            <w:tblW w:w="5000" w:type="pct"/>
            <w:jc w:val="center"/>
            <w:tblBorders>
              <w:top w:val="single" w:sz="12" w:space="0" w:color="000000" w:themeColor="text1"/>
              <w:left w:val="none" w:sz="0" w:space="0" w:color="auto"/>
              <w:bottom w:val="single" w:sz="12"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944"/>
            <w:gridCol w:w="2944"/>
            <w:gridCol w:w="2945"/>
          </w:tblGrid>
          <w:tr w:rsidR="007830ED" w:rsidRPr="00471FB6" w14:paraId="1743C56E" w14:textId="77777777" w:rsidTr="007830ED">
            <w:trPr>
              <w:trHeight w:val="340"/>
              <w:jc w:val="center"/>
            </w:trPr>
            <w:tc>
              <w:tcPr>
                <w:tcW w:w="2944" w:type="dxa"/>
                <w:shd w:val="clear" w:color="auto" w:fill="auto"/>
                <w:vAlign w:val="center"/>
              </w:tcPr>
              <w:bookmarkEnd w:id="263"/>
              <w:p w14:paraId="6429C266" w14:textId="77777777" w:rsidR="007830ED" w:rsidRPr="00471FB6" w:rsidRDefault="007830ED" w:rsidP="005801B8">
                <w:pPr>
                  <w:tabs>
                    <w:tab w:val="left" w:pos="993"/>
                  </w:tabs>
                  <w:snapToGrid w:val="0"/>
                  <w:spacing w:line="240" w:lineRule="exact"/>
                  <w:jc w:val="center"/>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项目</w:t>
                </w:r>
              </w:p>
            </w:tc>
            <w:tc>
              <w:tcPr>
                <w:tcW w:w="2944" w:type="dxa"/>
                <w:shd w:val="clear" w:color="auto" w:fill="auto"/>
                <w:vAlign w:val="center"/>
              </w:tcPr>
              <w:p w14:paraId="3113BC97" w14:textId="77777777" w:rsidR="007830ED" w:rsidRPr="00471FB6" w:rsidRDefault="007830ED" w:rsidP="005801B8">
                <w:pPr>
                  <w:tabs>
                    <w:tab w:val="left" w:pos="993"/>
                  </w:tabs>
                  <w:snapToGrid w:val="0"/>
                  <w:spacing w:line="240" w:lineRule="exact"/>
                  <w:jc w:val="center"/>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2023</w:t>
                </w:r>
                <w:r w:rsidRPr="00471FB6">
                  <w:rPr>
                    <w:rStyle w:val="Char6"/>
                    <w:rFonts w:ascii="Arial Narrow" w:hAnsi="宋体" w:hint="eastAsia"/>
                    <w:bCs/>
                    <w:snapToGrid w:val="0"/>
                    <w:color w:val="000000"/>
                    <w:sz w:val="18"/>
                    <w:szCs w:val="24"/>
                  </w:rPr>
                  <w:t>年</w:t>
                </w:r>
                <w:r w:rsidRPr="00471FB6">
                  <w:rPr>
                    <w:rStyle w:val="Char6"/>
                    <w:rFonts w:ascii="Arial Narrow" w:hAnsi="宋体" w:hint="eastAsia"/>
                    <w:bCs/>
                    <w:snapToGrid w:val="0"/>
                    <w:color w:val="000000"/>
                    <w:sz w:val="18"/>
                    <w:szCs w:val="24"/>
                  </w:rPr>
                  <w:t>12</w:t>
                </w:r>
                <w:r w:rsidRPr="00471FB6">
                  <w:rPr>
                    <w:rStyle w:val="Char6"/>
                    <w:rFonts w:ascii="Arial Narrow" w:hAnsi="宋体" w:hint="eastAsia"/>
                    <w:bCs/>
                    <w:snapToGrid w:val="0"/>
                    <w:color w:val="000000"/>
                    <w:sz w:val="18"/>
                    <w:szCs w:val="24"/>
                  </w:rPr>
                  <w:t>月</w:t>
                </w:r>
                <w:r w:rsidRPr="00471FB6">
                  <w:rPr>
                    <w:rStyle w:val="Char6"/>
                    <w:rFonts w:ascii="Arial Narrow" w:hAnsi="宋体" w:hint="eastAsia"/>
                    <w:bCs/>
                    <w:snapToGrid w:val="0"/>
                    <w:color w:val="000000"/>
                    <w:sz w:val="18"/>
                    <w:szCs w:val="24"/>
                  </w:rPr>
                  <w:t>31</w:t>
                </w:r>
                <w:r w:rsidRPr="00471FB6">
                  <w:rPr>
                    <w:rStyle w:val="Char6"/>
                    <w:rFonts w:ascii="Arial Narrow" w:hAnsi="宋体" w:hint="eastAsia"/>
                    <w:bCs/>
                    <w:snapToGrid w:val="0"/>
                    <w:color w:val="000000"/>
                    <w:sz w:val="18"/>
                    <w:szCs w:val="24"/>
                  </w:rPr>
                  <w:t>日</w:t>
                </w:r>
              </w:p>
            </w:tc>
            <w:tc>
              <w:tcPr>
                <w:tcW w:w="2945" w:type="dxa"/>
                <w:shd w:val="clear" w:color="auto" w:fill="auto"/>
                <w:vAlign w:val="center"/>
              </w:tcPr>
              <w:p w14:paraId="5D36B828" w14:textId="77777777" w:rsidR="007830ED" w:rsidRPr="00471FB6" w:rsidRDefault="007830ED" w:rsidP="005801B8">
                <w:pPr>
                  <w:tabs>
                    <w:tab w:val="left" w:pos="993"/>
                  </w:tabs>
                  <w:snapToGrid w:val="0"/>
                  <w:spacing w:line="240" w:lineRule="exact"/>
                  <w:jc w:val="center"/>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2024</w:t>
                </w:r>
                <w:r w:rsidRPr="00471FB6">
                  <w:rPr>
                    <w:rStyle w:val="Char6"/>
                    <w:rFonts w:ascii="Arial Narrow" w:hAnsi="宋体" w:hint="eastAsia"/>
                    <w:bCs/>
                    <w:snapToGrid w:val="0"/>
                    <w:color w:val="000000"/>
                    <w:sz w:val="18"/>
                    <w:szCs w:val="24"/>
                  </w:rPr>
                  <w:t>年</w:t>
                </w:r>
                <w:r w:rsidRPr="00471FB6">
                  <w:rPr>
                    <w:rStyle w:val="Char6"/>
                    <w:rFonts w:ascii="Arial Narrow" w:hAnsi="宋体" w:hint="eastAsia"/>
                    <w:bCs/>
                    <w:snapToGrid w:val="0"/>
                    <w:color w:val="000000"/>
                    <w:sz w:val="18"/>
                    <w:szCs w:val="24"/>
                  </w:rPr>
                  <w:t>12</w:t>
                </w:r>
                <w:r w:rsidRPr="00471FB6">
                  <w:rPr>
                    <w:rStyle w:val="Char6"/>
                    <w:rFonts w:ascii="Arial Narrow" w:hAnsi="宋体" w:hint="eastAsia"/>
                    <w:bCs/>
                    <w:snapToGrid w:val="0"/>
                    <w:color w:val="000000"/>
                    <w:sz w:val="18"/>
                    <w:szCs w:val="24"/>
                  </w:rPr>
                  <w:t>月</w:t>
                </w:r>
                <w:r w:rsidRPr="00471FB6">
                  <w:rPr>
                    <w:rStyle w:val="Char6"/>
                    <w:rFonts w:ascii="Arial Narrow" w:hAnsi="宋体" w:hint="eastAsia"/>
                    <w:bCs/>
                    <w:snapToGrid w:val="0"/>
                    <w:color w:val="000000"/>
                    <w:sz w:val="18"/>
                    <w:szCs w:val="24"/>
                  </w:rPr>
                  <w:t>31</w:t>
                </w:r>
                <w:r w:rsidRPr="00471FB6">
                  <w:rPr>
                    <w:rStyle w:val="Char6"/>
                    <w:rFonts w:ascii="Arial Narrow" w:hAnsi="宋体" w:hint="eastAsia"/>
                    <w:bCs/>
                    <w:snapToGrid w:val="0"/>
                    <w:color w:val="000000"/>
                    <w:sz w:val="18"/>
                    <w:szCs w:val="24"/>
                  </w:rPr>
                  <w:t>日</w:t>
                </w:r>
              </w:p>
            </w:tc>
          </w:tr>
          <w:tr w:rsidR="00F646C4" w:rsidRPr="00471FB6" w14:paraId="4479EBF2" w14:textId="77777777" w:rsidTr="007830ED">
            <w:trPr>
              <w:trHeight w:val="340"/>
              <w:jc w:val="center"/>
            </w:trPr>
            <w:tc>
              <w:tcPr>
                <w:tcW w:w="2944" w:type="dxa"/>
                <w:shd w:val="clear" w:color="auto" w:fill="auto"/>
                <w:vAlign w:val="center"/>
              </w:tcPr>
              <w:p w14:paraId="1DF9B9D8"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货币资金</w:t>
                </w:r>
              </w:p>
            </w:tc>
            <w:tc>
              <w:tcPr>
                <w:tcW w:w="2944" w:type="dxa"/>
                <w:shd w:val="clear" w:color="auto" w:fill="auto"/>
                <w:vAlign w:val="center"/>
              </w:tcPr>
              <w:p w14:paraId="105B65BE" w14:textId="20C8999A"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Style w:val="Char6"/>
                    <w:rFonts w:ascii="Arial Narrow" w:hAnsi="宋体"/>
                    <w:bCs/>
                    <w:snapToGrid w:val="0"/>
                    <w:color w:val="000000"/>
                    <w:sz w:val="18"/>
                    <w:szCs w:val="24"/>
                  </w:rPr>
                  <w:t>2,565,135,271.13</w:t>
                </w:r>
              </w:p>
            </w:tc>
            <w:tc>
              <w:tcPr>
                <w:tcW w:w="2945" w:type="dxa"/>
                <w:shd w:val="clear" w:color="auto" w:fill="auto"/>
                <w:vAlign w:val="center"/>
              </w:tcPr>
              <w:p w14:paraId="1D5AEE6F" w14:textId="43D94FE1"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Style w:val="Char6"/>
                    <w:rFonts w:ascii="Arial Narrow" w:hAnsi="宋体"/>
                    <w:bCs/>
                    <w:snapToGrid w:val="0"/>
                    <w:color w:val="000000"/>
                    <w:sz w:val="18"/>
                    <w:szCs w:val="24"/>
                  </w:rPr>
                  <w:t>1,469,984,869.39</w:t>
                </w:r>
              </w:p>
            </w:tc>
          </w:tr>
          <w:tr w:rsidR="00F646C4" w:rsidRPr="00471FB6" w14:paraId="3C6C155C" w14:textId="77777777" w:rsidTr="007830ED">
            <w:trPr>
              <w:trHeight w:val="340"/>
              <w:jc w:val="center"/>
            </w:trPr>
            <w:tc>
              <w:tcPr>
                <w:tcW w:w="2944" w:type="dxa"/>
                <w:shd w:val="clear" w:color="auto" w:fill="auto"/>
                <w:vAlign w:val="center"/>
              </w:tcPr>
              <w:p w14:paraId="145D71AB"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应收票据</w:t>
                </w:r>
              </w:p>
            </w:tc>
            <w:tc>
              <w:tcPr>
                <w:tcW w:w="2944" w:type="dxa"/>
                <w:shd w:val="clear" w:color="auto" w:fill="auto"/>
                <w:vAlign w:val="center"/>
              </w:tcPr>
              <w:p w14:paraId="5FDE5CEC" w14:textId="0D29350D"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Style w:val="Char6"/>
                    <w:rFonts w:ascii="Arial Narrow" w:hAnsi="宋体"/>
                    <w:bCs/>
                    <w:snapToGrid w:val="0"/>
                    <w:color w:val="000000"/>
                    <w:sz w:val="18"/>
                    <w:szCs w:val="24"/>
                  </w:rPr>
                  <w:t>66,601,357.44</w:t>
                </w:r>
              </w:p>
            </w:tc>
            <w:tc>
              <w:tcPr>
                <w:tcW w:w="2945" w:type="dxa"/>
                <w:shd w:val="clear" w:color="auto" w:fill="auto"/>
                <w:vAlign w:val="center"/>
              </w:tcPr>
              <w:p w14:paraId="709FC597" w14:textId="670DE922"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Style w:val="Char6"/>
                    <w:rFonts w:ascii="Arial Narrow" w:hAnsi="宋体"/>
                    <w:bCs/>
                    <w:snapToGrid w:val="0"/>
                    <w:color w:val="000000"/>
                    <w:sz w:val="18"/>
                    <w:szCs w:val="24"/>
                  </w:rPr>
                  <w:t>134,019,651.62</w:t>
                </w:r>
              </w:p>
            </w:tc>
          </w:tr>
          <w:tr w:rsidR="00F646C4" w:rsidRPr="00471FB6" w14:paraId="438AFF9E" w14:textId="77777777" w:rsidTr="007830ED">
            <w:trPr>
              <w:trHeight w:val="340"/>
              <w:jc w:val="center"/>
            </w:trPr>
            <w:tc>
              <w:tcPr>
                <w:tcW w:w="2944" w:type="dxa"/>
                <w:shd w:val="clear" w:color="auto" w:fill="auto"/>
                <w:vAlign w:val="center"/>
              </w:tcPr>
              <w:p w14:paraId="197C4CA8"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lastRenderedPageBreak/>
                  <w:t>应收账款</w:t>
                </w:r>
              </w:p>
            </w:tc>
            <w:tc>
              <w:tcPr>
                <w:tcW w:w="2944" w:type="dxa"/>
                <w:shd w:val="clear" w:color="auto" w:fill="auto"/>
                <w:vAlign w:val="center"/>
              </w:tcPr>
              <w:p w14:paraId="50958187" w14:textId="22E9C7B5"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212,576,436.51</w:t>
                </w:r>
              </w:p>
            </w:tc>
            <w:tc>
              <w:tcPr>
                <w:tcW w:w="2945" w:type="dxa"/>
                <w:shd w:val="clear" w:color="auto" w:fill="auto"/>
                <w:vAlign w:val="center"/>
              </w:tcPr>
              <w:p w14:paraId="1296F03D" w14:textId="5E517858"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188,101,768.77</w:t>
                </w:r>
              </w:p>
            </w:tc>
          </w:tr>
          <w:tr w:rsidR="00F646C4" w:rsidRPr="00471FB6" w14:paraId="7D8E1B49" w14:textId="77777777" w:rsidTr="007830ED">
            <w:trPr>
              <w:trHeight w:val="340"/>
              <w:jc w:val="center"/>
            </w:trPr>
            <w:tc>
              <w:tcPr>
                <w:tcW w:w="2944" w:type="dxa"/>
                <w:shd w:val="clear" w:color="auto" w:fill="auto"/>
                <w:vAlign w:val="center"/>
              </w:tcPr>
              <w:p w14:paraId="467D37B9"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应收账款融资</w:t>
                </w:r>
              </w:p>
            </w:tc>
            <w:tc>
              <w:tcPr>
                <w:tcW w:w="2944" w:type="dxa"/>
                <w:shd w:val="clear" w:color="auto" w:fill="auto"/>
                <w:vAlign w:val="center"/>
              </w:tcPr>
              <w:p w14:paraId="4CCFA08E" w14:textId="0D04CE2F"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44,775,236.81</w:t>
                </w:r>
              </w:p>
            </w:tc>
            <w:tc>
              <w:tcPr>
                <w:tcW w:w="2945" w:type="dxa"/>
                <w:shd w:val="clear" w:color="auto" w:fill="auto"/>
                <w:vAlign w:val="center"/>
              </w:tcPr>
              <w:p w14:paraId="544F3416" w14:textId="57E4A54E"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6,033,745.41</w:t>
                </w:r>
              </w:p>
            </w:tc>
          </w:tr>
          <w:tr w:rsidR="00F646C4" w:rsidRPr="00471FB6" w14:paraId="5B097775" w14:textId="77777777" w:rsidTr="007830ED">
            <w:trPr>
              <w:trHeight w:val="340"/>
              <w:jc w:val="center"/>
            </w:trPr>
            <w:tc>
              <w:tcPr>
                <w:tcW w:w="2944" w:type="dxa"/>
                <w:shd w:val="clear" w:color="auto" w:fill="auto"/>
                <w:vAlign w:val="center"/>
              </w:tcPr>
              <w:p w14:paraId="4FB9C3EB"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预付账款</w:t>
                </w:r>
              </w:p>
            </w:tc>
            <w:tc>
              <w:tcPr>
                <w:tcW w:w="2944" w:type="dxa"/>
                <w:shd w:val="clear" w:color="auto" w:fill="auto"/>
                <w:vAlign w:val="center"/>
              </w:tcPr>
              <w:p w14:paraId="249DE6B7" w14:textId="04FDE5EF"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227,130,605.89</w:t>
                </w:r>
              </w:p>
            </w:tc>
            <w:tc>
              <w:tcPr>
                <w:tcW w:w="2945" w:type="dxa"/>
                <w:shd w:val="clear" w:color="auto" w:fill="auto"/>
                <w:vAlign w:val="center"/>
              </w:tcPr>
              <w:p w14:paraId="58A8B3E0" w14:textId="689492D0"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281,554,248.15</w:t>
                </w:r>
              </w:p>
            </w:tc>
          </w:tr>
          <w:tr w:rsidR="00F646C4" w:rsidRPr="00471FB6" w14:paraId="1A59926F" w14:textId="77777777" w:rsidTr="007830ED">
            <w:trPr>
              <w:trHeight w:val="340"/>
              <w:jc w:val="center"/>
            </w:trPr>
            <w:tc>
              <w:tcPr>
                <w:tcW w:w="2944" w:type="dxa"/>
                <w:shd w:val="clear" w:color="auto" w:fill="auto"/>
                <w:vAlign w:val="center"/>
              </w:tcPr>
              <w:p w14:paraId="1538B09A"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其他应收款</w:t>
                </w:r>
              </w:p>
            </w:tc>
            <w:tc>
              <w:tcPr>
                <w:tcW w:w="2944" w:type="dxa"/>
                <w:shd w:val="clear" w:color="auto" w:fill="auto"/>
                <w:vAlign w:val="center"/>
              </w:tcPr>
              <w:p w14:paraId="3ADBC968" w14:textId="4205BD84"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626,043,983.47</w:t>
                </w:r>
              </w:p>
            </w:tc>
            <w:tc>
              <w:tcPr>
                <w:tcW w:w="2945" w:type="dxa"/>
                <w:shd w:val="clear" w:color="auto" w:fill="auto"/>
                <w:vAlign w:val="center"/>
              </w:tcPr>
              <w:p w14:paraId="1CCA5CDF" w14:textId="61FC362D"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72,806,488.76</w:t>
                </w:r>
              </w:p>
            </w:tc>
          </w:tr>
          <w:tr w:rsidR="00F646C4" w:rsidRPr="00471FB6" w14:paraId="2EE2B6BC" w14:textId="77777777" w:rsidTr="007830ED">
            <w:trPr>
              <w:trHeight w:val="340"/>
              <w:jc w:val="center"/>
            </w:trPr>
            <w:tc>
              <w:tcPr>
                <w:tcW w:w="2944" w:type="dxa"/>
                <w:shd w:val="clear" w:color="auto" w:fill="auto"/>
                <w:vAlign w:val="center"/>
              </w:tcPr>
              <w:p w14:paraId="7953615F"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长期股权投资</w:t>
                </w:r>
              </w:p>
            </w:tc>
            <w:tc>
              <w:tcPr>
                <w:tcW w:w="2944" w:type="dxa"/>
                <w:shd w:val="clear" w:color="auto" w:fill="auto"/>
                <w:vAlign w:val="center"/>
              </w:tcPr>
              <w:p w14:paraId="0ECB6A6F" w14:textId="4BD0E59E"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215,889,978.48</w:t>
                </w:r>
              </w:p>
            </w:tc>
            <w:tc>
              <w:tcPr>
                <w:tcW w:w="2945" w:type="dxa"/>
                <w:shd w:val="clear" w:color="auto" w:fill="auto"/>
                <w:vAlign w:val="center"/>
              </w:tcPr>
              <w:p w14:paraId="2CBECD9C" w14:textId="01C6E7D0"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216,383,071.14</w:t>
                </w:r>
              </w:p>
            </w:tc>
          </w:tr>
          <w:tr w:rsidR="00F646C4" w:rsidRPr="00471FB6" w14:paraId="3486BE84" w14:textId="77777777" w:rsidTr="007830ED">
            <w:trPr>
              <w:trHeight w:val="340"/>
              <w:jc w:val="center"/>
            </w:trPr>
            <w:tc>
              <w:tcPr>
                <w:tcW w:w="2944" w:type="dxa"/>
                <w:shd w:val="clear" w:color="auto" w:fill="auto"/>
                <w:vAlign w:val="center"/>
              </w:tcPr>
              <w:p w14:paraId="4A8914B3"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其他权益工具投资</w:t>
                </w:r>
              </w:p>
            </w:tc>
            <w:tc>
              <w:tcPr>
                <w:tcW w:w="2944" w:type="dxa"/>
                <w:shd w:val="clear" w:color="auto" w:fill="auto"/>
                <w:vAlign w:val="center"/>
              </w:tcPr>
              <w:p w14:paraId="07EBFF08" w14:textId="16249869"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12,029,593.15</w:t>
                </w:r>
              </w:p>
            </w:tc>
            <w:tc>
              <w:tcPr>
                <w:tcW w:w="2945" w:type="dxa"/>
                <w:shd w:val="clear" w:color="auto" w:fill="auto"/>
                <w:vAlign w:val="center"/>
              </w:tcPr>
              <w:p w14:paraId="03A38DE2" w14:textId="7D4DA044"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11,972,028.12</w:t>
                </w:r>
              </w:p>
            </w:tc>
          </w:tr>
          <w:tr w:rsidR="00F646C4" w:rsidRPr="00471FB6" w14:paraId="0F39CB1F" w14:textId="77777777" w:rsidTr="007830ED">
            <w:trPr>
              <w:trHeight w:val="340"/>
              <w:jc w:val="center"/>
            </w:trPr>
            <w:tc>
              <w:tcPr>
                <w:tcW w:w="2944" w:type="dxa"/>
                <w:shd w:val="clear" w:color="auto" w:fill="auto"/>
                <w:vAlign w:val="center"/>
              </w:tcPr>
              <w:p w14:paraId="30479643" w14:textId="77777777" w:rsidR="00F646C4" w:rsidRPr="00471FB6" w:rsidRDefault="00F646C4" w:rsidP="00F646C4">
                <w:pPr>
                  <w:tabs>
                    <w:tab w:val="left" w:pos="993"/>
                  </w:tabs>
                  <w:snapToGrid w:val="0"/>
                  <w:spacing w:line="240" w:lineRule="exact"/>
                  <w:rPr>
                    <w:rStyle w:val="Char6"/>
                    <w:rFonts w:ascii="Arial Narrow" w:hAnsi="宋体"/>
                    <w:bCs/>
                    <w:snapToGrid w:val="0"/>
                    <w:color w:val="000000"/>
                    <w:sz w:val="18"/>
                    <w:szCs w:val="24"/>
                  </w:rPr>
                </w:pPr>
                <w:r w:rsidRPr="00471FB6">
                  <w:rPr>
                    <w:rStyle w:val="Char6"/>
                    <w:rFonts w:ascii="Arial Narrow" w:hAnsi="宋体" w:hint="eastAsia"/>
                    <w:bCs/>
                    <w:snapToGrid w:val="0"/>
                    <w:color w:val="000000"/>
                    <w:sz w:val="18"/>
                    <w:szCs w:val="24"/>
                  </w:rPr>
                  <w:t>信用风险敞口合计</w:t>
                </w:r>
              </w:p>
            </w:tc>
            <w:tc>
              <w:tcPr>
                <w:tcW w:w="2944" w:type="dxa"/>
                <w:shd w:val="clear" w:color="auto" w:fill="auto"/>
                <w:vAlign w:val="center"/>
              </w:tcPr>
              <w:p w14:paraId="455C46AE" w14:textId="7247E333"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3,970,182,462.88</w:t>
                </w:r>
              </w:p>
            </w:tc>
            <w:tc>
              <w:tcPr>
                <w:tcW w:w="2945" w:type="dxa"/>
                <w:shd w:val="clear" w:color="auto" w:fill="auto"/>
                <w:vAlign w:val="center"/>
              </w:tcPr>
              <w:p w14:paraId="00105FD9" w14:textId="29486671" w:rsidR="00F646C4" w:rsidRPr="00471FB6" w:rsidRDefault="00F646C4" w:rsidP="00F646C4">
                <w:pPr>
                  <w:tabs>
                    <w:tab w:val="left" w:pos="993"/>
                  </w:tabs>
                  <w:snapToGrid w:val="0"/>
                  <w:spacing w:line="240" w:lineRule="exact"/>
                  <w:jc w:val="right"/>
                  <w:rPr>
                    <w:rStyle w:val="Char6"/>
                    <w:rFonts w:ascii="Arial Narrow" w:hAnsi="宋体"/>
                    <w:bCs/>
                    <w:snapToGrid w:val="0"/>
                    <w:color w:val="000000"/>
                    <w:sz w:val="18"/>
                    <w:szCs w:val="24"/>
                  </w:rPr>
                </w:pPr>
                <w:r w:rsidRPr="00471FB6">
                  <w:rPr>
                    <w:rFonts w:ascii="Arial Narrow"/>
                    <w:color w:val="000000"/>
                    <w:sz w:val="18"/>
                  </w:rPr>
                  <w:t>2,380,855,871.36</w:t>
                </w:r>
              </w:p>
            </w:tc>
          </w:tr>
        </w:tbl>
        <w:p w14:paraId="30F5C784" w14:textId="77777777" w:rsidR="007830ED" w:rsidRPr="002E6847" w:rsidRDefault="007830ED" w:rsidP="00F91A87">
          <w:pPr>
            <w:tabs>
              <w:tab w:val="left" w:pos="993"/>
            </w:tabs>
            <w:snapToGrid w:val="0"/>
            <w:ind w:firstLineChars="200" w:firstLine="420"/>
          </w:pPr>
          <w:r>
            <w:rPr>
              <w:rFonts w:hint="eastAsia"/>
            </w:rPr>
            <w:t>2.</w:t>
          </w:r>
          <w:r w:rsidRPr="002E6847">
            <w:rPr>
              <w:rFonts w:hint="eastAsia"/>
            </w:rPr>
            <w:t>流动性风险</w:t>
          </w:r>
        </w:p>
        <w:p w14:paraId="5FF3CE72" w14:textId="77777777" w:rsidR="007830ED" w:rsidRPr="002E6847" w:rsidRDefault="007830ED" w:rsidP="00F91A87">
          <w:pPr>
            <w:tabs>
              <w:tab w:val="left" w:pos="993"/>
            </w:tabs>
            <w:snapToGrid w:val="0"/>
            <w:ind w:firstLineChars="200" w:firstLine="420"/>
            <w:rPr>
              <w:rStyle w:val="Char6"/>
              <w:rFonts w:hAnsi="宋体"/>
              <w:bCs/>
              <w:snapToGrid w:val="0"/>
              <w:szCs w:val="24"/>
            </w:rPr>
          </w:pPr>
          <w:r w:rsidRPr="002E6847">
            <w:rPr>
              <w:rStyle w:val="Char6"/>
              <w:rFonts w:hAnsi="宋体" w:hint="eastAsia"/>
              <w:bCs/>
              <w:snapToGrid w:val="0"/>
              <w:szCs w:val="24"/>
            </w:rPr>
            <w:t>流动性风险是指企业在履行与金融负债有关的义务时遇到资金短缺的风险，其可能源于无法尽快以公允价值售出金融资产；或者源于对方无法偿还其合同债务；或者源于提前到期的债务；或者源于无法产生预期的现金流量。为控制该项风险，本公司运用银行借款等融资手段，并采取长、短期融资方式适当结合，优化融资结构的方法，保持融资持续性与灵活性之间的平衡。本公司已从多家商业银行取得银行授信额度以满足营运资金需求和资本开支。</w:t>
          </w:r>
        </w:p>
        <w:p w14:paraId="2743CDCC" w14:textId="77777777" w:rsidR="007830ED" w:rsidRDefault="007830ED" w:rsidP="00F91A87">
          <w:pPr>
            <w:ind w:firstLineChars="200" w:firstLine="420"/>
            <w:rPr>
              <w:rStyle w:val="Char6"/>
              <w:rFonts w:hAnsi="宋体"/>
              <w:bCs/>
              <w:snapToGrid w:val="0"/>
              <w:szCs w:val="24"/>
            </w:rPr>
          </w:pPr>
          <w:r w:rsidRPr="003B25AC">
            <w:rPr>
              <w:rStyle w:val="Char6"/>
              <w:rFonts w:hAnsi="宋体" w:hint="eastAsia"/>
              <w:bCs/>
              <w:snapToGrid w:val="0"/>
              <w:szCs w:val="24"/>
            </w:rPr>
            <w:t>金融资产及金融负债的相关剩余合同到期日(未经折现的合同现金流量)分析情况如下：</w:t>
          </w:r>
          <w:r w:rsidRPr="00471FB6">
            <w:rPr>
              <w:rStyle w:val="Char6"/>
              <w:rFonts w:hAnsi="宋体" w:hint="eastAsia"/>
              <w:bCs/>
              <w:snapToGrid w:val="0"/>
              <w:szCs w:val="24"/>
            </w:rPr>
            <w:t>资产负债表日最大信用风险敞口列示如下：</w:t>
          </w:r>
        </w:p>
        <w:tbl>
          <w:tblPr>
            <w:tblStyle w:val="a7"/>
            <w:tblW w:w="5698" w:type="pct"/>
            <w:jc w:val="center"/>
            <w:tblBorders>
              <w:top w:val="single" w:sz="12" w:space="0" w:color="000000" w:themeColor="text1"/>
              <w:left w:val="none" w:sz="0" w:space="0" w:color="auto"/>
              <w:bottom w:val="single" w:sz="12" w:space="0" w:color="000000" w:themeColor="text1"/>
              <w:right w:val="none" w:sz="0" w:space="0" w:color="auto"/>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1277"/>
            <w:gridCol w:w="1417"/>
            <w:gridCol w:w="1418"/>
            <w:gridCol w:w="1559"/>
            <w:gridCol w:w="1559"/>
            <w:gridCol w:w="1418"/>
            <w:gridCol w:w="1418"/>
          </w:tblGrid>
          <w:tr w:rsidR="00902B9A" w:rsidRPr="00797B47" w14:paraId="40C9BC80" w14:textId="77777777" w:rsidTr="00F91A87">
            <w:trPr>
              <w:trHeight w:val="340"/>
              <w:tblHeader/>
              <w:jc w:val="center"/>
            </w:trPr>
            <w:tc>
              <w:tcPr>
                <w:tcW w:w="1277" w:type="dxa"/>
                <w:shd w:val="clear" w:color="auto" w:fill="auto"/>
                <w:vAlign w:val="center"/>
              </w:tcPr>
              <w:p w14:paraId="0A47E6A0"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项目</w:t>
                </w:r>
              </w:p>
            </w:tc>
            <w:tc>
              <w:tcPr>
                <w:tcW w:w="1417" w:type="dxa"/>
                <w:shd w:val="clear" w:color="auto" w:fill="auto"/>
                <w:vAlign w:val="center"/>
              </w:tcPr>
              <w:p w14:paraId="03672D38" w14:textId="77777777" w:rsidR="00902B9A" w:rsidRPr="00F91A87" w:rsidRDefault="00902B9A" w:rsidP="001065D1">
                <w:pPr>
                  <w:spacing w:line="240" w:lineRule="exact"/>
                  <w:ind w:firstLine="360"/>
                  <w:jc w:val="center"/>
                  <w:rPr>
                    <w:rStyle w:val="Char6"/>
                    <w:rFonts w:hAnsi="宋体"/>
                    <w:bCs/>
                    <w:snapToGrid w:val="0"/>
                    <w:color w:val="000000"/>
                    <w:sz w:val="13"/>
                    <w:szCs w:val="13"/>
                  </w:rPr>
                </w:pPr>
                <w:r w:rsidRPr="00F91A87">
                  <w:rPr>
                    <w:rStyle w:val="Char6"/>
                    <w:rFonts w:hAnsi="宋体" w:hint="eastAsia"/>
                    <w:snapToGrid w:val="0"/>
                    <w:color w:val="000000"/>
                    <w:sz w:val="13"/>
                    <w:szCs w:val="13"/>
                  </w:rPr>
                  <w:t>及时偿还</w:t>
                </w:r>
              </w:p>
            </w:tc>
            <w:tc>
              <w:tcPr>
                <w:tcW w:w="1418" w:type="dxa"/>
                <w:shd w:val="clear" w:color="auto" w:fill="auto"/>
                <w:vAlign w:val="center"/>
              </w:tcPr>
              <w:p w14:paraId="283E6D73" w14:textId="77777777" w:rsidR="00902B9A" w:rsidRPr="00F91A87" w:rsidRDefault="00902B9A" w:rsidP="001065D1">
                <w:pPr>
                  <w:spacing w:line="240" w:lineRule="exact"/>
                  <w:ind w:firstLine="360"/>
                  <w:jc w:val="center"/>
                  <w:rPr>
                    <w:rStyle w:val="Char6"/>
                    <w:rFonts w:hAnsi="宋体"/>
                    <w:bCs/>
                    <w:snapToGrid w:val="0"/>
                    <w:color w:val="000000"/>
                    <w:sz w:val="13"/>
                    <w:szCs w:val="13"/>
                  </w:rPr>
                </w:pPr>
                <w:r w:rsidRPr="00F91A87">
                  <w:rPr>
                    <w:rStyle w:val="Char6"/>
                    <w:rFonts w:hAnsi="宋体" w:hint="eastAsia"/>
                    <w:snapToGrid w:val="0"/>
                    <w:color w:val="000000"/>
                    <w:sz w:val="13"/>
                    <w:szCs w:val="13"/>
                  </w:rPr>
                  <w:t>1年以内</w:t>
                </w:r>
              </w:p>
            </w:tc>
            <w:tc>
              <w:tcPr>
                <w:tcW w:w="1559" w:type="dxa"/>
                <w:shd w:val="clear" w:color="auto" w:fill="auto"/>
                <w:vAlign w:val="center"/>
              </w:tcPr>
              <w:p w14:paraId="7DF99FC7" w14:textId="77777777" w:rsidR="00902B9A" w:rsidRPr="00F91A87" w:rsidRDefault="00902B9A" w:rsidP="001065D1">
                <w:pPr>
                  <w:spacing w:line="240" w:lineRule="exact"/>
                  <w:ind w:firstLine="360"/>
                  <w:jc w:val="center"/>
                  <w:rPr>
                    <w:rStyle w:val="Char6"/>
                    <w:rFonts w:hAnsi="宋体"/>
                    <w:bCs/>
                    <w:snapToGrid w:val="0"/>
                    <w:color w:val="000000"/>
                    <w:sz w:val="13"/>
                    <w:szCs w:val="13"/>
                  </w:rPr>
                </w:pPr>
                <w:r w:rsidRPr="00F91A87">
                  <w:rPr>
                    <w:rStyle w:val="Char6"/>
                    <w:rFonts w:hAnsi="宋体" w:hint="eastAsia"/>
                    <w:snapToGrid w:val="0"/>
                    <w:color w:val="000000"/>
                    <w:sz w:val="13"/>
                    <w:szCs w:val="13"/>
                  </w:rPr>
                  <w:t>1-3年</w:t>
                </w:r>
              </w:p>
            </w:tc>
            <w:tc>
              <w:tcPr>
                <w:tcW w:w="1559" w:type="dxa"/>
                <w:shd w:val="clear" w:color="auto" w:fill="auto"/>
                <w:vAlign w:val="center"/>
              </w:tcPr>
              <w:p w14:paraId="6C738EAD" w14:textId="77777777" w:rsidR="00902B9A" w:rsidRPr="00F91A87" w:rsidRDefault="00902B9A" w:rsidP="001065D1">
                <w:pPr>
                  <w:spacing w:line="240" w:lineRule="exact"/>
                  <w:ind w:firstLine="360"/>
                  <w:jc w:val="center"/>
                  <w:rPr>
                    <w:rStyle w:val="Char6"/>
                    <w:rFonts w:hAnsi="宋体"/>
                    <w:bCs/>
                    <w:snapToGrid w:val="0"/>
                    <w:color w:val="000000"/>
                    <w:sz w:val="13"/>
                    <w:szCs w:val="13"/>
                  </w:rPr>
                </w:pPr>
                <w:r w:rsidRPr="00F91A87">
                  <w:rPr>
                    <w:rStyle w:val="Char6"/>
                    <w:rFonts w:hAnsi="宋体" w:hint="eastAsia"/>
                    <w:snapToGrid w:val="0"/>
                    <w:color w:val="000000"/>
                    <w:sz w:val="13"/>
                    <w:szCs w:val="13"/>
                  </w:rPr>
                  <w:t>3年以上</w:t>
                </w:r>
              </w:p>
            </w:tc>
            <w:tc>
              <w:tcPr>
                <w:tcW w:w="1418" w:type="dxa"/>
                <w:shd w:val="clear" w:color="auto" w:fill="auto"/>
                <w:vAlign w:val="center"/>
              </w:tcPr>
              <w:p w14:paraId="28356694" w14:textId="77777777" w:rsidR="00902B9A" w:rsidRPr="00F91A87" w:rsidRDefault="00902B9A" w:rsidP="001065D1">
                <w:pPr>
                  <w:spacing w:line="240" w:lineRule="exact"/>
                  <w:ind w:firstLine="360"/>
                  <w:jc w:val="center"/>
                  <w:rPr>
                    <w:rStyle w:val="Char6"/>
                    <w:rFonts w:hAnsi="宋体"/>
                    <w:bCs/>
                    <w:snapToGrid w:val="0"/>
                    <w:color w:val="000000"/>
                    <w:sz w:val="13"/>
                    <w:szCs w:val="13"/>
                  </w:rPr>
                </w:pPr>
                <w:r w:rsidRPr="00F91A87">
                  <w:rPr>
                    <w:rStyle w:val="Char6"/>
                    <w:rFonts w:hAnsi="宋体" w:hint="eastAsia"/>
                    <w:snapToGrid w:val="0"/>
                    <w:color w:val="000000"/>
                    <w:sz w:val="13"/>
                    <w:szCs w:val="13"/>
                  </w:rPr>
                  <w:t>逾期/无期限</w:t>
                </w:r>
              </w:p>
            </w:tc>
            <w:tc>
              <w:tcPr>
                <w:tcW w:w="1418" w:type="dxa"/>
                <w:shd w:val="clear" w:color="auto" w:fill="auto"/>
                <w:vAlign w:val="center"/>
              </w:tcPr>
              <w:p w14:paraId="23AD0C9E" w14:textId="77777777" w:rsidR="00902B9A" w:rsidRPr="00F91A87" w:rsidRDefault="00902B9A" w:rsidP="001065D1">
                <w:pPr>
                  <w:spacing w:line="240" w:lineRule="exact"/>
                  <w:ind w:firstLine="360"/>
                  <w:jc w:val="center"/>
                  <w:rPr>
                    <w:rStyle w:val="Char6"/>
                    <w:rFonts w:hAnsi="宋体"/>
                    <w:bCs/>
                    <w:snapToGrid w:val="0"/>
                    <w:color w:val="000000"/>
                    <w:sz w:val="13"/>
                    <w:szCs w:val="13"/>
                  </w:rPr>
                </w:pPr>
                <w:r w:rsidRPr="00F91A87">
                  <w:rPr>
                    <w:rStyle w:val="Char6"/>
                    <w:rFonts w:hAnsi="宋体" w:hint="eastAsia"/>
                    <w:snapToGrid w:val="0"/>
                    <w:color w:val="000000"/>
                    <w:sz w:val="13"/>
                    <w:szCs w:val="13"/>
                  </w:rPr>
                  <w:t>合计</w:t>
                </w:r>
              </w:p>
            </w:tc>
          </w:tr>
          <w:tr w:rsidR="00902B9A" w:rsidRPr="00797B47" w14:paraId="34571050" w14:textId="77777777" w:rsidTr="00F91A87">
            <w:trPr>
              <w:trHeight w:val="340"/>
              <w:jc w:val="center"/>
            </w:trPr>
            <w:tc>
              <w:tcPr>
                <w:tcW w:w="1277" w:type="dxa"/>
                <w:shd w:val="clear" w:color="auto" w:fill="auto"/>
                <w:vAlign w:val="center"/>
              </w:tcPr>
              <w:p w14:paraId="16514FB2"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货币资金</w:t>
                </w:r>
              </w:p>
            </w:tc>
            <w:tc>
              <w:tcPr>
                <w:tcW w:w="1417" w:type="dxa"/>
                <w:shd w:val="clear" w:color="auto" w:fill="auto"/>
                <w:vAlign w:val="center"/>
              </w:tcPr>
              <w:p w14:paraId="486B274C"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2,434,629,913.83</w:t>
                </w:r>
              </w:p>
            </w:tc>
            <w:tc>
              <w:tcPr>
                <w:tcW w:w="1418" w:type="dxa"/>
                <w:shd w:val="clear" w:color="auto" w:fill="auto"/>
                <w:vAlign w:val="center"/>
              </w:tcPr>
              <w:p w14:paraId="51CF5AF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130,505,357.30</w:t>
                </w:r>
              </w:p>
            </w:tc>
            <w:tc>
              <w:tcPr>
                <w:tcW w:w="1559" w:type="dxa"/>
                <w:shd w:val="clear" w:color="auto" w:fill="auto"/>
                <w:vAlign w:val="center"/>
              </w:tcPr>
              <w:p w14:paraId="1AE16CBB"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551501D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21F4B95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44776B2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2,565,135,271.13</w:t>
                </w:r>
              </w:p>
            </w:tc>
          </w:tr>
          <w:tr w:rsidR="00902B9A" w:rsidRPr="00797B47" w14:paraId="33473287" w14:textId="77777777" w:rsidTr="00F91A87">
            <w:trPr>
              <w:trHeight w:val="340"/>
              <w:jc w:val="center"/>
            </w:trPr>
            <w:tc>
              <w:tcPr>
                <w:tcW w:w="1277" w:type="dxa"/>
                <w:shd w:val="clear" w:color="auto" w:fill="auto"/>
                <w:vAlign w:val="center"/>
              </w:tcPr>
              <w:p w14:paraId="0B198FAD"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应收票据</w:t>
                </w:r>
              </w:p>
            </w:tc>
            <w:tc>
              <w:tcPr>
                <w:tcW w:w="1417" w:type="dxa"/>
                <w:shd w:val="clear" w:color="auto" w:fill="auto"/>
                <w:vAlign w:val="center"/>
              </w:tcPr>
              <w:p w14:paraId="6EA9A5AE"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7D45E92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66,601,357.44</w:t>
                </w:r>
              </w:p>
            </w:tc>
            <w:tc>
              <w:tcPr>
                <w:tcW w:w="1559" w:type="dxa"/>
                <w:shd w:val="clear" w:color="auto" w:fill="auto"/>
                <w:vAlign w:val="center"/>
              </w:tcPr>
              <w:p w14:paraId="7E0DD75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740A95D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552361B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4967EEF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66,601,357.44</w:t>
                </w:r>
              </w:p>
            </w:tc>
          </w:tr>
          <w:tr w:rsidR="00902B9A" w:rsidRPr="00797B47" w14:paraId="26C47DC6" w14:textId="77777777" w:rsidTr="00F91A87">
            <w:trPr>
              <w:trHeight w:val="340"/>
              <w:jc w:val="center"/>
            </w:trPr>
            <w:tc>
              <w:tcPr>
                <w:tcW w:w="1277" w:type="dxa"/>
                <w:shd w:val="clear" w:color="auto" w:fill="auto"/>
                <w:vAlign w:val="center"/>
              </w:tcPr>
              <w:p w14:paraId="4D6A32BE"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应收账款</w:t>
                </w:r>
              </w:p>
            </w:tc>
            <w:tc>
              <w:tcPr>
                <w:tcW w:w="1417" w:type="dxa"/>
                <w:shd w:val="clear" w:color="auto" w:fill="auto"/>
                <w:vAlign w:val="center"/>
              </w:tcPr>
              <w:p w14:paraId="7E298AB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ABBC40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305C453E"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5ED9294C"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4C12374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212,576,436.51</w:t>
                </w:r>
              </w:p>
            </w:tc>
            <w:tc>
              <w:tcPr>
                <w:tcW w:w="1418" w:type="dxa"/>
                <w:shd w:val="clear" w:color="auto" w:fill="auto"/>
                <w:vAlign w:val="center"/>
              </w:tcPr>
              <w:p w14:paraId="71DF837E"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212,576,436.51</w:t>
                </w:r>
              </w:p>
            </w:tc>
          </w:tr>
          <w:tr w:rsidR="00902B9A" w:rsidRPr="00797B47" w14:paraId="4CE0E9A2" w14:textId="77777777" w:rsidTr="00F91A87">
            <w:trPr>
              <w:trHeight w:val="340"/>
              <w:jc w:val="center"/>
            </w:trPr>
            <w:tc>
              <w:tcPr>
                <w:tcW w:w="1277" w:type="dxa"/>
                <w:shd w:val="clear" w:color="auto" w:fill="auto"/>
                <w:vAlign w:val="center"/>
              </w:tcPr>
              <w:p w14:paraId="5B19D84A"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应收账款融资</w:t>
                </w:r>
              </w:p>
            </w:tc>
            <w:tc>
              <w:tcPr>
                <w:tcW w:w="1417" w:type="dxa"/>
                <w:shd w:val="clear" w:color="auto" w:fill="auto"/>
                <w:vAlign w:val="center"/>
              </w:tcPr>
              <w:p w14:paraId="098B740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45EF5F5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44,775,236.81</w:t>
                </w:r>
              </w:p>
            </w:tc>
            <w:tc>
              <w:tcPr>
                <w:tcW w:w="1559" w:type="dxa"/>
                <w:shd w:val="clear" w:color="auto" w:fill="auto"/>
                <w:vAlign w:val="center"/>
              </w:tcPr>
              <w:p w14:paraId="0B29D09F"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5E351DD4"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36C64574"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6F633B25"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44,775,236.81</w:t>
                </w:r>
              </w:p>
            </w:tc>
          </w:tr>
          <w:tr w:rsidR="00902B9A" w:rsidRPr="00797B47" w14:paraId="3666004E" w14:textId="77777777" w:rsidTr="00F91A87">
            <w:trPr>
              <w:trHeight w:val="340"/>
              <w:jc w:val="center"/>
            </w:trPr>
            <w:tc>
              <w:tcPr>
                <w:tcW w:w="1277" w:type="dxa"/>
                <w:shd w:val="clear" w:color="auto" w:fill="auto"/>
                <w:vAlign w:val="center"/>
              </w:tcPr>
              <w:p w14:paraId="6B6FDAF8"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预付账款</w:t>
                </w:r>
              </w:p>
            </w:tc>
            <w:tc>
              <w:tcPr>
                <w:tcW w:w="1417" w:type="dxa"/>
                <w:shd w:val="clear" w:color="auto" w:fill="auto"/>
                <w:vAlign w:val="center"/>
              </w:tcPr>
              <w:p w14:paraId="3D30443F"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7FB6EAF1"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2760196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2CBAABEE"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0628F72"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227,130,605.89</w:t>
                </w:r>
              </w:p>
            </w:tc>
            <w:tc>
              <w:tcPr>
                <w:tcW w:w="1418" w:type="dxa"/>
                <w:shd w:val="clear" w:color="auto" w:fill="auto"/>
                <w:vAlign w:val="center"/>
              </w:tcPr>
              <w:p w14:paraId="3025D4EB"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227,130,605.89</w:t>
                </w:r>
              </w:p>
            </w:tc>
          </w:tr>
          <w:tr w:rsidR="00902B9A" w:rsidRPr="00797B47" w14:paraId="15905FF2" w14:textId="77777777" w:rsidTr="00F91A87">
            <w:trPr>
              <w:trHeight w:val="340"/>
              <w:jc w:val="center"/>
            </w:trPr>
            <w:tc>
              <w:tcPr>
                <w:tcW w:w="1277" w:type="dxa"/>
                <w:shd w:val="clear" w:color="auto" w:fill="auto"/>
                <w:vAlign w:val="center"/>
              </w:tcPr>
              <w:p w14:paraId="02268E60"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其他应收款</w:t>
                </w:r>
              </w:p>
            </w:tc>
            <w:tc>
              <w:tcPr>
                <w:tcW w:w="1417" w:type="dxa"/>
                <w:shd w:val="clear" w:color="auto" w:fill="auto"/>
                <w:vAlign w:val="center"/>
              </w:tcPr>
              <w:p w14:paraId="1C30AAC8"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2146D1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34A9B8D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6E24CD65"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4E88BDD"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626,043,983.47</w:t>
                </w:r>
              </w:p>
            </w:tc>
            <w:tc>
              <w:tcPr>
                <w:tcW w:w="1418" w:type="dxa"/>
                <w:shd w:val="clear" w:color="auto" w:fill="auto"/>
                <w:vAlign w:val="center"/>
              </w:tcPr>
              <w:p w14:paraId="384A4D9D"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626,043,983.47</w:t>
                </w:r>
              </w:p>
            </w:tc>
          </w:tr>
          <w:tr w:rsidR="00902B9A" w:rsidRPr="00797B47" w14:paraId="5DECFFEC" w14:textId="77777777" w:rsidTr="00F91A87">
            <w:trPr>
              <w:trHeight w:val="340"/>
              <w:jc w:val="center"/>
            </w:trPr>
            <w:tc>
              <w:tcPr>
                <w:tcW w:w="1277" w:type="dxa"/>
                <w:shd w:val="clear" w:color="auto" w:fill="auto"/>
                <w:vAlign w:val="center"/>
              </w:tcPr>
              <w:p w14:paraId="5EBD8D92"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长期股权投资</w:t>
                </w:r>
              </w:p>
            </w:tc>
            <w:tc>
              <w:tcPr>
                <w:tcW w:w="1417" w:type="dxa"/>
                <w:shd w:val="clear" w:color="auto" w:fill="auto"/>
                <w:vAlign w:val="center"/>
              </w:tcPr>
              <w:p w14:paraId="28ECFEE5"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26FB5D6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143AF37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349AD4CD"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32E29BA2"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215,889,978.48</w:t>
                </w:r>
              </w:p>
            </w:tc>
            <w:tc>
              <w:tcPr>
                <w:tcW w:w="1418" w:type="dxa"/>
                <w:shd w:val="clear" w:color="auto" w:fill="auto"/>
                <w:vAlign w:val="center"/>
              </w:tcPr>
              <w:p w14:paraId="3A79638E"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215,889,978.48</w:t>
                </w:r>
              </w:p>
            </w:tc>
          </w:tr>
          <w:tr w:rsidR="00902B9A" w:rsidRPr="00797B47" w14:paraId="1EFE9116" w14:textId="77777777" w:rsidTr="00F91A87">
            <w:trPr>
              <w:trHeight w:val="340"/>
              <w:jc w:val="center"/>
            </w:trPr>
            <w:tc>
              <w:tcPr>
                <w:tcW w:w="1277" w:type="dxa"/>
                <w:shd w:val="clear" w:color="auto" w:fill="auto"/>
                <w:vAlign w:val="center"/>
              </w:tcPr>
              <w:p w14:paraId="6822E98F"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Fonts w:hint="eastAsia"/>
                    <w:color w:val="000000"/>
                    <w:sz w:val="13"/>
                    <w:szCs w:val="13"/>
                  </w:rPr>
                  <w:t>其他权益工具投资</w:t>
                </w:r>
              </w:p>
            </w:tc>
            <w:tc>
              <w:tcPr>
                <w:tcW w:w="1417" w:type="dxa"/>
                <w:shd w:val="clear" w:color="auto" w:fill="auto"/>
                <w:vAlign w:val="center"/>
              </w:tcPr>
              <w:p w14:paraId="1E66F13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6E406B6C"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3866010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3C422782"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50F28862"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12,029,593.15</w:t>
                </w:r>
              </w:p>
            </w:tc>
            <w:tc>
              <w:tcPr>
                <w:tcW w:w="1418" w:type="dxa"/>
                <w:shd w:val="clear" w:color="auto" w:fill="auto"/>
                <w:vAlign w:val="center"/>
              </w:tcPr>
              <w:p w14:paraId="0366EF7F"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12,029,593.15</w:t>
                </w:r>
              </w:p>
            </w:tc>
          </w:tr>
          <w:tr w:rsidR="00902B9A" w:rsidRPr="00797B47" w14:paraId="70058C7D" w14:textId="77777777" w:rsidTr="00F91A87">
            <w:trPr>
              <w:trHeight w:val="340"/>
              <w:jc w:val="center"/>
            </w:trPr>
            <w:tc>
              <w:tcPr>
                <w:tcW w:w="1277" w:type="dxa"/>
                <w:shd w:val="clear" w:color="auto" w:fill="auto"/>
                <w:vAlign w:val="center"/>
              </w:tcPr>
              <w:p w14:paraId="2710CA71"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资产合计</w:t>
                </w:r>
              </w:p>
            </w:tc>
            <w:tc>
              <w:tcPr>
                <w:tcW w:w="1417" w:type="dxa"/>
                <w:shd w:val="clear" w:color="auto" w:fill="auto"/>
                <w:vAlign w:val="center"/>
              </w:tcPr>
              <w:p w14:paraId="4A33158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2,434,629,913.83</w:t>
                </w:r>
              </w:p>
            </w:tc>
            <w:tc>
              <w:tcPr>
                <w:tcW w:w="1418" w:type="dxa"/>
                <w:shd w:val="clear" w:color="auto" w:fill="auto"/>
                <w:vAlign w:val="center"/>
              </w:tcPr>
              <w:p w14:paraId="24CE035C"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241,881,951.55</w:t>
                </w:r>
              </w:p>
            </w:tc>
            <w:tc>
              <w:tcPr>
                <w:tcW w:w="1559" w:type="dxa"/>
                <w:shd w:val="clear" w:color="auto" w:fill="auto"/>
                <w:vAlign w:val="center"/>
              </w:tcPr>
              <w:p w14:paraId="0E63AB0E"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20A5E844"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7CC4AAD"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1,293,670,597.50</w:t>
                </w:r>
              </w:p>
            </w:tc>
            <w:tc>
              <w:tcPr>
                <w:tcW w:w="1418" w:type="dxa"/>
                <w:shd w:val="clear" w:color="auto" w:fill="auto"/>
                <w:vAlign w:val="center"/>
              </w:tcPr>
              <w:p w14:paraId="13599DC0"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3,970,182,462.88</w:t>
                </w:r>
              </w:p>
            </w:tc>
          </w:tr>
          <w:tr w:rsidR="00902B9A" w:rsidRPr="00797B47" w14:paraId="5858555B" w14:textId="77777777" w:rsidTr="00F91A87">
            <w:trPr>
              <w:trHeight w:val="340"/>
              <w:jc w:val="center"/>
            </w:trPr>
            <w:tc>
              <w:tcPr>
                <w:tcW w:w="1277" w:type="dxa"/>
                <w:shd w:val="clear" w:color="auto" w:fill="auto"/>
                <w:vAlign w:val="center"/>
              </w:tcPr>
              <w:p w14:paraId="1FEB8B07"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应付票据</w:t>
                </w:r>
              </w:p>
            </w:tc>
            <w:tc>
              <w:tcPr>
                <w:tcW w:w="1417" w:type="dxa"/>
                <w:shd w:val="clear" w:color="auto" w:fill="auto"/>
                <w:vAlign w:val="center"/>
              </w:tcPr>
              <w:p w14:paraId="2A41498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25ADE262"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313,408,870.00</w:t>
                </w:r>
              </w:p>
            </w:tc>
            <w:tc>
              <w:tcPr>
                <w:tcW w:w="1559" w:type="dxa"/>
                <w:shd w:val="clear" w:color="auto" w:fill="auto"/>
                <w:vAlign w:val="center"/>
              </w:tcPr>
              <w:p w14:paraId="1AD2A17F"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1D8A3B1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5B098C70"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85D8F8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313,408,870.00</w:t>
                </w:r>
              </w:p>
            </w:tc>
          </w:tr>
          <w:tr w:rsidR="00902B9A" w:rsidRPr="00797B47" w14:paraId="46DB7462" w14:textId="77777777" w:rsidTr="00F91A87">
            <w:trPr>
              <w:trHeight w:val="340"/>
              <w:jc w:val="center"/>
            </w:trPr>
            <w:tc>
              <w:tcPr>
                <w:tcW w:w="1277" w:type="dxa"/>
                <w:shd w:val="clear" w:color="auto" w:fill="auto"/>
                <w:vAlign w:val="center"/>
              </w:tcPr>
              <w:p w14:paraId="4FCF750D"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应付账款</w:t>
                </w:r>
              </w:p>
            </w:tc>
            <w:tc>
              <w:tcPr>
                <w:tcW w:w="1417" w:type="dxa"/>
                <w:shd w:val="clear" w:color="auto" w:fill="auto"/>
                <w:vAlign w:val="center"/>
              </w:tcPr>
              <w:p w14:paraId="64CA4A4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3F8FE4AD"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0E448FC0"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774B767D"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250D8D0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136,917,656.05</w:t>
                </w:r>
              </w:p>
            </w:tc>
            <w:tc>
              <w:tcPr>
                <w:tcW w:w="1418" w:type="dxa"/>
                <w:shd w:val="clear" w:color="auto" w:fill="auto"/>
                <w:vAlign w:val="center"/>
              </w:tcPr>
              <w:p w14:paraId="13E8038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136,917,656.05</w:t>
                </w:r>
              </w:p>
            </w:tc>
          </w:tr>
          <w:tr w:rsidR="00902B9A" w:rsidRPr="00797B47" w14:paraId="59015727" w14:textId="77777777" w:rsidTr="00F91A87">
            <w:trPr>
              <w:trHeight w:val="340"/>
              <w:jc w:val="center"/>
            </w:trPr>
            <w:tc>
              <w:tcPr>
                <w:tcW w:w="1277" w:type="dxa"/>
                <w:shd w:val="clear" w:color="auto" w:fill="auto"/>
                <w:vAlign w:val="center"/>
              </w:tcPr>
              <w:p w14:paraId="6C0CAB7D"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预收账款</w:t>
                </w:r>
              </w:p>
            </w:tc>
            <w:tc>
              <w:tcPr>
                <w:tcW w:w="1417" w:type="dxa"/>
                <w:shd w:val="clear" w:color="auto" w:fill="auto"/>
                <w:vAlign w:val="center"/>
              </w:tcPr>
              <w:p w14:paraId="3D1BDD1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70FD6670"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444FC18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42C07F82"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6DE876C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1,442,706.52</w:t>
                </w:r>
              </w:p>
            </w:tc>
            <w:tc>
              <w:tcPr>
                <w:tcW w:w="1418" w:type="dxa"/>
                <w:shd w:val="clear" w:color="auto" w:fill="auto"/>
                <w:vAlign w:val="center"/>
              </w:tcPr>
              <w:p w14:paraId="0A22180D"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1,442,706.52</w:t>
                </w:r>
              </w:p>
            </w:tc>
          </w:tr>
          <w:tr w:rsidR="00902B9A" w:rsidRPr="00797B47" w14:paraId="0D4CF9B5" w14:textId="77777777" w:rsidTr="00F91A87">
            <w:trPr>
              <w:trHeight w:val="340"/>
              <w:jc w:val="center"/>
            </w:trPr>
            <w:tc>
              <w:tcPr>
                <w:tcW w:w="1277" w:type="dxa"/>
                <w:shd w:val="clear" w:color="auto" w:fill="auto"/>
                <w:vAlign w:val="center"/>
              </w:tcPr>
              <w:p w14:paraId="2379685C"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合同负债</w:t>
                </w:r>
              </w:p>
            </w:tc>
            <w:tc>
              <w:tcPr>
                <w:tcW w:w="1417" w:type="dxa"/>
                <w:shd w:val="clear" w:color="auto" w:fill="auto"/>
                <w:vAlign w:val="center"/>
              </w:tcPr>
              <w:p w14:paraId="03A5483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76CF7788"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1029A6A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28EB0D1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5C61FC94"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179,772,613.27</w:t>
                </w:r>
              </w:p>
            </w:tc>
            <w:tc>
              <w:tcPr>
                <w:tcW w:w="1418" w:type="dxa"/>
                <w:shd w:val="clear" w:color="auto" w:fill="auto"/>
                <w:vAlign w:val="center"/>
              </w:tcPr>
              <w:p w14:paraId="36238FB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179,772,613.27</w:t>
                </w:r>
              </w:p>
            </w:tc>
          </w:tr>
          <w:tr w:rsidR="00902B9A" w:rsidRPr="00797B47" w14:paraId="0A05BE03" w14:textId="77777777" w:rsidTr="00F91A87">
            <w:trPr>
              <w:trHeight w:val="340"/>
              <w:jc w:val="center"/>
            </w:trPr>
            <w:tc>
              <w:tcPr>
                <w:tcW w:w="1277" w:type="dxa"/>
                <w:shd w:val="clear" w:color="auto" w:fill="auto"/>
                <w:vAlign w:val="center"/>
              </w:tcPr>
              <w:p w14:paraId="5D145E42"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一年内到期的非流动负债</w:t>
                </w:r>
              </w:p>
            </w:tc>
            <w:tc>
              <w:tcPr>
                <w:tcW w:w="1417" w:type="dxa"/>
                <w:shd w:val="clear" w:color="auto" w:fill="auto"/>
                <w:vAlign w:val="center"/>
              </w:tcPr>
              <w:p w14:paraId="7170EB15"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3F76E0E"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414,063,222.64</w:t>
                </w:r>
              </w:p>
            </w:tc>
            <w:tc>
              <w:tcPr>
                <w:tcW w:w="1559" w:type="dxa"/>
                <w:shd w:val="clear" w:color="auto" w:fill="auto"/>
                <w:vAlign w:val="center"/>
              </w:tcPr>
              <w:p w14:paraId="1645D872"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108D3A3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14FF680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2546039F"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414,063,222.64</w:t>
                </w:r>
              </w:p>
            </w:tc>
          </w:tr>
          <w:tr w:rsidR="00902B9A" w:rsidRPr="00797B47" w14:paraId="39285B11" w14:textId="77777777" w:rsidTr="00F91A87">
            <w:trPr>
              <w:trHeight w:val="340"/>
              <w:jc w:val="center"/>
            </w:trPr>
            <w:tc>
              <w:tcPr>
                <w:tcW w:w="1277" w:type="dxa"/>
                <w:shd w:val="clear" w:color="auto" w:fill="auto"/>
                <w:vAlign w:val="center"/>
              </w:tcPr>
              <w:p w14:paraId="19572500"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其他流动负债</w:t>
                </w:r>
              </w:p>
            </w:tc>
            <w:tc>
              <w:tcPr>
                <w:tcW w:w="1417" w:type="dxa"/>
                <w:shd w:val="clear" w:color="auto" w:fill="auto"/>
                <w:vAlign w:val="center"/>
              </w:tcPr>
              <w:p w14:paraId="3F33356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2A94D0C4"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2A19BDF4"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38990FCF"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63004DB1"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26,905,188.20</w:t>
                </w:r>
              </w:p>
            </w:tc>
            <w:tc>
              <w:tcPr>
                <w:tcW w:w="1418" w:type="dxa"/>
                <w:shd w:val="clear" w:color="auto" w:fill="auto"/>
                <w:vAlign w:val="center"/>
              </w:tcPr>
              <w:p w14:paraId="1DB162CF"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26,905,188.20</w:t>
                </w:r>
              </w:p>
            </w:tc>
          </w:tr>
          <w:tr w:rsidR="00902B9A" w:rsidRPr="00797B47" w14:paraId="3FF24495" w14:textId="77777777" w:rsidTr="00F91A87">
            <w:trPr>
              <w:trHeight w:val="340"/>
              <w:jc w:val="center"/>
            </w:trPr>
            <w:tc>
              <w:tcPr>
                <w:tcW w:w="1277" w:type="dxa"/>
                <w:shd w:val="clear" w:color="auto" w:fill="auto"/>
                <w:vAlign w:val="center"/>
              </w:tcPr>
              <w:p w14:paraId="5C3A7A09"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长期借款</w:t>
                </w:r>
              </w:p>
            </w:tc>
            <w:tc>
              <w:tcPr>
                <w:tcW w:w="1417" w:type="dxa"/>
                <w:shd w:val="clear" w:color="auto" w:fill="auto"/>
                <w:vAlign w:val="center"/>
              </w:tcPr>
              <w:p w14:paraId="4A68837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268817B1"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4E01A24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1,426,247,161.29</w:t>
                </w:r>
              </w:p>
            </w:tc>
            <w:tc>
              <w:tcPr>
                <w:tcW w:w="1559" w:type="dxa"/>
                <w:shd w:val="clear" w:color="auto" w:fill="auto"/>
                <w:vAlign w:val="center"/>
              </w:tcPr>
              <w:p w14:paraId="2FBAD0B0"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1,900,650,782.46</w:t>
                </w:r>
              </w:p>
            </w:tc>
            <w:tc>
              <w:tcPr>
                <w:tcW w:w="1418" w:type="dxa"/>
                <w:shd w:val="clear" w:color="auto" w:fill="auto"/>
                <w:vAlign w:val="center"/>
              </w:tcPr>
              <w:p w14:paraId="2CE4BC71"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5E1DFFFC"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3,326,897,943.75</w:t>
                </w:r>
              </w:p>
            </w:tc>
          </w:tr>
          <w:tr w:rsidR="00902B9A" w:rsidRPr="00797B47" w14:paraId="3F760F5E" w14:textId="77777777" w:rsidTr="00F91A87">
            <w:trPr>
              <w:trHeight w:val="340"/>
              <w:jc w:val="center"/>
            </w:trPr>
            <w:tc>
              <w:tcPr>
                <w:tcW w:w="1277" w:type="dxa"/>
                <w:shd w:val="clear" w:color="auto" w:fill="auto"/>
                <w:vAlign w:val="center"/>
              </w:tcPr>
              <w:p w14:paraId="4C3DE065"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长期应付款</w:t>
                </w:r>
              </w:p>
            </w:tc>
            <w:tc>
              <w:tcPr>
                <w:tcW w:w="1417" w:type="dxa"/>
                <w:shd w:val="clear" w:color="auto" w:fill="auto"/>
                <w:vAlign w:val="center"/>
              </w:tcPr>
              <w:p w14:paraId="7CD65B7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468060E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559" w:type="dxa"/>
                <w:shd w:val="clear" w:color="auto" w:fill="auto"/>
                <w:vAlign w:val="center"/>
              </w:tcPr>
              <w:p w14:paraId="4611D130" w14:textId="77777777" w:rsidR="00902B9A" w:rsidRPr="00F91A87" w:rsidRDefault="00902B9A" w:rsidP="001065D1">
                <w:pPr>
                  <w:widowControl/>
                  <w:spacing w:line="240" w:lineRule="exact"/>
                  <w:ind w:firstLine="320"/>
                  <w:jc w:val="right"/>
                  <w:rPr>
                    <w:rStyle w:val="Char6"/>
                    <w:rFonts w:hAnsi="宋体"/>
                    <w:bCs/>
                    <w:snapToGrid w:val="0"/>
                    <w:sz w:val="13"/>
                    <w:szCs w:val="13"/>
                  </w:rPr>
                </w:pPr>
                <w:r w:rsidRPr="00F91A87">
                  <w:rPr>
                    <w:sz w:val="13"/>
                    <w:szCs w:val="13"/>
                  </w:rPr>
                  <w:t>26,925,251.05</w:t>
                </w:r>
              </w:p>
            </w:tc>
            <w:tc>
              <w:tcPr>
                <w:tcW w:w="1559" w:type="dxa"/>
                <w:shd w:val="clear" w:color="auto" w:fill="auto"/>
                <w:vAlign w:val="center"/>
              </w:tcPr>
              <w:p w14:paraId="3492E76B"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114,208,333.34</w:t>
                </w:r>
              </w:p>
            </w:tc>
            <w:tc>
              <w:tcPr>
                <w:tcW w:w="1418" w:type="dxa"/>
                <w:shd w:val="clear" w:color="auto" w:fill="auto"/>
                <w:vAlign w:val="center"/>
              </w:tcPr>
              <w:p w14:paraId="02C4CA91"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529BD638"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141,133,584.39</w:t>
                </w:r>
              </w:p>
            </w:tc>
          </w:tr>
          <w:tr w:rsidR="00902B9A" w:rsidRPr="00797B47" w14:paraId="258489CA" w14:textId="77777777" w:rsidTr="00F91A87">
            <w:trPr>
              <w:trHeight w:val="340"/>
              <w:jc w:val="center"/>
            </w:trPr>
            <w:tc>
              <w:tcPr>
                <w:tcW w:w="1277" w:type="dxa"/>
                <w:shd w:val="clear" w:color="auto" w:fill="auto"/>
                <w:vAlign w:val="center"/>
              </w:tcPr>
              <w:p w14:paraId="2F385EA5"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负债项目</w:t>
                </w:r>
              </w:p>
            </w:tc>
            <w:tc>
              <w:tcPr>
                <w:tcW w:w="1417" w:type="dxa"/>
                <w:shd w:val="clear" w:color="auto" w:fill="auto"/>
                <w:vAlign w:val="center"/>
              </w:tcPr>
              <w:p w14:paraId="20939D1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 </w:t>
                </w:r>
              </w:p>
            </w:tc>
            <w:tc>
              <w:tcPr>
                <w:tcW w:w="1418" w:type="dxa"/>
                <w:shd w:val="clear" w:color="auto" w:fill="auto"/>
                <w:vAlign w:val="center"/>
              </w:tcPr>
              <w:p w14:paraId="59FE10DC"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727,472,092.64</w:t>
                </w:r>
              </w:p>
            </w:tc>
            <w:tc>
              <w:tcPr>
                <w:tcW w:w="1559" w:type="dxa"/>
                <w:shd w:val="clear" w:color="auto" w:fill="auto"/>
                <w:vAlign w:val="center"/>
              </w:tcPr>
              <w:p w14:paraId="02D9A6C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1,453,172,412.34</w:t>
                </w:r>
              </w:p>
            </w:tc>
            <w:tc>
              <w:tcPr>
                <w:tcW w:w="1559" w:type="dxa"/>
                <w:shd w:val="clear" w:color="auto" w:fill="auto"/>
                <w:vAlign w:val="center"/>
              </w:tcPr>
              <w:p w14:paraId="72E01ED8"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2,014,859,115.80</w:t>
                </w:r>
              </w:p>
            </w:tc>
            <w:tc>
              <w:tcPr>
                <w:tcW w:w="1418" w:type="dxa"/>
                <w:shd w:val="clear" w:color="auto" w:fill="auto"/>
                <w:vAlign w:val="center"/>
              </w:tcPr>
              <w:p w14:paraId="1B0C3CA9"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345,038,164.04</w:t>
                </w:r>
              </w:p>
            </w:tc>
            <w:tc>
              <w:tcPr>
                <w:tcW w:w="1418" w:type="dxa"/>
                <w:shd w:val="clear" w:color="auto" w:fill="auto"/>
                <w:vAlign w:val="center"/>
              </w:tcPr>
              <w:p w14:paraId="3F7FD11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rStyle w:val="Char6"/>
                    <w:rFonts w:hAnsi="宋体"/>
                    <w:snapToGrid w:val="0"/>
                    <w:sz w:val="13"/>
                    <w:szCs w:val="13"/>
                  </w:rPr>
                  <w:t>4,540,541,784.82</w:t>
                </w:r>
              </w:p>
            </w:tc>
          </w:tr>
          <w:tr w:rsidR="00902B9A" w:rsidRPr="00797B47" w14:paraId="1C94E84D" w14:textId="77777777" w:rsidTr="00F91A87">
            <w:trPr>
              <w:trHeight w:val="340"/>
              <w:jc w:val="center"/>
            </w:trPr>
            <w:tc>
              <w:tcPr>
                <w:tcW w:w="1277" w:type="dxa"/>
                <w:shd w:val="clear" w:color="auto" w:fill="auto"/>
                <w:vAlign w:val="center"/>
              </w:tcPr>
              <w:p w14:paraId="68A6D396" w14:textId="77777777" w:rsidR="00902B9A" w:rsidRPr="00F91A87" w:rsidRDefault="00902B9A" w:rsidP="001065D1">
                <w:pPr>
                  <w:spacing w:line="240" w:lineRule="exact"/>
                  <w:ind w:firstLine="360"/>
                  <w:rPr>
                    <w:rStyle w:val="Char6"/>
                    <w:rFonts w:hAnsi="宋体"/>
                    <w:bCs/>
                    <w:snapToGrid w:val="0"/>
                    <w:color w:val="000000"/>
                    <w:sz w:val="13"/>
                    <w:szCs w:val="13"/>
                  </w:rPr>
                </w:pPr>
                <w:r w:rsidRPr="00F91A87">
                  <w:rPr>
                    <w:rStyle w:val="Char6"/>
                    <w:rFonts w:hAnsi="宋体" w:hint="eastAsia"/>
                    <w:snapToGrid w:val="0"/>
                    <w:color w:val="000000"/>
                    <w:sz w:val="13"/>
                    <w:szCs w:val="13"/>
                  </w:rPr>
                  <w:t>流动性缺口</w:t>
                </w:r>
              </w:p>
            </w:tc>
            <w:tc>
              <w:tcPr>
                <w:tcW w:w="1417" w:type="dxa"/>
                <w:shd w:val="clear" w:color="auto" w:fill="auto"/>
                <w:vAlign w:val="center"/>
              </w:tcPr>
              <w:p w14:paraId="63100D1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2,427,594,343.83</w:t>
                </w:r>
              </w:p>
            </w:tc>
            <w:tc>
              <w:tcPr>
                <w:tcW w:w="1418" w:type="dxa"/>
                <w:shd w:val="clear" w:color="auto" w:fill="auto"/>
                <w:vAlign w:val="center"/>
              </w:tcPr>
              <w:p w14:paraId="79D2FEE6"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-478,554,571.09</w:t>
                </w:r>
              </w:p>
            </w:tc>
            <w:tc>
              <w:tcPr>
                <w:tcW w:w="1559" w:type="dxa"/>
                <w:shd w:val="clear" w:color="auto" w:fill="auto"/>
                <w:vAlign w:val="center"/>
              </w:tcPr>
              <w:p w14:paraId="2E89ABB3"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-1,453,172,412.34</w:t>
                </w:r>
              </w:p>
            </w:tc>
            <w:tc>
              <w:tcPr>
                <w:tcW w:w="1559" w:type="dxa"/>
                <w:shd w:val="clear" w:color="auto" w:fill="auto"/>
                <w:vAlign w:val="center"/>
              </w:tcPr>
              <w:p w14:paraId="728CCC77"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-2,014,859,115.80</w:t>
                </w:r>
              </w:p>
            </w:tc>
            <w:tc>
              <w:tcPr>
                <w:tcW w:w="1418" w:type="dxa"/>
                <w:shd w:val="clear" w:color="auto" w:fill="auto"/>
                <w:vAlign w:val="center"/>
              </w:tcPr>
              <w:p w14:paraId="1E8CD44A"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948,632,433.46</w:t>
                </w:r>
              </w:p>
            </w:tc>
            <w:tc>
              <w:tcPr>
                <w:tcW w:w="1418" w:type="dxa"/>
                <w:shd w:val="clear" w:color="auto" w:fill="auto"/>
                <w:vAlign w:val="center"/>
              </w:tcPr>
              <w:p w14:paraId="1BB8D375" w14:textId="77777777" w:rsidR="00902B9A" w:rsidRPr="00F91A87" w:rsidRDefault="00902B9A" w:rsidP="001065D1">
                <w:pPr>
                  <w:spacing w:line="240" w:lineRule="exact"/>
                  <w:ind w:firstLine="320"/>
                  <w:jc w:val="right"/>
                  <w:rPr>
                    <w:rStyle w:val="Char6"/>
                    <w:rFonts w:hAnsi="宋体"/>
                    <w:bCs/>
                    <w:snapToGrid w:val="0"/>
                    <w:sz w:val="13"/>
                    <w:szCs w:val="13"/>
                  </w:rPr>
                </w:pPr>
                <w:r w:rsidRPr="00F91A87">
                  <w:rPr>
                    <w:sz w:val="13"/>
                    <w:szCs w:val="13"/>
                  </w:rPr>
                  <w:t>-570,359,321.94</w:t>
                </w:r>
              </w:p>
            </w:tc>
          </w:tr>
        </w:tbl>
        <w:p w14:paraId="0B346F12" w14:textId="0DD2B000" w:rsidR="00F750D0" w:rsidRPr="00F91A87" w:rsidRDefault="00C86001">
          <w:pPr>
            <w:rPr>
              <w:b/>
              <w:szCs w:val="21"/>
            </w:rPr>
          </w:pPr>
        </w:p>
      </w:sdtContent>
    </w:sdt>
    <w:p w14:paraId="7595C0CE" w14:textId="77777777" w:rsidR="00F750D0" w:rsidRDefault="00EA0B3E" w:rsidP="00B009F5">
      <w:pPr>
        <w:pStyle w:val="3Char"/>
        <w:numPr>
          <w:ilvl w:val="0"/>
          <w:numId w:val="115"/>
        </w:numPr>
      </w:pPr>
      <w:r>
        <w:rPr>
          <w:rFonts w:hint="eastAsia"/>
        </w:rPr>
        <w:t>套期</w:t>
      </w:r>
    </w:p>
    <w:p w14:paraId="0D1292AE" w14:textId="77777777" w:rsidR="00F750D0" w:rsidRDefault="00EA0B3E" w:rsidP="00B009F5">
      <w:pPr>
        <w:pStyle w:val="4Char"/>
        <w:numPr>
          <w:ilvl w:val="0"/>
          <w:numId w:val="116"/>
        </w:numPr>
        <w:ind w:left="0" w:firstLine="0"/>
      </w:pPr>
      <w:r>
        <w:rPr>
          <w:rFonts w:hint="eastAsia"/>
        </w:rPr>
        <w:t>公司开展套期业务进行风险管理</w:t>
      </w:r>
    </w:p>
    <w:sdt>
      <w:sdtPr>
        <w:alias w:val="是否适用：公司开展套期业务进行风险管理情况[双击切换]"/>
        <w:tag w:val="_GBC_71d11701ff3e412981460bc27e88a1b5"/>
        <w:id w:val="609634469"/>
        <w:placeholder>
          <w:docPart w:val="GBC22222222222222222222222222222"/>
        </w:placeholder>
      </w:sdtPr>
      <w:sdtEndPr/>
      <w:sdtContent>
        <w:p w14:paraId="1D3865B0" w14:textId="4A8C2424" w:rsidR="00F750D0" w:rsidRDefault="00EA0B3E" w:rsidP="005532CF">
          <w:r>
            <w:fldChar w:fldCharType="begin"/>
          </w:r>
          <w:r w:rsidR="005532CF">
            <w:instrText xml:space="preserve"> MACROBUTTON  SnrToggleCheckbox □适用 </w:instrText>
          </w:r>
          <w:r>
            <w:fldChar w:fldCharType="end"/>
          </w:r>
          <w:r>
            <w:fldChar w:fldCharType="begin"/>
          </w:r>
          <w:r w:rsidR="005532CF">
            <w:instrText xml:space="preserve"> MACROBUTTON  SnrToggleCheckbox √不适用 </w:instrText>
          </w:r>
          <w:r>
            <w:fldChar w:fldCharType="end"/>
          </w:r>
        </w:p>
      </w:sdtContent>
    </w:sdt>
    <w:p w14:paraId="7D534367" w14:textId="77777777" w:rsidR="005532CF" w:rsidRDefault="005532CF" w:rsidP="005532CF"/>
    <w:p w14:paraId="17A1DC18" w14:textId="77777777" w:rsidR="00F750D0" w:rsidRDefault="00EA0B3E">
      <w:r>
        <w:rPr>
          <w:rFonts w:hint="eastAsia"/>
        </w:rPr>
        <w:t>其他说明</w:t>
      </w:r>
    </w:p>
    <w:sdt>
      <w:sdtPr>
        <w:alias w:val="是否适用：公司开展套期业务进行风险管理的其他说明[双击切换]"/>
        <w:tag w:val="_GBC_bc39ee99cbfc4e469ac321509f461420"/>
        <w:id w:val="-1371761198"/>
        <w:placeholder>
          <w:docPart w:val="GBC22222222222222222222222222222"/>
        </w:placeholder>
      </w:sdtPr>
      <w:sdtEndPr/>
      <w:sdtContent>
        <w:p w14:paraId="0DDABB8E" w14:textId="00D47563" w:rsidR="00F750D0" w:rsidRDefault="00EA0B3E" w:rsidP="005532CF">
          <w:r>
            <w:fldChar w:fldCharType="begin"/>
          </w:r>
          <w:r w:rsidR="005532CF">
            <w:instrText xml:space="preserve"> MACROBUTTON  SnrToggleCheckbox □适用 </w:instrText>
          </w:r>
          <w:r>
            <w:fldChar w:fldCharType="end"/>
          </w:r>
          <w:r>
            <w:fldChar w:fldCharType="begin"/>
          </w:r>
          <w:r w:rsidR="005532CF">
            <w:instrText xml:space="preserve"> MACROBUTTON  SnrToggleCheckbox √不适用 </w:instrText>
          </w:r>
          <w:r>
            <w:fldChar w:fldCharType="end"/>
          </w:r>
        </w:p>
      </w:sdtContent>
    </w:sdt>
    <w:p w14:paraId="1B59E1BF" w14:textId="77777777" w:rsidR="00F750D0" w:rsidRDefault="00F750D0">
      <w:pPr>
        <w:rPr>
          <w:color w:val="808080"/>
          <w:szCs w:val="21"/>
        </w:rPr>
      </w:pPr>
    </w:p>
    <w:p w14:paraId="623627D6" w14:textId="77777777" w:rsidR="00F750D0" w:rsidRDefault="00EA0B3E" w:rsidP="00B009F5">
      <w:pPr>
        <w:pStyle w:val="4Char"/>
        <w:numPr>
          <w:ilvl w:val="0"/>
          <w:numId w:val="116"/>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924418540"/>
        <w:placeholder>
          <w:docPart w:val="GBC22222222222222222222222222222"/>
        </w:placeholder>
      </w:sdtPr>
      <w:sdtEndPr/>
      <w:sdtContent>
        <w:p w14:paraId="40DD6379" w14:textId="16BA3670" w:rsidR="00F750D0" w:rsidRDefault="00EA0B3E" w:rsidP="005532CF">
          <w:r>
            <w:fldChar w:fldCharType="begin"/>
          </w:r>
          <w:r w:rsidR="005532CF">
            <w:instrText xml:space="preserve"> MACROBUTTON  SnrToggleCheckbox □适用 </w:instrText>
          </w:r>
          <w:r>
            <w:fldChar w:fldCharType="end"/>
          </w:r>
          <w:r>
            <w:fldChar w:fldCharType="begin"/>
          </w:r>
          <w:r w:rsidR="005532CF">
            <w:instrText xml:space="preserve"> MACROBUTTON  SnrToggleCheckbox √不适用 </w:instrText>
          </w:r>
          <w:r>
            <w:fldChar w:fldCharType="end"/>
          </w:r>
        </w:p>
      </w:sdtContent>
    </w:sdt>
    <w:p w14:paraId="00C71EF6" w14:textId="77777777" w:rsidR="005532CF" w:rsidRDefault="005532CF" w:rsidP="005532CF">
      <w:pPr>
        <w:rPr>
          <w:color w:val="808080"/>
          <w:szCs w:val="21"/>
        </w:rPr>
      </w:pPr>
    </w:p>
    <w:p w14:paraId="083DFB91" w14:textId="77777777" w:rsidR="00F750D0" w:rsidRDefault="00EA0B3E">
      <w:r>
        <w:rPr>
          <w:rFonts w:hint="eastAsia"/>
        </w:rPr>
        <w:t>其他说明</w:t>
      </w:r>
    </w:p>
    <w:sdt>
      <w:sdtPr>
        <w:alias w:val="是否适用：公司开展符合条件套期业务并应用套期会计情况的其他说明[双击切换]"/>
        <w:tag w:val="_GBC_7f3675a931be4fe0b3ba0ed19f75108a"/>
        <w:id w:val="74243350"/>
        <w:placeholder>
          <w:docPart w:val="GBC22222222222222222222222222222"/>
        </w:placeholder>
      </w:sdtPr>
      <w:sdtEndPr/>
      <w:sdtContent>
        <w:p w14:paraId="131B3042" w14:textId="11A90D65" w:rsidR="00F750D0" w:rsidRDefault="00EA0B3E" w:rsidP="005532CF">
          <w:r>
            <w:fldChar w:fldCharType="begin"/>
          </w:r>
          <w:r w:rsidR="005532CF">
            <w:instrText xml:space="preserve"> MACROBUTTON  SnrToggleCheckbox □适用 </w:instrText>
          </w:r>
          <w:r>
            <w:fldChar w:fldCharType="end"/>
          </w:r>
          <w:r>
            <w:fldChar w:fldCharType="begin"/>
          </w:r>
          <w:r w:rsidR="005532CF">
            <w:instrText xml:space="preserve"> MACROBUTTON  SnrToggleCheckbox √不适用 </w:instrText>
          </w:r>
          <w:r>
            <w:fldChar w:fldCharType="end"/>
          </w:r>
        </w:p>
      </w:sdtContent>
    </w:sdt>
    <w:p w14:paraId="15170150" w14:textId="77777777" w:rsidR="00F750D0" w:rsidRDefault="00F750D0">
      <w:pPr>
        <w:rPr>
          <w:color w:val="808080"/>
          <w:szCs w:val="21"/>
        </w:rPr>
      </w:pPr>
    </w:p>
    <w:p w14:paraId="2E9A096B" w14:textId="77777777" w:rsidR="00F750D0" w:rsidRDefault="00EA0B3E" w:rsidP="00B009F5">
      <w:pPr>
        <w:pStyle w:val="4Char"/>
        <w:numPr>
          <w:ilvl w:val="0"/>
          <w:numId w:val="116"/>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68427669"/>
        <w:placeholder>
          <w:docPart w:val="GBC22222222222222222222222222222"/>
        </w:placeholder>
      </w:sdtPr>
      <w:sdtEndPr/>
      <w:sdtContent>
        <w:p w14:paraId="4F2C283E" w14:textId="25B7EABC" w:rsidR="00F750D0" w:rsidRDefault="00EA0B3E" w:rsidP="005532CF">
          <w:r>
            <w:fldChar w:fldCharType="begin"/>
          </w:r>
          <w:r w:rsidR="005532CF">
            <w:instrText xml:space="preserve"> MACROBUTTON  SnrToggleCheckbox □适用 </w:instrText>
          </w:r>
          <w:r>
            <w:fldChar w:fldCharType="end"/>
          </w:r>
          <w:r>
            <w:fldChar w:fldCharType="begin"/>
          </w:r>
          <w:r w:rsidR="005532CF">
            <w:instrText xml:space="preserve"> MACROBUTTON  SnrToggleCheckbox √不适用 </w:instrText>
          </w:r>
          <w:r>
            <w:fldChar w:fldCharType="end"/>
          </w:r>
        </w:p>
      </w:sdtContent>
    </w:sdt>
    <w:p w14:paraId="1BB4F867" w14:textId="77777777" w:rsidR="005532CF" w:rsidRDefault="005532CF" w:rsidP="005532CF"/>
    <w:p w14:paraId="6C10BCC5" w14:textId="77777777" w:rsidR="00F750D0" w:rsidRDefault="00EA0B3E">
      <w:r>
        <w:rPr>
          <w:rFonts w:hint="eastAsia"/>
        </w:rPr>
        <w:t>其他说明</w:t>
      </w:r>
    </w:p>
    <w:sdt>
      <w:sdtPr>
        <w:alias w:val="是否适用：公司开展套期业务进行风险管理、预期能实现风险管理目标但未应用套期会计的其他说明[双击切换]"/>
        <w:tag w:val="_GBC_7e60464ee1bf40b8b1d2fa0c0e7df1e4"/>
        <w:id w:val="-514064071"/>
        <w:placeholder>
          <w:docPart w:val="GBC22222222222222222222222222222"/>
        </w:placeholder>
      </w:sdtPr>
      <w:sdtEndPr/>
      <w:sdtContent>
        <w:p w14:paraId="3ECC2106" w14:textId="77C24F96" w:rsidR="00F750D0" w:rsidRDefault="00EA0B3E" w:rsidP="005532CF">
          <w:r>
            <w:fldChar w:fldCharType="begin"/>
          </w:r>
          <w:r w:rsidR="005532CF">
            <w:instrText xml:space="preserve"> MACROBUTTON  SnrToggleCheckbox □适用 </w:instrText>
          </w:r>
          <w:r>
            <w:fldChar w:fldCharType="end"/>
          </w:r>
          <w:r>
            <w:fldChar w:fldCharType="begin"/>
          </w:r>
          <w:r w:rsidR="005532CF">
            <w:instrText xml:space="preserve"> MACROBUTTON  SnrToggleCheckbox √不适用 </w:instrText>
          </w:r>
          <w:r>
            <w:fldChar w:fldCharType="end"/>
          </w:r>
        </w:p>
      </w:sdtContent>
    </w:sdt>
    <w:p w14:paraId="381BBDB2" w14:textId="77777777" w:rsidR="00F750D0" w:rsidRDefault="00F750D0">
      <w:pPr>
        <w:rPr>
          <w:color w:val="808080"/>
          <w:szCs w:val="21"/>
        </w:rPr>
      </w:pPr>
    </w:p>
    <w:p w14:paraId="1B491954" w14:textId="77777777" w:rsidR="00F750D0" w:rsidRDefault="00EA0B3E" w:rsidP="00B009F5">
      <w:pPr>
        <w:pStyle w:val="3Char"/>
        <w:numPr>
          <w:ilvl w:val="0"/>
          <w:numId w:val="115"/>
        </w:numPr>
      </w:pPr>
      <w:r>
        <w:rPr>
          <w:rFonts w:hint="eastAsia"/>
        </w:rPr>
        <w:t>金融资产转移</w:t>
      </w:r>
    </w:p>
    <w:p w14:paraId="46C7987B" w14:textId="77777777" w:rsidR="00A721D0" w:rsidRDefault="00A721D0" w:rsidP="00A721D0">
      <w:pPr>
        <w:pStyle w:val="4"/>
        <w:numPr>
          <w:ilvl w:val="0"/>
          <w:numId w:val="117"/>
        </w:numPr>
        <w:ind w:left="425" w:hanging="425"/>
      </w:pPr>
      <w:r>
        <w:rPr>
          <w:rFonts w:hint="eastAsia"/>
        </w:rPr>
        <w:t>转移方式分类</w:t>
      </w:r>
    </w:p>
    <w:sdt>
      <w:sdtPr>
        <w:alias w:val="是否适用：转移方式分类[双击切换]"/>
        <w:tag w:val="_GBC_ff6f967e629c4a6b934da2a3f33a107d"/>
        <w:id w:val="1402641099"/>
        <w:placeholder>
          <w:docPart w:val="19A77B79978F4237841A7B98577E8882"/>
        </w:placeholder>
      </w:sdtPr>
      <w:sdtEndPr/>
      <w:sdtContent>
        <w:p w14:paraId="723186D0" w14:textId="77777777" w:rsidR="00A721D0" w:rsidRDefault="00A721D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0DDB7C" w14:textId="77777777" w:rsidR="00A721D0" w:rsidRDefault="00A721D0">
      <w:pPr>
        <w:jc w:val="right"/>
      </w:pPr>
      <w:r>
        <w:rPr>
          <w:rFonts w:hint="eastAsia"/>
        </w:rPr>
        <w:t>单位：</w:t>
      </w:r>
      <w:sdt>
        <w:sdtPr>
          <w:rPr>
            <w:rFonts w:hint="eastAsia"/>
          </w:rPr>
          <w:alias w:val="单位：转移方式分类"/>
          <w:tag w:val="_GBC_d7f95dcb2d6f4b869c97511f1a37f267"/>
          <w:id w:val="-1672325180"/>
          <w:placeholder>
            <w:docPart w:val="19A77B79978F4237841A7B98577E888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转移方式分类"/>
          <w:tag w:val="_GBC_1bb0abcd190b4c65b19aad92b022743d"/>
          <w:id w:val="-968587607"/>
          <w:placeholder>
            <w:docPart w:val="19A77B79978F4237841A7B98577E888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r>
        <w:t xml:space="preserve"> </w:t>
      </w:r>
    </w:p>
    <w:tbl>
      <w:tblPr>
        <w:tblStyle w:val="a7"/>
        <w:tblW w:w="0" w:type="auto"/>
        <w:tblLook w:val="04A0" w:firstRow="1" w:lastRow="0" w:firstColumn="1" w:lastColumn="0" w:noHBand="0" w:noVBand="1"/>
      </w:tblPr>
      <w:tblGrid>
        <w:gridCol w:w="1739"/>
        <w:gridCol w:w="1740"/>
        <w:gridCol w:w="1802"/>
        <w:gridCol w:w="1802"/>
        <w:gridCol w:w="1740"/>
      </w:tblGrid>
      <w:tr w:rsidR="00BF7746" w14:paraId="385C985A" w14:textId="77777777" w:rsidTr="00BF7746">
        <w:sdt>
          <w:sdtPr>
            <w:rPr>
              <w:rFonts w:hint="eastAsia"/>
            </w:rPr>
            <w:tag w:val="_PLD_ff3003becb624d2880dcbd2bb96855c6"/>
            <w:id w:val="64238836"/>
          </w:sdtPr>
          <w:sdtEndPr/>
          <w:sdtContent>
            <w:tc>
              <w:tcPr>
                <w:tcW w:w="1739" w:type="dxa"/>
                <w:vAlign w:val="center"/>
              </w:tcPr>
              <w:p w14:paraId="32A0F812" w14:textId="77777777" w:rsidR="00BF7746" w:rsidRDefault="00BF7746" w:rsidP="00865F93">
                <w:pPr>
                  <w:jc w:val="center"/>
                </w:pPr>
                <w:r>
                  <w:rPr>
                    <w:rFonts w:hint="eastAsia"/>
                  </w:rPr>
                  <w:t>转移方式</w:t>
                </w:r>
              </w:p>
            </w:tc>
          </w:sdtContent>
        </w:sdt>
        <w:sdt>
          <w:sdtPr>
            <w:rPr>
              <w:rFonts w:hint="eastAsia"/>
            </w:rPr>
            <w:tag w:val="_PLD_938495e626604829a230c63b86a0377b"/>
            <w:id w:val="-866140171"/>
          </w:sdtPr>
          <w:sdtEndPr/>
          <w:sdtContent>
            <w:tc>
              <w:tcPr>
                <w:tcW w:w="1740" w:type="dxa"/>
                <w:vAlign w:val="center"/>
              </w:tcPr>
              <w:p w14:paraId="6459953E" w14:textId="77777777" w:rsidR="00BF7746" w:rsidRDefault="00BF7746" w:rsidP="00865F93">
                <w:pPr>
                  <w:jc w:val="center"/>
                </w:pPr>
                <w:r>
                  <w:rPr>
                    <w:rFonts w:hint="eastAsia"/>
                  </w:rPr>
                  <w:t>已转移金融资产性质</w:t>
                </w:r>
              </w:p>
            </w:tc>
          </w:sdtContent>
        </w:sdt>
        <w:sdt>
          <w:sdtPr>
            <w:rPr>
              <w:rFonts w:hint="eastAsia"/>
            </w:rPr>
            <w:tag w:val="_PLD_68431c7b6df74a3ca59b2bb7fad11533"/>
            <w:id w:val="-2087530451"/>
          </w:sdtPr>
          <w:sdtEndPr/>
          <w:sdtContent>
            <w:tc>
              <w:tcPr>
                <w:tcW w:w="1802" w:type="dxa"/>
                <w:vAlign w:val="center"/>
              </w:tcPr>
              <w:p w14:paraId="5BBF4908" w14:textId="77777777" w:rsidR="00BF7746" w:rsidRDefault="00BF7746" w:rsidP="00865F93">
                <w:pPr>
                  <w:jc w:val="center"/>
                </w:pPr>
                <w:r>
                  <w:rPr>
                    <w:rFonts w:hint="eastAsia"/>
                  </w:rPr>
                  <w:t>已转移金融资产金额</w:t>
                </w:r>
              </w:p>
            </w:tc>
          </w:sdtContent>
        </w:sdt>
        <w:sdt>
          <w:sdtPr>
            <w:rPr>
              <w:rFonts w:hint="eastAsia"/>
            </w:rPr>
            <w:tag w:val="_PLD_df7668e937d3453eae83b78f24ccfbd1"/>
            <w:id w:val="-974907964"/>
          </w:sdtPr>
          <w:sdtEndPr/>
          <w:sdtContent>
            <w:tc>
              <w:tcPr>
                <w:tcW w:w="1802" w:type="dxa"/>
                <w:vAlign w:val="center"/>
              </w:tcPr>
              <w:p w14:paraId="5461AC1E" w14:textId="77777777" w:rsidR="00BF7746" w:rsidRDefault="00BF7746" w:rsidP="00865F93">
                <w:pPr>
                  <w:jc w:val="center"/>
                </w:pPr>
                <w:r>
                  <w:rPr>
                    <w:rFonts w:hint="eastAsia"/>
                  </w:rPr>
                  <w:t>终止确认情况</w:t>
                </w:r>
              </w:p>
            </w:tc>
          </w:sdtContent>
        </w:sdt>
        <w:sdt>
          <w:sdtPr>
            <w:rPr>
              <w:rFonts w:hint="eastAsia"/>
            </w:rPr>
            <w:tag w:val="_PLD_f9ebb1aaafd14c11b5dd2ad217a187b3"/>
            <w:id w:val="1241829514"/>
          </w:sdtPr>
          <w:sdtEndPr/>
          <w:sdtContent>
            <w:tc>
              <w:tcPr>
                <w:tcW w:w="1740" w:type="dxa"/>
                <w:vAlign w:val="center"/>
              </w:tcPr>
              <w:p w14:paraId="4214F089" w14:textId="77777777" w:rsidR="00BF7746" w:rsidRDefault="00BF7746" w:rsidP="00865F93">
                <w:pPr>
                  <w:jc w:val="center"/>
                </w:pPr>
                <w:r>
                  <w:rPr>
                    <w:rFonts w:hint="eastAsia"/>
                  </w:rPr>
                  <w:t>终止确认情况的判断依据</w:t>
                </w:r>
              </w:p>
            </w:tc>
          </w:sdtContent>
        </w:sdt>
      </w:tr>
      <w:sdt>
        <w:sdtPr>
          <w:rPr>
            <w:rFonts w:asciiTheme="minorHAnsi" w:eastAsiaTheme="minorEastAsia" w:hAnsiTheme="minorHAnsi" w:cstheme="minorBidi"/>
            <w:kern w:val="2"/>
            <w:szCs w:val="22"/>
          </w:rPr>
          <w:alias w:val="转移方式分类明细"/>
          <w:tag w:val="_TUP_89161f54c98b4af8a0411061006271e4"/>
          <w:id w:val="-1405757538"/>
          <w:placeholder>
            <w:docPart w:val="46A82451C8884FF09FEF94E37B8C853A"/>
          </w:placeholder>
        </w:sdtPr>
        <w:sdtEndPr/>
        <w:sdtContent>
          <w:tr w:rsidR="009465D4" w14:paraId="1E838E62" w14:textId="77777777" w:rsidTr="002126E3">
            <w:tc>
              <w:tcPr>
                <w:tcW w:w="1739" w:type="dxa"/>
              </w:tcPr>
              <w:p w14:paraId="534D93B4" w14:textId="77777777" w:rsidR="009465D4" w:rsidRDefault="009465D4" w:rsidP="009465D4">
                <w:r>
                  <w:t>背书转让</w:t>
                </w:r>
              </w:p>
            </w:tc>
            <w:tc>
              <w:tcPr>
                <w:tcW w:w="1740" w:type="dxa"/>
              </w:tcPr>
              <w:p w14:paraId="62284684" w14:textId="77777777" w:rsidR="009465D4" w:rsidRDefault="009465D4" w:rsidP="009465D4">
                <w:r>
                  <w:t>应收票据</w:t>
                </w:r>
              </w:p>
            </w:tc>
            <w:tc>
              <w:tcPr>
                <w:tcW w:w="1802" w:type="dxa"/>
                <w:vAlign w:val="center"/>
              </w:tcPr>
              <w:p w14:paraId="3E2625E5" w14:textId="6766A0FD" w:rsidR="009465D4" w:rsidRDefault="009465D4" w:rsidP="009465D4">
                <w:pPr>
                  <w:jc w:val="right"/>
                </w:pPr>
                <w:r>
                  <w:t>433,787,718.97</w:t>
                </w:r>
              </w:p>
            </w:tc>
            <w:tc>
              <w:tcPr>
                <w:tcW w:w="1802" w:type="dxa"/>
                <w:vAlign w:val="center"/>
              </w:tcPr>
              <w:p w14:paraId="5888AA44" w14:textId="59936AAC" w:rsidR="009465D4" w:rsidRDefault="009465D4" w:rsidP="009465D4">
                <w:pPr>
                  <w:jc w:val="right"/>
                </w:pPr>
                <w:r>
                  <w:t>428,135,330.97</w:t>
                </w:r>
              </w:p>
            </w:tc>
            <w:tc>
              <w:tcPr>
                <w:tcW w:w="1740" w:type="dxa"/>
              </w:tcPr>
              <w:p w14:paraId="0DF8D802" w14:textId="77777777" w:rsidR="009465D4" w:rsidRDefault="009465D4" w:rsidP="009465D4">
                <w:r>
                  <w:t>风险基本全部转移</w:t>
                </w:r>
              </w:p>
            </w:tc>
          </w:tr>
        </w:sdtContent>
      </w:sdt>
      <w:tr w:rsidR="009465D4" w14:paraId="206E60F4" w14:textId="77777777" w:rsidTr="00BF7746">
        <w:tc>
          <w:tcPr>
            <w:tcW w:w="1739" w:type="dxa"/>
          </w:tcPr>
          <w:sdt>
            <w:sdtPr>
              <w:rPr>
                <w:rFonts w:hint="eastAsia"/>
              </w:rPr>
              <w:tag w:val="_PLD_0cf351e21fa3462985d16219c05e6691"/>
              <w:id w:val="-272172184"/>
            </w:sdtPr>
            <w:sdtEndPr/>
            <w:sdtContent>
              <w:p w14:paraId="133770CE" w14:textId="77777777" w:rsidR="009465D4" w:rsidRDefault="009465D4" w:rsidP="009465D4">
                <w:pPr>
                  <w:jc w:val="center"/>
                </w:pPr>
                <w:r>
                  <w:rPr>
                    <w:rFonts w:hint="eastAsia"/>
                  </w:rPr>
                  <w:t>合计</w:t>
                </w:r>
              </w:p>
            </w:sdtContent>
          </w:sdt>
        </w:tc>
        <w:tc>
          <w:tcPr>
            <w:tcW w:w="1740" w:type="dxa"/>
          </w:tcPr>
          <w:p w14:paraId="50EF417D" w14:textId="77777777" w:rsidR="009465D4" w:rsidRDefault="009465D4" w:rsidP="009465D4">
            <w:pPr>
              <w:jc w:val="center"/>
            </w:pPr>
            <w:r>
              <w:rPr>
                <w:rFonts w:hint="eastAsia"/>
              </w:rPr>
              <w:t>/</w:t>
            </w:r>
          </w:p>
        </w:tc>
        <w:tc>
          <w:tcPr>
            <w:tcW w:w="1802" w:type="dxa"/>
          </w:tcPr>
          <w:p w14:paraId="05B02A29" w14:textId="117627FE" w:rsidR="009465D4" w:rsidRDefault="009465D4" w:rsidP="009465D4">
            <w:pPr>
              <w:jc w:val="right"/>
            </w:pPr>
            <w:r w:rsidRPr="009465D4">
              <w:t>433,787,718.97</w:t>
            </w:r>
          </w:p>
        </w:tc>
        <w:tc>
          <w:tcPr>
            <w:tcW w:w="1802" w:type="dxa"/>
          </w:tcPr>
          <w:p w14:paraId="524E20E3" w14:textId="77777777" w:rsidR="009465D4" w:rsidRDefault="009465D4" w:rsidP="009465D4">
            <w:pPr>
              <w:jc w:val="center"/>
            </w:pPr>
            <w:r>
              <w:rPr>
                <w:rFonts w:hint="eastAsia"/>
              </w:rPr>
              <w:t>/</w:t>
            </w:r>
          </w:p>
        </w:tc>
        <w:tc>
          <w:tcPr>
            <w:tcW w:w="1740" w:type="dxa"/>
          </w:tcPr>
          <w:sdt>
            <w:sdtPr>
              <w:rPr>
                <w:rFonts w:hint="eastAsia"/>
              </w:rPr>
              <w:tag w:val="_PLD_816f3d243bbd40068b0391c79d9b6eb1"/>
              <w:id w:val="1171296832"/>
            </w:sdtPr>
            <w:sdtEndPr/>
            <w:sdtContent>
              <w:p w14:paraId="1A5094EF" w14:textId="77777777" w:rsidR="009465D4" w:rsidRDefault="009465D4" w:rsidP="009465D4">
                <w:pPr>
                  <w:jc w:val="center"/>
                </w:pPr>
                <w:r>
                  <w:rPr>
                    <w:rFonts w:hint="eastAsia"/>
                  </w:rPr>
                  <w:t>/</w:t>
                </w:r>
              </w:p>
            </w:sdtContent>
          </w:sdt>
        </w:tc>
      </w:tr>
    </w:tbl>
    <w:p w14:paraId="458A3919" w14:textId="77777777" w:rsidR="00BF7746" w:rsidRDefault="00BF7746"/>
    <w:p w14:paraId="67738018" w14:textId="77777777" w:rsidR="00F750D0" w:rsidRDefault="00EA0B3E" w:rsidP="00B009F5">
      <w:pPr>
        <w:pStyle w:val="4Char"/>
        <w:numPr>
          <w:ilvl w:val="0"/>
          <w:numId w:val="117"/>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439380187"/>
        <w:placeholder>
          <w:docPart w:val="GBC22222222222222222222222222222"/>
        </w:placeholder>
      </w:sdtPr>
      <w:sdtEndPr/>
      <w:sdtContent>
        <w:p w14:paraId="5505FDCC" w14:textId="77777777" w:rsidR="00F750D0" w:rsidRDefault="00EA0B3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61E661AF" w14:textId="77777777" w:rsidR="00F750D0" w:rsidRDefault="00EA0B3E">
      <w:pPr>
        <w:jc w:val="right"/>
      </w:pPr>
      <w:r>
        <w:rPr>
          <w:rFonts w:hint="eastAsia"/>
        </w:rPr>
        <w:t>单位：</w:t>
      </w:r>
      <w:sdt>
        <w:sdtPr>
          <w:rPr>
            <w:rFonts w:hint="eastAsia"/>
          </w:rPr>
          <w:alias w:val="单位：因转移而终止确认的金融资产"/>
          <w:tag w:val="_GBC_8059d230524548a6b7bed8973dd8532f"/>
          <w:id w:val="-101637737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因转移而终止确认的金融资产"/>
          <w:tag w:val="_GBC_0713d79d8ee247e6b4353877127c1e7a"/>
          <w:id w:val="13090505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0" w:type="auto"/>
        <w:tblLook w:val="04A0" w:firstRow="1" w:lastRow="0" w:firstColumn="1" w:lastColumn="0" w:noHBand="0" w:noVBand="1"/>
      </w:tblPr>
      <w:tblGrid>
        <w:gridCol w:w="2193"/>
        <w:gridCol w:w="2194"/>
        <w:gridCol w:w="2241"/>
        <w:gridCol w:w="2195"/>
      </w:tblGrid>
      <w:tr w:rsidR="00D03EC6" w14:paraId="7B70AF0C" w14:textId="77777777" w:rsidTr="008F72A5">
        <w:sdt>
          <w:sdtPr>
            <w:rPr>
              <w:rFonts w:hint="eastAsia"/>
            </w:rPr>
            <w:tag w:val="_PLD_0c28f0927edc43b082ba0c7b87104144"/>
            <w:id w:val="-983775199"/>
          </w:sdtPr>
          <w:sdtEndPr/>
          <w:sdtContent>
            <w:tc>
              <w:tcPr>
                <w:tcW w:w="2193" w:type="dxa"/>
                <w:vAlign w:val="center"/>
              </w:tcPr>
              <w:p w14:paraId="7C313C0E" w14:textId="77777777" w:rsidR="00D03EC6" w:rsidRDefault="00D03EC6" w:rsidP="005801B8">
                <w:pPr>
                  <w:jc w:val="center"/>
                </w:pPr>
                <w:r>
                  <w:rPr>
                    <w:rFonts w:hint="eastAsia"/>
                  </w:rPr>
                  <w:t>项目</w:t>
                </w:r>
              </w:p>
            </w:tc>
          </w:sdtContent>
        </w:sdt>
        <w:sdt>
          <w:sdtPr>
            <w:rPr>
              <w:rFonts w:hint="eastAsia"/>
            </w:rPr>
            <w:tag w:val="_PLD_fcb00cafb60a48d382999f52fe23b2c1"/>
            <w:id w:val="-164563899"/>
          </w:sdtPr>
          <w:sdtEndPr/>
          <w:sdtContent>
            <w:tc>
              <w:tcPr>
                <w:tcW w:w="2194" w:type="dxa"/>
                <w:vAlign w:val="center"/>
              </w:tcPr>
              <w:p w14:paraId="07D9CD51" w14:textId="77777777" w:rsidR="00D03EC6" w:rsidRDefault="00D03EC6" w:rsidP="005801B8">
                <w:pPr>
                  <w:jc w:val="center"/>
                </w:pPr>
                <w:r>
                  <w:rPr>
                    <w:rFonts w:hint="eastAsia"/>
                  </w:rPr>
                  <w:t>金融资产转移的方式</w:t>
                </w:r>
              </w:p>
            </w:tc>
          </w:sdtContent>
        </w:sdt>
        <w:sdt>
          <w:sdtPr>
            <w:rPr>
              <w:rFonts w:hint="eastAsia"/>
            </w:rPr>
            <w:tag w:val="_PLD_ca7b3a7c9470473997aafc49e87c8823"/>
            <w:id w:val="1462615258"/>
          </w:sdtPr>
          <w:sdtEndPr/>
          <w:sdtContent>
            <w:tc>
              <w:tcPr>
                <w:tcW w:w="2241" w:type="dxa"/>
                <w:vAlign w:val="center"/>
              </w:tcPr>
              <w:p w14:paraId="49A64303" w14:textId="77777777" w:rsidR="00D03EC6" w:rsidRDefault="00D03EC6" w:rsidP="005801B8">
                <w:pPr>
                  <w:jc w:val="center"/>
                </w:pPr>
                <w:r>
                  <w:rPr>
                    <w:rFonts w:hint="eastAsia"/>
                  </w:rPr>
                  <w:t>终止确认的金融资产金额</w:t>
                </w:r>
              </w:p>
            </w:tc>
          </w:sdtContent>
        </w:sdt>
        <w:sdt>
          <w:sdtPr>
            <w:rPr>
              <w:rFonts w:hint="eastAsia"/>
            </w:rPr>
            <w:tag w:val="_PLD_6fb64ca600c043958cc8af5bba680fbf"/>
            <w:id w:val="1563833963"/>
          </w:sdtPr>
          <w:sdtEndPr/>
          <w:sdtContent>
            <w:tc>
              <w:tcPr>
                <w:tcW w:w="2195" w:type="dxa"/>
                <w:vAlign w:val="center"/>
              </w:tcPr>
              <w:p w14:paraId="0A65B8D6" w14:textId="77777777" w:rsidR="00D03EC6" w:rsidRDefault="00D03EC6" w:rsidP="005801B8">
                <w:pPr>
                  <w:jc w:val="center"/>
                </w:pPr>
                <w:r w:rsidRPr="008F72A5">
                  <w:rPr>
                    <w:rFonts w:hint="eastAsia"/>
                  </w:rPr>
                  <w:t>与终止确认相关的利得或损失</w:t>
                </w:r>
              </w:p>
            </w:tc>
          </w:sdtContent>
        </w:sdt>
      </w:tr>
      <w:tr w:rsidR="00D03EC6" w14:paraId="3B34D595" w14:textId="77777777" w:rsidTr="008F72A5">
        <w:tc>
          <w:tcPr>
            <w:tcW w:w="2193" w:type="dxa"/>
          </w:tcPr>
          <w:p w14:paraId="2CF8603D" w14:textId="77777777" w:rsidR="00D03EC6" w:rsidRDefault="00D03EC6" w:rsidP="005801B8">
            <w:r>
              <w:t>应收票据</w:t>
            </w:r>
          </w:p>
        </w:tc>
        <w:tc>
          <w:tcPr>
            <w:tcW w:w="2194" w:type="dxa"/>
          </w:tcPr>
          <w:p w14:paraId="4F90C7D2" w14:textId="77777777" w:rsidR="00D03EC6" w:rsidRDefault="00D03EC6" w:rsidP="005801B8">
            <w:r>
              <w:t>背书转让</w:t>
            </w:r>
          </w:p>
        </w:tc>
        <w:tc>
          <w:tcPr>
            <w:tcW w:w="2241" w:type="dxa"/>
          </w:tcPr>
          <w:p w14:paraId="004E9DF5" w14:textId="3FCAAB5A" w:rsidR="00D03EC6" w:rsidRDefault="009465D4" w:rsidP="005801B8">
            <w:pPr>
              <w:jc w:val="right"/>
            </w:pPr>
            <w:r w:rsidRPr="009465D4">
              <w:t>428,135,330.97</w:t>
            </w:r>
          </w:p>
        </w:tc>
        <w:tc>
          <w:tcPr>
            <w:tcW w:w="2195" w:type="dxa"/>
          </w:tcPr>
          <w:p w14:paraId="630E6B3C" w14:textId="77777777" w:rsidR="00D03EC6" w:rsidRDefault="00D03EC6" w:rsidP="005801B8">
            <w:pPr>
              <w:jc w:val="right"/>
            </w:pPr>
          </w:p>
        </w:tc>
      </w:tr>
      <w:tr w:rsidR="00D03EC6" w14:paraId="4B7CA33E" w14:textId="77777777" w:rsidTr="008F72A5">
        <w:tc>
          <w:tcPr>
            <w:tcW w:w="2193" w:type="dxa"/>
          </w:tcPr>
          <w:p w14:paraId="72D11C65" w14:textId="77777777" w:rsidR="00D03EC6" w:rsidRDefault="00D03EC6" w:rsidP="005801B8">
            <w:pPr>
              <w:jc w:val="center"/>
            </w:pPr>
            <w:r>
              <w:rPr>
                <w:rFonts w:hint="eastAsia"/>
              </w:rPr>
              <w:t>合计</w:t>
            </w:r>
          </w:p>
        </w:tc>
        <w:tc>
          <w:tcPr>
            <w:tcW w:w="2194" w:type="dxa"/>
          </w:tcPr>
          <w:p w14:paraId="5B3B3B69" w14:textId="77777777" w:rsidR="00D03EC6" w:rsidRDefault="00D03EC6" w:rsidP="005801B8">
            <w:pPr>
              <w:jc w:val="center"/>
            </w:pPr>
            <w:r>
              <w:rPr>
                <w:rFonts w:hint="eastAsia"/>
              </w:rPr>
              <w:t>/</w:t>
            </w:r>
          </w:p>
        </w:tc>
        <w:tc>
          <w:tcPr>
            <w:tcW w:w="2241" w:type="dxa"/>
          </w:tcPr>
          <w:p w14:paraId="0A631A91" w14:textId="47BFAAC8" w:rsidR="00D03EC6" w:rsidRDefault="009465D4" w:rsidP="005801B8">
            <w:pPr>
              <w:jc w:val="right"/>
            </w:pPr>
            <w:r w:rsidRPr="009465D4">
              <w:t>428,135,330.97</w:t>
            </w:r>
          </w:p>
        </w:tc>
        <w:tc>
          <w:tcPr>
            <w:tcW w:w="2195" w:type="dxa"/>
          </w:tcPr>
          <w:p w14:paraId="16FEE3FA" w14:textId="77777777" w:rsidR="00D03EC6" w:rsidRDefault="00D03EC6" w:rsidP="005801B8">
            <w:pPr>
              <w:jc w:val="right"/>
            </w:pPr>
          </w:p>
        </w:tc>
      </w:tr>
    </w:tbl>
    <w:p w14:paraId="078F6EEC" w14:textId="77777777" w:rsidR="00D03EC6" w:rsidRDefault="00D03EC6"/>
    <w:p w14:paraId="0D58BCFE" w14:textId="77777777" w:rsidR="00F750D0" w:rsidRDefault="00EA0B3E" w:rsidP="00B009F5">
      <w:pPr>
        <w:pStyle w:val="4Char"/>
        <w:numPr>
          <w:ilvl w:val="0"/>
          <w:numId w:val="117"/>
        </w:numPr>
        <w:ind w:left="425" w:hanging="425"/>
      </w:pPr>
      <w:r>
        <w:rPr>
          <w:rFonts w:hint="eastAsia"/>
        </w:rPr>
        <w:t>继续涉入的转移金融资产</w:t>
      </w:r>
    </w:p>
    <w:sdt>
      <w:sdtPr>
        <w:alias w:val="是否适用：继续涉入的转移金融资产[双击切换]"/>
        <w:tag w:val="_GBC_b604f7fddde64fe6935f4995b9a88a21"/>
        <w:id w:val="1560360939"/>
        <w:placeholder>
          <w:docPart w:val="GBC22222222222222222222222222222"/>
        </w:placeholder>
      </w:sdtPr>
      <w:sdtEndPr/>
      <w:sdtContent>
        <w:p w14:paraId="20571E10"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2911B8" w14:textId="77777777" w:rsidR="00F750D0" w:rsidRDefault="00EA0B3E">
      <w:pPr>
        <w:jc w:val="right"/>
      </w:pPr>
      <w:r>
        <w:rPr>
          <w:rFonts w:hint="eastAsia"/>
        </w:rPr>
        <w:t>单位：</w:t>
      </w:r>
      <w:sdt>
        <w:sdtPr>
          <w:rPr>
            <w:rFonts w:hint="eastAsia"/>
          </w:rPr>
          <w:alias w:val="单位：继续涉入的转移金融资产"/>
          <w:tag w:val="_GBC_cdfde588110c40d1bbe2d570bf7729a2"/>
          <w:id w:val="-205484074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继续涉入的转移金融资产"/>
          <w:tag w:val="_GBC_b98a9cd25eb74f35905ea3051341418a"/>
          <w:id w:val="-3028530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0" w:type="auto"/>
        <w:tblLook w:val="04A0" w:firstRow="1" w:lastRow="0" w:firstColumn="1" w:lastColumn="0" w:noHBand="0" w:noVBand="1"/>
      </w:tblPr>
      <w:tblGrid>
        <w:gridCol w:w="2183"/>
        <w:gridCol w:w="2183"/>
        <w:gridCol w:w="2228"/>
        <w:gridCol w:w="2229"/>
      </w:tblGrid>
      <w:tr w:rsidR="00D03EC6" w14:paraId="7C82232D" w14:textId="77777777" w:rsidTr="00D03EC6">
        <w:sdt>
          <w:sdtPr>
            <w:rPr>
              <w:rFonts w:hint="eastAsia"/>
            </w:rPr>
            <w:tag w:val="_PLD_e7a3a30d69824ab4a382574ac8c49717"/>
            <w:id w:val="2078556605"/>
          </w:sdtPr>
          <w:sdtEndPr/>
          <w:sdtContent>
            <w:tc>
              <w:tcPr>
                <w:tcW w:w="2183" w:type="dxa"/>
                <w:vAlign w:val="center"/>
              </w:tcPr>
              <w:p w14:paraId="37A72CEE" w14:textId="77777777" w:rsidR="00D03EC6" w:rsidRDefault="00D03EC6" w:rsidP="005801B8">
                <w:pPr>
                  <w:jc w:val="center"/>
                </w:pPr>
                <w:r>
                  <w:rPr>
                    <w:rFonts w:hint="eastAsia"/>
                  </w:rPr>
                  <w:t>项目</w:t>
                </w:r>
              </w:p>
            </w:tc>
          </w:sdtContent>
        </w:sdt>
        <w:sdt>
          <w:sdtPr>
            <w:rPr>
              <w:rFonts w:hint="eastAsia"/>
            </w:rPr>
            <w:tag w:val="_PLD_0fd756fc7fbe49118e0432d7bb59bf90"/>
            <w:id w:val="1376962649"/>
          </w:sdtPr>
          <w:sdtEndPr/>
          <w:sdtContent>
            <w:tc>
              <w:tcPr>
                <w:tcW w:w="2183" w:type="dxa"/>
                <w:vAlign w:val="center"/>
              </w:tcPr>
              <w:p w14:paraId="237386D3" w14:textId="77777777" w:rsidR="00D03EC6" w:rsidRDefault="00D03EC6" w:rsidP="005801B8">
                <w:pPr>
                  <w:jc w:val="center"/>
                </w:pPr>
                <w:r>
                  <w:rPr>
                    <w:rFonts w:hint="eastAsia"/>
                  </w:rPr>
                  <w:t>资产转移方式</w:t>
                </w:r>
              </w:p>
            </w:tc>
          </w:sdtContent>
        </w:sdt>
        <w:sdt>
          <w:sdtPr>
            <w:rPr>
              <w:rFonts w:hint="eastAsia"/>
            </w:rPr>
            <w:tag w:val="_PLD_418000d0e09b464d9d20a2069ce560d2"/>
            <w:id w:val="1545253162"/>
          </w:sdtPr>
          <w:sdtEndPr/>
          <w:sdtContent>
            <w:tc>
              <w:tcPr>
                <w:tcW w:w="2228" w:type="dxa"/>
                <w:vAlign w:val="center"/>
              </w:tcPr>
              <w:p w14:paraId="22080766" w14:textId="77777777" w:rsidR="00D03EC6" w:rsidRDefault="00D03EC6" w:rsidP="005801B8">
                <w:pPr>
                  <w:jc w:val="center"/>
                </w:pPr>
                <w:r>
                  <w:rPr>
                    <w:rFonts w:hint="eastAsia"/>
                  </w:rPr>
                  <w:t>继续涉入形成的资产金额</w:t>
                </w:r>
              </w:p>
            </w:tc>
          </w:sdtContent>
        </w:sdt>
        <w:sdt>
          <w:sdtPr>
            <w:rPr>
              <w:rFonts w:hint="eastAsia"/>
            </w:rPr>
            <w:tag w:val="_PLD_cc3b346f8f394c1ea920c246a3e73a47"/>
            <w:id w:val="-111521898"/>
          </w:sdtPr>
          <w:sdtEndPr/>
          <w:sdtContent>
            <w:tc>
              <w:tcPr>
                <w:tcW w:w="2229" w:type="dxa"/>
                <w:vAlign w:val="center"/>
              </w:tcPr>
              <w:p w14:paraId="2910971E" w14:textId="77777777" w:rsidR="00D03EC6" w:rsidRDefault="00D03EC6" w:rsidP="005801B8">
                <w:pPr>
                  <w:jc w:val="center"/>
                </w:pPr>
                <w:r>
                  <w:rPr>
                    <w:rFonts w:hint="eastAsia"/>
                  </w:rPr>
                  <w:t>继续涉入形成的负债金额</w:t>
                </w:r>
              </w:p>
            </w:tc>
          </w:sdtContent>
        </w:sdt>
      </w:tr>
      <w:tr w:rsidR="00D03EC6" w14:paraId="6A5F34DB" w14:textId="77777777" w:rsidTr="00D03EC6">
        <w:tc>
          <w:tcPr>
            <w:tcW w:w="2183" w:type="dxa"/>
          </w:tcPr>
          <w:p w14:paraId="278C67EA" w14:textId="77777777" w:rsidR="00D03EC6" w:rsidRDefault="00D03EC6" w:rsidP="005801B8">
            <w:r>
              <w:t>应收票据</w:t>
            </w:r>
          </w:p>
        </w:tc>
        <w:tc>
          <w:tcPr>
            <w:tcW w:w="2183" w:type="dxa"/>
          </w:tcPr>
          <w:p w14:paraId="507B4B82" w14:textId="77777777" w:rsidR="00D03EC6" w:rsidRDefault="00D03EC6" w:rsidP="005801B8">
            <w:r>
              <w:t>背书转让</w:t>
            </w:r>
          </w:p>
        </w:tc>
        <w:tc>
          <w:tcPr>
            <w:tcW w:w="2228" w:type="dxa"/>
          </w:tcPr>
          <w:p w14:paraId="250C895A" w14:textId="77777777" w:rsidR="00D03EC6" w:rsidRDefault="00D03EC6" w:rsidP="005801B8">
            <w:pPr>
              <w:jc w:val="right"/>
            </w:pPr>
            <w:r>
              <w:t>5,652,388.00</w:t>
            </w:r>
          </w:p>
        </w:tc>
        <w:tc>
          <w:tcPr>
            <w:tcW w:w="2229" w:type="dxa"/>
          </w:tcPr>
          <w:p w14:paraId="6CFE1457" w14:textId="77777777" w:rsidR="00D03EC6" w:rsidRDefault="00D03EC6" w:rsidP="005801B8">
            <w:pPr>
              <w:jc w:val="right"/>
            </w:pPr>
            <w:r>
              <w:t>5,652,388.00</w:t>
            </w:r>
          </w:p>
        </w:tc>
      </w:tr>
      <w:tr w:rsidR="00D03EC6" w14:paraId="6A6A83A4" w14:textId="77777777" w:rsidTr="00D03EC6">
        <w:tc>
          <w:tcPr>
            <w:tcW w:w="2183" w:type="dxa"/>
          </w:tcPr>
          <w:p w14:paraId="55B363D7" w14:textId="77777777" w:rsidR="00D03EC6" w:rsidRDefault="00D03EC6" w:rsidP="00D03EC6">
            <w:pPr>
              <w:jc w:val="center"/>
            </w:pPr>
            <w:r>
              <w:rPr>
                <w:rFonts w:hint="eastAsia"/>
              </w:rPr>
              <w:t>合计</w:t>
            </w:r>
          </w:p>
        </w:tc>
        <w:tc>
          <w:tcPr>
            <w:tcW w:w="2183" w:type="dxa"/>
          </w:tcPr>
          <w:p w14:paraId="5E0A014D" w14:textId="77777777" w:rsidR="00D03EC6" w:rsidRDefault="00D03EC6" w:rsidP="00D03EC6">
            <w:pPr>
              <w:jc w:val="center"/>
            </w:pPr>
            <w:r>
              <w:rPr>
                <w:rFonts w:hint="eastAsia"/>
              </w:rPr>
              <w:t>/</w:t>
            </w:r>
          </w:p>
        </w:tc>
        <w:tc>
          <w:tcPr>
            <w:tcW w:w="2228" w:type="dxa"/>
            <w:vAlign w:val="center"/>
          </w:tcPr>
          <w:p w14:paraId="40E0CAC7" w14:textId="583E37E4" w:rsidR="00D03EC6" w:rsidRDefault="00D03EC6" w:rsidP="00D03EC6">
            <w:pPr>
              <w:jc w:val="right"/>
            </w:pPr>
            <w:r>
              <w:t>5,652,388.00</w:t>
            </w:r>
          </w:p>
        </w:tc>
        <w:tc>
          <w:tcPr>
            <w:tcW w:w="2229" w:type="dxa"/>
            <w:vAlign w:val="center"/>
          </w:tcPr>
          <w:p w14:paraId="0AD00C0A" w14:textId="65F3019D" w:rsidR="00D03EC6" w:rsidRDefault="00D03EC6" w:rsidP="00D03EC6">
            <w:pPr>
              <w:jc w:val="right"/>
            </w:pPr>
            <w:r>
              <w:t>5,652,388.00</w:t>
            </w:r>
          </w:p>
        </w:tc>
      </w:tr>
    </w:tbl>
    <w:p w14:paraId="13492AA2" w14:textId="77777777" w:rsidR="00D03EC6" w:rsidRDefault="00D03EC6"/>
    <w:p w14:paraId="1C1DD5E6" w14:textId="77777777" w:rsidR="00F750D0" w:rsidRDefault="00EA0B3E">
      <w:r>
        <w:rPr>
          <w:rFonts w:hint="eastAsia"/>
        </w:rPr>
        <w:t>其他说明</w:t>
      </w:r>
    </w:p>
    <w:sdt>
      <w:sdtPr>
        <w:alias w:val="是否适用：金融资产转移其他说明[双击切换]"/>
        <w:tag w:val="_GBC_205480d73c8a413b9678dd4798b26763"/>
        <w:id w:val="801972189"/>
        <w:placeholder>
          <w:docPart w:val="GBC22222222222222222222222222222"/>
        </w:placeholder>
      </w:sdtPr>
      <w:sdtEndPr/>
      <w:sdtContent>
        <w:p w14:paraId="7F8AC8B9" w14:textId="094D5208" w:rsidR="00F750D0" w:rsidRDefault="00EA0B3E" w:rsidP="005532CF">
          <w:r>
            <w:fldChar w:fldCharType="begin"/>
          </w:r>
          <w:r w:rsidR="005532CF">
            <w:instrText xml:space="preserve"> MACROBUTTON  SnrToggleCheckbox □适用 </w:instrText>
          </w:r>
          <w:r>
            <w:fldChar w:fldCharType="end"/>
          </w:r>
          <w:r>
            <w:fldChar w:fldCharType="begin"/>
          </w:r>
          <w:r w:rsidR="005532CF">
            <w:instrText xml:space="preserve"> MACROBUTTON  SnrToggleCheckbox √不适用 </w:instrText>
          </w:r>
          <w:r>
            <w:fldChar w:fldCharType="end"/>
          </w:r>
        </w:p>
      </w:sdtContent>
    </w:sdt>
    <w:p w14:paraId="0A43580C" w14:textId="77777777" w:rsidR="00F750D0" w:rsidRDefault="00F750D0">
      <w:pPr>
        <w:rPr>
          <w:color w:val="808080"/>
          <w:szCs w:val="21"/>
        </w:rPr>
      </w:pPr>
    </w:p>
    <w:p w14:paraId="54957B22" w14:textId="77777777" w:rsidR="00F750D0" w:rsidRDefault="00EA0B3E" w:rsidP="00B009F5">
      <w:pPr>
        <w:pStyle w:val="2CharCharChar"/>
        <w:numPr>
          <w:ilvl w:val="0"/>
          <w:numId w:val="52"/>
        </w:numPr>
        <w:rPr>
          <w:rFonts w:ascii="宋体" w:hAnsi="宋体"/>
        </w:rPr>
      </w:pPr>
      <w:r>
        <w:rPr>
          <w:rFonts w:ascii="宋体" w:hAnsi="宋体" w:hint="eastAsia"/>
        </w:rPr>
        <w:t>公允价值的披露</w:t>
      </w:r>
      <w:bookmarkStart w:id="264" w:name="_Hlk10539195"/>
    </w:p>
    <w:p w14:paraId="05A198BA" w14:textId="77777777" w:rsidR="00F750D0" w:rsidRDefault="00EA0B3E" w:rsidP="00B009F5">
      <w:pPr>
        <w:pStyle w:val="3Char"/>
        <w:numPr>
          <w:ilvl w:val="0"/>
          <w:numId w:val="118"/>
        </w:numPr>
      </w:pPr>
      <w:r>
        <w:rPr>
          <w:rFonts w:hint="eastAsia"/>
        </w:rPr>
        <w:t>以公允价值计量的资产和负债的期末公允价值</w:t>
      </w:r>
    </w:p>
    <w:bookmarkStart w:id="265" w:name="_Hlk24030209" w:displacedByCustomXml="next"/>
    <w:sdt>
      <w:sdtPr>
        <w:alias w:val="是否适用：以公允价值计量的资产和负债的期末公允价值[双击切换]"/>
        <w:tag w:val="_GBC_6fbb4bafbfc548fdbb4a25b91f07bd6a"/>
        <w:id w:val="414987122"/>
        <w:placeholder>
          <w:docPart w:val="GBC22222222222222222222222222222"/>
        </w:placeholder>
      </w:sdtPr>
      <w:sdtEndPr/>
      <w:sdtContent>
        <w:p w14:paraId="0F3C66B0" w14:textId="2BDECABA" w:rsidR="00F750D0" w:rsidRDefault="00EA0B3E" w:rsidP="005532CF">
          <w:r>
            <w:fldChar w:fldCharType="begin"/>
          </w:r>
          <w:r w:rsidR="003134BB">
            <w:instrText xml:space="preserve"> MACROBUTTON  SnrToggleCheckbox √适用 </w:instrText>
          </w:r>
          <w:r>
            <w:fldChar w:fldCharType="end"/>
          </w:r>
          <w:r>
            <w:fldChar w:fldCharType="begin"/>
          </w:r>
          <w:r w:rsidR="003134BB">
            <w:instrText xml:space="preserve"> MACROBUTTON  SnrToggleCheckbox □不适用 </w:instrText>
          </w:r>
          <w:r>
            <w:fldChar w:fldCharType="end"/>
          </w:r>
        </w:p>
      </w:sdtContent>
    </w:sdt>
    <w:bookmarkEnd w:id="265" w:displacedByCustomXml="prev"/>
    <w:p w14:paraId="7CBB3F41" w14:textId="77777777" w:rsidR="003134BB" w:rsidRDefault="003134BB">
      <w:pPr>
        <w:jc w:val="right"/>
      </w:pPr>
      <w:r>
        <w:rPr>
          <w:rFonts w:hint="eastAsia"/>
        </w:rPr>
        <w:t>单位:</w:t>
      </w:r>
      <w:sdt>
        <w:sdtPr>
          <w:rPr>
            <w:rFonts w:hint="eastAsia"/>
          </w:rPr>
          <w:alias w:val="单位：财务附注：以公允价值计量的资产和负债的期末公允价值"/>
          <w:tag w:val="_GBC_2c45ed0b719e4292b6389023b9ce1031"/>
          <w:id w:val="-1292131221"/>
          <w:placeholder>
            <w:docPart w:val="A06B8012870F4302AF30F04B9DD6F759"/>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513036943"/>
          <w:placeholder>
            <w:docPart w:val="A06B8012870F4302AF30F04B9DD6F75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1639"/>
        <w:gridCol w:w="1600"/>
        <w:gridCol w:w="1666"/>
        <w:gridCol w:w="1581"/>
      </w:tblGrid>
      <w:tr w:rsidR="003134BB" w14:paraId="5895B5BE" w14:textId="77777777" w:rsidTr="003134BB">
        <w:trPr>
          <w:trHeight w:val="145"/>
        </w:trPr>
        <w:sdt>
          <w:sdtPr>
            <w:tag w:val="_PLD_163e93b7c897498dae37bc5c38a11afe"/>
            <w:id w:val="1128597817"/>
          </w:sdtPr>
          <w:sdtEndPr/>
          <w:sdtContent>
            <w:tc>
              <w:tcPr>
                <w:tcW w:w="1324" w:type="pct"/>
                <w:vMerge w:val="restart"/>
                <w:tcBorders>
                  <w:top w:val="single" w:sz="4" w:space="0" w:color="auto"/>
                  <w:left w:val="single" w:sz="4" w:space="0" w:color="auto"/>
                  <w:right w:val="single" w:sz="4" w:space="0" w:color="auto"/>
                </w:tcBorders>
                <w:shd w:val="clear" w:color="auto" w:fill="auto"/>
                <w:vAlign w:val="center"/>
              </w:tcPr>
              <w:p w14:paraId="3676932E" w14:textId="77777777" w:rsidR="003134BB" w:rsidRDefault="003134BB">
                <w:pPr>
                  <w:jc w:val="center"/>
                  <w:outlineLvl w:val="2"/>
                  <w:rPr>
                    <w:rFonts w:cs="Cambria"/>
                    <w:szCs w:val="21"/>
                  </w:rPr>
                </w:pPr>
                <w:r>
                  <w:rPr>
                    <w:rFonts w:cs="Cambria" w:hint="eastAsia"/>
                    <w:szCs w:val="21"/>
                  </w:rPr>
                  <w:t>项目</w:t>
                </w:r>
              </w:p>
            </w:tc>
          </w:sdtContent>
        </w:sdt>
        <w:sdt>
          <w:sdtPr>
            <w:tag w:val="_PLD_b8bd62f651414617bea8612c55db30ce"/>
            <w:id w:val="334119728"/>
          </w:sdtPr>
          <w:sdtEndPr/>
          <w:sdtContent>
            <w:tc>
              <w:tcPr>
                <w:tcW w:w="367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F91B35" w14:textId="77777777" w:rsidR="003134BB" w:rsidRDefault="003134BB">
                <w:pPr>
                  <w:jc w:val="center"/>
                  <w:outlineLvl w:val="2"/>
                  <w:rPr>
                    <w:rFonts w:cs="Cambria"/>
                    <w:szCs w:val="21"/>
                  </w:rPr>
                </w:pPr>
                <w:r>
                  <w:rPr>
                    <w:rFonts w:cs="Cambria" w:hint="eastAsia"/>
                    <w:szCs w:val="21"/>
                  </w:rPr>
                  <w:t>期末公允价值</w:t>
                </w:r>
              </w:p>
            </w:tc>
          </w:sdtContent>
        </w:sdt>
      </w:tr>
      <w:tr w:rsidR="003134BB" w14:paraId="35748A05" w14:textId="77777777" w:rsidTr="003134BB">
        <w:trPr>
          <w:trHeight w:val="145"/>
        </w:trPr>
        <w:tc>
          <w:tcPr>
            <w:tcW w:w="1324" w:type="pct"/>
            <w:vMerge/>
            <w:tcBorders>
              <w:left w:val="single" w:sz="4" w:space="0" w:color="auto"/>
              <w:bottom w:val="single" w:sz="4" w:space="0" w:color="auto"/>
              <w:right w:val="single" w:sz="4" w:space="0" w:color="auto"/>
            </w:tcBorders>
            <w:shd w:val="clear" w:color="auto" w:fill="auto"/>
            <w:vAlign w:val="center"/>
          </w:tcPr>
          <w:p w14:paraId="026A0CAC" w14:textId="77777777" w:rsidR="003134BB" w:rsidRDefault="003134BB">
            <w:pPr>
              <w:jc w:val="center"/>
              <w:outlineLvl w:val="2"/>
              <w:rPr>
                <w:rFonts w:cs="Cambria"/>
                <w:szCs w:val="21"/>
              </w:rPr>
            </w:pPr>
          </w:p>
        </w:tc>
        <w:sdt>
          <w:sdtPr>
            <w:tag w:val="_PLD_8b204b4b1832494b8312fec08990548b"/>
            <w:id w:val="-642496288"/>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3974E35F" w14:textId="77777777" w:rsidR="003134BB" w:rsidRDefault="003134BB">
                <w:pPr>
                  <w:jc w:val="center"/>
                  <w:outlineLvl w:val="2"/>
                  <w:rPr>
                    <w:rFonts w:cs="Cambria"/>
                    <w:szCs w:val="21"/>
                  </w:rPr>
                </w:pPr>
                <w:r>
                  <w:rPr>
                    <w:rFonts w:cs="Cambria" w:hint="eastAsia"/>
                    <w:szCs w:val="21"/>
                  </w:rPr>
                  <w:t>第一层次公允价值计量</w:t>
                </w:r>
              </w:p>
            </w:tc>
          </w:sdtContent>
        </w:sdt>
        <w:sdt>
          <w:sdtPr>
            <w:tag w:val="_PLD_de23a118a4e8435d9b0e1e2e2e494f30"/>
            <w:id w:val="416299510"/>
          </w:sdtPr>
          <w:sdtEndPr/>
          <w:sdtContent>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544398E4" w14:textId="77777777" w:rsidR="003134BB" w:rsidRDefault="003134BB">
                <w:pPr>
                  <w:jc w:val="center"/>
                  <w:outlineLvl w:val="2"/>
                  <w:rPr>
                    <w:rFonts w:cs="Cambria"/>
                    <w:szCs w:val="21"/>
                  </w:rPr>
                </w:pPr>
                <w:r>
                  <w:rPr>
                    <w:rFonts w:cs="Cambria" w:hint="eastAsia"/>
                    <w:szCs w:val="21"/>
                  </w:rPr>
                  <w:t>第二层次公允价值计量</w:t>
                </w:r>
              </w:p>
            </w:tc>
          </w:sdtContent>
        </w:sdt>
        <w:sdt>
          <w:sdtPr>
            <w:tag w:val="_PLD_4cb787262d4b4096b0d321ac48721dd2"/>
            <w:id w:val="-744947165"/>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04D4A74" w14:textId="77777777" w:rsidR="003134BB" w:rsidRDefault="003134BB">
                <w:pPr>
                  <w:jc w:val="center"/>
                  <w:outlineLvl w:val="2"/>
                  <w:rPr>
                    <w:rFonts w:cs="Cambria"/>
                    <w:szCs w:val="21"/>
                  </w:rPr>
                </w:pPr>
                <w:r>
                  <w:rPr>
                    <w:rFonts w:cs="Cambria" w:hint="eastAsia"/>
                    <w:szCs w:val="21"/>
                  </w:rPr>
                  <w:t>第三层次公允价值计量</w:t>
                </w:r>
              </w:p>
            </w:tc>
          </w:sdtContent>
        </w:sdt>
        <w:sdt>
          <w:sdtPr>
            <w:tag w:val="_PLD_fb89c54d0c8e4fe2990587a96b78b5ca"/>
            <w:id w:val="1345441188"/>
          </w:sdtPr>
          <w:sdtEnd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02E25FF" w14:textId="77777777" w:rsidR="003134BB" w:rsidRDefault="003134BB">
                <w:pPr>
                  <w:jc w:val="center"/>
                  <w:outlineLvl w:val="2"/>
                  <w:rPr>
                    <w:rFonts w:cs="Cambria"/>
                    <w:szCs w:val="21"/>
                  </w:rPr>
                </w:pPr>
                <w:r>
                  <w:rPr>
                    <w:rFonts w:cs="Cambria" w:hint="eastAsia"/>
                    <w:szCs w:val="21"/>
                  </w:rPr>
                  <w:t>合计</w:t>
                </w:r>
              </w:p>
            </w:tc>
          </w:sdtContent>
        </w:sdt>
      </w:tr>
      <w:tr w:rsidR="003134BB" w14:paraId="216CA1C0" w14:textId="77777777" w:rsidTr="003134BB">
        <w:trPr>
          <w:trHeight w:val="227"/>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2DFA853" w14:textId="77777777" w:rsidR="003134BB" w:rsidRDefault="003134BB">
            <w:pPr>
              <w:outlineLvl w:val="2"/>
              <w:rPr>
                <w:rFonts w:cs="Cambria"/>
                <w:b/>
                <w:szCs w:val="21"/>
              </w:rPr>
            </w:pPr>
            <w:r>
              <w:rPr>
                <w:rFonts w:cs="Cambria" w:hint="eastAsia"/>
                <w:b/>
                <w:szCs w:val="21"/>
              </w:rPr>
              <w:t>一、持续的公允价值计量</w:t>
            </w:r>
          </w:p>
        </w:tc>
        <w:tc>
          <w:tcPr>
            <w:tcW w:w="929" w:type="pct"/>
            <w:tcBorders>
              <w:top w:val="single" w:sz="4" w:space="0" w:color="auto"/>
              <w:left w:val="single" w:sz="4" w:space="0" w:color="auto"/>
              <w:bottom w:val="single" w:sz="4" w:space="0" w:color="auto"/>
              <w:right w:val="single" w:sz="4" w:space="0" w:color="auto"/>
            </w:tcBorders>
          </w:tcPr>
          <w:p w14:paraId="69494F11"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C6B33FD"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77B65191"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8640DA8" w14:textId="77777777" w:rsidR="003134BB" w:rsidRDefault="003134BB">
            <w:pPr>
              <w:jc w:val="right"/>
              <w:outlineLvl w:val="2"/>
              <w:rPr>
                <w:rFonts w:cs="Cambria"/>
                <w:szCs w:val="21"/>
              </w:rPr>
            </w:pPr>
          </w:p>
        </w:tc>
      </w:tr>
      <w:tr w:rsidR="003134BB" w14:paraId="679C36EE"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F8613AC" w14:textId="77777777" w:rsidR="003134BB" w:rsidRDefault="003134BB">
            <w:pPr>
              <w:outlineLvl w:val="2"/>
            </w:pPr>
            <w:r>
              <w:rPr>
                <w:rFonts w:hint="eastAsia"/>
              </w:rPr>
              <w:t>（一）交易性金融资产</w:t>
            </w:r>
          </w:p>
        </w:tc>
        <w:tc>
          <w:tcPr>
            <w:tcW w:w="929" w:type="pct"/>
            <w:tcBorders>
              <w:top w:val="single" w:sz="4" w:space="0" w:color="auto"/>
              <w:left w:val="single" w:sz="4" w:space="0" w:color="auto"/>
              <w:bottom w:val="single" w:sz="4" w:space="0" w:color="auto"/>
              <w:right w:val="single" w:sz="4" w:space="0" w:color="auto"/>
            </w:tcBorders>
          </w:tcPr>
          <w:p w14:paraId="35AD8DEB"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E2A4171"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61D7A6C"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3EE4A12" w14:textId="77777777" w:rsidR="003134BB" w:rsidRDefault="003134BB">
            <w:pPr>
              <w:jc w:val="right"/>
              <w:outlineLvl w:val="2"/>
              <w:rPr>
                <w:rFonts w:cs="Cambria"/>
                <w:szCs w:val="21"/>
              </w:rPr>
            </w:pPr>
          </w:p>
        </w:tc>
      </w:tr>
      <w:tr w:rsidR="003134BB" w14:paraId="437E7D9F"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EF4309C" w14:textId="77777777" w:rsidR="003134BB" w:rsidRDefault="003134BB">
            <w:pPr>
              <w:outlineLvl w:val="2"/>
            </w:pPr>
            <w:r>
              <w:t>1.以公允价值计量且变动计入当期损益的金融资产</w:t>
            </w:r>
          </w:p>
        </w:tc>
        <w:tc>
          <w:tcPr>
            <w:tcW w:w="929" w:type="pct"/>
            <w:tcBorders>
              <w:top w:val="single" w:sz="4" w:space="0" w:color="auto"/>
              <w:left w:val="single" w:sz="4" w:space="0" w:color="auto"/>
              <w:bottom w:val="single" w:sz="4" w:space="0" w:color="auto"/>
              <w:right w:val="single" w:sz="4" w:space="0" w:color="auto"/>
            </w:tcBorders>
          </w:tcPr>
          <w:p w14:paraId="28F9BCF2"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FD25587"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327C5B5"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77D863ED" w14:textId="77777777" w:rsidR="003134BB" w:rsidRDefault="003134BB">
            <w:pPr>
              <w:jc w:val="right"/>
              <w:outlineLvl w:val="2"/>
              <w:rPr>
                <w:rFonts w:cs="Cambria"/>
                <w:szCs w:val="21"/>
              </w:rPr>
            </w:pPr>
          </w:p>
        </w:tc>
      </w:tr>
      <w:tr w:rsidR="003134BB" w14:paraId="6AAC6D5D"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6A626C9" w14:textId="77777777" w:rsidR="003134BB" w:rsidRDefault="003134BB">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29" w:type="pct"/>
            <w:tcBorders>
              <w:top w:val="single" w:sz="4" w:space="0" w:color="auto"/>
              <w:left w:val="single" w:sz="4" w:space="0" w:color="auto"/>
              <w:bottom w:val="single" w:sz="4" w:space="0" w:color="auto"/>
              <w:right w:val="single" w:sz="4" w:space="0" w:color="auto"/>
            </w:tcBorders>
          </w:tcPr>
          <w:p w14:paraId="0F2AC7B0"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73B562B"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A65A868"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8FA7020" w14:textId="77777777" w:rsidR="003134BB" w:rsidRDefault="003134BB">
            <w:pPr>
              <w:jc w:val="right"/>
              <w:outlineLvl w:val="2"/>
              <w:rPr>
                <w:rFonts w:cs="Cambria"/>
                <w:szCs w:val="21"/>
              </w:rPr>
            </w:pPr>
          </w:p>
        </w:tc>
      </w:tr>
      <w:tr w:rsidR="003134BB" w14:paraId="35C68224"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3EC7EA5" w14:textId="77777777" w:rsidR="003134BB" w:rsidRDefault="003134BB">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9" w:type="pct"/>
            <w:tcBorders>
              <w:top w:val="single" w:sz="4" w:space="0" w:color="auto"/>
              <w:left w:val="single" w:sz="4" w:space="0" w:color="auto"/>
              <w:bottom w:val="single" w:sz="4" w:space="0" w:color="auto"/>
              <w:right w:val="single" w:sz="4" w:space="0" w:color="auto"/>
            </w:tcBorders>
          </w:tcPr>
          <w:p w14:paraId="52C3756E"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F7CCF9C"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6235548F"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2F9D754" w14:textId="77777777" w:rsidR="003134BB" w:rsidRDefault="003134BB">
            <w:pPr>
              <w:jc w:val="right"/>
              <w:outlineLvl w:val="2"/>
              <w:rPr>
                <w:rFonts w:cs="Cambria"/>
                <w:szCs w:val="21"/>
              </w:rPr>
            </w:pPr>
          </w:p>
        </w:tc>
      </w:tr>
      <w:tr w:rsidR="003134BB" w14:paraId="04BF4123"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B7B63A4" w14:textId="77777777" w:rsidR="003134BB" w:rsidRDefault="003134BB">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929" w:type="pct"/>
            <w:tcBorders>
              <w:top w:val="single" w:sz="4" w:space="0" w:color="auto"/>
              <w:left w:val="single" w:sz="4" w:space="0" w:color="auto"/>
              <w:bottom w:val="single" w:sz="4" w:space="0" w:color="auto"/>
              <w:right w:val="single" w:sz="4" w:space="0" w:color="auto"/>
            </w:tcBorders>
          </w:tcPr>
          <w:p w14:paraId="67AA45C5"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A438371"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B16369A"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7E39A6C1" w14:textId="77777777" w:rsidR="003134BB" w:rsidRDefault="003134BB">
            <w:pPr>
              <w:jc w:val="right"/>
              <w:outlineLvl w:val="2"/>
              <w:rPr>
                <w:rFonts w:cs="Cambria"/>
                <w:szCs w:val="21"/>
              </w:rPr>
            </w:pPr>
          </w:p>
        </w:tc>
      </w:tr>
      <w:tr w:rsidR="003134BB" w14:paraId="2B235E07" w14:textId="77777777" w:rsidTr="003134BB">
        <w:trPr>
          <w:trHeight w:val="799"/>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38329B7B" w14:textId="77777777" w:rsidR="003134BB" w:rsidRDefault="003134BB">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tc>
          <w:tcPr>
            <w:tcW w:w="929" w:type="pct"/>
            <w:tcBorders>
              <w:top w:val="single" w:sz="4" w:space="0" w:color="auto"/>
              <w:left w:val="single" w:sz="4" w:space="0" w:color="auto"/>
              <w:bottom w:val="single" w:sz="4" w:space="0" w:color="auto"/>
              <w:right w:val="single" w:sz="4" w:space="0" w:color="auto"/>
            </w:tcBorders>
          </w:tcPr>
          <w:p w14:paraId="08838744"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8E8FD6A"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D4EB0CF"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EE1E538" w14:textId="77777777" w:rsidR="003134BB" w:rsidRDefault="003134BB">
            <w:pPr>
              <w:jc w:val="right"/>
              <w:outlineLvl w:val="2"/>
              <w:rPr>
                <w:rFonts w:cs="Cambria"/>
                <w:szCs w:val="21"/>
              </w:rPr>
            </w:pPr>
          </w:p>
        </w:tc>
      </w:tr>
      <w:tr w:rsidR="003134BB" w14:paraId="4A7A3077"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6DAED5E" w14:textId="77777777" w:rsidR="003134BB" w:rsidRDefault="003134BB">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29" w:type="pct"/>
            <w:tcBorders>
              <w:top w:val="single" w:sz="4" w:space="0" w:color="auto"/>
              <w:left w:val="single" w:sz="4" w:space="0" w:color="auto"/>
              <w:bottom w:val="single" w:sz="4" w:space="0" w:color="auto"/>
              <w:right w:val="single" w:sz="4" w:space="0" w:color="auto"/>
            </w:tcBorders>
          </w:tcPr>
          <w:p w14:paraId="17D0D2D1"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41346116"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17D5592"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10488DF2" w14:textId="77777777" w:rsidR="003134BB" w:rsidRDefault="003134BB">
            <w:pPr>
              <w:jc w:val="right"/>
              <w:outlineLvl w:val="2"/>
              <w:rPr>
                <w:rFonts w:cs="Cambria"/>
                <w:szCs w:val="21"/>
              </w:rPr>
            </w:pPr>
          </w:p>
        </w:tc>
      </w:tr>
      <w:tr w:rsidR="003134BB" w14:paraId="0B8E3A77"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4CA21DDF" w14:textId="77777777" w:rsidR="003134BB" w:rsidRDefault="003134BB">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9" w:type="pct"/>
            <w:tcBorders>
              <w:top w:val="single" w:sz="4" w:space="0" w:color="auto"/>
              <w:left w:val="single" w:sz="4" w:space="0" w:color="auto"/>
              <w:bottom w:val="single" w:sz="4" w:space="0" w:color="auto"/>
              <w:right w:val="single" w:sz="4" w:space="0" w:color="auto"/>
            </w:tcBorders>
          </w:tcPr>
          <w:p w14:paraId="0260C949"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6169DC1"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CAEE3B6"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1C628B7F" w14:textId="77777777" w:rsidR="003134BB" w:rsidRDefault="003134BB">
            <w:pPr>
              <w:jc w:val="right"/>
              <w:outlineLvl w:val="2"/>
              <w:rPr>
                <w:rFonts w:cs="Cambria"/>
                <w:szCs w:val="21"/>
              </w:rPr>
            </w:pPr>
          </w:p>
        </w:tc>
      </w:tr>
      <w:tr w:rsidR="003134BB" w14:paraId="75BDD144"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A65AAF7" w14:textId="77777777" w:rsidR="003134BB" w:rsidRDefault="003134BB">
            <w:pPr>
              <w:outlineLvl w:val="2"/>
            </w:pPr>
            <w:r>
              <w:rPr>
                <w:rFonts w:hint="eastAsia"/>
              </w:rPr>
              <w:t>（二）其他债权投资</w:t>
            </w:r>
          </w:p>
        </w:tc>
        <w:tc>
          <w:tcPr>
            <w:tcW w:w="929" w:type="pct"/>
            <w:tcBorders>
              <w:top w:val="single" w:sz="4" w:space="0" w:color="auto"/>
              <w:left w:val="single" w:sz="4" w:space="0" w:color="auto"/>
              <w:bottom w:val="single" w:sz="4" w:space="0" w:color="auto"/>
              <w:right w:val="single" w:sz="4" w:space="0" w:color="auto"/>
            </w:tcBorders>
          </w:tcPr>
          <w:p w14:paraId="595CA75C" w14:textId="77777777" w:rsidR="003134BB" w:rsidRDefault="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28D6843" w14:textId="77777777" w:rsidR="003134BB" w:rsidRDefault="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5E5A523" w14:textId="77777777" w:rsidR="003134BB" w:rsidRDefault="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5FCFE8B" w14:textId="77777777" w:rsidR="003134BB" w:rsidRDefault="003134BB">
            <w:pPr>
              <w:jc w:val="right"/>
              <w:outlineLvl w:val="2"/>
              <w:rPr>
                <w:rFonts w:cs="Cambria"/>
                <w:szCs w:val="21"/>
              </w:rPr>
            </w:pPr>
          </w:p>
        </w:tc>
      </w:tr>
      <w:tr w:rsidR="003134BB" w14:paraId="05E90AF8"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E121571" w14:textId="77777777" w:rsidR="003134BB" w:rsidRDefault="003134BB" w:rsidP="003134BB">
            <w:pPr>
              <w:outlineLvl w:val="2"/>
            </w:pPr>
            <w:r>
              <w:rPr>
                <w:rFonts w:hint="eastAsia"/>
              </w:rPr>
              <w:t>（三）其他权益工具投资</w:t>
            </w:r>
          </w:p>
        </w:tc>
        <w:tc>
          <w:tcPr>
            <w:tcW w:w="929" w:type="pct"/>
            <w:tcBorders>
              <w:top w:val="single" w:sz="4" w:space="0" w:color="auto"/>
              <w:left w:val="single" w:sz="4" w:space="0" w:color="auto"/>
              <w:bottom w:val="single" w:sz="4" w:space="0" w:color="auto"/>
              <w:right w:val="single" w:sz="4" w:space="0" w:color="auto"/>
            </w:tcBorders>
          </w:tcPr>
          <w:p w14:paraId="66CD4DB7"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6D2B5220"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31FA7E00" w14:textId="2788ED0B" w:rsidR="003134BB" w:rsidRDefault="003134BB" w:rsidP="003134BB">
            <w:pPr>
              <w:jc w:val="right"/>
              <w:outlineLvl w:val="2"/>
              <w:rPr>
                <w:rFonts w:cs="Cambria"/>
                <w:szCs w:val="21"/>
              </w:rPr>
            </w:pPr>
            <w:r>
              <w:t>12,029,593.15</w:t>
            </w:r>
          </w:p>
        </w:tc>
        <w:tc>
          <w:tcPr>
            <w:tcW w:w="896" w:type="pct"/>
            <w:tcBorders>
              <w:top w:val="single" w:sz="4" w:space="0" w:color="auto"/>
              <w:left w:val="single" w:sz="4" w:space="0" w:color="auto"/>
              <w:bottom w:val="single" w:sz="4" w:space="0" w:color="auto"/>
              <w:right w:val="single" w:sz="4" w:space="0" w:color="auto"/>
            </w:tcBorders>
            <w:vAlign w:val="center"/>
          </w:tcPr>
          <w:p w14:paraId="71C0A0E3" w14:textId="4AFA9324" w:rsidR="003134BB" w:rsidRDefault="003134BB" w:rsidP="003134BB">
            <w:pPr>
              <w:jc w:val="right"/>
              <w:outlineLvl w:val="2"/>
              <w:rPr>
                <w:rFonts w:cs="Cambria"/>
                <w:szCs w:val="21"/>
              </w:rPr>
            </w:pPr>
            <w:r>
              <w:t>12,029,593.15</w:t>
            </w:r>
          </w:p>
        </w:tc>
      </w:tr>
      <w:tr w:rsidR="003134BB" w14:paraId="156C17F8"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8569227" w14:textId="77777777" w:rsidR="003134BB" w:rsidRDefault="003134BB" w:rsidP="003134BB">
            <w:pPr>
              <w:outlineLvl w:val="2"/>
              <w:rPr>
                <w:rFonts w:cs="Cambria"/>
                <w:szCs w:val="21"/>
              </w:rPr>
            </w:pPr>
            <w:r>
              <w:rPr>
                <w:rFonts w:cs="Cambria" w:hint="eastAsia"/>
                <w:szCs w:val="21"/>
              </w:rPr>
              <w:t>（四）投资性房地产</w:t>
            </w:r>
          </w:p>
        </w:tc>
        <w:tc>
          <w:tcPr>
            <w:tcW w:w="929" w:type="pct"/>
            <w:tcBorders>
              <w:top w:val="single" w:sz="4" w:space="0" w:color="auto"/>
              <w:left w:val="single" w:sz="4" w:space="0" w:color="auto"/>
              <w:bottom w:val="single" w:sz="4" w:space="0" w:color="auto"/>
              <w:right w:val="single" w:sz="4" w:space="0" w:color="auto"/>
            </w:tcBorders>
          </w:tcPr>
          <w:p w14:paraId="0C31B5A4"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6A121564"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2CB7BBD"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356D667" w14:textId="77777777" w:rsidR="003134BB" w:rsidRDefault="003134BB" w:rsidP="003134BB">
            <w:pPr>
              <w:jc w:val="right"/>
              <w:outlineLvl w:val="2"/>
              <w:rPr>
                <w:rFonts w:cs="Cambria"/>
                <w:szCs w:val="21"/>
              </w:rPr>
            </w:pPr>
          </w:p>
        </w:tc>
      </w:tr>
      <w:tr w:rsidR="003134BB" w14:paraId="1DA2C023"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EE043CE" w14:textId="77777777" w:rsidR="003134BB" w:rsidRDefault="003134BB" w:rsidP="003134BB">
            <w:pPr>
              <w:outlineLvl w:val="2"/>
              <w:rPr>
                <w:rFonts w:cs="Cambria"/>
                <w:szCs w:val="21"/>
              </w:rPr>
            </w:pPr>
            <w:r>
              <w:rPr>
                <w:rFonts w:cs="Cambria"/>
                <w:szCs w:val="21"/>
              </w:rPr>
              <w:t>1.</w:t>
            </w:r>
            <w:r>
              <w:rPr>
                <w:rFonts w:cs="Cambria" w:hint="eastAsia"/>
                <w:szCs w:val="21"/>
              </w:rPr>
              <w:t>出租用的土地使用权</w:t>
            </w:r>
          </w:p>
        </w:tc>
        <w:tc>
          <w:tcPr>
            <w:tcW w:w="929" w:type="pct"/>
            <w:tcBorders>
              <w:top w:val="single" w:sz="4" w:space="0" w:color="auto"/>
              <w:left w:val="single" w:sz="4" w:space="0" w:color="auto"/>
              <w:bottom w:val="single" w:sz="4" w:space="0" w:color="auto"/>
              <w:right w:val="single" w:sz="4" w:space="0" w:color="auto"/>
            </w:tcBorders>
          </w:tcPr>
          <w:p w14:paraId="2C963750"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9D4CD1C"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3CD64DF"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9A36D3E" w14:textId="77777777" w:rsidR="003134BB" w:rsidRDefault="003134BB" w:rsidP="003134BB">
            <w:pPr>
              <w:jc w:val="right"/>
              <w:outlineLvl w:val="2"/>
              <w:rPr>
                <w:rFonts w:cs="Cambria"/>
                <w:szCs w:val="21"/>
              </w:rPr>
            </w:pPr>
          </w:p>
        </w:tc>
      </w:tr>
      <w:tr w:rsidR="003134BB" w14:paraId="11E3DC0C"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7B1C5AD" w14:textId="77777777" w:rsidR="003134BB" w:rsidRDefault="003134BB" w:rsidP="003134BB">
            <w:pPr>
              <w:outlineLvl w:val="2"/>
              <w:rPr>
                <w:rFonts w:cs="Cambria"/>
                <w:szCs w:val="21"/>
              </w:rPr>
            </w:pPr>
            <w:r>
              <w:rPr>
                <w:rFonts w:cs="Cambria"/>
                <w:szCs w:val="21"/>
              </w:rPr>
              <w:t>2.</w:t>
            </w:r>
            <w:r>
              <w:rPr>
                <w:rFonts w:cs="Cambria" w:hint="eastAsia"/>
                <w:szCs w:val="21"/>
              </w:rPr>
              <w:t>出租的建筑物</w:t>
            </w:r>
          </w:p>
        </w:tc>
        <w:tc>
          <w:tcPr>
            <w:tcW w:w="929" w:type="pct"/>
            <w:tcBorders>
              <w:top w:val="single" w:sz="4" w:space="0" w:color="auto"/>
              <w:left w:val="single" w:sz="4" w:space="0" w:color="auto"/>
              <w:bottom w:val="single" w:sz="4" w:space="0" w:color="auto"/>
              <w:right w:val="single" w:sz="4" w:space="0" w:color="auto"/>
            </w:tcBorders>
          </w:tcPr>
          <w:p w14:paraId="49F931D9"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7FA2DEA"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3C07347"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19133BA5" w14:textId="77777777" w:rsidR="003134BB" w:rsidRDefault="003134BB" w:rsidP="003134BB">
            <w:pPr>
              <w:jc w:val="right"/>
              <w:outlineLvl w:val="2"/>
              <w:rPr>
                <w:rFonts w:cs="Cambria"/>
                <w:szCs w:val="21"/>
              </w:rPr>
            </w:pPr>
          </w:p>
        </w:tc>
      </w:tr>
      <w:tr w:rsidR="003134BB" w14:paraId="5CA027D0" w14:textId="77777777" w:rsidTr="003134BB">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D7D6730" w14:textId="77777777" w:rsidR="003134BB" w:rsidRDefault="003134BB" w:rsidP="003134BB">
            <w:pPr>
              <w:outlineLvl w:val="2"/>
              <w:rPr>
                <w:rFonts w:cs="Cambria"/>
                <w:szCs w:val="21"/>
              </w:rPr>
            </w:pPr>
            <w:r>
              <w:rPr>
                <w:rFonts w:cs="Cambria"/>
                <w:szCs w:val="21"/>
              </w:rPr>
              <w:t>3.</w:t>
            </w:r>
            <w:r>
              <w:rPr>
                <w:rFonts w:cs="Cambria" w:hint="eastAsia"/>
                <w:szCs w:val="21"/>
              </w:rPr>
              <w:t>持有并准备增值后转让的土地使用权</w:t>
            </w:r>
          </w:p>
        </w:tc>
        <w:tc>
          <w:tcPr>
            <w:tcW w:w="929" w:type="pct"/>
            <w:tcBorders>
              <w:top w:val="single" w:sz="4" w:space="0" w:color="auto"/>
              <w:left w:val="single" w:sz="4" w:space="0" w:color="auto"/>
              <w:bottom w:val="single" w:sz="4" w:space="0" w:color="auto"/>
              <w:right w:val="single" w:sz="4" w:space="0" w:color="auto"/>
            </w:tcBorders>
          </w:tcPr>
          <w:p w14:paraId="7EEC8A6E"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38790AD"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2C61A49"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54EB2967" w14:textId="77777777" w:rsidR="003134BB" w:rsidRDefault="003134BB" w:rsidP="003134BB">
            <w:pPr>
              <w:jc w:val="right"/>
              <w:outlineLvl w:val="2"/>
              <w:rPr>
                <w:rFonts w:cs="Cambria"/>
                <w:szCs w:val="21"/>
              </w:rPr>
            </w:pPr>
          </w:p>
        </w:tc>
      </w:tr>
      <w:tr w:rsidR="003134BB" w14:paraId="245E9F69"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72436C6" w14:textId="77777777" w:rsidR="003134BB" w:rsidRDefault="003134BB" w:rsidP="003134BB">
            <w:pPr>
              <w:outlineLvl w:val="2"/>
              <w:rPr>
                <w:rFonts w:cs="Cambria"/>
                <w:szCs w:val="21"/>
              </w:rPr>
            </w:pPr>
            <w:r>
              <w:rPr>
                <w:rFonts w:cs="Cambria" w:hint="eastAsia"/>
                <w:szCs w:val="21"/>
              </w:rPr>
              <w:t>（五）生物资产</w:t>
            </w:r>
          </w:p>
        </w:tc>
        <w:tc>
          <w:tcPr>
            <w:tcW w:w="929" w:type="pct"/>
            <w:tcBorders>
              <w:top w:val="single" w:sz="4" w:space="0" w:color="auto"/>
              <w:left w:val="single" w:sz="4" w:space="0" w:color="auto"/>
              <w:bottom w:val="single" w:sz="4" w:space="0" w:color="auto"/>
              <w:right w:val="single" w:sz="4" w:space="0" w:color="auto"/>
            </w:tcBorders>
          </w:tcPr>
          <w:p w14:paraId="1356061A"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6634C173"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0EE46DA"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020C628" w14:textId="77777777" w:rsidR="003134BB" w:rsidRDefault="003134BB" w:rsidP="003134BB">
            <w:pPr>
              <w:jc w:val="right"/>
              <w:outlineLvl w:val="2"/>
              <w:rPr>
                <w:rFonts w:cs="Cambria"/>
                <w:szCs w:val="21"/>
              </w:rPr>
            </w:pPr>
          </w:p>
        </w:tc>
      </w:tr>
      <w:tr w:rsidR="003134BB" w14:paraId="7B764734"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D163F6E" w14:textId="77777777" w:rsidR="003134BB" w:rsidRDefault="003134BB" w:rsidP="003134BB">
            <w:pPr>
              <w:outlineLvl w:val="2"/>
              <w:rPr>
                <w:rFonts w:cs="Cambria"/>
                <w:szCs w:val="21"/>
              </w:rPr>
            </w:pPr>
            <w:r>
              <w:rPr>
                <w:rFonts w:cs="Cambria"/>
                <w:szCs w:val="21"/>
              </w:rPr>
              <w:t>1.</w:t>
            </w:r>
            <w:r>
              <w:rPr>
                <w:rFonts w:cs="Cambria" w:hint="eastAsia"/>
                <w:szCs w:val="21"/>
              </w:rPr>
              <w:t>消耗性生物资产</w:t>
            </w:r>
          </w:p>
        </w:tc>
        <w:tc>
          <w:tcPr>
            <w:tcW w:w="929" w:type="pct"/>
            <w:tcBorders>
              <w:top w:val="single" w:sz="4" w:space="0" w:color="auto"/>
              <w:left w:val="single" w:sz="4" w:space="0" w:color="auto"/>
              <w:bottom w:val="single" w:sz="4" w:space="0" w:color="auto"/>
              <w:right w:val="single" w:sz="4" w:space="0" w:color="auto"/>
            </w:tcBorders>
          </w:tcPr>
          <w:p w14:paraId="398C5952"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84B6A04"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602F0361"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6A1779C" w14:textId="77777777" w:rsidR="003134BB" w:rsidRDefault="003134BB" w:rsidP="003134BB">
            <w:pPr>
              <w:jc w:val="right"/>
              <w:outlineLvl w:val="2"/>
              <w:rPr>
                <w:rFonts w:cs="Cambria"/>
                <w:szCs w:val="21"/>
              </w:rPr>
            </w:pPr>
          </w:p>
        </w:tc>
      </w:tr>
      <w:tr w:rsidR="003134BB" w14:paraId="4AD61295"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3968430" w14:textId="77777777" w:rsidR="003134BB" w:rsidRDefault="003134BB" w:rsidP="003134BB">
            <w:pPr>
              <w:outlineLvl w:val="2"/>
              <w:rPr>
                <w:rFonts w:cs="Cambria"/>
                <w:szCs w:val="21"/>
              </w:rPr>
            </w:pPr>
            <w:r>
              <w:rPr>
                <w:rFonts w:cs="Cambria"/>
                <w:szCs w:val="21"/>
              </w:rPr>
              <w:t>2.</w:t>
            </w:r>
            <w:r>
              <w:rPr>
                <w:rFonts w:cs="Cambria" w:hint="eastAsia"/>
                <w:szCs w:val="21"/>
              </w:rPr>
              <w:t>生产性生物资产</w:t>
            </w:r>
          </w:p>
        </w:tc>
        <w:tc>
          <w:tcPr>
            <w:tcW w:w="929" w:type="pct"/>
            <w:tcBorders>
              <w:top w:val="single" w:sz="4" w:space="0" w:color="auto"/>
              <w:left w:val="single" w:sz="4" w:space="0" w:color="auto"/>
              <w:bottom w:val="single" w:sz="4" w:space="0" w:color="auto"/>
              <w:right w:val="single" w:sz="4" w:space="0" w:color="auto"/>
            </w:tcBorders>
          </w:tcPr>
          <w:p w14:paraId="4059E74D"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40B41D9"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EEA099B"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37F6F1B" w14:textId="77777777" w:rsidR="003134BB" w:rsidRDefault="003134BB" w:rsidP="003134BB">
            <w:pPr>
              <w:jc w:val="right"/>
              <w:outlineLvl w:val="2"/>
              <w:rPr>
                <w:rFonts w:cs="Cambria"/>
                <w:szCs w:val="21"/>
              </w:rPr>
            </w:pPr>
          </w:p>
        </w:tc>
      </w:tr>
      <w:tr w:rsidR="003134BB" w14:paraId="01D621FF" w14:textId="77777777" w:rsidTr="003134BB">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193CBAD" w14:textId="7A9738DE" w:rsidR="003134BB" w:rsidRPr="003134BB" w:rsidRDefault="003134BB" w:rsidP="003134BB">
            <w:pPr>
              <w:outlineLvl w:val="2"/>
              <w:rPr>
                <w:rFonts w:cs="Cambria"/>
                <w:szCs w:val="21"/>
                <w:highlight w:val="cyan"/>
              </w:rPr>
            </w:pPr>
            <w:r w:rsidRPr="002126E3">
              <w:rPr>
                <w:rFonts w:cs="Cambria" w:hint="eastAsia"/>
                <w:szCs w:val="21"/>
              </w:rPr>
              <w:t>（一）应收账款融资</w:t>
            </w:r>
          </w:p>
        </w:tc>
        <w:tc>
          <w:tcPr>
            <w:tcW w:w="929" w:type="pct"/>
            <w:tcBorders>
              <w:top w:val="single" w:sz="4" w:space="0" w:color="auto"/>
              <w:left w:val="single" w:sz="4" w:space="0" w:color="auto"/>
              <w:bottom w:val="single" w:sz="4" w:space="0" w:color="auto"/>
              <w:right w:val="single" w:sz="4" w:space="0" w:color="auto"/>
            </w:tcBorders>
          </w:tcPr>
          <w:p w14:paraId="6DF974C0"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600DFD7"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3A97F8C6" w14:textId="395F89B0" w:rsidR="003134BB" w:rsidRDefault="003134BB" w:rsidP="003134BB">
            <w:pPr>
              <w:jc w:val="right"/>
              <w:outlineLvl w:val="2"/>
              <w:rPr>
                <w:rFonts w:cs="Cambria"/>
                <w:szCs w:val="21"/>
              </w:rPr>
            </w:pPr>
            <w:r>
              <w:t>44,775,236.81</w:t>
            </w:r>
          </w:p>
        </w:tc>
        <w:tc>
          <w:tcPr>
            <w:tcW w:w="896" w:type="pct"/>
            <w:tcBorders>
              <w:top w:val="single" w:sz="4" w:space="0" w:color="auto"/>
              <w:left w:val="single" w:sz="4" w:space="0" w:color="auto"/>
              <w:bottom w:val="single" w:sz="4" w:space="0" w:color="auto"/>
              <w:right w:val="single" w:sz="4" w:space="0" w:color="auto"/>
            </w:tcBorders>
            <w:vAlign w:val="center"/>
          </w:tcPr>
          <w:p w14:paraId="732F8A36" w14:textId="213207C5" w:rsidR="003134BB" w:rsidRDefault="003134BB" w:rsidP="003134BB">
            <w:pPr>
              <w:jc w:val="right"/>
              <w:outlineLvl w:val="2"/>
              <w:rPr>
                <w:rFonts w:cs="Cambria"/>
                <w:szCs w:val="21"/>
              </w:rPr>
            </w:pPr>
            <w:r>
              <w:t>44,775,236.81</w:t>
            </w:r>
          </w:p>
        </w:tc>
      </w:tr>
      <w:tr w:rsidR="003134BB" w14:paraId="23F70DCB" w14:textId="77777777" w:rsidTr="003134BB">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EE2E82A" w14:textId="77777777" w:rsidR="003134BB" w:rsidRDefault="003134BB" w:rsidP="003134BB">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31F15366"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2194D1E"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6FB0424D"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57EC6BF9" w14:textId="77777777" w:rsidR="003134BB" w:rsidRDefault="003134BB" w:rsidP="003134BB">
            <w:pPr>
              <w:jc w:val="right"/>
              <w:outlineLvl w:val="2"/>
              <w:rPr>
                <w:rFonts w:cs="Cambria"/>
                <w:szCs w:val="21"/>
              </w:rPr>
            </w:pPr>
          </w:p>
        </w:tc>
      </w:tr>
      <w:tr w:rsidR="003134BB" w14:paraId="23D9B9F0" w14:textId="77777777" w:rsidTr="00A801F5">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7D8F285" w14:textId="77777777" w:rsidR="003134BB" w:rsidRDefault="003134BB" w:rsidP="003134BB">
            <w:pPr>
              <w:outlineLvl w:val="2"/>
              <w:rPr>
                <w:rFonts w:cs="Cambria"/>
                <w:b/>
                <w:szCs w:val="21"/>
              </w:rPr>
            </w:pPr>
            <w:r>
              <w:rPr>
                <w:rFonts w:cs="Cambria" w:hint="eastAsia"/>
                <w:b/>
                <w:szCs w:val="21"/>
              </w:rPr>
              <w:t>持续以公允价值计量的资产总额</w:t>
            </w:r>
          </w:p>
        </w:tc>
        <w:tc>
          <w:tcPr>
            <w:tcW w:w="929" w:type="pct"/>
            <w:tcBorders>
              <w:top w:val="single" w:sz="4" w:space="0" w:color="auto"/>
              <w:left w:val="single" w:sz="4" w:space="0" w:color="auto"/>
              <w:bottom w:val="single" w:sz="4" w:space="0" w:color="auto"/>
              <w:right w:val="single" w:sz="4" w:space="0" w:color="auto"/>
            </w:tcBorders>
          </w:tcPr>
          <w:p w14:paraId="38DCC6FC"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8CA9641"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5EF2F3E2" w14:textId="21743B34" w:rsidR="003134BB" w:rsidRDefault="00A801F5" w:rsidP="00A801F5">
            <w:pPr>
              <w:jc w:val="right"/>
              <w:outlineLvl w:val="2"/>
              <w:rPr>
                <w:rFonts w:cs="Cambria"/>
                <w:szCs w:val="21"/>
              </w:rPr>
            </w:pPr>
            <w:r>
              <w:rPr>
                <w:rFonts w:cs="Cambria"/>
                <w:szCs w:val="21"/>
              </w:rPr>
              <w:t>56,804,829.96</w:t>
            </w:r>
          </w:p>
        </w:tc>
        <w:tc>
          <w:tcPr>
            <w:tcW w:w="896" w:type="pct"/>
            <w:tcBorders>
              <w:top w:val="single" w:sz="4" w:space="0" w:color="auto"/>
              <w:left w:val="single" w:sz="4" w:space="0" w:color="auto"/>
              <w:bottom w:val="single" w:sz="4" w:space="0" w:color="auto"/>
              <w:right w:val="single" w:sz="4" w:space="0" w:color="auto"/>
            </w:tcBorders>
            <w:vAlign w:val="center"/>
          </w:tcPr>
          <w:p w14:paraId="29830EC1" w14:textId="030FF098" w:rsidR="003134BB" w:rsidRDefault="00A801F5" w:rsidP="00A801F5">
            <w:pPr>
              <w:jc w:val="right"/>
              <w:outlineLvl w:val="2"/>
              <w:rPr>
                <w:rFonts w:cs="Cambria"/>
                <w:szCs w:val="21"/>
              </w:rPr>
            </w:pPr>
            <w:r>
              <w:rPr>
                <w:rFonts w:cs="Cambria"/>
                <w:szCs w:val="21"/>
              </w:rPr>
              <w:t>56,804,829.96</w:t>
            </w:r>
          </w:p>
        </w:tc>
      </w:tr>
      <w:tr w:rsidR="003134BB" w14:paraId="21134D28" w14:textId="77777777" w:rsidTr="003134BB">
        <w:trPr>
          <w:trHeight w:val="296"/>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2BEEC06" w14:textId="77777777" w:rsidR="003134BB" w:rsidRDefault="003134BB" w:rsidP="003134BB">
            <w:pPr>
              <w:outlineLvl w:val="2"/>
              <w:rPr>
                <w:rFonts w:cs="Cambria"/>
                <w:szCs w:val="21"/>
              </w:rPr>
            </w:pPr>
            <w:r>
              <w:rPr>
                <w:rFonts w:cs="Cambria" w:hint="eastAsia"/>
                <w:szCs w:val="21"/>
              </w:rPr>
              <w:t>（六）交易性金融负债</w:t>
            </w:r>
          </w:p>
        </w:tc>
        <w:tc>
          <w:tcPr>
            <w:tcW w:w="929" w:type="pct"/>
            <w:tcBorders>
              <w:top w:val="single" w:sz="4" w:space="0" w:color="auto"/>
              <w:left w:val="single" w:sz="4" w:space="0" w:color="auto"/>
              <w:bottom w:val="single" w:sz="4" w:space="0" w:color="auto"/>
              <w:right w:val="single" w:sz="4" w:space="0" w:color="auto"/>
            </w:tcBorders>
          </w:tcPr>
          <w:p w14:paraId="21719918"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E0AEB63"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3F4FB40"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8578844" w14:textId="77777777" w:rsidR="003134BB" w:rsidRDefault="003134BB" w:rsidP="003134BB">
            <w:pPr>
              <w:jc w:val="right"/>
              <w:outlineLvl w:val="2"/>
              <w:rPr>
                <w:rFonts w:cs="Cambria"/>
                <w:szCs w:val="21"/>
              </w:rPr>
            </w:pPr>
          </w:p>
        </w:tc>
      </w:tr>
      <w:tr w:rsidR="003134BB" w14:paraId="17273B27" w14:textId="77777777" w:rsidTr="003134BB">
        <w:trPr>
          <w:trHeight w:val="296"/>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C83B0B3" w14:textId="77777777" w:rsidR="003134BB" w:rsidRDefault="003134BB" w:rsidP="003134BB">
            <w:pPr>
              <w:outlineLvl w:val="2"/>
              <w:rPr>
                <w:rFonts w:cs="Cambria"/>
                <w:szCs w:val="21"/>
              </w:rPr>
            </w:pPr>
            <w:r>
              <w:rPr>
                <w:rFonts w:cs="Cambria"/>
                <w:szCs w:val="21"/>
              </w:rPr>
              <w:t>1.以公允价值计量且变动计入当期损益的金融负债</w:t>
            </w:r>
          </w:p>
        </w:tc>
        <w:tc>
          <w:tcPr>
            <w:tcW w:w="929" w:type="pct"/>
            <w:tcBorders>
              <w:top w:val="single" w:sz="4" w:space="0" w:color="auto"/>
              <w:left w:val="single" w:sz="4" w:space="0" w:color="auto"/>
              <w:bottom w:val="single" w:sz="4" w:space="0" w:color="auto"/>
              <w:right w:val="single" w:sz="4" w:space="0" w:color="auto"/>
            </w:tcBorders>
          </w:tcPr>
          <w:p w14:paraId="631EB391"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BDBBB49"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7ACB1CB"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72D7D28" w14:textId="77777777" w:rsidR="003134BB" w:rsidRDefault="003134BB" w:rsidP="003134BB">
            <w:pPr>
              <w:jc w:val="right"/>
              <w:outlineLvl w:val="2"/>
              <w:rPr>
                <w:rFonts w:cs="Cambria"/>
                <w:szCs w:val="21"/>
              </w:rPr>
            </w:pPr>
          </w:p>
        </w:tc>
      </w:tr>
      <w:tr w:rsidR="003134BB" w14:paraId="16664DC8"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71515EB" w14:textId="77777777" w:rsidR="003134BB" w:rsidRDefault="003134BB" w:rsidP="003134BB">
            <w:pPr>
              <w:outlineLvl w:val="2"/>
              <w:rPr>
                <w:rFonts w:cs="Cambria"/>
                <w:szCs w:val="21"/>
              </w:rPr>
            </w:pPr>
            <w:r>
              <w:rPr>
                <w:rFonts w:cs="Cambria" w:hint="eastAsia"/>
                <w:szCs w:val="21"/>
              </w:rPr>
              <w:t>其中：发行的交易性债券</w:t>
            </w:r>
          </w:p>
        </w:tc>
        <w:tc>
          <w:tcPr>
            <w:tcW w:w="929" w:type="pct"/>
            <w:tcBorders>
              <w:top w:val="single" w:sz="4" w:space="0" w:color="auto"/>
              <w:left w:val="single" w:sz="4" w:space="0" w:color="auto"/>
              <w:bottom w:val="single" w:sz="4" w:space="0" w:color="auto"/>
              <w:right w:val="single" w:sz="4" w:space="0" w:color="auto"/>
            </w:tcBorders>
          </w:tcPr>
          <w:p w14:paraId="5EF6AE89"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892B9A0" w14:textId="77777777" w:rsidR="003134BB" w:rsidRDefault="003134BB" w:rsidP="003134BB">
            <w:pPr>
              <w:jc w:val="right"/>
            </w:pPr>
          </w:p>
        </w:tc>
        <w:tc>
          <w:tcPr>
            <w:tcW w:w="944" w:type="pct"/>
            <w:tcBorders>
              <w:top w:val="single" w:sz="4" w:space="0" w:color="auto"/>
              <w:left w:val="single" w:sz="4" w:space="0" w:color="auto"/>
              <w:bottom w:val="single" w:sz="4" w:space="0" w:color="auto"/>
              <w:right w:val="single" w:sz="4" w:space="0" w:color="auto"/>
            </w:tcBorders>
          </w:tcPr>
          <w:p w14:paraId="6FE812A1" w14:textId="77777777" w:rsidR="003134BB" w:rsidRDefault="003134BB" w:rsidP="003134BB">
            <w:pPr>
              <w:jc w:val="right"/>
            </w:pPr>
          </w:p>
        </w:tc>
        <w:tc>
          <w:tcPr>
            <w:tcW w:w="896" w:type="pct"/>
            <w:tcBorders>
              <w:top w:val="single" w:sz="4" w:space="0" w:color="auto"/>
              <w:left w:val="single" w:sz="4" w:space="0" w:color="auto"/>
              <w:bottom w:val="single" w:sz="4" w:space="0" w:color="auto"/>
              <w:right w:val="single" w:sz="4" w:space="0" w:color="auto"/>
            </w:tcBorders>
          </w:tcPr>
          <w:p w14:paraId="351F8CB8" w14:textId="77777777" w:rsidR="003134BB" w:rsidRDefault="003134BB" w:rsidP="003134BB">
            <w:pPr>
              <w:jc w:val="right"/>
            </w:pPr>
          </w:p>
        </w:tc>
      </w:tr>
      <w:tr w:rsidR="003134BB" w14:paraId="6298AC0A" w14:textId="77777777" w:rsidTr="003134BB">
        <w:trPr>
          <w:trHeight w:val="286"/>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DC2AA73" w14:textId="77777777" w:rsidR="003134BB" w:rsidRDefault="003134BB" w:rsidP="003134BB">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929" w:type="pct"/>
            <w:tcBorders>
              <w:top w:val="single" w:sz="4" w:space="0" w:color="auto"/>
              <w:left w:val="single" w:sz="4" w:space="0" w:color="auto"/>
              <w:bottom w:val="single" w:sz="4" w:space="0" w:color="auto"/>
              <w:right w:val="single" w:sz="4" w:space="0" w:color="auto"/>
            </w:tcBorders>
          </w:tcPr>
          <w:p w14:paraId="6011F1D7"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B77ACE2"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9302388"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6CFF28C" w14:textId="77777777" w:rsidR="003134BB" w:rsidRDefault="003134BB" w:rsidP="003134BB">
            <w:pPr>
              <w:jc w:val="right"/>
              <w:outlineLvl w:val="2"/>
              <w:rPr>
                <w:rFonts w:cs="Cambria"/>
                <w:szCs w:val="21"/>
              </w:rPr>
            </w:pPr>
          </w:p>
        </w:tc>
      </w:tr>
      <w:tr w:rsidR="003134BB" w14:paraId="6784F101" w14:textId="77777777" w:rsidTr="003134BB">
        <w:trPr>
          <w:trHeight w:val="284"/>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60CEAE7" w14:textId="77777777" w:rsidR="003134BB" w:rsidRDefault="003134BB" w:rsidP="003134BB">
            <w:pPr>
              <w:tabs>
                <w:tab w:val="left" w:pos="432"/>
                <w:tab w:val="center" w:pos="5630"/>
                <w:tab w:val="center" w:pos="7430"/>
              </w:tabs>
              <w:ind w:firstLineChars="300" w:firstLine="630"/>
              <w:rPr>
                <w:rFonts w:cs="Cambria"/>
                <w:szCs w:val="21"/>
              </w:rPr>
            </w:pPr>
            <w:r>
              <w:rPr>
                <w:rFonts w:cs="Cambria" w:hint="eastAsia"/>
                <w:szCs w:val="21"/>
              </w:rPr>
              <w:t>其他</w:t>
            </w:r>
          </w:p>
        </w:tc>
        <w:tc>
          <w:tcPr>
            <w:tcW w:w="929" w:type="pct"/>
            <w:tcBorders>
              <w:top w:val="single" w:sz="4" w:space="0" w:color="auto"/>
              <w:left w:val="single" w:sz="4" w:space="0" w:color="auto"/>
              <w:bottom w:val="single" w:sz="4" w:space="0" w:color="auto"/>
              <w:right w:val="single" w:sz="4" w:space="0" w:color="auto"/>
            </w:tcBorders>
          </w:tcPr>
          <w:p w14:paraId="089C6FA5"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473CA9B"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93088F5"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7602E12A" w14:textId="77777777" w:rsidR="003134BB" w:rsidRDefault="003134BB" w:rsidP="003134BB">
            <w:pPr>
              <w:jc w:val="right"/>
              <w:outlineLvl w:val="2"/>
              <w:rPr>
                <w:rFonts w:cs="Cambria"/>
                <w:szCs w:val="21"/>
              </w:rPr>
            </w:pPr>
          </w:p>
        </w:tc>
      </w:tr>
      <w:tr w:rsidR="003134BB" w14:paraId="6704F1B7" w14:textId="77777777" w:rsidTr="003134BB">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21EB12A" w14:textId="77777777" w:rsidR="003134BB" w:rsidRDefault="003134BB" w:rsidP="003134BB">
            <w:pPr>
              <w:outlineLvl w:val="2"/>
              <w:rPr>
                <w:rFonts w:cs="Cambria"/>
                <w:szCs w:val="21"/>
              </w:rPr>
            </w:pPr>
            <w:r>
              <w:rPr>
                <w:rFonts w:cs="Cambria" w:hint="eastAsia"/>
                <w:szCs w:val="21"/>
              </w:rPr>
              <w:t>2.指定为以公允价值计量且变动计入当期损益的金融负债</w:t>
            </w:r>
          </w:p>
        </w:tc>
        <w:tc>
          <w:tcPr>
            <w:tcW w:w="929" w:type="pct"/>
            <w:tcBorders>
              <w:top w:val="single" w:sz="4" w:space="0" w:color="auto"/>
              <w:left w:val="single" w:sz="4" w:space="0" w:color="auto"/>
              <w:bottom w:val="single" w:sz="4" w:space="0" w:color="auto"/>
              <w:right w:val="single" w:sz="4" w:space="0" w:color="auto"/>
            </w:tcBorders>
          </w:tcPr>
          <w:p w14:paraId="1E7F977D"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FE35A5F"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700EBEAF"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0B6270E" w14:textId="77777777" w:rsidR="003134BB" w:rsidRDefault="003134BB" w:rsidP="003134BB">
            <w:pPr>
              <w:jc w:val="right"/>
              <w:outlineLvl w:val="2"/>
              <w:rPr>
                <w:rFonts w:cs="Cambria"/>
                <w:szCs w:val="21"/>
              </w:rPr>
            </w:pPr>
          </w:p>
        </w:tc>
      </w:tr>
      <w:tr w:rsidR="003134BB" w14:paraId="7445F140" w14:textId="77777777" w:rsidTr="003134BB">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4DBA8C8F" w14:textId="77777777" w:rsidR="003134BB" w:rsidRDefault="003134BB" w:rsidP="003134BB">
            <w:pPr>
              <w:outlineLvl w:val="2"/>
              <w:rPr>
                <w:rFonts w:cs="Cambria"/>
                <w:b/>
                <w:szCs w:val="21"/>
              </w:rPr>
            </w:pPr>
            <w:r>
              <w:rPr>
                <w:rFonts w:cs="Cambria" w:hint="eastAsia"/>
                <w:b/>
                <w:szCs w:val="21"/>
              </w:rPr>
              <w:t>持续以公允价值计量的负债总额</w:t>
            </w:r>
          </w:p>
        </w:tc>
        <w:tc>
          <w:tcPr>
            <w:tcW w:w="929" w:type="pct"/>
            <w:tcBorders>
              <w:top w:val="single" w:sz="4" w:space="0" w:color="auto"/>
              <w:left w:val="single" w:sz="4" w:space="0" w:color="auto"/>
              <w:bottom w:val="single" w:sz="4" w:space="0" w:color="auto"/>
              <w:right w:val="single" w:sz="4" w:space="0" w:color="auto"/>
            </w:tcBorders>
          </w:tcPr>
          <w:p w14:paraId="08AF2524"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42308BBA"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B6D3A82" w14:textId="77777777" w:rsidR="003134BB" w:rsidRDefault="003134BB" w:rsidP="003134BB">
            <w:pPr>
              <w:tabs>
                <w:tab w:val="center" w:pos="824"/>
                <w:tab w:val="right" w:pos="1649"/>
              </w:tabs>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86A6233" w14:textId="77777777" w:rsidR="003134BB" w:rsidRDefault="003134BB" w:rsidP="003134BB">
            <w:pPr>
              <w:jc w:val="right"/>
              <w:outlineLvl w:val="2"/>
              <w:rPr>
                <w:rFonts w:cs="Cambria"/>
                <w:szCs w:val="21"/>
              </w:rPr>
            </w:pPr>
          </w:p>
        </w:tc>
      </w:tr>
      <w:tr w:rsidR="003134BB" w14:paraId="12FDF8CD"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3A452354" w14:textId="77777777" w:rsidR="003134BB" w:rsidRDefault="003134BB" w:rsidP="003134BB">
            <w:pPr>
              <w:outlineLvl w:val="2"/>
              <w:rPr>
                <w:rFonts w:cs="Cambria"/>
                <w:b/>
                <w:szCs w:val="21"/>
              </w:rPr>
            </w:pPr>
            <w:r>
              <w:rPr>
                <w:rFonts w:cs="Cambria" w:hint="eastAsia"/>
                <w:b/>
                <w:szCs w:val="21"/>
              </w:rPr>
              <w:t>二、非持续的公允价值计量</w:t>
            </w:r>
          </w:p>
        </w:tc>
        <w:tc>
          <w:tcPr>
            <w:tcW w:w="929" w:type="pct"/>
            <w:tcBorders>
              <w:top w:val="single" w:sz="4" w:space="0" w:color="auto"/>
              <w:left w:val="single" w:sz="4" w:space="0" w:color="auto"/>
              <w:bottom w:val="single" w:sz="4" w:space="0" w:color="auto"/>
              <w:right w:val="single" w:sz="4" w:space="0" w:color="auto"/>
            </w:tcBorders>
          </w:tcPr>
          <w:p w14:paraId="096929C2"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2739B98"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824DED3"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9851EDE" w14:textId="77777777" w:rsidR="003134BB" w:rsidRDefault="003134BB" w:rsidP="003134BB">
            <w:pPr>
              <w:jc w:val="right"/>
              <w:outlineLvl w:val="2"/>
              <w:rPr>
                <w:rFonts w:cs="Cambria"/>
                <w:szCs w:val="21"/>
              </w:rPr>
            </w:pPr>
          </w:p>
        </w:tc>
      </w:tr>
      <w:tr w:rsidR="003134BB" w14:paraId="5A92F05B" w14:textId="77777777" w:rsidTr="003134BB">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343E9542" w14:textId="77777777" w:rsidR="003134BB" w:rsidRDefault="003134BB" w:rsidP="003134BB">
            <w:pPr>
              <w:outlineLvl w:val="2"/>
              <w:rPr>
                <w:rFonts w:cs="Cambria"/>
                <w:szCs w:val="21"/>
              </w:rPr>
            </w:pPr>
            <w:r>
              <w:rPr>
                <w:rFonts w:cs="Cambria" w:hint="eastAsia"/>
                <w:szCs w:val="21"/>
              </w:rPr>
              <w:t>（一）持有待售资产</w:t>
            </w:r>
          </w:p>
        </w:tc>
        <w:tc>
          <w:tcPr>
            <w:tcW w:w="929" w:type="pct"/>
            <w:tcBorders>
              <w:top w:val="single" w:sz="4" w:space="0" w:color="auto"/>
              <w:left w:val="single" w:sz="4" w:space="0" w:color="auto"/>
              <w:bottom w:val="single" w:sz="4" w:space="0" w:color="auto"/>
              <w:right w:val="single" w:sz="4" w:space="0" w:color="auto"/>
            </w:tcBorders>
          </w:tcPr>
          <w:p w14:paraId="5FF0D513"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52B1A69"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1A1062F"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9772353" w14:textId="77777777" w:rsidR="003134BB" w:rsidRDefault="003134BB" w:rsidP="003134BB">
            <w:pPr>
              <w:jc w:val="right"/>
              <w:outlineLvl w:val="2"/>
              <w:rPr>
                <w:rFonts w:cs="Cambria"/>
                <w:szCs w:val="21"/>
              </w:rPr>
            </w:pPr>
          </w:p>
        </w:tc>
      </w:tr>
      <w:tr w:rsidR="003134BB" w14:paraId="20DB93DD" w14:textId="77777777" w:rsidTr="003134BB">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D2A07D1" w14:textId="77777777" w:rsidR="003134BB" w:rsidRDefault="003134BB" w:rsidP="003134BB">
            <w:pPr>
              <w:outlineLvl w:val="2"/>
              <w:rPr>
                <w:rFonts w:cs="Cambria"/>
                <w:b/>
                <w:szCs w:val="21"/>
              </w:rPr>
            </w:pPr>
            <w:r>
              <w:rPr>
                <w:rFonts w:cs="Cambria" w:hint="eastAsia"/>
                <w:b/>
                <w:szCs w:val="21"/>
              </w:rPr>
              <w:lastRenderedPageBreak/>
              <w:t>非持续以公允价值计量的资产总额</w:t>
            </w:r>
          </w:p>
        </w:tc>
        <w:tc>
          <w:tcPr>
            <w:tcW w:w="929" w:type="pct"/>
            <w:tcBorders>
              <w:top w:val="single" w:sz="4" w:space="0" w:color="auto"/>
              <w:left w:val="single" w:sz="4" w:space="0" w:color="auto"/>
              <w:bottom w:val="single" w:sz="4" w:space="0" w:color="auto"/>
              <w:right w:val="single" w:sz="4" w:space="0" w:color="auto"/>
            </w:tcBorders>
          </w:tcPr>
          <w:p w14:paraId="507AE67E"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5E95C7F"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48E3D1E" w14:textId="77777777" w:rsidR="003134BB" w:rsidRDefault="003134BB" w:rsidP="003134BB">
            <w:pPr>
              <w:jc w:val="right"/>
              <w:outlineLvl w:val="2"/>
              <w:rPr>
                <w:rFonts w:cs="Cambria"/>
                <w:szCs w:val="21"/>
              </w:rPr>
            </w:pPr>
          </w:p>
          <w:p w14:paraId="4FCB7E97" w14:textId="77777777" w:rsidR="003134BB" w:rsidRDefault="003134BB" w:rsidP="003134BB">
            <w:pPr>
              <w:jc w:val="center"/>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CC446C3" w14:textId="77777777" w:rsidR="003134BB" w:rsidRDefault="003134BB" w:rsidP="003134BB">
            <w:pPr>
              <w:jc w:val="right"/>
              <w:outlineLvl w:val="2"/>
              <w:rPr>
                <w:rFonts w:cs="Cambria"/>
                <w:szCs w:val="21"/>
              </w:rPr>
            </w:pPr>
          </w:p>
        </w:tc>
      </w:tr>
      <w:tr w:rsidR="003134BB" w14:paraId="58309DF5" w14:textId="77777777" w:rsidTr="003134BB">
        <w:trPr>
          <w:trHeight w:val="481"/>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2A41E9F5" w14:textId="77777777" w:rsidR="003134BB" w:rsidRDefault="003134BB" w:rsidP="003134BB">
            <w:pPr>
              <w:outlineLvl w:val="2"/>
              <w:rPr>
                <w:rFonts w:cs="Cambria"/>
                <w:b/>
                <w:szCs w:val="21"/>
              </w:rPr>
            </w:pPr>
            <w:r>
              <w:rPr>
                <w:rFonts w:cs="Cambria" w:hint="eastAsia"/>
                <w:b/>
                <w:szCs w:val="21"/>
              </w:rPr>
              <w:t>非持续以公允价值计量的负债总额</w:t>
            </w:r>
          </w:p>
        </w:tc>
        <w:tc>
          <w:tcPr>
            <w:tcW w:w="929" w:type="pct"/>
            <w:tcBorders>
              <w:top w:val="single" w:sz="4" w:space="0" w:color="auto"/>
              <w:left w:val="single" w:sz="4" w:space="0" w:color="auto"/>
              <w:bottom w:val="single" w:sz="4" w:space="0" w:color="auto"/>
              <w:right w:val="single" w:sz="4" w:space="0" w:color="auto"/>
            </w:tcBorders>
          </w:tcPr>
          <w:p w14:paraId="3DB93877" w14:textId="77777777" w:rsidR="003134BB" w:rsidRDefault="003134BB" w:rsidP="003134BB">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5B80C9E" w14:textId="77777777" w:rsidR="003134BB" w:rsidRDefault="003134BB" w:rsidP="003134BB">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0C8C5A5" w14:textId="77777777" w:rsidR="003134BB" w:rsidRDefault="003134BB" w:rsidP="003134BB">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152FFEB" w14:textId="77777777" w:rsidR="003134BB" w:rsidRDefault="003134BB" w:rsidP="003134BB">
            <w:pPr>
              <w:jc w:val="right"/>
              <w:outlineLvl w:val="2"/>
              <w:rPr>
                <w:rFonts w:cs="Cambria"/>
                <w:szCs w:val="21"/>
              </w:rPr>
            </w:pPr>
          </w:p>
        </w:tc>
      </w:tr>
    </w:tbl>
    <w:p w14:paraId="4D3BCAE1" w14:textId="77777777" w:rsidR="005532CF" w:rsidRDefault="005532CF" w:rsidP="005532CF"/>
    <w:p w14:paraId="1B3C1727" w14:textId="77777777" w:rsidR="00F750D0" w:rsidRDefault="00EA0B3E" w:rsidP="00B009F5">
      <w:pPr>
        <w:pStyle w:val="3Char"/>
        <w:numPr>
          <w:ilvl w:val="0"/>
          <w:numId w:val="118"/>
        </w:numPr>
        <w:rPr>
          <w:rFonts w:ascii="宋体" w:hAnsi="宋体" w:cs="Arial"/>
          <w:szCs w:val="21"/>
        </w:rPr>
      </w:pPr>
      <w:r>
        <w:rPr>
          <w:rFonts w:ascii="宋体" w:hAnsi="宋体" w:cs="Arial" w:hint="eastAsia"/>
          <w:szCs w:val="21"/>
        </w:rPr>
        <w:t>持续和非持续第一层次公允价值计量项目市价的确定依据</w:t>
      </w:r>
    </w:p>
    <w:bookmarkEnd w:id="264" w:displacedByCustomXml="next"/>
    <w:sdt>
      <w:sdtPr>
        <w:rPr>
          <w:rFonts w:cs="Arial" w:hint="eastAsia"/>
          <w:szCs w:val="21"/>
        </w:rPr>
        <w:alias w:val="是否适用：持续和非持续第一层次公允价值计量项目市价的确定依据[双击切换]"/>
        <w:tag w:val="_GBC_fc42dd94906341819da0f825b0c88571"/>
        <w:id w:val="-2130001451"/>
        <w:placeholder>
          <w:docPart w:val="GBC22222222222222222222222222222"/>
        </w:placeholder>
      </w:sdtPr>
      <w:sdtEndPr/>
      <w:sdtContent>
        <w:p w14:paraId="191D6015" w14:textId="380D22AF" w:rsidR="00F750D0" w:rsidRDefault="00EA0B3E" w:rsidP="005532CF">
          <w:pPr>
            <w:rPr>
              <w:rFonts w:cs="Arial"/>
              <w:szCs w:val="21"/>
            </w:rPr>
          </w:pPr>
          <w:r>
            <w:rPr>
              <w:rFonts w:cs="Arial"/>
              <w:szCs w:val="21"/>
            </w:rPr>
            <w:fldChar w:fldCharType="begin"/>
          </w:r>
          <w:r w:rsidR="005532CF">
            <w:rPr>
              <w:rFonts w:cs="Arial"/>
              <w:szCs w:val="21"/>
            </w:rPr>
            <w:instrText xml:space="preserve"> MACROBUTTON  SnrToggleCheckbox □适用  </w:instrText>
          </w:r>
          <w:r>
            <w:rPr>
              <w:rFonts w:cs="Arial"/>
              <w:szCs w:val="21"/>
            </w:rPr>
            <w:fldChar w:fldCharType="end"/>
          </w:r>
          <w:r>
            <w:rPr>
              <w:rFonts w:cs="Arial"/>
              <w:szCs w:val="21"/>
            </w:rPr>
            <w:fldChar w:fldCharType="begin"/>
          </w:r>
          <w:r w:rsidR="005532CF">
            <w:rPr>
              <w:rFonts w:cs="Arial"/>
              <w:szCs w:val="21"/>
            </w:rPr>
            <w:instrText xml:space="preserve"> MACROBUTTON  SnrToggleCheckbox √不适用 </w:instrText>
          </w:r>
          <w:r>
            <w:rPr>
              <w:rFonts w:cs="Arial"/>
              <w:szCs w:val="21"/>
            </w:rPr>
            <w:fldChar w:fldCharType="end"/>
          </w:r>
        </w:p>
      </w:sdtContent>
    </w:sdt>
    <w:p w14:paraId="16FBC6E5" w14:textId="77777777" w:rsidR="00F750D0" w:rsidRDefault="00F750D0">
      <w:pPr>
        <w:tabs>
          <w:tab w:val="left" w:pos="1134"/>
        </w:tabs>
        <w:rPr>
          <w:rFonts w:cs="Cambria"/>
          <w:b/>
          <w:szCs w:val="21"/>
        </w:rPr>
      </w:pPr>
    </w:p>
    <w:p w14:paraId="5409FAAF" w14:textId="77777777" w:rsidR="00F750D0" w:rsidRDefault="00EA0B3E" w:rsidP="00B009F5">
      <w:pPr>
        <w:pStyle w:val="3Char"/>
        <w:numPr>
          <w:ilvl w:val="0"/>
          <w:numId w:val="11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598711944"/>
        <w:placeholder>
          <w:docPart w:val="GBC22222222222222222222222222222"/>
        </w:placeholder>
      </w:sdtPr>
      <w:sdtEndPr/>
      <w:sdtContent>
        <w:p w14:paraId="25CF9670" w14:textId="32923490" w:rsidR="00F750D0" w:rsidRDefault="00EA0B3E" w:rsidP="005532CF">
          <w:pPr>
            <w:tabs>
              <w:tab w:val="left" w:pos="1134"/>
            </w:tabs>
            <w:rPr>
              <w:rFonts w:cs="Cambria"/>
              <w:szCs w:val="21"/>
            </w:rPr>
          </w:pPr>
          <w:r>
            <w:rPr>
              <w:rFonts w:cs="Cambria"/>
              <w:szCs w:val="21"/>
            </w:rPr>
            <w:fldChar w:fldCharType="begin"/>
          </w:r>
          <w:r w:rsidR="005532C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5532CF">
            <w:rPr>
              <w:rFonts w:cs="Cambria"/>
              <w:szCs w:val="21"/>
            </w:rPr>
            <w:instrText xml:space="preserve"> MACROBUTTON  SnrToggleCheckbox √不适用 </w:instrText>
          </w:r>
          <w:r>
            <w:rPr>
              <w:rFonts w:cs="Cambria"/>
              <w:szCs w:val="21"/>
            </w:rPr>
            <w:fldChar w:fldCharType="end"/>
          </w:r>
        </w:p>
      </w:sdtContent>
    </w:sdt>
    <w:p w14:paraId="27CB16A3" w14:textId="77777777" w:rsidR="00F750D0" w:rsidRDefault="00F750D0">
      <w:pPr>
        <w:rPr>
          <w:szCs w:val="21"/>
        </w:rPr>
      </w:pPr>
    </w:p>
    <w:p w14:paraId="35303DC9" w14:textId="77777777" w:rsidR="00F750D0" w:rsidRDefault="00EA0B3E" w:rsidP="00B009F5">
      <w:pPr>
        <w:pStyle w:val="3Char"/>
        <w:numPr>
          <w:ilvl w:val="0"/>
          <w:numId w:val="11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647587338"/>
        <w:placeholder>
          <w:docPart w:val="GBC22222222222222222222222222222"/>
        </w:placeholder>
      </w:sdtPr>
      <w:sdtEndPr/>
      <w:sdtContent>
        <w:p w14:paraId="1F979866" w14:textId="6F01C941" w:rsidR="0027762C" w:rsidRDefault="00EA0B3E" w:rsidP="0027762C">
          <w:pPr>
            <w:rPr>
              <w:szCs w:val="21"/>
            </w:rPr>
          </w:pPr>
          <w:r>
            <w:rPr>
              <w:szCs w:val="21"/>
            </w:rPr>
            <w:fldChar w:fldCharType="begin"/>
          </w:r>
          <w:r w:rsidR="0027762C">
            <w:rPr>
              <w:szCs w:val="21"/>
            </w:rPr>
            <w:instrText xml:space="preserve"> MACROBUTTON  SnrToggleCheckbox □适用  </w:instrText>
          </w:r>
          <w:r>
            <w:rPr>
              <w:szCs w:val="21"/>
            </w:rPr>
            <w:fldChar w:fldCharType="end"/>
          </w:r>
          <w:r>
            <w:rPr>
              <w:szCs w:val="21"/>
            </w:rPr>
            <w:fldChar w:fldCharType="begin"/>
          </w:r>
          <w:r w:rsidR="0027762C">
            <w:rPr>
              <w:szCs w:val="21"/>
            </w:rPr>
            <w:instrText xml:space="preserve"> MACROBUTTON  SnrToggleCheckbox √不适用 </w:instrText>
          </w:r>
          <w:r>
            <w:rPr>
              <w:szCs w:val="21"/>
            </w:rPr>
            <w:fldChar w:fldCharType="end"/>
          </w:r>
        </w:p>
      </w:sdtContent>
    </w:sdt>
    <w:p w14:paraId="68B12134" w14:textId="77777777" w:rsidR="00F750D0" w:rsidRDefault="00F750D0">
      <w:pPr>
        <w:tabs>
          <w:tab w:val="left" w:pos="1134"/>
        </w:tabs>
        <w:rPr>
          <w:rFonts w:cs="Cambria"/>
          <w:b/>
          <w:szCs w:val="21"/>
        </w:rPr>
      </w:pPr>
    </w:p>
    <w:p w14:paraId="6E53B655" w14:textId="77777777" w:rsidR="00F750D0" w:rsidRDefault="00EA0B3E" w:rsidP="00B009F5">
      <w:pPr>
        <w:pStyle w:val="3Char"/>
        <w:numPr>
          <w:ilvl w:val="0"/>
          <w:numId w:val="11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396622138"/>
        <w:placeholder>
          <w:docPart w:val="GBC22222222222222222222222222222"/>
        </w:placeholder>
      </w:sdtPr>
      <w:sdtEndPr/>
      <w:sdtContent>
        <w:p w14:paraId="7B0E57B4" w14:textId="4F7CB55F" w:rsidR="00F750D0" w:rsidRDefault="00EA0B3E" w:rsidP="005532CF">
          <w:pPr>
            <w:rPr>
              <w:szCs w:val="21"/>
            </w:rPr>
          </w:pPr>
          <w:r>
            <w:rPr>
              <w:szCs w:val="21"/>
            </w:rPr>
            <w:fldChar w:fldCharType="begin"/>
          </w:r>
          <w:r w:rsidR="005532CF">
            <w:rPr>
              <w:szCs w:val="21"/>
            </w:rPr>
            <w:instrText xml:space="preserve"> MACROBUTTON  SnrToggleCheckbox □适用  </w:instrText>
          </w:r>
          <w:r>
            <w:rPr>
              <w:szCs w:val="21"/>
            </w:rPr>
            <w:fldChar w:fldCharType="end"/>
          </w:r>
          <w:r>
            <w:rPr>
              <w:szCs w:val="21"/>
            </w:rPr>
            <w:fldChar w:fldCharType="begin"/>
          </w:r>
          <w:r w:rsidR="005532CF">
            <w:rPr>
              <w:szCs w:val="21"/>
            </w:rPr>
            <w:instrText xml:space="preserve"> MACROBUTTON  SnrToggleCheckbox √不适用 </w:instrText>
          </w:r>
          <w:r>
            <w:rPr>
              <w:szCs w:val="21"/>
            </w:rPr>
            <w:fldChar w:fldCharType="end"/>
          </w:r>
        </w:p>
      </w:sdtContent>
    </w:sdt>
    <w:p w14:paraId="704783E2" w14:textId="77777777" w:rsidR="00F750D0" w:rsidRDefault="00F750D0">
      <w:pPr>
        <w:tabs>
          <w:tab w:val="left" w:pos="1134"/>
        </w:tabs>
        <w:rPr>
          <w:rFonts w:cs="Cambria"/>
          <w:b/>
          <w:szCs w:val="21"/>
        </w:rPr>
      </w:pPr>
    </w:p>
    <w:p w14:paraId="029B59BC" w14:textId="77777777" w:rsidR="00F750D0" w:rsidRDefault="00EA0B3E" w:rsidP="00B009F5">
      <w:pPr>
        <w:pStyle w:val="3Char"/>
        <w:numPr>
          <w:ilvl w:val="0"/>
          <w:numId w:val="11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389955942"/>
        <w:placeholder>
          <w:docPart w:val="GBC22222222222222222222222222222"/>
        </w:placeholder>
      </w:sdtPr>
      <w:sdtEndPr/>
      <w:sdtContent>
        <w:p w14:paraId="2D7AE53A" w14:textId="7F3A5F63" w:rsidR="00F750D0" w:rsidRDefault="00EA0B3E" w:rsidP="005532CF">
          <w:pPr>
            <w:rPr>
              <w:szCs w:val="21"/>
            </w:rPr>
          </w:pPr>
          <w:r>
            <w:rPr>
              <w:szCs w:val="21"/>
            </w:rPr>
            <w:fldChar w:fldCharType="begin"/>
          </w:r>
          <w:r w:rsidR="005532CF">
            <w:rPr>
              <w:szCs w:val="21"/>
            </w:rPr>
            <w:instrText xml:space="preserve"> MACROBUTTON  SnrToggleCheckbox □适用  </w:instrText>
          </w:r>
          <w:r>
            <w:rPr>
              <w:szCs w:val="21"/>
            </w:rPr>
            <w:fldChar w:fldCharType="end"/>
          </w:r>
          <w:r>
            <w:rPr>
              <w:szCs w:val="21"/>
            </w:rPr>
            <w:fldChar w:fldCharType="begin"/>
          </w:r>
          <w:r w:rsidR="005532CF">
            <w:rPr>
              <w:szCs w:val="21"/>
            </w:rPr>
            <w:instrText xml:space="preserve"> MACROBUTTON  SnrToggleCheckbox √不适用 </w:instrText>
          </w:r>
          <w:r>
            <w:rPr>
              <w:szCs w:val="21"/>
            </w:rPr>
            <w:fldChar w:fldCharType="end"/>
          </w:r>
        </w:p>
      </w:sdtContent>
    </w:sdt>
    <w:p w14:paraId="5EB8AC66" w14:textId="77777777" w:rsidR="00F750D0" w:rsidRDefault="00F750D0">
      <w:pPr>
        <w:tabs>
          <w:tab w:val="left" w:pos="1134"/>
        </w:tabs>
        <w:rPr>
          <w:rFonts w:cs="Cambria"/>
          <w:b/>
          <w:szCs w:val="21"/>
        </w:rPr>
      </w:pPr>
    </w:p>
    <w:p w14:paraId="6DBAA616" w14:textId="77777777" w:rsidR="00F750D0" w:rsidRDefault="00EA0B3E" w:rsidP="00B009F5">
      <w:pPr>
        <w:pStyle w:val="3Char"/>
        <w:numPr>
          <w:ilvl w:val="0"/>
          <w:numId w:val="118"/>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512992220"/>
        <w:placeholder>
          <w:docPart w:val="GBC22222222222222222222222222222"/>
        </w:placeholder>
      </w:sdtPr>
      <w:sdtEndPr/>
      <w:sdtContent>
        <w:p w14:paraId="24ED1555" w14:textId="2B318914" w:rsidR="00F750D0" w:rsidRDefault="00EA0B3E" w:rsidP="005532CF">
          <w:pPr>
            <w:rPr>
              <w:szCs w:val="21"/>
            </w:rPr>
          </w:pPr>
          <w:r>
            <w:rPr>
              <w:szCs w:val="21"/>
            </w:rPr>
            <w:fldChar w:fldCharType="begin"/>
          </w:r>
          <w:r w:rsidR="005532CF">
            <w:rPr>
              <w:szCs w:val="21"/>
            </w:rPr>
            <w:instrText xml:space="preserve"> MACROBUTTON  SnrToggleCheckbox □适用  </w:instrText>
          </w:r>
          <w:r>
            <w:rPr>
              <w:szCs w:val="21"/>
            </w:rPr>
            <w:fldChar w:fldCharType="end"/>
          </w:r>
          <w:r>
            <w:rPr>
              <w:szCs w:val="21"/>
            </w:rPr>
            <w:fldChar w:fldCharType="begin"/>
          </w:r>
          <w:r w:rsidR="005532CF">
            <w:rPr>
              <w:szCs w:val="21"/>
            </w:rPr>
            <w:instrText xml:space="preserve"> MACROBUTTON  SnrToggleCheckbox √不适用 </w:instrText>
          </w:r>
          <w:r>
            <w:rPr>
              <w:szCs w:val="21"/>
            </w:rPr>
            <w:fldChar w:fldCharType="end"/>
          </w:r>
        </w:p>
      </w:sdtContent>
    </w:sdt>
    <w:p w14:paraId="36581148" w14:textId="77777777" w:rsidR="00F750D0" w:rsidRDefault="00F750D0">
      <w:pPr>
        <w:rPr>
          <w:rFonts w:cstheme="minorBidi"/>
          <w:szCs w:val="21"/>
        </w:rPr>
      </w:pPr>
    </w:p>
    <w:p w14:paraId="6B9BC1DC" w14:textId="77777777" w:rsidR="00F750D0" w:rsidRDefault="00EA0B3E" w:rsidP="00B009F5">
      <w:pPr>
        <w:pStyle w:val="3Char"/>
        <w:numPr>
          <w:ilvl w:val="0"/>
          <w:numId w:val="11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565907324"/>
        <w:placeholder>
          <w:docPart w:val="GBC22222222222222222222222222222"/>
        </w:placeholder>
      </w:sdtPr>
      <w:sdtEndPr/>
      <w:sdtContent>
        <w:p w14:paraId="42295A2D" w14:textId="53049246" w:rsidR="00F750D0" w:rsidRDefault="00EA0B3E" w:rsidP="005532CF">
          <w:pPr>
            <w:rPr>
              <w:rFonts w:cstheme="minorBidi"/>
              <w:szCs w:val="21"/>
            </w:rPr>
          </w:pPr>
          <w:r>
            <w:rPr>
              <w:rFonts w:cstheme="minorBidi"/>
              <w:szCs w:val="21"/>
            </w:rPr>
            <w:fldChar w:fldCharType="begin"/>
          </w:r>
          <w:r w:rsidR="005532CF">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5532CF">
            <w:rPr>
              <w:rFonts w:cstheme="minorBidi"/>
              <w:szCs w:val="21"/>
            </w:rPr>
            <w:instrText xml:space="preserve"> MACROBUTTON  SnrToggleCheckbox √不适用 </w:instrText>
          </w:r>
          <w:r>
            <w:rPr>
              <w:rFonts w:cstheme="minorBidi"/>
              <w:szCs w:val="21"/>
            </w:rPr>
            <w:fldChar w:fldCharType="end"/>
          </w:r>
        </w:p>
      </w:sdtContent>
    </w:sdt>
    <w:p w14:paraId="47753F9F" w14:textId="77777777" w:rsidR="00F750D0" w:rsidRDefault="00F750D0">
      <w:pPr>
        <w:rPr>
          <w:rFonts w:cstheme="minorBidi"/>
          <w:szCs w:val="21"/>
        </w:rPr>
      </w:pPr>
    </w:p>
    <w:p w14:paraId="78169757" w14:textId="77777777" w:rsidR="00F750D0" w:rsidRDefault="00EA0B3E" w:rsidP="00B009F5">
      <w:pPr>
        <w:pStyle w:val="3Char"/>
        <w:numPr>
          <w:ilvl w:val="0"/>
          <w:numId w:val="118"/>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713260103"/>
        <w:placeholder>
          <w:docPart w:val="GBC22222222222222222222222222222"/>
        </w:placeholder>
      </w:sdtPr>
      <w:sdtEndPr/>
      <w:sdtContent>
        <w:p w14:paraId="71F501F2" w14:textId="7611353E" w:rsidR="00F750D0" w:rsidRDefault="00EA0B3E" w:rsidP="005532CF">
          <w:pPr>
            <w:rPr>
              <w:szCs w:val="21"/>
            </w:rPr>
          </w:pPr>
          <w:r>
            <w:rPr>
              <w:szCs w:val="21"/>
            </w:rPr>
            <w:fldChar w:fldCharType="begin"/>
          </w:r>
          <w:r w:rsidR="005532CF">
            <w:rPr>
              <w:szCs w:val="21"/>
            </w:rPr>
            <w:instrText xml:space="preserve"> MACROBUTTON  SnrToggleCheckbox □适用  </w:instrText>
          </w:r>
          <w:r>
            <w:rPr>
              <w:szCs w:val="21"/>
            </w:rPr>
            <w:fldChar w:fldCharType="end"/>
          </w:r>
          <w:r>
            <w:rPr>
              <w:szCs w:val="21"/>
            </w:rPr>
            <w:fldChar w:fldCharType="begin"/>
          </w:r>
          <w:r w:rsidR="005532CF">
            <w:rPr>
              <w:szCs w:val="21"/>
            </w:rPr>
            <w:instrText xml:space="preserve"> MACROBUTTON  SnrToggleCheckbox √不适用 </w:instrText>
          </w:r>
          <w:r>
            <w:rPr>
              <w:szCs w:val="21"/>
            </w:rPr>
            <w:fldChar w:fldCharType="end"/>
          </w:r>
        </w:p>
      </w:sdtContent>
    </w:sdt>
    <w:p w14:paraId="0D349073" w14:textId="77777777" w:rsidR="005532CF" w:rsidRDefault="005532CF" w:rsidP="005532CF">
      <w:pPr>
        <w:rPr>
          <w:szCs w:val="21"/>
        </w:rPr>
      </w:pPr>
    </w:p>
    <w:p w14:paraId="5F5890DB" w14:textId="77777777" w:rsidR="00F750D0" w:rsidRDefault="00EA0B3E" w:rsidP="00B009F5">
      <w:pPr>
        <w:pStyle w:val="2CharCharChar"/>
        <w:numPr>
          <w:ilvl w:val="0"/>
          <w:numId w:val="52"/>
        </w:numPr>
        <w:rPr>
          <w:rFonts w:ascii="宋体" w:hAnsi="宋体"/>
        </w:rPr>
      </w:pPr>
      <w:r>
        <w:rPr>
          <w:rFonts w:ascii="宋体" w:hAnsi="宋体" w:hint="eastAsia"/>
        </w:rPr>
        <w:t>关联方及关联交易</w:t>
      </w:r>
    </w:p>
    <w:p w14:paraId="63BA09C8" w14:textId="77777777" w:rsidR="00F750D0" w:rsidRDefault="00EA0B3E" w:rsidP="00B009F5">
      <w:pPr>
        <w:pStyle w:val="3Char"/>
        <w:numPr>
          <w:ilvl w:val="0"/>
          <w:numId w:val="119"/>
        </w:numPr>
      </w:pPr>
      <w:r>
        <w:rPr>
          <w:rFonts w:hint="eastAsia"/>
        </w:rPr>
        <w:t>本企业的母公司情况</w:t>
      </w:r>
    </w:p>
    <w:sdt>
      <w:sdtPr>
        <w:rPr>
          <w:rFonts w:hint="eastAsia"/>
        </w:rPr>
        <w:alias w:val="是否适用：本企业的母公司情况[双击切换]"/>
        <w:tag w:val="_GBC_fe5dd4a2c9ad405db72189e05b735e0c"/>
        <w:id w:val="730652343"/>
        <w:placeholder>
          <w:docPart w:val="GBC22222222222222222222222222222"/>
        </w:placeholder>
      </w:sdtPr>
      <w:sdtEndPr/>
      <w:sdtContent>
        <w:p w14:paraId="731630E5" w14:textId="77777777" w:rsidR="00F750D0" w:rsidRDefault="00EA0B3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355EA8F8" w14:textId="77777777" w:rsidR="00F750D0" w:rsidRDefault="00EA0B3E">
      <w:pPr>
        <w:jc w:val="right"/>
      </w:pPr>
      <w:r>
        <w:rPr>
          <w:rFonts w:hint="eastAsia"/>
        </w:rPr>
        <w:t>单位：</w:t>
      </w:r>
      <w:sdt>
        <w:sdtPr>
          <w:rPr>
            <w:rFonts w:hint="eastAsia"/>
          </w:rPr>
          <w:alias w:val="单位：财务附注：本企业的母公司情况"/>
          <w:tag w:val="_GBC_4bdd8b08e4ce41af93512866e6012a92"/>
          <w:id w:val="19730897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054941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203"/>
        <w:gridCol w:w="1428"/>
        <w:gridCol w:w="1428"/>
        <w:gridCol w:w="1641"/>
        <w:gridCol w:w="1772"/>
      </w:tblGrid>
      <w:tr w:rsidR="00F750D0" w14:paraId="3D02C0EA" w14:textId="77777777" w:rsidTr="00A12649">
        <w:trPr>
          <w:trHeight w:val="842"/>
        </w:trPr>
        <w:sdt>
          <w:sdtPr>
            <w:tag w:val="_PLD_78501cc34b694302b18c1ea75399510e"/>
            <w:id w:val="-1607569959"/>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0B84FB9A" w14:textId="77777777" w:rsidR="00F750D0" w:rsidRDefault="00EA0B3E">
                <w:pPr>
                  <w:jc w:val="center"/>
                  <w:rPr>
                    <w:rFonts w:cs="Cambria"/>
                    <w:szCs w:val="21"/>
                  </w:rPr>
                </w:pPr>
                <w:r>
                  <w:rPr>
                    <w:rFonts w:cs="Cambria" w:hint="eastAsia"/>
                    <w:szCs w:val="21"/>
                  </w:rPr>
                  <w:t>母公司名称</w:t>
                </w:r>
              </w:p>
            </w:tc>
          </w:sdtContent>
        </w:sdt>
        <w:sdt>
          <w:sdtPr>
            <w:tag w:val="_PLD_9cf29fdb6dc54a2ca1191c007bb19ceb"/>
            <w:id w:val="1854152756"/>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7B4FDB1" w14:textId="77777777" w:rsidR="00F750D0" w:rsidRDefault="00EA0B3E">
                <w:pPr>
                  <w:jc w:val="center"/>
                  <w:rPr>
                    <w:rFonts w:cs="Cambria"/>
                    <w:szCs w:val="21"/>
                  </w:rPr>
                </w:pPr>
                <w:r>
                  <w:rPr>
                    <w:rFonts w:cs="Cambria" w:hint="eastAsia"/>
                    <w:szCs w:val="21"/>
                  </w:rPr>
                  <w:t>注册地</w:t>
                </w:r>
              </w:p>
            </w:tc>
          </w:sdtContent>
        </w:sdt>
        <w:sdt>
          <w:sdtPr>
            <w:tag w:val="_PLD_738e924675434f8ea1a19e9f01f12c6a"/>
            <w:id w:val="-1374306487"/>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575325D" w14:textId="77777777" w:rsidR="00F750D0" w:rsidRDefault="00EA0B3E">
                <w:pPr>
                  <w:jc w:val="center"/>
                  <w:rPr>
                    <w:rFonts w:cs="Cambria"/>
                    <w:szCs w:val="21"/>
                  </w:rPr>
                </w:pPr>
                <w:r>
                  <w:rPr>
                    <w:rFonts w:cs="Cambria" w:hint="eastAsia"/>
                    <w:szCs w:val="21"/>
                  </w:rPr>
                  <w:t>业务性质</w:t>
                </w:r>
              </w:p>
            </w:tc>
          </w:sdtContent>
        </w:sdt>
        <w:sdt>
          <w:sdtPr>
            <w:tag w:val="_PLD_8f8ae05947724183906b020ada85e914"/>
            <w:id w:val="-1107114825"/>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C19E311" w14:textId="77777777" w:rsidR="00F750D0" w:rsidRDefault="00EA0B3E">
                <w:pPr>
                  <w:jc w:val="center"/>
                  <w:rPr>
                    <w:rFonts w:cs="Cambria"/>
                    <w:szCs w:val="21"/>
                  </w:rPr>
                </w:pPr>
                <w:r>
                  <w:rPr>
                    <w:rFonts w:cs="Cambria" w:hint="eastAsia"/>
                    <w:szCs w:val="21"/>
                  </w:rPr>
                  <w:t>注册资本</w:t>
                </w:r>
              </w:p>
            </w:tc>
          </w:sdtContent>
        </w:sdt>
        <w:sdt>
          <w:sdtPr>
            <w:tag w:val="_PLD_41f7f469dbcc4ee39514954cb008b0a4"/>
            <w:id w:val="404419069"/>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4828CF61" w14:textId="77777777" w:rsidR="00F750D0" w:rsidRDefault="00EA0B3E">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274783794"/>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60A88BA9" w14:textId="77777777" w:rsidR="00F750D0" w:rsidRDefault="00EA0B3E">
                <w:pPr>
                  <w:jc w:val="center"/>
                  <w:rPr>
                    <w:rFonts w:cs="Cambria"/>
                    <w:szCs w:val="21"/>
                  </w:rPr>
                </w:pPr>
                <w:r>
                  <w:rPr>
                    <w:rFonts w:cs="Cambria" w:hint="eastAsia"/>
                    <w:szCs w:val="21"/>
                  </w:rPr>
                  <w:t>母公司对本企业的表决权比例</w:t>
                </w:r>
                <w:r>
                  <w:rPr>
                    <w:rFonts w:cs="Cambria"/>
                    <w:szCs w:val="21"/>
                  </w:rPr>
                  <w:t>(%)</w:t>
                </w:r>
              </w:p>
            </w:tc>
          </w:sdtContent>
        </w:sdt>
      </w:tr>
      <w:tr w:rsidR="00A12649" w14:paraId="437E8ADE" w14:textId="77777777" w:rsidTr="00A12649">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2DAFA7C7" w14:textId="799EA654" w:rsidR="00A12649" w:rsidRDefault="00B009F5" w:rsidP="00A12649">
            <w:pPr>
              <w:rPr>
                <w:rFonts w:cs="Cambria"/>
                <w:szCs w:val="21"/>
              </w:rPr>
            </w:pPr>
            <w:r>
              <w:t>重庆港务物流集团有限公司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6C43DCE" w14:textId="315014EE" w:rsidR="00A12649" w:rsidRDefault="00B009F5" w:rsidP="00A12649">
            <w:pPr>
              <w:rPr>
                <w:rFonts w:cs="Cambria"/>
                <w:szCs w:val="21"/>
              </w:rPr>
            </w:pPr>
            <w:r>
              <w:t>重庆</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183F0BC" w14:textId="683FB9C3" w:rsidR="00A12649" w:rsidRDefault="00B009F5" w:rsidP="00A12649">
            <w:pPr>
              <w:rPr>
                <w:rFonts w:cs="Cambria"/>
                <w:szCs w:val="21"/>
              </w:rPr>
            </w:pPr>
            <w:r>
              <w:t>港务物流</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DB74186" w14:textId="6FC65CBB" w:rsidR="00A12649" w:rsidRDefault="00B009F5" w:rsidP="00A12649">
            <w:pPr>
              <w:jc w:val="right"/>
              <w:rPr>
                <w:rFonts w:cs="Cambria"/>
                <w:szCs w:val="21"/>
              </w:rPr>
            </w:pPr>
            <w:r>
              <w:t>403,525.91</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A599ACE" w14:textId="27E06B8B" w:rsidR="00A12649" w:rsidRDefault="00B009F5" w:rsidP="00A12649">
            <w:pPr>
              <w:jc w:val="right"/>
              <w:rPr>
                <w:rFonts w:cs="Cambria"/>
                <w:szCs w:val="21"/>
              </w:rPr>
            </w:pPr>
            <w:r>
              <w:t>48.69</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4A94A4AE" w14:textId="483D7AD9" w:rsidR="00A12649" w:rsidRDefault="00B009F5" w:rsidP="00A12649">
            <w:pPr>
              <w:jc w:val="right"/>
              <w:rPr>
                <w:rFonts w:cs="Cambria"/>
                <w:szCs w:val="21"/>
              </w:rPr>
            </w:pPr>
            <w:r>
              <w:t>50.53</w:t>
            </w:r>
          </w:p>
        </w:tc>
      </w:tr>
    </w:tbl>
    <w:p w14:paraId="058B7D32" w14:textId="77777777" w:rsidR="00F750D0" w:rsidRDefault="00EA0B3E">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913896888"/>
        <w:placeholder>
          <w:docPart w:val="GBC22222222222222222222222222222"/>
        </w:placeholder>
      </w:sdtPr>
      <w:sdtEndPr/>
      <w:sdtContent>
        <w:p w14:paraId="534E923F" w14:textId="7C0A73B9" w:rsidR="00F750D0" w:rsidRDefault="00B009F5">
          <w:pPr>
            <w:tabs>
              <w:tab w:val="left" w:pos="1134"/>
            </w:tabs>
            <w:rPr>
              <w:rFonts w:cs="Cambria"/>
              <w:szCs w:val="21"/>
            </w:rPr>
          </w:pPr>
          <w:r w:rsidRPr="00D860D6">
            <w:rPr>
              <w:rFonts w:cs="Cambria" w:hint="eastAsia"/>
              <w:szCs w:val="21"/>
            </w:rPr>
            <w:t>截至20</w:t>
          </w:r>
          <w:r w:rsidRPr="00D860D6">
            <w:rPr>
              <w:rFonts w:cs="Cambria"/>
              <w:szCs w:val="21"/>
            </w:rPr>
            <w:t>23</w:t>
          </w:r>
          <w:r w:rsidRPr="00D860D6">
            <w:rPr>
              <w:rFonts w:cs="Cambria" w:hint="eastAsia"/>
              <w:szCs w:val="21"/>
            </w:rPr>
            <w:t>年12月31日止，港务物流集团持有本公司48.69%的表决权股份，通过其控股子公司重庆市万州港口（集团）有限责任公司（以下简称万州港）持有本公司1.84%的表决权股份，合计持有公司50.53%的表决权。</w:t>
          </w:r>
        </w:p>
      </w:sdtContent>
    </w:sdt>
    <w:p w14:paraId="084D65BD" w14:textId="3E4D88DB" w:rsidR="00F750D0" w:rsidRDefault="00EA0B3E">
      <w:pPr>
        <w:rPr>
          <w:szCs w:val="21"/>
        </w:rPr>
      </w:pPr>
      <w:r w:rsidRPr="007F7B16">
        <w:rPr>
          <w:rFonts w:hint="eastAsia"/>
          <w:szCs w:val="21"/>
        </w:rPr>
        <w:t>本企业最终控制方是</w:t>
      </w:r>
      <w:sdt>
        <w:sdtPr>
          <w:rPr>
            <w:rFonts w:hint="eastAsia"/>
            <w:szCs w:val="21"/>
          </w:rPr>
          <w:alias w:val="本企业最终控制方"/>
          <w:tag w:val="_GBC_951a676520994ab7a3822c5f58c20b7d"/>
          <w:id w:val="62839480"/>
          <w:placeholder>
            <w:docPart w:val="GBC22222222222222222222222222222"/>
          </w:placeholder>
        </w:sdtPr>
        <w:sdtEndPr/>
        <w:sdtContent>
          <w:r w:rsidR="007F7B16" w:rsidRPr="007F7B16">
            <w:rPr>
              <w:szCs w:val="21"/>
            </w:rPr>
            <w:t>重庆市国有资产监督管理委员会</w:t>
          </w:r>
        </w:sdtContent>
      </w:sdt>
    </w:p>
    <w:p w14:paraId="1C44B7E3" w14:textId="77777777" w:rsidR="00F750D0" w:rsidRDefault="00EA0B3E">
      <w:pPr>
        <w:rPr>
          <w:szCs w:val="21"/>
        </w:rPr>
      </w:pPr>
      <w:r>
        <w:rPr>
          <w:rFonts w:hint="eastAsia"/>
          <w:szCs w:val="21"/>
        </w:rPr>
        <w:lastRenderedPageBreak/>
        <w:t>其他说明：</w:t>
      </w:r>
    </w:p>
    <w:sdt>
      <w:sdtPr>
        <w:rPr>
          <w:szCs w:val="21"/>
        </w:rPr>
        <w:alias w:val="本企业的母公司情况的其他说明"/>
        <w:tag w:val="_GBC_72b4ca7a02944263a74be4174baff4cf"/>
        <w:id w:val="863175153"/>
        <w:placeholder>
          <w:docPart w:val="GBC22222222222222222222222222222"/>
        </w:placeholder>
      </w:sdtPr>
      <w:sdtEndPr/>
      <w:sdtContent>
        <w:p w14:paraId="134F4A19" w14:textId="56BAAF04" w:rsidR="00F750D0" w:rsidRDefault="00D40B45">
          <w:pPr>
            <w:rPr>
              <w:szCs w:val="21"/>
            </w:rPr>
          </w:pPr>
          <w:r>
            <w:rPr>
              <w:rFonts w:hint="eastAsia"/>
              <w:szCs w:val="21"/>
            </w:rPr>
            <w:t>无</w:t>
          </w:r>
        </w:p>
      </w:sdtContent>
    </w:sdt>
    <w:p w14:paraId="63DA5142" w14:textId="77777777" w:rsidR="00F750D0" w:rsidRDefault="00EA0B3E" w:rsidP="00B009F5">
      <w:pPr>
        <w:pStyle w:val="3Char"/>
        <w:numPr>
          <w:ilvl w:val="0"/>
          <w:numId w:val="119"/>
        </w:numPr>
        <w:rPr>
          <w:rFonts w:ascii="宋体" w:hAnsi="宋体" w:cs="Arial"/>
          <w:szCs w:val="21"/>
        </w:rPr>
      </w:pPr>
      <w:r>
        <w:rPr>
          <w:rFonts w:ascii="宋体" w:hAnsi="宋体" w:cs="Arial" w:hint="eastAsia"/>
          <w:szCs w:val="21"/>
        </w:rPr>
        <w:t>本企业的子公司情况</w:t>
      </w:r>
    </w:p>
    <w:p w14:paraId="496C4950" w14:textId="77777777" w:rsidR="00F750D0" w:rsidRDefault="00EA0B3E">
      <w:pPr>
        <w:rPr>
          <w:szCs w:val="21"/>
        </w:rPr>
      </w:pPr>
      <w:r w:rsidRPr="00D860D6">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863982276"/>
        <w:placeholder>
          <w:docPart w:val="GBC22222222222222222222222222222"/>
        </w:placeholder>
      </w:sdtPr>
      <w:sdtEndPr/>
      <w:sdtContent>
        <w:p w14:paraId="5A4550F6" w14:textId="77777777" w:rsidR="00F750D0" w:rsidRPr="008F72A5" w:rsidRDefault="00EA0B3E">
          <w:pPr>
            <w:rPr>
              <w:szCs w:val="21"/>
            </w:rPr>
          </w:pPr>
          <w:r w:rsidRPr="008F72A5">
            <w:rPr>
              <w:szCs w:val="21"/>
            </w:rPr>
            <w:fldChar w:fldCharType="begin"/>
          </w:r>
          <w:r w:rsidRPr="008F72A5">
            <w:rPr>
              <w:szCs w:val="21"/>
            </w:rPr>
            <w:instrText xml:space="preserve"> </w:instrText>
          </w:r>
          <w:r w:rsidRPr="008F72A5">
            <w:rPr>
              <w:rFonts w:hint="eastAsia"/>
              <w:szCs w:val="21"/>
            </w:rPr>
            <w:instrText xml:space="preserve">MACROBUTTON  SnrToggleCheckbox √适用 </w:instrText>
          </w:r>
          <w:r w:rsidRPr="008F72A5">
            <w:rPr>
              <w:szCs w:val="21"/>
            </w:rPr>
            <w:instrText xml:space="preserve"> </w:instrText>
          </w:r>
          <w:r w:rsidRPr="008F72A5">
            <w:rPr>
              <w:szCs w:val="21"/>
            </w:rPr>
            <w:fldChar w:fldCharType="end"/>
          </w:r>
          <w:r w:rsidRPr="008F72A5">
            <w:rPr>
              <w:szCs w:val="21"/>
            </w:rPr>
            <w:fldChar w:fldCharType="begin"/>
          </w:r>
          <w:r w:rsidRPr="008F72A5">
            <w:rPr>
              <w:szCs w:val="21"/>
            </w:rPr>
            <w:instrText xml:space="preserve"> MACROBUTTON  SnrToggleCheckbox □不适用 </w:instrText>
          </w:r>
          <w:r w:rsidRPr="008F72A5">
            <w:rPr>
              <w:szCs w:val="21"/>
            </w:rPr>
            <w:fldChar w:fldCharType="end"/>
          </w:r>
        </w:p>
      </w:sdtContent>
    </w:sdt>
    <w:sdt>
      <w:sdtPr>
        <w:rPr>
          <w:rFonts w:hint="eastAsia"/>
          <w:szCs w:val="21"/>
        </w:rPr>
        <w:alias w:val="本公司的子公司情况详见附注"/>
        <w:tag w:val="_GBC_bb3e2669c3cc45d0a6637b1809087708"/>
        <w:id w:val="1083264574"/>
        <w:placeholder>
          <w:docPart w:val="GBC22222222222222222222222222222"/>
        </w:placeholder>
      </w:sdtPr>
      <w:sdtEndPr/>
      <w:sdtContent>
        <w:p w14:paraId="303FD179" w14:textId="2F0F248E" w:rsidR="00F750D0" w:rsidRDefault="00B009F5">
          <w:pPr>
            <w:rPr>
              <w:szCs w:val="21"/>
            </w:rPr>
          </w:pPr>
          <w:r w:rsidRPr="008F72A5">
            <w:rPr>
              <w:rFonts w:hint="eastAsia"/>
              <w:szCs w:val="21"/>
            </w:rPr>
            <w:t>详见：附注十。</w:t>
          </w:r>
        </w:p>
      </w:sdtContent>
    </w:sdt>
    <w:p w14:paraId="1B53DC36" w14:textId="77777777" w:rsidR="00F750D0" w:rsidRDefault="00F750D0">
      <w:pPr>
        <w:tabs>
          <w:tab w:val="left" w:pos="1134"/>
        </w:tabs>
        <w:rPr>
          <w:rFonts w:cs="Cambria"/>
          <w:szCs w:val="21"/>
        </w:rPr>
      </w:pPr>
    </w:p>
    <w:p w14:paraId="7B33C181" w14:textId="77777777" w:rsidR="00F750D0" w:rsidRDefault="00EA0B3E" w:rsidP="00B009F5">
      <w:pPr>
        <w:pStyle w:val="3Char"/>
        <w:numPr>
          <w:ilvl w:val="0"/>
          <w:numId w:val="119"/>
        </w:numPr>
      </w:pPr>
      <w:r>
        <w:rPr>
          <w:rFonts w:hint="eastAsia"/>
        </w:rPr>
        <w:t>本企业合营和联营企业情况</w:t>
      </w:r>
    </w:p>
    <w:p w14:paraId="0B93736B" w14:textId="77777777" w:rsidR="00F750D0" w:rsidRDefault="00EA0B3E">
      <w:r>
        <w:rPr>
          <w:rFonts w:hint="eastAsia"/>
        </w:rPr>
        <w:t>本企业重要的合营或联营企业详见附注</w:t>
      </w:r>
    </w:p>
    <w:sdt>
      <w:sdtPr>
        <w:alias w:val="是否适用：本企业重要的合营或联营企业详见附注[双击切换]"/>
        <w:tag w:val="_GBC_a44d5ddc347344bcaadf8652bc7a927c"/>
        <w:id w:val="52428167"/>
        <w:placeholder>
          <w:docPart w:val="GBC22222222222222222222222222222"/>
        </w:placeholder>
      </w:sdtPr>
      <w:sdtEndPr/>
      <w:sdtContent>
        <w:p w14:paraId="32BF8599"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874689312"/>
        <w:placeholder>
          <w:docPart w:val="GBC22222222222222222222222222222"/>
        </w:placeholder>
      </w:sdtPr>
      <w:sdtEndPr/>
      <w:sdtContent>
        <w:p w14:paraId="7874FB1F" w14:textId="28D01BF5" w:rsidR="00F750D0" w:rsidRDefault="00B009F5">
          <w:r w:rsidRPr="00D860D6">
            <w:rPr>
              <w:rFonts w:hint="eastAsia"/>
            </w:rPr>
            <w:t>详见：附注十。</w:t>
          </w:r>
        </w:p>
      </w:sdtContent>
    </w:sdt>
    <w:p w14:paraId="3AD2CB79" w14:textId="77777777" w:rsidR="00F750D0" w:rsidRDefault="00EA0B3E">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660430935"/>
        <w:placeholder>
          <w:docPart w:val="GBC22222222222222222222222222222"/>
        </w:placeholder>
      </w:sdtPr>
      <w:sdtEndPr/>
      <w:sdtContent>
        <w:p w14:paraId="43D4BA7F"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6"/>
        <w:gridCol w:w="4937"/>
      </w:tblGrid>
      <w:tr w:rsidR="00F750D0" w14:paraId="543700C6" w14:textId="77777777" w:rsidTr="00A77D13">
        <w:trPr>
          <w:trHeight w:val="284"/>
        </w:trPr>
        <w:sdt>
          <w:sdtPr>
            <w:tag w:val="_PLD_0e6d2a60380d424fbe39edbe16e876ad"/>
            <w:id w:val="1080181056"/>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5303764C" w14:textId="77777777" w:rsidR="00F750D0" w:rsidRDefault="00EA0B3E">
                <w:pPr>
                  <w:jc w:val="center"/>
                  <w:rPr>
                    <w:rFonts w:cs="Cambria"/>
                    <w:szCs w:val="21"/>
                  </w:rPr>
                </w:pPr>
                <w:r>
                  <w:rPr>
                    <w:rFonts w:cs="Cambria" w:hint="eastAsia"/>
                    <w:szCs w:val="21"/>
                  </w:rPr>
                  <w:t>合营或联营企业名称</w:t>
                </w:r>
              </w:p>
            </w:tc>
          </w:sdtContent>
        </w:sdt>
        <w:sdt>
          <w:sdtPr>
            <w:tag w:val="_PLD_7a4c0374bc514021b6a270655cb81e9e"/>
            <w:id w:val="1968077606"/>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46DE2B7C" w14:textId="77777777" w:rsidR="00F750D0" w:rsidRDefault="00EA0B3E">
                <w:pPr>
                  <w:jc w:val="center"/>
                  <w:rPr>
                    <w:rFonts w:cs="Cambria"/>
                    <w:szCs w:val="21"/>
                  </w:rPr>
                </w:pPr>
                <w:r>
                  <w:rPr>
                    <w:rFonts w:cs="Cambria" w:hint="eastAsia"/>
                    <w:szCs w:val="21"/>
                  </w:rPr>
                  <w:t>与本企业关系</w:t>
                </w:r>
              </w:p>
            </w:tc>
          </w:sdtContent>
        </w:sdt>
      </w:tr>
      <w:tr w:rsidR="00A12649" w14:paraId="5308058C" w14:textId="77777777" w:rsidTr="00A12649">
        <w:trPr>
          <w:trHeight w:val="250"/>
        </w:trPr>
        <w:tc>
          <w:tcPr>
            <w:tcW w:w="2202" w:type="pct"/>
            <w:tcBorders>
              <w:top w:val="single" w:sz="4" w:space="0" w:color="auto"/>
              <w:left w:val="single" w:sz="4" w:space="0" w:color="auto"/>
              <w:bottom w:val="single" w:sz="4" w:space="0" w:color="auto"/>
              <w:right w:val="single" w:sz="4" w:space="0" w:color="auto"/>
            </w:tcBorders>
          </w:tcPr>
          <w:p w14:paraId="5D2585C4" w14:textId="2604E3AF" w:rsidR="00A12649" w:rsidRDefault="00B009F5" w:rsidP="00A12649">
            <w:pPr>
              <w:rPr>
                <w:szCs w:val="21"/>
              </w:rPr>
            </w:pPr>
            <w:r>
              <w:t>重庆港九港铁物流有限公司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0389A83E" w14:textId="5FFDC895" w:rsidR="00A12649" w:rsidRDefault="00B009F5" w:rsidP="00A12649">
            <w:pPr>
              <w:jc w:val="center"/>
              <w:rPr>
                <w:szCs w:val="21"/>
              </w:rPr>
            </w:pPr>
            <w:r>
              <w:t>联营企业</w:t>
            </w:r>
          </w:p>
        </w:tc>
      </w:tr>
      <w:tr w:rsidR="00A12649" w14:paraId="73960DF7" w14:textId="77777777" w:rsidTr="00A12649">
        <w:trPr>
          <w:trHeight w:val="250"/>
        </w:trPr>
        <w:tc>
          <w:tcPr>
            <w:tcW w:w="2202" w:type="pct"/>
            <w:tcBorders>
              <w:top w:val="single" w:sz="4" w:space="0" w:color="auto"/>
              <w:left w:val="single" w:sz="4" w:space="0" w:color="auto"/>
              <w:bottom w:val="single" w:sz="4" w:space="0" w:color="auto"/>
              <w:right w:val="single" w:sz="4" w:space="0" w:color="auto"/>
            </w:tcBorders>
          </w:tcPr>
          <w:p w14:paraId="6884A491" w14:textId="0383526D" w:rsidR="00A12649" w:rsidRDefault="00B009F5" w:rsidP="00A12649">
            <w:pPr>
              <w:rPr>
                <w:szCs w:val="21"/>
              </w:rPr>
            </w:pPr>
            <w:r>
              <w:t>陕煤重庆港物流有限公司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43AA33E7" w14:textId="475ADAA9" w:rsidR="00A12649" w:rsidRDefault="00B009F5" w:rsidP="00A12649">
            <w:pPr>
              <w:jc w:val="center"/>
              <w:rPr>
                <w:szCs w:val="21"/>
              </w:rPr>
            </w:pPr>
            <w:r>
              <w:t>联营企业</w:t>
            </w:r>
          </w:p>
        </w:tc>
      </w:tr>
      <w:tr w:rsidR="00A12649" w14:paraId="5C8EA4E4" w14:textId="77777777" w:rsidTr="00A12649">
        <w:trPr>
          <w:trHeight w:val="250"/>
        </w:trPr>
        <w:tc>
          <w:tcPr>
            <w:tcW w:w="2202" w:type="pct"/>
            <w:tcBorders>
              <w:top w:val="single" w:sz="4" w:space="0" w:color="auto"/>
              <w:left w:val="single" w:sz="4" w:space="0" w:color="auto"/>
              <w:bottom w:val="single" w:sz="4" w:space="0" w:color="auto"/>
              <w:right w:val="single" w:sz="4" w:space="0" w:color="auto"/>
            </w:tcBorders>
          </w:tcPr>
          <w:p w14:paraId="768F3E6B" w14:textId="07C5B91A" w:rsidR="00A12649" w:rsidRDefault="00B009F5" w:rsidP="00A12649">
            <w:pPr>
              <w:rPr>
                <w:szCs w:val="21"/>
              </w:rPr>
            </w:pPr>
            <w:r>
              <w:t>宜宾港国际集装箱码头有限公司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705A8AE0" w14:textId="1761389E" w:rsidR="00A12649" w:rsidRDefault="00B009F5" w:rsidP="00A12649">
            <w:pPr>
              <w:jc w:val="center"/>
              <w:rPr>
                <w:szCs w:val="21"/>
              </w:rPr>
            </w:pPr>
            <w:r>
              <w:t>联营企业</w:t>
            </w:r>
          </w:p>
        </w:tc>
      </w:tr>
      <w:tr w:rsidR="00A12649" w14:paraId="183B7876" w14:textId="77777777" w:rsidTr="00A12649">
        <w:trPr>
          <w:trHeight w:val="250"/>
        </w:trPr>
        <w:tc>
          <w:tcPr>
            <w:tcW w:w="2202" w:type="pct"/>
            <w:tcBorders>
              <w:top w:val="single" w:sz="4" w:space="0" w:color="auto"/>
              <w:left w:val="single" w:sz="4" w:space="0" w:color="auto"/>
              <w:bottom w:val="single" w:sz="4" w:space="0" w:color="auto"/>
              <w:right w:val="single" w:sz="4" w:space="0" w:color="auto"/>
            </w:tcBorders>
          </w:tcPr>
          <w:p w14:paraId="75C9C072" w14:textId="32EF0A0C" w:rsidR="00A12649" w:rsidRDefault="00B009F5" w:rsidP="00A12649">
            <w:pPr>
              <w:rPr>
                <w:szCs w:val="21"/>
              </w:rPr>
            </w:pPr>
            <w:r>
              <w:t>重庆市巴南民用爆破器材有限公司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57E8C787" w14:textId="1372B74F" w:rsidR="00A12649" w:rsidRDefault="00B009F5" w:rsidP="00A12649">
            <w:pPr>
              <w:jc w:val="center"/>
              <w:rPr>
                <w:szCs w:val="21"/>
              </w:rPr>
            </w:pPr>
            <w:r>
              <w:t>联营企业</w:t>
            </w:r>
          </w:p>
        </w:tc>
      </w:tr>
    </w:tbl>
    <w:p w14:paraId="3C89085B" w14:textId="77777777" w:rsidR="00F750D0" w:rsidRDefault="00F750D0" w:rsidP="00A12649">
      <w:pPr>
        <w:tabs>
          <w:tab w:val="left" w:pos="1134"/>
        </w:tabs>
        <w:rPr>
          <w:rFonts w:cs="Cambria"/>
          <w:szCs w:val="21"/>
        </w:rPr>
      </w:pPr>
    </w:p>
    <w:p w14:paraId="70125B74" w14:textId="77777777" w:rsidR="00F750D0" w:rsidRDefault="00EA0B3E" w:rsidP="00A12649">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863517591"/>
        <w:placeholder>
          <w:docPart w:val="GBC22222222222222222222222222222"/>
        </w:placeholder>
      </w:sdtPr>
      <w:sdtEndPr/>
      <w:sdtContent>
        <w:p w14:paraId="67B5753C" w14:textId="023E80C1" w:rsidR="00F750D0" w:rsidRDefault="00EA0B3E" w:rsidP="00A12649">
          <w:pPr>
            <w:tabs>
              <w:tab w:val="left" w:pos="1134"/>
            </w:tabs>
            <w:rPr>
              <w:rFonts w:cs="Cambria"/>
              <w:szCs w:val="21"/>
            </w:rPr>
          </w:pPr>
          <w:r>
            <w:rPr>
              <w:rFonts w:cs="Cambria"/>
              <w:szCs w:val="21"/>
            </w:rPr>
            <w:fldChar w:fldCharType="begin"/>
          </w:r>
          <w:r w:rsidR="00B009F5">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009F5">
            <w:rPr>
              <w:rFonts w:cs="Cambria"/>
              <w:szCs w:val="21"/>
            </w:rPr>
            <w:instrText xml:space="preserve"> MACROBUTTON  SnrToggleCheckbox √不适用 </w:instrText>
          </w:r>
          <w:r>
            <w:rPr>
              <w:rFonts w:cs="Cambria"/>
              <w:szCs w:val="21"/>
            </w:rPr>
            <w:fldChar w:fldCharType="end"/>
          </w:r>
        </w:p>
      </w:sdtContent>
    </w:sdt>
    <w:p w14:paraId="375F6A8B" w14:textId="77777777" w:rsidR="00F750D0" w:rsidRDefault="00F750D0">
      <w:pPr>
        <w:tabs>
          <w:tab w:val="left" w:pos="1134"/>
        </w:tabs>
        <w:rPr>
          <w:rFonts w:cs="Cambria"/>
          <w:szCs w:val="21"/>
        </w:rPr>
      </w:pPr>
    </w:p>
    <w:p w14:paraId="628737FA" w14:textId="77777777" w:rsidR="00F750D0" w:rsidRPr="005D2010" w:rsidRDefault="00EA0B3E" w:rsidP="00B009F5">
      <w:pPr>
        <w:pStyle w:val="3Char"/>
        <w:numPr>
          <w:ilvl w:val="0"/>
          <w:numId w:val="119"/>
        </w:numPr>
      </w:pPr>
      <w:r w:rsidRPr="005D2010">
        <w:rPr>
          <w:rFonts w:hint="eastAsia"/>
        </w:rPr>
        <w:t>其他关联方情况</w:t>
      </w:r>
    </w:p>
    <w:sdt>
      <w:sdtPr>
        <w:alias w:val="是否适用：其他关联方情况[双击切换]"/>
        <w:tag w:val="_GBC_42246b4c04fc4462b5fb05a5db67f4d0"/>
        <w:id w:val="1447049414"/>
        <w:placeholder>
          <w:docPart w:val="GBC22222222222222222222222222222"/>
        </w:placeholder>
      </w:sdtPr>
      <w:sdtEndPr/>
      <w:sdtContent>
        <w:p w14:paraId="787B57B8"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4944"/>
      </w:tblGrid>
      <w:tr w:rsidR="005B32E7" w14:paraId="6FC5C8FD" w14:textId="77777777" w:rsidTr="002126E3">
        <w:trPr>
          <w:trHeight w:val="267"/>
        </w:trPr>
        <w:sdt>
          <w:sdtPr>
            <w:tag w:val="_PLD_36db3e8c12e04d279b0c2956ad69d8a6"/>
            <w:id w:val="1772125059"/>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1B5FF490" w14:textId="77777777" w:rsidR="005B32E7" w:rsidRDefault="005B32E7" w:rsidP="002126E3">
                <w:pPr>
                  <w:jc w:val="center"/>
                  <w:rPr>
                    <w:rFonts w:cs="Cambria"/>
                  </w:rPr>
                </w:pPr>
                <w:r>
                  <w:rPr>
                    <w:rFonts w:cs="Cambria" w:hint="eastAsia"/>
                  </w:rPr>
                  <w:t>其他关联方名称</w:t>
                </w:r>
              </w:p>
            </w:tc>
          </w:sdtContent>
        </w:sdt>
        <w:sdt>
          <w:sdtPr>
            <w:tag w:val="_PLD_b851a2cc9280416290b9ebf815c49236"/>
            <w:id w:val="-1126687647"/>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4B35F35B" w14:textId="77777777" w:rsidR="005B32E7" w:rsidRDefault="005B32E7" w:rsidP="002126E3">
                <w:pPr>
                  <w:jc w:val="center"/>
                  <w:rPr>
                    <w:rFonts w:cs="Cambria"/>
                  </w:rPr>
                </w:pPr>
                <w:r>
                  <w:rPr>
                    <w:rFonts w:cs="Cambria" w:hint="eastAsia"/>
                  </w:rPr>
                  <w:t>其他关联方与本企业关系</w:t>
                </w:r>
              </w:p>
            </w:tc>
          </w:sdtContent>
        </w:sdt>
      </w:tr>
      <w:tr w:rsidR="005B32E7" w14:paraId="24F2CCA0"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1BC976F" w14:textId="77777777" w:rsidR="005B32E7" w:rsidRDefault="005B32E7" w:rsidP="002126E3">
            <w:pPr>
              <w:rPr>
                <w:rFonts w:cs="Cambria"/>
              </w:rPr>
            </w:pPr>
            <w:r w:rsidRPr="00D860D6">
              <w:rPr>
                <w:rFonts w:cs="Cambria" w:hint="eastAsia"/>
              </w:rPr>
              <w:t>国投交通控股有限公司</w:t>
            </w:r>
          </w:p>
        </w:tc>
        <w:tc>
          <w:tcPr>
            <w:tcW w:w="2802" w:type="pct"/>
            <w:tcBorders>
              <w:top w:val="single" w:sz="4" w:space="0" w:color="auto"/>
              <w:left w:val="single" w:sz="4" w:space="0" w:color="auto"/>
              <w:bottom w:val="single" w:sz="4" w:space="0" w:color="auto"/>
              <w:right w:val="single" w:sz="4" w:space="0" w:color="auto"/>
            </w:tcBorders>
          </w:tcPr>
          <w:p w14:paraId="0B0A4B2E"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496988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Pr>
                    <w:rFonts w:cs="Cambria"/>
                  </w:rPr>
                  <w:t>本公司重要参股股东</w:t>
                </w:r>
              </w:sdtContent>
            </w:sdt>
          </w:p>
        </w:tc>
      </w:tr>
      <w:tr w:rsidR="005B32E7" w14:paraId="1290C2F3"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1A0D059" w14:textId="77777777" w:rsidR="005B32E7" w:rsidRDefault="005B32E7" w:rsidP="002126E3">
            <w:pPr>
              <w:rPr>
                <w:rFonts w:cs="Cambria"/>
              </w:rPr>
            </w:pPr>
            <w:r w:rsidRPr="00D860D6">
              <w:rPr>
                <w:rFonts w:cs="Cambria" w:hint="eastAsia"/>
              </w:rPr>
              <w:t>重庆东港集装箱码头有限公司</w:t>
            </w:r>
          </w:p>
        </w:tc>
        <w:tc>
          <w:tcPr>
            <w:tcW w:w="2802" w:type="pct"/>
            <w:tcBorders>
              <w:top w:val="single" w:sz="4" w:space="0" w:color="auto"/>
              <w:left w:val="single" w:sz="4" w:space="0" w:color="auto"/>
              <w:bottom w:val="single" w:sz="4" w:space="0" w:color="auto"/>
              <w:right w:val="single" w:sz="4" w:space="0" w:color="auto"/>
            </w:tcBorders>
          </w:tcPr>
          <w:p w14:paraId="61659EFA"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29679910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57E33627"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693ADDB" w14:textId="77777777" w:rsidR="005B32E7" w:rsidRDefault="005B32E7" w:rsidP="002126E3">
            <w:pPr>
              <w:rPr>
                <w:rFonts w:cs="Cambria"/>
              </w:rPr>
            </w:pPr>
            <w:r w:rsidRPr="00D860D6">
              <w:rPr>
                <w:rFonts w:cs="Cambria" w:hint="eastAsia"/>
              </w:rPr>
              <w:t>重庆东港滚装港埠有限公司</w:t>
            </w:r>
          </w:p>
        </w:tc>
        <w:tc>
          <w:tcPr>
            <w:tcW w:w="2802" w:type="pct"/>
            <w:tcBorders>
              <w:top w:val="single" w:sz="4" w:space="0" w:color="auto"/>
              <w:left w:val="single" w:sz="4" w:space="0" w:color="auto"/>
              <w:bottom w:val="single" w:sz="4" w:space="0" w:color="auto"/>
              <w:right w:val="single" w:sz="4" w:space="0" w:color="auto"/>
            </w:tcBorders>
          </w:tcPr>
          <w:p w14:paraId="7A8192A1"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213555131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重庆东港集装箱码头有限公司具有重大影响</w:t>
                </w:r>
              </w:sdtContent>
            </w:sdt>
          </w:p>
        </w:tc>
      </w:tr>
      <w:tr w:rsidR="005B32E7" w14:paraId="7B764814"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2A16630" w14:textId="77777777" w:rsidR="005B32E7" w:rsidRDefault="005B32E7" w:rsidP="002126E3">
            <w:pPr>
              <w:rPr>
                <w:rFonts w:cs="Cambria"/>
              </w:rPr>
            </w:pPr>
            <w:r w:rsidRPr="00D860D6">
              <w:rPr>
                <w:rFonts w:cs="Cambria" w:hint="eastAsia"/>
              </w:rPr>
              <w:t>重庆港盛船务有限公司</w:t>
            </w:r>
          </w:p>
        </w:tc>
        <w:tc>
          <w:tcPr>
            <w:tcW w:w="2802" w:type="pct"/>
            <w:tcBorders>
              <w:top w:val="single" w:sz="4" w:space="0" w:color="auto"/>
              <w:left w:val="single" w:sz="4" w:space="0" w:color="auto"/>
              <w:bottom w:val="single" w:sz="4" w:space="0" w:color="auto"/>
              <w:right w:val="single" w:sz="4" w:space="0" w:color="auto"/>
            </w:tcBorders>
          </w:tcPr>
          <w:p w14:paraId="44DA081E"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91413098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1D0DDB2A"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3B817A9" w14:textId="77777777" w:rsidR="005B32E7" w:rsidRDefault="005B32E7" w:rsidP="002126E3">
            <w:pPr>
              <w:rPr>
                <w:rFonts w:cs="Cambria"/>
              </w:rPr>
            </w:pPr>
            <w:r w:rsidRPr="00D860D6">
              <w:rPr>
                <w:rFonts w:cs="Cambria" w:hint="eastAsia"/>
              </w:rPr>
              <w:t>重庆港务物流集团物业管理有限责任公司</w:t>
            </w:r>
          </w:p>
        </w:tc>
        <w:tc>
          <w:tcPr>
            <w:tcW w:w="2802" w:type="pct"/>
            <w:tcBorders>
              <w:top w:val="single" w:sz="4" w:space="0" w:color="auto"/>
              <w:left w:val="single" w:sz="4" w:space="0" w:color="auto"/>
              <w:bottom w:val="single" w:sz="4" w:space="0" w:color="auto"/>
              <w:right w:val="single" w:sz="4" w:space="0" w:color="auto"/>
            </w:tcBorders>
            <w:vAlign w:val="center"/>
          </w:tcPr>
          <w:p w14:paraId="4870738E"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80439273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2B1B79D7"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79DA629" w14:textId="77777777" w:rsidR="005B32E7" w:rsidRDefault="005B32E7" w:rsidP="002126E3">
            <w:pPr>
              <w:rPr>
                <w:rFonts w:cs="Cambria"/>
              </w:rPr>
            </w:pPr>
            <w:r w:rsidRPr="00D860D6">
              <w:rPr>
                <w:rFonts w:cs="Cambria" w:hint="eastAsia"/>
              </w:rPr>
              <w:t>重庆港务物流集团资产管理有限公司</w:t>
            </w:r>
          </w:p>
        </w:tc>
        <w:tc>
          <w:tcPr>
            <w:tcW w:w="2802" w:type="pct"/>
            <w:tcBorders>
              <w:top w:val="single" w:sz="4" w:space="0" w:color="auto"/>
              <w:left w:val="single" w:sz="4" w:space="0" w:color="auto"/>
              <w:bottom w:val="single" w:sz="4" w:space="0" w:color="auto"/>
              <w:right w:val="single" w:sz="4" w:space="0" w:color="auto"/>
            </w:tcBorders>
          </w:tcPr>
          <w:p w14:paraId="35FC4CCF"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90179666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524F6F8D"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81E025F" w14:textId="77777777" w:rsidR="005B32E7" w:rsidRDefault="005B32E7" w:rsidP="002126E3">
            <w:pPr>
              <w:rPr>
                <w:rFonts w:cs="Cambria"/>
              </w:rPr>
            </w:pPr>
            <w:r w:rsidRPr="00D860D6">
              <w:rPr>
                <w:rFonts w:cs="Cambria" w:hint="eastAsia"/>
              </w:rPr>
              <w:t>重庆果园大件货物码头有限公司</w:t>
            </w:r>
          </w:p>
        </w:tc>
        <w:tc>
          <w:tcPr>
            <w:tcW w:w="2802" w:type="pct"/>
            <w:tcBorders>
              <w:top w:val="single" w:sz="4" w:space="0" w:color="auto"/>
              <w:left w:val="single" w:sz="4" w:space="0" w:color="auto"/>
              <w:bottom w:val="single" w:sz="4" w:space="0" w:color="auto"/>
              <w:right w:val="single" w:sz="4" w:space="0" w:color="auto"/>
            </w:tcBorders>
          </w:tcPr>
          <w:p w14:paraId="124DEB7A"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37967528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686029C0"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C7751F5" w14:textId="77777777" w:rsidR="005B32E7" w:rsidRDefault="005B32E7" w:rsidP="002126E3">
            <w:pPr>
              <w:rPr>
                <w:rFonts w:cs="Cambria"/>
              </w:rPr>
            </w:pPr>
            <w:r w:rsidRPr="00D860D6">
              <w:rPr>
                <w:rFonts w:cs="Cambria" w:hint="eastAsia"/>
              </w:rPr>
              <w:t>重庆果园件散货码头有限公司</w:t>
            </w:r>
          </w:p>
        </w:tc>
        <w:tc>
          <w:tcPr>
            <w:tcW w:w="2802" w:type="pct"/>
            <w:tcBorders>
              <w:top w:val="single" w:sz="4" w:space="0" w:color="auto"/>
              <w:left w:val="single" w:sz="4" w:space="0" w:color="auto"/>
              <w:bottom w:val="single" w:sz="4" w:space="0" w:color="auto"/>
              <w:right w:val="single" w:sz="4" w:space="0" w:color="auto"/>
            </w:tcBorders>
          </w:tcPr>
          <w:p w14:paraId="189006C3"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6241438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18C890F4"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C2E8C75" w14:textId="77777777" w:rsidR="005B32E7" w:rsidRDefault="005B32E7" w:rsidP="002126E3">
            <w:pPr>
              <w:rPr>
                <w:rFonts w:cs="Cambria"/>
              </w:rPr>
            </w:pPr>
            <w:r w:rsidRPr="00D860D6">
              <w:rPr>
                <w:rFonts w:cs="Cambria" w:hint="eastAsia"/>
              </w:rPr>
              <w:t>重庆果园建设发展有限公司</w:t>
            </w:r>
          </w:p>
        </w:tc>
        <w:tc>
          <w:tcPr>
            <w:tcW w:w="2802" w:type="pct"/>
            <w:tcBorders>
              <w:top w:val="single" w:sz="4" w:space="0" w:color="auto"/>
              <w:left w:val="single" w:sz="4" w:space="0" w:color="auto"/>
              <w:bottom w:val="single" w:sz="4" w:space="0" w:color="auto"/>
              <w:right w:val="single" w:sz="4" w:space="0" w:color="auto"/>
            </w:tcBorders>
          </w:tcPr>
          <w:p w14:paraId="30CF38F3"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06916045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355F09FA"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16DAFD7" w14:textId="77777777" w:rsidR="005B32E7" w:rsidRDefault="005B32E7" w:rsidP="002126E3">
            <w:pPr>
              <w:rPr>
                <w:rFonts w:cs="Cambria"/>
              </w:rPr>
            </w:pPr>
            <w:r w:rsidRPr="00D860D6">
              <w:rPr>
                <w:rFonts w:cs="Cambria" w:hint="eastAsia"/>
              </w:rPr>
              <w:t>重庆果园滚装码头有限公司</w:t>
            </w:r>
          </w:p>
        </w:tc>
        <w:tc>
          <w:tcPr>
            <w:tcW w:w="2802" w:type="pct"/>
            <w:tcBorders>
              <w:top w:val="single" w:sz="4" w:space="0" w:color="auto"/>
              <w:left w:val="single" w:sz="4" w:space="0" w:color="auto"/>
              <w:bottom w:val="single" w:sz="4" w:space="0" w:color="auto"/>
              <w:right w:val="single" w:sz="4" w:space="0" w:color="auto"/>
            </w:tcBorders>
          </w:tcPr>
          <w:p w14:paraId="47FFA4B8"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19446525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76C4D028"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A0E7B36" w14:textId="77777777" w:rsidR="005B32E7" w:rsidRDefault="005B32E7" w:rsidP="002126E3">
            <w:pPr>
              <w:rPr>
                <w:rFonts w:cs="Cambria"/>
              </w:rPr>
            </w:pPr>
            <w:r w:rsidRPr="00D860D6">
              <w:rPr>
                <w:rFonts w:cs="Cambria" w:hint="eastAsia"/>
              </w:rPr>
              <w:t>重庆江盛汽车物流有限公司</w:t>
            </w:r>
          </w:p>
        </w:tc>
        <w:tc>
          <w:tcPr>
            <w:tcW w:w="2802" w:type="pct"/>
            <w:tcBorders>
              <w:top w:val="single" w:sz="4" w:space="0" w:color="auto"/>
              <w:left w:val="single" w:sz="4" w:space="0" w:color="auto"/>
              <w:bottom w:val="single" w:sz="4" w:space="0" w:color="auto"/>
              <w:right w:val="single" w:sz="4" w:space="0" w:color="auto"/>
            </w:tcBorders>
          </w:tcPr>
          <w:p w14:paraId="389993B8"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52147665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7FA33C6E"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7729852" w14:textId="77777777" w:rsidR="005B32E7" w:rsidRDefault="005B32E7" w:rsidP="002126E3">
            <w:pPr>
              <w:rPr>
                <w:rFonts w:cs="Cambria"/>
              </w:rPr>
            </w:pPr>
            <w:r w:rsidRPr="00D860D6">
              <w:rPr>
                <w:rFonts w:cs="Cambria" w:hint="eastAsia"/>
              </w:rPr>
              <w:t>重庆市涪陵港务有限公司</w:t>
            </w:r>
          </w:p>
        </w:tc>
        <w:tc>
          <w:tcPr>
            <w:tcW w:w="2802" w:type="pct"/>
            <w:tcBorders>
              <w:top w:val="single" w:sz="4" w:space="0" w:color="auto"/>
              <w:left w:val="single" w:sz="4" w:space="0" w:color="auto"/>
              <w:bottom w:val="single" w:sz="4" w:space="0" w:color="auto"/>
              <w:right w:val="single" w:sz="4" w:space="0" w:color="auto"/>
            </w:tcBorders>
          </w:tcPr>
          <w:p w14:paraId="024A837E"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47371705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13881CD1"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45248FE" w14:textId="77777777" w:rsidR="005B32E7" w:rsidRDefault="005B32E7" w:rsidP="002126E3">
            <w:pPr>
              <w:rPr>
                <w:rFonts w:cs="Cambria"/>
              </w:rPr>
            </w:pPr>
            <w:r w:rsidRPr="00D860D6">
              <w:rPr>
                <w:rFonts w:cs="Cambria" w:hint="eastAsia"/>
              </w:rPr>
              <w:t>重庆市万州港口（集团）有限责任公司</w:t>
            </w:r>
          </w:p>
        </w:tc>
        <w:tc>
          <w:tcPr>
            <w:tcW w:w="2802" w:type="pct"/>
            <w:tcBorders>
              <w:top w:val="single" w:sz="4" w:space="0" w:color="auto"/>
              <w:left w:val="single" w:sz="4" w:space="0" w:color="auto"/>
              <w:bottom w:val="single" w:sz="4" w:space="0" w:color="auto"/>
              <w:right w:val="single" w:sz="4" w:space="0" w:color="auto"/>
            </w:tcBorders>
          </w:tcPr>
          <w:p w14:paraId="53C6FA96"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00419448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06FB9983"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7C64CF9" w14:textId="77777777" w:rsidR="005B32E7" w:rsidRDefault="005B32E7" w:rsidP="002126E3">
            <w:pPr>
              <w:rPr>
                <w:rFonts w:cs="Cambria"/>
              </w:rPr>
            </w:pPr>
            <w:r w:rsidRPr="00D860D6">
              <w:rPr>
                <w:rFonts w:cs="Cambria" w:hint="eastAsia"/>
              </w:rPr>
              <w:t>重庆市万州区万港船务有限公司</w:t>
            </w:r>
          </w:p>
        </w:tc>
        <w:tc>
          <w:tcPr>
            <w:tcW w:w="2802" w:type="pct"/>
            <w:tcBorders>
              <w:top w:val="single" w:sz="4" w:space="0" w:color="auto"/>
              <w:left w:val="single" w:sz="4" w:space="0" w:color="auto"/>
              <w:bottom w:val="single" w:sz="4" w:space="0" w:color="auto"/>
              <w:right w:val="single" w:sz="4" w:space="0" w:color="auto"/>
            </w:tcBorders>
          </w:tcPr>
          <w:p w14:paraId="3D83DE80"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208163175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4A218301"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D3CF53A" w14:textId="77777777" w:rsidR="005B32E7" w:rsidRDefault="005B32E7" w:rsidP="002126E3">
            <w:pPr>
              <w:rPr>
                <w:rFonts w:cs="Cambria"/>
              </w:rPr>
            </w:pPr>
            <w:r w:rsidRPr="00D860D6">
              <w:rPr>
                <w:rFonts w:cs="Cambria" w:hint="eastAsia"/>
              </w:rPr>
              <w:t>重庆市再生资源物流有限公司</w:t>
            </w:r>
          </w:p>
        </w:tc>
        <w:tc>
          <w:tcPr>
            <w:tcW w:w="2802" w:type="pct"/>
            <w:tcBorders>
              <w:top w:val="single" w:sz="4" w:space="0" w:color="auto"/>
              <w:left w:val="single" w:sz="4" w:space="0" w:color="auto"/>
              <w:bottom w:val="single" w:sz="4" w:space="0" w:color="auto"/>
              <w:right w:val="single" w:sz="4" w:space="0" w:color="auto"/>
            </w:tcBorders>
          </w:tcPr>
          <w:p w14:paraId="2698AC94"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85757591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1A046403"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2ABA405" w14:textId="77777777" w:rsidR="005B32E7" w:rsidRDefault="005B32E7" w:rsidP="002126E3">
            <w:pPr>
              <w:rPr>
                <w:rFonts w:cs="Cambria"/>
              </w:rPr>
            </w:pPr>
            <w:r w:rsidRPr="00D860D6">
              <w:rPr>
                <w:rFonts w:cs="Cambria" w:hint="eastAsia"/>
              </w:rPr>
              <w:t>重庆双源建设监理咨询有限公司</w:t>
            </w:r>
          </w:p>
        </w:tc>
        <w:tc>
          <w:tcPr>
            <w:tcW w:w="2802" w:type="pct"/>
            <w:tcBorders>
              <w:top w:val="single" w:sz="4" w:space="0" w:color="auto"/>
              <w:left w:val="single" w:sz="4" w:space="0" w:color="auto"/>
              <w:bottom w:val="single" w:sz="4" w:space="0" w:color="auto"/>
              <w:right w:val="single" w:sz="4" w:space="0" w:color="auto"/>
            </w:tcBorders>
          </w:tcPr>
          <w:p w14:paraId="0DC00173"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95039000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6D58CD94"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57D794B" w14:textId="77777777" w:rsidR="005B32E7" w:rsidRDefault="005B32E7" w:rsidP="002126E3">
            <w:pPr>
              <w:rPr>
                <w:rFonts w:cs="Cambria"/>
              </w:rPr>
            </w:pPr>
            <w:r w:rsidRPr="00D860D6">
              <w:rPr>
                <w:rFonts w:cs="Cambria" w:hint="eastAsia"/>
              </w:rPr>
              <w:t>重庆苏商港口物流有限公司</w:t>
            </w:r>
          </w:p>
        </w:tc>
        <w:tc>
          <w:tcPr>
            <w:tcW w:w="2802" w:type="pct"/>
            <w:tcBorders>
              <w:top w:val="single" w:sz="4" w:space="0" w:color="auto"/>
              <w:left w:val="single" w:sz="4" w:space="0" w:color="auto"/>
              <w:bottom w:val="single" w:sz="4" w:space="0" w:color="auto"/>
              <w:right w:val="single" w:sz="4" w:space="0" w:color="auto"/>
            </w:tcBorders>
          </w:tcPr>
          <w:p w14:paraId="29A3008C"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67680921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594F57B5"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2D394FD" w14:textId="77777777" w:rsidR="005B32E7" w:rsidRDefault="005B32E7" w:rsidP="002126E3">
            <w:pPr>
              <w:rPr>
                <w:rFonts w:cs="Cambria"/>
              </w:rPr>
            </w:pPr>
            <w:r w:rsidRPr="00D860D6">
              <w:rPr>
                <w:rFonts w:cs="Cambria" w:hint="eastAsia"/>
              </w:rPr>
              <w:t>重庆伟航建设工程有限公司</w:t>
            </w:r>
          </w:p>
        </w:tc>
        <w:tc>
          <w:tcPr>
            <w:tcW w:w="2802" w:type="pct"/>
            <w:tcBorders>
              <w:top w:val="single" w:sz="4" w:space="0" w:color="auto"/>
              <w:left w:val="single" w:sz="4" w:space="0" w:color="auto"/>
              <w:bottom w:val="single" w:sz="4" w:space="0" w:color="auto"/>
              <w:right w:val="single" w:sz="4" w:space="0" w:color="auto"/>
            </w:tcBorders>
          </w:tcPr>
          <w:p w14:paraId="0A0768E2"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150292650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同受母公司控制</w:t>
                </w:r>
              </w:sdtContent>
            </w:sdt>
          </w:p>
        </w:tc>
      </w:tr>
      <w:tr w:rsidR="005B32E7" w14:paraId="35E4E1AB"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3E48EAA" w14:textId="77777777" w:rsidR="005B32E7" w:rsidRDefault="005B32E7" w:rsidP="002126E3">
            <w:pPr>
              <w:rPr>
                <w:rFonts w:cs="Cambria"/>
              </w:rPr>
            </w:pPr>
            <w:r w:rsidRPr="00D860D6">
              <w:rPr>
                <w:rFonts w:cs="Cambria" w:hint="eastAsia"/>
              </w:rPr>
              <w:t>上海国际港务（集团）股份有限公司</w:t>
            </w:r>
          </w:p>
        </w:tc>
        <w:tc>
          <w:tcPr>
            <w:tcW w:w="2802" w:type="pct"/>
            <w:tcBorders>
              <w:top w:val="single" w:sz="4" w:space="0" w:color="auto"/>
              <w:left w:val="single" w:sz="4" w:space="0" w:color="auto"/>
              <w:bottom w:val="single" w:sz="4" w:space="0" w:color="auto"/>
              <w:right w:val="single" w:sz="4" w:space="0" w:color="auto"/>
            </w:tcBorders>
          </w:tcPr>
          <w:p w14:paraId="0241EB19" w14:textId="77777777" w:rsidR="005B32E7" w:rsidRDefault="00C86001" w:rsidP="002126E3">
            <w:pPr>
              <w:jc w:val="center"/>
              <w:rPr>
                <w:rFonts w:cs="Cambria"/>
              </w:rPr>
            </w:pPr>
            <w:sdt>
              <w:sdtPr>
                <w:rPr>
                  <w:rFonts w:cs="Cambria"/>
                </w:rPr>
                <w:alias w:val="本企业的其他关联方情况明细－其他关联方与本公司关系"/>
                <w:tag w:val="_GBC_58cfdd73098648d8af76645c4007a3fa"/>
                <w:id w:val="57956997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r w:rsidR="005B32E7" w:rsidRPr="00160858">
                  <w:rPr>
                    <w:rFonts w:cs="Cambria"/>
                  </w:rPr>
                  <w:t>重要子公司参股股东</w:t>
                </w:r>
              </w:sdtContent>
            </w:sdt>
          </w:p>
        </w:tc>
      </w:tr>
      <w:tr w:rsidR="005B32E7" w14:paraId="5CC3DF49"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8B230D2" w14:textId="77777777" w:rsidR="005B32E7" w:rsidRPr="00D860D6" w:rsidRDefault="005B32E7" w:rsidP="002126E3">
            <w:pPr>
              <w:rPr>
                <w:rFonts w:cs="Cambria"/>
              </w:rPr>
            </w:pPr>
            <w:r w:rsidRPr="00B01022">
              <w:rPr>
                <w:rFonts w:cs="Cambria"/>
              </w:rPr>
              <w:t>重庆川渝港航物流有限公司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5707AEA5" w14:textId="77777777" w:rsidR="005B32E7" w:rsidRDefault="005B32E7" w:rsidP="002126E3">
            <w:pPr>
              <w:jc w:val="center"/>
              <w:rPr>
                <w:rFonts w:cs="Cambria"/>
              </w:rPr>
            </w:pPr>
            <w:r w:rsidRPr="00B01022">
              <w:rPr>
                <w:rFonts w:cs="Cambria"/>
              </w:rPr>
              <w:t>重庆港盛船务有限公司具有重大影响</w:t>
            </w:r>
          </w:p>
        </w:tc>
      </w:tr>
      <w:tr w:rsidR="005B32E7" w14:paraId="7E0A56B2"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159CA36" w14:textId="77777777" w:rsidR="005B32E7" w:rsidRPr="00D860D6" w:rsidRDefault="005B32E7" w:rsidP="002126E3">
            <w:pPr>
              <w:rPr>
                <w:rFonts w:cs="Cambria"/>
              </w:rPr>
            </w:pPr>
            <w:r w:rsidRPr="00B01022">
              <w:rPr>
                <w:rFonts w:cs="Cambria"/>
              </w:rPr>
              <w:lastRenderedPageBreak/>
              <w:t>重庆公路运输（集团）有限公司北碚分公司</w:t>
            </w:r>
          </w:p>
        </w:tc>
        <w:tc>
          <w:tcPr>
            <w:tcW w:w="2802" w:type="pct"/>
            <w:tcBorders>
              <w:top w:val="single" w:sz="4" w:space="0" w:color="auto"/>
              <w:left w:val="single" w:sz="4" w:space="0" w:color="auto"/>
              <w:bottom w:val="single" w:sz="4" w:space="0" w:color="auto"/>
              <w:right w:val="single" w:sz="4" w:space="0" w:color="auto"/>
            </w:tcBorders>
            <w:vAlign w:val="center"/>
          </w:tcPr>
          <w:p w14:paraId="4CAF5986" w14:textId="77777777" w:rsidR="005B32E7" w:rsidRDefault="005B32E7" w:rsidP="002126E3">
            <w:pPr>
              <w:jc w:val="center"/>
              <w:rPr>
                <w:rFonts w:cs="Cambria"/>
              </w:rPr>
            </w:pPr>
            <w:r w:rsidRPr="00B01022">
              <w:rPr>
                <w:rFonts w:cs="Cambria"/>
              </w:rPr>
              <w:t>受母公司控股股东控制</w:t>
            </w:r>
          </w:p>
        </w:tc>
      </w:tr>
      <w:tr w:rsidR="005B32E7" w14:paraId="001568ED"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DACF5E1" w14:textId="77777777" w:rsidR="005B32E7" w:rsidRPr="00D860D6" w:rsidRDefault="005B32E7" w:rsidP="002126E3">
            <w:pPr>
              <w:rPr>
                <w:rFonts w:cs="Cambria"/>
              </w:rPr>
            </w:pPr>
            <w:r w:rsidRPr="00B01022">
              <w:rPr>
                <w:rFonts w:cs="Cambria"/>
              </w:rPr>
              <w:t>重庆中江船业有限公司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1F61A576" w14:textId="77777777" w:rsidR="005B32E7" w:rsidRDefault="005B32E7" w:rsidP="002126E3">
            <w:pPr>
              <w:jc w:val="center"/>
              <w:rPr>
                <w:rFonts w:cs="Cambria"/>
              </w:rPr>
            </w:pPr>
            <w:r w:rsidRPr="00B01022">
              <w:rPr>
                <w:rFonts w:cs="Cambria"/>
              </w:rPr>
              <w:t>受母公司控股股东控制</w:t>
            </w:r>
          </w:p>
        </w:tc>
      </w:tr>
      <w:tr w:rsidR="005B32E7" w14:paraId="0716E45B"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0670365" w14:textId="77777777" w:rsidR="005B32E7" w:rsidRPr="00D860D6" w:rsidRDefault="005B32E7" w:rsidP="002126E3">
            <w:pPr>
              <w:rPr>
                <w:rFonts w:cs="Cambria"/>
              </w:rPr>
            </w:pPr>
            <w:r w:rsidRPr="00B01022">
              <w:rPr>
                <w:rFonts w:cs="Cambria"/>
              </w:rPr>
              <w:t>重庆太平洋国际保税物流有限公司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1AFA157C" w14:textId="77777777" w:rsidR="005B32E7" w:rsidRDefault="005B32E7" w:rsidP="002126E3">
            <w:pPr>
              <w:jc w:val="center"/>
              <w:rPr>
                <w:rFonts w:cs="Cambria"/>
              </w:rPr>
            </w:pPr>
            <w:r w:rsidRPr="00B01022">
              <w:rPr>
                <w:rFonts w:cs="Cambria"/>
              </w:rPr>
              <w:t>受母公司控股股东控制</w:t>
            </w:r>
          </w:p>
        </w:tc>
      </w:tr>
      <w:tr w:rsidR="005B32E7" w14:paraId="3DF0DD3A"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4433447" w14:textId="77777777" w:rsidR="005B32E7" w:rsidRPr="00D860D6" w:rsidRDefault="005B32E7" w:rsidP="002126E3">
            <w:pPr>
              <w:rPr>
                <w:rFonts w:cs="Cambria"/>
              </w:rPr>
            </w:pPr>
            <w:r w:rsidRPr="00B01022">
              <w:rPr>
                <w:rFonts w:cs="Cambria"/>
              </w:rPr>
              <w:t>重庆重轮航运有限公司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71394AA0" w14:textId="77777777" w:rsidR="005B32E7" w:rsidRDefault="005B32E7" w:rsidP="002126E3">
            <w:pPr>
              <w:jc w:val="center"/>
              <w:rPr>
                <w:rFonts w:cs="Cambria"/>
              </w:rPr>
            </w:pPr>
            <w:r w:rsidRPr="00B01022">
              <w:rPr>
                <w:rFonts w:cs="Cambria"/>
              </w:rPr>
              <w:t>受母公司控股股东控制</w:t>
            </w:r>
          </w:p>
        </w:tc>
      </w:tr>
      <w:tr w:rsidR="005B32E7" w14:paraId="57195590"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C63D2B6" w14:textId="77777777" w:rsidR="005B32E7" w:rsidRPr="00D860D6" w:rsidRDefault="005B32E7" w:rsidP="002126E3">
            <w:pPr>
              <w:rPr>
                <w:rFonts w:cs="Cambria"/>
              </w:rPr>
            </w:pPr>
            <w:r w:rsidRPr="00B01022">
              <w:rPr>
                <w:rFonts w:cs="Cambria"/>
              </w:rPr>
              <w:t>重庆太平洋国际物流有限公司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7C976562" w14:textId="77777777" w:rsidR="005B32E7" w:rsidRDefault="005B32E7" w:rsidP="002126E3">
            <w:pPr>
              <w:jc w:val="center"/>
              <w:rPr>
                <w:rFonts w:cs="Cambria"/>
              </w:rPr>
            </w:pPr>
            <w:r w:rsidRPr="00B01022">
              <w:rPr>
                <w:rFonts w:cs="Cambria"/>
              </w:rPr>
              <w:t>受母公司控股股东控制</w:t>
            </w:r>
          </w:p>
        </w:tc>
      </w:tr>
      <w:tr w:rsidR="005B32E7" w14:paraId="4EA67B1A"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1F463FC" w14:textId="77777777" w:rsidR="005B32E7" w:rsidRPr="00B01022" w:rsidRDefault="005B32E7" w:rsidP="002126E3">
            <w:pPr>
              <w:rPr>
                <w:rFonts w:cs="Cambria"/>
              </w:rPr>
            </w:pPr>
            <w:r>
              <w:t>重庆港九波顿发展有限责任公司</w:t>
            </w:r>
          </w:p>
        </w:tc>
        <w:tc>
          <w:tcPr>
            <w:tcW w:w="2802" w:type="pct"/>
            <w:tcBorders>
              <w:top w:val="single" w:sz="4" w:space="0" w:color="auto"/>
              <w:left w:val="single" w:sz="4" w:space="0" w:color="auto"/>
              <w:bottom w:val="single" w:sz="4" w:space="0" w:color="auto"/>
              <w:right w:val="single" w:sz="4" w:space="0" w:color="auto"/>
            </w:tcBorders>
            <w:vAlign w:val="center"/>
          </w:tcPr>
          <w:p w14:paraId="17AC78E4" w14:textId="77777777" w:rsidR="005B32E7" w:rsidRPr="00B01022" w:rsidRDefault="005B32E7" w:rsidP="002126E3">
            <w:pPr>
              <w:jc w:val="center"/>
              <w:rPr>
                <w:rFonts w:cs="Cambria"/>
              </w:rPr>
            </w:pPr>
            <w:r>
              <w:t>同受母公司控制</w:t>
            </w:r>
          </w:p>
        </w:tc>
      </w:tr>
      <w:tr w:rsidR="00F54A0D" w14:paraId="0C2ED416"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BF8AF77" w14:textId="3AF16287" w:rsidR="00F54A0D" w:rsidRDefault="00F54A0D" w:rsidP="002126E3">
            <w:r w:rsidRPr="00F54A0D">
              <w:rPr>
                <w:rFonts w:hint="eastAsia"/>
              </w:rPr>
              <w:t>重庆公路运输集团纳溪沟港务有限公司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5E701051" w14:textId="46248459" w:rsidR="00F54A0D" w:rsidRDefault="00F54A0D" w:rsidP="002126E3">
            <w:pPr>
              <w:jc w:val="center"/>
            </w:pPr>
            <w:r w:rsidRPr="00F54A0D">
              <w:rPr>
                <w:rFonts w:hint="eastAsia"/>
              </w:rPr>
              <w:t>受母公司控股股东控制</w:t>
            </w:r>
          </w:p>
        </w:tc>
      </w:tr>
      <w:tr w:rsidR="00F54A0D" w14:paraId="07FFB573" w14:textId="77777777" w:rsidTr="002126E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EA0E062" w14:textId="142A7663" w:rsidR="00F54A0D" w:rsidRDefault="00F54A0D" w:rsidP="002126E3">
            <w:r w:rsidRPr="00F54A0D">
              <w:rPr>
                <w:rFonts w:hint="eastAsia"/>
              </w:rPr>
              <w:t>重庆轮船</w:t>
            </w:r>
            <w:r w:rsidRPr="00F54A0D">
              <w:t>(集团)有限公司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6CCCCDCA" w14:textId="426AB5E5" w:rsidR="00F54A0D" w:rsidRDefault="00F54A0D" w:rsidP="002126E3">
            <w:pPr>
              <w:jc w:val="center"/>
            </w:pPr>
            <w:r w:rsidRPr="00F54A0D">
              <w:rPr>
                <w:rFonts w:hint="eastAsia"/>
              </w:rPr>
              <w:t>受母公司控股股东控制</w:t>
            </w:r>
          </w:p>
        </w:tc>
      </w:tr>
    </w:tbl>
    <w:p w14:paraId="63CD6EBB" w14:textId="77777777" w:rsidR="005B32E7" w:rsidRDefault="005B32E7"/>
    <w:p w14:paraId="2AF50D2B" w14:textId="77777777" w:rsidR="00F750D0" w:rsidRDefault="00F750D0">
      <w:pPr>
        <w:tabs>
          <w:tab w:val="left" w:pos="1134"/>
        </w:tabs>
        <w:rPr>
          <w:rFonts w:cs="Cambria"/>
          <w:b/>
          <w:szCs w:val="21"/>
        </w:rPr>
      </w:pPr>
    </w:p>
    <w:p w14:paraId="1606FFBE" w14:textId="77777777" w:rsidR="00F750D0" w:rsidRDefault="00EA0B3E" w:rsidP="00B009F5">
      <w:pPr>
        <w:pStyle w:val="3Char"/>
        <w:numPr>
          <w:ilvl w:val="0"/>
          <w:numId w:val="119"/>
        </w:numPr>
      </w:pPr>
      <w:r>
        <w:rPr>
          <w:rFonts w:hint="eastAsia"/>
        </w:rPr>
        <w:t>关联交易情况</w:t>
      </w:r>
    </w:p>
    <w:p w14:paraId="258DDCB0" w14:textId="77777777" w:rsidR="00F750D0" w:rsidRDefault="00EA0B3E" w:rsidP="00B009F5">
      <w:pPr>
        <w:pStyle w:val="4Char"/>
        <w:numPr>
          <w:ilvl w:val="3"/>
          <w:numId w:val="120"/>
        </w:numPr>
        <w:ind w:left="424" w:hangingChars="201" w:hanging="424"/>
      </w:pPr>
      <w:r>
        <w:rPr>
          <w:rFonts w:hint="eastAsia"/>
        </w:rPr>
        <w:t>购销商品、提供和接受劳务的关联交易</w:t>
      </w:r>
    </w:p>
    <w:p w14:paraId="4E581C69" w14:textId="77777777" w:rsidR="00F750D0" w:rsidRDefault="00EA0B3E">
      <w:r>
        <w:rPr>
          <w:rFonts w:hint="eastAsia"/>
        </w:rPr>
        <w:t>采购商品/接受劳务情况表</w:t>
      </w:r>
    </w:p>
    <w:sdt>
      <w:sdtPr>
        <w:alias w:val="是否适用：采购商品或接受劳务情况表[双击切换]"/>
        <w:tag w:val="_GBC_c080653feddc4cf2a468adfbb755dff3"/>
        <w:id w:val="2087345264"/>
        <w:placeholder>
          <w:docPart w:val="GBC22222222222222222222222222222"/>
        </w:placeholder>
      </w:sdtPr>
      <w:sdtEndPr/>
      <w:sdtContent>
        <w:p w14:paraId="2546C522"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056CCA" w14:textId="77777777" w:rsidR="00F750D0" w:rsidRDefault="00EA0B3E">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8190164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991443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19"/>
        <w:gridCol w:w="1393"/>
        <w:gridCol w:w="1686"/>
        <w:gridCol w:w="1385"/>
        <w:gridCol w:w="1459"/>
        <w:gridCol w:w="1581"/>
      </w:tblGrid>
      <w:tr w:rsidR="00C92867" w14:paraId="2D9B86A0" w14:textId="77777777" w:rsidTr="00C92867">
        <w:trPr>
          <w:cantSplit/>
          <w:trHeight w:val="295"/>
        </w:trPr>
        <w:bookmarkStart w:id="266" w:name="_Hlk40536931" w:displacedByCustomXml="next"/>
        <w:sdt>
          <w:sdtPr>
            <w:tag w:val="_PLD_ed4fd195f176464f83eb8db1dbcbc443"/>
            <w:id w:val="-426200962"/>
          </w:sdtPr>
          <w:sdtEndPr/>
          <w:sdtContent>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3C63F53" w14:textId="77777777" w:rsidR="00C92867" w:rsidRDefault="00C92867" w:rsidP="005801B8">
                <w:pPr>
                  <w:jc w:val="center"/>
                  <w:rPr>
                    <w:rFonts w:cs="Cambria"/>
                  </w:rPr>
                </w:pPr>
                <w:r>
                  <w:rPr>
                    <w:rFonts w:cs="Cambria" w:hint="eastAsia"/>
                  </w:rPr>
                  <w:t>关联方</w:t>
                </w:r>
              </w:p>
            </w:tc>
          </w:sdtContent>
        </w:sdt>
        <w:sdt>
          <w:sdtPr>
            <w:tag w:val="_PLD_013e7578c973447da6bccdb1a3924d96"/>
            <w:id w:val="1028141805"/>
          </w:sdt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778396E" w14:textId="77777777" w:rsidR="00C92867" w:rsidRDefault="00C92867" w:rsidP="005801B8">
                <w:pPr>
                  <w:jc w:val="center"/>
                  <w:rPr>
                    <w:rFonts w:cs="Cambria"/>
                  </w:rPr>
                </w:pPr>
                <w:r>
                  <w:rPr>
                    <w:rFonts w:cs="Cambria" w:hint="eastAsia"/>
                  </w:rPr>
                  <w:t>关联交易内容</w:t>
                </w:r>
              </w:p>
            </w:tc>
          </w:sdtContent>
        </w:sdt>
        <w:sdt>
          <w:sdtPr>
            <w:tag w:val="_PLD_6b54e09a146a4c34bba286909831c05b"/>
            <w:id w:val="166064230"/>
          </w:sdtPr>
          <w:sdtEndPr/>
          <w:sdtContent>
            <w:tc>
              <w:tcPr>
                <w:tcW w:w="955" w:type="pct"/>
                <w:tcBorders>
                  <w:top w:val="single" w:sz="4" w:space="0" w:color="auto"/>
                  <w:left w:val="single" w:sz="4" w:space="0" w:color="auto"/>
                  <w:right w:val="single" w:sz="4" w:space="0" w:color="auto"/>
                </w:tcBorders>
                <w:shd w:val="clear" w:color="auto" w:fill="auto"/>
                <w:vAlign w:val="center"/>
              </w:tcPr>
              <w:p w14:paraId="4A40087A" w14:textId="77777777" w:rsidR="00C92867" w:rsidRDefault="00C92867" w:rsidP="005801B8">
                <w:pPr>
                  <w:jc w:val="center"/>
                  <w:rPr>
                    <w:rFonts w:cs="Cambria"/>
                  </w:rPr>
                </w:pPr>
                <w:r>
                  <w:rPr>
                    <w:rFonts w:cs="Cambria" w:hint="eastAsia"/>
                  </w:rPr>
                  <w:t>本期发生额</w:t>
                </w:r>
              </w:p>
            </w:tc>
          </w:sdtContent>
        </w:sdt>
        <w:sdt>
          <w:sdtPr>
            <w:rPr>
              <w:rFonts w:hint="eastAsia"/>
            </w:rPr>
            <w:tag w:val="_PLD_1309066cefbd4c94a1a0060831f53cca"/>
            <w:id w:val="-554231948"/>
          </w:sdtPr>
          <w:sdtEndPr/>
          <w:sdtContent>
            <w:tc>
              <w:tcPr>
                <w:tcW w:w="785" w:type="pct"/>
                <w:tcBorders>
                  <w:top w:val="single" w:sz="4" w:space="0" w:color="auto"/>
                  <w:left w:val="single" w:sz="4" w:space="0" w:color="auto"/>
                  <w:right w:val="single" w:sz="4" w:space="0" w:color="auto"/>
                </w:tcBorders>
                <w:vAlign w:val="center"/>
              </w:tcPr>
              <w:p w14:paraId="15921028" w14:textId="77777777" w:rsidR="00C92867" w:rsidRDefault="00C92867" w:rsidP="005801B8">
                <w:pPr>
                  <w:jc w:val="center"/>
                </w:pPr>
                <w:r>
                  <w:rPr>
                    <w:rFonts w:hint="eastAsia"/>
                  </w:rPr>
                  <w:t>获批的交易额度（如适用）</w:t>
                </w:r>
              </w:p>
            </w:tc>
          </w:sdtContent>
        </w:sdt>
        <w:sdt>
          <w:sdtPr>
            <w:tag w:val="_PLD_a7f960b39a0c45d1b50eca9b6cfe12b8"/>
            <w:id w:val="-42136303"/>
          </w:sdtPr>
          <w:sdtEndPr>
            <w:rPr>
              <w:rFonts w:hint="eastAsia"/>
            </w:rPr>
          </w:sdtEndPr>
          <w:sdtContent>
            <w:tc>
              <w:tcPr>
                <w:tcW w:w="827" w:type="pct"/>
                <w:tcBorders>
                  <w:top w:val="single" w:sz="4" w:space="0" w:color="auto"/>
                  <w:left w:val="single" w:sz="4" w:space="0" w:color="auto"/>
                  <w:right w:val="single" w:sz="4" w:space="0" w:color="auto"/>
                </w:tcBorders>
                <w:vAlign w:val="center"/>
              </w:tcPr>
              <w:p w14:paraId="1F828E39" w14:textId="77777777" w:rsidR="00C92867" w:rsidRDefault="00C92867" w:rsidP="005801B8">
                <w:pPr>
                  <w:jc w:val="center"/>
                </w:pPr>
                <w:r>
                  <w:t>是否超过交易额度</w:t>
                </w:r>
                <w:r>
                  <w:rPr>
                    <w:rFonts w:hint="eastAsia"/>
                  </w:rPr>
                  <w:t>（如适用）</w:t>
                </w:r>
              </w:p>
            </w:tc>
          </w:sdtContent>
        </w:sdt>
        <w:sdt>
          <w:sdtPr>
            <w:tag w:val="_PLD_9f856a67de3d45acbef7ccb12b35985d"/>
            <w:id w:val="-1798444032"/>
          </w:sdtPr>
          <w:sdtEndPr/>
          <w:sdtContent>
            <w:tc>
              <w:tcPr>
                <w:tcW w:w="896" w:type="pct"/>
                <w:tcBorders>
                  <w:top w:val="single" w:sz="4" w:space="0" w:color="auto"/>
                  <w:left w:val="single" w:sz="4" w:space="0" w:color="auto"/>
                  <w:right w:val="single" w:sz="4" w:space="0" w:color="auto"/>
                </w:tcBorders>
                <w:shd w:val="clear" w:color="auto" w:fill="auto"/>
                <w:vAlign w:val="center"/>
              </w:tcPr>
              <w:p w14:paraId="6E96E351" w14:textId="77777777" w:rsidR="00C92867" w:rsidRDefault="00C92867" w:rsidP="005801B8">
                <w:pPr>
                  <w:jc w:val="center"/>
                  <w:rPr>
                    <w:rFonts w:cs="Cambria"/>
                  </w:rPr>
                </w:pPr>
                <w:r>
                  <w:rPr>
                    <w:rFonts w:cs="Cambria" w:hint="eastAsia"/>
                  </w:rPr>
                  <w:t>上期发生额</w:t>
                </w:r>
              </w:p>
            </w:tc>
          </w:sdtContent>
        </w:sdt>
      </w:tr>
      <w:tr w:rsidR="00C92867" w14:paraId="6C923124"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28866B1" w14:textId="77777777" w:rsidR="00C92867" w:rsidRDefault="00C92867" w:rsidP="005801B8">
            <w:r>
              <w:t>宜宾港国际集装箱码头有限公司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5D8617B" w14:textId="77777777" w:rsidR="00C92867" w:rsidRDefault="00C92867" w:rsidP="005801B8">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920629B" w14:textId="77777777" w:rsidR="00C92867" w:rsidRDefault="00C92867" w:rsidP="005801B8">
            <w:pPr>
              <w:jc w:val="right"/>
            </w:pPr>
            <w:r>
              <w:t>11,680,870.11</w:t>
            </w:r>
          </w:p>
        </w:tc>
        <w:tc>
          <w:tcPr>
            <w:tcW w:w="785" w:type="pct"/>
            <w:tcBorders>
              <w:top w:val="single" w:sz="4" w:space="0" w:color="auto"/>
              <w:left w:val="single" w:sz="4" w:space="0" w:color="auto"/>
              <w:bottom w:val="single" w:sz="4" w:space="0" w:color="auto"/>
              <w:right w:val="single" w:sz="4" w:space="0" w:color="auto"/>
            </w:tcBorders>
          </w:tcPr>
          <w:p w14:paraId="4A73B39E"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53BE9009"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0A888BA" w14:textId="77777777" w:rsidR="00C92867" w:rsidRDefault="00C92867" w:rsidP="005801B8">
            <w:pPr>
              <w:jc w:val="right"/>
            </w:pPr>
            <w:r>
              <w:t>9,148,138.50</w:t>
            </w:r>
          </w:p>
        </w:tc>
      </w:tr>
      <w:tr w:rsidR="00C92867" w14:paraId="72982BF1"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3F742FA9" w14:textId="77777777" w:rsidR="00C92867" w:rsidRDefault="00C92867" w:rsidP="005801B8">
            <w:r>
              <w:t>宜宾港国际集装箱码头有限公司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67552A5A" w14:textId="77777777" w:rsidR="00C92867" w:rsidRDefault="00C92867" w:rsidP="005801B8">
            <w:r>
              <w:t>物流服务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946B53B" w14:textId="77777777" w:rsidR="00C92867" w:rsidRDefault="00C92867" w:rsidP="005801B8">
            <w:pPr>
              <w:jc w:val="right"/>
            </w:pPr>
            <w:r>
              <w:t>5,112,303.63</w:t>
            </w:r>
          </w:p>
        </w:tc>
        <w:tc>
          <w:tcPr>
            <w:tcW w:w="785" w:type="pct"/>
            <w:tcBorders>
              <w:top w:val="single" w:sz="4" w:space="0" w:color="auto"/>
              <w:left w:val="single" w:sz="4" w:space="0" w:color="auto"/>
              <w:bottom w:val="single" w:sz="4" w:space="0" w:color="auto"/>
              <w:right w:val="single" w:sz="4" w:space="0" w:color="auto"/>
            </w:tcBorders>
          </w:tcPr>
          <w:p w14:paraId="38A37FE9"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736EE190"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FD03BEF" w14:textId="77777777" w:rsidR="00C92867" w:rsidRDefault="00C92867" w:rsidP="005801B8">
            <w:pPr>
              <w:jc w:val="right"/>
            </w:pPr>
          </w:p>
        </w:tc>
      </w:tr>
      <w:tr w:rsidR="00C92867" w14:paraId="0DC192A7"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2DAC0F3" w14:textId="77777777" w:rsidR="00C92867" w:rsidRDefault="00C92867" w:rsidP="005801B8">
            <w:r>
              <w:t>重庆港九波顿发展有限责任公司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D29029F" w14:textId="77777777" w:rsidR="00C92867" w:rsidRDefault="00C92867" w:rsidP="005801B8">
            <w:r>
              <w:t>工程劳务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9564729" w14:textId="77777777" w:rsidR="00C92867" w:rsidRDefault="00C92867" w:rsidP="005801B8">
            <w:pPr>
              <w:jc w:val="right"/>
            </w:pPr>
            <w:r>
              <w:t>1,000,000.00</w:t>
            </w:r>
          </w:p>
        </w:tc>
        <w:tc>
          <w:tcPr>
            <w:tcW w:w="785" w:type="pct"/>
            <w:tcBorders>
              <w:top w:val="single" w:sz="4" w:space="0" w:color="auto"/>
              <w:left w:val="single" w:sz="4" w:space="0" w:color="auto"/>
              <w:bottom w:val="single" w:sz="4" w:space="0" w:color="auto"/>
              <w:right w:val="single" w:sz="4" w:space="0" w:color="auto"/>
            </w:tcBorders>
          </w:tcPr>
          <w:p w14:paraId="1DF4A89E"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4DF57C21"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DA7E9CF" w14:textId="77777777" w:rsidR="00C92867" w:rsidRDefault="00C92867" w:rsidP="005801B8">
            <w:pPr>
              <w:jc w:val="right"/>
            </w:pPr>
          </w:p>
        </w:tc>
      </w:tr>
      <w:tr w:rsidR="00C92867" w14:paraId="7E7FD03A"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623CC16" w14:textId="77777777" w:rsidR="00C92867" w:rsidRDefault="00C92867" w:rsidP="005801B8">
            <w:r>
              <w:t>重庆港九港铁物流有限公司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6594368" w14:textId="77777777" w:rsidR="00C92867" w:rsidRDefault="00C92867" w:rsidP="005801B8">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97BB756" w14:textId="77777777" w:rsidR="00C92867" w:rsidRDefault="00C92867" w:rsidP="005801B8">
            <w:pPr>
              <w:jc w:val="right"/>
            </w:pPr>
            <w:r>
              <w:t>20,320,327.80</w:t>
            </w:r>
          </w:p>
        </w:tc>
        <w:tc>
          <w:tcPr>
            <w:tcW w:w="785" w:type="pct"/>
            <w:tcBorders>
              <w:top w:val="single" w:sz="4" w:space="0" w:color="auto"/>
              <w:left w:val="single" w:sz="4" w:space="0" w:color="auto"/>
              <w:bottom w:val="single" w:sz="4" w:space="0" w:color="auto"/>
              <w:right w:val="single" w:sz="4" w:space="0" w:color="auto"/>
            </w:tcBorders>
          </w:tcPr>
          <w:p w14:paraId="3A352DD1"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252B8105"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1016B58" w14:textId="77777777" w:rsidR="00C92867" w:rsidRDefault="00C92867" w:rsidP="005801B8">
            <w:pPr>
              <w:jc w:val="right"/>
            </w:pPr>
            <w:r>
              <w:t>70,239,016.78</w:t>
            </w:r>
          </w:p>
        </w:tc>
      </w:tr>
      <w:tr w:rsidR="00C92867" w14:paraId="267D1E80"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0864494B" w14:textId="77777777" w:rsidR="00C92867" w:rsidRDefault="00C92867" w:rsidP="005801B8">
            <w:r>
              <w:t>重庆港盛船务有限公司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A5C7E6B" w14:textId="77777777" w:rsidR="00C92867" w:rsidRDefault="00C92867" w:rsidP="005801B8">
            <w:r>
              <w:t>物流服务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96A7CE1" w14:textId="77777777" w:rsidR="00C92867" w:rsidRDefault="00C92867" w:rsidP="005801B8">
            <w:pPr>
              <w:jc w:val="right"/>
            </w:pPr>
            <w:r>
              <w:t>106,760,987.83</w:t>
            </w:r>
          </w:p>
        </w:tc>
        <w:tc>
          <w:tcPr>
            <w:tcW w:w="785" w:type="pct"/>
            <w:tcBorders>
              <w:top w:val="single" w:sz="4" w:space="0" w:color="auto"/>
              <w:left w:val="single" w:sz="4" w:space="0" w:color="auto"/>
              <w:bottom w:val="single" w:sz="4" w:space="0" w:color="auto"/>
              <w:right w:val="single" w:sz="4" w:space="0" w:color="auto"/>
            </w:tcBorders>
          </w:tcPr>
          <w:p w14:paraId="25458B72"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780367BB"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5AF708A" w14:textId="77777777" w:rsidR="00C92867" w:rsidRDefault="00C92867" w:rsidP="005801B8">
            <w:pPr>
              <w:jc w:val="right"/>
            </w:pPr>
            <w:r>
              <w:t>82,461,007.06</w:t>
            </w:r>
          </w:p>
        </w:tc>
      </w:tr>
      <w:tr w:rsidR="00C92867" w14:paraId="532FB1B8"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2907C91A" w14:textId="77777777" w:rsidR="00C92867" w:rsidRDefault="00C92867" w:rsidP="005801B8">
            <w:r>
              <w:t>重庆港务物流集团物业管理有限责任公司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ABAB18E" w14:textId="77777777" w:rsidR="00C92867" w:rsidRDefault="00C92867" w:rsidP="005801B8">
            <w:r>
              <w:t>采购商品</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73A5686" w14:textId="77777777" w:rsidR="00C92867" w:rsidRDefault="00C92867" w:rsidP="005801B8">
            <w:pPr>
              <w:jc w:val="right"/>
            </w:pPr>
            <w:r>
              <w:t>3,565,550.33</w:t>
            </w:r>
          </w:p>
        </w:tc>
        <w:tc>
          <w:tcPr>
            <w:tcW w:w="785" w:type="pct"/>
            <w:tcBorders>
              <w:top w:val="single" w:sz="4" w:space="0" w:color="auto"/>
              <w:left w:val="single" w:sz="4" w:space="0" w:color="auto"/>
              <w:bottom w:val="single" w:sz="4" w:space="0" w:color="auto"/>
              <w:right w:val="single" w:sz="4" w:space="0" w:color="auto"/>
            </w:tcBorders>
          </w:tcPr>
          <w:p w14:paraId="74162686"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10D0C656"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4559B33" w14:textId="77777777" w:rsidR="00C92867" w:rsidRDefault="00C92867" w:rsidP="005801B8">
            <w:pPr>
              <w:jc w:val="right"/>
            </w:pPr>
            <w:r>
              <w:t>493,232.93</w:t>
            </w:r>
          </w:p>
        </w:tc>
      </w:tr>
      <w:tr w:rsidR="00C92867" w14:paraId="78A3C77D"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67C1B08A" w14:textId="77777777" w:rsidR="00C92867" w:rsidRDefault="00C92867" w:rsidP="005801B8">
            <w:r>
              <w:t>重庆港务物流集团物业管理有限责任公司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C9E9007" w14:textId="77777777" w:rsidR="00C92867" w:rsidRDefault="00C92867" w:rsidP="005801B8">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A08139E" w14:textId="77777777" w:rsidR="00C92867" w:rsidRDefault="00C92867" w:rsidP="005801B8">
            <w:pPr>
              <w:jc w:val="right"/>
            </w:pPr>
            <w:r>
              <w:t>3,264,636.61</w:t>
            </w:r>
          </w:p>
        </w:tc>
        <w:tc>
          <w:tcPr>
            <w:tcW w:w="785" w:type="pct"/>
            <w:tcBorders>
              <w:top w:val="single" w:sz="4" w:space="0" w:color="auto"/>
              <w:left w:val="single" w:sz="4" w:space="0" w:color="auto"/>
              <w:bottom w:val="single" w:sz="4" w:space="0" w:color="auto"/>
              <w:right w:val="single" w:sz="4" w:space="0" w:color="auto"/>
            </w:tcBorders>
          </w:tcPr>
          <w:p w14:paraId="62E55B47"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13EBAC8E"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3477D6E" w14:textId="77777777" w:rsidR="00C92867" w:rsidRDefault="00C92867" w:rsidP="005801B8">
            <w:pPr>
              <w:jc w:val="right"/>
            </w:pPr>
            <w:r>
              <w:t>1,805,789.41</w:t>
            </w:r>
          </w:p>
        </w:tc>
      </w:tr>
      <w:tr w:rsidR="00C92867" w14:paraId="04ED6202"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3E290125" w14:textId="77777777" w:rsidR="00C92867" w:rsidRDefault="00C92867" w:rsidP="005801B8">
            <w:r>
              <w:t>重庆港务物流集团有限公司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61DB04C" w14:textId="77777777" w:rsidR="00C92867" w:rsidRDefault="00C92867" w:rsidP="005801B8">
            <w:r>
              <w:t>委贷利息</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C0134DD" w14:textId="77777777" w:rsidR="00C92867" w:rsidRDefault="00C92867" w:rsidP="005801B8">
            <w:pPr>
              <w:jc w:val="right"/>
            </w:pPr>
            <w:r>
              <w:t>2,960,555.56</w:t>
            </w:r>
          </w:p>
        </w:tc>
        <w:tc>
          <w:tcPr>
            <w:tcW w:w="785" w:type="pct"/>
            <w:tcBorders>
              <w:top w:val="single" w:sz="4" w:space="0" w:color="auto"/>
              <w:left w:val="single" w:sz="4" w:space="0" w:color="auto"/>
              <w:bottom w:val="single" w:sz="4" w:space="0" w:color="auto"/>
              <w:right w:val="single" w:sz="4" w:space="0" w:color="auto"/>
            </w:tcBorders>
          </w:tcPr>
          <w:p w14:paraId="5555F9A5"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5E57166A"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E03DACA" w14:textId="77777777" w:rsidR="00C92867" w:rsidRDefault="00C92867" w:rsidP="005801B8">
            <w:pPr>
              <w:jc w:val="right"/>
            </w:pPr>
            <w:r>
              <w:t>3,673,333.34</w:t>
            </w:r>
          </w:p>
        </w:tc>
      </w:tr>
      <w:tr w:rsidR="00C92867" w14:paraId="68AFBCDB"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21D5AC69" w14:textId="77777777" w:rsidR="00C92867" w:rsidRDefault="00C92867" w:rsidP="005801B8">
            <w:r>
              <w:t>重庆港务物流集团资产管理有限公司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D440F24" w14:textId="77777777" w:rsidR="00C92867" w:rsidRDefault="00C92867" w:rsidP="005801B8">
            <w:r>
              <w:t>采购商品</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7058722" w14:textId="77777777" w:rsidR="00C92867" w:rsidRDefault="00C92867" w:rsidP="005801B8">
            <w:pPr>
              <w:jc w:val="right"/>
            </w:pPr>
            <w:r>
              <w:t>34,533.84</w:t>
            </w:r>
          </w:p>
        </w:tc>
        <w:tc>
          <w:tcPr>
            <w:tcW w:w="785" w:type="pct"/>
            <w:tcBorders>
              <w:top w:val="single" w:sz="4" w:space="0" w:color="auto"/>
              <w:left w:val="single" w:sz="4" w:space="0" w:color="auto"/>
              <w:bottom w:val="single" w:sz="4" w:space="0" w:color="auto"/>
              <w:right w:val="single" w:sz="4" w:space="0" w:color="auto"/>
            </w:tcBorders>
          </w:tcPr>
          <w:p w14:paraId="0A1DFFE4"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3BEE8DD1"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9C36969" w14:textId="77777777" w:rsidR="00C92867" w:rsidRDefault="00C92867" w:rsidP="005801B8">
            <w:pPr>
              <w:jc w:val="right"/>
            </w:pPr>
            <w:r>
              <w:t>19,034.90</w:t>
            </w:r>
          </w:p>
        </w:tc>
      </w:tr>
      <w:tr w:rsidR="00C92867" w14:paraId="4B2BC532"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38ED03FC" w14:textId="77777777" w:rsidR="00C92867" w:rsidRDefault="00C92867" w:rsidP="005801B8">
            <w:r>
              <w:lastRenderedPageBreak/>
              <w:t>重庆港务物流集团资产管理有限公司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77BEBFFF" w14:textId="77777777" w:rsidR="00C92867" w:rsidRDefault="00C92867" w:rsidP="005801B8">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BD89797" w14:textId="77777777" w:rsidR="00C92867" w:rsidRDefault="00C92867" w:rsidP="005801B8">
            <w:pPr>
              <w:jc w:val="right"/>
            </w:pPr>
            <w:r>
              <w:t>26,548.11</w:t>
            </w:r>
          </w:p>
        </w:tc>
        <w:tc>
          <w:tcPr>
            <w:tcW w:w="785" w:type="pct"/>
            <w:tcBorders>
              <w:top w:val="single" w:sz="4" w:space="0" w:color="auto"/>
              <w:left w:val="single" w:sz="4" w:space="0" w:color="auto"/>
              <w:bottom w:val="single" w:sz="4" w:space="0" w:color="auto"/>
              <w:right w:val="single" w:sz="4" w:space="0" w:color="auto"/>
            </w:tcBorders>
          </w:tcPr>
          <w:p w14:paraId="6F3C62BB"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7AA488E8"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525188E" w14:textId="77777777" w:rsidR="00C92867" w:rsidRDefault="00C92867" w:rsidP="005801B8">
            <w:pPr>
              <w:jc w:val="right"/>
            </w:pPr>
            <w:r>
              <w:t>25,283.02</w:t>
            </w:r>
          </w:p>
        </w:tc>
      </w:tr>
      <w:tr w:rsidR="00C92867" w14:paraId="0D99451D"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6938DF2F" w14:textId="77777777" w:rsidR="00C92867" w:rsidRDefault="00C92867" w:rsidP="005801B8">
            <w:r>
              <w:t>重庆公路运输集团纳溪沟港务有限公司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5D70DFA" w14:textId="77777777" w:rsidR="00C92867" w:rsidRDefault="00C92867" w:rsidP="005801B8">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6400BFB" w14:textId="77777777" w:rsidR="00C92867" w:rsidRDefault="00C92867" w:rsidP="005801B8">
            <w:pPr>
              <w:jc w:val="right"/>
            </w:pPr>
            <w:r>
              <w:t>25,412.84</w:t>
            </w:r>
          </w:p>
        </w:tc>
        <w:tc>
          <w:tcPr>
            <w:tcW w:w="785" w:type="pct"/>
            <w:tcBorders>
              <w:top w:val="single" w:sz="4" w:space="0" w:color="auto"/>
              <w:left w:val="single" w:sz="4" w:space="0" w:color="auto"/>
              <w:bottom w:val="single" w:sz="4" w:space="0" w:color="auto"/>
              <w:right w:val="single" w:sz="4" w:space="0" w:color="auto"/>
            </w:tcBorders>
          </w:tcPr>
          <w:p w14:paraId="4218860F"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41DBBA2D"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5822A30" w14:textId="77777777" w:rsidR="00C92867" w:rsidRDefault="00C92867" w:rsidP="005801B8">
            <w:pPr>
              <w:jc w:val="right"/>
            </w:pPr>
          </w:p>
        </w:tc>
      </w:tr>
      <w:tr w:rsidR="00C92867" w14:paraId="2FBCA065"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BFD1C90" w14:textId="77777777" w:rsidR="00C92867" w:rsidRDefault="00C92867" w:rsidP="005801B8">
            <w:r>
              <w:t>重庆果园大件货物码头有限公司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83D8E8A" w14:textId="77777777" w:rsidR="00C92867" w:rsidRDefault="00C92867" w:rsidP="005801B8">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C920FE2" w14:textId="77777777" w:rsidR="00C92867" w:rsidRDefault="00C92867" w:rsidP="005801B8">
            <w:pPr>
              <w:jc w:val="right"/>
            </w:pPr>
            <w:r>
              <w:t>10,965,328.00</w:t>
            </w:r>
          </w:p>
        </w:tc>
        <w:tc>
          <w:tcPr>
            <w:tcW w:w="785" w:type="pct"/>
            <w:tcBorders>
              <w:top w:val="single" w:sz="4" w:space="0" w:color="auto"/>
              <w:left w:val="single" w:sz="4" w:space="0" w:color="auto"/>
              <w:bottom w:val="single" w:sz="4" w:space="0" w:color="auto"/>
              <w:right w:val="single" w:sz="4" w:space="0" w:color="auto"/>
            </w:tcBorders>
          </w:tcPr>
          <w:p w14:paraId="0A784372"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42C02715"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0A83315" w14:textId="77777777" w:rsidR="00C92867" w:rsidRDefault="00C92867" w:rsidP="005801B8">
            <w:pPr>
              <w:jc w:val="right"/>
            </w:pPr>
            <w:r>
              <w:t>3,377,358.49</w:t>
            </w:r>
          </w:p>
        </w:tc>
      </w:tr>
      <w:tr w:rsidR="00C92867" w14:paraId="3C439FCB"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72620E84" w14:textId="77777777" w:rsidR="00C92867" w:rsidRDefault="00C92867" w:rsidP="005801B8">
            <w:r>
              <w:t>重庆果园件散货码头有限公司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6D3D743" w14:textId="77777777" w:rsidR="00C92867" w:rsidRDefault="00C92867" w:rsidP="005801B8">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7F6022C" w14:textId="77777777" w:rsidR="00C92867" w:rsidRDefault="00C92867" w:rsidP="005801B8">
            <w:pPr>
              <w:jc w:val="right"/>
            </w:pPr>
            <w:r>
              <w:t>8,411,436.96</w:t>
            </w:r>
          </w:p>
        </w:tc>
        <w:tc>
          <w:tcPr>
            <w:tcW w:w="785" w:type="pct"/>
            <w:tcBorders>
              <w:top w:val="single" w:sz="4" w:space="0" w:color="auto"/>
              <w:left w:val="single" w:sz="4" w:space="0" w:color="auto"/>
              <w:bottom w:val="single" w:sz="4" w:space="0" w:color="auto"/>
              <w:right w:val="single" w:sz="4" w:space="0" w:color="auto"/>
            </w:tcBorders>
          </w:tcPr>
          <w:p w14:paraId="33BE5436" w14:textId="77777777" w:rsidR="00C92867" w:rsidRDefault="00C92867" w:rsidP="005801B8">
            <w:pPr>
              <w:jc w:val="right"/>
            </w:pPr>
          </w:p>
        </w:tc>
        <w:tc>
          <w:tcPr>
            <w:tcW w:w="827" w:type="pct"/>
            <w:tcBorders>
              <w:top w:val="single" w:sz="4" w:space="0" w:color="auto"/>
              <w:left w:val="single" w:sz="4" w:space="0" w:color="auto"/>
              <w:bottom w:val="single" w:sz="4" w:space="0" w:color="auto"/>
              <w:right w:val="single" w:sz="4" w:space="0" w:color="auto"/>
            </w:tcBorders>
          </w:tcPr>
          <w:p w14:paraId="27B169C5" w14:textId="77777777" w:rsidR="00C92867" w:rsidRDefault="00C92867" w:rsidP="005801B8">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C336F59" w14:textId="77777777" w:rsidR="00C92867" w:rsidRDefault="00C92867" w:rsidP="005801B8">
            <w:pPr>
              <w:jc w:val="right"/>
            </w:pPr>
            <w:r>
              <w:t>12,438,083.17</w:t>
            </w:r>
          </w:p>
        </w:tc>
      </w:tr>
      <w:tr w:rsidR="008C39CD" w14:paraId="44588CA4" w14:textId="77777777" w:rsidTr="00C9286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09560F42" w14:textId="77777777" w:rsidR="008C39CD" w:rsidRDefault="008C39CD" w:rsidP="008C39CD">
            <w:r>
              <w:t>重庆果园建设发展有限公司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59408A7" w14:textId="77777777" w:rsidR="008C39CD" w:rsidRDefault="008C39CD" w:rsidP="008C39CD">
            <w:r>
              <w:t>工程劳务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B1CD8EA" w14:textId="2FDC3459" w:rsidR="008C39CD" w:rsidRDefault="008C39CD" w:rsidP="008C39CD">
            <w:pPr>
              <w:jc w:val="right"/>
            </w:pPr>
            <w:r w:rsidRPr="008C39CD">
              <w:t>3,818,605.94</w:t>
            </w:r>
          </w:p>
        </w:tc>
        <w:tc>
          <w:tcPr>
            <w:tcW w:w="785" w:type="pct"/>
            <w:tcBorders>
              <w:top w:val="single" w:sz="4" w:space="0" w:color="auto"/>
              <w:left w:val="single" w:sz="4" w:space="0" w:color="auto"/>
              <w:bottom w:val="single" w:sz="4" w:space="0" w:color="auto"/>
              <w:right w:val="single" w:sz="4" w:space="0" w:color="auto"/>
            </w:tcBorders>
          </w:tcPr>
          <w:p w14:paraId="7CBA7893" w14:textId="77777777" w:rsidR="008C39CD" w:rsidRDefault="008C39CD" w:rsidP="008C39CD">
            <w:pPr>
              <w:jc w:val="right"/>
            </w:pPr>
          </w:p>
        </w:tc>
        <w:tc>
          <w:tcPr>
            <w:tcW w:w="827" w:type="pct"/>
            <w:tcBorders>
              <w:top w:val="single" w:sz="4" w:space="0" w:color="auto"/>
              <w:left w:val="single" w:sz="4" w:space="0" w:color="auto"/>
              <w:bottom w:val="single" w:sz="4" w:space="0" w:color="auto"/>
              <w:right w:val="single" w:sz="4" w:space="0" w:color="auto"/>
            </w:tcBorders>
          </w:tcPr>
          <w:p w14:paraId="18B08B01" w14:textId="77777777" w:rsidR="008C39CD" w:rsidRDefault="008C39CD" w:rsidP="008C39CD">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7D1528B" w14:textId="77777777" w:rsidR="008C39CD" w:rsidRDefault="008C39CD" w:rsidP="008C39CD">
            <w:pPr>
              <w:jc w:val="right"/>
            </w:pPr>
            <w:r>
              <w:t>2,473,583.77</w:t>
            </w:r>
          </w:p>
        </w:tc>
      </w:tr>
      <w:tr w:rsidR="008C39CD" w14:paraId="55A40AF2"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41849DF" w14:textId="77777777" w:rsidR="008C39CD" w:rsidRDefault="008C39CD" w:rsidP="008C39CD">
            <w:r>
              <w:t>重庆果园建设发展有限公司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2D69EC5" w14:textId="782DD982" w:rsidR="008C39CD" w:rsidRDefault="008C39CD" w:rsidP="008C39CD">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E95AC3A" w14:textId="459B94B6" w:rsidR="008C39CD" w:rsidRDefault="008C39CD" w:rsidP="008C39CD">
            <w:pPr>
              <w:jc w:val="right"/>
            </w:pPr>
            <w:r w:rsidRPr="008C39CD">
              <w:t>5,747,585.90</w:t>
            </w:r>
          </w:p>
        </w:tc>
        <w:tc>
          <w:tcPr>
            <w:tcW w:w="785" w:type="pct"/>
            <w:tcBorders>
              <w:top w:val="single" w:sz="4" w:space="0" w:color="auto"/>
              <w:left w:val="single" w:sz="4" w:space="0" w:color="auto"/>
              <w:bottom w:val="single" w:sz="4" w:space="0" w:color="auto"/>
              <w:right w:val="single" w:sz="4" w:space="0" w:color="auto"/>
            </w:tcBorders>
          </w:tcPr>
          <w:p w14:paraId="4EFD23E9" w14:textId="77777777" w:rsidR="008C39CD" w:rsidRDefault="008C39CD" w:rsidP="008C39CD">
            <w:pPr>
              <w:jc w:val="right"/>
            </w:pPr>
          </w:p>
        </w:tc>
        <w:tc>
          <w:tcPr>
            <w:tcW w:w="827" w:type="pct"/>
            <w:tcBorders>
              <w:top w:val="single" w:sz="4" w:space="0" w:color="auto"/>
              <w:left w:val="single" w:sz="4" w:space="0" w:color="auto"/>
              <w:bottom w:val="single" w:sz="4" w:space="0" w:color="auto"/>
              <w:right w:val="single" w:sz="4" w:space="0" w:color="auto"/>
            </w:tcBorders>
          </w:tcPr>
          <w:p w14:paraId="60576F58" w14:textId="77777777" w:rsidR="008C39CD" w:rsidRDefault="008C39CD" w:rsidP="008C39CD">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5576AAC" w14:textId="39458303" w:rsidR="008C39CD" w:rsidRDefault="008C39CD" w:rsidP="008C39CD">
            <w:pPr>
              <w:jc w:val="right"/>
            </w:pPr>
            <w:r>
              <w:t>2,918,047.86</w:t>
            </w:r>
          </w:p>
        </w:tc>
      </w:tr>
      <w:tr w:rsidR="00C92867" w14:paraId="0063DB36"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144C42D" w14:textId="77777777" w:rsidR="00C92867" w:rsidRDefault="00C92867" w:rsidP="00C92867">
            <w:r>
              <w:t>重庆市涪陵港务有限公司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626B928" w14:textId="11FE414C" w:rsidR="00C92867" w:rsidRDefault="00C92867" w:rsidP="00C92867">
            <w:r>
              <w:t>装卸服务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699FFF5" w14:textId="41300E03" w:rsidR="00C92867" w:rsidRDefault="00C92867" w:rsidP="00C92867">
            <w:pPr>
              <w:jc w:val="right"/>
            </w:pPr>
            <w:r>
              <w:t>211,936.22</w:t>
            </w:r>
          </w:p>
        </w:tc>
        <w:tc>
          <w:tcPr>
            <w:tcW w:w="785" w:type="pct"/>
            <w:tcBorders>
              <w:top w:val="single" w:sz="4" w:space="0" w:color="auto"/>
              <w:left w:val="single" w:sz="4" w:space="0" w:color="auto"/>
              <w:bottom w:val="single" w:sz="4" w:space="0" w:color="auto"/>
              <w:right w:val="single" w:sz="4" w:space="0" w:color="auto"/>
            </w:tcBorders>
          </w:tcPr>
          <w:p w14:paraId="3CFD3E55"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5A4D2509"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C92A229" w14:textId="3ABFC98E" w:rsidR="00C92867" w:rsidRDefault="00C92867" w:rsidP="00C92867">
            <w:pPr>
              <w:jc w:val="right"/>
            </w:pPr>
            <w:r>
              <w:t>189,019.82</w:t>
            </w:r>
          </w:p>
        </w:tc>
      </w:tr>
      <w:tr w:rsidR="00C92867" w14:paraId="30D4A859"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1DD51B4" w14:textId="77777777" w:rsidR="00C92867" w:rsidRDefault="00C92867" w:rsidP="00C92867">
            <w:r>
              <w:t>重庆市万州港口（集团）有限责任公司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72942AE0" w14:textId="621BB7D4" w:rsidR="00C92867" w:rsidRDefault="00C92867" w:rsidP="00C92867">
            <w:r>
              <w:t>采购商品</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93DBC55" w14:textId="6B9651C5" w:rsidR="00C92867" w:rsidRDefault="00C92867" w:rsidP="00C92867">
            <w:pPr>
              <w:jc w:val="right"/>
            </w:pPr>
            <w:r>
              <w:t>21,238.92</w:t>
            </w:r>
          </w:p>
        </w:tc>
        <w:tc>
          <w:tcPr>
            <w:tcW w:w="785" w:type="pct"/>
            <w:tcBorders>
              <w:top w:val="single" w:sz="4" w:space="0" w:color="auto"/>
              <w:left w:val="single" w:sz="4" w:space="0" w:color="auto"/>
              <w:bottom w:val="single" w:sz="4" w:space="0" w:color="auto"/>
              <w:right w:val="single" w:sz="4" w:space="0" w:color="auto"/>
            </w:tcBorders>
          </w:tcPr>
          <w:p w14:paraId="106ED695"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072AD378"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0FF650F" w14:textId="6AA420A7" w:rsidR="00C92867" w:rsidRDefault="00C92867" w:rsidP="00C92867">
            <w:pPr>
              <w:jc w:val="right"/>
            </w:pPr>
            <w:r>
              <w:t>21,238.92</w:t>
            </w:r>
          </w:p>
        </w:tc>
      </w:tr>
      <w:tr w:rsidR="00C92867" w14:paraId="708599BE"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694B2523" w14:textId="77777777" w:rsidR="00C92867" w:rsidRDefault="00C92867" w:rsidP="00C92867">
            <w:r>
              <w:t>重庆市万州港口（集团）有限责任公司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2DCA282" w14:textId="5C683B32" w:rsidR="00C92867" w:rsidRDefault="00C92867" w:rsidP="00C92867">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5531331" w14:textId="00CBD3C1" w:rsidR="00C92867" w:rsidRDefault="00C92867" w:rsidP="00C92867">
            <w:pPr>
              <w:jc w:val="right"/>
            </w:pPr>
            <w:r>
              <w:t>509,433.96</w:t>
            </w:r>
          </w:p>
        </w:tc>
        <w:tc>
          <w:tcPr>
            <w:tcW w:w="785" w:type="pct"/>
            <w:tcBorders>
              <w:top w:val="single" w:sz="4" w:space="0" w:color="auto"/>
              <w:left w:val="single" w:sz="4" w:space="0" w:color="auto"/>
              <w:bottom w:val="single" w:sz="4" w:space="0" w:color="auto"/>
              <w:right w:val="single" w:sz="4" w:space="0" w:color="auto"/>
            </w:tcBorders>
          </w:tcPr>
          <w:p w14:paraId="3F1420F6"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024145E7"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D235BCD" w14:textId="35859F3B" w:rsidR="00C92867" w:rsidRDefault="00C92867" w:rsidP="00C92867">
            <w:pPr>
              <w:jc w:val="right"/>
            </w:pPr>
            <w:r>
              <w:t>509,433.96</w:t>
            </w:r>
          </w:p>
        </w:tc>
      </w:tr>
      <w:tr w:rsidR="00C92867" w14:paraId="46614F28"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0680FCC" w14:textId="77777777" w:rsidR="00C92867" w:rsidRDefault="00C92867" w:rsidP="00C92867">
            <w:r>
              <w:t>重庆市万州港口（集团）有限责任公司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332F607" w14:textId="25B3DEAF" w:rsidR="00C92867" w:rsidRDefault="00C92867" w:rsidP="00C92867">
            <w:r>
              <w:t>物流服务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5153A1F" w14:textId="268736DB" w:rsidR="00C92867" w:rsidRDefault="00C92867" w:rsidP="00C92867">
            <w:pPr>
              <w:jc w:val="right"/>
            </w:pPr>
            <w:r>
              <w:t>9,588,064.82</w:t>
            </w:r>
          </w:p>
        </w:tc>
        <w:tc>
          <w:tcPr>
            <w:tcW w:w="785" w:type="pct"/>
            <w:tcBorders>
              <w:top w:val="single" w:sz="4" w:space="0" w:color="auto"/>
              <w:left w:val="single" w:sz="4" w:space="0" w:color="auto"/>
              <w:bottom w:val="single" w:sz="4" w:space="0" w:color="auto"/>
              <w:right w:val="single" w:sz="4" w:space="0" w:color="auto"/>
            </w:tcBorders>
          </w:tcPr>
          <w:p w14:paraId="6A6366FD"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0272ECCD"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DF335BD" w14:textId="623A57DF" w:rsidR="00C92867" w:rsidRDefault="00C92867" w:rsidP="00C92867">
            <w:pPr>
              <w:jc w:val="right"/>
            </w:pPr>
            <w:r>
              <w:t>8,266,200.91</w:t>
            </w:r>
          </w:p>
        </w:tc>
      </w:tr>
      <w:tr w:rsidR="00C92867" w14:paraId="4ACE8678"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E26848E" w14:textId="77777777" w:rsidR="00C92867" w:rsidRDefault="00C92867" w:rsidP="00C92867">
            <w:r>
              <w:t>重庆双源建设监理咨询有限公司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6B7F8F4" w14:textId="00729A2C" w:rsidR="00C92867" w:rsidRDefault="00C92867" w:rsidP="00C92867">
            <w:r>
              <w:t>工程劳务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AD6796A" w14:textId="2C503BB0" w:rsidR="00C92867" w:rsidRDefault="00C92867" w:rsidP="00C92867">
            <w:pPr>
              <w:jc w:val="right"/>
            </w:pPr>
            <w:r>
              <w:t>2,583,104.60</w:t>
            </w:r>
          </w:p>
        </w:tc>
        <w:tc>
          <w:tcPr>
            <w:tcW w:w="785" w:type="pct"/>
            <w:tcBorders>
              <w:top w:val="single" w:sz="4" w:space="0" w:color="auto"/>
              <w:left w:val="single" w:sz="4" w:space="0" w:color="auto"/>
              <w:bottom w:val="single" w:sz="4" w:space="0" w:color="auto"/>
              <w:right w:val="single" w:sz="4" w:space="0" w:color="auto"/>
            </w:tcBorders>
          </w:tcPr>
          <w:p w14:paraId="30FCAA01"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6812C1AD"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29CF778" w14:textId="734A041D" w:rsidR="00C92867" w:rsidRDefault="00C92867" w:rsidP="00C92867">
            <w:pPr>
              <w:jc w:val="right"/>
            </w:pPr>
            <w:r>
              <w:t>7,046,943.92</w:t>
            </w:r>
          </w:p>
        </w:tc>
      </w:tr>
      <w:tr w:rsidR="00C92867" w14:paraId="3ACF70BD"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70097532" w14:textId="77777777" w:rsidR="00C92867" w:rsidRDefault="00C92867" w:rsidP="00C92867">
            <w:r>
              <w:t>重庆苏商港口物流有限公司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5E1E392" w14:textId="47913F1C" w:rsidR="00C92867" w:rsidRDefault="00C92867" w:rsidP="00C92867">
            <w:r>
              <w:t>装卸服务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5E41ACD" w14:textId="1D0EA2E6" w:rsidR="00C92867" w:rsidRDefault="00C92867" w:rsidP="00C92867">
            <w:pPr>
              <w:jc w:val="right"/>
            </w:pPr>
            <w:r>
              <w:t>34,302,520.62</w:t>
            </w:r>
          </w:p>
        </w:tc>
        <w:tc>
          <w:tcPr>
            <w:tcW w:w="785" w:type="pct"/>
            <w:tcBorders>
              <w:top w:val="single" w:sz="4" w:space="0" w:color="auto"/>
              <w:left w:val="single" w:sz="4" w:space="0" w:color="auto"/>
              <w:bottom w:val="single" w:sz="4" w:space="0" w:color="auto"/>
              <w:right w:val="single" w:sz="4" w:space="0" w:color="auto"/>
            </w:tcBorders>
          </w:tcPr>
          <w:p w14:paraId="0AE4FE3F"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0DFA6D37"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B3C7E8B" w14:textId="798CC145" w:rsidR="00C92867" w:rsidRDefault="00C92867" w:rsidP="00C92867">
            <w:pPr>
              <w:jc w:val="right"/>
            </w:pPr>
            <w:r>
              <w:t>21,394,547.83</w:t>
            </w:r>
          </w:p>
        </w:tc>
      </w:tr>
      <w:tr w:rsidR="00C92867" w14:paraId="0FEAD63B"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324DF1F" w14:textId="77777777" w:rsidR="00C92867" w:rsidRDefault="00C92867" w:rsidP="00C92867">
            <w:r>
              <w:t>重庆伟航建设工程有限公司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789087A4" w14:textId="2A2EE6B2" w:rsidR="00C92867" w:rsidRDefault="00C92867" w:rsidP="00C92867">
            <w:r>
              <w:t>工程劳务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BB0A78C" w14:textId="558C061E" w:rsidR="00C92867" w:rsidRDefault="00C92867" w:rsidP="00C92867">
            <w:pPr>
              <w:jc w:val="right"/>
            </w:pPr>
            <w:r>
              <w:t>7,024,659.40</w:t>
            </w:r>
          </w:p>
        </w:tc>
        <w:tc>
          <w:tcPr>
            <w:tcW w:w="785" w:type="pct"/>
            <w:tcBorders>
              <w:top w:val="single" w:sz="4" w:space="0" w:color="auto"/>
              <w:left w:val="single" w:sz="4" w:space="0" w:color="auto"/>
              <w:bottom w:val="single" w:sz="4" w:space="0" w:color="auto"/>
              <w:right w:val="single" w:sz="4" w:space="0" w:color="auto"/>
            </w:tcBorders>
          </w:tcPr>
          <w:p w14:paraId="23188133"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7E21451C"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D653D3B" w14:textId="27DF7445" w:rsidR="00C92867" w:rsidRDefault="00C92867" w:rsidP="00C92867">
            <w:pPr>
              <w:jc w:val="right"/>
            </w:pPr>
            <w:r>
              <w:t>6,703,734.46</w:t>
            </w:r>
          </w:p>
        </w:tc>
      </w:tr>
      <w:tr w:rsidR="00C92867" w14:paraId="25413561"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3F294816" w14:textId="77777777" w:rsidR="00C92867" w:rsidRDefault="00C92867" w:rsidP="00C92867">
            <w:r>
              <w:t>陕煤重庆港物流有限公司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DBF45BE" w14:textId="64551194" w:rsidR="00C92867" w:rsidRDefault="00C92867" w:rsidP="00C92867">
            <w:r>
              <w:t>采购商品</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DE34405" w14:textId="77777777" w:rsidR="00C92867" w:rsidRDefault="00C92867" w:rsidP="00C92867">
            <w:pPr>
              <w:jc w:val="right"/>
            </w:pPr>
          </w:p>
        </w:tc>
        <w:tc>
          <w:tcPr>
            <w:tcW w:w="785" w:type="pct"/>
            <w:tcBorders>
              <w:top w:val="single" w:sz="4" w:space="0" w:color="auto"/>
              <w:left w:val="single" w:sz="4" w:space="0" w:color="auto"/>
              <w:bottom w:val="single" w:sz="4" w:space="0" w:color="auto"/>
              <w:right w:val="single" w:sz="4" w:space="0" w:color="auto"/>
            </w:tcBorders>
          </w:tcPr>
          <w:p w14:paraId="32B53DEC"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6E1552DC"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318B0BE" w14:textId="427C4CD0" w:rsidR="00C92867" w:rsidRDefault="00C92867" w:rsidP="00C92867">
            <w:pPr>
              <w:jc w:val="right"/>
            </w:pPr>
            <w:r>
              <w:t>12,870,408.05</w:t>
            </w:r>
          </w:p>
        </w:tc>
      </w:tr>
      <w:tr w:rsidR="00C92867" w14:paraId="18674674"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1A9813C" w14:textId="77777777" w:rsidR="00C92867" w:rsidRDefault="00C92867" w:rsidP="00C92867">
            <w:r>
              <w:t>重庆东港集装箱码头有限公司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6ECFC112" w14:textId="2E904F95" w:rsidR="00C92867" w:rsidRDefault="00C92867" w:rsidP="00C92867">
            <w:r>
              <w:t>物流服务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32ECD6B" w14:textId="77777777" w:rsidR="00C92867" w:rsidRDefault="00C92867" w:rsidP="00C92867">
            <w:pPr>
              <w:jc w:val="right"/>
            </w:pPr>
          </w:p>
        </w:tc>
        <w:tc>
          <w:tcPr>
            <w:tcW w:w="785" w:type="pct"/>
            <w:tcBorders>
              <w:top w:val="single" w:sz="4" w:space="0" w:color="auto"/>
              <w:left w:val="single" w:sz="4" w:space="0" w:color="auto"/>
              <w:bottom w:val="single" w:sz="4" w:space="0" w:color="auto"/>
              <w:right w:val="single" w:sz="4" w:space="0" w:color="auto"/>
            </w:tcBorders>
          </w:tcPr>
          <w:p w14:paraId="258B61B5"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6F301C71"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3C00407" w14:textId="359BA7EC" w:rsidR="00C92867" w:rsidRDefault="00C92867" w:rsidP="00C92867">
            <w:pPr>
              <w:jc w:val="right"/>
            </w:pPr>
            <w:r>
              <w:t>247,706.42</w:t>
            </w:r>
          </w:p>
        </w:tc>
      </w:tr>
      <w:tr w:rsidR="00C92867" w14:paraId="240527FA" w14:textId="77777777" w:rsidTr="005801B8">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D0695AC" w14:textId="77777777" w:rsidR="00C92867" w:rsidRDefault="00C92867" w:rsidP="00C92867">
            <w:r>
              <w:lastRenderedPageBreak/>
              <w:t>重庆伟航建设工程有限公司</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0A8D6E8" w14:textId="7149C16C" w:rsidR="00C92867" w:rsidRDefault="00C92867" w:rsidP="00C92867">
            <w:r>
              <w:t>其他服务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8493994" w14:textId="77777777" w:rsidR="00C92867" w:rsidRDefault="00C92867" w:rsidP="00C92867">
            <w:pPr>
              <w:jc w:val="right"/>
            </w:pPr>
          </w:p>
        </w:tc>
        <w:tc>
          <w:tcPr>
            <w:tcW w:w="785" w:type="pct"/>
            <w:tcBorders>
              <w:top w:val="single" w:sz="4" w:space="0" w:color="auto"/>
              <w:left w:val="single" w:sz="4" w:space="0" w:color="auto"/>
              <w:bottom w:val="single" w:sz="4" w:space="0" w:color="auto"/>
              <w:right w:val="single" w:sz="4" w:space="0" w:color="auto"/>
            </w:tcBorders>
          </w:tcPr>
          <w:p w14:paraId="6C32BE8D" w14:textId="77777777" w:rsidR="00C92867" w:rsidRDefault="00C92867" w:rsidP="00C92867">
            <w:pPr>
              <w:jc w:val="right"/>
            </w:pPr>
          </w:p>
        </w:tc>
        <w:tc>
          <w:tcPr>
            <w:tcW w:w="827" w:type="pct"/>
            <w:tcBorders>
              <w:top w:val="single" w:sz="4" w:space="0" w:color="auto"/>
              <w:left w:val="single" w:sz="4" w:space="0" w:color="auto"/>
              <w:bottom w:val="single" w:sz="4" w:space="0" w:color="auto"/>
              <w:right w:val="single" w:sz="4" w:space="0" w:color="auto"/>
            </w:tcBorders>
          </w:tcPr>
          <w:p w14:paraId="71C5149E" w14:textId="77777777" w:rsidR="00C92867" w:rsidRDefault="00C92867" w:rsidP="00C92867">
            <w:pPr>
              <w:jc w:val="cente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0B4D2BB" w14:textId="2F85D2D7" w:rsidR="00C92867" w:rsidRDefault="00C92867" w:rsidP="00C92867">
            <w:pPr>
              <w:jc w:val="right"/>
            </w:pPr>
            <w:r>
              <w:t>94,495.42</w:t>
            </w:r>
          </w:p>
        </w:tc>
      </w:tr>
    </w:tbl>
    <w:p w14:paraId="4B79B714" w14:textId="77777777" w:rsidR="00C92867" w:rsidRDefault="00C92867"/>
    <w:p w14:paraId="38E4F8A7" w14:textId="77777777" w:rsidR="00F750D0" w:rsidRDefault="00EA0B3E">
      <w:pPr>
        <w:ind w:rightChars="-369" w:right="-775"/>
        <w:rPr>
          <w:szCs w:val="21"/>
        </w:rPr>
      </w:pPr>
      <w:r>
        <w:rPr>
          <w:rFonts w:hint="eastAsia"/>
          <w:szCs w:val="21"/>
        </w:rPr>
        <w:t>出售商品/提供劳务情况表</w:t>
      </w:r>
    </w:p>
    <w:bookmarkEnd w:id="266" w:displacedByCustomXml="next"/>
    <w:sdt>
      <w:sdtPr>
        <w:rPr>
          <w:szCs w:val="21"/>
        </w:rPr>
        <w:alias w:val="是否适用：出售商品或提供劳务情况表[双击切换]"/>
        <w:tag w:val="_GBC_38804595ac014174a1f7bfa274a356d2"/>
        <w:id w:val="-1110809541"/>
        <w:placeholder>
          <w:docPart w:val="GBC22222222222222222222222222222"/>
        </w:placeholder>
      </w:sdtPr>
      <w:sdtEndPr/>
      <w:sdtContent>
        <w:p w14:paraId="43240326" w14:textId="77777777" w:rsidR="00F750D0" w:rsidRDefault="00EA0B3E">
          <w:pPr>
            <w:ind w:rightChars="-369" w:right="-775"/>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999288" w14:textId="77777777" w:rsidR="00F750D0" w:rsidRDefault="00EA0B3E">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20368850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出售商品提供劳务情况表"/>
          <w:tag w:val="_GBC_4fc61a58f8e34c3c8024ea0b63c2bd2f"/>
          <w:id w:val="450059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148" w:type="pct"/>
        <w:tblInd w:w="-5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94"/>
        <w:gridCol w:w="1134"/>
        <w:gridCol w:w="1690"/>
        <w:gridCol w:w="1866"/>
      </w:tblGrid>
      <w:tr w:rsidR="003327C8" w14:paraId="1E9B4BB3" w14:textId="77777777" w:rsidTr="00F91A87">
        <w:trPr>
          <w:cantSplit/>
          <w:trHeight w:val="273"/>
        </w:trPr>
        <w:sdt>
          <w:sdtPr>
            <w:tag w:val="_PLD_8f46d61b556c4e7e9874d48274581d06"/>
            <w:id w:val="-25565594"/>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7718A68C" w14:textId="77777777" w:rsidR="003327C8" w:rsidRDefault="003327C8" w:rsidP="005801B8">
                <w:pPr>
                  <w:jc w:val="center"/>
                  <w:rPr>
                    <w:rFonts w:cs="Cambria"/>
                  </w:rPr>
                </w:pPr>
                <w:r>
                  <w:rPr>
                    <w:rFonts w:cs="Cambria" w:hint="eastAsia"/>
                  </w:rPr>
                  <w:t>关联方</w:t>
                </w:r>
              </w:p>
            </w:tc>
          </w:sdtContent>
        </w:sdt>
        <w:sdt>
          <w:sdtPr>
            <w:tag w:val="_PLD_86c6996d2c00443589b89411b2b4bde3"/>
            <w:id w:val="978655141"/>
          </w:sdtPr>
          <w:sdtEndPr/>
          <w:sdtContent>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7BA385B" w14:textId="77777777" w:rsidR="003327C8" w:rsidRDefault="003327C8" w:rsidP="005801B8">
                <w:pPr>
                  <w:jc w:val="center"/>
                  <w:rPr>
                    <w:rFonts w:cs="Cambria"/>
                  </w:rPr>
                </w:pPr>
                <w:r>
                  <w:rPr>
                    <w:rFonts w:cs="Cambria" w:hint="eastAsia"/>
                  </w:rPr>
                  <w:t>关联交易内容</w:t>
                </w:r>
              </w:p>
            </w:tc>
          </w:sdtContent>
        </w:sdt>
        <w:sdt>
          <w:sdtPr>
            <w:tag w:val="_PLD_52688fb5000a4ccb8c43276d58764eb4"/>
            <w:id w:val="1420374879"/>
          </w:sdtPr>
          <w:sdtEndPr/>
          <w:sdtContent>
            <w:tc>
              <w:tcPr>
                <w:tcW w:w="930" w:type="pct"/>
                <w:tcBorders>
                  <w:top w:val="single" w:sz="4" w:space="0" w:color="auto"/>
                  <w:left w:val="single" w:sz="4" w:space="0" w:color="auto"/>
                  <w:right w:val="single" w:sz="4" w:space="0" w:color="auto"/>
                </w:tcBorders>
                <w:shd w:val="clear" w:color="auto" w:fill="auto"/>
                <w:vAlign w:val="center"/>
              </w:tcPr>
              <w:p w14:paraId="0E10B954" w14:textId="77777777" w:rsidR="003327C8" w:rsidRDefault="003327C8" w:rsidP="005801B8">
                <w:pPr>
                  <w:jc w:val="center"/>
                  <w:rPr>
                    <w:rFonts w:cs="Cambria"/>
                  </w:rPr>
                </w:pPr>
                <w:r>
                  <w:rPr>
                    <w:rFonts w:cs="Cambria" w:hint="eastAsia"/>
                  </w:rPr>
                  <w:t>本期发生额</w:t>
                </w:r>
              </w:p>
            </w:tc>
          </w:sdtContent>
        </w:sdt>
        <w:sdt>
          <w:sdtPr>
            <w:tag w:val="_PLD_e0158fcec29a443ca9e08a44a2489407"/>
            <w:id w:val="131763278"/>
          </w:sdtPr>
          <w:sdtEndPr/>
          <w:sdtContent>
            <w:tc>
              <w:tcPr>
                <w:tcW w:w="1027" w:type="pct"/>
                <w:tcBorders>
                  <w:top w:val="single" w:sz="4" w:space="0" w:color="auto"/>
                  <w:left w:val="single" w:sz="4" w:space="0" w:color="auto"/>
                  <w:right w:val="single" w:sz="4" w:space="0" w:color="auto"/>
                </w:tcBorders>
                <w:shd w:val="clear" w:color="auto" w:fill="auto"/>
                <w:vAlign w:val="center"/>
              </w:tcPr>
              <w:p w14:paraId="32A27CD2" w14:textId="77777777" w:rsidR="003327C8" w:rsidRDefault="003327C8" w:rsidP="005801B8">
                <w:pPr>
                  <w:jc w:val="center"/>
                  <w:rPr>
                    <w:rFonts w:cs="Cambria"/>
                  </w:rPr>
                </w:pPr>
                <w:r>
                  <w:rPr>
                    <w:rFonts w:cs="Cambria" w:hint="eastAsia"/>
                  </w:rPr>
                  <w:t>上期发生额</w:t>
                </w:r>
              </w:p>
            </w:tc>
          </w:sdtContent>
        </w:sdt>
      </w:tr>
      <w:tr w:rsidR="003327C8" w14:paraId="1581CA51"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46B3C979" w14:textId="77777777" w:rsidR="003327C8" w:rsidRDefault="003327C8" w:rsidP="005801B8">
            <w:r>
              <w:t>陕煤重庆港物流有限公司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A4510AD" w14:textId="77777777" w:rsidR="003327C8" w:rsidRDefault="003327C8" w:rsidP="005801B8">
            <w:r>
              <w:t>物流服务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469DC85D" w14:textId="77777777" w:rsidR="003327C8" w:rsidRDefault="003327C8" w:rsidP="005801B8">
            <w:pPr>
              <w:jc w:val="right"/>
            </w:pPr>
            <w:r>
              <w:t>14,419,139.22</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E1C7A04" w14:textId="77777777" w:rsidR="003327C8" w:rsidRDefault="003327C8" w:rsidP="005801B8">
            <w:pPr>
              <w:jc w:val="right"/>
            </w:pPr>
          </w:p>
        </w:tc>
      </w:tr>
      <w:tr w:rsidR="003327C8" w14:paraId="2A20322C"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2F3B3741" w14:textId="77777777" w:rsidR="003327C8" w:rsidRDefault="003327C8" w:rsidP="005801B8">
            <w:r>
              <w:t>陕煤重庆港物流有限公司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DC38A70" w14:textId="77777777" w:rsidR="003327C8" w:rsidRDefault="003327C8" w:rsidP="005801B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1A2ABA7" w14:textId="77777777" w:rsidR="003327C8" w:rsidRDefault="003327C8" w:rsidP="005801B8">
            <w:pPr>
              <w:jc w:val="right"/>
            </w:pPr>
            <w:r>
              <w:t>33,976,286.14</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89FEBA6" w14:textId="77777777" w:rsidR="003327C8" w:rsidRDefault="003327C8" w:rsidP="005801B8">
            <w:pPr>
              <w:jc w:val="right"/>
            </w:pPr>
            <w:r>
              <w:t>109,582,733.06</w:t>
            </w:r>
          </w:p>
        </w:tc>
      </w:tr>
      <w:tr w:rsidR="003327C8" w14:paraId="67BF6A52"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03186FF" w14:textId="77777777" w:rsidR="003327C8" w:rsidRDefault="003327C8" w:rsidP="005801B8">
            <w:r>
              <w:t>重庆川渝港航物流有限公司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714A346" w14:textId="77777777" w:rsidR="003327C8" w:rsidRDefault="003327C8" w:rsidP="005801B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DC8AEEF" w14:textId="77777777" w:rsidR="003327C8" w:rsidRDefault="003327C8" w:rsidP="005801B8">
            <w:pPr>
              <w:jc w:val="right"/>
            </w:pPr>
            <w:r>
              <w:t>10,200,847.44</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46EC066D" w14:textId="77777777" w:rsidR="003327C8" w:rsidRDefault="003327C8" w:rsidP="005801B8">
            <w:pPr>
              <w:jc w:val="right"/>
            </w:pPr>
          </w:p>
        </w:tc>
      </w:tr>
      <w:tr w:rsidR="003327C8" w14:paraId="08F8A99B"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55ECD1E" w14:textId="77777777" w:rsidR="003327C8" w:rsidRDefault="003327C8" w:rsidP="005801B8">
            <w:r>
              <w:t>重庆港九港铁物流有限公司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0EFBF02" w14:textId="77777777" w:rsidR="003327C8" w:rsidRDefault="003327C8" w:rsidP="005801B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587F71AA" w14:textId="77777777" w:rsidR="003327C8" w:rsidRDefault="003327C8" w:rsidP="005801B8">
            <w:pPr>
              <w:jc w:val="right"/>
            </w:pPr>
            <w:r>
              <w:t>14,214,631.03</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C385A9B" w14:textId="77777777" w:rsidR="003327C8" w:rsidRDefault="003327C8" w:rsidP="005801B8">
            <w:pPr>
              <w:jc w:val="right"/>
            </w:pPr>
            <w:r>
              <w:t>5,237,823.66</w:t>
            </w:r>
          </w:p>
        </w:tc>
      </w:tr>
      <w:tr w:rsidR="003327C8" w14:paraId="70D1C654"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468F42C0" w14:textId="77777777" w:rsidR="003327C8" w:rsidRDefault="003327C8" w:rsidP="005801B8">
            <w:r>
              <w:t>重庆港盛船务有限公司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100965F" w14:textId="77777777" w:rsidR="003327C8" w:rsidRDefault="003327C8" w:rsidP="005801B8">
            <w: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E956D17" w14:textId="77777777" w:rsidR="003327C8" w:rsidRDefault="003327C8" w:rsidP="005801B8">
            <w:pPr>
              <w:jc w:val="right"/>
            </w:pPr>
            <w:r>
              <w:t>6,006.11</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586D623" w14:textId="5DD32D49" w:rsidR="003327C8" w:rsidRDefault="008C39CD" w:rsidP="005801B8">
            <w:pPr>
              <w:jc w:val="right"/>
            </w:pPr>
            <w:r>
              <w:t>12,845.03</w:t>
            </w:r>
          </w:p>
        </w:tc>
      </w:tr>
      <w:tr w:rsidR="003327C8" w14:paraId="52DE7166"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AB28342" w14:textId="77777777" w:rsidR="003327C8" w:rsidRDefault="003327C8" w:rsidP="005801B8">
            <w:r>
              <w:t>重庆港盛船务有限公司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6D624B13" w14:textId="77777777" w:rsidR="003327C8" w:rsidRDefault="003327C8" w:rsidP="005801B8">
            <w:r>
              <w:t>物流服务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EE6F868" w14:textId="77777777" w:rsidR="003327C8" w:rsidRDefault="003327C8" w:rsidP="005801B8">
            <w:pPr>
              <w:jc w:val="right"/>
            </w:pPr>
            <w:r>
              <w:t>1,418,055.37</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DD4AC30" w14:textId="77777777" w:rsidR="003327C8" w:rsidRDefault="003327C8" w:rsidP="005801B8">
            <w:pPr>
              <w:jc w:val="right"/>
            </w:pPr>
            <w:r>
              <w:t>220,364.62</w:t>
            </w:r>
          </w:p>
        </w:tc>
      </w:tr>
      <w:tr w:rsidR="003327C8" w14:paraId="6555050D"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AB1263B" w14:textId="77777777" w:rsidR="003327C8" w:rsidRDefault="003327C8" w:rsidP="005801B8">
            <w:r>
              <w:t>重庆港盛船务有限公司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914668C" w14:textId="77777777" w:rsidR="003327C8" w:rsidRDefault="003327C8" w:rsidP="005801B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5EAEDCC7" w14:textId="77777777" w:rsidR="003327C8" w:rsidRDefault="003327C8" w:rsidP="005801B8">
            <w:pPr>
              <w:jc w:val="right"/>
            </w:pPr>
            <w:r>
              <w:t>2,325,664.00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558A8EA" w14:textId="77777777" w:rsidR="003327C8" w:rsidRDefault="003327C8" w:rsidP="005801B8">
            <w:pPr>
              <w:jc w:val="right"/>
            </w:pPr>
            <w:r>
              <w:t>13,945,836.48</w:t>
            </w:r>
          </w:p>
        </w:tc>
      </w:tr>
      <w:tr w:rsidR="003327C8" w14:paraId="7E2954E6"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09AFC13B" w14:textId="77777777" w:rsidR="003327C8" w:rsidRDefault="003327C8" w:rsidP="005801B8">
            <w:r>
              <w:t>重庆港务物流集团物业管理有限责任公司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694B16D" w14:textId="77777777" w:rsidR="003327C8" w:rsidRDefault="003327C8" w:rsidP="005801B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16776E5" w14:textId="77777777" w:rsidR="003327C8" w:rsidRDefault="003327C8" w:rsidP="005801B8">
            <w:pPr>
              <w:jc w:val="right"/>
            </w:pPr>
            <w:r>
              <w:t>80,798.43</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948EFED" w14:textId="77777777" w:rsidR="003327C8" w:rsidRDefault="003327C8" w:rsidP="005801B8">
            <w:pPr>
              <w:jc w:val="right"/>
            </w:pPr>
            <w:r>
              <w:t>34,752.76</w:t>
            </w:r>
          </w:p>
        </w:tc>
      </w:tr>
      <w:tr w:rsidR="003327C8" w14:paraId="62FAACAE"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12AB0666" w14:textId="77777777" w:rsidR="003327C8" w:rsidRDefault="003327C8" w:rsidP="005801B8">
            <w:r>
              <w:t>重庆公路运输（集团）有限公司北碚分公司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62140DC" w14:textId="77777777" w:rsidR="003327C8" w:rsidRDefault="003327C8" w:rsidP="005801B8">
            <w:r>
              <w:t>物流服务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4C20E8B" w14:textId="77777777" w:rsidR="003327C8" w:rsidRDefault="003327C8" w:rsidP="005801B8">
            <w:pPr>
              <w:jc w:val="right"/>
            </w:pPr>
            <w:r>
              <w:t>44,330.36</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3B49D13" w14:textId="77777777" w:rsidR="003327C8" w:rsidRDefault="003327C8" w:rsidP="005801B8">
            <w:pPr>
              <w:jc w:val="right"/>
            </w:pPr>
          </w:p>
        </w:tc>
      </w:tr>
      <w:tr w:rsidR="003327C8" w14:paraId="2234C3B6"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45BF73B1" w14:textId="77777777" w:rsidR="003327C8" w:rsidRDefault="003327C8" w:rsidP="005801B8">
            <w:r>
              <w:t>重庆轮船（集团）有限公司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5CC61707" w14:textId="77777777" w:rsidR="003327C8" w:rsidRDefault="003327C8" w:rsidP="005801B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366E5D8E" w14:textId="77777777" w:rsidR="003327C8" w:rsidRDefault="003327C8" w:rsidP="005801B8">
            <w:pPr>
              <w:jc w:val="right"/>
            </w:pPr>
            <w:r>
              <w:t>12,993,889.48</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4307EDA6" w14:textId="77777777" w:rsidR="003327C8" w:rsidRDefault="003327C8" w:rsidP="005801B8">
            <w:pPr>
              <w:jc w:val="right"/>
            </w:pPr>
          </w:p>
        </w:tc>
      </w:tr>
      <w:tr w:rsidR="003327C8" w14:paraId="792EC387"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5D44DEC1" w14:textId="77777777" w:rsidR="003327C8" w:rsidRDefault="003327C8" w:rsidP="005801B8">
            <w:r>
              <w:t>重庆市万州港口（集团）有限责任公司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6227073" w14:textId="77777777" w:rsidR="003327C8" w:rsidRDefault="003327C8" w:rsidP="005801B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240B98D" w14:textId="77777777" w:rsidR="003327C8" w:rsidRDefault="003327C8" w:rsidP="005801B8">
            <w:pPr>
              <w:jc w:val="right"/>
            </w:pPr>
            <w:r>
              <w:t>39,966.55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681B44E4" w14:textId="77777777" w:rsidR="003327C8" w:rsidRDefault="003327C8" w:rsidP="005801B8">
            <w:pPr>
              <w:jc w:val="right"/>
            </w:pPr>
            <w:r>
              <w:t>42,813.17</w:t>
            </w:r>
          </w:p>
        </w:tc>
      </w:tr>
      <w:tr w:rsidR="003327C8" w14:paraId="51ACB4F3"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1210170B" w14:textId="77777777" w:rsidR="003327C8" w:rsidRDefault="003327C8" w:rsidP="005801B8">
            <w:r>
              <w:t>重庆市万州区万港船务有限公司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E50C45C" w14:textId="77777777" w:rsidR="003327C8" w:rsidRDefault="003327C8" w:rsidP="005801B8">
            <w:r>
              <w:t>物流服务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4B89BC36" w14:textId="77777777" w:rsidR="003327C8" w:rsidRDefault="003327C8" w:rsidP="005801B8">
            <w:pPr>
              <w:jc w:val="right"/>
            </w:pPr>
            <w:r>
              <w:t>124,752,474.09</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E0645B2" w14:textId="77777777" w:rsidR="003327C8" w:rsidRDefault="003327C8" w:rsidP="005801B8">
            <w:pPr>
              <w:jc w:val="right"/>
            </w:pPr>
            <w:r>
              <w:t>142,768,336.74</w:t>
            </w:r>
          </w:p>
        </w:tc>
      </w:tr>
      <w:tr w:rsidR="003327C8" w14:paraId="1911A9AA"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69A6AEB5" w14:textId="77777777" w:rsidR="003327C8" w:rsidRDefault="003327C8" w:rsidP="005801B8">
            <w:r>
              <w:t>重庆市万州区万港船务有限公司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A894D31" w14:textId="77777777" w:rsidR="003327C8" w:rsidRDefault="003327C8" w:rsidP="005801B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406318CF" w14:textId="77777777" w:rsidR="003327C8" w:rsidRDefault="003327C8" w:rsidP="005801B8">
            <w:pPr>
              <w:jc w:val="right"/>
            </w:pPr>
            <w:r>
              <w:t>12,477.80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34BB8608" w14:textId="77777777" w:rsidR="003327C8" w:rsidRDefault="003327C8" w:rsidP="005801B8">
            <w:pPr>
              <w:jc w:val="right"/>
            </w:pPr>
            <w:r>
              <w:t>7,350.09</w:t>
            </w:r>
          </w:p>
        </w:tc>
      </w:tr>
      <w:tr w:rsidR="003327C8" w14:paraId="09A8852A"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55A6A08B" w14:textId="77777777" w:rsidR="003327C8" w:rsidRDefault="003327C8" w:rsidP="005801B8">
            <w:r>
              <w:t>重庆市万州区万港船务有限公司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469E0C4" w14:textId="77777777" w:rsidR="003327C8" w:rsidRDefault="003327C8" w:rsidP="005801B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1CE0AB1A" w14:textId="77777777" w:rsidR="003327C8" w:rsidRDefault="003327C8" w:rsidP="005801B8">
            <w:pPr>
              <w:jc w:val="right"/>
            </w:pPr>
            <w:r>
              <w:t>1,131,574.58</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210CD7F" w14:textId="77777777" w:rsidR="003327C8" w:rsidRDefault="003327C8" w:rsidP="005801B8">
            <w:pPr>
              <w:jc w:val="right"/>
            </w:pPr>
          </w:p>
        </w:tc>
      </w:tr>
      <w:tr w:rsidR="003327C8" w14:paraId="071D7963"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210951D5" w14:textId="77777777" w:rsidR="003327C8" w:rsidRDefault="003327C8" w:rsidP="005801B8">
            <w:r>
              <w:t>重庆苏商港口物流有限公司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D952D58" w14:textId="77777777" w:rsidR="003327C8" w:rsidRDefault="003327C8" w:rsidP="005801B8">
            <w: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5EF9886C" w14:textId="77777777" w:rsidR="003327C8" w:rsidRDefault="003327C8" w:rsidP="005801B8">
            <w:pPr>
              <w:jc w:val="right"/>
            </w:pPr>
            <w:r>
              <w:t>437,695.80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5F37007" w14:textId="77777777" w:rsidR="003327C8" w:rsidRDefault="003327C8" w:rsidP="005801B8">
            <w:pPr>
              <w:jc w:val="right"/>
            </w:pPr>
            <w:r>
              <w:t>548,026.67</w:t>
            </w:r>
          </w:p>
        </w:tc>
      </w:tr>
      <w:tr w:rsidR="003327C8" w14:paraId="543500F0"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10C69153" w14:textId="77777777" w:rsidR="003327C8" w:rsidRDefault="003327C8" w:rsidP="005801B8">
            <w:r>
              <w:t>重庆苏商港口物流有限公司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2CC1E622" w14:textId="77777777" w:rsidR="003327C8" w:rsidRDefault="003327C8" w:rsidP="005801B8">
            <w:r>
              <w:t>物流服务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5A67D0C" w14:textId="77777777" w:rsidR="003327C8" w:rsidRDefault="003327C8" w:rsidP="005801B8">
            <w:pPr>
              <w:jc w:val="right"/>
            </w:pPr>
            <w:r>
              <w:t>91,685.28</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F17EEE7" w14:textId="77777777" w:rsidR="003327C8" w:rsidRDefault="003327C8" w:rsidP="005801B8">
            <w:pPr>
              <w:jc w:val="right"/>
            </w:pPr>
            <w:r>
              <w:t>16,762.75</w:t>
            </w:r>
          </w:p>
        </w:tc>
      </w:tr>
      <w:tr w:rsidR="003327C8" w14:paraId="79B928E4"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1071DC1E" w14:textId="77777777" w:rsidR="003327C8" w:rsidRDefault="003327C8" w:rsidP="005801B8">
            <w:r>
              <w:t>重庆太平洋国际保税物流有限公司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B163812" w14:textId="77777777" w:rsidR="003327C8" w:rsidRDefault="003327C8" w:rsidP="005801B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1E720E31" w14:textId="77777777" w:rsidR="003327C8" w:rsidRDefault="003327C8" w:rsidP="005801B8">
            <w:pPr>
              <w:jc w:val="right"/>
            </w:pPr>
            <w:r>
              <w:t>36,620,186.63</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89726D3" w14:textId="77777777" w:rsidR="003327C8" w:rsidRDefault="003327C8" w:rsidP="005801B8">
            <w:pPr>
              <w:jc w:val="right"/>
            </w:pPr>
          </w:p>
        </w:tc>
      </w:tr>
      <w:tr w:rsidR="003327C8" w14:paraId="52CDD3D0"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4F62B487" w14:textId="77777777" w:rsidR="003327C8" w:rsidRDefault="003327C8" w:rsidP="005801B8">
            <w:r>
              <w:t>重庆太平洋国际物流有限公司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8B48912" w14:textId="77777777" w:rsidR="003327C8" w:rsidRDefault="003327C8" w:rsidP="005801B8">
            <w: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0FB2BD6" w14:textId="77777777" w:rsidR="003327C8" w:rsidRDefault="003327C8" w:rsidP="005801B8">
            <w:pPr>
              <w:jc w:val="right"/>
            </w:pPr>
            <w:r>
              <w:t>3,888.00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ECDA8B4" w14:textId="77777777" w:rsidR="003327C8" w:rsidRDefault="003327C8" w:rsidP="005801B8">
            <w:pPr>
              <w:jc w:val="right"/>
            </w:pPr>
          </w:p>
        </w:tc>
      </w:tr>
      <w:tr w:rsidR="003327C8" w14:paraId="307D5EE4"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D43A4E9" w14:textId="77777777" w:rsidR="003327C8" w:rsidRDefault="003327C8" w:rsidP="005801B8">
            <w:r>
              <w:t>重庆太平洋国际物流有限公司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671A4A05" w14:textId="77777777" w:rsidR="003327C8" w:rsidRDefault="003327C8" w:rsidP="005801B8">
            <w:r>
              <w:t>物流服务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769697AD" w14:textId="77777777" w:rsidR="003327C8" w:rsidRDefault="003327C8" w:rsidP="005801B8">
            <w:pPr>
              <w:jc w:val="right"/>
            </w:pPr>
            <w:r>
              <w:t>81,270.95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0A45BD57" w14:textId="77777777" w:rsidR="003327C8" w:rsidRDefault="003327C8" w:rsidP="005801B8">
            <w:pPr>
              <w:jc w:val="right"/>
            </w:pPr>
          </w:p>
        </w:tc>
      </w:tr>
      <w:tr w:rsidR="003327C8" w14:paraId="6957CB6D"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54AE11B7" w14:textId="77777777" w:rsidR="003327C8" w:rsidRDefault="003327C8" w:rsidP="005801B8">
            <w:r>
              <w:t>重庆太平洋国际物流有限公司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4EA7EDC" w14:textId="77777777" w:rsidR="003327C8" w:rsidRDefault="003327C8" w:rsidP="005801B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3118E8C" w14:textId="77777777" w:rsidR="003327C8" w:rsidRDefault="003327C8" w:rsidP="005801B8">
            <w:pPr>
              <w:jc w:val="right"/>
            </w:pPr>
            <w:r>
              <w:t>3,369.02</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396556A" w14:textId="77777777" w:rsidR="003327C8" w:rsidRDefault="003327C8" w:rsidP="005801B8">
            <w:pPr>
              <w:jc w:val="right"/>
            </w:pPr>
          </w:p>
        </w:tc>
      </w:tr>
      <w:tr w:rsidR="003327C8" w14:paraId="41706699"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6824019E" w14:textId="77777777" w:rsidR="003327C8" w:rsidRDefault="003327C8" w:rsidP="005801B8">
            <w:r>
              <w:t>重庆太平洋国际物流有限公司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85EEF40" w14:textId="77777777" w:rsidR="003327C8" w:rsidRDefault="003327C8" w:rsidP="005801B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7D0D56D1" w14:textId="77777777" w:rsidR="003327C8" w:rsidRDefault="003327C8" w:rsidP="005801B8">
            <w:pPr>
              <w:jc w:val="right"/>
            </w:pPr>
            <w:r>
              <w:t>8,915.09</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03C897B3" w14:textId="77777777" w:rsidR="003327C8" w:rsidRDefault="003327C8" w:rsidP="005801B8">
            <w:pPr>
              <w:jc w:val="right"/>
            </w:pPr>
          </w:p>
        </w:tc>
      </w:tr>
      <w:tr w:rsidR="003327C8" w14:paraId="3BD8BB12"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101CDABF" w14:textId="77777777" w:rsidR="003327C8" w:rsidRDefault="003327C8" w:rsidP="005801B8">
            <w:r>
              <w:t>重庆伟航建设工程有限公司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E0078B9" w14:textId="77777777" w:rsidR="003327C8" w:rsidRDefault="003327C8" w:rsidP="005801B8">
            <w:r>
              <w:t>工程服务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332438E9" w14:textId="77777777" w:rsidR="003327C8" w:rsidRDefault="003327C8" w:rsidP="005801B8">
            <w:pPr>
              <w:jc w:val="right"/>
            </w:pPr>
            <w:r>
              <w:t>173,257.75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0FA8051C" w14:textId="77777777" w:rsidR="003327C8" w:rsidRDefault="003327C8" w:rsidP="005801B8">
            <w:pPr>
              <w:jc w:val="right"/>
            </w:pPr>
          </w:p>
        </w:tc>
      </w:tr>
      <w:tr w:rsidR="003327C8" w14:paraId="6584602A"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048D685A" w14:textId="77777777" w:rsidR="003327C8" w:rsidRDefault="003327C8" w:rsidP="005801B8">
            <w:r>
              <w:t>重庆中江船业有限公司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FE8EAC2" w14:textId="77777777" w:rsidR="003327C8" w:rsidRDefault="003327C8" w:rsidP="005801B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582F8CE" w14:textId="77777777" w:rsidR="003327C8" w:rsidRDefault="003327C8" w:rsidP="005801B8">
            <w:pPr>
              <w:jc w:val="right"/>
            </w:pPr>
            <w:r>
              <w:t>67,001.80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6C8FD8FD" w14:textId="77777777" w:rsidR="003327C8" w:rsidRDefault="003327C8" w:rsidP="005801B8">
            <w:pPr>
              <w:jc w:val="right"/>
            </w:pPr>
          </w:p>
        </w:tc>
      </w:tr>
      <w:tr w:rsidR="003327C8" w14:paraId="49EC21A7"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226A07A6" w14:textId="77777777" w:rsidR="003327C8" w:rsidRDefault="003327C8" w:rsidP="005801B8">
            <w:r>
              <w:t>重庆重轮航运有限公司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58B41D5B" w14:textId="77777777" w:rsidR="003327C8" w:rsidRDefault="003327C8" w:rsidP="005801B8">
            <w: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10D712CA" w14:textId="77777777" w:rsidR="003327C8" w:rsidRDefault="003327C8" w:rsidP="005801B8">
            <w:pPr>
              <w:jc w:val="right"/>
            </w:pPr>
            <w:r>
              <w:t>188.68</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5F883FC" w14:textId="77777777" w:rsidR="003327C8" w:rsidRDefault="003327C8" w:rsidP="005801B8">
            <w:pPr>
              <w:jc w:val="right"/>
            </w:pPr>
          </w:p>
        </w:tc>
      </w:tr>
      <w:tr w:rsidR="003327C8" w14:paraId="51604A58"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02D3EBF9" w14:textId="77777777" w:rsidR="003327C8" w:rsidRDefault="003327C8" w:rsidP="003327C8">
            <w:r>
              <w:t>重庆重轮航运有限公司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7105CF1" w14:textId="31EC040D" w:rsidR="003327C8" w:rsidRDefault="003327C8" w:rsidP="003327C8">
            <w:r>
              <w:t>物流服务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9CA46D8" w14:textId="14071684" w:rsidR="003327C8" w:rsidRDefault="003327C8" w:rsidP="003327C8">
            <w:pPr>
              <w:jc w:val="right"/>
            </w:pPr>
            <w:r>
              <w:t>345.28</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00CAD48" w14:textId="77777777" w:rsidR="003327C8" w:rsidRDefault="003327C8" w:rsidP="003327C8">
            <w:pPr>
              <w:jc w:val="right"/>
            </w:pPr>
          </w:p>
        </w:tc>
      </w:tr>
      <w:tr w:rsidR="003327C8" w14:paraId="040AC539"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7610EBBB" w14:textId="77777777" w:rsidR="003327C8" w:rsidRDefault="003327C8" w:rsidP="003327C8">
            <w:r>
              <w:t>重庆港盛船务有限公司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2305601" w14:textId="466440A3" w:rsidR="003327C8" w:rsidRDefault="003327C8" w:rsidP="003327C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13601B97"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690F1E50" w14:textId="6EF77023" w:rsidR="003327C8" w:rsidRDefault="003327C8" w:rsidP="003327C8">
            <w:pPr>
              <w:jc w:val="right"/>
            </w:pPr>
            <w:r>
              <w:t>1,532,261.11</w:t>
            </w:r>
          </w:p>
        </w:tc>
      </w:tr>
      <w:tr w:rsidR="003327C8" w14:paraId="6E5F7D79"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2C3CCD3C" w14:textId="77777777" w:rsidR="003327C8" w:rsidRDefault="003327C8" w:rsidP="003327C8">
            <w:r>
              <w:t>重庆江盛汽车物流有限公司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39A531C" w14:textId="0F1085DC" w:rsidR="003327C8" w:rsidRDefault="003327C8" w:rsidP="003327C8">
            <w: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42732A9E"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5736DA3F" w14:textId="2595D2AC" w:rsidR="003327C8" w:rsidRDefault="003327C8" w:rsidP="003327C8">
            <w:pPr>
              <w:jc w:val="right"/>
            </w:pPr>
            <w:r>
              <w:t>582,277.83</w:t>
            </w:r>
          </w:p>
        </w:tc>
      </w:tr>
      <w:tr w:rsidR="003327C8" w14:paraId="7FCB6201"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605D7BF2" w14:textId="77777777" w:rsidR="003327C8" w:rsidRDefault="003327C8" w:rsidP="003327C8">
            <w:r>
              <w:t>重庆港务物流集团有限公司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D68EFD1" w14:textId="07EBF7D5" w:rsidR="003327C8" w:rsidRDefault="003327C8" w:rsidP="003327C8">
            <w: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3DC51D43"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4E006263" w14:textId="7FBFCFF2" w:rsidR="003327C8" w:rsidRDefault="003327C8" w:rsidP="003327C8">
            <w:pPr>
              <w:jc w:val="right"/>
            </w:pPr>
            <w:r>
              <w:t>424,528.30</w:t>
            </w:r>
          </w:p>
        </w:tc>
      </w:tr>
      <w:tr w:rsidR="003327C8" w14:paraId="4B194BB3"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87BABBC" w14:textId="77777777" w:rsidR="003327C8" w:rsidRDefault="003327C8" w:rsidP="003327C8">
            <w:r>
              <w:t>重庆果园滚装码头有限公司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B78305F" w14:textId="028F4E9F" w:rsidR="003327C8" w:rsidRDefault="003327C8" w:rsidP="003327C8">
            <w: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4CE4ADFD"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7BF397F3" w14:textId="7C997158" w:rsidR="003327C8" w:rsidRDefault="003327C8" w:rsidP="003327C8">
            <w:pPr>
              <w:jc w:val="right"/>
            </w:pPr>
            <w:r>
              <w:t>179,426.55</w:t>
            </w:r>
          </w:p>
        </w:tc>
      </w:tr>
      <w:tr w:rsidR="003327C8" w14:paraId="6DCDDBB8"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2479E6C6" w14:textId="77777777" w:rsidR="003327C8" w:rsidRDefault="003327C8" w:rsidP="003327C8">
            <w:r>
              <w:t>重庆再生资源物流有限公司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396FE1D" w14:textId="33F1C981" w:rsidR="003327C8" w:rsidRPr="003327C8" w:rsidRDefault="003327C8" w:rsidP="003327C8">
            <w:r w:rsidRPr="003327C8">
              <w:rPr>
                <w:rFonts w:hint="eastAsia"/>
              </w:rP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29F839E"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3C88F939" w14:textId="0B5C60A8" w:rsidR="003327C8" w:rsidRDefault="003327C8" w:rsidP="003327C8">
            <w:pPr>
              <w:jc w:val="right"/>
            </w:pPr>
            <w:r w:rsidRPr="003327C8">
              <w:t>166,566.99</w:t>
            </w:r>
          </w:p>
        </w:tc>
      </w:tr>
      <w:tr w:rsidR="003327C8" w14:paraId="46E9A697"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0D7314CA" w14:textId="77777777" w:rsidR="003327C8" w:rsidRDefault="003327C8" w:rsidP="003327C8">
            <w:r>
              <w:t>重庆市涪陵港务有限公司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2F12F13" w14:textId="38758DC0" w:rsidR="003327C8" w:rsidRDefault="003327C8" w:rsidP="003327C8">
            <w:r w:rsidRPr="003327C8">
              <w:rPr>
                <w:rFonts w:hint="eastAsia"/>
              </w:rP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9A7AD64"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40B3A5BA" w14:textId="71F4CD2B" w:rsidR="003327C8" w:rsidRDefault="003327C8" w:rsidP="003327C8">
            <w:pPr>
              <w:jc w:val="right"/>
            </w:pPr>
            <w:r w:rsidRPr="003327C8">
              <w:t>102,421.63</w:t>
            </w:r>
          </w:p>
        </w:tc>
      </w:tr>
      <w:tr w:rsidR="003327C8" w14:paraId="2CD27FFC"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0CA8B66A" w14:textId="77777777" w:rsidR="003327C8" w:rsidRDefault="003327C8" w:rsidP="003327C8">
            <w:r>
              <w:t>重庆市万州港口（集团）有限责任公司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3F6AC5E4" w14:textId="52CBB037" w:rsidR="003327C8" w:rsidRDefault="003327C8" w:rsidP="003327C8">
            <w:r w:rsidRPr="003327C8">
              <w:rPr>
                <w:rFonts w:hint="eastAsia"/>
              </w:rP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E369D4E"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03DC59B" w14:textId="576FD70B" w:rsidR="003327C8" w:rsidRDefault="003327C8" w:rsidP="003327C8">
            <w:pPr>
              <w:jc w:val="right"/>
            </w:pPr>
            <w:r w:rsidRPr="003327C8">
              <w:t>94,339.62</w:t>
            </w:r>
          </w:p>
        </w:tc>
      </w:tr>
      <w:tr w:rsidR="003327C8" w14:paraId="2D591F97"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2284B4A0" w14:textId="77777777" w:rsidR="003327C8" w:rsidRDefault="003327C8" w:rsidP="003327C8">
            <w:r>
              <w:t>重庆港务物流集团物业管理有限责任公司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58121BF1" w14:textId="237CBD4D" w:rsidR="003327C8" w:rsidRDefault="003327C8" w:rsidP="003327C8">
            <w:r w:rsidRPr="003327C8">
              <w:rPr>
                <w:rFonts w:hint="eastAsia"/>
              </w:rP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9C6C0C5"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68DE25B2" w14:textId="7899948A" w:rsidR="003327C8" w:rsidRDefault="003327C8" w:rsidP="003327C8">
            <w:pPr>
              <w:jc w:val="right"/>
            </w:pPr>
            <w:r w:rsidRPr="003327C8">
              <w:t>93,823.97</w:t>
            </w:r>
          </w:p>
        </w:tc>
      </w:tr>
      <w:tr w:rsidR="003327C8" w14:paraId="76DFA660"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4F1DBC58" w14:textId="77777777" w:rsidR="003327C8" w:rsidRDefault="003327C8" w:rsidP="003327C8">
            <w:r>
              <w:t>重庆市涪陵港务有限公司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2CF69AA" w14:textId="45DFD03F" w:rsidR="003327C8" w:rsidRDefault="003327C8" w:rsidP="003327C8">
            <w:r w:rsidRPr="003327C8">
              <w:rPr>
                <w:rFonts w:hint="eastAsia"/>
              </w:rP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A15759A"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44D5C6E" w14:textId="36E46047" w:rsidR="003327C8" w:rsidRDefault="003327C8" w:rsidP="003327C8">
            <w:pPr>
              <w:jc w:val="right"/>
            </w:pPr>
            <w:r w:rsidRPr="003327C8">
              <w:t>90,566.04</w:t>
            </w:r>
          </w:p>
        </w:tc>
      </w:tr>
      <w:tr w:rsidR="003327C8" w14:paraId="6F3DADEC"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7CFE9679" w14:textId="77777777" w:rsidR="003327C8" w:rsidRDefault="003327C8" w:rsidP="003327C8">
            <w:r>
              <w:t>重庆市万州港口（集团）有限责任公司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DDFABD9" w14:textId="1307ED38" w:rsidR="003327C8" w:rsidRDefault="003327C8" w:rsidP="003327C8">
            <w:r w:rsidRPr="003327C8">
              <w:rPr>
                <w:rFonts w:hint="eastAsia"/>
              </w:rPr>
              <w:t>装卸服务</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8D08278"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229F8E2" w14:textId="724E5E3B" w:rsidR="003327C8" w:rsidRDefault="003327C8" w:rsidP="003327C8">
            <w:pPr>
              <w:jc w:val="right"/>
            </w:pPr>
            <w:r w:rsidRPr="003327C8">
              <w:t>33,113.21</w:t>
            </w:r>
          </w:p>
        </w:tc>
      </w:tr>
      <w:tr w:rsidR="003327C8" w14:paraId="5FBDCB98"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2C461CF0" w14:textId="77777777" w:rsidR="003327C8" w:rsidRDefault="003327C8" w:rsidP="003327C8">
            <w:r>
              <w:t>重庆伟航建设工程有限公司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18D0F3BD" w14:textId="3D83B749" w:rsidR="003327C8" w:rsidRPr="003327C8" w:rsidRDefault="003327C8" w:rsidP="003327C8">
            <w:r w:rsidRPr="003327C8">
              <w:rPr>
                <w:rFonts w:hint="eastAsia"/>
              </w:rP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3235741"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DD717EE" w14:textId="4381E07D" w:rsidR="003327C8" w:rsidRDefault="003327C8" w:rsidP="003327C8">
            <w:pPr>
              <w:jc w:val="right"/>
            </w:pPr>
            <w:r w:rsidRPr="003327C8">
              <w:t>21,327.43</w:t>
            </w:r>
          </w:p>
        </w:tc>
      </w:tr>
      <w:tr w:rsidR="003327C8" w14:paraId="62678A5C"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0F3860A9" w14:textId="77777777" w:rsidR="003327C8" w:rsidRDefault="003327C8" w:rsidP="003327C8">
            <w:r>
              <w:t>重庆港九港铁物流有限公司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0E0F017" w14:textId="64502A20" w:rsidR="003327C8" w:rsidRDefault="003327C8" w:rsidP="003327C8">
            <w:r w:rsidRPr="003327C8">
              <w:rPr>
                <w:rFonts w:hint="eastAsia"/>
              </w:rPr>
              <w:t>销售商品</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50675AC7" w14:textId="77777777" w:rsidR="003327C8" w:rsidRDefault="003327C8" w:rsidP="003327C8">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8125585" w14:textId="688DFA58" w:rsidR="003327C8" w:rsidRDefault="003327C8" w:rsidP="003327C8">
            <w:pPr>
              <w:jc w:val="right"/>
            </w:pPr>
            <w:r w:rsidRPr="003327C8">
              <w:t>16,574.34</w:t>
            </w:r>
          </w:p>
        </w:tc>
      </w:tr>
      <w:tr w:rsidR="008C39CD" w14:paraId="7C8F847C" w14:textId="77777777" w:rsidTr="00F91A87">
        <w:trPr>
          <w:cantSplit/>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933CA5B" w14:textId="264CFA06" w:rsidR="008C39CD" w:rsidRDefault="008C39CD" w:rsidP="008C39CD">
            <w:r>
              <w:t>重庆港九港铁物流有限公司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12E6E438" w14:textId="72207671" w:rsidR="008C39CD" w:rsidRDefault="008C39CD" w:rsidP="008C39CD">
            <w:r w:rsidRPr="003327C8">
              <w:rPr>
                <w:rFonts w:hint="eastAsia"/>
              </w:rPr>
              <w:t>其他服务</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3ECE060B" w14:textId="77777777" w:rsidR="008C39CD" w:rsidRDefault="008C39CD" w:rsidP="008C39CD">
            <w:pPr>
              <w:jc w:val="right"/>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00CABBB3" w14:textId="626CCB14" w:rsidR="008C39CD" w:rsidRDefault="008C39CD" w:rsidP="008C39CD">
            <w:pPr>
              <w:jc w:val="right"/>
            </w:pPr>
            <w:r w:rsidRPr="003327C8">
              <w:t>10,867.92</w:t>
            </w:r>
          </w:p>
        </w:tc>
      </w:tr>
    </w:tbl>
    <w:p w14:paraId="55E2448D" w14:textId="77777777" w:rsidR="003327C8" w:rsidRDefault="003327C8"/>
    <w:p w14:paraId="76E86916" w14:textId="77777777" w:rsidR="00F750D0" w:rsidRDefault="00EA0B3E">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927814221"/>
        <w:placeholder>
          <w:docPart w:val="GBC22222222222222222222222222222"/>
        </w:placeholder>
      </w:sdtPr>
      <w:sdtEndPr/>
      <w:sdtContent>
        <w:p w14:paraId="230E0B16" w14:textId="04DC43CA" w:rsidR="00F750D0" w:rsidRDefault="00EA0B3E" w:rsidP="00A12649">
          <w:pPr>
            <w:rPr>
              <w:rFonts w:cs="Cambria"/>
              <w:szCs w:val="21"/>
            </w:rPr>
          </w:pPr>
          <w:r>
            <w:rPr>
              <w:rFonts w:cs="Cambria"/>
              <w:szCs w:val="21"/>
            </w:rPr>
            <w:fldChar w:fldCharType="begin"/>
          </w:r>
          <w:r w:rsidR="00B009F5">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009F5">
            <w:rPr>
              <w:rFonts w:cs="Cambria"/>
              <w:szCs w:val="21"/>
            </w:rPr>
            <w:instrText xml:space="preserve"> MACROBUTTON  SnrToggleCheckbox √不适用 </w:instrText>
          </w:r>
          <w:r>
            <w:rPr>
              <w:rFonts w:cs="Cambria"/>
              <w:szCs w:val="21"/>
            </w:rPr>
            <w:fldChar w:fldCharType="end"/>
          </w:r>
        </w:p>
      </w:sdtContent>
    </w:sdt>
    <w:p w14:paraId="6CCC00CA" w14:textId="77777777" w:rsidR="00F750D0" w:rsidRDefault="00F750D0">
      <w:pPr>
        <w:rPr>
          <w:rFonts w:cs="Cambria"/>
          <w:szCs w:val="21"/>
        </w:rPr>
      </w:pPr>
    </w:p>
    <w:p w14:paraId="69472F41" w14:textId="77777777" w:rsidR="00F750D0" w:rsidRDefault="00EA0B3E" w:rsidP="00B009F5">
      <w:pPr>
        <w:pStyle w:val="4Char"/>
        <w:numPr>
          <w:ilvl w:val="3"/>
          <w:numId w:val="120"/>
        </w:numPr>
        <w:ind w:left="426" w:hangingChars="202" w:hanging="426"/>
      </w:pPr>
      <w:r>
        <w:rPr>
          <w:rFonts w:hint="eastAsia"/>
        </w:rPr>
        <w:t>关联受托管理/承包及委托管理/出包情况</w:t>
      </w:r>
    </w:p>
    <w:p w14:paraId="6AECC3C7" w14:textId="77777777" w:rsidR="00F750D0" w:rsidRDefault="00EA0B3E">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565152508"/>
        <w:placeholder>
          <w:docPart w:val="GBC22222222222222222222222222222"/>
        </w:placeholder>
      </w:sdtPr>
      <w:sdtEndPr/>
      <w:sdtContent>
        <w:p w14:paraId="181F8A1A" w14:textId="77777777" w:rsidR="00F750D0" w:rsidRDefault="00EA0B3E">
          <w:pPr>
            <w:rPr>
              <w:rFonts w:cs="Cambria"/>
              <w:szCs w:val="21"/>
            </w:rPr>
          </w:pPr>
          <w:r>
            <w:rPr>
              <w:rFonts w:cs="Cambria"/>
              <w:szCs w:val="21"/>
            </w:rPr>
            <w:fldChar w:fldCharType="begin"/>
          </w:r>
          <w:r>
            <w:rPr>
              <w:rFonts w:cs="Cambria" w:hint="eastAs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0D01D500" w14:textId="77777777" w:rsidR="00F750D0" w:rsidRDefault="00EA0B3E">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57a2d4cca7a74e81b133cb02cf32eb74"/>
          <w:id w:val="12157031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17253283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bCs/>
              <w:szCs w:val="21"/>
            </w:rPr>
            <w:t>人民币</w:t>
          </w:r>
        </w:sdtContent>
      </w:sdt>
    </w:p>
    <w:tbl>
      <w:tblPr>
        <w:tblStyle w:val="g2"/>
        <w:tblW w:w="53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96"/>
        <w:gridCol w:w="1280"/>
        <w:gridCol w:w="1233"/>
        <w:gridCol w:w="1082"/>
        <w:gridCol w:w="1142"/>
        <w:gridCol w:w="1362"/>
        <w:gridCol w:w="1400"/>
      </w:tblGrid>
      <w:tr w:rsidR="00F750D0" w14:paraId="402CD47E" w14:textId="77777777" w:rsidTr="002126E3">
        <w:trPr>
          <w:trHeight w:val="817"/>
        </w:trPr>
        <w:sdt>
          <w:sdtPr>
            <w:tag w:val="_PLD_9ca7f49277334c8e8f9644ca1df39ecf"/>
            <w:id w:val="-2051610684"/>
          </w:sdtPr>
          <w:sdtEndPr/>
          <w:sdtContent>
            <w:tc>
              <w:tcPr>
                <w:tcW w:w="1009" w:type="pct"/>
                <w:tcBorders>
                  <w:top w:val="single" w:sz="4" w:space="0" w:color="auto"/>
                  <w:left w:val="single" w:sz="4" w:space="0" w:color="auto"/>
                  <w:right w:val="single" w:sz="4" w:space="0" w:color="auto"/>
                </w:tcBorders>
                <w:shd w:val="clear" w:color="auto" w:fill="auto"/>
                <w:vAlign w:val="center"/>
              </w:tcPr>
              <w:p w14:paraId="1A551467" w14:textId="77777777" w:rsidR="00F750D0" w:rsidRDefault="00EA0B3E">
                <w:pPr>
                  <w:jc w:val="center"/>
                  <w:rPr>
                    <w:szCs w:val="21"/>
                  </w:rPr>
                </w:pPr>
                <w:r>
                  <w:rPr>
                    <w:rFonts w:hint="eastAsia"/>
                    <w:szCs w:val="21"/>
                  </w:rPr>
                  <w:t>委托方/出包方名称</w:t>
                </w:r>
              </w:p>
            </w:tc>
          </w:sdtContent>
        </w:sdt>
        <w:sdt>
          <w:sdtPr>
            <w:tag w:val="_PLD_67bc3e1c8ad0439ab3b3fafb2b1b4ae8"/>
            <w:id w:val="-1238636107"/>
          </w:sdtPr>
          <w:sdtEndPr/>
          <w:sdtContent>
            <w:tc>
              <w:tcPr>
                <w:tcW w:w="681" w:type="pct"/>
                <w:tcBorders>
                  <w:top w:val="single" w:sz="4" w:space="0" w:color="auto"/>
                  <w:left w:val="single" w:sz="4" w:space="0" w:color="auto"/>
                  <w:right w:val="single" w:sz="4" w:space="0" w:color="auto"/>
                </w:tcBorders>
                <w:shd w:val="clear" w:color="auto" w:fill="auto"/>
                <w:vAlign w:val="center"/>
              </w:tcPr>
              <w:p w14:paraId="4CFC7E1F" w14:textId="77777777" w:rsidR="00F750D0" w:rsidRDefault="00EA0B3E">
                <w:pPr>
                  <w:jc w:val="center"/>
                  <w:rPr>
                    <w:szCs w:val="21"/>
                  </w:rPr>
                </w:pPr>
                <w:r>
                  <w:rPr>
                    <w:rFonts w:hint="eastAsia"/>
                    <w:szCs w:val="21"/>
                  </w:rPr>
                  <w:t>受托方/承包方名称</w:t>
                </w:r>
              </w:p>
            </w:tc>
          </w:sdtContent>
        </w:sdt>
        <w:sdt>
          <w:sdtPr>
            <w:tag w:val="_PLD_6242613dc1b4492f85dd7434d2997745"/>
            <w:id w:val="627055361"/>
          </w:sdtPr>
          <w:sdtEndPr/>
          <w:sdtContent>
            <w:tc>
              <w:tcPr>
                <w:tcW w:w="656" w:type="pct"/>
                <w:tcBorders>
                  <w:top w:val="single" w:sz="4" w:space="0" w:color="auto"/>
                  <w:left w:val="single" w:sz="4" w:space="0" w:color="auto"/>
                  <w:right w:val="single" w:sz="4" w:space="0" w:color="auto"/>
                </w:tcBorders>
                <w:shd w:val="clear" w:color="auto" w:fill="auto"/>
                <w:vAlign w:val="center"/>
              </w:tcPr>
              <w:p w14:paraId="0D7F48C7" w14:textId="77777777" w:rsidR="00F750D0" w:rsidRDefault="00EA0B3E">
                <w:pPr>
                  <w:jc w:val="center"/>
                  <w:rPr>
                    <w:szCs w:val="21"/>
                  </w:rPr>
                </w:pPr>
                <w:r>
                  <w:rPr>
                    <w:rFonts w:hint="eastAsia"/>
                    <w:szCs w:val="21"/>
                  </w:rPr>
                  <w:t>受托/承包资产类型</w:t>
                </w:r>
              </w:p>
            </w:tc>
          </w:sdtContent>
        </w:sdt>
        <w:sdt>
          <w:sdtPr>
            <w:tag w:val="_PLD_11d99e0f2f6c49fdbd52b04c387e8132"/>
            <w:id w:val="891242889"/>
          </w:sdtPr>
          <w:sdtEndPr/>
          <w:sdtContent>
            <w:tc>
              <w:tcPr>
                <w:tcW w:w="576" w:type="pct"/>
                <w:tcBorders>
                  <w:top w:val="single" w:sz="4" w:space="0" w:color="auto"/>
                  <w:left w:val="single" w:sz="4" w:space="0" w:color="auto"/>
                  <w:right w:val="single" w:sz="4" w:space="0" w:color="auto"/>
                </w:tcBorders>
                <w:shd w:val="clear" w:color="auto" w:fill="auto"/>
                <w:vAlign w:val="center"/>
              </w:tcPr>
              <w:p w14:paraId="6717A1C7" w14:textId="77777777" w:rsidR="00F750D0" w:rsidRDefault="00EA0B3E">
                <w:pPr>
                  <w:jc w:val="center"/>
                  <w:rPr>
                    <w:szCs w:val="21"/>
                  </w:rPr>
                </w:pPr>
                <w:r>
                  <w:rPr>
                    <w:rFonts w:hint="eastAsia"/>
                    <w:szCs w:val="21"/>
                  </w:rPr>
                  <w:t>受托/承包起始日</w:t>
                </w:r>
              </w:p>
            </w:tc>
          </w:sdtContent>
        </w:sdt>
        <w:sdt>
          <w:sdtPr>
            <w:tag w:val="_PLD_a4a13ba30a6a40c59f80853e84442bb6"/>
            <w:id w:val="1625807110"/>
          </w:sdtPr>
          <w:sdtEndPr/>
          <w:sdtContent>
            <w:tc>
              <w:tcPr>
                <w:tcW w:w="608" w:type="pct"/>
                <w:tcBorders>
                  <w:top w:val="single" w:sz="4" w:space="0" w:color="auto"/>
                  <w:left w:val="single" w:sz="4" w:space="0" w:color="auto"/>
                  <w:right w:val="single" w:sz="4" w:space="0" w:color="auto"/>
                </w:tcBorders>
                <w:shd w:val="clear" w:color="auto" w:fill="auto"/>
                <w:vAlign w:val="center"/>
              </w:tcPr>
              <w:p w14:paraId="10A644EF" w14:textId="77777777" w:rsidR="00F750D0" w:rsidRDefault="00EA0B3E">
                <w:pPr>
                  <w:jc w:val="center"/>
                  <w:rPr>
                    <w:szCs w:val="21"/>
                  </w:rPr>
                </w:pPr>
                <w:r>
                  <w:rPr>
                    <w:rFonts w:hint="eastAsia"/>
                    <w:szCs w:val="21"/>
                  </w:rPr>
                  <w:t>受托/承包终止日</w:t>
                </w:r>
              </w:p>
            </w:tc>
          </w:sdtContent>
        </w:sdt>
        <w:sdt>
          <w:sdtPr>
            <w:tag w:val="_PLD_ae8f67dcf4064d99855a132401142cb8"/>
            <w:id w:val="305823776"/>
          </w:sdtPr>
          <w:sdtEndPr/>
          <w:sdtContent>
            <w:tc>
              <w:tcPr>
                <w:tcW w:w="725" w:type="pct"/>
                <w:tcBorders>
                  <w:top w:val="single" w:sz="4" w:space="0" w:color="auto"/>
                  <w:left w:val="single" w:sz="4" w:space="0" w:color="auto"/>
                  <w:right w:val="single" w:sz="4" w:space="0" w:color="auto"/>
                </w:tcBorders>
                <w:shd w:val="clear" w:color="auto" w:fill="auto"/>
                <w:vAlign w:val="center"/>
              </w:tcPr>
              <w:p w14:paraId="55AF3F0B" w14:textId="77777777" w:rsidR="00F750D0" w:rsidRDefault="00EA0B3E">
                <w:pPr>
                  <w:jc w:val="center"/>
                  <w:rPr>
                    <w:szCs w:val="21"/>
                  </w:rPr>
                </w:pPr>
                <w:r>
                  <w:rPr>
                    <w:rFonts w:hint="eastAsia"/>
                    <w:szCs w:val="21"/>
                  </w:rPr>
                  <w:t>托管收益/承包收益定价依据</w:t>
                </w:r>
              </w:p>
            </w:tc>
          </w:sdtContent>
        </w:sdt>
        <w:sdt>
          <w:sdtPr>
            <w:tag w:val="_PLD_4dcb48cb90564f39b6b2463f0acfd5fa"/>
            <w:id w:val="-1629628095"/>
          </w:sdtPr>
          <w:sdtEndPr/>
          <w:sdtContent>
            <w:tc>
              <w:tcPr>
                <w:tcW w:w="745" w:type="pct"/>
                <w:tcBorders>
                  <w:top w:val="single" w:sz="4" w:space="0" w:color="auto"/>
                  <w:left w:val="single" w:sz="4" w:space="0" w:color="auto"/>
                  <w:right w:val="single" w:sz="4" w:space="0" w:color="auto"/>
                </w:tcBorders>
                <w:shd w:val="clear" w:color="auto" w:fill="auto"/>
                <w:vAlign w:val="center"/>
              </w:tcPr>
              <w:p w14:paraId="3F126801" w14:textId="77777777" w:rsidR="00F750D0" w:rsidRDefault="00EA0B3E">
                <w:pPr>
                  <w:jc w:val="center"/>
                  <w:rPr>
                    <w:szCs w:val="21"/>
                  </w:rPr>
                </w:pPr>
                <w:r>
                  <w:rPr>
                    <w:rFonts w:hint="eastAsia"/>
                    <w:szCs w:val="21"/>
                  </w:rPr>
                  <w:t>本期确认的托管收益/承包收益</w:t>
                </w:r>
              </w:p>
            </w:tc>
          </w:sdtContent>
        </w:sdt>
      </w:tr>
      <w:tr w:rsidR="00A12649" w14:paraId="14B7C3F9" w14:textId="77777777" w:rsidTr="002126E3">
        <w:tc>
          <w:tcPr>
            <w:tcW w:w="1009" w:type="pct"/>
            <w:tcBorders>
              <w:top w:val="single" w:sz="4" w:space="0" w:color="auto"/>
              <w:left w:val="single" w:sz="4" w:space="0" w:color="auto"/>
              <w:bottom w:val="single" w:sz="4" w:space="0" w:color="auto"/>
              <w:right w:val="single" w:sz="4" w:space="0" w:color="auto"/>
            </w:tcBorders>
            <w:vAlign w:val="center"/>
          </w:tcPr>
          <w:p w14:paraId="12E0AF5B" w14:textId="6E590D9B" w:rsidR="00A12649" w:rsidRDefault="00B009F5" w:rsidP="00A12649">
            <w:pPr>
              <w:rPr>
                <w:szCs w:val="21"/>
              </w:rPr>
            </w:pPr>
            <w:r>
              <w:t>重庆市万州港口（集团）有限责任公司</w:t>
            </w:r>
          </w:p>
        </w:tc>
        <w:tc>
          <w:tcPr>
            <w:tcW w:w="681" w:type="pct"/>
            <w:tcBorders>
              <w:top w:val="single" w:sz="4" w:space="0" w:color="auto"/>
              <w:left w:val="single" w:sz="4" w:space="0" w:color="auto"/>
              <w:bottom w:val="single" w:sz="4" w:space="0" w:color="auto"/>
              <w:right w:val="single" w:sz="4" w:space="0" w:color="auto"/>
            </w:tcBorders>
            <w:vAlign w:val="center"/>
          </w:tcPr>
          <w:p w14:paraId="50B3F7C5" w14:textId="22E73070" w:rsidR="00A12649" w:rsidRDefault="00B009F5" w:rsidP="00A12649">
            <w:pPr>
              <w:rPr>
                <w:szCs w:val="21"/>
              </w:rPr>
            </w:pPr>
            <w:r>
              <w:t>重庆港股份有限公司</w:t>
            </w:r>
          </w:p>
        </w:tc>
        <w:sdt>
          <w:sdtPr>
            <w:rPr>
              <w:szCs w:val="21"/>
            </w:rPr>
            <w:alias w:val="公司受托管理承包明细-受托承包资产类型"/>
            <w:tag w:val="_GBC_cb13806259d6497d8c2fe15c16bc2dfa"/>
            <w:id w:val="-356126069"/>
            <w:comboBox>
              <w:listItem w:displayText="股权托管" w:value="股权托管"/>
              <w:listItem w:displayText="其他资产托管" w:value="其他资产托管"/>
            </w:comboBox>
          </w:sdtPr>
          <w:sdtEndPr/>
          <w:sdtContent>
            <w:tc>
              <w:tcPr>
                <w:tcW w:w="656" w:type="pct"/>
                <w:tcBorders>
                  <w:top w:val="single" w:sz="4" w:space="0" w:color="auto"/>
                  <w:left w:val="single" w:sz="4" w:space="0" w:color="auto"/>
                  <w:bottom w:val="single" w:sz="4" w:space="0" w:color="auto"/>
                  <w:right w:val="single" w:sz="4" w:space="0" w:color="auto"/>
                </w:tcBorders>
                <w:vAlign w:val="center"/>
              </w:tcPr>
              <w:p w14:paraId="233525DF" w14:textId="3C848927" w:rsidR="00A12649" w:rsidRDefault="00B009F5" w:rsidP="00A12649">
                <w:pPr>
                  <w:rPr>
                    <w:szCs w:val="21"/>
                  </w:rPr>
                </w:pPr>
                <w:r>
                  <w:rPr>
                    <w:szCs w:val="21"/>
                  </w:rPr>
                  <w:t>股权托管</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48FAA5AA" w14:textId="438E7283" w:rsidR="00A12649" w:rsidRDefault="00B009F5" w:rsidP="00A12649">
            <w:pPr>
              <w:rPr>
                <w:szCs w:val="21"/>
              </w:rPr>
            </w:pPr>
            <w:r>
              <w:t>2009年11月26日</w:t>
            </w:r>
          </w:p>
        </w:tc>
        <w:tc>
          <w:tcPr>
            <w:tcW w:w="608" w:type="pct"/>
            <w:tcBorders>
              <w:top w:val="single" w:sz="4" w:space="0" w:color="auto"/>
              <w:left w:val="single" w:sz="4" w:space="0" w:color="auto"/>
              <w:bottom w:val="single" w:sz="4" w:space="0" w:color="auto"/>
              <w:right w:val="single" w:sz="4" w:space="0" w:color="auto"/>
            </w:tcBorders>
            <w:vAlign w:val="center"/>
          </w:tcPr>
          <w:p w14:paraId="52B259CD" w14:textId="4ACBE128" w:rsidR="00A12649" w:rsidRDefault="00B009F5" w:rsidP="00A12649">
            <w:pPr>
              <w:rPr>
                <w:szCs w:val="21"/>
              </w:rPr>
            </w:pPr>
            <w:r>
              <w:rPr>
                <w:rFonts w:hint="eastAsia"/>
                <w:szCs w:val="21"/>
              </w:rPr>
              <w:t>注</w:t>
            </w:r>
          </w:p>
        </w:tc>
        <w:tc>
          <w:tcPr>
            <w:tcW w:w="725" w:type="pct"/>
            <w:tcBorders>
              <w:top w:val="single" w:sz="4" w:space="0" w:color="auto"/>
              <w:left w:val="single" w:sz="4" w:space="0" w:color="auto"/>
              <w:bottom w:val="single" w:sz="4" w:space="0" w:color="auto"/>
              <w:right w:val="single" w:sz="4" w:space="0" w:color="auto"/>
            </w:tcBorders>
            <w:vAlign w:val="center"/>
          </w:tcPr>
          <w:p w14:paraId="1F2BEEA8" w14:textId="0A89A602" w:rsidR="00A12649" w:rsidRDefault="00B009F5" w:rsidP="00A12649">
            <w:pPr>
              <w:rPr>
                <w:szCs w:val="21"/>
                <w:u w:val="single"/>
              </w:rPr>
            </w:pPr>
            <w:r w:rsidRPr="005D03F1">
              <w:rPr>
                <w:rFonts w:hint="eastAsia"/>
              </w:rPr>
              <w:t>协商定价</w:t>
            </w:r>
          </w:p>
        </w:tc>
        <w:tc>
          <w:tcPr>
            <w:tcW w:w="745" w:type="pct"/>
            <w:tcBorders>
              <w:top w:val="single" w:sz="4" w:space="0" w:color="auto"/>
              <w:left w:val="single" w:sz="4" w:space="0" w:color="auto"/>
              <w:bottom w:val="single" w:sz="4" w:space="0" w:color="auto"/>
              <w:right w:val="single" w:sz="4" w:space="0" w:color="auto"/>
            </w:tcBorders>
            <w:vAlign w:val="center"/>
          </w:tcPr>
          <w:p w14:paraId="736F6D0F" w14:textId="4C3D7FB5" w:rsidR="00A12649" w:rsidRDefault="00B009F5" w:rsidP="00A12649">
            <w:pPr>
              <w:jc w:val="right"/>
              <w:rPr>
                <w:szCs w:val="21"/>
              </w:rPr>
            </w:pPr>
            <w:r w:rsidRPr="005D03F1">
              <w:t>94,339.62</w:t>
            </w:r>
          </w:p>
        </w:tc>
      </w:tr>
      <w:tr w:rsidR="00A12649" w14:paraId="6E29FDFC" w14:textId="77777777" w:rsidTr="002126E3">
        <w:tc>
          <w:tcPr>
            <w:tcW w:w="1009" w:type="pct"/>
            <w:tcBorders>
              <w:top w:val="single" w:sz="4" w:space="0" w:color="auto"/>
              <w:left w:val="single" w:sz="4" w:space="0" w:color="auto"/>
              <w:bottom w:val="single" w:sz="4" w:space="0" w:color="auto"/>
              <w:right w:val="single" w:sz="4" w:space="0" w:color="auto"/>
            </w:tcBorders>
            <w:vAlign w:val="center"/>
          </w:tcPr>
          <w:p w14:paraId="680A22A1" w14:textId="54F4BE83" w:rsidR="00A12649" w:rsidRDefault="00B009F5" w:rsidP="00A12649">
            <w:pPr>
              <w:rPr>
                <w:szCs w:val="21"/>
              </w:rPr>
            </w:pPr>
            <w:r>
              <w:t>重庆港务物流集团有限公司</w:t>
            </w:r>
          </w:p>
        </w:tc>
        <w:tc>
          <w:tcPr>
            <w:tcW w:w="681" w:type="pct"/>
            <w:tcBorders>
              <w:top w:val="single" w:sz="4" w:space="0" w:color="auto"/>
              <w:left w:val="single" w:sz="4" w:space="0" w:color="auto"/>
              <w:bottom w:val="single" w:sz="4" w:space="0" w:color="auto"/>
              <w:right w:val="single" w:sz="4" w:space="0" w:color="auto"/>
            </w:tcBorders>
            <w:vAlign w:val="center"/>
          </w:tcPr>
          <w:p w14:paraId="67DF6BB4" w14:textId="7509EB78" w:rsidR="00A12649" w:rsidRDefault="00B009F5" w:rsidP="00A12649">
            <w:pPr>
              <w:rPr>
                <w:szCs w:val="21"/>
              </w:rPr>
            </w:pPr>
            <w:r>
              <w:t>重庆港股份有限公司</w:t>
            </w:r>
          </w:p>
        </w:tc>
        <w:sdt>
          <w:sdtPr>
            <w:rPr>
              <w:szCs w:val="21"/>
            </w:rPr>
            <w:alias w:val="公司受托管理承包明细-受托承包资产类型"/>
            <w:tag w:val="_GBC_cb13806259d6497d8c2fe15c16bc2dfa"/>
            <w:id w:val="690115010"/>
            <w:comboBox>
              <w:listItem w:displayText="股权托管" w:value="股权托管"/>
              <w:listItem w:displayText="其他资产托管" w:value="其他资产托管"/>
            </w:comboBox>
          </w:sdtPr>
          <w:sdtEndPr/>
          <w:sdtContent>
            <w:tc>
              <w:tcPr>
                <w:tcW w:w="656" w:type="pct"/>
                <w:tcBorders>
                  <w:top w:val="single" w:sz="4" w:space="0" w:color="auto"/>
                  <w:left w:val="single" w:sz="4" w:space="0" w:color="auto"/>
                  <w:bottom w:val="single" w:sz="4" w:space="0" w:color="auto"/>
                  <w:right w:val="single" w:sz="4" w:space="0" w:color="auto"/>
                </w:tcBorders>
                <w:vAlign w:val="center"/>
              </w:tcPr>
              <w:p w14:paraId="0133C3D8" w14:textId="189B3E2D" w:rsidR="00A12649" w:rsidRDefault="00B009F5" w:rsidP="00A12649">
                <w:pPr>
                  <w:rPr>
                    <w:szCs w:val="21"/>
                  </w:rPr>
                </w:pPr>
                <w:r w:rsidRPr="00160858">
                  <w:rPr>
                    <w:szCs w:val="21"/>
                  </w:rPr>
                  <w:t>股权托管</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39ECD4B7" w14:textId="16AD0743" w:rsidR="00A12649" w:rsidRDefault="00B009F5" w:rsidP="00A12649">
            <w:pPr>
              <w:rPr>
                <w:szCs w:val="21"/>
              </w:rPr>
            </w:pPr>
            <w:r>
              <w:t>2010年8月23日</w:t>
            </w:r>
          </w:p>
        </w:tc>
        <w:tc>
          <w:tcPr>
            <w:tcW w:w="608" w:type="pct"/>
            <w:tcBorders>
              <w:top w:val="single" w:sz="4" w:space="0" w:color="auto"/>
              <w:left w:val="single" w:sz="4" w:space="0" w:color="auto"/>
              <w:bottom w:val="single" w:sz="4" w:space="0" w:color="auto"/>
              <w:right w:val="single" w:sz="4" w:space="0" w:color="auto"/>
            </w:tcBorders>
            <w:vAlign w:val="center"/>
          </w:tcPr>
          <w:p w14:paraId="4DA94081" w14:textId="06FC50B0" w:rsidR="00A12649" w:rsidRDefault="00B009F5" w:rsidP="00A12649">
            <w:pPr>
              <w:rPr>
                <w:szCs w:val="21"/>
              </w:rPr>
            </w:pPr>
            <w:r w:rsidRPr="0028677B">
              <w:rPr>
                <w:rFonts w:hint="eastAsia"/>
                <w:szCs w:val="21"/>
              </w:rPr>
              <w:t>注</w:t>
            </w:r>
          </w:p>
        </w:tc>
        <w:tc>
          <w:tcPr>
            <w:tcW w:w="725" w:type="pct"/>
            <w:tcBorders>
              <w:top w:val="single" w:sz="4" w:space="0" w:color="auto"/>
              <w:left w:val="single" w:sz="4" w:space="0" w:color="auto"/>
              <w:bottom w:val="single" w:sz="4" w:space="0" w:color="auto"/>
              <w:right w:val="single" w:sz="4" w:space="0" w:color="auto"/>
            </w:tcBorders>
            <w:vAlign w:val="center"/>
          </w:tcPr>
          <w:p w14:paraId="711C79DD" w14:textId="18B01E05" w:rsidR="00A12649" w:rsidRDefault="00B009F5" w:rsidP="00A12649">
            <w:pPr>
              <w:rPr>
                <w:szCs w:val="21"/>
                <w:u w:val="single"/>
              </w:rPr>
            </w:pPr>
            <w:r w:rsidRPr="005D03F1">
              <w:rPr>
                <w:rFonts w:hint="eastAsia"/>
              </w:rPr>
              <w:t>协商定价</w:t>
            </w:r>
          </w:p>
        </w:tc>
        <w:tc>
          <w:tcPr>
            <w:tcW w:w="745" w:type="pct"/>
            <w:tcBorders>
              <w:top w:val="single" w:sz="4" w:space="0" w:color="auto"/>
              <w:left w:val="single" w:sz="4" w:space="0" w:color="auto"/>
              <w:bottom w:val="single" w:sz="4" w:space="0" w:color="auto"/>
              <w:right w:val="single" w:sz="4" w:space="0" w:color="auto"/>
            </w:tcBorders>
            <w:vAlign w:val="center"/>
          </w:tcPr>
          <w:p w14:paraId="6C7C0DCA" w14:textId="04357521" w:rsidR="00A12649" w:rsidRDefault="005611DE" w:rsidP="00A12649">
            <w:pPr>
              <w:jc w:val="right"/>
              <w:rPr>
                <w:szCs w:val="21"/>
              </w:rPr>
            </w:pPr>
            <w:r w:rsidRPr="005611DE">
              <w:t>94,339.62</w:t>
            </w:r>
          </w:p>
        </w:tc>
      </w:tr>
      <w:tr w:rsidR="00A12649" w14:paraId="015892B2" w14:textId="77777777" w:rsidTr="002126E3">
        <w:tc>
          <w:tcPr>
            <w:tcW w:w="1009" w:type="pct"/>
            <w:tcBorders>
              <w:top w:val="single" w:sz="4" w:space="0" w:color="auto"/>
              <w:left w:val="single" w:sz="4" w:space="0" w:color="auto"/>
              <w:bottom w:val="single" w:sz="4" w:space="0" w:color="auto"/>
              <w:right w:val="single" w:sz="4" w:space="0" w:color="auto"/>
            </w:tcBorders>
            <w:vAlign w:val="center"/>
          </w:tcPr>
          <w:p w14:paraId="1745ECD2" w14:textId="16DCAB03" w:rsidR="00A12649" w:rsidRDefault="00B009F5" w:rsidP="00A12649">
            <w:pPr>
              <w:rPr>
                <w:szCs w:val="21"/>
              </w:rPr>
            </w:pPr>
            <w:r>
              <w:t>重庆港务物流集团有限公司</w:t>
            </w:r>
          </w:p>
        </w:tc>
        <w:tc>
          <w:tcPr>
            <w:tcW w:w="681" w:type="pct"/>
            <w:tcBorders>
              <w:top w:val="single" w:sz="4" w:space="0" w:color="auto"/>
              <w:left w:val="single" w:sz="4" w:space="0" w:color="auto"/>
              <w:bottom w:val="single" w:sz="4" w:space="0" w:color="auto"/>
              <w:right w:val="single" w:sz="4" w:space="0" w:color="auto"/>
            </w:tcBorders>
            <w:vAlign w:val="center"/>
          </w:tcPr>
          <w:p w14:paraId="709AE045" w14:textId="28302E13" w:rsidR="00A12649" w:rsidRDefault="00B009F5" w:rsidP="00A12649">
            <w:pPr>
              <w:rPr>
                <w:szCs w:val="21"/>
              </w:rPr>
            </w:pPr>
            <w:r>
              <w:t>重庆港股份有限公司</w:t>
            </w:r>
          </w:p>
        </w:tc>
        <w:sdt>
          <w:sdtPr>
            <w:rPr>
              <w:szCs w:val="21"/>
            </w:rPr>
            <w:alias w:val="公司受托管理承包明细-受托承包资产类型"/>
            <w:tag w:val="_GBC_cb13806259d6497d8c2fe15c16bc2dfa"/>
            <w:id w:val="-636033434"/>
            <w:comboBox>
              <w:listItem w:displayText="股权托管" w:value="股权托管"/>
              <w:listItem w:displayText="其他资产托管" w:value="其他资产托管"/>
            </w:comboBox>
          </w:sdtPr>
          <w:sdtEndPr/>
          <w:sdtContent>
            <w:tc>
              <w:tcPr>
                <w:tcW w:w="656" w:type="pct"/>
                <w:tcBorders>
                  <w:top w:val="single" w:sz="4" w:space="0" w:color="auto"/>
                  <w:left w:val="single" w:sz="4" w:space="0" w:color="auto"/>
                  <w:bottom w:val="single" w:sz="4" w:space="0" w:color="auto"/>
                  <w:right w:val="single" w:sz="4" w:space="0" w:color="auto"/>
                </w:tcBorders>
                <w:vAlign w:val="center"/>
              </w:tcPr>
              <w:p w14:paraId="009AA8D0" w14:textId="5B644BAB" w:rsidR="00A12649" w:rsidRDefault="00B009F5" w:rsidP="00A12649">
                <w:pPr>
                  <w:rPr>
                    <w:szCs w:val="21"/>
                  </w:rPr>
                </w:pPr>
                <w:r w:rsidRPr="00160858">
                  <w:rPr>
                    <w:szCs w:val="21"/>
                  </w:rPr>
                  <w:t>股权托管</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484ADCD9" w14:textId="31B7C4E0" w:rsidR="00A12649" w:rsidRDefault="00B009F5" w:rsidP="00A12649">
            <w:pPr>
              <w:rPr>
                <w:szCs w:val="21"/>
              </w:rPr>
            </w:pPr>
            <w:r>
              <w:t>2017年1月24日</w:t>
            </w:r>
          </w:p>
        </w:tc>
        <w:tc>
          <w:tcPr>
            <w:tcW w:w="608" w:type="pct"/>
            <w:tcBorders>
              <w:top w:val="single" w:sz="4" w:space="0" w:color="auto"/>
              <w:left w:val="single" w:sz="4" w:space="0" w:color="auto"/>
              <w:bottom w:val="single" w:sz="4" w:space="0" w:color="auto"/>
              <w:right w:val="single" w:sz="4" w:space="0" w:color="auto"/>
            </w:tcBorders>
            <w:vAlign w:val="center"/>
          </w:tcPr>
          <w:p w14:paraId="7B074DE4" w14:textId="72089279" w:rsidR="00A12649" w:rsidRDefault="00B009F5" w:rsidP="00A12649">
            <w:pPr>
              <w:rPr>
                <w:szCs w:val="21"/>
              </w:rPr>
            </w:pPr>
            <w:r w:rsidRPr="0028677B">
              <w:rPr>
                <w:rFonts w:hint="eastAsia"/>
                <w:szCs w:val="21"/>
              </w:rPr>
              <w:t>注</w:t>
            </w:r>
          </w:p>
        </w:tc>
        <w:tc>
          <w:tcPr>
            <w:tcW w:w="725" w:type="pct"/>
            <w:tcBorders>
              <w:top w:val="single" w:sz="4" w:space="0" w:color="auto"/>
              <w:left w:val="single" w:sz="4" w:space="0" w:color="auto"/>
              <w:bottom w:val="single" w:sz="4" w:space="0" w:color="auto"/>
              <w:right w:val="single" w:sz="4" w:space="0" w:color="auto"/>
            </w:tcBorders>
            <w:vAlign w:val="center"/>
          </w:tcPr>
          <w:p w14:paraId="6244200F" w14:textId="4DE828A3" w:rsidR="00A12649" w:rsidRDefault="00B009F5" w:rsidP="00A12649">
            <w:pPr>
              <w:rPr>
                <w:szCs w:val="21"/>
                <w:u w:val="single"/>
              </w:rPr>
            </w:pPr>
            <w:r w:rsidRPr="005D03F1">
              <w:rPr>
                <w:rFonts w:hint="eastAsia"/>
              </w:rPr>
              <w:t>协商定价</w:t>
            </w:r>
          </w:p>
        </w:tc>
        <w:tc>
          <w:tcPr>
            <w:tcW w:w="745" w:type="pct"/>
            <w:tcBorders>
              <w:top w:val="single" w:sz="4" w:space="0" w:color="auto"/>
              <w:left w:val="single" w:sz="4" w:space="0" w:color="auto"/>
              <w:bottom w:val="single" w:sz="4" w:space="0" w:color="auto"/>
              <w:right w:val="single" w:sz="4" w:space="0" w:color="auto"/>
            </w:tcBorders>
            <w:vAlign w:val="center"/>
          </w:tcPr>
          <w:p w14:paraId="6A8EBF94" w14:textId="69A26A80" w:rsidR="00A12649" w:rsidRDefault="00B009F5" w:rsidP="00A12649">
            <w:pPr>
              <w:jc w:val="right"/>
              <w:rPr>
                <w:szCs w:val="21"/>
              </w:rPr>
            </w:pPr>
            <w:r w:rsidRPr="005D03F1">
              <w:t>188,679.25</w:t>
            </w:r>
          </w:p>
        </w:tc>
      </w:tr>
      <w:tr w:rsidR="00A12649" w14:paraId="14B44411" w14:textId="77777777" w:rsidTr="002126E3">
        <w:tc>
          <w:tcPr>
            <w:tcW w:w="1009" w:type="pct"/>
            <w:tcBorders>
              <w:top w:val="single" w:sz="4" w:space="0" w:color="auto"/>
              <w:left w:val="single" w:sz="4" w:space="0" w:color="auto"/>
              <w:bottom w:val="single" w:sz="4" w:space="0" w:color="auto"/>
              <w:right w:val="single" w:sz="4" w:space="0" w:color="auto"/>
            </w:tcBorders>
            <w:vAlign w:val="center"/>
          </w:tcPr>
          <w:p w14:paraId="68E5F41B" w14:textId="7BAE5290" w:rsidR="00A12649" w:rsidRDefault="00B009F5" w:rsidP="00A12649">
            <w:pPr>
              <w:rPr>
                <w:szCs w:val="21"/>
              </w:rPr>
            </w:pPr>
            <w:r>
              <w:t>重庆港务物流集团有限公司</w:t>
            </w:r>
          </w:p>
        </w:tc>
        <w:tc>
          <w:tcPr>
            <w:tcW w:w="681" w:type="pct"/>
            <w:tcBorders>
              <w:top w:val="single" w:sz="4" w:space="0" w:color="auto"/>
              <w:left w:val="single" w:sz="4" w:space="0" w:color="auto"/>
              <w:bottom w:val="single" w:sz="4" w:space="0" w:color="auto"/>
              <w:right w:val="single" w:sz="4" w:space="0" w:color="auto"/>
            </w:tcBorders>
            <w:vAlign w:val="center"/>
          </w:tcPr>
          <w:p w14:paraId="58D2A90B" w14:textId="74FE66DE" w:rsidR="00A12649" w:rsidRDefault="00B009F5" w:rsidP="00A12649">
            <w:pPr>
              <w:rPr>
                <w:szCs w:val="21"/>
              </w:rPr>
            </w:pPr>
            <w:r>
              <w:t>重庆港股份有限公司</w:t>
            </w:r>
          </w:p>
        </w:tc>
        <w:sdt>
          <w:sdtPr>
            <w:rPr>
              <w:szCs w:val="21"/>
            </w:rPr>
            <w:alias w:val="公司受托管理承包明细-受托承包资产类型"/>
            <w:tag w:val="_GBC_cb13806259d6497d8c2fe15c16bc2dfa"/>
            <w:id w:val="903031307"/>
            <w:comboBox>
              <w:listItem w:displayText="股权托管" w:value="股权托管"/>
              <w:listItem w:displayText="其他资产托管" w:value="其他资产托管"/>
            </w:comboBox>
          </w:sdtPr>
          <w:sdtEndPr/>
          <w:sdtContent>
            <w:tc>
              <w:tcPr>
                <w:tcW w:w="656" w:type="pct"/>
                <w:tcBorders>
                  <w:top w:val="single" w:sz="4" w:space="0" w:color="auto"/>
                  <w:left w:val="single" w:sz="4" w:space="0" w:color="auto"/>
                  <w:bottom w:val="single" w:sz="4" w:space="0" w:color="auto"/>
                  <w:right w:val="single" w:sz="4" w:space="0" w:color="auto"/>
                </w:tcBorders>
                <w:vAlign w:val="center"/>
              </w:tcPr>
              <w:p w14:paraId="24ABE0CA" w14:textId="1FD2AA5C" w:rsidR="00A12649" w:rsidRDefault="00B009F5" w:rsidP="00A12649">
                <w:pPr>
                  <w:rPr>
                    <w:szCs w:val="21"/>
                  </w:rPr>
                </w:pPr>
                <w:r w:rsidRPr="00160858">
                  <w:rPr>
                    <w:szCs w:val="21"/>
                  </w:rPr>
                  <w:t>股权托管</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70DB7E65" w14:textId="6FDE60FD" w:rsidR="00A12649" w:rsidRDefault="00B009F5" w:rsidP="00A12649">
            <w:pPr>
              <w:rPr>
                <w:szCs w:val="21"/>
              </w:rPr>
            </w:pPr>
            <w:r>
              <w:t>2020年3月4日</w:t>
            </w:r>
          </w:p>
        </w:tc>
        <w:tc>
          <w:tcPr>
            <w:tcW w:w="608" w:type="pct"/>
            <w:tcBorders>
              <w:top w:val="single" w:sz="4" w:space="0" w:color="auto"/>
              <w:left w:val="single" w:sz="4" w:space="0" w:color="auto"/>
              <w:bottom w:val="single" w:sz="4" w:space="0" w:color="auto"/>
              <w:right w:val="single" w:sz="4" w:space="0" w:color="auto"/>
            </w:tcBorders>
            <w:vAlign w:val="center"/>
          </w:tcPr>
          <w:p w14:paraId="2F8CE0CE" w14:textId="413BB462" w:rsidR="00A12649" w:rsidRDefault="00B009F5" w:rsidP="00A12649">
            <w:pPr>
              <w:rPr>
                <w:szCs w:val="21"/>
              </w:rPr>
            </w:pPr>
            <w:r w:rsidRPr="0028677B">
              <w:rPr>
                <w:rFonts w:hint="eastAsia"/>
                <w:szCs w:val="21"/>
              </w:rPr>
              <w:t>注</w:t>
            </w:r>
          </w:p>
        </w:tc>
        <w:tc>
          <w:tcPr>
            <w:tcW w:w="725" w:type="pct"/>
            <w:tcBorders>
              <w:top w:val="single" w:sz="4" w:space="0" w:color="auto"/>
              <w:left w:val="single" w:sz="4" w:space="0" w:color="auto"/>
              <w:bottom w:val="single" w:sz="4" w:space="0" w:color="auto"/>
              <w:right w:val="single" w:sz="4" w:space="0" w:color="auto"/>
            </w:tcBorders>
            <w:vAlign w:val="center"/>
          </w:tcPr>
          <w:p w14:paraId="4A98F8E8" w14:textId="2A83F1CA" w:rsidR="00A12649" w:rsidRDefault="00B009F5" w:rsidP="00A12649">
            <w:pPr>
              <w:rPr>
                <w:szCs w:val="21"/>
                <w:u w:val="single"/>
              </w:rPr>
            </w:pPr>
            <w:r w:rsidRPr="005D03F1">
              <w:rPr>
                <w:rFonts w:hint="eastAsia"/>
              </w:rPr>
              <w:t>协商定价</w:t>
            </w:r>
          </w:p>
        </w:tc>
        <w:tc>
          <w:tcPr>
            <w:tcW w:w="745" w:type="pct"/>
            <w:tcBorders>
              <w:top w:val="single" w:sz="4" w:space="0" w:color="auto"/>
              <w:left w:val="single" w:sz="4" w:space="0" w:color="auto"/>
              <w:bottom w:val="single" w:sz="4" w:space="0" w:color="auto"/>
              <w:right w:val="single" w:sz="4" w:space="0" w:color="auto"/>
            </w:tcBorders>
            <w:vAlign w:val="center"/>
          </w:tcPr>
          <w:p w14:paraId="6991AD5A" w14:textId="75F96541" w:rsidR="00A12649" w:rsidRDefault="00B009F5" w:rsidP="00A12649">
            <w:pPr>
              <w:jc w:val="right"/>
              <w:rPr>
                <w:szCs w:val="21"/>
              </w:rPr>
            </w:pPr>
            <w:r w:rsidRPr="005D03F1">
              <w:t>141,509.43</w:t>
            </w:r>
          </w:p>
        </w:tc>
      </w:tr>
    </w:tbl>
    <w:p w14:paraId="62A40901" w14:textId="77777777" w:rsidR="00F750D0" w:rsidRDefault="00F750D0" w:rsidP="00A12649">
      <w:pPr>
        <w:rPr>
          <w:rFonts w:cs="Cambria"/>
          <w:szCs w:val="21"/>
        </w:rPr>
      </w:pPr>
    </w:p>
    <w:p w14:paraId="49FA5A7B" w14:textId="77777777" w:rsidR="00F750D0" w:rsidRDefault="00EA0B3E">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811450233"/>
        <w:placeholder>
          <w:docPart w:val="GBC22222222222222222222222222222"/>
        </w:placeholder>
      </w:sdtPr>
      <w:sdtEndPr/>
      <w:sdtContent>
        <w:p w14:paraId="246E08D6" w14:textId="77777777" w:rsidR="00F750D0" w:rsidRDefault="00EA0B3E">
          <w:pPr>
            <w:rPr>
              <w:rFonts w:cs="Cambria"/>
              <w:szCs w:val="21"/>
            </w:rPr>
          </w:pPr>
          <w:r>
            <w:rPr>
              <w:rFonts w:cs="Cambria"/>
              <w:szCs w:val="21"/>
            </w:rPr>
            <w:fldChar w:fldCharType="begin"/>
          </w:r>
          <w:r>
            <w:rPr>
              <w:rFonts w:cs="Cambria" w:hint="eastAs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287445305"/>
        <w:placeholder>
          <w:docPart w:val="GBC22222222222222222222222222222"/>
        </w:placeholder>
      </w:sdtPr>
      <w:sdtEndPr/>
      <w:sdtContent>
        <w:p w14:paraId="19F4FD61" w14:textId="77777777" w:rsidR="00A12649" w:rsidRPr="00613414" w:rsidRDefault="00B009F5" w:rsidP="00F91A87">
          <w:pPr>
            <w:tabs>
              <w:tab w:val="right" w:pos="7740"/>
            </w:tabs>
            <w:adjustRightInd w:val="0"/>
            <w:snapToGrid w:val="0"/>
            <w:ind w:firstLineChars="200" w:firstLine="420"/>
            <w:jc w:val="both"/>
          </w:pPr>
          <w:r w:rsidRPr="00613414">
            <w:rPr>
              <w:rFonts w:hint="eastAsia"/>
            </w:rPr>
            <w:t>注：（1）根据公司与港务物流集团和万州港分别于2009年11月26日签订的附生效条件的《资产托管协议》和2010年8月23日签署的《资产托管补充协议》以及2018年1月11日签署的《资产托管协议（二）》，港务物流集团和万州港已将部分港口资产委托公司管理，托管资产包括：港务物流集团持有的重庆市涪陵港务有限公司100.00%股权、万州港持有的奉节县港龙储运有限责任公司60.00%股权、万州港所属的忠县、西沱、云阳、巫山、奉节、客运六家分公司。托管期限为协议生效之日起至港务物流集团和万州港不再拥有托管资产或托管资产的业务类型不再与公司产生重叠为止。托管期间，港务物流集团每年应向公司支付托管费10.00万元（含税），万州港每年应向公司支付托管费5.00万元（含税）。另外，托管资产在托管期间产生的盈利归本公司享有。</w:t>
          </w:r>
        </w:p>
        <w:p w14:paraId="3FD267A4" w14:textId="77777777" w:rsidR="00A12649" w:rsidRPr="00613414" w:rsidRDefault="00B009F5" w:rsidP="00F91A87">
          <w:pPr>
            <w:tabs>
              <w:tab w:val="right" w:pos="7740"/>
            </w:tabs>
            <w:adjustRightInd w:val="0"/>
            <w:snapToGrid w:val="0"/>
            <w:ind w:firstLineChars="200" w:firstLine="420"/>
            <w:jc w:val="both"/>
          </w:pPr>
          <w:r w:rsidRPr="00613414">
            <w:rPr>
              <w:rFonts w:hint="eastAsia"/>
            </w:rPr>
            <w:t>（2）根据公司与万州港2014年2月签订的《资产托管协议》和2018年1月11日签署的《资产托管协议（二）》，万州港将持有重庆苏商港口物流有限公司68.00%的股权交由公司进行托管，资产托管的期限自2018年1月1日起至万州港不再拥有托管资产或托管资产的业务类型不再与公司产生重叠为止。在股权托管期内，托管资产所产生的全部利润或亏损均由万州港承担。公司每年向万州港收取托管费用人民币5.00万元（含税），万州港于托管次年的3月31日前向公司支付上年的托管费用。</w:t>
          </w:r>
        </w:p>
        <w:p w14:paraId="2879CAB3" w14:textId="77777777" w:rsidR="00A12649" w:rsidRPr="00613414" w:rsidRDefault="00B009F5" w:rsidP="00F91A87">
          <w:pPr>
            <w:tabs>
              <w:tab w:val="right" w:pos="7740"/>
            </w:tabs>
            <w:adjustRightInd w:val="0"/>
            <w:snapToGrid w:val="0"/>
            <w:ind w:firstLineChars="200" w:firstLine="420"/>
            <w:jc w:val="both"/>
          </w:pPr>
          <w:r w:rsidRPr="00613414">
            <w:rPr>
              <w:rFonts w:hint="eastAsia"/>
            </w:rPr>
            <w:t>（3）根据2017年1月24日公司与港务物流集团签订的《资产托管协议》，港务物流集团将其持有的重庆东港集装箱码头有限公司96.55%的股权及重庆果园件散货码头有限公司51%的股权委托公司管理，托管期限为自协议生效之日起至港务物流集团不再拥有托管资产或托管资产的业务类型不再与公司产生重叠为止。在股权托管期内，托管资产所产生的全部利润或亏损均由港务物流集团承担。托管期间，港务物流集团每年应向公司支付托管费20.00万元，港务物流集团于托管次年的3月31日前向公司支付上年的托管费用。</w:t>
          </w:r>
        </w:p>
        <w:p w14:paraId="73FA2C57" w14:textId="77777777" w:rsidR="00A12649" w:rsidRPr="00613414" w:rsidRDefault="00B009F5" w:rsidP="00F91A87">
          <w:pPr>
            <w:tabs>
              <w:tab w:val="right" w:pos="7740"/>
            </w:tabs>
            <w:adjustRightInd w:val="0"/>
            <w:snapToGrid w:val="0"/>
            <w:ind w:firstLineChars="200" w:firstLine="420"/>
            <w:jc w:val="both"/>
          </w:pPr>
          <w:r w:rsidRPr="00613414">
            <w:rPr>
              <w:rFonts w:hint="eastAsia"/>
            </w:rPr>
            <w:t>（4）根据2020年3月4日公司与港务物流集团签订的《资产托管协议》，港务物流集团将其持有的重庆果园件散货码头有限公司49%的股权及重庆重庆港盛船务有限公司100%股权委托公司管理，托管期限为自协议生效之日起至港务物流集团不再拥有托管资产或托管资产的业务类型不再与公司产生重叠为止。在股权托管期内，托管资产所产生的全部利润或亏损均由港务物流集团承担。托管期间，港务物流集团每年应向公司支付托管费15.00万元，港务物流集团于托管次年的3月31日前向公司支付上年的托管费用。</w:t>
          </w:r>
        </w:p>
        <w:p w14:paraId="0166F55F" w14:textId="77777777" w:rsidR="00A12649" w:rsidRPr="002E6847" w:rsidRDefault="00B009F5" w:rsidP="00F91A87">
          <w:pPr>
            <w:tabs>
              <w:tab w:val="right" w:pos="7740"/>
            </w:tabs>
            <w:adjustRightInd w:val="0"/>
            <w:snapToGrid w:val="0"/>
            <w:ind w:firstLineChars="200" w:firstLine="420"/>
            <w:jc w:val="both"/>
            <w:rPr>
              <w:snapToGrid w:val="0"/>
              <w:sz w:val="20"/>
            </w:rPr>
          </w:pPr>
          <w:r w:rsidRPr="00613414">
            <w:rPr>
              <w:rFonts w:hint="eastAsia"/>
            </w:rPr>
            <w:lastRenderedPageBreak/>
            <w:t>（5）根据重庆港务物流集团有限公司与重庆港股份有限公司于2010年8月23日签订《资产托管补充协议》，重庆港务物流有限公司应于每个会计年度终了之日起三个月内，按照每个托管资产上年度经审计的净利润金融以现金方式支付给乙方。</w:t>
          </w:r>
        </w:p>
        <w:p w14:paraId="2C55BFA7" w14:textId="66A93C31" w:rsidR="00F750D0" w:rsidRDefault="00C86001">
          <w:pPr>
            <w:rPr>
              <w:rFonts w:cs="Cambria"/>
              <w:szCs w:val="21"/>
            </w:rPr>
          </w:pPr>
        </w:p>
      </w:sdtContent>
    </w:sdt>
    <w:p w14:paraId="70A62F33" w14:textId="77777777" w:rsidR="00F750D0" w:rsidRDefault="00F750D0">
      <w:pPr>
        <w:rPr>
          <w:rFonts w:cs="Cambria"/>
          <w:szCs w:val="21"/>
        </w:rPr>
      </w:pPr>
    </w:p>
    <w:p w14:paraId="326DA6F2" w14:textId="77777777" w:rsidR="00F750D0" w:rsidRDefault="00EA0B3E">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087769285"/>
        <w:placeholder>
          <w:docPart w:val="GBC22222222222222222222222222222"/>
        </w:placeholder>
      </w:sdtPr>
      <w:sdtEndPr/>
      <w:sdtContent>
        <w:p w14:paraId="3A54BE29" w14:textId="2A06E515" w:rsidR="00F750D0" w:rsidRDefault="00EA0B3E" w:rsidP="00A12649">
          <w:pPr>
            <w:rPr>
              <w:rFonts w:cs="Cambria"/>
              <w:bCs/>
              <w:szCs w:val="21"/>
            </w:rPr>
          </w:pPr>
          <w:r>
            <w:rPr>
              <w:rFonts w:cs="Cambria"/>
              <w:bCs/>
              <w:szCs w:val="21"/>
            </w:rPr>
            <w:fldChar w:fldCharType="begin"/>
          </w:r>
          <w:r w:rsidR="00B009F5">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B009F5">
            <w:rPr>
              <w:rFonts w:cs="Cambria"/>
              <w:bCs/>
              <w:szCs w:val="21"/>
            </w:rPr>
            <w:instrText xml:space="preserve"> MACROBUTTON  SnrToggleCheckbox √不适用 </w:instrText>
          </w:r>
          <w:r>
            <w:rPr>
              <w:rFonts w:cs="Cambria"/>
              <w:bCs/>
              <w:szCs w:val="21"/>
            </w:rPr>
            <w:fldChar w:fldCharType="end"/>
          </w:r>
        </w:p>
      </w:sdtContent>
    </w:sdt>
    <w:p w14:paraId="3ED93912" w14:textId="77777777" w:rsidR="00A12649" w:rsidRDefault="00A12649" w:rsidP="00A12649">
      <w:pPr>
        <w:rPr>
          <w:rFonts w:cs="Cambria"/>
          <w:bCs/>
          <w:szCs w:val="21"/>
        </w:rPr>
      </w:pPr>
    </w:p>
    <w:p w14:paraId="600FF0A7" w14:textId="77777777" w:rsidR="00F750D0" w:rsidRDefault="00EA0B3E">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041169428"/>
        <w:placeholder>
          <w:docPart w:val="GBC22222222222222222222222222222"/>
        </w:placeholder>
      </w:sdtPr>
      <w:sdtEndPr/>
      <w:sdtContent>
        <w:p w14:paraId="587435C9" w14:textId="4477A89A" w:rsidR="00F750D0" w:rsidRDefault="00EA0B3E" w:rsidP="00A12649">
          <w:pPr>
            <w:rPr>
              <w:rFonts w:cs="Cambria"/>
              <w:bCs/>
              <w:szCs w:val="21"/>
            </w:rPr>
          </w:pPr>
          <w:r>
            <w:rPr>
              <w:rFonts w:cs="Cambria"/>
              <w:bCs/>
              <w:szCs w:val="21"/>
            </w:rPr>
            <w:fldChar w:fldCharType="begin"/>
          </w:r>
          <w:r w:rsidR="00B009F5">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B009F5">
            <w:rPr>
              <w:rFonts w:cs="Cambria"/>
              <w:bCs/>
              <w:szCs w:val="21"/>
            </w:rPr>
            <w:instrText xml:space="preserve"> MACROBUTTON  SnrToggleCheckbox √不适用 </w:instrText>
          </w:r>
          <w:r>
            <w:rPr>
              <w:rFonts w:cs="Cambria"/>
              <w:bCs/>
              <w:szCs w:val="21"/>
            </w:rPr>
            <w:fldChar w:fldCharType="end"/>
          </w:r>
        </w:p>
      </w:sdtContent>
    </w:sdt>
    <w:p w14:paraId="7D403CED" w14:textId="77777777" w:rsidR="00F750D0" w:rsidRDefault="00F750D0">
      <w:pPr>
        <w:rPr>
          <w:rFonts w:cs="Cambria"/>
          <w:szCs w:val="21"/>
        </w:rPr>
      </w:pPr>
    </w:p>
    <w:p w14:paraId="246E594B" w14:textId="77777777" w:rsidR="00F750D0" w:rsidRDefault="00EA0B3E" w:rsidP="00B009F5">
      <w:pPr>
        <w:pStyle w:val="4Char"/>
        <w:numPr>
          <w:ilvl w:val="3"/>
          <w:numId w:val="120"/>
        </w:numPr>
        <w:ind w:left="426" w:hangingChars="202" w:hanging="426"/>
      </w:pPr>
      <w:r>
        <w:rPr>
          <w:rFonts w:hint="eastAsia"/>
        </w:rPr>
        <w:t>关联租赁情况</w:t>
      </w:r>
    </w:p>
    <w:p w14:paraId="38645C33" w14:textId="77777777" w:rsidR="00F750D0" w:rsidRDefault="00EA0B3E">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90085505"/>
        <w:placeholder>
          <w:docPart w:val="GBC22222222222222222222222222222"/>
        </w:placeholder>
      </w:sdtPr>
      <w:sdtEndPr/>
      <w:sdtContent>
        <w:p w14:paraId="7D31F514"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93F755" w14:textId="77777777" w:rsidR="00F750D0" w:rsidRDefault="00EA0B3E">
      <w:pPr>
        <w:jc w:val="right"/>
        <w:rPr>
          <w:szCs w:val="21"/>
        </w:rPr>
      </w:pPr>
      <w:r>
        <w:rPr>
          <w:rFonts w:hint="eastAsia"/>
          <w:szCs w:val="21"/>
        </w:rPr>
        <w:t>单位：</w:t>
      </w:r>
      <w:sdt>
        <w:sdtPr>
          <w:rPr>
            <w:rFonts w:hint="eastAsia"/>
            <w:szCs w:val="21"/>
          </w:rPr>
          <w:alias w:val="单位：关联租赁情况"/>
          <w:tag w:val="_GBC_d95d648c603a49478a4e0e7a1274bc6b"/>
          <w:id w:val="-6310900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7920961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1560"/>
        <w:gridCol w:w="2126"/>
        <w:gridCol w:w="2165"/>
      </w:tblGrid>
      <w:tr w:rsidR="00B422ED" w14:paraId="380A5041" w14:textId="77777777" w:rsidTr="00F91A87">
        <w:trPr>
          <w:trHeight w:val="338"/>
        </w:trPr>
        <w:sdt>
          <w:sdtPr>
            <w:rPr>
              <w:szCs w:val="21"/>
            </w:rPr>
            <w:tag w:val="_PLD_cc1d9e6700c8464abef135c18dae1347"/>
            <w:id w:val="112340970"/>
          </w:sdtPr>
          <w:sdtEndPr/>
          <w:sdtContent>
            <w:tc>
              <w:tcPr>
                <w:tcW w:w="1684" w:type="pct"/>
                <w:tcBorders>
                  <w:top w:val="single" w:sz="4" w:space="0" w:color="auto"/>
                  <w:left w:val="single" w:sz="4" w:space="0" w:color="auto"/>
                  <w:right w:val="single" w:sz="4" w:space="0" w:color="auto"/>
                </w:tcBorders>
                <w:shd w:val="clear" w:color="auto" w:fill="auto"/>
                <w:vAlign w:val="center"/>
              </w:tcPr>
              <w:p w14:paraId="5A7EDF75" w14:textId="77777777" w:rsidR="00B422ED" w:rsidRPr="00F91A87" w:rsidRDefault="00B422ED" w:rsidP="005801B8">
                <w:pPr>
                  <w:jc w:val="center"/>
                  <w:rPr>
                    <w:szCs w:val="21"/>
                  </w:rPr>
                </w:pPr>
                <w:r w:rsidRPr="00F91A87">
                  <w:rPr>
                    <w:rFonts w:hint="eastAsia"/>
                    <w:szCs w:val="21"/>
                  </w:rPr>
                  <w:t>承租方名称</w:t>
                </w:r>
              </w:p>
            </w:tc>
          </w:sdtContent>
        </w:sdt>
        <w:sdt>
          <w:sdtPr>
            <w:rPr>
              <w:szCs w:val="21"/>
            </w:rPr>
            <w:tag w:val="_PLD_7c70ec7c258c47ab93562d23df95ba25"/>
            <w:id w:val="1852439165"/>
          </w:sdtPr>
          <w:sdtEndPr/>
          <w:sdtContent>
            <w:tc>
              <w:tcPr>
                <w:tcW w:w="884" w:type="pct"/>
                <w:tcBorders>
                  <w:top w:val="single" w:sz="4" w:space="0" w:color="auto"/>
                  <w:left w:val="single" w:sz="4" w:space="0" w:color="auto"/>
                  <w:right w:val="single" w:sz="4" w:space="0" w:color="auto"/>
                </w:tcBorders>
                <w:shd w:val="clear" w:color="auto" w:fill="auto"/>
                <w:vAlign w:val="center"/>
              </w:tcPr>
              <w:p w14:paraId="504F6904" w14:textId="77777777" w:rsidR="00B422ED" w:rsidRPr="00F91A87" w:rsidRDefault="00B422ED" w:rsidP="005801B8">
                <w:pPr>
                  <w:jc w:val="center"/>
                  <w:rPr>
                    <w:szCs w:val="21"/>
                  </w:rPr>
                </w:pPr>
                <w:r w:rsidRPr="00F91A87">
                  <w:rPr>
                    <w:rFonts w:hint="eastAsia"/>
                    <w:szCs w:val="21"/>
                  </w:rPr>
                  <w:t>租赁资产种类</w:t>
                </w:r>
              </w:p>
            </w:tc>
          </w:sdtContent>
        </w:sdt>
        <w:sdt>
          <w:sdtPr>
            <w:rPr>
              <w:szCs w:val="21"/>
            </w:rPr>
            <w:tag w:val="_PLD_b73b5bf2ad5b438bac8401815956bbdb"/>
            <w:id w:val="212624271"/>
          </w:sdtPr>
          <w:sdtEndPr/>
          <w:sdtContent>
            <w:tc>
              <w:tcPr>
                <w:tcW w:w="1205" w:type="pct"/>
                <w:tcBorders>
                  <w:top w:val="single" w:sz="4" w:space="0" w:color="auto"/>
                  <w:left w:val="single" w:sz="4" w:space="0" w:color="auto"/>
                  <w:right w:val="single" w:sz="4" w:space="0" w:color="auto"/>
                </w:tcBorders>
                <w:shd w:val="clear" w:color="auto" w:fill="auto"/>
                <w:vAlign w:val="center"/>
              </w:tcPr>
              <w:p w14:paraId="117C8C4F" w14:textId="77777777" w:rsidR="00B422ED" w:rsidRPr="00F91A87" w:rsidRDefault="00B422ED" w:rsidP="005801B8">
                <w:pPr>
                  <w:jc w:val="center"/>
                  <w:rPr>
                    <w:szCs w:val="21"/>
                  </w:rPr>
                </w:pPr>
                <w:r w:rsidRPr="00F91A87">
                  <w:rPr>
                    <w:rFonts w:hint="eastAsia"/>
                    <w:szCs w:val="21"/>
                  </w:rPr>
                  <w:t>本期确认的租赁收入</w:t>
                </w:r>
              </w:p>
            </w:tc>
          </w:sdtContent>
        </w:sdt>
        <w:sdt>
          <w:sdtPr>
            <w:rPr>
              <w:szCs w:val="21"/>
            </w:rPr>
            <w:tag w:val="_PLD_08d45094bbb64f479287ecd678beea52"/>
            <w:id w:val="-1329138277"/>
          </w:sdtPr>
          <w:sdtEndPr/>
          <w:sdtContent>
            <w:tc>
              <w:tcPr>
                <w:tcW w:w="1227" w:type="pct"/>
                <w:tcBorders>
                  <w:top w:val="single" w:sz="4" w:space="0" w:color="auto"/>
                  <w:left w:val="single" w:sz="4" w:space="0" w:color="auto"/>
                  <w:right w:val="single" w:sz="4" w:space="0" w:color="auto"/>
                </w:tcBorders>
                <w:shd w:val="clear" w:color="auto" w:fill="auto"/>
                <w:vAlign w:val="center"/>
              </w:tcPr>
              <w:p w14:paraId="721F5B9B" w14:textId="77777777" w:rsidR="00B422ED" w:rsidRPr="00F91A87" w:rsidRDefault="00B422ED" w:rsidP="005801B8">
                <w:pPr>
                  <w:jc w:val="center"/>
                  <w:rPr>
                    <w:szCs w:val="21"/>
                  </w:rPr>
                </w:pPr>
                <w:r w:rsidRPr="00F91A87">
                  <w:rPr>
                    <w:rFonts w:hint="eastAsia"/>
                    <w:szCs w:val="21"/>
                  </w:rPr>
                  <w:t>上期确认的租赁收入</w:t>
                </w:r>
              </w:p>
            </w:tc>
          </w:sdtContent>
        </w:sdt>
      </w:tr>
      <w:tr w:rsidR="00BF61A4" w14:paraId="017C943C" w14:textId="77777777" w:rsidTr="00F91A87">
        <w:tc>
          <w:tcPr>
            <w:tcW w:w="1684" w:type="pct"/>
            <w:tcBorders>
              <w:top w:val="single" w:sz="4" w:space="0" w:color="auto"/>
              <w:left w:val="single" w:sz="4" w:space="0" w:color="auto"/>
              <w:bottom w:val="single" w:sz="4" w:space="0" w:color="auto"/>
              <w:right w:val="single" w:sz="4" w:space="0" w:color="auto"/>
            </w:tcBorders>
          </w:tcPr>
          <w:p w14:paraId="7EB5ACB2" w14:textId="77777777" w:rsidR="00BF61A4" w:rsidRPr="00F91A87" w:rsidRDefault="00BF61A4" w:rsidP="00BF61A4">
            <w:pPr>
              <w:rPr>
                <w:szCs w:val="21"/>
              </w:rPr>
            </w:pPr>
            <w:r w:rsidRPr="00F91A87">
              <w:rPr>
                <w:szCs w:val="21"/>
              </w:rPr>
              <w:t>重庆苏商港口物流有限公司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1AAF15C3" w14:textId="77777777" w:rsidR="00BF61A4" w:rsidRPr="00F91A87" w:rsidRDefault="00BF61A4" w:rsidP="00BF61A4">
            <w:pPr>
              <w:rPr>
                <w:szCs w:val="21"/>
              </w:rPr>
            </w:pPr>
            <w:r w:rsidRPr="00F91A87">
              <w:rPr>
                <w:szCs w:val="21"/>
              </w:rPr>
              <w:t>设备租赁</w:t>
            </w:r>
          </w:p>
        </w:tc>
        <w:tc>
          <w:tcPr>
            <w:tcW w:w="1205" w:type="pct"/>
            <w:tcBorders>
              <w:top w:val="single" w:sz="4" w:space="0" w:color="auto"/>
              <w:left w:val="single" w:sz="4" w:space="0" w:color="auto"/>
              <w:bottom w:val="single" w:sz="4" w:space="0" w:color="auto"/>
              <w:right w:val="single" w:sz="4" w:space="0" w:color="auto"/>
            </w:tcBorders>
            <w:vAlign w:val="center"/>
          </w:tcPr>
          <w:p w14:paraId="49E29F4C" w14:textId="5B12F1D0" w:rsidR="00BF61A4" w:rsidRPr="00F91A87" w:rsidRDefault="00BF61A4" w:rsidP="00BF61A4">
            <w:pPr>
              <w:jc w:val="right"/>
              <w:rPr>
                <w:szCs w:val="21"/>
              </w:rPr>
            </w:pPr>
            <w:r w:rsidRPr="00F91A87">
              <w:rPr>
                <w:szCs w:val="21"/>
              </w:rPr>
              <w:t>369,455.40</w:t>
            </w:r>
          </w:p>
        </w:tc>
        <w:tc>
          <w:tcPr>
            <w:tcW w:w="1227" w:type="pct"/>
            <w:tcBorders>
              <w:top w:val="single" w:sz="4" w:space="0" w:color="auto"/>
              <w:left w:val="single" w:sz="4" w:space="0" w:color="auto"/>
              <w:bottom w:val="single" w:sz="4" w:space="0" w:color="auto"/>
              <w:right w:val="single" w:sz="4" w:space="0" w:color="auto"/>
            </w:tcBorders>
            <w:vAlign w:val="center"/>
          </w:tcPr>
          <w:p w14:paraId="16060F10" w14:textId="77777777" w:rsidR="00BF61A4" w:rsidRPr="00F91A87" w:rsidRDefault="00BF61A4" w:rsidP="00BF61A4">
            <w:pPr>
              <w:jc w:val="right"/>
              <w:rPr>
                <w:szCs w:val="21"/>
              </w:rPr>
            </w:pPr>
          </w:p>
        </w:tc>
      </w:tr>
      <w:tr w:rsidR="00BF61A4" w14:paraId="728AEFE0" w14:textId="77777777" w:rsidTr="00F91A87">
        <w:tc>
          <w:tcPr>
            <w:tcW w:w="1684" w:type="pct"/>
            <w:tcBorders>
              <w:top w:val="single" w:sz="4" w:space="0" w:color="auto"/>
              <w:left w:val="single" w:sz="4" w:space="0" w:color="auto"/>
              <w:bottom w:val="single" w:sz="4" w:space="0" w:color="auto"/>
              <w:right w:val="single" w:sz="4" w:space="0" w:color="auto"/>
            </w:tcBorders>
          </w:tcPr>
          <w:p w14:paraId="234F76D9" w14:textId="77777777" w:rsidR="00BF61A4" w:rsidRPr="00F91A87" w:rsidRDefault="00BF61A4" w:rsidP="00BF61A4">
            <w:pPr>
              <w:rPr>
                <w:szCs w:val="21"/>
              </w:rPr>
            </w:pPr>
            <w:r w:rsidRPr="00F91A87">
              <w:rPr>
                <w:szCs w:val="21"/>
              </w:rPr>
              <w:t>重庆港务物流集团有限公司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3A8F2D63" w14:textId="77777777" w:rsidR="00BF61A4" w:rsidRPr="00F91A87" w:rsidRDefault="00BF61A4" w:rsidP="00BF61A4">
            <w:pPr>
              <w:rPr>
                <w:szCs w:val="21"/>
              </w:rPr>
            </w:pPr>
            <w:r w:rsidRPr="00F91A87">
              <w:rPr>
                <w:szCs w:val="21"/>
              </w:rPr>
              <w:t>设备租赁</w:t>
            </w:r>
          </w:p>
        </w:tc>
        <w:tc>
          <w:tcPr>
            <w:tcW w:w="1205" w:type="pct"/>
            <w:tcBorders>
              <w:top w:val="single" w:sz="4" w:space="0" w:color="auto"/>
              <w:left w:val="single" w:sz="4" w:space="0" w:color="auto"/>
              <w:bottom w:val="single" w:sz="4" w:space="0" w:color="auto"/>
              <w:right w:val="single" w:sz="4" w:space="0" w:color="auto"/>
            </w:tcBorders>
            <w:vAlign w:val="center"/>
          </w:tcPr>
          <w:p w14:paraId="21CD0A0B" w14:textId="4F6ACDAD" w:rsidR="00BF61A4" w:rsidRPr="00F91A87" w:rsidRDefault="00BF61A4" w:rsidP="00BF61A4">
            <w:pPr>
              <w:jc w:val="right"/>
              <w:rPr>
                <w:szCs w:val="21"/>
              </w:rPr>
            </w:pPr>
            <w:r w:rsidRPr="00F91A87">
              <w:rPr>
                <w:szCs w:val="21"/>
              </w:rPr>
              <w:t>728,628.57</w:t>
            </w:r>
          </w:p>
        </w:tc>
        <w:tc>
          <w:tcPr>
            <w:tcW w:w="1227" w:type="pct"/>
            <w:tcBorders>
              <w:top w:val="single" w:sz="4" w:space="0" w:color="auto"/>
              <w:left w:val="single" w:sz="4" w:space="0" w:color="auto"/>
              <w:bottom w:val="single" w:sz="4" w:space="0" w:color="auto"/>
              <w:right w:val="single" w:sz="4" w:space="0" w:color="auto"/>
            </w:tcBorders>
            <w:vAlign w:val="center"/>
          </w:tcPr>
          <w:p w14:paraId="52070656" w14:textId="150F0726" w:rsidR="00BF61A4" w:rsidRPr="00F91A87" w:rsidRDefault="00BF61A4" w:rsidP="00BF61A4">
            <w:pPr>
              <w:jc w:val="right"/>
              <w:rPr>
                <w:szCs w:val="21"/>
              </w:rPr>
            </w:pPr>
            <w:r w:rsidRPr="00F91A87">
              <w:rPr>
                <w:szCs w:val="21"/>
              </w:rPr>
              <w:t>728,628.57</w:t>
            </w:r>
          </w:p>
        </w:tc>
      </w:tr>
      <w:tr w:rsidR="00BF61A4" w14:paraId="2A0A5DDE" w14:textId="77777777" w:rsidTr="00F91A87">
        <w:tc>
          <w:tcPr>
            <w:tcW w:w="1684" w:type="pct"/>
            <w:tcBorders>
              <w:top w:val="single" w:sz="4" w:space="0" w:color="auto"/>
              <w:left w:val="single" w:sz="4" w:space="0" w:color="auto"/>
              <w:bottom w:val="single" w:sz="4" w:space="0" w:color="auto"/>
              <w:right w:val="single" w:sz="4" w:space="0" w:color="auto"/>
            </w:tcBorders>
          </w:tcPr>
          <w:p w14:paraId="57214E06" w14:textId="77777777" w:rsidR="00BF61A4" w:rsidRPr="00F91A87" w:rsidRDefault="00BF61A4" w:rsidP="00BF61A4">
            <w:pPr>
              <w:rPr>
                <w:szCs w:val="21"/>
              </w:rPr>
            </w:pPr>
            <w:r w:rsidRPr="00F91A87">
              <w:rPr>
                <w:szCs w:val="21"/>
              </w:rPr>
              <w:t>重庆港九港铁物流有限公司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33BB1A84" w14:textId="77777777" w:rsidR="00BF61A4" w:rsidRPr="00F91A87" w:rsidRDefault="00BF61A4" w:rsidP="00BF61A4">
            <w:pPr>
              <w:rPr>
                <w:szCs w:val="21"/>
              </w:rPr>
            </w:pPr>
            <w:r w:rsidRPr="00F91A87">
              <w:rPr>
                <w:szCs w:val="21"/>
              </w:rPr>
              <w:t>房屋租赁</w:t>
            </w:r>
          </w:p>
        </w:tc>
        <w:tc>
          <w:tcPr>
            <w:tcW w:w="1205" w:type="pct"/>
            <w:tcBorders>
              <w:top w:val="single" w:sz="4" w:space="0" w:color="auto"/>
              <w:left w:val="single" w:sz="4" w:space="0" w:color="auto"/>
              <w:bottom w:val="single" w:sz="4" w:space="0" w:color="auto"/>
              <w:right w:val="single" w:sz="4" w:space="0" w:color="auto"/>
            </w:tcBorders>
            <w:vAlign w:val="center"/>
          </w:tcPr>
          <w:p w14:paraId="2BF507BB" w14:textId="619E5705" w:rsidR="00BF61A4" w:rsidRPr="00F91A87" w:rsidRDefault="00BF61A4" w:rsidP="00BF61A4">
            <w:pPr>
              <w:jc w:val="right"/>
              <w:rPr>
                <w:szCs w:val="21"/>
              </w:rPr>
            </w:pPr>
            <w:r w:rsidRPr="00F91A87">
              <w:rPr>
                <w:szCs w:val="21"/>
              </w:rPr>
              <w:t>62,060.59</w:t>
            </w:r>
          </w:p>
        </w:tc>
        <w:tc>
          <w:tcPr>
            <w:tcW w:w="1227" w:type="pct"/>
            <w:tcBorders>
              <w:top w:val="single" w:sz="4" w:space="0" w:color="auto"/>
              <w:left w:val="single" w:sz="4" w:space="0" w:color="auto"/>
              <w:bottom w:val="single" w:sz="4" w:space="0" w:color="auto"/>
              <w:right w:val="single" w:sz="4" w:space="0" w:color="auto"/>
            </w:tcBorders>
            <w:vAlign w:val="center"/>
          </w:tcPr>
          <w:p w14:paraId="7236593D" w14:textId="098A3FFE" w:rsidR="00BF61A4" w:rsidRPr="00F91A87" w:rsidRDefault="00BF61A4" w:rsidP="00BF61A4">
            <w:pPr>
              <w:jc w:val="right"/>
              <w:rPr>
                <w:szCs w:val="21"/>
              </w:rPr>
            </w:pPr>
            <w:r w:rsidRPr="00F91A87">
              <w:rPr>
                <w:szCs w:val="21"/>
              </w:rPr>
              <w:t>42,275.24</w:t>
            </w:r>
          </w:p>
        </w:tc>
      </w:tr>
      <w:tr w:rsidR="00BF61A4" w14:paraId="49CAB170" w14:textId="77777777" w:rsidTr="00F91A87">
        <w:tc>
          <w:tcPr>
            <w:tcW w:w="1684" w:type="pct"/>
            <w:tcBorders>
              <w:top w:val="single" w:sz="4" w:space="0" w:color="auto"/>
              <w:left w:val="single" w:sz="4" w:space="0" w:color="auto"/>
              <w:bottom w:val="single" w:sz="4" w:space="0" w:color="auto"/>
              <w:right w:val="single" w:sz="4" w:space="0" w:color="auto"/>
            </w:tcBorders>
          </w:tcPr>
          <w:p w14:paraId="6ABFC5EB" w14:textId="77777777" w:rsidR="00BF61A4" w:rsidRPr="00F91A87" w:rsidRDefault="00BF61A4" w:rsidP="00BF61A4">
            <w:pPr>
              <w:rPr>
                <w:szCs w:val="21"/>
              </w:rPr>
            </w:pPr>
            <w:r w:rsidRPr="00F91A87">
              <w:rPr>
                <w:szCs w:val="21"/>
              </w:rPr>
              <w:t>渝新欧（重庆）国际贸易有限公司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5A18B205" w14:textId="77777777" w:rsidR="00BF61A4" w:rsidRPr="00F91A87" w:rsidRDefault="00BF61A4" w:rsidP="00BF61A4">
            <w:pPr>
              <w:rPr>
                <w:szCs w:val="21"/>
              </w:rPr>
            </w:pPr>
            <w:r w:rsidRPr="00F91A87">
              <w:rPr>
                <w:szCs w:val="21"/>
              </w:rPr>
              <w:t>房屋租赁</w:t>
            </w:r>
          </w:p>
        </w:tc>
        <w:tc>
          <w:tcPr>
            <w:tcW w:w="1205" w:type="pct"/>
            <w:tcBorders>
              <w:top w:val="single" w:sz="4" w:space="0" w:color="auto"/>
              <w:left w:val="single" w:sz="4" w:space="0" w:color="auto"/>
              <w:bottom w:val="single" w:sz="4" w:space="0" w:color="auto"/>
              <w:right w:val="single" w:sz="4" w:space="0" w:color="auto"/>
            </w:tcBorders>
            <w:vAlign w:val="center"/>
          </w:tcPr>
          <w:p w14:paraId="00724801" w14:textId="69D83180" w:rsidR="00BF61A4" w:rsidRPr="00F91A87" w:rsidRDefault="00BF61A4" w:rsidP="00BF61A4">
            <w:pPr>
              <w:jc w:val="right"/>
              <w:rPr>
                <w:szCs w:val="21"/>
              </w:rPr>
            </w:pPr>
            <w:r w:rsidRPr="00F91A87">
              <w:rPr>
                <w:szCs w:val="21"/>
              </w:rPr>
              <w:t>53,143.16</w:t>
            </w:r>
          </w:p>
        </w:tc>
        <w:tc>
          <w:tcPr>
            <w:tcW w:w="1227" w:type="pct"/>
            <w:tcBorders>
              <w:top w:val="single" w:sz="4" w:space="0" w:color="auto"/>
              <w:left w:val="single" w:sz="4" w:space="0" w:color="auto"/>
              <w:bottom w:val="single" w:sz="4" w:space="0" w:color="auto"/>
              <w:right w:val="single" w:sz="4" w:space="0" w:color="auto"/>
            </w:tcBorders>
            <w:vAlign w:val="center"/>
          </w:tcPr>
          <w:p w14:paraId="3B410E34" w14:textId="77777777" w:rsidR="00BF61A4" w:rsidRPr="00F91A87" w:rsidRDefault="00BF61A4" w:rsidP="00BF61A4">
            <w:pPr>
              <w:jc w:val="right"/>
              <w:rPr>
                <w:szCs w:val="21"/>
              </w:rPr>
            </w:pPr>
          </w:p>
        </w:tc>
      </w:tr>
      <w:tr w:rsidR="00BF61A4" w14:paraId="5AFBB5EF" w14:textId="77777777" w:rsidTr="00F91A87">
        <w:tc>
          <w:tcPr>
            <w:tcW w:w="1684" w:type="pct"/>
            <w:tcBorders>
              <w:top w:val="single" w:sz="4" w:space="0" w:color="auto"/>
              <w:left w:val="single" w:sz="4" w:space="0" w:color="auto"/>
              <w:bottom w:val="single" w:sz="4" w:space="0" w:color="auto"/>
              <w:right w:val="single" w:sz="4" w:space="0" w:color="auto"/>
            </w:tcBorders>
          </w:tcPr>
          <w:p w14:paraId="482F48A5" w14:textId="77777777" w:rsidR="00BF61A4" w:rsidRPr="00F91A87" w:rsidRDefault="00BF61A4" w:rsidP="00BF61A4">
            <w:pPr>
              <w:rPr>
                <w:szCs w:val="21"/>
              </w:rPr>
            </w:pPr>
            <w:r w:rsidRPr="00F91A87">
              <w:rPr>
                <w:szCs w:val="21"/>
              </w:rPr>
              <w:t>重庆港盛船务有限公司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5902C765" w14:textId="77777777" w:rsidR="00BF61A4" w:rsidRPr="00F91A87" w:rsidRDefault="00BF61A4" w:rsidP="00BF61A4">
            <w:pPr>
              <w:rPr>
                <w:szCs w:val="21"/>
              </w:rPr>
            </w:pPr>
            <w:r w:rsidRPr="00F91A87">
              <w:rPr>
                <w:szCs w:val="21"/>
              </w:rPr>
              <w:t>设备租赁</w:t>
            </w:r>
          </w:p>
        </w:tc>
        <w:tc>
          <w:tcPr>
            <w:tcW w:w="1205" w:type="pct"/>
            <w:tcBorders>
              <w:top w:val="single" w:sz="4" w:space="0" w:color="auto"/>
              <w:left w:val="single" w:sz="4" w:space="0" w:color="auto"/>
              <w:bottom w:val="single" w:sz="4" w:space="0" w:color="auto"/>
              <w:right w:val="single" w:sz="4" w:space="0" w:color="auto"/>
            </w:tcBorders>
            <w:vAlign w:val="center"/>
          </w:tcPr>
          <w:p w14:paraId="5AA84548" w14:textId="334BC7EE" w:rsidR="00BF61A4" w:rsidRPr="00F91A87" w:rsidRDefault="00BF61A4" w:rsidP="00BF61A4">
            <w:pPr>
              <w:jc w:val="right"/>
              <w:rPr>
                <w:szCs w:val="21"/>
              </w:rPr>
            </w:pPr>
            <w:r w:rsidRPr="00F91A87">
              <w:rPr>
                <w:szCs w:val="21"/>
              </w:rPr>
              <w:t>16,800.00</w:t>
            </w:r>
          </w:p>
        </w:tc>
        <w:tc>
          <w:tcPr>
            <w:tcW w:w="1227" w:type="pct"/>
            <w:tcBorders>
              <w:top w:val="single" w:sz="4" w:space="0" w:color="auto"/>
              <w:left w:val="single" w:sz="4" w:space="0" w:color="auto"/>
              <w:bottom w:val="single" w:sz="4" w:space="0" w:color="auto"/>
              <w:right w:val="single" w:sz="4" w:space="0" w:color="auto"/>
            </w:tcBorders>
            <w:vAlign w:val="center"/>
          </w:tcPr>
          <w:p w14:paraId="0476C1F6" w14:textId="58933125" w:rsidR="00BF61A4" w:rsidRPr="00F91A87" w:rsidRDefault="00BF61A4" w:rsidP="00BF61A4">
            <w:pPr>
              <w:jc w:val="right"/>
              <w:rPr>
                <w:szCs w:val="21"/>
              </w:rPr>
            </w:pPr>
            <w:r w:rsidRPr="00F91A87">
              <w:rPr>
                <w:szCs w:val="21"/>
              </w:rPr>
              <w:t>13,714.29</w:t>
            </w:r>
          </w:p>
        </w:tc>
      </w:tr>
      <w:tr w:rsidR="00BF61A4" w14:paraId="41177D4C" w14:textId="77777777" w:rsidTr="00F91A87">
        <w:tc>
          <w:tcPr>
            <w:tcW w:w="1684" w:type="pct"/>
            <w:tcBorders>
              <w:top w:val="single" w:sz="4" w:space="0" w:color="auto"/>
              <w:left w:val="single" w:sz="4" w:space="0" w:color="auto"/>
              <w:bottom w:val="single" w:sz="4" w:space="0" w:color="auto"/>
              <w:right w:val="single" w:sz="4" w:space="0" w:color="auto"/>
            </w:tcBorders>
          </w:tcPr>
          <w:p w14:paraId="699F9305" w14:textId="77777777" w:rsidR="00BF61A4" w:rsidRPr="00F91A87" w:rsidRDefault="00BF61A4" w:rsidP="00BF61A4">
            <w:pPr>
              <w:rPr>
                <w:szCs w:val="21"/>
              </w:rPr>
            </w:pPr>
            <w:r w:rsidRPr="00F91A87">
              <w:rPr>
                <w:szCs w:val="21"/>
              </w:rPr>
              <w:t>重庆太平洋国际物流有限公司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29D80BE5" w14:textId="77777777" w:rsidR="00BF61A4" w:rsidRPr="00F91A87" w:rsidRDefault="00BF61A4" w:rsidP="00BF61A4">
            <w:pPr>
              <w:rPr>
                <w:szCs w:val="21"/>
              </w:rPr>
            </w:pPr>
            <w:r w:rsidRPr="00F91A87">
              <w:rPr>
                <w:szCs w:val="21"/>
              </w:rPr>
              <w:t>房屋租赁</w:t>
            </w:r>
          </w:p>
        </w:tc>
        <w:tc>
          <w:tcPr>
            <w:tcW w:w="1205" w:type="pct"/>
            <w:tcBorders>
              <w:top w:val="single" w:sz="4" w:space="0" w:color="auto"/>
              <w:left w:val="single" w:sz="4" w:space="0" w:color="auto"/>
              <w:bottom w:val="single" w:sz="4" w:space="0" w:color="auto"/>
              <w:right w:val="single" w:sz="4" w:space="0" w:color="auto"/>
            </w:tcBorders>
            <w:vAlign w:val="center"/>
          </w:tcPr>
          <w:p w14:paraId="604D2B4D" w14:textId="3E536A25" w:rsidR="00BF61A4" w:rsidRPr="00F91A87" w:rsidRDefault="00BF61A4" w:rsidP="00BF61A4">
            <w:pPr>
              <w:jc w:val="right"/>
              <w:rPr>
                <w:szCs w:val="21"/>
              </w:rPr>
            </w:pPr>
            <w:r w:rsidRPr="00F91A87">
              <w:rPr>
                <w:szCs w:val="21"/>
              </w:rPr>
              <w:t>15,120.00</w:t>
            </w:r>
          </w:p>
        </w:tc>
        <w:tc>
          <w:tcPr>
            <w:tcW w:w="1227" w:type="pct"/>
            <w:tcBorders>
              <w:top w:val="single" w:sz="4" w:space="0" w:color="auto"/>
              <w:left w:val="single" w:sz="4" w:space="0" w:color="auto"/>
              <w:bottom w:val="single" w:sz="4" w:space="0" w:color="auto"/>
              <w:right w:val="single" w:sz="4" w:space="0" w:color="auto"/>
            </w:tcBorders>
            <w:vAlign w:val="center"/>
          </w:tcPr>
          <w:p w14:paraId="0B832462" w14:textId="77777777" w:rsidR="00BF61A4" w:rsidRPr="00F91A87" w:rsidRDefault="00BF61A4" w:rsidP="00BF61A4">
            <w:pPr>
              <w:jc w:val="right"/>
              <w:rPr>
                <w:szCs w:val="21"/>
              </w:rPr>
            </w:pPr>
          </w:p>
        </w:tc>
      </w:tr>
      <w:tr w:rsidR="00BF61A4" w14:paraId="584793C1" w14:textId="77777777" w:rsidTr="00F91A87">
        <w:tc>
          <w:tcPr>
            <w:tcW w:w="1684" w:type="pct"/>
            <w:tcBorders>
              <w:top w:val="single" w:sz="4" w:space="0" w:color="auto"/>
              <w:left w:val="single" w:sz="4" w:space="0" w:color="auto"/>
              <w:bottom w:val="single" w:sz="4" w:space="0" w:color="auto"/>
              <w:right w:val="single" w:sz="4" w:space="0" w:color="auto"/>
            </w:tcBorders>
          </w:tcPr>
          <w:p w14:paraId="3D2EA134" w14:textId="77777777" w:rsidR="00BF61A4" w:rsidRPr="00F91A87" w:rsidRDefault="00BF61A4" w:rsidP="00BF61A4">
            <w:pPr>
              <w:rPr>
                <w:szCs w:val="21"/>
              </w:rPr>
            </w:pPr>
            <w:r w:rsidRPr="00F91A87">
              <w:rPr>
                <w:szCs w:val="21"/>
              </w:rPr>
              <w:t>重庆港盛船务有限公司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40EB2481" w14:textId="77777777" w:rsidR="00BF61A4" w:rsidRPr="00F91A87" w:rsidRDefault="00BF61A4" w:rsidP="00BF61A4">
            <w:pPr>
              <w:rPr>
                <w:szCs w:val="21"/>
              </w:rPr>
            </w:pPr>
            <w:r w:rsidRPr="00F91A87">
              <w:rPr>
                <w:szCs w:val="21"/>
              </w:rPr>
              <w:t>场地租赁</w:t>
            </w:r>
          </w:p>
        </w:tc>
        <w:tc>
          <w:tcPr>
            <w:tcW w:w="1205" w:type="pct"/>
            <w:tcBorders>
              <w:top w:val="single" w:sz="4" w:space="0" w:color="auto"/>
              <w:left w:val="single" w:sz="4" w:space="0" w:color="auto"/>
              <w:bottom w:val="single" w:sz="4" w:space="0" w:color="auto"/>
              <w:right w:val="single" w:sz="4" w:space="0" w:color="auto"/>
            </w:tcBorders>
            <w:vAlign w:val="center"/>
          </w:tcPr>
          <w:p w14:paraId="17E42FD3" w14:textId="77777777" w:rsidR="00BF61A4" w:rsidRPr="00F91A87" w:rsidRDefault="00BF61A4" w:rsidP="00BF61A4">
            <w:pPr>
              <w:jc w:val="right"/>
              <w:rPr>
                <w:szCs w:val="21"/>
              </w:rPr>
            </w:pPr>
          </w:p>
        </w:tc>
        <w:tc>
          <w:tcPr>
            <w:tcW w:w="1227" w:type="pct"/>
            <w:tcBorders>
              <w:top w:val="single" w:sz="4" w:space="0" w:color="auto"/>
              <w:left w:val="single" w:sz="4" w:space="0" w:color="auto"/>
              <w:bottom w:val="single" w:sz="4" w:space="0" w:color="auto"/>
              <w:right w:val="single" w:sz="4" w:space="0" w:color="auto"/>
            </w:tcBorders>
            <w:vAlign w:val="center"/>
          </w:tcPr>
          <w:p w14:paraId="280B65A8" w14:textId="67B0AF52" w:rsidR="00BF61A4" w:rsidRPr="00F91A87" w:rsidRDefault="00BF61A4" w:rsidP="00BF61A4">
            <w:pPr>
              <w:jc w:val="right"/>
              <w:rPr>
                <w:szCs w:val="21"/>
              </w:rPr>
            </w:pPr>
            <w:r w:rsidRPr="00F91A87">
              <w:rPr>
                <w:szCs w:val="21"/>
              </w:rPr>
              <w:t>430,000.00</w:t>
            </w:r>
          </w:p>
        </w:tc>
      </w:tr>
      <w:tr w:rsidR="00BF61A4" w14:paraId="0AD1108E" w14:textId="77777777" w:rsidTr="00F91A87">
        <w:tc>
          <w:tcPr>
            <w:tcW w:w="1684" w:type="pct"/>
            <w:tcBorders>
              <w:top w:val="single" w:sz="4" w:space="0" w:color="auto"/>
              <w:left w:val="single" w:sz="4" w:space="0" w:color="auto"/>
              <w:bottom w:val="single" w:sz="4" w:space="0" w:color="auto"/>
              <w:right w:val="single" w:sz="4" w:space="0" w:color="auto"/>
            </w:tcBorders>
          </w:tcPr>
          <w:p w14:paraId="4CFC3605" w14:textId="77777777" w:rsidR="00BF61A4" w:rsidRPr="00F91A87" w:rsidRDefault="00BF61A4" w:rsidP="00BF61A4">
            <w:pPr>
              <w:rPr>
                <w:szCs w:val="21"/>
              </w:rPr>
            </w:pPr>
            <w:r w:rsidRPr="00F91A87">
              <w:rPr>
                <w:szCs w:val="21"/>
              </w:rPr>
              <w:t>重庆市涪陵港务有限公司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02B12EAB" w14:textId="77777777" w:rsidR="00BF61A4" w:rsidRPr="00F91A87" w:rsidRDefault="00BF61A4" w:rsidP="00BF61A4">
            <w:pPr>
              <w:rPr>
                <w:szCs w:val="21"/>
              </w:rPr>
            </w:pPr>
            <w:r w:rsidRPr="00F91A87">
              <w:rPr>
                <w:szCs w:val="21"/>
              </w:rPr>
              <w:t>设备租赁</w:t>
            </w:r>
          </w:p>
        </w:tc>
        <w:tc>
          <w:tcPr>
            <w:tcW w:w="1205" w:type="pct"/>
            <w:tcBorders>
              <w:top w:val="single" w:sz="4" w:space="0" w:color="auto"/>
              <w:left w:val="single" w:sz="4" w:space="0" w:color="auto"/>
              <w:bottom w:val="single" w:sz="4" w:space="0" w:color="auto"/>
              <w:right w:val="single" w:sz="4" w:space="0" w:color="auto"/>
            </w:tcBorders>
            <w:vAlign w:val="center"/>
          </w:tcPr>
          <w:p w14:paraId="62580938" w14:textId="211BF359" w:rsidR="00BF61A4" w:rsidRPr="00F91A87" w:rsidRDefault="00BF61A4" w:rsidP="00BF61A4">
            <w:pPr>
              <w:jc w:val="right"/>
              <w:rPr>
                <w:szCs w:val="21"/>
              </w:rPr>
            </w:pPr>
            <w:r w:rsidRPr="00F91A87">
              <w:rPr>
                <w:szCs w:val="21"/>
              </w:rPr>
              <w:t>112,141.58</w:t>
            </w:r>
          </w:p>
        </w:tc>
        <w:tc>
          <w:tcPr>
            <w:tcW w:w="1227" w:type="pct"/>
            <w:tcBorders>
              <w:top w:val="single" w:sz="4" w:space="0" w:color="auto"/>
              <w:left w:val="single" w:sz="4" w:space="0" w:color="auto"/>
              <w:bottom w:val="single" w:sz="4" w:space="0" w:color="auto"/>
              <w:right w:val="single" w:sz="4" w:space="0" w:color="auto"/>
            </w:tcBorders>
            <w:vAlign w:val="center"/>
          </w:tcPr>
          <w:p w14:paraId="6666A4E7" w14:textId="0042DA00" w:rsidR="00BF61A4" w:rsidRPr="00F91A87" w:rsidRDefault="00BF61A4" w:rsidP="00BF61A4">
            <w:pPr>
              <w:jc w:val="right"/>
              <w:rPr>
                <w:szCs w:val="21"/>
              </w:rPr>
            </w:pPr>
            <w:r w:rsidRPr="00F91A87">
              <w:rPr>
                <w:szCs w:val="21"/>
              </w:rPr>
              <w:t>48,849.56</w:t>
            </w:r>
          </w:p>
        </w:tc>
      </w:tr>
      <w:tr w:rsidR="00BF61A4" w14:paraId="3EF309B2" w14:textId="77777777" w:rsidTr="00F91A87">
        <w:tc>
          <w:tcPr>
            <w:tcW w:w="1684" w:type="pct"/>
            <w:tcBorders>
              <w:top w:val="single" w:sz="4" w:space="0" w:color="auto"/>
              <w:left w:val="single" w:sz="4" w:space="0" w:color="auto"/>
              <w:bottom w:val="single" w:sz="4" w:space="0" w:color="auto"/>
              <w:right w:val="single" w:sz="4" w:space="0" w:color="auto"/>
            </w:tcBorders>
          </w:tcPr>
          <w:p w14:paraId="1174DAE0" w14:textId="77777777" w:rsidR="00BF61A4" w:rsidRPr="00F91A87" w:rsidRDefault="00BF61A4" w:rsidP="00BF61A4">
            <w:pPr>
              <w:rPr>
                <w:szCs w:val="21"/>
              </w:rPr>
            </w:pPr>
            <w:r w:rsidRPr="00F91A87">
              <w:rPr>
                <w:szCs w:val="21"/>
              </w:rPr>
              <w:t>重庆港九港铁物流有限公司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4AFD7B32" w14:textId="77777777" w:rsidR="00BF61A4" w:rsidRPr="00F91A87" w:rsidRDefault="00BF61A4" w:rsidP="00BF61A4">
            <w:pPr>
              <w:rPr>
                <w:szCs w:val="21"/>
              </w:rPr>
            </w:pPr>
            <w:r w:rsidRPr="00F91A87">
              <w:rPr>
                <w:szCs w:val="21"/>
              </w:rPr>
              <w:t>设备租赁</w:t>
            </w:r>
          </w:p>
        </w:tc>
        <w:tc>
          <w:tcPr>
            <w:tcW w:w="1205" w:type="pct"/>
            <w:tcBorders>
              <w:top w:val="single" w:sz="4" w:space="0" w:color="auto"/>
              <w:left w:val="single" w:sz="4" w:space="0" w:color="auto"/>
              <w:bottom w:val="single" w:sz="4" w:space="0" w:color="auto"/>
              <w:right w:val="single" w:sz="4" w:space="0" w:color="auto"/>
            </w:tcBorders>
            <w:vAlign w:val="center"/>
          </w:tcPr>
          <w:p w14:paraId="796C135D" w14:textId="77777777" w:rsidR="00BF61A4" w:rsidRPr="00F91A87" w:rsidRDefault="00BF61A4" w:rsidP="00BF61A4">
            <w:pPr>
              <w:jc w:val="right"/>
              <w:rPr>
                <w:szCs w:val="21"/>
              </w:rPr>
            </w:pPr>
          </w:p>
        </w:tc>
        <w:tc>
          <w:tcPr>
            <w:tcW w:w="1227" w:type="pct"/>
            <w:tcBorders>
              <w:top w:val="single" w:sz="4" w:space="0" w:color="auto"/>
              <w:left w:val="single" w:sz="4" w:space="0" w:color="auto"/>
              <w:bottom w:val="single" w:sz="4" w:space="0" w:color="auto"/>
              <w:right w:val="single" w:sz="4" w:space="0" w:color="auto"/>
            </w:tcBorders>
            <w:vAlign w:val="center"/>
          </w:tcPr>
          <w:p w14:paraId="422FCDB2" w14:textId="1FB1D31F" w:rsidR="00BF61A4" w:rsidRPr="00F91A87" w:rsidRDefault="00BF61A4" w:rsidP="00BF61A4">
            <w:pPr>
              <w:jc w:val="right"/>
              <w:rPr>
                <w:szCs w:val="21"/>
              </w:rPr>
            </w:pPr>
            <w:r w:rsidRPr="00F91A87">
              <w:rPr>
                <w:szCs w:val="21"/>
              </w:rPr>
              <w:t>20,571.43</w:t>
            </w:r>
          </w:p>
        </w:tc>
      </w:tr>
      <w:tr w:rsidR="00BF61A4" w14:paraId="190122DD" w14:textId="77777777" w:rsidTr="00F91A87">
        <w:tc>
          <w:tcPr>
            <w:tcW w:w="1684" w:type="pct"/>
            <w:tcBorders>
              <w:top w:val="single" w:sz="4" w:space="0" w:color="auto"/>
              <w:left w:val="single" w:sz="4" w:space="0" w:color="auto"/>
              <w:bottom w:val="single" w:sz="4" w:space="0" w:color="auto"/>
              <w:right w:val="single" w:sz="4" w:space="0" w:color="auto"/>
            </w:tcBorders>
            <w:vAlign w:val="center"/>
          </w:tcPr>
          <w:p w14:paraId="2E31E0DA" w14:textId="3B26200E" w:rsidR="00BF61A4" w:rsidRPr="00F91A87" w:rsidRDefault="00BF61A4" w:rsidP="00BF61A4">
            <w:pPr>
              <w:rPr>
                <w:szCs w:val="21"/>
              </w:rPr>
            </w:pPr>
            <w:r w:rsidRPr="00F91A87">
              <w:rPr>
                <w:rStyle w:val="font11"/>
                <w:rFonts w:hint="default"/>
                <w:sz w:val="21"/>
                <w:szCs w:val="21"/>
              </w:rPr>
              <w:t>重庆港务物流集团物业管理有限责任公司</w:t>
            </w:r>
          </w:p>
        </w:tc>
        <w:tc>
          <w:tcPr>
            <w:tcW w:w="884" w:type="pct"/>
            <w:tcBorders>
              <w:top w:val="single" w:sz="4" w:space="0" w:color="auto"/>
              <w:left w:val="single" w:sz="4" w:space="0" w:color="auto"/>
              <w:bottom w:val="single" w:sz="4" w:space="0" w:color="auto"/>
              <w:right w:val="single" w:sz="4" w:space="0" w:color="auto"/>
            </w:tcBorders>
            <w:vAlign w:val="center"/>
          </w:tcPr>
          <w:p w14:paraId="4A8BCF9B" w14:textId="40A88331" w:rsidR="00BF61A4" w:rsidRPr="00F91A87" w:rsidRDefault="00BF61A4" w:rsidP="00BF61A4">
            <w:pPr>
              <w:rPr>
                <w:szCs w:val="21"/>
              </w:rPr>
            </w:pPr>
            <w:r w:rsidRPr="00F91A87">
              <w:rPr>
                <w:rStyle w:val="font11"/>
                <w:rFonts w:hint="default"/>
                <w:sz w:val="21"/>
                <w:szCs w:val="21"/>
              </w:rPr>
              <w:t>房屋及场地租赁</w:t>
            </w:r>
          </w:p>
        </w:tc>
        <w:tc>
          <w:tcPr>
            <w:tcW w:w="1205" w:type="pct"/>
            <w:tcBorders>
              <w:top w:val="single" w:sz="4" w:space="0" w:color="auto"/>
              <w:left w:val="single" w:sz="4" w:space="0" w:color="auto"/>
              <w:bottom w:val="single" w:sz="4" w:space="0" w:color="auto"/>
              <w:right w:val="single" w:sz="4" w:space="0" w:color="auto"/>
            </w:tcBorders>
            <w:vAlign w:val="center"/>
          </w:tcPr>
          <w:p w14:paraId="70A840ED" w14:textId="3F7DE4CD" w:rsidR="00BF61A4" w:rsidRPr="00F91A87" w:rsidRDefault="00BF61A4" w:rsidP="00BF61A4">
            <w:pPr>
              <w:jc w:val="right"/>
              <w:rPr>
                <w:szCs w:val="21"/>
              </w:rPr>
            </w:pPr>
            <w:r w:rsidRPr="00F91A87">
              <w:rPr>
                <w:szCs w:val="21"/>
              </w:rPr>
              <w:t>13,714.29</w:t>
            </w:r>
          </w:p>
        </w:tc>
        <w:tc>
          <w:tcPr>
            <w:tcW w:w="1227" w:type="pct"/>
            <w:tcBorders>
              <w:top w:val="single" w:sz="4" w:space="0" w:color="auto"/>
              <w:left w:val="single" w:sz="4" w:space="0" w:color="auto"/>
              <w:bottom w:val="single" w:sz="4" w:space="0" w:color="auto"/>
              <w:right w:val="single" w:sz="4" w:space="0" w:color="auto"/>
            </w:tcBorders>
          </w:tcPr>
          <w:p w14:paraId="01CFB937" w14:textId="77777777" w:rsidR="00BF61A4" w:rsidRPr="00F91A87" w:rsidRDefault="00BF61A4" w:rsidP="00BF61A4">
            <w:pPr>
              <w:jc w:val="right"/>
              <w:rPr>
                <w:szCs w:val="21"/>
              </w:rPr>
            </w:pPr>
          </w:p>
        </w:tc>
      </w:tr>
    </w:tbl>
    <w:p w14:paraId="5BA32E62" w14:textId="77777777" w:rsidR="00B422ED" w:rsidRDefault="00B422ED"/>
    <w:p w14:paraId="054406AA" w14:textId="77777777" w:rsidR="00F750D0" w:rsidRDefault="00F750D0">
      <w:pPr>
        <w:rPr>
          <w:szCs w:val="21"/>
        </w:rPr>
        <w:sectPr w:rsidR="00F750D0" w:rsidSect="000219FF">
          <w:pgSz w:w="11906" w:h="16838"/>
          <w:pgMar w:top="1525" w:right="1276" w:bottom="1440" w:left="1797" w:header="856" w:footer="992" w:gutter="0"/>
          <w:cols w:space="425"/>
          <w:docGrid w:linePitch="312"/>
        </w:sectPr>
      </w:pPr>
    </w:p>
    <w:p w14:paraId="1DC05458" w14:textId="77777777" w:rsidR="00F750D0" w:rsidRDefault="00F750D0">
      <w:pPr>
        <w:rPr>
          <w:szCs w:val="21"/>
        </w:rPr>
      </w:pPr>
    </w:p>
    <w:p w14:paraId="76706A5D" w14:textId="77777777" w:rsidR="00F750D0" w:rsidRDefault="00EA0B3E">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918620006"/>
        <w:placeholder>
          <w:docPart w:val="GBC22222222222222222222222222222"/>
        </w:placeholder>
      </w:sdtPr>
      <w:sdtEndPr/>
      <w:sdtContent>
        <w:p w14:paraId="51AD6D0B" w14:textId="77777777" w:rsidR="00F750D0" w:rsidRDefault="00EA0B3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3D1132" w14:textId="77777777" w:rsidR="00F750D0" w:rsidRDefault="00EA0B3E">
      <w:pPr>
        <w:jc w:val="right"/>
        <w:rPr>
          <w:szCs w:val="21"/>
        </w:rPr>
      </w:pPr>
      <w:r>
        <w:rPr>
          <w:rFonts w:hint="eastAsia"/>
          <w:szCs w:val="21"/>
        </w:rPr>
        <w:t>单位：</w:t>
      </w:r>
      <w:sdt>
        <w:sdtPr>
          <w:rPr>
            <w:rFonts w:hint="eastAsia"/>
            <w:szCs w:val="21"/>
          </w:rPr>
          <w:alias w:val="单位：公司承租情况表"/>
          <w:tag w:val="_GBC_8ac97dab93ef410a9d23b3aefc024986"/>
          <w:id w:val="2345917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89668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89"/>
        <w:gridCol w:w="1581"/>
        <w:gridCol w:w="1581"/>
        <w:gridCol w:w="843"/>
        <w:gridCol w:w="843"/>
        <w:gridCol w:w="1579"/>
        <w:gridCol w:w="1579"/>
        <w:gridCol w:w="843"/>
        <w:gridCol w:w="848"/>
        <w:gridCol w:w="843"/>
        <w:gridCol w:w="832"/>
      </w:tblGrid>
      <w:tr w:rsidR="00BF61A4" w14:paraId="6DF981DD" w14:textId="77777777" w:rsidTr="009053D0">
        <w:trPr>
          <w:trHeight w:val="310"/>
        </w:trPr>
        <w:sdt>
          <w:sdtPr>
            <w:rPr>
              <w:rFonts w:hint="eastAsia"/>
            </w:rPr>
            <w:tag w:val="_PLD_e1362814a2c74f61b2928db98e04eae7"/>
            <w:id w:val="2065913038"/>
          </w:sdtPr>
          <w:sdtEndPr/>
          <w:sdtContent>
            <w:tc>
              <w:tcPr>
                <w:tcW w:w="404" w:type="pct"/>
                <w:vMerge w:val="restart"/>
                <w:shd w:val="clear" w:color="auto" w:fill="auto"/>
                <w:vAlign w:val="center"/>
              </w:tcPr>
              <w:p w14:paraId="46B2598D" w14:textId="77777777" w:rsidR="00BF61A4" w:rsidRDefault="00BF61A4" w:rsidP="00FA34F0">
                <w:pPr>
                  <w:jc w:val="center"/>
                </w:pPr>
                <w:r>
                  <w:rPr>
                    <w:rFonts w:hint="eastAsia"/>
                  </w:rPr>
                  <w:t>出租方名称</w:t>
                </w:r>
              </w:p>
            </w:tc>
          </w:sdtContent>
        </w:sdt>
        <w:sdt>
          <w:sdtPr>
            <w:rPr>
              <w:rFonts w:hint="eastAsia"/>
            </w:rPr>
            <w:tag w:val="_PLD_047e2a729b7746bcb598e4fead4c9704"/>
            <w:id w:val="-1259217323"/>
          </w:sdtPr>
          <w:sdtEndPr/>
          <w:sdtContent>
            <w:tc>
              <w:tcPr>
                <w:tcW w:w="468" w:type="pct"/>
                <w:vMerge w:val="restart"/>
                <w:shd w:val="clear" w:color="auto" w:fill="auto"/>
                <w:vAlign w:val="center"/>
              </w:tcPr>
              <w:p w14:paraId="43224473" w14:textId="77777777" w:rsidR="00BF61A4" w:rsidRDefault="00BF61A4" w:rsidP="00FA34F0">
                <w:pPr>
                  <w:jc w:val="center"/>
                </w:pPr>
                <w:r>
                  <w:rPr>
                    <w:rFonts w:hint="eastAsia"/>
                  </w:rPr>
                  <w:t>租赁资产种类</w:t>
                </w:r>
              </w:p>
            </w:tc>
          </w:sdtContent>
        </w:sdt>
        <w:sdt>
          <w:sdtPr>
            <w:rPr>
              <w:rFonts w:hint="eastAsia"/>
            </w:rPr>
            <w:tag w:val="_PLD_707ae22896aa4e5f88d965f8f59d4c6e"/>
            <w:id w:val="-553929827"/>
          </w:sdtPr>
          <w:sdtEndPr/>
          <w:sdtContent>
            <w:tc>
              <w:tcPr>
                <w:tcW w:w="1148" w:type="pct"/>
                <w:gridSpan w:val="2"/>
                <w:shd w:val="clear" w:color="auto" w:fill="auto"/>
                <w:vAlign w:val="center"/>
              </w:tcPr>
              <w:p w14:paraId="14A8BB88" w14:textId="77777777" w:rsidR="00BF61A4" w:rsidRDefault="00BF61A4" w:rsidP="00FA34F0">
                <w:pPr>
                  <w:jc w:val="center"/>
                </w:pPr>
                <w:r>
                  <w:rPr>
                    <w:rFonts w:hint="eastAsia"/>
                  </w:rPr>
                  <w:t>简化处理的短期租赁和低价值资产租赁的租金费用（如适用）</w:t>
                </w:r>
              </w:p>
            </w:tc>
          </w:sdtContent>
        </w:sdt>
        <w:sdt>
          <w:sdtPr>
            <w:rPr>
              <w:rFonts w:hint="eastAsia"/>
            </w:rPr>
            <w:tag w:val="_PLD_229dec0e7a594935b90af93c88ad4dee"/>
            <w:id w:val="-189617066"/>
          </w:sdtPr>
          <w:sdtEndPr/>
          <w:sdtContent>
            <w:tc>
              <w:tcPr>
                <w:tcW w:w="612" w:type="pct"/>
                <w:gridSpan w:val="2"/>
                <w:shd w:val="clear" w:color="auto" w:fill="auto"/>
                <w:vAlign w:val="center"/>
              </w:tcPr>
              <w:p w14:paraId="282F1C63" w14:textId="77777777" w:rsidR="00BF61A4" w:rsidDel="00744BDE" w:rsidRDefault="00BF61A4" w:rsidP="00FA34F0">
                <w:pPr>
                  <w:jc w:val="center"/>
                </w:pPr>
                <w:r>
                  <w:rPr>
                    <w:rFonts w:hint="eastAsia"/>
                  </w:rPr>
                  <w:t>未纳入租赁负债计量的可变租赁付款额（如适用）</w:t>
                </w:r>
              </w:p>
            </w:tc>
          </w:sdtContent>
        </w:sdt>
        <w:sdt>
          <w:sdtPr>
            <w:rPr>
              <w:rFonts w:hint="eastAsia"/>
            </w:rPr>
            <w:tag w:val="_PLD_1baa64de6b674b698ef955c65d71ad39"/>
            <w:id w:val="-1025166519"/>
          </w:sdtPr>
          <w:sdtEndPr/>
          <w:sdtContent>
            <w:tc>
              <w:tcPr>
                <w:tcW w:w="1146" w:type="pct"/>
                <w:gridSpan w:val="2"/>
                <w:shd w:val="clear" w:color="auto" w:fill="auto"/>
                <w:vAlign w:val="center"/>
              </w:tcPr>
              <w:p w14:paraId="3260BC7C" w14:textId="77777777" w:rsidR="00BF61A4" w:rsidRDefault="00BF61A4" w:rsidP="00FA34F0">
                <w:pPr>
                  <w:jc w:val="center"/>
                </w:pPr>
                <w:r>
                  <w:rPr>
                    <w:rFonts w:hint="eastAsia"/>
                  </w:rPr>
                  <w:t>支付的租金</w:t>
                </w:r>
              </w:p>
            </w:tc>
          </w:sdtContent>
        </w:sdt>
        <w:sdt>
          <w:sdtPr>
            <w:rPr>
              <w:rFonts w:hint="eastAsia"/>
            </w:rPr>
            <w:tag w:val="_PLD_a2264da8a9184627878bbc6a7ead0e32"/>
            <w:id w:val="-645198318"/>
          </w:sdtPr>
          <w:sdtEndPr/>
          <w:sdtContent>
            <w:tc>
              <w:tcPr>
                <w:tcW w:w="614" w:type="pct"/>
                <w:gridSpan w:val="2"/>
                <w:shd w:val="clear" w:color="auto" w:fill="auto"/>
                <w:vAlign w:val="center"/>
              </w:tcPr>
              <w:p w14:paraId="442BB591" w14:textId="77777777" w:rsidR="00BF61A4" w:rsidRDefault="00BF61A4" w:rsidP="00FA34F0">
                <w:pPr>
                  <w:jc w:val="center"/>
                </w:pPr>
                <w:r>
                  <w:rPr>
                    <w:rFonts w:hint="eastAsia"/>
                  </w:rPr>
                  <w:t>承担的租赁负债利息支出</w:t>
                </w:r>
              </w:p>
            </w:tc>
          </w:sdtContent>
        </w:sdt>
        <w:sdt>
          <w:sdtPr>
            <w:rPr>
              <w:rFonts w:hint="eastAsia"/>
            </w:rPr>
            <w:tag w:val="_PLD_2466a0c2ac07428d813bece2bd125ef9"/>
            <w:id w:val="327023088"/>
          </w:sdtPr>
          <w:sdtEndPr/>
          <w:sdtContent>
            <w:tc>
              <w:tcPr>
                <w:tcW w:w="609" w:type="pct"/>
                <w:gridSpan w:val="2"/>
                <w:shd w:val="clear" w:color="auto" w:fill="auto"/>
                <w:vAlign w:val="center"/>
              </w:tcPr>
              <w:p w14:paraId="5BE15151" w14:textId="77777777" w:rsidR="00BF61A4" w:rsidDel="00744BDE" w:rsidRDefault="00BF61A4" w:rsidP="00FA34F0">
                <w:pPr>
                  <w:jc w:val="center"/>
                </w:pPr>
                <w:r>
                  <w:rPr>
                    <w:rFonts w:hint="eastAsia"/>
                  </w:rPr>
                  <w:t>增加的使用权资产</w:t>
                </w:r>
              </w:p>
            </w:tc>
          </w:sdtContent>
        </w:sdt>
      </w:tr>
      <w:tr w:rsidR="009053D0" w14:paraId="323C856F" w14:textId="77777777" w:rsidTr="009053D0">
        <w:tc>
          <w:tcPr>
            <w:tcW w:w="404" w:type="pct"/>
            <w:vMerge/>
            <w:shd w:val="clear" w:color="auto" w:fill="auto"/>
            <w:vAlign w:val="center"/>
          </w:tcPr>
          <w:p w14:paraId="17F7FBA4" w14:textId="77777777" w:rsidR="00BF61A4" w:rsidRDefault="00BF61A4" w:rsidP="00FA34F0">
            <w:pPr>
              <w:jc w:val="center"/>
            </w:pPr>
          </w:p>
        </w:tc>
        <w:tc>
          <w:tcPr>
            <w:tcW w:w="468" w:type="pct"/>
            <w:vMerge/>
            <w:shd w:val="clear" w:color="auto" w:fill="auto"/>
            <w:vAlign w:val="center"/>
          </w:tcPr>
          <w:p w14:paraId="1F7D7BE7" w14:textId="77777777" w:rsidR="00BF61A4" w:rsidRDefault="00BF61A4" w:rsidP="00FA34F0">
            <w:pPr>
              <w:jc w:val="center"/>
            </w:pPr>
          </w:p>
        </w:tc>
        <w:sdt>
          <w:sdtPr>
            <w:rPr>
              <w:rFonts w:hint="eastAsia"/>
            </w:rPr>
            <w:tag w:val="_PLD_decc14885e564c878d621bd073910caf"/>
            <w:id w:val="-874078963"/>
          </w:sdtPr>
          <w:sdtEndPr/>
          <w:sdtContent>
            <w:tc>
              <w:tcPr>
                <w:tcW w:w="574" w:type="pct"/>
                <w:shd w:val="clear" w:color="auto" w:fill="auto"/>
                <w:vAlign w:val="center"/>
              </w:tcPr>
              <w:p w14:paraId="2C06FEAC" w14:textId="77777777" w:rsidR="00BF61A4" w:rsidRDefault="00BF61A4" w:rsidP="00FA34F0">
                <w:pPr>
                  <w:jc w:val="center"/>
                </w:pPr>
                <w:r>
                  <w:rPr>
                    <w:rFonts w:hint="eastAsia"/>
                  </w:rPr>
                  <w:t>本期发生额</w:t>
                </w:r>
              </w:p>
            </w:tc>
          </w:sdtContent>
        </w:sdt>
        <w:sdt>
          <w:sdtPr>
            <w:rPr>
              <w:rFonts w:hint="eastAsia"/>
            </w:rPr>
            <w:tag w:val="_PLD_117a0c49df0d4b6fa483abd2a84ab152"/>
            <w:id w:val="1638302241"/>
          </w:sdtPr>
          <w:sdtEndPr/>
          <w:sdtContent>
            <w:tc>
              <w:tcPr>
                <w:tcW w:w="574" w:type="pct"/>
                <w:shd w:val="clear" w:color="auto" w:fill="auto"/>
                <w:vAlign w:val="center"/>
              </w:tcPr>
              <w:p w14:paraId="2364D757" w14:textId="77777777" w:rsidR="00BF61A4" w:rsidRDefault="00BF61A4" w:rsidP="00FA34F0">
                <w:pPr>
                  <w:jc w:val="center"/>
                </w:pPr>
                <w:r>
                  <w:rPr>
                    <w:rFonts w:hint="eastAsia"/>
                  </w:rPr>
                  <w:t>上期发生额</w:t>
                </w:r>
              </w:p>
            </w:tc>
          </w:sdtContent>
        </w:sdt>
        <w:sdt>
          <w:sdtPr>
            <w:rPr>
              <w:rFonts w:hint="eastAsia"/>
            </w:rPr>
            <w:tag w:val="_PLD_cac621cc2cc44a2d8eb7970ba0de313f"/>
            <w:id w:val="1975792015"/>
          </w:sdtPr>
          <w:sdtEndPr/>
          <w:sdtContent>
            <w:tc>
              <w:tcPr>
                <w:tcW w:w="306" w:type="pct"/>
                <w:shd w:val="clear" w:color="auto" w:fill="auto"/>
                <w:vAlign w:val="center"/>
              </w:tcPr>
              <w:p w14:paraId="6EA5E9B0" w14:textId="77777777" w:rsidR="00BF61A4" w:rsidRDefault="00BF61A4" w:rsidP="00FA34F0">
                <w:pPr>
                  <w:jc w:val="center"/>
                </w:pPr>
                <w:r>
                  <w:rPr>
                    <w:rFonts w:hint="eastAsia"/>
                  </w:rPr>
                  <w:t>本期发生额</w:t>
                </w:r>
              </w:p>
            </w:tc>
          </w:sdtContent>
        </w:sdt>
        <w:sdt>
          <w:sdtPr>
            <w:rPr>
              <w:rFonts w:hint="eastAsia"/>
            </w:rPr>
            <w:tag w:val="_PLD_65d1af187c3f431789a1c22a14ae1f00"/>
            <w:id w:val="-2133701878"/>
          </w:sdtPr>
          <w:sdtEndPr/>
          <w:sdtContent>
            <w:tc>
              <w:tcPr>
                <w:tcW w:w="306" w:type="pct"/>
                <w:shd w:val="clear" w:color="auto" w:fill="auto"/>
                <w:vAlign w:val="center"/>
              </w:tcPr>
              <w:p w14:paraId="6E02F0E8" w14:textId="77777777" w:rsidR="00BF61A4" w:rsidRDefault="00BF61A4" w:rsidP="00FA34F0">
                <w:pPr>
                  <w:jc w:val="center"/>
                </w:pPr>
                <w:r>
                  <w:rPr>
                    <w:rFonts w:hint="eastAsia"/>
                  </w:rPr>
                  <w:t>上期发生额</w:t>
                </w:r>
              </w:p>
            </w:tc>
          </w:sdtContent>
        </w:sdt>
        <w:sdt>
          <w:sdtPr>
            <w:rPr>
              <w:rFonts w:hint="eastAsia"/>
            </w:rPr>
            <w:tag w:val="_PLD_3f2742ed232b49a08af3ae7fa5b07bc9"/>
            <w:id w:val="354001525"/>
          </w:sdtPr>
          <w:sdtEndPr/>
          <w:sdtContent>
            <w:tc>
              <w:tcPr>
                <w:tcW w:w="573" w:type="pct"/>
                <w:shd w:val="clear" w:color="auto" w:fill="auto"/>
                <w:vAlign w:val="center"/>
              </w:tcPr>
              <w:p w14:paraId="01E0EABF" w14:textId="77777777" w:rsidR="00BF61A4" w:rsidRDefault="00BF61A4" w:rsidP="00FA34F0">
                <w:pPr>
                  <w:jc w:val="center"/>
                </w:pPr>
                <w:r>
                  <w:rPr>
                    <w:rFonts w:hint="eastAsia"/>
                  </w:rPr>
                  <w:t>本期发生额</w:t>
                </w:r>
              </w:p>
            </w:tc>
          </w:sdtContent>
        </w:sdt>
        <w:sdt>
          <w:sdtPr>
            <w:rPr>
              <w:rFonts w:hint="eastAsia"/>
            </w:rPr>
            <w:tag w:val="_PLD_863dd7645d5d460d86f3326ef79f954f"/>
            <w:id w:val="-1057472480"/>
          </w:sdtPr>
          <w:sdtEndPr/>
          <w:sdtContent>
            <w:tc>
              <w:tcPr>
                <w:tcW w:w="573" w:type="pct"/>
                <w:shd w:val="clear" w:color="auto" w:fill="auto"/>
                <w:vAlign w:val="center"/>
              </w:tcPr>
              <w:p w14:paraId="2C9A5B9C" w14:textId="77777777" w:rsidR="00BF61A4" w:rsidRDefault="00BF61A4" w:rsidP="00FA34F0">
                <w:pPr>
                  <w:jc w:val="center"/>
                </w:pPr>
                <w:r>
                  <w:rPr>
                    <w:rFonts w:hint="eastAsia"/>
                  </w:rPr>
                  <w:t>上期发生额</w:t>
                </w:r>
              </w:p>
            </w:tc>
          </w:sdtContent>
        </w:sdt>
        <w:sdt>
          <w:sdtPr>
            <w:rPr>
              <w:rFonts w:hint="eastAsia"/>
            </w:rPr>
            <w:tag w:val="_PLD_97ac55cb0d5049e0af948382a891d7d1"/>
            <w:id w:val="1636598134"/>
          </w:sdtPr>
          <w:sdtEndPr/>
          <w:sdtContent>
            <w:tc>
              <w:tcPr>
                <w:tcW w:w="306" w:type="pct"/>
                <w:shd w:val="clear" w:color="auto" w:fill="auto"/>
                <w:vAlign w:val="center"/>
              </w:tcPr>
              <w:p w14:paraId="38B92852" w14:textId="77777777" w:rsidR="00BF61A4" w:rsidRDefault="00BF61A4" w:rsidP="00FA34F0">
                <w:pPr>
                  <w:jc w:val="center"/>
                </w:pPr>
                <w:r>
                  <w:rPr>
                    <w:rFonts w:hint="eastAsia"/>
                  </w:rPr>
                  <w:t>本期发生额</w:t>
                </w:r>
              </w:p>
            </w:tc>
          </w:sdtContent>
        </w:sdt>
        <w:sdt>
          <w:sdtPr>
            <w:rPr>
              <w:rFonts w:hint="eastAsia"/>
            </w:rPr>
            <w:tag w:val="_PLD_7493ba206860489b86a598a5ef76eb1d"/>
            <w:id w:val="-628545649"/>
          </w:sdtPr>
          <w:sdtEndPr/>
          <w:sdtContent>
            <w:tc>
              <w:tcPr>
                <w:tcW w:w="308" w:type="pct"/>
                <w:shd w:val="clear" w:color="auto" w:fill="auto"/>
                <w:vAlign w:val="center"/>
              </w:tcPr>
              <w:p w14:paraId="324CA88F" w14:textId="77777777" w:rsidR="00BF61A4" w:rsidRDefault="00BF61A4" w:rsidP="00FA34F0">
                <w:pPr>
                  <w:jc w:val="center"/>
                </w:pPr>
                <w:r>
                  <w:rPr>
                    <w:rFonts w:hint="eastAsia"/>
                  </w:rPr>
                  <w:t>上期发生额</w:t>
                </w:r>
              </w:p>
            </w:tc>
          </w:sdtContent>
        </w:sdt>
        <w:sdt>
          <w:sdtPr>
            <w:rPr>
              <w:rFonts w:hint="eastAsia"/>
            </w:rPr>
            <w:tag w:val="_PLD_345b486972d6489ea8c52e2fbae958f2"/>
            <w:id w:val="-379942941"/>
          </w:sdtPr>
          <w:sdtEndPr/>
          <w:sdtContent>
            <w:tc>
              <w:tcPr>
                <w:tcW w:w="306" w:type="pct"/>
                <w:shd w:val="clear" w:color="auto" w:fill="auto"/>
                <w:vAlign w:val="center"/>
              </w:tcPr>
              <w:p w14:paraId="41EB3676" w14:textId="77777777" w:rsidR="00BF61A4" w:rsidRDefault="00BF61A4" w:rsidP="00FA34F0">
                <w:pPr>
                  <w:jc w:val="center"/>
                </w:pPr>
                <w:r>
                  <w:rPr>
                    <w:rFonts w:hint="eastAsia"/>
                  </w:rPr>
                  <w:t>本期发生额</w:t>
                </w:r>
              </w:p>
            </w:tc>
          </w:sdtContent>
        </w:sdt>
        <w:sdt>
          <w:sdtPr>
            <w:rPr>
              <w:rFonts w:hint="eastAsia"/>
            </w:rPr>
            <w:tag w:val="_PLD_8e466260174241e8a7e93f854fc0b640"/>
            <w:id w:val="1769269436"/>
          </w:sdtPr>
          <w:sdtEndPr/>
          <w:sdtContent>
            <w:tc>
              <w:tcPr>
                <w:tcW w:w="302" w:type="pct"/>
                <w:shd w:val="clear" w:color="auto" w:fill="auto"/>
                <w:vAlign w:val="center"/>
              </w:tcPr>
              <w:p w14:paraId="779535C4" w14:textId="77777777" w:rsidR="00BF61A4" w:rsidRDefault="00BF61A4" w:rsidP="00FA34F0">
                <w:pPr>
                  <w:jc w:val="center"/>
                </w:pPr>
                <w:r>
                  <w:rPr>
                    <w:rFonts w:hint="eastAsia"/>
                  </w:rPr>
                  <w:t>上期发生额</w:t>
                </w:r>
              </w:p>
            </w:tc>
          </w:sdtContent>
        </w:sdt>
      </w:tr>
      <w:tr w:rsidR="009053D0" w14:paraId="65A42570" w14:textId="77777777" w:rsidTr="009053D0">
        <w:tc>
          <w:tcPr>
            <w:tcW w:w="404" w:type="pct"/>
            <w:shd w:val="clear" w:color="auto" w:fill="auto"/>
            <w:vAlign w:val="center"/>
          </w:tcPr>
          <w:p w14:paraId="56D7B616" w14:textId="77777777" w:rsidR="009053D0" w:rsidRDefault="009053D0" w:rsidP="009053D0">
            <w:r w:rsidRPr="009053D0">
              <w:rPr>
                <w:rFonts w:hint="eastAsia"/>
              </w:rPr>
              <w:t>重庆港盛船务有限公司</w:t>
            </w:r>
          </w:p>
        </w:tc>
        <w:tc>
          <w:tcPr>
            <w:tcW w:w="468" w:type="pct"/>
            <w:shd w:val="clear" w:color="auto" w:fill="auto"/>
            <w:vAlign w:val="center"/>
          </w:tcPr>
          <w:p w14:paraId="2C713DC3" w14:textId="686A0CE6" w:rsidR="009053D0" w:rsidRDefault="009053D0" w:rsidP="009053D0">
            <w:r>
              <w:t>动产及设备租赁</w:t>
            </w:r>
          </w:p>
        </w:tc>
        <w:tc>
          <w:tcPr>
            <w:tcW w:w="574" w:type="pct"/>
            <w:shd w:val="clear" w:color="auto" w:fill="auto"/>
            <w:vAlign w:val="center"/>
          </w:tcPr>
          <w:p w14:paraId="0F5B3E88" w14:textId="6AF75585" w:rsidR="009053D0" w:rsidRDefault="009053D0" w:rsidP="009053D0">
            <w:pPr>
              <w:jc w:val="right"/>
            </w:pPr>
            <w:r>
              <w:t>233,944.95</w:t>
            </w:r>
          </w:p>
        </w:tc>
        <w:tc>
          <w:tcPr>
            <w:tcW w:w="574" w:type="pct"/>
            <w:shd w:val="clear" w:color="auto" w:fill="auto"/>
            <w:vAlign w:val="center"/>
          </w:tcPr>
          <w:p w14:paraId="3A7A8EF8" w14:textId="58D4303E" w:rsidR="009053D0" w:rsidRDefault="009053D0" w:rsidP="009053D0">
            <w:pPr>
              <w:jc w:val="right"/>
            </w:pPr>
            <w:r>
              <w:t>240,566.04</w:t>
            </w:r>
          </w:p>
        </w:tc>
        <w:tc>
          <w:tcPr>
            <w:tcW w:w="306" w:type="pct"/>
            <w:shd w:val="clear" w:color="auto" w:fill="auto"/>
            <w:vAlign w:val="center"/>
          </w:tcPr>
          <w:p w14:paraId="0ACB9657" w14:textId="77777777" w:rsidR="009053D0" w:rsidRDefault="009053D0" w:rsidP="009053D0">
            <w:pPr>
              <w:jc w:val="right"/>
            </w:pPr>
          </w:p>
        </w:tc>
        <w:tc>
          <w:tcPr>
            <w:tcW w:w="306" w:type="pct"/>
            <w:shd w:val="clear" w:color="auto" w:fill="auto"/>
            <w:vAlign w:val="center"/>
          </w:tcPr>
          <w:p w14:paraId="3F533DB4" w14:textId="77777777" w:rsidR="009053D0" w:rsidRDefault="009053D0" w:rsidP="009053D0">
            <w:pPr>
              <w:jc w:val="right"/>
            </w:pPr>
          </w:p>
        </w:tc>
        <w:tc>
          <w:tcPr>
            <w:tcW w:w="573" w:type="pct"/>
            <w:shd w:val="clear" w:color="auto" w:fill="auto"/>
            <w:vAlign w:val="center"/>
          </w:tcPr>
          <w:p w14:paraId="777301C5" w14:textId="3C1A7A6D" w:rsidR="009053D0" w:rsidRDefault="009053D0" w:rsidP="009053D0">
            <w:pPr>
              <w:jc w:val="right"/>
            </w:pPr>
          </w:p>
        </w:tc>
        <w:tc>
          <w:tcPr>
            <w:tcW w:w="573" w:type="pct"/>
            <w:shd w:val="clear" w:color="auto" w:fill="auto"/>
            <w:vAlign w:val="center"/>
          </w:tcPr>
          <w:p w14:paraId="1217EB8A" w14:textId="7A3E1E39" w:rsidR="009053D0" w:rsidRDefault="009053D0" w:rsidP="009053D0">
            <w:pPr>
              <w:jc w:val="right"/>
            </w:pPr>
          </w:p>
        </w:tc>
        <w:tc>
          <w:tcPr>
            <w:tcW w:w="306" w:type="pct"/>
            <w:shd w:val="clear" w:color="auto" w:fill="auto"/>
            <w:vAlign w:val="center"/>
          </w:tcPr>
          <w:p w14:paraId="3AB3C21C" w14:textId="77777777" w:rsidR="009053D0" w:rsidRDefault="009053D0" w:rsidP="009053D0">
            <w:pPr>
              <w:jc w:val="right"/>
            </w:pPr>
          </w:p>
        </w:tc>
        <w:tc>
          <w:tcPr>
            <w:tcW w:w="308" w:type="pct"/>
            <w:shd w:val="clear" w:color="auto" w:fill="auto"/>
            <w:vAlign w:val="center"/>
          </w:tcPr>
          <w:p w14:paraId="1D2A6FC2" w14:textId="77777777" w:rsidR="009053D0" w:rsidRDefault="009053D0" w:rsidP="009053D0">
            <w:pPr>
              <w:jc w:val="right"/>
            </w:pPr>
          </w:p>
        </w:tc>
        <w:tc>
          <w:tcPr>
            <w:tcW w:w="306" w:type="pct"/>
            <w:shd w:val="clear" w:color="auto" w:fill="auto"/>
            <w:vAlign w:val="center"/>
          </w:tcPr>
          <w:p w14:paraId="000E392D" w14:textId="77777777" w:rsidR="009053D0" w:rsidRDefault="009053D0" w:rsidP="009053D0">
            <w:pPr>
              <w:jc w:val="right"/>
            </w:pPr>
          </w:p>
        </w:tc>
        <w:tc>
          <w:tcPr>
            <w:tcW w:w="302" w:type="pct"/>
            <w:shd w:val="clear" w:color="auto" w:fill="auto"/>
            <w:vAlign w:val="center"/>
          </w:tcPr>
          <w:p w14:paraId="3CB422B4" w14:textId="77777777" w:rsidR="009053D0" w:rsidRDefault="009053D0" w:rsidP="009053D0">
            <w:pPr>
              <w:jc w:val="right"/>
            </w:pPr>
          </w:p>
        </w:tc>
      </w:tr>
      <w:tr w:rsidR="009053D0" w14:paraId="27A19CC8" w14:textId="77777777" w:rsidTr="009053D0">
        <w:tc>
          <w:tcPr>
            <w:tcW w:w="404" w:type="pct"/>
            <w:shd w:val="clear" w:color="auto" w:fill="auto"/>
            <w:vAlign w:val="center"/>
          </w:tcPr>
          <w:p w14:paraId="653D1D31" w14:textId="77777777" w:rsidR="009053D0" w:rsidRDefault="009053D0" w:rsidP="009053D0">
            <w:r w:rsidRPr="009053D0">
              <w:rPr>
                <w:rFonts w:hint="eastAsia"/>
              </w:rPr>
              <w:t>重庆港务物流集团物业管理有限责任公司</w:t>
            </w:r>
          </w:p>
        </w:tc>
        <w:tc>
          <w:tcPr>
            <w:tcW w:w="468" w:type="pct"/>
            <w:shd w:val="clear" w:color="auto" w:fill="auto"/>
            <w:vAlign w:val="center"/>
          </w:tcPr>
          <w:p w14:paraId="7495C307" w14:textId="477DB8DC" w:rsidR="009053D0" w:rsidRDefault="009053D0" w:rsidP="009053D0">
            <w:r>
              <w:t>房屋及场地租赁</w:t>
            </w:r>
          </w:p>
        </w:tc>
        <w:tc>
          <w:tcPr>
            <w:tcW w:w="574" w:type="pct"/>
            <w:shd w:val="clear" w:color="auto" w:fill="auto"/>
            <w:vAlign w:val="center"/>
          </w:tcPr>
          <w:p w14:paraId="3067E8C4" w14:textId="5F4BAE5C" w:rsidR="009053D0" w:rsidRDefault="009053D0" w:rsidP="009053D0">
            <w:pPr>
              <w:jc w:val="right"/>
            </w:pPr>
            <w:r>
              <w:t>244,570.20</w:t>
            </w:r>
          </w:p>
        </w:tc>
        <w:tc>
          <w:tcPr>
            <w:tcW w:w="574" w:type="pct"/>
            <w:shd w:val="clear" w:color="auto" w:fill="auto"/>
            <w:vAlign w:val="center"/>
          </w:tcPr>
          <w:p w14:paraId="1D597F8C" w14:textId="70893AF3" w:rsidR="009053D0" w:rsidRDefault="009053D0" w:rsidP="009053D0">
            <w:pPr>
              <w:jc w:val="right"/>
            </w:pPr>
            <w:r>
              <w:t>366,880.74</w:t>
            </w:r>
          </w:p>
        </w:tc>
        <w:tc>
          <w:tcPr>
            <w:tcW w:w="306" w:type="pct"/>
            <w:shd w:val="clear" w:color="auto" w:fill="auto"/>
            <w:vAlign w:val="center"/>
          </w:tcPr>
          <w:p w14:paraId="0D7ED742" w14:textId="77777777" w:rsidR="009053D0" w:rsidRDefault="009053D0" w:rsidP="009053D0">
            <w:pPr>
              <w:jc w:val="right"/>
            </w:pPr>
          </w:p>
        </w:tc>
        <w:tc>
          <w:tcPr>
            <w:tcW w:w="306" w:type="pct"/>
            <w:shd w:val="clear" w:color="auto" w:fill="auto"/>
            <w:vAlign w:val="center"/>
          </w:tcPr>
          <w:p w14:paraId="5614B7B2" w14:textId="77777777" w:rsidR="009053D0" w:rsidRDefault="009053D0" w:rsidP="009053D0">
            <w:pPr>
              <w:jc w:val="right"/>
            </w:pPr>
          </w:p>
        </w:tc>
        <w:tc>
          <w:tcPr>
            <w:tcW w:w="573" w:type="pct"/>
            <w:shd w:val="clear" w:color="auto" w:fill="auto"/>
            <w:vAlign w:val="center"/>
          </w:tcPr>
          <w:p w14:paraId="73D814C2" w14:textId="0BBE80AD" w:rsidR="009053D0" w:rsidRDefault="009053D0" w:rsidP="009053D0">
            <w:pPr>
              <w:jc w:val="right"/>
            </w:pPr>
          </w:p>
        </w:tc>
        <w:tc>
          <w:tcPr>
            <w:tcW w:w="573" w:type="pct"/>
            <w:shd w:val="clear" w:color="auto" w:fill="auto"/>
            <w:vAlign w:val="center"/>
          </w:tcPr>
          <w:p w14:paraId="43A1424C" w14:textId="5ED77C0A" w:rsidR="009053D0" w:rsidRDefault="009053D0" w:rsidP="009053D0">
            <w:pPr>
              <w:jc w:val="right"/>
            </w:pPr>
          </w:p>
        </w:tc>
        <w:tc>
          <w:tcPr>
            <w:tcW w:w="306" w:type="pct"/>
            <w:shd w:val="clear" w:color="auto" w:fill="auto"/>
            <w:vAlign w:val="center"/>
          </w:tcPr>
          <w:p w14:paraId="1C794623" w14:textId="77777777" w:rsidR="009053D0" w:rsidRDefault="009053D0" w:rsidP="009053D0">
            <w:pPr>
              <w:jc w:val="right"/>
            </w:pPr>
          </w:p>
        </w:tc>
        <w:tc>
          <w:tcPr>
            <w:tcW w:w="308" w:type="pct"/>
            <w:shd w:val="clear" w:color="auto" w:fill="auto"/>
            <w:vAlign w:val="center"/>
          </w:tcPr>
          <w:p w14:paraId="73846F19" w14:textId="77777777" w:rsidR="009053D0" w:rsidRDefault="009053D0" w:rsidP="009053D0">
            <w:pPr>
              <w:jc w:val="right"/>
            </w:pPr>
          </w:p>
        </w:tc>
        <w:tc>
          <w:tcPr>
            <w:tcW w:w="306" w:type="pct"/>
            <w:shd w:val="clear" w:color="auto" w:fill="auto"/>
            <w:vAlign w:val="center"/>
          </w:tcPr>
          <w:p w14:paraId="3AA70FBD" w14:textId="77777777" w:rsidR="009053D0" w:rsidRDefault="009053D0" w:rsidP="009053D0">
            <w:pPr>
              <w:jc w:val="right"/>
            </w:pPr>
          </w:p>
        </w:tc>
        <w:tc>
          <w:tcPr>
            <w:tcW w:w="302" w:type="pct"/>
            <w:shd w:val="clear" w:color="auto" w:fill="auto"/>
            <w:vAlign w:val="center"/>
          </w:tcPr>
          <w:p w14:paraId="361390AA" w14:textId="77777777" w:rsidR="009053D0" w:rsidRDefault="009053D0" w:rsidP="009053D0">
            <w:pPr>
              <w:jc w:val="right"/>
            </w:pPr>
          </w:p>
        </w:tc>
      </w:tr>
      <w:tr w:rsidR="009053D0" w14:paraId="7095E7B2" w14:textId="77777777" w:rsidTr="009053D0">
        <w:tc>
          <w:tcPr>
            <w:tcW w:w="404" w:type="pct"/>
            <w:shd w:val="clear" w:color="auto" w:fill="auto"/>
            <w:vAlign w:val="center"/>
          </w:tcPr>
          <w:p w14:paraId="7E086205" w14:textId="77777777" w:rsidR="009053D0" w:rsidRDefault="009053D0" w:rsidP="009053D0">
            <w:r w:rsidRPr="009053D0">
              <w:rPr>
                <w:rFonts w:hint="eastAsia"/>
              </w:rPr>
              <w:t>重庆港务物流集团有限公司</w:t>
            </w:r>
          </w:p>
        </w:tc>
        <w:tc>
          <w:tcPr>
            <w:tcW w:w="468" w:type="pct"/>
            <w:shd w:val="clear" w:color="auto" w:fill="auto"/>
            <w:vAlign w:val="center"/>
          </w:tcPr>
          <w:p w14:paraId="22A550F4" w14:textId="3D299994" w:rsidR="009053D0" w:rsidRDefault="009053D0" w:rsidP="009053D0">
            <w:r>
              <w:t>房屋及场地租赁</w:t>
            </w:r>
          </w:p>
        </w:tc>
        <w:tc>
          <w:tcPr>
            <w:tcW w:w="574" w:type="pct"/>
            <w:shd w:val="clear" w:color="auto" w:fill="auto"/>
            <w:vAlign w:val="center"/>
          </w:tcPr>
          <w:p w14:paraId="3B1F734A" w14:textId="5BA77FC6" w:rsidR="009053D0" w:rsidRDefault="009053D0" w:rsidP="009053D0">
            <w:pPr>
              <w:jc w:val="right"/>
            </w:pPr>
            <w:r>
              <w:t>26,876,481.85</w:t>
            </w:r>
          </w:p>
        </w:tc>
        <w:tc>
          <w:tcPr>
            <w:tcW w:w="574" w:type="pct"/>
            <w:shd w:val="clear" w:color="auto" w:fill="auto"/>
            <w:vAlign w:val="center"/>
          </w:tcPr>
          <w:p w14:paraId="40969EC5" w14:textId="2E1E2B82" w:rsidR="009053D0" w:rsidRDefault="009053D0" w:rsidP="009053D0">
            <w:pPr>
              <w:jc w:val="right"/>
            </w:pPr>
            <w:r>
              <w:t>28,181,023.96</w:t>
            </w:r>
          </w:p>
        </w:tc>
        <w:tc>
          <w:tcPr>
            <w:tcW w:w="306" w:type="pct"/>
            <w:shd w:val="clear" w:color="auto" w:fill="auto"/>
            <w:vAlign w:val="center"/>
          </w:tcPr>
          <w:p w14:paraId="6D55D0F1" w14:textId="77777777" w:rsidR="009053D0" w:rsidRDefault="009053D0" w:rsidP="009053D0">
            <w:pPr>
              <w:jc w:val="right"/>
            </w:pPr>
          </w:p>
        </w:tc>
        <w:tc>
          <w:tcPr>
            <w:tcW w:w="306" w:type="pct"/>
            <w:shd w:val="clear" w:color="auto" w:fill="auto"/>
            <w:vAlign w:val="center"/>
          </w:tcPr>
          <w:p w14:paraId="103DA48A" w14:textId="77777777" w:rsidR="009053D0" w:rsidRDefault="009053D0" w:rsidP="009053D0">
            <w:pPr>
              <w:jc w:val="right"/>
            </w:pPr>
          </w:p>
        </w:tc>
        <w:tc>
          <w:tcPr>
            <w:tcW w:w="573" w:type="pct"/>
            <w:shd w:val="clear" w:color="auto" w:fill="auto"/>
            <w:vAlign w:val="center"/>
          </w:tcPr>
          <w:p w14:paraId="27DE06B2" w14:textId="0F5BB431" w:rsidR="009053D0" w:rsidRDefault="009053D0" w:rsidP="009053D0">
            <w:pPr>
              <w:jc w:val="right"/>
            </w:pPr>
          </w:p>
        </w:tc>
        <w:tc>
          <w:tcPr>
            <w:tcW w:w="573" w:type="pct"/>
            <w:shd w:val="clear" w:color="auto" w:fill="auto"/>
            <w:vAlign w:val="center"/>
          </w:tcPr>
          <w:p w14:paraId="0BB395DC" w14:textId="265B15AF" w:rsidR="009053D0" w:rsidRDefault="009053D0" w:rsidP="009053D0">
            <w:pPr>
              <w:jc w:val="right"/>
            </w:pPr>
          </w:p>
        </w:tc>
        <w:tc>
          <w:tcPr>
            <w:tcW w:w="306" w:type="pct"/>
            <w:shd w:val="clear" w:color="auto" w:fill="auto"/>
            <w:vAlign w:val="center"/>
          </w:tcPr>
          <w:p w14:paraId="0388DF6F" w14:textId="77777777" w:rsidR="009053D0" w:rsidRDefault="009053D0" w:rsidP="009053D0">
            <w:pPr>
              <w:jc w:val="right"/>
            </w:pPr>
          </w:p>
        </w:tc>
        <w:tc>
          <w:tcPr>
            <w:tcW w:w="308" w:type="pct"/>
            <w:shd w:val="clear" w:color="auto" w:fill="auto"/>
            <w:vAlign w:val="center"/>
          </w:tcPr>
          <w:p w14:paraId="34F055E1" w14:textId="77777777" w:rsidR="009053D0" w:rsidRDefault="009053D0" w:rsidP="009053D0">
            <w:pPr>
              <w:jc w:val="right"/>
            </w:pPr>
          </w:p>
        </w:tc>
        <w:tc>
          <w:tcPr>
            <w:tcW w:w="306" w:type="pct"/>
            <w:shd w:val="clear" w:color="auto" w:fill="auto"/>
            <w:vAlign w:val="center"/>
          </w:tcPr>
          <w:p w14:paraId="031B6731" w14:textId="77777777" w:rsidR="009053D0" w:rsidRDefault="009053D0" w:rsidP="009053D0">
            <w:pPr>
              <w:jc w:val="right"/>
            </w:pPr>
          </w:p>
        </w:tc>
        <w:tc>
          <w:tcPr>
            <w:tcW w:w="302" w:type="pct"/>
            <w:shd w:val="clear" w:color="auto" w:fill="auto"/>
            <w:vAlign w:val="center"/>
          </w:tcPr>
          <w:p w14:paraId="4D527D18" w14:textId="77777777" w:rsidR="009053D0" w:rsidRDefault="009053D0" w:rsidP="009053D0">
            <w:pPr>
              <w:jc w:val="right"/>
            </w:pPr>
          </w:p>
        </w:tc>
      </w:tr>
      <w:tr w:rsidR="009053D0" w14:paraId="506B759C" w14:textId="77777777" w:rsidTr="009053D0">
        <w:tc>
          <w:tcPr>
            <w:tcW w:w="404" w:type="pct"/>
            <w:shd w:val="clear" w:color="auto" w:fill="auto"/>
            <w:vAlign w:val="center"/>
          </w:tcPr>
          <w:p w14:paraId="41E690AC" w14:textId="77777777" w:rsidR="009053D0" w:rsidRDefault="009053D0" w:rsidP="009053D0">
            <w:r w:rsidRPr="009053D0">
              <w:rPr>
                <w:rFonts w:hint="eastAsia"/>
              </w:rPr>
              <w:t>重庆港务物流集团资产管理有限公司</w:t>
            </w:r>
          </w:p>
        </w:tc>
        <w:tc>
          <w:tcPr>
            <w:tcW w:w="468" w:type="pct"/>
            <w:shd w:val="clear" w:color="auto" w:fill="auto"/>
            <w:vAlign w:val="center"/>
          </w:tcPr>
          <w:p w14:paraId="4548FDCF" w14:textId="7FF58B71" w:rsidR="009053D0" w:rsidRDefault="009053D0" w:rsidP="009053D0">
            <w:r>
              <w:t>房屋及场地租赁</w:t>
            </w:r>
          </w:p>
        </w:tc>
        <w:tc>
          <w:tcPr>
            <w:tcW w:w="574" w:type="pct"/>
            <w:shd w:val="clear" w:color="auto" w:fill="auto"/>
            <w:vAlign w:val="center"/>
          </w:tcPr>
          <w:p w14:paraId="1C3DDA8C" w14:textId="5677F4D0" w:rsidR="009053D0" w:rsidRDefault="009053D0" w:rsidP="009053D0">
            <w:pPr>
              <w:jc w:val="right"/>
            </w:pPr>
            <w:r>
              <w:t>366,880.74</w:t>
            </w:r>
          </w:p>
        </w:tc>
        <w:tc>
          <w:tcPr>
            <w:tcW w:w="574" w:type="pct"/>
            <w:shd w:val="clear" w:color="auto" w:fill="auto"/>
            <w:vAlign w:val="center"/>
          </w:tcPr>
          <w:p w14:paraId="0BF5F95D" w14:textId="52F7C08E" w:rsidR="009053D0" w:rsidRDefault="009053D0" w:rsidP="009053D0">
            <w:pPr>
              <w:jc w:val="right"/>
            </w:pPr>
          </w:p>
        </w:tc>
        <w:tc>
          <w:tcPr>
            <w:tcW w:w="306" w:type="pct"/>
            <w:shd w:val="clear" w:color="auto" w:fill="auto"/>
            <w:vAlign w:val="center"/>
          </w:tcPr>
          <w:p w14:paraId="766C29B7" w14:textId="77777777" w:rsidR="009053D0" w:rsidRDefault="009053D0" w:rsidP="009053D0">
            <w:pPr>
              <w:jc w:val="right"/>
            </w:pPr>
          </w:p>
        </w:tc>
        <w:tc>
          <w:tcPr>
            <w:tcW w:w="306" w:type="pct"/>
            <w:shd w:val="clear" w:color="auto" w:fill="auto"/>
            <w:vAlign w:val="center"/>
          </w:tcPr>
          <w:p w14:paraId="2E8955E1" w14:textId="77777777" w:rsidR="009053D0" w:rsidRDefault="009053D0" w:rsidP="009053D0">
            <w:pPr>
              <w:jc w:val="right"/>
            </w:pPr>
          </w:p>
        </w:tc>
        <w:tc>
          <w:tcPr>
            <w:tcW w:w="573" w:type="pct"/>
            <w:shd w:val="clear" w:color="auto" w:fill="auto"/>
            <w:vAlign w:val="center"/>
          </w:tcPr>
          <w:p w14:paraId="65B07114" w14:textId="4C1C7891" w:rsidR="009053D0" w:rsidRDefault="009053D0" w:rsidP="009053D0">
            <w:pPr>
              <w:jc w:val="right"/>
            </w:pPr>
          </w:p>
        </w:tc>
        <w:tc>
          <w:tcPr>
            <w:tcW w:w="573" w:type="pct"/>
            <w:shd w:val="clear" w:color="auto" w:fill="auto"/>
            <w:vAlign w:val="center"/>
          </w:tcPr>
          <w:p w14:paraId="3CEEEC06" w14:textId="77777777" w:rsidR="009053D0" w:rsidRDefault="009053D0" w:rsidP="009053D0">
            <w:pPr>
              <w:jc w:val="right"/>
            </w:pPr>
          </w:p>
        </w:tc>
        <w:tc>
          <w:tcPr>
            <w:tcW w:w="306" w:type="pct"/>
            <w:shd w:val="clear" w:color="auto" w:fill="auto"/>
            <w:vAlign w:val="center"/>
          </w:tcPr>
          <w:p w14:paraId="34E18144" w14:textId="77777777" w:rsidR="009053D0" w:rsidRDefault="009053D0" w:rsidP="009053D0">
            <w:pPr>
              <w:jc w:val="right"/>
            </w:pPr>
          </w:p>
        </w:tc>
        <w:tc>
          <w:tcPr>
            <w:tcW w:w="308" w:type="pct"/>
            <w:shd w:val="clear" w:color="auto" w:fill="auto"/>
            <w:vAlign w:val="center"/>
          </w:tcPr>
          <w:p w14:paraId="4A28D46F" w14:textId="77777777" w:rsidR="009053D0" w:rsidRDefault="009053D0" w:rsidP="009053D0">
            <w:pPr>
              <w:jc w:val="right"/>
            </w:pPr>
          </w:p>
        </w:tc>
        <w:tc>
          <w:tcPr>
            <w:tcW w:w="306" w:type="pct"/>
            <w:shd w:val="clear" w:color="auto" w:fill="auto"/>
            <w:vAlign w:val="center"/>
          </w:tcPr>
          <w:p w14:paraId="1B6A9226" w14:textId="77777777" w:rsidR="009053D0" w:rsidRDefault="009053D0" w:rsidP="009053D0">
            <w:pPr>
              <w:jc w:val="right"/>
            </w:pPr>
          </w:p>
        </w:tc>
        <w:tc>
          <w:tcPr>
            <w:tcW w:w="302" w:type="pct"/>
            <w:shd w:val="clear" w:color="auto" w:fill="auto"/>
            <w:vAlign w:val="center"/>
          </w:tcPr>
          <w:p w14:paraId="62757DE4" w14:textId="77777777" w:rsidR="009053D0" w:rsidRDefault="009053D0" w:rsidP="009053D0">
            <w:pPr>
              <w:jc w:val="right"/>
            </w:pPr>
          </w:p>
        </w:tc>
      </w:tr>
      <w:tr w:rsidR="009053D0" w14:paraId="7F146A69" w14:textId="77777777" w:rsidTr="009053D0">
        <w:tc>
          <w:tcPr>
            <w:tcW w:w="404" w:type="pct"/>
            <w:shd w:val="clear" w:color="auto" w:fill="auto"/>
            <w:vAlign w:val="center"/>
          </w:tcPr>
          <w:p w14:paraId="458BBD16" w14:textId="77777777" w:rsidR="009053D0" w:rsidRDefault="009053D0" w:rsidP="009053D0">
            <w:r w:rsidRPr="009053D0">
              <w:rPr>
                <w:rFonts w:hint="eastAsia"/>
              </w:rPr>
              <w:t>重庆果园件散货码头有限公司</w:t>
            </w:r>
          </w:p>
        </w:tc>
        <w:tc>
          <w:tcPr>
            <w:tcW w:w="468" w:type="pct"/>
            <w:shd w:val="clear" w:color="auto" w:fill="auto"/>
            <w:vAlign w:val="center"/>
          </w:tcPr>
          <w:p w14:paraId="1CE1BF8C" w14:textId="09F3759A" w:rsidR="009053D0" w:rsidRDefault="009053D0" w:rsidP="009053D0">
            <w:r>
              <w:t>房屋及场地租赁</w:t>
            </w:r>
          </w:p>
        </w:tc>
        <w:tc>
          <w:tcPr>
            <w:tcW w:w="574" w:type="pct"/>
            <w:shd w:val="clear" w:color="auto" w:fill="auto"/>
            <w:vAlign w:val="center"/>
          </w:tcPr>
          <w:p w14:paraId="1B7E2D70" w14:textId="05A2DE22" w:rsidR="009053D0" w:rsidRDefault="009053D0" w:rsidP="009053D0">
            <w:pPr>
              <w:jc w:val="right"/>
            </w:pPr>
            <w:r>
              <w:t>13,414,137.14</w:t>
            </w:r>
          </w:p>
        </w:tc>
        <w:tc>
          <w:tcPr>
            <w:tcW w:w="574" w:type="pct"/>
            <w:shd w:val="clear" w:color="auto" w:fill="auto"/>
            <w:vAlign w:val="center"/>
          </w:tcPr>
          <w:p w14:paraId="52A1D16A" w14:textId="605DD144" w:rsidR="009053D0" w:rsidRDefault="009053D0" w:rsidP="009053D0">
            <w:pPr>
              <w:jc w:val="right"/>
            </w:pPr>
            <w:r>
              <w:t>13,414,133.33</w:t>
            </w:r>
          </w:p>
        </w:tc>
        <w:tc>
          <w:tcPr>
            <w:tcW w:w="306" w:type="pct"/>
            <w:shd w:val="clear" w:color="auto" w:fill="auto"/>
            <w:vAlign w:val="center"/>
          </w:tcPr>
          <w:p w14:paraId="24EBC466" w14:textId="77777777" w:rsidR="009053D0" w:rsidRDefault="009053D0" w:rsidP="009053D0">
            <w:pPr>
              <w:jc w:val="right"/>
            </w:pPr>
          </w:p>
        </w:tc>
        <w:tc>
          <w:tcPr>
            <w:tcW w:w="306" w:type="pct"/>
            <w:shd w:val="clear" w:color="auto" w:fill="auto"/>
            <w:vAlign w:val="center"/>
          </w:tcPr>
          <w:p w14:paraId="03DA3E52" w14:textId="77777777" w:rsidR="009053D0" w:rsidRDefault="009053D0" w:rsidP="009053D0">
            <w:pPr>
              <w:jc w:val="right"/>
            </w:pPr>
          </w:p>
        </w:tc>
        <w:tc>
          <w:tcPr>
            <w:tcW w:w="573" w:type="pct"/>
            <w:shd w:val="clear" w:color="auto" w:fill="auto"/>
            <w:vAlign w:val="center"/>
          </w:tcPr>
          <w:p w14:paraId="66958B48" w14:textId="6963A10F" w:rsidR="009053D0" w:rsidRDefault="009053D0" w:rsidP="009053D0">
            <w:pPr>
              <w:jc w:val="right"/>
            </w:pPr>
          </w:p>
        </w:tc>
        <w:tc>
          <w:tcPr>
            <w:tcW w:w="573" w:type="pct"/>
            <w:shd w:val="clear" w:color="auto" w:fill="auto"/>
            <w:vAlign w:val="center"/>
          </w:tcPr>
          <w:p w14:paraId="120D2B8A" w14:textId="7B4A386D" w:rsidR="009053D0" w:rsidRDefault="009053D0" w:rsidP="009053D0">
            <w:pPr>
              <w:jc w:val="right"/>
            </w:pPr>
          </w:p>
        </w:tc>
        <w:tc>
          <w:tcPr>
            <w:tcW w:w="306" w:type="pct"/>
            <w:shd w:val="clear" w:color="auto" w:fill="auto"/>
            <w:vAlign w:val="center"/>
          </w:tcPr>
          <w:p w14:paraId="1E4C1391" w14:textId="77777777" w:rsidR="009053D0" w:rsidRDefault="009053D0" w:rsidP="009053D0">
            <w:pPr>
              <w:jc w:val="right"/>
            </w:pPr>
          </w:p>
        </w:tc>
        <w:tc>
          <w:tcPr>
            <w:tcW w:w="308" w:type="pct"/>
            <w:shd w:val="clear" w:color="auto" w:fill="auto"/>
            <w:vAlign w:val="center"/>
          </w:tcPr>
          <w:p w14:paraId="6797719F" w14:textId="77777777" w:rsidR="009053D0" w:rsidRDefault="009053D0" w:rsidP="009053D0">
            <w:pPr>
              <w:jc w:val="right"/>
            </w:pPr>
          </w:p>
        </w:tc>
        <w:tc>
          <w:tcPr>
            <w:tcW w:w="306" w:type="pct"/>
            <w:shd w:val="clear" w:color="auto" w:fill="auto"/>
            <w:vAlign w:val="center"/>
          </w:tcPr>
          <w:p w14:paraId="37EED9B2" w14:textId="77777777" w:rsidR="009053D0" w:rsidRDefault="009053D0" w:rsidP="009053D0">
            <w:pPr>
              <w:jc w:val="right"/>
            </w:pPr>
          </w:p>
        </w:tc>
        <w:tc>
          <w:tcPr>
            <w:tcW w:w="302" w:type="pct"/>
            <w:shd w:val="clear" w:color="auto" w:fill="auto"/>
            <w:vAlign w:val="center"/>
          </w:tcPr>
          <w:p w14:paraId="612261F2" w14:textId="77777777" w:rsidR="009053D0" w:rsidRDefault="009053D0" w:rsidP="009053D0">
            <w:pPr>
              <w:jc w:val="right"/>
            </w:pPr>
          </w:p>
        </w:tc>
      </w:tr>
      <w:tr w:rsidR="009053D0" w14:paraId="6DF0EB2E" w14:textId="77777777" w:rsidTr="009053D0">
        <w:tc>
          <w:tcPr>
            <w:tcW w:w="404" w:type="pct"/>
            <w:shd w:val="clear" w:color="auto" w:fill="auto"/>
            <w:vAlign w:val="center"/>
          </w:tcPr>
          <w:p w14:paraId="4D4334C1" w14:textId="77777777" w:rsidR="009053D0" w:rsidRDefault="009053D0" w:rsidP="009053D0">
            <w:r w:rsidRPr="009053D0">
              <w:rPr>
                <w:rFonts w:hint="eastAsia"/>
              </w:rPr>
              <w:lastRenderedPageBreak/>
              <w:t>重庆市巴南民用爆破器材有限公司</w:t>
            </w:r>
          </w:p>
        </w:tc>
        <w:tc>
          <w:tcPr>
            <w:tcW w:w="468" w:type="pct"/>
            <w:shd w:val="clear" w:color="auto" w:fill="auto"/>
            <w:vAlign w:val="center"/>
          </w:tcPr>
          <w:p w14:paraId="264BBEA2" w14:textId="5BF338AF" w:rsidR="009053D0" w:rsidRDefault="009053D0" w:rsidP="009053D0">
            <w:r>
              <w:t>房屋及场地租赁</w:t>
            </w:r>
          </w:p>
        </w:tc>
        <w:tc>
          <w:tcPr>
            <w:tcW w:w="574" w:type="pct"/>
            <w:shd w:val="clear" w:color="auto" w:fill="auto"/>
            <w:vAlign w:val="center"/>
          </w:tcPr>
          <w:p w14:paraId="42DD239E" w14:textId="0A3201D0" w:rsidR="009053D0" w:rsidRDefault="009053D0" w:rsidP="009053D0">
            <w:pPr>
              <w:jc w:val="right"/>
            </w:pPr>
            <w:r>
              <w:t>122,640.00</w:t>
            </w:r>
          </w:p>
        </w:tc>
        <w:tc>
          <w:tcPr>
            <w:tcW w:w="574" w:type="pct"/>
            <w:shd w:val="clear" w:color="auto" w:fill="auto"/>
            <w:vAlign w:val="center"/>
          </w:tcPr>
          <w:p w14:paraId="38AC4B47" w14:textId="26353309" w:rsidR="009053D0" w:rsidRDefault="009053D0" w:rsidP="009053D0">
            <w:pPr>
              <w:jc w:val="right"/>
            </w:pPr>
            <w:r>
              <w:t>124,480.00</w:t>
            </w:r>
          </w:p>
        </w:tc>
        <w:tc>
          <w:tcPr>
            <w:tcW w:w="306" w:type="pct"/>
            <w:shd w:val="clear" w:color="auto" w:fill="auto"/>
            <w:vAlign w:val="center"/>
          </w:tcPr>
          <w:p w14:paraId="44D0A554" w14:textId="77777777" w:rsidR="009053D0" w:rsidRDefault="009053D0" w:rsidP="009053D0">
            <w:pPr>
              <w:jc w:val="right"/>
            </w:pPr>
          </w:p>
        </w:tc>
        <w:tc>
          <w:tcPr>
            <w:tcW w:w="306" w:type="pct"/>
            <w:shd w:val="clear" w:color="auto" w:fill="auto"/>
            <w:vAlign w:val="center"/>
          </w:tcPr>
          <w:p w14:paraId="13636CBF" w14:textId="77777777" w:rsidR="009053D0" w:rsidRDefault="009053D0" w:rsidP="009053D0">
            <w:pPr>
              <w:jc w:val="right"/>
            </w:pPr>
          </w:p>
        </w:tc>
        <w:tc>
          <w:tcPr>
            <w:tcW w:w="573" w:type="pct"/>
            <w:shd w:val="clear" w:color="auto" w:fill="auto"/>
            <w:vAlign w:val="center"/>
          </w:tcPr>
          <w:p w14:paraId="684F9E12" w14:textId="1E9BEA4B" w:rsidR="009053D0" w:rsidRDefault="009053D0" w:rsidP="009053D0">
            <w:pPr>
              <w:jc w:val="right"/>
            </w:pPr>
          </w:p>
        </w:tc>
        <w:tc>
          <w:tcPr>
            <w:tcW w:w="573" w:type="pct"/>
            <w:shd w:val="clear" w:color="auto" w:fill="auto"/>
            <w:vAlign w:val="center"/>
          </w:tcPr>
          <w:p w14:paraId="51700BB4" w14:textId="2E26B935" w:rsidR="009053D0" w:rsidRDefault="009053D0" w:rsidP="009053D0">
            <w:pPr>
              <w:jc w:val="right"/>
            </w:pPr>
          </w:p>
        </w:tc>
        <w:tc>
          <w:tcPr>
            <w:tcW w:w="306" w:type="pct"/>
            <w:shd w:val="clear" w:color="auto" w:fill="auto"/>
            <w:vAlign w:val="center"/>
          </w:tcPr>
          <w:p w14:paraId="527DD932" w14:textId="77777777" w:rsidR="009053D0" w:rsidRDefault="009053D0" w:rsidP="009053D0">
            <w:pPr>
              <w:jc w:val="right"/>
            </w:pPr>
          </w:p>
        </w:tc>
        <w:tc>
          <w:tcPr>
            <w:tcW w:w="308" w:type="pct"/>
            <w:shd w:val="clear" w:color="auto" w:fill="auto"/>
            <w:vAlign w:val="center"/>
          </w:tcPr>
          <w:p w14:paraId="41024714" w14:textId="77777777" w:rsidR="009053D0" w:rsidRDefault="009053D0" w:rsidP="009053D0">
            <w:pPr>
              <w:jc w:val="right"/>
            </w:pPr>
          </w:p>
        </w:tc>
        <w:tc>
          <w:tcPr>
            <w:tcW w:w="306" w:type="pct"/>
            <w:shd w:val="clear" w:color="auto" w:fill="auto"/>
            <w:vAlign w:val="center"/>
          </w:tcPr>
          <w:p w14:paraId="0F6DA408" w14:textId="77777777" w:rsidR="009053D0" w:rsidRDefault="009053D0" w:rsidP="009053D0">
            <w:pPr>
              <w:jc w:val="right"/>
            </w:pPr>
          </w:p>
        </w:tc>
        <w:tc>
          <w:tcPr>
            <w:tcW w:w="302" w:type="pct"/>
            <w:shd w:val="clear" w:color="auto" w:fill="auto"/>
            <w:vAlign w:val="center"/>
          </w:tcPr>
          <w:p w14:paraId="7C3A919B" w14:textId="77777777" w:rsidR="009053D0" w:rsidRDefault="009053D0" w:rsidP="009053D0">
            <w:pPr>
              <w:jc w:val="right"/>
            </w:pPr>
          </w:p>
        </w:tc>
      </w:tr>
      <w:tr w:rsidR="009053D0" w14:paraId="117805A0" w14:textId="77777777" w:rsidTr="009053D0">
        <w:tc>
          <w:tcPr>
            <w:tcW w:w="404" w:type="pct"/>
            <w:shd w:val="clear" w:color="auto" w:fill="auto"/>
            <w:vAlign w:val="center"/>
          </w:tcPr>
          <w:p w14:paraId="4E7B37ED" w14:textId="77777777" w:rsidR="009053D0" w:rsidRDefault="009053D0" w:rsidP="009053D0">
            <w:r w:rsidRPr="009053D0">
              <w:rPr>
                <w:rFonts w:hint="eastAsia"/>
              </w:rPr>
              <w:t>重庆市万州港口（集团）有限责任公司</w:t>
            </w:r>
          </w:p>
        </w:tc>
        <w:tc>
          <w:tcPr>
            <w:tcW w:w="468" w:type="pct"/>
            <w:shd w:val="clear" w:color="auto" w:fill="auto"/>
            <w:vAlign w:val="center"/>
          </w:tcPr>
          <w:p w14:paraId="681D4E72" w14:textId="1CD28411" w:rsidR="009053D0" w:rsidRDefault="009053D0" w:rsidP="009053D0">
            <w:r>
              <w:t>动产及设备租赁</w:t>
            </w:r>
          </w:p>
        </w:tc>
        <w:tc>
          <w:tcPr>
            <w:tcW w:w="574" w:type="pct"/>
            <w:shd w:val="clear" w:color="auto" w:fill="auto"/>
            <w:vAlign w:val="center"/>
          </w:tcPr>
          <w:p w14:paraId="475752F7" w14:textId="61F39518" w:rsidR="009053D0" w:rsidRDefault="009053D0" w:rsidP="009053D0">
            <w:pPr>
              <w:jc w:val="right"/>
            </w:pPr>
            <w:r>
              <w:t>2,498,998.24</w:t>
            </w:r>
          </w:p>
        </w:tc>
        <w:tc>
          <w:tcPr>
            <w:tcW w:w="574" w:type="pct"/>
            <w:shd w:val="clear" w:color="auto" w:fill="auto"/>
            <w:vAlign w:val="center"/>
          </w:tcPr>
          <w:p w14:paraId="7C16A89D" w14:textId="499C02DF" w:rsidR="009053D0" w:rsidRDefault="009053D0" w:rsidP="009053D0">
            <w:pPr>
              <w:jc w:val="right"/>
            </w:pPr>
            <w:r>
              <w:t>2,394,470.09</w:t>
            </w:r>
          </w:p>
        </w:tc>
        <w:tc>
          <w:tcPr>
            <w:tcW w:w="306" w:type="pct"/>
            <w:shd w:val="clear" w:color="auto" w:fill="auto"/>
            <w:vAlign w:val="center"/>
          </w:tcPr>
          <w:p w14:paraId="0C4F9BE7" w14:textId="77777777" w:rsidR="009053D0" w:rsidRDefault="009053D0" w:rsidP="009053D0">
            <w:pPr>
              <w:jc w:val="right"/>
            </w:pPr>
          </w:p>
        </w:tc>
        <w:tc>
          <w:tcPr>
            <w:tcW w:w="306" w:type="pct"/>
            <w:shd w:val="clear" w:color="auto" w:fill="auto"/>
            <w:vAlign w:val="center"/>
          </w:tcPr>
          <w:p w14:paraId="651CB2F9" w14:textId="77777777" w:rsidR="009053D0" w:rsidRDefault="009053D0" w:rsidP="009053D0">
            <w:pPr>
              <w:jc w:val="right"/>
            </w:pPr>
          </w:p>
        </w:tc>
        <w:tc>
          <w:tcPr>
            <w:tcW w:w="573" w:type="pct"/>
            <w:shd w:val="clear" w:color="auto" w:fill="auto"/>
            <w:vAlign w:val="center"/>
          </w:tcPr>
          <w:p w14:paraId="190AF44B" w14:textId="3A3FF989" w:rsidR="009053D0" w:rsidRDefault="009053D0" w:rsidP="009053D0">
            <w:pPr>
              <w:jc w:val="right"/>
            </w:pPr>
          </w:p>
        </w:tc>
        <w:tc>
          <w:tcPr>
            <w:tcW w:w="573" w:type="pct"/>
            <w:shd w:val="clear" w:color="auto" w:fill="auto"/>
            <w:vAlign w:val="center"/>
          </w:tcPr>
          <w:p w14:paraId="544AA20F" w14:textId="5E77F006" w:rsidR="009053D0" w:rsidRDefault="009053D0" w:rsidP="009053D0">
            <w:pPr>
              <w:jc w:val="right"/>
            </w:pPr>
          </w:p>
        </w:tc>
        <w:tc>
          <w:tcPr>
            <w:tcW w:w="306" w:type="pct"/>
            <w:shd w:val="clear" w:color="auto" w:fill="auto"/>
            <w:vAlign w:val="center"/>
          </w:tcPr>
          <w:p w14:paraId="4E37F7DC" w14:textId="77777777" w:rsidR="009053D0" w:rsidRDefault="009053D0" w:rsidP="009053D0">
            <w:pPr>
              <w:jc w:val="right"/>
            </w:pPr>
          </w:p>
        </w:tc>
        <w:tc>
          <w:tcPr>
            <w:tcW w:w="308" w:type="pct"/>
            <w:shd w:val="clear" w:color="auto" w:fill="auto"/>
            <w:vAlign w:val="center"/>
          </w:tcPr>
          <w:p w14:paraId="542C87AA" w14:textId="77777777" w:rsidR="009053D0" w:rsidRDefault="009053D0" w:rsidP="009053D0">
            <w:pPr>
              <w:jc w:val="right"/>
            </w:pPr>
          </w:p>
        </w:tc>
        <w:tc>
          <w:tcPr>
            <w:tcW w:w="306" w:type="pct"/>
            <w:shd w:val="clear" w:color="auto" w:fill="auto"/>
            <w:vAlign w:val="center"/>
          </w:tcPr>
          <w:p w14:paraId="4B5D6F4E" w14:textId="77777777" w:rsidR="009053D0" w:rsidRDefault="009053D0" w:rsidP="009053D0">
            <w:pPr>
              <w:jc w:val="right"/>
            </w:pPr>
          </w:p>
        </w:tc>
        <w:tc>
          <w:tcPr>
            <w:tcW w:w="302" w:type="pct"/>
            <w:shd w:val="clear" w:color="auto" w:fill="auto"/>
            <w:vAlign w:val="center"/>
          </w:tcPr>
          <w:p w14:paraId="5A83E86A" w14:textId="77777777" w:rsidR="009053D0" w:rsidRDefault="009053D0" w:rsidP="009053D0">
            <w:pPr>
              <w:jc w:val="right"/>
            </w:pPr>
          </w:p>
        </w:tc>
      </w:tr>
      <w:tr w:rsidR="009053D0" w14:paraId="1775DE2B" w14:textId="77777777" w:rsidTr="009053D0">
        <w:tc>
          <w:tcPr>
            <w:tcW w:w="404" w:type="pct"/>
            <w:shd w:val="clear" w:color="auto" w:fill="auto"/>
            <w:vAlign w:val="center"/>
          </w:tcPr>
          <w:p w14:paraId="447C79CE" w14:textId="77777777" w:rsidR="009053D0" w:rsidRDefault="009053D0" w:rsidP="009053D0">
            <w:r w:rsidRPr="009053D0">
              <w:rPr>
                <w:rFonts w:hint="eastAsia"/>
              </w:rPr>
              <w:t>重庆市万州港口（集团）有限责任公司</w:t>
            </w:r>
          </w:p>
        </w:tc>
        <w:tc>
          <w:tcPr>
            <w:tcW w:w="468" w:type="pct"/>
            <w:shd w:val="clear" w:color="auto" w:fill="auto"/>
            <w:vAlign w:val="center"/>
          </w:tcPr>
          <w:p w14:paraId="7659B3E4" w14:textId="532148A1" w:rsidR="009053D0" w:rsidRDefault="009053D0" w:rsidP="009053D0">
            <w:r>
              <w:t>房屋及场地租赁</w:t>
            </w:r>
          </w:p>
        </w:tc>
        <w:tc>
          <w:tcPr>
            <w:tcW w:w="574" w:type="pct"/>
            <w:shd w:val="clear" w:color="auto" w:fill="auto"/>
            <w:vAlign w:val="center"/>
          </w:tcPr>
          <w:p w14:paraId="6A572CC8" w14:textId="0126F9FC" w:rsidR="009053D0" w:rsidRDefault="009053D0" w:rsidP="009053D0">
            <w:pPr>
              <w:jc w:val="right"/>
            </w:pPr>
            <w:r>
              <w:t>59,428.56</w:t>
            </w:r>
          </w:p>
        </w:tc>
        <w:tc>
          <w:tcPr>
            <w:tcW w:w="574" w:type="pct"/>
            <w:shd w:val="clear" w:color="auto" w:fill="auto"/>
            <w:vAlign w:val="center"/>
          </w:tcPr>
          <w:p w14:paraId="2D5DF7B5" w14:textId="77777777" w:rsidR="009053D0" w:rsidRDefault="009053D0" w:rsidP="009053D0">
            <w:pPr>
              <w:jc w:val="right"/>
            </w:pPr>
          </w:p>
        </w:tc>
        <w:tc>
          <w:tcPr>
            <w:tcW w:w="306" w:type="pct"/>
            <w:shd w:val="clear" w:color="auto" w:fill="auto"/>
            <w:vAlign w:val="center"/>
          </w:tcPr>
          <w:p w14:paraId="08F4A8AF" w14:textId="77777777" w:rsidR="009053D0" w:rsidRDefault="009053D0" w:rsidP="009053D0">
            <w:pPr>
              <w:jc w:val="right"/>
            </w:pPr>
          </w:p>
        </w:tc>
        <w:tc>
          <w:tcPr>
            <w:tcW w:w="306" w:type="pct"/>
            <w:shd w:val="clear" w:color="auto" w:fill="auto"/>
            <w:vAlign w:val="center"/>
          </w:tcPr>
          <w:p w14:paraId="2CF7F174" w14:textId="77777777" w:rsidR="009053D0" w:rsidRDefault="009053D0" w:rsidP="009053D0">
            <w:pPr>
              <w:jc w:val="right"/>
            </w:pPr>
          </w:p>
        </w:tc>
        <w:tc>
          <w:tcPr>
            <w:tcW w:w="573" w:type="pct"/>
            <w:shd w:val="clear" w:color="auto" w:fill="auto"/>
            <w:vAlign w:val="center"/>
          </w:tcPr>
          <w:p w14:paraId="3EF6CB9A" w14:textId="4354D110" w:rsidR="009053D0" w:rsidRDefault="009053D0" w:rsidP="009053D0">
            <w:pPr>
              <w:jc w:val="right"/>
            </w:pPr>
          </w:p>
        </w:tc>
        <w:tc>
          <w:tcPr>
            <w:tcW w:w="573" w:type="pct"/>
            <w:shd w:val="clear" w:color="auto" w:fill="auto"/>
            <w:vAlign w:val="center"/>
          </w:tcPr>
          <w:p w14:paraId="1CEDB255" w14:textId="77777777" w:rsidR="009053D0" w:rsidRDefault="009053D0" w:rsidP="009053D0">
            <w:pPr>
              <w:jc w:val="right"/>
            </w:pPr>
          </w:p>
        </w:tc>
        <w:tc>
          <w:tcPr>
            <w:tcW w:w="306" w:type="pct"/>
            <w:shd w:val="clear" w:color="auto" w:fill="auto"/>
            <w:vAlign w:val="center"/>
          </w:tcPr>
          <w:p w14:paraId="65DF231F" w14:textId="77777777" w:rsidR="009053D0" w:rsidRDefault="009053D0" w:rsidP="009053D0">
            <w:pPr>
              <w:jc w:val="right"/>
            </w:pPr>
          </w:p>
        </w:tc>
        <w:tc>
          <w:tcPr>
            <w:tcW w:w="308" w:type="pct"/>
            <w:shd w:val="clear" w:color="auto" w:fill="auto"/>
            <w:vAlign w:val="center"/>
          </w:tcPr>
          <w:p w14:paraId="3C53379A" w14:textId="77777777" w:rsidR="009053D0" w:rsidRDefault="009053D0" w:rsidP="009053D0">
            <w:pPr>
              <w:jc w:val="right"/>
            </w:pPr>
          </w:p>
        </w:tc>
        <w:tc>
          <w:tcPr>
            <w:tcW w:w="306" w:type="pct"/>
            <w:shd w:val="clear" w:color="auto" w:fill="auto"/>
            <w:vAlign w:val="center"/>
          </w:tcPr>
          <w:p w14:paraId="5F88D287" w14:textId="77777777" w:rsidR="009053D0" w:rsidRDefault="009053D0" w:rsidP="009053D0">
            <w:pPr>
              <w:jc w:val="right"/>
            </w:pPr>
          </w:p>
        </w:tc>
        <w:tc>
          <w:tcPr>
            <w:tcW w:w="302" w:type="pct"/>
            <w:shd w:val="clear" w:color="auto" w:fill="auto"/>
            <w:vAlign w:val="center"/>
          </w:tcPr>
          <w:p w14:paraId="1F017F1A" w14:textId="77777777" w:rsidR="009053D0" w:rsidRDefault="009053D0" w:rsidP="009053D0">
            <w:pPr>
              <w:jc w:val="right"/>
            </w:pPr>
          </w:p>
        </w:tc>
      </w:tr>
    </w:tbl>
    <w:p w14:paraId="0D453CF6" w14:textId="77777777" w:rsidR="00BF61A4" w:rsidRDefault="00BF61A4"/>
    <w:p w14:paraId="4F011242" w14:textId="77777777" w:rsidR="00F750D0" w:rsidRDefault="00EA0B3E">
      <w:pPr>
        <w:rPr>
          <w:szCs w:val="21"/>
        </w:rPr>
      </w:pPr>
      <w:r>
        <w:rPr>
          <w:rFonts w:hint="eastAsia"/>
          <w:szCs w:val="21"/>
        </w:rPr>
        <w:t>关联租赁情况说明</w:t>
      </w:r>
    </w:p>
    <w:sdt>
      <w:sdtPr>
        <w:rPr>
          <w:szCs w:val="21"/>
        </w:rPr>
        <w:alias w:val="是否适用：关联租赁情况说明[双击切换]"/>
        <w:tag w:val="_GBC_f11304240a9e46d8b340976a035205d3"/>
        <w:id w:val="-1499573065"/>
        <w:placeholder>
          <w:docPart w:val="GBC22222222222222222222222222222"/>
        </w:placeholder>
      </w:sdtPr>
      <w:sdtEndPr/>
      <w:sdtContent>
        <w:p w14:paraId="164CC42E" w14:textId="1FD92494"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1A0EE943" w14:textId="77777777" w:rsidR="00F750D0" w:rsidRDefault="00F750D0">
      <w:pPr>
        <w:rPr>
          <w:szCs w:val="21"/>
        </w:rPr>
      </w:pPr>
    </w:p>
    <w:p w14:paraId="49176CEE" w14:textId="77777777" w:rsidR="00F750D0" w:rsidRDefault="00F750D0"/>
    <w:p w14:paraId="22BACC24" w14:textId="77777777" w:rsidR="00F750D0" w:rsidRDefault="00F750D0">
      <w:pPr>
        <w:sectPr w:rsidR="00F750D0" w:rsidSect="000219FF">
          <w:pgSz w:w="16838" w:h="11906" w:orient="landscape"/>
          <w:pgMar w:top="1797" w:right="1525" w:bottom="1276" w:left="1440" w:header="856" w:footer="992" w:gutter="0"/>
          <w:cols w:space="425"/>
          <w:docGrid w:linePitch="312"/>
        </w:sectPr>
      </w:pPr>
    </w:p>
    <w:p w14:paraId="73364735" w14:textId="77777777" w:rsidR="00F750D0" w:rsidRDefault="00F750D0"/>
    <w:p w14:paraId="0456BD0F" w14:textId="77777777" w:rsidR="00F750D0" w:rsidRDefault="00EA0B3E" w:rsidP="00B009F5">
      <w:pPr>
        <w:pStyle w:val="4Char"/>
        <w:numPr>
          <w:ilvl w:val="3"/>
          <w:numId w:val="120"/>
        </w:numPr>
        <w:ind w:left="426" w:hangingChars="202" w:hanging="426"/>
      </w:pPr>
      <w:r>
        <w:rPr>
          <w:rFonts w:hint="eastAsia"/>
        </w:rPr>
        <w:t>关联担保情况</w:t>
      </w:r>
    </w:p>
    <w:p w14:paraId="0E9FA538" w14:textId="77777777" w:rsidR="00F750D0" w:rsidRDefault="00EA0B3E">
      <w:r>
        <w:rPr>
          <w:rFonts w:hint="eastAsia"/>
        </w:rPr>
        <w:t>本公司作为担保方</w:t>
      </w:r>
    </w:p>
    <w:sdt>
      <w:sdtPr>
        <w:alias w:val="是否适用：本公司作为担保方的担保情况表[双击切换]"/>
        <w:tag w:val="_GBC_4ba390d56c0645788c7893af84ca2773"/>
        <w:id w:val="1024286695"/>
        <w:placeholder>
          <w:docPart w:val="GBC22222222222222222222222222222"/>
        </w:placeholder>
      </w:sdtPr>
      <w:sdtEndPr/>
      <w:sdtContent>
        <w:p w14:paraId="52347C7A" w14:textId="56939728"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76E6EC0A" w14:textId="77777777" w:rsidR="00A12649" w:rsidRDefault="00A12649" w:rsidP="00A12649"/>
    <w:p w14:paraId="42982B16" w14:textId="77777777" w:rsidR="00F750D0" w:rsidRDefault="00EA0B3E">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2050255908"/>
        <w:placeholder>
          <w:docPart w:val="GBC22222222222222222222222222222"/>
        </w:placeholder>
      </w:sdtPr>
      <w:sdtEndPr/>
      <w:sdtContent>
        <w:p w14:paraId="62B9D1DE" w14:textId="77777777" w:rsidR="00F750D0" w:rsidRDefault="00EA0B3E">
          <w:pPr>
            <w:rPr>
              <w:rFonts w:ascii="Cambria" w:hAnsi="Cambria" w:cs="Cambria"/>
            </w:rPr>
          </w:pPr>
          <w:r>
            <w:rPr>
              <w:rFonts w:cs="Cambria"/>
            </w:rPr>
            <w:fldChar w:fldCharType="begin"/>
          </w:r>
          <w:r>
            <w:rPr>
              <w:rFonts w:cs="Cambria" w:hint="eastAs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0DB51A8D" w14:textId="77777777" w:rsidR="00F750D0" w:rsidRDefault="00EA0B3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672440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338261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14"/>
        <w:gridCol w:w="1842"/>
        <w:gridCol w:w="1276"/>
        <w:gridCol w:w="1276"/>
        <w:gridCol w:w="1315"/>
      </w:tblGrid>
      <w:tr w:rsidR="00B422ED" w14:paraId="7F468C9E" w14:textId="77777777" w:rsidTr="006E3E8E">
        <w:sdt>
          <w:sdtPr>
            <w:tag w:val="_PLD_e05323f7a96841bb935f95dcfec68e48"/>
            <w:id w:val="592818445"/>
          </w:sdtPr>
          <w:sdtEndPr/>
          <w:sdtContent>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0576D16B" w14:textId="77777777" w:rsidR="00B422ED" w:rsidRDefault="00B422ED" w:rsidP="005801B8">
                <w:pPr>
                  <w:jc w:val="center"/>
                  <w:rPr>
                    <w:rFonts w:cs="Cambria"/>
                  </w:rPr>
                </w:pPr>
                <w:r>
                  <w:rPr>
                    <w:rFonts w:cs="Cambria" w:hint="eastAsia"/>
                  </w:rPr>
                  <w:t>担保方</w:t>
                </w:r>
              </w:p>
            </w:tc>
          </w:sdtContent>
        </w:sdt>
        <w:sdt>
          <w:sdtPr>
            <w:tag w:val="_PLD_7721a8a4c1844b24b36caad78c1dee85"/>
            <w:id w:val="-1504663747"/>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A4CB14A" w14:textId="77777777" w:rsidR="00B422ED" w:rsidRDefault="00B422ED" w:rsidP="005801B8">
                <w:pPr>
                  <w:jc w:val="center"/>
                  <w:rPr>
                    <w:rFonts w:cs="Cambria"/>
                  </w:rPr>
                </w:pPr>
                <w:r>
                  <w:rPr>
                    <w:rFonts w:cs="Cambria" w:hint="eastAsia"/>
                  </w:rPr>
                  <w:t>担保金额</w:t>
                </w:r>
              </w:p>
            </w:tc>
          </w:sdtContent>
        </w:sdt>
        <w:sdt>
          <w:sdtPr>
            <w:tag w:val="_PLD_cac4c4f152c846eb9313593bf39d4ef9"/>
            <w:id w:val="720794204"/>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B3A3F4C" w14:textId="77777777" w:rsidR="00B422ED" w:rsidRDefault="00B422ED" w:rsidP="005801B8">
                <w:pPr>
                  <w:jc w:val="center"/>
                  <w:rPr>
                    <w:rFonts w:cs="Cambria"/>
                  </w:rPr>
                </w:pPr>
                <w:r>
                  <w:rPr>
                    <w:rFonts w:cs="Cambria" w:hint="eastAsia"/>
                  </w:rPr>
                  <w:t>担保起始日</w:t>
                </w:r>
              </w:p>
            </w:tc>
          </w:sdtContent>
        </w:sdt>
        <w:sdt>
          <w:sdtPr>
            <w:tag w:val="_PLD_c0918f2db0154eb396818afe3e3f0e9d"/>
            <w:id w:val="-1819805264"/>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49B1129" w14:textId="77777777" w:rsidR="00B422ED" w:rsidRDefault="00B422ED" w:rsidP="005801B8">
                <w:pPr>
                  <w:jc w:val="center"/>
                  <w:rPr>
                    <w:rFonts w:cs="Cambria"/>
                  </w:rPr>
                </w:pPr>
                <w:r>
                  <w:rPr>
                    <w:rFonts w:cs="Cambria" w:hint="eastAsia"/>
                  </w:rPr>
                  <w:t>担保到期日</w:t>
                </w:r>
              </w:p>
            </w:tc>
          </w:sdtContent>
        </w:sdt>
        <w:sdt>
          <w:sdtPr>
            <w:tag w:val="_PLD_f7d47a75b517407d8d11153f5529706f"/>
            <w:id w:val="1046876264"/>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BEE47D4" w14:textId="77777777" w:rsidR="00B422ED" w:rsidRDefault="00B422ED" w:rsidP="005801B8">
                <w:pPr>
                  <w:jc w:val="center"/>
                  <w:rPr>
                    <w:rFonts w:cs="Cambria"/>
                  </w:rPr>
                </w:pPr>
                <w:r>
                  <w:rPr>
                    <w:rFonts w:cs="Cambria" w:hint="eastAsia"/>
                  </w:rPr>
                  <w:t>担保是否已经履行完毕</w:t>
                </w:r>
              </w:p>
            </w:tc>
          </w:sdtContent>
        </w:sdt>
      </w:tr>
      <w:tr w:rsidR="00B422ED" w14:paraId="371FB094"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508D8C4C"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14C2609" w14:textId="3EBE9DED" w:rsidR="00B422ED" w:rsidRDefault="00B422ED" w:rsidP="00B422ED">
            <w:pPr>
              <w:jc w:val="right"/>
              <w:rPr>
                <w:rFonts w:cs="Cambria"/>
              </w:rPr>
            </w:pPr>
            <w:r>
              <w:t>284,400,000.00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15C0CB9" w14:textId="025720FA" w:rsidR="00B422ED" w:rsidRDefault="00B422ED" w:rsidP="00B422ED">
            <w:pPr>
              <w:rPr>
                <w:rFonts w:cs="Cambria"/>
              </w:rPr>
            </w:pPr>
            <w:r>
              <w:t>2019-3-30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360ECCD" w14:textId="6398C546"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86934E9" w14:textId="18D696FD" w:rsidR="00B422ED" w:rsidRDefault="00B422ED" w:rsidP="00B422ED">
            <w:pPr>
              <w:jc w:val="center"/>
              <w:rPr>
                <w:rFonts w:cs="Cambria"/>
              </w:rPr>
            </w:pPr>
            <w:r>
              <w:t>否</w:t>
            </w:r>
          </w:p>
        </w:tc>
      </w:tr>
      <w:tr w:rsidR="00B422ED" w14:paraId="0BFC4D0A"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55C5E0C0"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34C0E6D" w14:textId="31BD5CD3" w:rsidR="00B422ED" w:rsidRDefault="00B422ED" w:rsidP="00B422ED">
            <w:pPr>
              <w:jc w:val="right"/>
              <w:rPr>
                <w:rFonts w:cs="Cambria"/>
              </w:rPr>
            </w:pPr>
            <w:r>
              <w:t>192,000,000.00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7D23BEC" w14:textId="76D4FFF2" w:rsidR="00B422ED" w:rsidRDefault="00B422ED" w:rsidP="00B422ED">
            <w:pPr>
              <w:rPr>
                <w:rFonts w:cs="Cambria"/>
              </w:rPr>
            </w:pPr>
            <w:r>
              <w:t>2020-10-14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7519BC9" w14:textId="646BDEDF"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0D239B3" w14:textId="7B6B35E8" w:rsidR="00B422ED" w:rsidRDefault="00B422ED" w:rsidP="00B422ED">
            <w:pPr>
              <w:jc w:val="center"/>
              <w:rPr>
                <w:rFonts w:cs="Cambria"/>
              </w:rPr>
            </w:pPr>
            <w:r>
              <w:t>否</w:t>
            </w:r>
          </w:p>
        </w:tc>
      </w:tr>
      <w:tr w:rsidR="00B422ED" w14:paraId="7ECA4BFC"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69243745"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D694C93" w14:textId="489EC851" w:rsidR="00B422ED" w:rsidRDefault="00B422ED" w:rsidP="00B422ED">
            <w:pPr>
              <w:jc w:val="right"/>
              <w:rPr>
                <w:rFonts w:cs="Cambria"/>
              </w:rPr>
            </w:pPr>
            <w:r>
              <w:t>100,000,000.00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BAB7C91" w14:textId="195209E0" w:rsidR="00B422ED" w:rsidRDefault="00B422ED" w:rsidP="00B422ED">
            <w:pPr>
              <w:rPr>
                <w:rFonts w:cs="Cambria"/>
              </w:rPr>
            </w:pPr>
            <w:r>
              <w:t>2021-11-26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CD6A65C" w14:textId="7B518953"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11B8EF8A" w14:textId="5B0008DB" w:rsidR="00B422ED" w:rsidRDefault="00B422ED" w:rsidP="00B422ED">
            <w:pPr>
              <w:jc w:val="center"/>
              <w:rPr>
                <w:rFonts w:cs="Cambria"/>
              </w:rPr>
            </w:pPr>
            <w:r>
              <w:t>否</w:t>
            </w:r>
          </w:p>
        </w:tc>
      </w:tr>
      <w:tr w:rsidR="00B422ED" w14:paraId="0BEBAA5C"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31D1EDFF"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DA41565" w14:textId="0E77B813" w:rsidR="00B422ED" w:rsidRDefault="00B422ED" w:rsidP="00B422ED">
            <w:pPr>
              <w:jc w:val="right"/>
              <w:rPr>
                <w:rFonts w:cs="Cambria"/>
              </w:rPr>
            </w:pPr>
            <w:r>
              <w:t>70,000,000.00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AD5A1A6" w14:textId="020E22C7" w:rsidR="00B422ED" w:rsidRDefault="00B422ED" w:rsidP="00B422ED">
            <w:pPr>
              <w:rPr>
                <w:rFonts w:cs="Cambria"/>
              </w:rPr>
            </w:pPr>
            <w:r>
              <w:t>2018-12-25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0A754F6" w14:textId="7358D5E0"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E7364B7" w14:textId="2B6091E7" w:rsidR="00B422ED" w:rsidRDefault="00B422ED" w:rsidP="00B422ED">
            <w:pPr>
              <w:jc w:val="center"/>
              <w:rPr>
                <w:rFonts w:cs="Cambria"/>
              </w:rPr>
            </w:pPr>
            <w:r>
              <w:t>否</w:t>
            </w:r>
          </w:p>
        </w:tc>
      </w:tr>
      <w:tr w:rsidR="00B422ED" w14:paraId="2E7C6B41"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6AF331C8"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EC9C5DD" w14:textId="21DD72EB" w:rsidR="00B422ED" w:rsidRDefault="00B422ED" w:rsidP="00B422ED">
            <w:pPr>
              <w:jc w:val="right"/>
              <w:rPr>
                <w:rFonts w:cs="Cambria"/>
              </w:rPr>
            </w:pPr>
            <w:r>
              <w:t>60,000,000.00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DB85AAB" w14:textId="3211EB50" w:rsidR="00B422ED" w:rsidRDefault="00B422ED" w:rsidP="00B422ED">
            <w:pPr>
              <w:rPr>
                <w:rFonts w:cs="Cambria"/>
              </w:rPr>
            </w:pPr>
            <w:r>
              <w:t>2019-7-26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47B327A" w14:textId="747D2D0F"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154C62F1" w14:textId="32CA0450" w:rsidR="00B422ED" w:rsidRDefault="00B422ED" w:rsidP="00B422ED">
            <w:pPr>
              <w:jc w:val="center"/>
              <w:rPr>
                <w:rFonts w:cs="Cambria"/>
              </w:rPr>
            </w:pPr>
            <w:r>
              <w:t>否</w:t>
            </w:r>
          </w:p>
        </w:tc>
      </w:tr>
      <w:tr w:rsidR="00B422ED" w14:paraId="5B16D648"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762B5CD3"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894FE0A" w14:textId="478E55D2" w:rsidR="00B422ED" w:rsidRDefault="00B422ED" w:rsidP="00B422ED">
            <w:pPr>
              <w:jc w:val="right"/>
              <w:rPr>
                <w:rFonts w:cs="Cambria"/>
              </w:rPr>
            </w:pPr>
            <w:r>
              <w:t>60,000,000.00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6E2BB59" w14:textId="01367FDB" w:rsidR="00B422ED" w:rsidRDefault="00B422ED" w:rsidP="00B422ED">
            <w:pPr>
              <w:rPr>
                <w:rFonts w:cs="Cambria"/>
              </w:rPr>
            </w:pPr>
            <w:r>
              <w:t>2020-12-25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33A0698" w14:textId="22D39B26"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41BD714" w14:textId="0B145026" w:rsidR="00B422ED" w:rsidRDefault="00B422ED" w:rsidP="00B422ED">
            <w:pPr>
              <w:jc w:val="center"/>
              <w:rPr>
                <w:rFonts w:cs="Cambria"/>
              </w:rPr>
            </w:pPr>
            <w:r>
              <w:t>否</w:t>
            </w:r>
          </w:p>
        </w:tc>
      </w:tr>
      <w:tr w:rsidR="00B422ED" w14:paraId="369D89B5"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162774F4"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2BE8498" w14:textId="3A7F38D3" w:rsidR="00B422ED" w:rsidRDefault="00B422ED" w:rsidP="00B422ED">
            <w:pPr>
              <w:jc w:val="right"/>
              <w:rPr>
                <w:rFonts w:cs="Cambria"/>
              </w:rPr>
            </w:pPr>
            <w:r>
              <w:t>50,000,000.00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1F1676D" w14:textId="2AF3C930" w:rsidR="00B422ED" w:rsidRDefault="00B422ED" w:rsidP="00B422ED">
            <w:pPr>
              <w:rPr>
                <w:rFonts w:cs="Cambria"/>
              </w:rPr>
            </w:pPr>
            <w:r>
              <w:t>2019-1-22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519A0E3" w14:textId="657A073F"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33DD83E" w14:textId="2553888A" w:rsidR="00B422ED" w:rsidRDefault="00B422ED" w:rsidP="00B422ED">
            <w:pPr>
              <w:jc w:val="center"/>
              <w:rPr>
                <w:rFonts w:cs="Cambria"/>
              </w:rPr>
            </w:pPr>
            <w:r>
              <w:t>否</w:t>
            </w:r>
          </w:p>
        </w:tc>
      </w:tr>
      <w:tr w:rsidR="00B422ED" w14:paraId="3164F6DE"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54B8ADA8"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BEAFC1E" w14:textId="3DB3C0D5" w:rsidR="00B422ED" w:rsidRDefault="00B422ED" w:rsidP="00B422ED">
            <w:pPr>
              <w:jc w:val="right"/>
              <w:rPr>
                <w:rFonts w:cs="Cambria"/>
              </w:rPr>
            </w:pPr>
            <w:r>
              <w:t>50,000,000.00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0D6EEEE" w14:textId="1574E50D" w:rsidR="00B422ED" w:rsidRDefault="00B422ED" w:rsidP="00B422ED">
            <w:pPr>
              <w:rPr>
                <w:rFonts w:cs="Cambria"/>
              </w:rPr>
            </w:pPr>
            <w:r>
              <w:t>2019-3-13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098E6BF" w14:textId="4083E7C2"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4D8EF67" w14:textId="10A9DB98" w:rsidR="00B422ED" w:rsidRDefault="00B422ED" w:rsidP="00B422ED">
            <w:pPr>
              <w:jc w:val="center"/>
              <w:rPr>
                <w:rFonts w:cs="Cambria"/>
              </w:rPr>
            </w:pPr>
            <w:r>
              <w:t>否</w:t>
            </w:r>
          </w:p>
        </w:tc>
      </w:tr>
      <w:tr w:rsidR="00B422ED" w14:paraId="027FDD9F"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095F8230"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0120F41" w14:textId="33F97E7A" w:rsidR="00B422ED" w:rsidRDefault="00B422ED" w:rsidP="00B422ED">
            <w:pPr>
              <w:jc w:val="right"/>
              <w:rPr>
                <w:rFonts w:cs="Cambria"/>
              </w:rPr>
            </w:pPr>
            <w:r>
              <w:t>50,000,000.00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FE003B6" w14:textId="1F5ED49F" w:rsidR="00B422ED" w:rsidRDefault="00B422ED" w:rsidP="00B422ED">
            <w:pPr>
              <w:rPr>
                <w:rFonts w:cs="Cambria"/>
              </w:rPr>
            </w:pPr>
            <w:r>
              <w:t>2019-8-23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FFB2174" w14:textId="140F94C2"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03F2BCB" w14:textId="5F5A184E" w:rsidR="00B422ED" w:rsidRDefault="00B422ED" w:rsidP="00B422ED">
            <w:pPr>
              <w:jc w:val="center"/>
              <w:rPr>
                <w:rFonts w:cs="Cambria"/>
              </w:rPr>
            </w:pPr>
            <w:r>
              <w:t>否</w:t>
            </w:r>
          </w:p>
        </w:tc>
      </w:tr>
      <w:tr w:rsidR="00B422ED" w14:paraId="5F3EEAFB"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7E65CC30"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2574CD2" w14:textId="0575D2A9" w:rsidR="00B422ED" w:rsidRDefault="00B422ED" w:rsidP="00B422ED">
            <w:pPr>
              <w:jc w:val="right"/>
              <w:rPr>
                <w:rFonts w:cs="Cambria"/>
              </w:rPr>
            </w:pPr>
            <w:r>
              <w:t>50,000,000.00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A2AD6C1" w14:textId="34CA8469" w:rsidR="00B422ED" w:rsidRDefault="00B422ED" w:rsidP="00B422ED">
            <w:pPr>
              <w:rPr>
                <w:rFonts w:cs="Cambria"/>
              </w:rPr>
            </w:pPr>
            <w:r>
              <w:t>2019-12-11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87D6203" w14:textId="584670E2"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D25D3E5" w14:textId="1E634A1F" w:rsidR="00B422ED" w:rsidRDefault="00B422ED" w:rsidP="00B422ED">
            <w:pPr>
              <w:jc w:val="center"/>
              <w:rPr>
                <w:rFonts w:cs="Cambria"/>
              </w:rPr>
            </w:pPr>
            <w:r>
              <w:t>否</w:t>
            </w:r>
          </w:p>
        </w:tc>
      </w:tr>
      <w:tr w:rsidR="00B422ED" w14:paraId="1BC1FE77"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0BC98384"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CC71ABF" w14:textId="141F43B0" w:rsidR="00B422ED" w:rsidRDefault="00B422ED" w:rsidP="00B422ED">
            <w:pPr>
              <w:jc w:val="right"/>
              <w:rPr>
                <w:rFonts w:cs="Cambria"/>
              </w:rPr>
            </w:pPr>
            <w:r>
              <w:t>50,000,000.00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D59E948" w14:textId="2165658C" w:rsidR="00B422ED" w:rsidRDefault="00B422ED" w:rsidP="00B422ED">
            <w:pPr>
              <w:rPr>
                <w:rFonts w:cs="Cambria"/>
              </w:rPr>
            </w:pPr>
            <w:r>
              <w:t>2021-9-9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D57251B" w14:textId="49F55E5C"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3374E42" w14:textId="621F3C4F" w:rsidR="00B422ED" w:rsidRDefault="00B422ED" w:rsidP="00B422ED">
            <w:pPr>
              <w:jc w:val="center"/>
              <w:rPr>
                <w:rFonts w:cs="Cambria"/>
              </w:rPr>
            </w:pPr>
            <w:r>
              <w:t>否</w:t>
            </w:r>
          </w:p>
        </w:tc>
      </w:tr>
      <w:tr w:rsidR="00B422ED" w14:paraId="63619B73"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7C4BCF74"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3628623" w14:textId="0E746373" w:rsidR="00B422ED" w:rsidRDefault="00B422ED" w:rsidP="00B422ED">
            <w:pPr>
              <w:jc w:val="right"/>
              <w:rPr>
                <w:rFonts w:cs="Cambria"/>
              </w:rPr>
            </w:pPr>
            <w:r>
              <w:t>48,000,000.00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5C09CE4" w14:textId="6531D998" w:rsidR="00B422ED" w:rsidRDefault="00B422ED" w:rsidP="00B422ED">
            <w:pPr>
              <w:rPr>
                <w:rFonts w:cs="Cambria"/>
              </w:rPr>
            </w:pPr>
            <w:r>
              <w:t>2019-9-10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94FCF29" w14:textId="447584D2"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05CB4D50" w14:textId="6359939D" w:rsidR="00B422ED" w:rsidRDefault="00B422ED" w:rsidP="00B422ED">
            <w:pPr>
              <w:jc w:val="center"/>
              <w:rPr>
                <w:rFonts w:cs="Cambria"/>
              </w:rPr>
            </w:pPr>
            <w:r>
              <w:t>否</w:t>
            </w:r>
          </w:p>
        </w:tc>
      </w:tr>
      <w:tr w:rsidR="00B422ED" w14:paraId="639199AF"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32957D1E"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BEDC8C8" w14:textId="2217E236" w:rsidR="00B422ED" w:rsidRDefault="00B422ED" w:rsidP="00B422ED">
            <w:pPr>
              <w:jc w:val="right"/>
              <w:rPr>
                <w:rFonts w:cs="Cambria"/>
              </w:rPr>
            </w:pPr>
            <w:r>
              <w:t>48,000,000.00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C3C752D" w14:textId="6B7535A4" w:rsidR="00B422ED" w:rsidRDefault="00B422ED" w:rsidP="00B422ED">
            <w:pPr>
              <w:rPr>
                <w:rFonts w:cs="Cambria"/>
              </w:rPr>
            </w:pPr>
            <w:r>
              <w:t>2019-11-1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66814FE" w14:textId="0A97CE1E"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1FA1F5A" w14:textId="7E80E3F8" w:rsidR="00B422ED" w:rsidRDefault="00B422ED" w:rsidP="00B422ED">
            <w:pPr>
              <w:jc w:val="center"/>
              <w:rPr>
                <w:rFonts w:cs="Cambria"/>
              </w:rPr>
            </w:pPr>
            <w:r>
              <w:t>否</w:t>
            </w:r>
          </w:p>
        </w:tc>
      </w:tr>
      <w:tr w:rsidR="00B422ED" w14:paraId="1820D6F0"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63C1AE2E"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8441239" w14:textId="094DE446" w:rsidR="00B422ED" w:rsidRDefault="00B422ED" w:rsidP="00B422ED">
            <w:pPr>
              <w:jc w:val="right"/>
              <w:rPr>
                <w:rFonts w:cs="Cambria"/>
              </w:rPr>
            </w:pPr>
            <w:r>
              <w:t>39,800,000.00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67BE3AF" w14:textId="7CCAF9FC" w:rsidR="00B422ED" w:rsidRDefault="00B422ED" w:rsidP="00B422ED">
            <w:pPr>
              <w:rPr>
                <w:rFonts w:cs="Cambria"/>
              </w:rPr>
            </w:pPr>
            <w:r>
              <w:t>2022-1-21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9DA7548" w14:textId="11E53561"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CD23AA7" w14:textId="31B69D8D" w:rsidR="00B422ED" w:rsidRDefault="00B422ED" w:rsidP="00B422ED">
            <w:pPr>
              <w:jc w:val="center"/>
              <w:rPr>
                <w:rFonts w:cs="Cambria"/>
              </w:rPr>
            </w:pPr>
            <w:r>
              <w:t>否</w:t>
            </w:r>
          </w:p>
        </w:tc>
      </w:tr>
      <w:tr w:rsidR="00B422ED" w14:paraId="73CA1E19"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3EE2667E"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E82B72F" w14:textId="0C3AFCD1" w:rsidR="00B422ED" w:rsidRDefault="00B422ED" w:rsidP="00B422ED">
            <w:pPr>
              <w:jc w:val="right"/>
              <w:rPr>
                <w:rFonts w:cs="Cambria"/>
              </w:rPr>
            </w:pPr>
            <w:r>
              <w:t>38,400,000.00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7BA3D85" w14:textId="213D9565" w:rsidR="00B422ED" w:rsidRDefault="00B422ED" w:rsidP="00B422ED">
            <w:pPr>
              <w:rPr>
                <w:rFonts w:cs="Cambria"/>
              </w:rPr>
            </w:pPr>
            <w:r>
              <w:t>2019-11-1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ED7010A" w14:textId="5298FE49"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94FC1CA" w14:textId="45C6F8D3" w:rsidR="00B422ED" w:rsidRDefault="00B422ED" w:rsidP="00B422ED">
            <w:pPr>
              <w:jc w:val="center"/>
              <w:rPr>
                <w:rFonts w:cs="Cambria"/>
              </w:rPr>
            </w:pPr>
            <w:r>
              <w:t>否</w:t>
            </w:r>
          </w:p>
        </w:tc>
      </w:tr>
      <w:tr w:rsidR="00B422ED" w14:paraId="17154F81"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2BF19C5F"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F08A294" w14:textId="4E0197EB" w:rsidR="00B422ED" w:rsidRDefault="00B422ED" w:rsidP="00B422ED">
            <w:pPr>
              <w:jc w:val="right"/>
              <w:rPr>
                <w:rFonts w:cs="Cambria"/>
              </w:rPr>
            </w:pPr>
            <w:r>
              <w:t>30,000,000.00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951FF34" w14:textId="52601202" w:rsidR="00B422ED" w:rsidRDefault="00B422ED" w:rsidP="00B422ED">
            <w:pPr>
              <w:rPr>
                <w:rFonts w:cs="Cambria"/>
              </w:rPr>
            </w:pPr>
            <w:r>
              <w:t>2020-6-19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9B8360D" w14:textId="4A9FA840"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AFE4120" w14:textId="7D447EE1" w:rsidR="00B422ED" w:rsidRDefault="00B422ED" w:rsidP="00B422ED">
            <w:pPr>
              <w:jc w:val="center"/>
              <w:rPr>
                <w:rFonts w:cs="Cambria"/>
              </w:rPr>
            </w:pPr>
            <w:r>
              <w:t>否</w:t>
            </w:r>
          </w:p>
        </w:tc>
      </w:tr>
      <w:tr w:rsidR="00B422ED" w14:paraId="36D7B09D"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2797CA67"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53C9049" w14:textId="2E2E02D7" w:rsidR="00B422ED" w:rsidRDefault="00B422ED" w:rsidP="00B422ED">
            <w:pPr>
              <w:jc w:val="right"/>
              <w:rPr>
                <w:rFonts w:cs="Cambria"/>
              </w:rPr>
            </w:pPr>
            <w:r>
              <w:t>30,000,000.00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F780334" w14:textId="6A066AB3" w:rsidR="00B422ED" w:rsidRDefault="00B422ED" w:rsidP="00B422ED">
            <w:pPr>
              <w:rPr>
                <w:rFonts w:cs="Cambria"/>
              </w:rPr>
            </w:pPr>
            <w:r>
              <w:t>2021-1-28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A1FD50E" w14:textId="133851DC"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23D5AF7" w14:textId="47C481D6" w:rsidR="00B422ED" w:rsidRDefault="00B422ED" w:rsidP="00B422ED">
            <w:pPr>
              <w:jc w:val="center"/>
              <w:rPr>
                <w:rFonts w:cs="Cambria"/>
              </w:rPr>
            </w:pPr>
            <w:r>
              <w:t>否</w:t>
            </w:r>
          </w:p>
        </w:tc>
      </w:tr>
      <w:tr w:rsidR="00B422ED" w14:paraId="0F661B83"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0B9F4CAF"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94D7A49" w14:textId="362FBE3C" w:rsidR="00B422ED" w:rsidRDefault="00B422ED" w:rsidP="00B422ED">
            <w:pPr>
              <w:jc w:val="right"/>
              <w:rPr>
                <w:rFonts w:cs="Cambria"/>
              </w:rPr>
            </w:pPr>
            <w:r>
              <w:t>28,830,000.00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C5942E0" w14:textId="72A92FEC" w:rsidR="00B422ED" w:rsidRDefault="00B422ED" w:rsidP="00B422ED">
            <w:pPr>
              <w:rPr>
                <w:rFonts w:cs="Cambria"/>
              </w:rPr>
            </w:pPr>
            <w:r>
              <w:t>2022-5-27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76744B1" w14:textId="5FA06A1E"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FC338C7" w14:textId="58B5D192" w:rsidR="00B422ED" w:rsidRDefault="00B422ED" w:rsidP="00B422ED">
            <w:pPr>
              <w:jc w:val="center"/>
              <w:rPr>
                <w:rFonts w:cs="Cambria"/>
              </w:rPr>
            </w:pPr>
            <w:r>
              <w:t>否</w:t>
            </w:r>
          </w:p>
        </w:tc>
      </w:tr>
      <w:tr w:rsidR="00B422ED" w14:paraId="4F193FC2"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5B3A35AC"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329F374" w14:textId="60A1CC40" w:rsidR="00B422ED" w:rsidRDefault="00B422ED" w:rsidP="00B422ED">
            <w:pPr>
              <w:jc w:val="right"/>
              <w:rPr>
                <w:rFonts w:cs="Cambria"/>
              </w:rPr>
            </w:pPr>
            <w:r>
              <w:t>20,000,000.00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B6D9F87" w14:textId="2813E4A1" w:rsidR="00B422ED" w:rsidRDefault="00B422ED" w:rsidP="00B422ED">
            <w:pPr>
              <w:rPr>
                <w:rFonts w:cs="Cambria"/>
              </w:rPr>
            </w:pPr>
            <w:r>
              <w:t>2020-8-13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78DD796" w14:textId="1E36C543"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7944B4B" w14:textId="5235BE48" w:rsidR="00B422ED" w:rsidRDefault="00B422ED" w:rsidP="00B422ED">
            <w:pPr>
              <w:jc w:val="center"/>
              <w:rPr>
                <w:rFonts w:cs="Cambria"/>
              </w:rPr>
            </w:pPr>
            <w:r>
              <w:t>否</w:t>
            </w:r>
          </w:p>
        </w:tc>
      </w:tr>
      <w:tr w:rsidR="00B422ED" w14:paraId="53117625"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16AFC235"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FBA1EBA" w14:textId="3A25A5E4" w:rsidR="00B422ED" w:rsidRDefault="00B422ED" w:rsidP="00B422ED">
            <w:pPr>
              <w:jc w:val="right"/>
              <w:rPr>
                <w:rFonts w:cs="Cambria"/>
              </w:rPr>
            </w:pPr>
            <w:r>
              <w:t>20,000,000.00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239BD9B" w14:textId="363A6DD6" w:rsidR="00B422ED" w:rsidRDefault="00B422ED" w:rsidP="00B422ED">
            <w:pPr>
              <w:rPr>
                <w:rFonts w:cs="Cambria"/>
              </w:rPr>
            </w:pPr>
            <w:r>
              <w:t>2020-9-17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C2BBCDA" w14:textId="7A94840E"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04F8ACFF" w14:textId="72D1ADBD" w:rsidR="00B422ED" w:rsidRDefault="00B422ED" w:rsidP="00B422ED">
            <w:pPr>
              <w:jc w:val="center"/>
              <w:rPr>
                <w:rFonts w:cs="Cambria"/>
              </w:rPr>
            </w:pPr>
            <w:r>
              <w:t>否</w:t>
            </w:r>
          </w:p>
        </w:tc>
      </w:tr>
      <w:tr w:rsidR="00B422ED" w14:paraId="77E73221"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5FEE5C88"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660A73F" w14:textId="5159F238" w:rsidR="00B422ED" w:rsidRDefault="00B422ED" w:rsidP="00B422ED">
            <w:pPr>
              <w:jc w:val="right"/>
              <w:rPr>
                <w:rFonts w:cs="Cambria"/>
              </w:rPr>
            </w:pPr>
            <w:r>
              <w:t>20,000,000.00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4FCED8F" w14:textId="2E9AFAB5" w:rsidR="00B422ED" w:rsidRDefault="00B422ED" w:rsidP="00B422ED">
            <w:pPr>
              <w:rPr>
                <w:rFonts w:cs="Cambria"/>
              </w:rPr>
            </w:pPr>
            <w:r>
              <w:t>2020-11-30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6326058" w14:textId="0A90C1B5"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5A6B7D4" w14:textId="710326D7" w:rsidR="00B422ED" w:rsidRDefault="00B422ED" w:rsidP="00B422ED">
            <w:pPr>
              <w:jc w:val="center"/>
              <w:rPr>
                <w:rFonts w:cs="Cambria"/>
              </w:rPr>
            </w:pPr>
            <w:r>
              <w:t>否</w:t>
            </w:r>
          </w:p>
        </w:tc>
      </w:tr>
      <w:tr w:rsidR="00B422ED" w14:paraId="70046F6E"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7B7B0E53"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AE18D8C" w14:textId="02AE38BF" w:rsidR="00B422ED" w:rsidRDefault="00B422ED" w:rsidP="00B422ED">
            <w:pPr>
              <w:jc w:val="right"/>
              <w:rPr>
                <w:rFonts w:cs="Cambria"/>
              </w:rPr>
            </w:pPr>
            <w:r>
              <w:t>20,000,000.00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A001663" w14:textId="6E63E8F6" w:rsidR="00B422ED" w:rsidRDefault="00B422ED" w:rsidP="00B422ED">
            <w:pPr>
              <w:rPr>
                <w:rFonts w:cs="Cambria"/>
              </w:rPr>
            </w:pPr>
            <w:r>
              <w:t>2020-12-28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067CEB2" w14:textId="09ED05A7" w:rsidR="00B422ED" w:rsidRDefault="00B422ED" w:rsidP="00B422ED">
            <w:pPr>
              <w:rPr>
                <w:rFonts w:cs="Cambria"/>
              </w:rPr>
            </w:pPr>
            <w:r>
              <w:t>2033-12-14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97170E2" w14:textId="20F5F7A0" w:rsidR="00B422ED" w:rsidRDefault="00B422ED" w:rsidP="00B422ED">
            <w:pPr>
              <w:jc w:val="center"/>
              <w:rPr>
                <w:rFonts w:cs="Cambria"/>
              </w:rPr>
            </w:pPr>
            <w:r>
              <w:t>否</w:t>
            </w:r>
          </w:p>
        </w:tc>
      </w:tr>
      <w:tr w:rsidR="00B422ED" w14:paraId="61930D2A"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7533CD4A"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F577350" w14:textId="70C3A82A" w:rsidR="00B422ED" w:rsidRDefault="00B422ED" w:rsidP="00B422ED">
            <w:pPr>
              <w:jc w:val="right"/>
              <w:rPr>
                <w:rFonts w:cs="Cambria"/>
              </w:rPr>
            </w:pPr>
            <w:r>
              <w:t>13,030,000.00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8EF9F67" w14:textId="64FE9AE0" w:rsidR="00B422ED" w:rsidRDefault="00B422ED" w:rsidP="00B422ED">
            <w:pPr>
              <w:rPr>
                <w:rFonts w:cs="Cambria"/>
              </w:rPr>
            </w:pPr>
            <w:r>
              <w:t>2023-1-10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BC2F600" w14:textId="168880F5"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164580E" w14:textId="17296FCC" w:rsidR="00B422ED" w:rsidRDefault="00B422ED" w:rsidP="00B422ED">
            <w:pPr>
              <w:jc w:val="center"/>
              <w:rPr>
                <w:rFonts w:cs="Cambria"/>
              </w:rPr>
            </w:pPr>
            <w:r>
              <w:t>否</w:t>
            </w:r>
          </w:p>
        </w:tc>
      </w:tr>
      <w:tr w:rsidR="00B422ED" w14:paraId="33388FFA"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616CFCAA"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D2601FE" w14:textId="1D17369E" w:rsidR="00B422ED" w:rsidRDefault="00B422ED" w:rsidP="00B422ED">
            <w:pPr>
              <w:jc w:val="right"/>
              <w:rPr>
                <w:rFonts w:cs="Cambria"/>
              </w:rPr>
            </w:pPr>
            <w:r>
              <w:t>9,600,000.00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62726E5" w14:textId="0DC7FAF8" w:rsidR="00B422ED" w:rsidRDefault="00B422ED" w:rsidP="00B422ED">
            <w:pPr>
              <w:rPr>
                <w:rFonts w:cs="Cambria"/>
              </w:rPr>
            </w:pPr>
            <w:r>
              <w:t>2020-6-16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70BECD1" w14:textId="4BF3A5E7"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F88EEA9" w14:textId="2BB2A134" w:rsidR="00B422ED" w:rsidRDefault="00B422ED" w:rsidP="00B422ED">
            <w:pPr>
              <w:jc w:val="center"/>
              <w:rPr>
                <w:rFonts w:cs="Cambria"/>
              </w:rPr>
            </w:pPr>
            <w:r>
              <w:t>否</w:t>
            </w:r>
          </w:p>
        </w:tc>
      </w:tr>
      <w:tr w:rsidR="00B422ED" w14:paraId="3F52D169"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1BF847B5"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EE3B516" w14:textId="1E971069" w:rsidR="00B422ED" w:rsidRDefault="00B422ED" w:rsidP="00B422ED">
            <w:pPr>
              <w:jc w:val="right"/>
              <w:rPr>
                <w:rFonts w:cs="Cambria"/>
              </w:rPr>
            </w:pPr>
            <w:r>
              <w:t>7,680,000.00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0A6C7AA" w14:textId="5D307664" w:rsidR="00B422ED" w:rsidRDefault="00B422ED" w:rsidP="00B422ED">
            <w:pPr>
              <w:rPr>
                <w:rFonts w:cs="Cambria"/>
              </w:rPr>
            </w:pPr>
            <w:r>
              <w:t>2020-3-11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94680DA" w14:textId="273AD49D"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0C9F898" w14:textId="7EDF154A" w:rsidR="00B422ED" w:rsidRDefault="00B422ED" w:rsidP="00B422ED">
            <w:pPr>
              <w:jc w:val="center"/>
              <w:rPr>
                <w:rFonts w:cs="Cambria"/>
              </w:rPr>
            </w:pPr>
            <w:r>
              <w:t>否</w:t>
            </w:r>
          </w:p>
        </w:tc>
      </w:tr>
      <w:tr w:rsidR="00B422ED" w14:paraId="59ACA6CC"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67387C17" w14:textId="77777777" w:rsidR="00B422ED" w:rsidRDefault="00B422ED" w:rsidP="00B422ED">
            <w:pPr>
              <w:rPr>
                <w:rFonts w:cs="Cambria"/>
              </w:rPr>
            </w:pPr>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CFD5B1D" w14:textId="245D4AC9" w:rsidR="00B422ED" w:rsidRDefault="00B422ED" w:rsidP="00B422ED">
            <w:pPr>
              <w:jc w:val="right"/>
              <w:rPr>
                <w:rFonts w:cs="Cambria"/>
              </w:rPr>
            </w:pPr>
            <w:r>
              <w:t>4,800,000.00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E9D62CB" w14:textId="16FB4F4C" w:rsidR="00B422ED" w:rsidRDefault="00B422ED" w:rsidP="00B422ED">
            <w:pPr>
              <w:rPr>
                <w:rFonts w:cs="Cambria"/>
              </w:rPr>
            </w:pPr>
            <w:r>
              <w:t>2020-9-16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6E3D7F2" w14:textId="421DDC4B"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DE01C5B" w14:textId="4F40AA13" w:rsidR="00B422ED" w:rsidRDefault="00B422ED" w:rsidP="00B422ED">
            <w:pPr>
              <w:jc w:val="center"/>
              <w:rPr>
                <w:rFonts w:cs="Cambria"/>
              </w:rPr>
            </w:pPr>
            <w:r>
              <w:t>否</w:t>
            </w:r>
          </w:p>
        </w:tc>
      </w:tr>
      <w:tr w:rsidR="00B422ED" w14:paraId="48236262" w14:textId="77777777" w:rsidTr="006E3E8E">
        <w:tc>
          <w:tcPr>
            <w:tcW w:w="1765" w:type="pct"/>
            <w:tcBorders>
              <w:top w:val="single" w:sz="4" w:space="0" w:color="auto"/>
              <w:left w:val="single" w:sz="4" w:space="0" w:color="auto"/>
              <w:bottom w:val="single" w:sz="4" w:space="0" w:color="auto"/>
              <w:right w:val="single" w:sz="4" w:space="0" w:color="auto"/>
            </w:tcBorders>
            <w:shd w:val="clear" w:color="auto" w:fill="auto"/>
          </w:tcPr>
          <w:p w14:paraId="4F87D4D9" w14:textId="77777777" w:rsidR="00B422ED" w:rsidRDefault="00B422ED" w:rsidP="00B422ED">
            <w:r>
              <w:t>重庆港务物流集团有限公司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8FD6286" w14:textId="2A0AD52A" w:rsidR="00B422ED" w:rsidRDefault="00B422ED" w:rsidP="00B422ED">
            <w:pPr>
              <w:jc w:val="right"/>
              <w:rPr>
                <w:rFonts w:cs="Cambria"/>
              </w:rPr>
            </w:pPr>
            <w:r>
              <w:t>4,800,000.00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BB9726B" w14:textId="0E99003E" w:rsidR="00B422ED" w:rsidRDefault="00B422ED" w:rsidP="00B422ED">
            <w:pPr>
              <w:rPr>
                <w:rFonts w:cs="Cambria"/>
              </w:rPr>
            </w:pPr>
            <w:r>
              <w:t>2020-9-16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4672E24" w14:textId="1EAAF995" w:rsidR="00B422ED" w:rsidRDefault="00B422ED" w:rsidP="00B422ED">
            <w:pPr>
              <w:rPr>
                <w:rFonts w:cs="Cambria"/>
              </w:rPr>
            </w:pPr>
            <w:r>
              <w:t>2032-3-25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561E88D" w14:textId="7EC96DD8" w:rsidR="00B422ED" w:rsidRDefault="00B422ED" w:rsidP="00B422ED">
            <w:pPr>
              <w:jc w:val="center"/>
              <w:rPr>
                <w:rFonts w:cs="Cambria"/>
              </w:rPr>
            </w:pPr>
            <w:r>
              <w:t>否</w:t>
            </w:r>
          </w:p>
        </w:tc>
      </w:tr>
    </w:tbl>
    <w:p w14:paraId="493697AD" w14:textId="77777777" w:rsidR="00B422ED" w:rsidRDefault="00B422ED"/>
    <w:p w14:paraId="46E7D04C" w14:textId="77777777" w:rsidR="00F750D0" w:rsidRDefault="00EA0B3E">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241863325"/>
        <w:placeholder>
          <w:docPart w:val="GBC22222222222222222222222222222"/>
        </w:placeholder>
      </w:sdtPr>
      <w:sdtEndPr/>
      <w:sdtContent>
        <w:p w14:paraId="0F77E4D4" w14:textId="5469D864" w:rsidR="00F750D0" w:rsidRDefault="00EA0B3E" w:rsidP="00A12649">
          <w:pPr>
            <w:rPr>
              <w:rFonts w:ascii="Cambria" w:hAnsi="Cambria" w:cs="Cambria"/>
            </w:rPr>
          </w:pPr>
          <w:r>
            <w:rPr>
              <w:rFonts w:cs="Cambria"/>
            </w:rPr>
            <w:fldChar w:fldCharType="begin"/>
          </w:r>
          <w:r w:rsidR="00B009F5">
            <w:rPr>
              <w:rFonts w:cs="Cambria"/>
            </w:rPr>
            <w:instrText xml:space="preserve">MACROBUTTON  SnrToggleCheckbox □适用 </w:instrText>
          </w:r>
          <w:r>
            <w:rPr>
              <w:rFonts w:cs="Cambria"/>
            </w:rPr>
            <w:fldChar w:fldCharType="end"/>
          </w:r>
          <w:r>
            <w:rPr>
              <w:rFonts w:cs="Cambria"/>
            </w:rPr>
            <w:fldChar w:fldCharType="begin"/>
          </w:r>
          <w:r w:rsidR="00B009F5">
            <w:rPr>
              <w:rFonts w:cs="Cambria"/>
            </w:rPr>
            <w:instrText xml:space="preserve"> MACROBUTTON  SnrToggleCheckbox √不适用 </w:instrText>
          </w:r>
          <w:r>
            <w:rPr>
              <w:rFonts w:cs="Cambria"/>
            </w:rPr>
            <w:fldChar w:fldCharType="end"/>
          </w:r>
        </w:p>
      </w:sdtContent>
    </w:sdt>
    <w:p w14:paraId="05924EBE" w14:textId="77777777" w:rsidR="00F750D0" w:rsidRDefault="00F750D0">
      <w:pPr>
        <w:rPr>
          <w:rFonts w:ascii="Cambria" w:hAnsi="Cambria" w:cs="Cambria"/>
          <w:sz w:val="20"/>
          <w:szCs w:val="20"/>
        </w:rPr>
      </w:pPr>
    </w:p>
    <w:p w14:paraId="58E38B90" w14:textId="77777777" w:rsidR="00F750D0" w:rsidRDefault="00EA0B3E" w:rsidP="00B009F5">
      <w:pPr>
        <w:pStyle w:val="4Char"/>
        <w:numPr>
          <w:ilvl w:val="3"/>
          <w:numId w:val="120"/>
        </w:numPr>
        <w:ind w:left="426" w:hangingChars="202" w:hanging="426"/>
      </w:pPr>
      <w:r>
        <w:rPr>
          <w:rFonts w:hint="eastAsia"/>
        </w:rPr>
        <w:t>关联方资金拆借</w:t>
      </w:r>
    </w:p>
    <w:sdt>
      <w:sdtPr>
        <w:alias w:val="是否适用：关联方资金拆借[双击切换]"/>
        <w:tag w:val="_GBC_9b5630a86e1e452494249106e2600b15"/>
        <w:id w:val="1425693016"/>
        <w:placeholder>
          <w:docPart w:val="GBC22222222222222222222222222222"/>
        </w:placeholder>
      </w:sdtPr>
      <w:sdtEndPr/>
      <w:sdtContent>
        <w:p w14:paraId="29C03FC5" w14:textId="4C70114C"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7E982C03" w14:textId="77777777" w:rsidR="00A12649" w:rsidRDefault="00A12649" w:rsidP="00A12649">
      <w:pPr>
        <w:rPr>
          <w:szCs w:val="21"/>
        </w:rPr>
      </w:pPr>
    </w:p>
    <w:p w14:paraId="4F5B3751" w14:textId="77777777" w:rsidR="00F750D0" w:rsidRDefault="00EA0B3E" w:rsidP="00B009F5">
      <w:pPr>
        <w:pStyle w:val="4Char"/>
        <w:numPr>
          <w:ilvl w:val="3"/>
          <w:numId w:val="120"/>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703795956"/>
        <w:placeholder>
          <w:docPart w:val="GBC22222222222222222222222222222"/>
        </w:placeholder>
      </w:sdtPr>
      <w:sdtEndPr/>
      <w:sdtContent>
        <w:p w14:paraId="7965F497"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6540B6" w14:textId="77777777" w:rsidR="00F750D0" w:rsidRDefault="00EA0B3E">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4235273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1733968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Look w:val="0000" w:firstRow="0" w:lastRow="0" w:firstColumn="0" w:lastColumn="0" w:noHBand="0" w:noVBand="0"/>
      </w:tblPr>
      <w:tblGrid>
        <w:gridCol w:w="3396"/>
        <w:gridCol w:w="2695"/>
        <w:gridCol w:w="1417"/>
        <w:gridCol w:w="1315"/>
      </w:tblGrid>
      <w:tr w:rsidR="00A12649" w14:paraId="35D0647C" w14:textId="77777777" w:rsidTr="006E3E8E">
        <w:trPr>
          <w:trHeight w:val="324"/>
        </w:trPr>
        <w:sdt>
          <w:sdtPr>
            <w:tag w:val="_PLD_22ce680888944f14b3e7264684be604e"/>
            <w:id w:val="1974871035"/>
          </w:sdtPr>
          <w:sdtEndPr/>
          <w:sdtContent>
            <w:tc>
              <w:tcPr>
                <w:tcW w:w="1925" w:type="pct"/>
                <w:tcBorders>
                  <w:top w:val="single" w:sz="4" w:space="0" w:color="auto"/>
                  <w:left w:val="single" w:sz="4" w:space="0" w:color="auto"/>
                  <w:bottom w:val="single" w:sz="4" w:space="0" w:color="auto"/>
                  <w:right w:val="single" w:sz="4" w:space="0" w:color="auto"/>
                </w:tcBorders>
                <w:vAlign w:val="center"/>
              </w:tcPr>
              <w:p w14:paraId="020D334C" w14:textId="77777777" w:rsidR="00A12649" w:rsidRDefault="00B009F5" w:rsidP="00A12649">
                <w:pPr>
                  <w:jc w:val="center"/>
                  <w:rPr>
                    <w:szCs w:val="21"/>
                  </w:rPr>
                </w:pPr>
                <w:r>
                  <w:rPr>
                    <w:rFonts w:hint="eastAsia"/>
                    <w:szCs w:val="21"/>
                  </w:rPr>
                  <w:t>关联方</w:t>
                </w:r>
              </w:p>
            </w:tc>
          </w:sdtContent>
        </w:sdt>
        <w:sdt>
          <w:sdtPr>
            <w:tag w:val="_PLD_7ddb67ea8a4948d4a2436ccd4c3a53a7"/>
            <w:id w:val="-1510755064"/>
          </w:sdtPr>
          <w:sdtEndPr/>
          <w:sdtContent>
            <w:tc>
              <w:tcPr>
                <w:tcW w:w="1527" w:type="pct"/>
                <w:tcBorders>
                  <w:top w:val="single" w:sz="4" w:space="0" w:color="auto"/>
                  <w:left w:val="single" w:sz="4" w:space="0" w:color="auto"/>
                  <w:bottom w:val="single" w:sz="4" w:space="0" w:color="auto"/>
                  <w:right w:val="single" w:sz="4" w:space="0" w:color="auto"/>
                </w:tcBorders>
                <w:vAlign w:val="center"/>
              </w:tcPr>
              <w:p w14:paraId="4F759013" w14:textId="77777777" w:rsidR="00A12649" w:rsidRDefault="00B009F5" w:rsidP="00A12649">
                <w:pPr>
                  <w:jc w:val="center"/>
                  <w:rPr>
                    <w:szCs w:val="21"/>
                  </w:rPr>
                </w:pPr>
                <w:r>
                  <w:rPr>
                    <w:rFonts w:hint="eastAsia"/>
                    <w:szCs w:val="21"/>
                  </w:rPr>
                  <w:t>关联交易内容</w:t>
                </w:r>
              </w:p>
            </w:tc>
          </w:sdtContent>
        </w:sdt>
        <w:sdt>
          <w:sdtPr>
            <w:tag w:val="_PLD_d6af393840d741f1884a5e969b07e0e0"/>
            <w:id w:val="1588200394"/>
          </w:sdtPr>
          <w:sdtEndPr/>
          <w:sdtContent>
            <w:tc>
              <w:tcPr>
                <w:tcW w:w="803" w:type="pct"/>
                <w:tcBorders>
                  <w:top w:val="single" w:sz="4" w:space="0" w:color="auto"/>
                  <w:left w:val="single" w:sz="4" w:space="0" w:color="auto"/>
                  <w:right w:val="single" w:sz="4" w:space="0" w:color="auto"/>
                </w:tcBorders>
                <w:vAlign w:val="center"/>
              </w:tcPr>
              <w:p w14:paraId="6C24FBD9" w14:textId="77777777" w:rsidR="00A12649" w:rsidRDefault="00B009F5" w:rsidP="00A12649">
                <w:pPr>
                  <w:jc w:val="center"/>
                  <w:rPr>
                    <w:szCs w:val="21"/>
                  </w:rPr>
                </w:pPr>
                <w:r>
                  <w:rPr>
                    <w:rFonts w:hint="eastAsia"/>
                    <w:szCs w:val="21"/>
                  </w:rPr>
                  <w:t>本期发生额</w:t>
                </w:r>
              </w:p>
            </w:tc>
          </w:sdtContent>
        </w:sdt>
        <w:sdt>
          <w:sdtPr>
            <w:tag w:val="_PLD_b93cea02524a421badcc18b1374e1edb"/>
            <w:id w:val="-1520464208"/>
          </w:sdtPr>
          <w:sdtEndPr/>
          <w:sdtContent>
            <w:tc>
              <w:tcPr>
                <w:tcW w:w="745" w:type="pct"/>
                <w:tcBorders>
                  <w:top w:val="single" w:sz="4" w:space="0" w:color="auto"/>
                  <w:left w:val="single" w:sz="4" w:space="0" w:color="auto"/>
                  <w:right w:val="single" w:sz="4" w:space="0" w:color="auto"/>
                </w:tcBorders>
                <w:vAlign w:val="center"/>
              </w:tcPr>
              <w:p w14:paraId="61DEA798" w14:textId="77777777" w:rsidR="00A12649" w:rsidRDefault="00B009F5" w:rsidP="00A12649">
                <w:pPr>
                  <w:jc w:val="center"/>
                  <w:rPr>
                    <w:szCs w:val="21"/>
                  </w:rPr>
                </w:pPr>
                <w:r>
                  <w:rPr>
                    <w:rFonts w:hint="eastAsia"/>
                    <w:szCs w:val="21"/>
                  </w:rPr>
                  <w:t>上期发生额</w:t>
                </w:r>
              </w:p>
            </w:tc>
          </w:sdtContent>
        </w:sdt>
      </w:tr>
      <w:tr w:rsidR="00A12649" w14:paraId="5A789664" w14:textId="77777777" w:rsidTr="006E3E8E">
        <w:tc>
          <w:tcPr>
            <w:tcW w:w="1925" w:type="pct"/>
            <w:tcBorders>
              <w:top w:val="single" w:sz="4" w:space="0" w:color="auto"/>
              <w:left w:val="single" w:sz="4" w:space="0" w:color="auto"/>
              <w:bottom w:val="single" w:sz="4" w:space="0" w:color="auto"/>
              <w:right w:val="single" w:sz="4" w:space="0" w:color="auto"/>
            </w:tcBorders>
          </w:tcPr>
          <w:p w14:paraId="16ABC2F7" w14:textId="77777777" w:rsidR="00A12649" w:rsidRDefault="00B009F5" w:rsidP="00A12649">
            <w:pPr>
              <w:rPr>
                <w:szCs w:val="21"/>
              </w:rPr>
            </w:pPr>
            <w:r>
              <w:lastRenderedPageBreak/>
              <w:t>重庆市再生资源物流有限公司</w:t>
            </w:r>
          </w:p>
        </w:tc>
        <w:tc>
          <w:tcPr>
            <w:tcW w:w="1527" w:type="pct"/>
            <w:tcBorders>
              <w:top w:val="single" w:sz="4" w:space="0" w:color="auto"/>
              <w:left w:val="single" w:sz="4" w:space="0" w:color="auto"/>
              <w:bottom w:val="single" w:sz="4" w:space="0" w:color="auto"/>
              <w:right w:val="single" w:sz="4" w:space="0" w:color="auto"/>
            </w:tcBorders>
          </w:tcPr>
          <w:p w14:paraId="56633002" w14:textId="77777777" w:rsidR="00A12649" w:rsidRDefault="00B009F5" w:rsidP="00A12649">
            <w:pPr>
              <w:rPr>
                <w:szCs w:val="21"/>
              </w:rPr>
            </w:pPr>
            <w:r>
              <w:t>固定资产处置</w:t>
            </w:r>
          </w:p>
        </w:tc>
        <w:tc>
          <w:tcPr>
            <w:tcW w:w="803" w:type="pct"/>
            <w:tcBorders>
              <w:top w:val="single" w:sz="4" w:space="0" w:color="auto"/>
              <w:left w:val="single" w:sz="4" w:space="0" w:color="auto"/>
              <w:bottom w:val="single" w:sz="4" w:space="0" w:color="auto"/>
              <w:right w:val="single" w:sz="4" w:space="0" w:color="auto"/>
            </w:tcBorders>
          </w:tcPr>
          <w:p w14:paraId="363591FF" w14:textId="77777777" w:rsidR="00A12649" w:rsidRDefault="00A12649" w:rsidP="00A12649">
            <w:pPr>
              <w:jc w:val="right"/>
              <w:rPr>
                <w:szCs w:val="21"/>
              </w:rPr>
            </w:pPr>
          </w:p>
        </w:tc>
        <w:tc>
          <w:tcPr>
            <w:tcW w:w="745" w:type="pct"/>
            <w:tcBorders>
              <w:top w:val="single" w:sz="4" w:space="0" w:color="auto"/>
              <w:left w:val="single" w:sz="4" w:space="0" w:color="auto"/>
              <w:bottom w:val="single" w:sz="4" w:space="0" w:color="auto"/>
              <w:right w:val="single" w:sz="4" w:space="0" w:color="auto"/>
            </w:tcBorders>
            <w:vAlign w:val="center"/>
          </w:tcPr>
          <w:p w14:paraId="402EB23D" w14:textId="546FBE24" w:rsidR="00A12649" w:rsidRDefault="00B009F5" w:rsidP="00A12649">
            <w:pPr>
              <w:jc w:val="right"/>
              <w:rPr>
                <w:szCs w:val="21"/>
              </w:rPr>
            </w:pPr>
            <w:r>
              <w:t>601,769.91</w:t>
            </w:r>
          </w:p>
        </w:tc>
      </w:tr>
      <w:tr w:rsidR="00A12649" w14:paraId="749011FD" w14:textId="77777777" w:rsidTr="006E3E8E">
        <w:tc>
          <w:tcPr>
            <w:tcW w:w="1925" w:type="pct"/>
            <w:tcBorders>
              <w:top w:val="single" w:sz="4" w:space="0" w:color="auto"/>
              <w:left w:val="single" w:sz="4" w:space="0" w:color="auto"/>
              <w:bottom w:val="single" w:sz="4" w:space="0" w:color="auto"/>
              <w:right w:val="single" w:sz="4" w:space="0" w:color="auto"/>
            </w:tcBorders>
          </w:tcPr>
          <w:p w14:paraId="5F2E5810" w14:textId="77777777" w:rsidR="00A12649" w:rsidRDefault="00B009F5" w:rsidP="00A12649">
            <w:pPr>
              <w:rPr>
                <w:szCs w:val="21"/>
              </w:rPr>
            </w:pPr>
            <w:r>
              <w:t>重庆港务物流集团有限公司</w:t>
            </w:r>
          </w:p>
        </w:tc>
        <w:tc>
          <w:tcPr>
            <w:tcW w:w="1527" w:type="pct"/>
            <w:tcBorders>
              <w:top w:val="single" w:sz="4" w:space="0" w:color="auto"/>
              <w:left w:val="single" w:sz="4" w:space="0" w:color="auto"/>
              <w:bottom w:val="single" w:sz="4" w:space="0" w:color="auto"/>
              <w:right w:val="single" w:sz="4" w:space="0" w:color="auto"/>
            </w:tcBorders>
          </w:tcPr>
          <w:p w14:paraId="0FF54092" w14:textId="77777777" w:rsidR="00A12649" w:rsidRDefault="00B009F5" w:rsidP="00A12649">
            <w:pPr>
              <w:rPr>
                <w:szCs w:val="21"/>
              </w:rPr>
            </w:pPr>
            <w:r>
              <w:t>受让固定资产</w:t>
            </w:r>
          </w:p>
        </w:tc>
        <w:tc>
          <w:tcPr>
            <w:tcW w:w="803" w:type="pct"/>
            <w:tcBorders>
              <w:top w:val="single" w:sz="4" w:space="0" w:color="auto"/>
              <w:left w:val="single" w:sz="4" w:space="0" w:color="auto"/>
              <w:bottom w:val="single" w:sz="4" w:space="0" w:color="auto"/>
              <w:right w:val="single" w:sz="4" w:space="0" w:color="auto"/>
            </w:tcBorders>
          </w:tcPr>
          <w:p w14:paraId="4EBAE3F3" w14:textId="77777777" w:rsidR="00A12649" w:rsidRDefault="00A12649" w:rsidP="00A12649">
            <w:pPr>
              <w:jc w:val="right"/>
              <w:rPr>
                <w:szCs w:val="21"/>
              </w:rPr>
            </w:pPr>
          </w:p>
        </w:tc>
        <w:tc>
          <w:tcPr>
            <w:tcW w:w="745" w:type="pct"/>
            <w:tcBorders>
              <w:top w:val="single" w:sz="4" w:space="0" w:color="auto"/>
              <w:left w:val="single" w:sz="4" w:space="0" w:color="auto"/>
              <w:bottom w:val="single" w:sz="4" w:space="0" w:color="auto"/>
              <w:right w:val="single" w:sz="4" w:space="0" w:color="auto"/>
            </w:tcBorders>
            <w:vAlign w:val="center"/>
          </w:tcPr>
          <w:p w14:paraId="72C7C2FB" w14:textId="5DDE54BA" w:rsidR="00A12649" w:rsidRDefault="00B009F5" w:rsidP="00A12649">
            <w:pPr>
              <w:jc w:val="right"/>
              <w:rPr>
                <w:szCs w:val="21"/>
              </w:rPr>
            </w:pPr>
            <w:r>
              <w:t>589,896.00</w:t>
            </w:r>
          </w:p>
        </w:tc>
      </w:tr>
    </w:tbl>
    <w:p w14:paraId="560F0C06" w14:textId="77777777" w:rsidR="00A12649" w:rsidRDefault="00A12649"/>
    <w:p w14:paraId="17A129C2" w14:textId="77777777" w:rsidR="00F750D0" w:rsidRDefault="00EA0B3E" w:rsidP="00B009F5">
      <w:pPr>
        <w:pStyle w:val="4Char"/>
        <w:numPr>
          <w:ilvl w:val="3"/>
          <w:numId w:val="120"/>
        </w:numPr>
        <w:ind w:left="426" w:hangingChars="202" w:hanging="426"/>
      </w:pPr>
      <w:r>
        <w:rPr>
          <w:rFonts w:hint="eastAsia"/>
        </w:rPr>
        <w:t>关键管理人员报酬</w:t>
      </w:r>
    </w:p>
    <w:sdt>
      <w:sdtPr>
        <w:alias w:val="是否适用：关键管理人员报酬[双击切换]"/>
        <w:tag w:val="_GBC_4768ccd806f845f4b6f5f0ec038ec747"/>
        <w:id w:val="1607922213"/>
        <w:placeholder>
          <w:docPart w:val="GBC22222222222222222222222222222"/>
        </w:placeholder>
      </w:sdtPr>
      <w:sdtEndPr/>
      <w:sdtContent>
        <w:p w14:paraId="1CCBB88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726CE7" w14:textId="77777777" w:rsidR="00F750D0" w:rsidRDefault="00EA0B3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845858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6957234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F750D0" w14:paraId="6D99B6F5" w14:textId="77777777" w:rsidTr="00DE1C41">
        <w:sdt>
          <w:sdtPr>
            <w:tag w:val="_PLD_3d38745be5c64397b1dab92289838da1"/>
            <w:id w:val="328338008"/>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6C8C8AA" w14:textId="77777777" w:rsidR="00F750D0" w:rsidRDefault="00EA0B3E">
                <w:pPr>
                  <w:jc w:val="center"/>
                  <w:rPr>
                    <w:rFonts w:cs="Cambria"/>
                  </w:rPr>
                </w:pPr>
                <w:r>
                  <w:rPr>
                    <w:rFonts w:cs="Cambria" w:hint="eastAsia"/>
                  </w:rPr>
                  <w:t>项目</w:t>
                </w:r>
              </w:p>
            </w:tc>
          </w:sdtContent>
        </w:sdt>
        <w:sdt>
          <w:sdtPr>
            <w:tag w:val="_PLD_31133ff59dcf4a7b93a7991d1f435b05"/>
            <w:id w:val="632681039"/>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FC6E711" w14:textId="77777777" w:rsidR="00F750D0" w:rsidRDefault="00EA0B3E">
                <w:pPr>
                  <w:jc w:val="center"/>
                  <w:rPr>
                    <w:rFonts w:cs="Cambria"/>
                  </w:rPr>
                </w:pPr>
                <w:r>
                  <w:rPr>
                    <w:rFonts w:cs="Cambria" w:hint="eastAsia"/>
                  </w:rPr>
                  <w:t>本期发生额</w:t>
                </w:r>
              </w:p>
            </w:tc>
          </w:sdtContent>
        </w:sdt>
        <w:sdt>
          <w:sdtPr>
            <w:tag w:val="_PLD_e08658a238f7419ca0d4ce3386ff565e"/>
            <w:id w:val="903800957"/>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C9B51B0" w14:textId="77777777" w:rsidR="00F750D0" w:rsidRDefault="00EA0B3E">
                <w:pPr>
                  <w:jc w:val="center"/>
                  <w:rPr>
                    <w:rFonts w:cs="Cambria"/>
                  </w:rPr>
                </w:pPr>
                <w:r>
                  <w:rPr>
                    <w:rFonts w:cs="Cambria" w:hint="eastAsia"/>
                  </w:rPr>
                  <w:t>上期发生额</w:t>
                </w:r>
              </w:p>
            </w:tc>
          </w:sdtContent>
        </w:sdt>
      </w:tr>
      <w:tr w:rsidR="00A12649" w14:paraId="5A87F9F5" w14:textId="77777777" w:rsidTr="00A12649">
        <w:tc>
          <w:tcPr>
            <w:tcW w:w="1809" w:type="pct"/>
            <w:tcBorders>
              <w:top w:val="single" w:sz="4" w:space="0" w:color="auto"/>
              <w:left w:val="single" w:sz="4" w:space="0" w:color="auto"/>
              <w:bottom w:val="single" w:sz="4" w:space="0" w:color="auto"/>
              <w:right w:val="single" w:sz="4" w:space="0" w:color="auto"/>
            </w:tcBorders>
            <w:shd w:val="clear" w:color="auto" w:fill="auto"/>
          </w:tcPr>
          <w:p w14:paraId="3D0CD61B" w14:textId="77777777" w:rsidR="00A12649" w:rsidRDefault="00B009F5" w:rsidP="002126E3">
            <w:pPr>
              <w:jc w:val="center"/>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07EA273" w14:textId="626AAF5B" w:rsidR="00A12649" w:rsidRDefault="00B009F5" w:rsidP="00A12649">
            <w:pPr>
              <w:jc w:val="right"/>
              <w:rPr>
                <w:rFonts w:cs="Cambria"/>
              </w:rPr>
            </w:pPr>
            <w:r w:rsidRPr="00D7528A">
              <w:t>5</w:t>
            </w:r>
            <w:r w:rsidR="00D7528A" w:rsidRPr="00D7528A">
              <w:rPr>
                <w:rFonts w:hint="eastAsia"/>
              </w:rPr>
              <w:t>79.83</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52AEB0D" w14:textId="31D62002" w:rsidR="00A12649" w:rsidRDefault="00B009F5" w:rsidP="00A12649">
            <w:pPr>
              <w:jc w:val="right"/>
              <w:rPr>
                <w:rFonts w:cs="Cambria"/>
              </w:rPr>
            </w:pPr>
            <w:r>
              <w:t>520.88</w:t>
            </w:r>
          </w:p>
        </w:tc>
      </w:tr>
    </w:tbl>
    <w:p w14:paraId="2D8D1A99" w14:textId="77777777" w:rsidR="00F750D0" w:rsidRDefault="00F750D0"/>
    <w:p w14:paraId="19423D52" w14:textId="77777777" w:rsidR="00F750D0" w:rsidRDefault="00EA0B3E" w:rsidP="00B009F5">
      <w:pPr>
        <w:pStyle w:val="4Char"/>
        <w:numPr>
          <w:ilvl w:val="3"/>
          <w:numId w:val="120"/>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1620722355"/>
        <w:placeholder>
          <w:docPart w:val="GBC22222222222222222222222222222"/>
        </w:placeholder>
      </w:sdtPr>
      <w:sdtEndPr/>
      <w:sdtContent>
        <w:p w14:paraId="6919E0FC" w14:textId="528B35D6"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0D90541" w14:textId="77777777" w:rsidR="00F750D0" w:rsidRDefault="00F750D0">
      <w:pPr>
        <w:rPr>
          <w:szCs w:val="21"/>
        </w:rPr>
      </w:pPr>
    </w:p>
    <w:p w14:paraId="40AB630F" w14:textId="77777777" w:rsidR="00F750D0" w:rsidRDefault="00EA0B3E" w:rsidP="00B009F5">
      <w:pPr>
        <w:pStyle w:val="3Char"/>
        <w:numPr>
          <w:ilvl w:val="0"/>
          <w:numId w:val="119"/>
        </w:numPr>
        <w:ind w:left="450" w:hanging="450"/>
        <w:rPr>
          <w:rFonts w:ascii="宋体" w:hAnsi="宋体" w:cs="Arial"/>
          <w:szCs w:val="21"/>
        </w:rPr>
      </w:pPr>
      <w:r>
        <w:rPr>
          <w:rFonts w:ascii="宋体" w:hAnsi="宋体" w:cs="Arial" w:hint="eastAsia"/>
          <w:szCs w:val="21"/>
        </w:rPr>
        <w:t>应收、应付关联方等未结算项目情况</w:t>
      </w:r>
    </w:p>
    <w:p w14:paraId="0A040521" w14:textId="77777777" w:rsidR="00F750D0" w:rsidRDefault="00EA0B3E" w:rsidP="00B009F5">
      <w:pPr>
        <w:pStyle w:val="4Char"/>
        <w:numPr>
          <w:ilvl w:val="3"/>
          <w:numId w:val="121"/>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266588136"/>
        <w:placeholder>
          <w:docPart w:val="GBC22222222222222222222222222222"/>
        </w:placeholder>
      </w:sdtPr>
      <w:sdtEndPr/>
      <w:sdtContent>
        <w:p w14:paraId="57456BD3"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465745" w14:textId="77777777" w:rsidR="00F750D0" w:rsidRDefault="00EA0B3E">
      <w:pPr>
        <w:jc w:val="right"/>
        <w:rPr>
          <w:szCs w:val="21"/>
        </w:rPr>
      </w:pPr>
      <w:r>
        <w:rPr>
          <w:rFonts w:hint="eastAsia"/>
          <w:szCs w:val="21"/>
        </w:rPr>
        <w:t>单位:</w:t>
      </w:r>
      <w:sdt>
        <w:sdtPr>
          <w:rPr>
            <w:rFonts w:hint="eastAsia"/>
            <w:szCs w:val="21"/>
          </w:rPr>
          <w:alias w:val="单位：上市公司应收关联方款项"/>
          <w:tag w:val="_GBC_83968b233566404db428b085bcb695b8"/>
          <w:id w:val="12955638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784775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851"/>
        <w:gridCol w:w="1581"/>
        <w:gridCol w:w="1308"/>
        <w:gridCol w:w="1476"/>
        <w:gridCol w:w="1761"/>
      </w:tblGrid>
      <w:tr w:rsidR="00C821C7" w14:paraId="7298EF8C" w14:textId="77777777" w:rsidTr="006E3E8E">
        <w:sdt>
          <w:sdtPr>
            <w:tag w:val="_PLD_c0c6dc2d23f94f929199b42c584f57ca"/>
            <w:id w:val="539174033"/>
          </w:sdtPr>
          <w:sdtEndPr/>
          <w:sdtContent>
            <w:tc>
              <w:tcPr>
                <w:tcW w:w="479" w:type="pct"/>
                <w:vMerge w:val="restart"/>
                <w:tcBorders>
                  <w:top w:val="single" w:sz="4" w:space="0" w:color="auto"/>
                  <w:left w:val="single" w:sz="4" w:space="0" w:color="auto"/>
                  <w:right w:val="single" w:sz="4" w:space="0" w:color="auto"/>
                </w:tcBorders>
                <w:vAlign w:val="center"/>
              </w:tcPr>
              <w:p w14:paraId="3C2E7160" w14:textId="77777777" w:rsidR="00C821C7" w:rsidRDefault="00C821C7" w:rsidP="005801B8">
                <w:pPr>
                  <w:jc w:val="center"/>
                </w:pPr>
                <w:r>
                  <w:rPr>
                    <w:rFonts w:hint="eastAsia"/>
                  </w:rPr>
                  <w:t>项目名称</w:t>
                </w:r>
              </w:p>
            </w:tc>
          </w:sdtContent>
        </w:sdt>
        <w:sdt>
          <w:sdtPr>
            <w:tag w:val="_PLD_56aedf077d5c4d3b814d04d193f71af7"/>
            <w:id w:val="654491636"/>
          </w:sdtPr>
          <w:sdtEndPr/>
          <w:sdtContent>
            <w:tc>
              <w:tcPr>
                <w:tcW w:w="1049" w:type="pct"/>
                <w:vMerge w:val="restart"/>
                <w:tcBorders>
                  <w:top w:val="single" w:sz="4" w:space="0" w:color="auto"/>
                  <w:left w:val="single" w:sz="4" w:space="0" w:color="auto"/>
                  <w:right w:val="single" w:sz="4" w:space="0" w:color="auto"/>
                </w:tcBorders>
                <w:vAlign w:val="center"/>
              </w:tcPr>
              <w:p w14:paraId="5CC053D4" w14:textId="77777777" w:rsidR="00C821C7" w:rsidRDefault="00C821C7" w:rsidP="005801B8">
                <w:pPr>
                  <w:jc w:val="center"/>
                </w:pPr>
                <w:r>
                  <w:rPr>
                    <w:rFonts w:hint="eastAsia"/>
                  </w:rPr>
                  <w:t>关联方</w:t>
                </w:r>
              </w:p>
            </w:tc>
          </w:sdtContent>
        </w:sdt>
        <w:sdt>
          <w:sdtPr>
            <w:tag w:val="_PLD_e8867e7b52fb42f4b447e445a20beebc"/>
            <w:id w:val="1191567162"/>
          </w:sdtPr>
          <w:sdtEndPr/>
          <w:sdtContent>
            <w:tc>
              <w:tcPr>
                <w:tcW w:w="1637" w:type="pct"/>
                <w:gridSpan w:val="2"/>
                <w:tcBorders>
                  <w:top w:val="single" w:sz="4" w:space="0" w:color="auto"/>
                  <w:left w:val="single" w:sz="4" w:space="0" w:color="auto"/>
                  <w:bottom w:val="single" w:sz="4" w:space="0" w:color="auto"/>
                  <w:right w:val="single" w:sz="4" w:space="0" w:color="auto"/>
                </w:tcBorders>
                <w:vAlign w:val="center"/>
              </w:tcPr>
              <w:p w14:paraId="595CD1B1" w14:textId="77777777" w:rsidR="00C821C7" w:rsidRDefault="00C821C7" w:rsidP="005801B8">
                <w:pPr>
                  <w:jc w:val="center"/>
                </w:pPr>
                <w:r>
                  <w:rPr>
                    <w:rFonts w:hint="eastAsia"/>
                  </w:rPr>
                  <w:t>期末余额</w:t>
                </w:r>
              </w:p>
            </w:tc>
          </w:sdtContent>
        </w:sdt>
        <w:sdt>
          <w:sdtPr>
            <w:tag w:val="_PLD_6a4888e558004037a5faac678bea523c"/>
            <w:id w:val="455692614"/>
          </w:sdtPr>
          <w:sdtEndPr/>
          <w:sdtContent>
            <w:tc>
              <w:tcPr>
                <w:tcW w:w="1834" w:type="pct"/>
                <w:gridSpan w:val="2"/>
                <w:tcBorders>
                  <w:top w:val="single" w:sz="4" w:space="0" w:color="auto"/>
                  <w:left w:val="single" w:sz="4" w:space="0" w:color="auto"/>
                  <w:bottom w:val="single" w:sz="4" w:space="0" w:color="auto"/>
                  <w:right w:val="single" w:sz="4" w:space="0" w:color="auto"/>
                </w:tcBorders>
                <w:vAlign w:val="center"/>
              </w:tcPr>
              <w:p w14:paraId="58E55FCC" w14:textId="77777777" w:rsidR="00C821C7" w:rsidRDefault="00C821C7" w:rsidP="005801B8">
                <w:pPr>
                  <w:jc w:val="center"/>
                </w:pPr>
                <w:r>
                  <w:rPr>
                    <w:rFonts w:hint="eastAsia"/>
                  </w:rPr>
                  <w:t>期初余额</w:t>
                </w:r>
              </w:p>
            </w:tc>
          </w:sdtContent>
        </w:sdt>
      </w:tr>
      <w:tr w:rsidR="00C821C7" w14:paraId="23305CB1" w14:textId="77777777" w:rsidTr="006E3E8E">
        <w:tc>
          <w:tcPr>
            <w:tcW w:w="479" w:type="pct"/>
            <w:vMerge/>
            <w:tcBorders>
              <w:left w:val="single" w:sz="4" w:space="0" w:color="auto"/>
              <w:bottom w:val="single" w:sz="4" w:space="0" w:color="auto"/>
              <w:right w:val="single" w:sz="4" w:space="0" w:color="auto"/>
            </w:tcBorders>
            <w:vAlign w:val="center"/>
          </w:tcPr>
          <w:p w14:paraId="702AB0E9" w14:textId="77777777" w:rsidR="00C821C7" w:rsidRDefault="00C821C7" w:rsidP="005801B8">
            <w:pPr>
              <w:jc w:val="center"/>
            </w:pPr>
          </w:p>
        </w:tc>
        <w:tc>
          <w:tcPr>
            <w:tcW w:w="1049" w:type="pct"/>
            <w:vMerge/>
            <w:tcBorders>
              <w:left w:val="single" w:sz="4" w:space="0" w:color="auto"/>
              <w:bottom w:val="single" w:sz="4" w:space="0" w:color="auto"/>
              <w:right w:val="single" w:sz="4" w:space="0" w:color="auto"/>
            </w:tcBorders>
            <w:vAlign w:val="center"/>
          </w:tcPr>
          <w:p w14:paraId="30D1DFF1" w14:textId="77777777" w:rsidR="00C821C7" w:rsidRDefault="00C821C7" w:rsidP="005801B8">
            <w:pPr>
              <w:jc w:val="center"/>
            </w:pPr>
          </w:p>
        </w:tc>
        <w:sdt>
          <w:sdtPr>
            <w:tag w:val="_PLD_0545f54235344f978e1e8356e1b05042"/>
            <w:id w:val="1190952743"/>
          </w:sdtPr>
          <w:sdtEndPr/>
          <w:sdtContent>
            <w:tc>
              <w:tcPr>
                <w:tcW w:w="896" w:type="pct"/>
                <w:tcBorders>
                  <w:top w:val="single" w:sz="4" w:space="0" w:color="auto"/>
                  <w:left w:val="single" w:sz="4" w:space="0" w:color="auto"/>
                  <w:bottom w:val="single" w:sz="4" w:space="0" w:color="auto"/>
                  <w:right w:val="single" w:sz="4" w:space="0" w:color="auto"/>
                </w:tcBorders>
                <w:vAlign w:val="center"/>
              </w:tcPr>
              <w:p w14:paraId="7E88FFC8" w14:textId="77777777" w:rsidR="00C821C7" w:rsidRDefault="00C821C7" w:rsidP="005801B8">
                <w:pPr>
                  <w:jc w:val="center"/>
                </w:pPr>
                <w:r>
                  <w:rPr>
                    <w:rFonts w:hint="eastAsia"/>
                  </w:rPr>
                  <w:t>账面余额</w:t>
                </w:r>
              </w:p>
            </w:tc>
          </w:sdtContent>
        </w:sdt>
        <w:sdt>
          <w:sdtPr>
            <w:tag w:val="_PLD_9e6982f3b5cd46e9b3be23eda364cd7a"/>
            <w:id w:val="1290172029"/>
          </w:sdtPr>
          <w:sdtEndPr/>
          <w:sdtContent>
            <w:tc>
              <w:tcPr>
                <w:tcW w:w="741" w:type="pct"/>
                <w:tcBorders>
                  <w:top w:val="single" w:sz="4" w:space="0" w:color="auto"/>
                  <w:left w:val="single" w:sz="4" w:space="0" w:color="auto"/>
                  <w:bottom w:val="single" w:sz="4" w:space="0" w:color="auto"/>
                  <w:right w:val="single" w:sz="4" w:space="0" w:color="auto"/>
                </w:tcBorders>
                <w:vAlign w:val="center"/>
              </w:tcPr>
              <w:p w14:paraId="68C996B0" w14:textId="77777777" w:rsidR="00C821C7" w:rsidRDefault="00C821C7" w:rsidP="005801B8">
                <w:pPr>
                  <w:jc w:val="center"/>
                </w:pPr>
                <w:r>
                  <w:rPr>
                    <w:rFonts w:hint="eastAsia"/>
                  </w:rPr>
                  <w:t>坏账准备</w:t>
                </w:r>
              </w:p>
            </w:tc>
          </w:sdtContent>
        </w:sdt>
        <w:sdt>
          <w:sdtPr>
            <w:tag w:val="_PLD_5c8e0a4ac99e4539bea932f77317d8de"/>
            <w:id w:val="-173963260"/>
          </w:sdtPr>
          <w:sdtEndPr/>
          <w:sdtContent>
            <w:tc>
              <w:tcPr>
                <w:tcW w:w="836" w:type="pct"/>
                <w:tcBorders>
                  <w:top w:val="single" w:sz="4" w:space="0" w:color="auto"/>
                  <w:left w:val="single" w:sz="4" w:space="0" w:color="auto"/>
                  <w:bottom w:val="single" w:sz="4" w:space="0" w:color="auto"/>
                  <w:right w:val="single" w:sz="4" w:space="0" w:color="auto"/>
                </w:tcBorders>
                <w:vAlign w:val="center"/>
              </w:tcPr>
              <w:p w14:paraId="18A6C1AB" w14:textId="77777777" w:rsidR="00C821C7" w:rsidRDefault="00C821C7" w:rsidP="005801B8">
                <w:pPr>
                  <w:jc w:val="center"/>
                </w:pPr>
                <w:r>
                  <w:rPr>
                    <w:rFonts w:hint="eastAsia"/>
                  </w:rPr>
                  <w:t>账面余额</w:t>
                </w:r>
              </w:p>
            </w:tc>
          </w:sdtContent>
        </w:sdt>
        <w:sdt>
          <w:sdtPr>
            <w:tag w:val="_PLD_c5afa9908d794831a4bc715802a1061d"/>
            <w:id w:val="1597907308"/>
          </w:sdtPr>
          <w:sdtEndPr/>
          <w:sdtContent>
            <w:tc>
              <w:tcPr>
                <w:tcW w:w="998" w:type="pct"/>
                <w:tcBorders>
                  <w:top w:val="single" w:sz="4" w:space="0" w:color="auto"/>
                  <w:left w:val="single" w:sz="4" w:space="0" w:color="auto"/>
                  <w:bottom w:val="single" w:sz="4" w:space="0" w:color="auto"/>
                  <w:right w:val="single" w:sz="4" w:space="0" w:color="auto"/>
                </w:tcBorders>
                <w:vAlign w:val="center"/>
              </w:tcPr>
              <w:p w14:paraId="50608DE5" w14:textId="77777777" w:rsidR="00C821C7" w:rsidRDefault="00C821C7" w:rsidP="005801B8">
                <w:pPr>
                  <w:jc w:val="center"/>
                </w:pPr>
                <w:r>
                  <w:rPr>
                    <w:rFonts w:hint="eastAsia"/>
                  </w:rPr>
                  <w:t>坏账准备</w:t>
                </w:r>
              </w:p>
            </w:tc>
          </w:sdtContent>
        </w:sdt>
      </w:tr>
      <w:tr w:rsidR="00C821C7" w14:paraId="3BC6A799"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1160A541" w14:textId="77777777" w:rsidR="00C821C7" w:rsidRDefault="00C821C7" w:rsidP="005801B8">
            <w:pPr>
              <w:autoSpaceDE w:val="0"/>
              <w:autoSpaceDN w:val="0"/>
              <w:adjustRightInd w:val="0"/>
            </w:pPr>
            <w:r>
              <w:t>其他应收款</w:t>
            </w:r>
          </w:p>
        </w:tc>
        <w:tc>
          <w:tcPr>
            <w:tcW w:w="1049" w:type="pct"/>
            <w:tcBorders>
              <w:top w:val="single" w:sz="4" w:space="0" w:color="auto"/>
              <w:left w:val="single" w:sz="4" w:space="0" w:color="auto"/>
              <w:bottom w:val="single" w:sz="4" w:space="0" w:color="auto"/>
              <w:right w:val="single" w:sz="4" w:space="0" w:color="auto"/>
            </w:tcBorders>
          </w:tcPr>
          <w:p w14:paraId="43B075DF" w14:textId="77777777" w:rsidR="00C821C7" w:rsidRDefault="00C821C7" w:rsidP="005801B8">
            <w:pPr>
              <w:autoSpaceDE w:val="0"/>
              <w:autoSpaceDN w:val="0"/>
              <w:adjustRightInd w:val="0"/>
            </w:pPr>
            <w:r>
              <w:t>宜宾港国际集装箱码头有限公司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3A6BBE2" w14:textId="77777777" w:rsidR="00C821C7" w:rsidRDefault="00C821C7" w:rsidP="005801B8">
            <w:pPr>
              <w:autoSpaceDE w:val="0"/>
              <w:autoSpaceDN w:val="0"/>
              <w:adjustRightInd w:val="0"/>
              <w:jc w:val="right"/>
            </w:pPr>
            <w:r>
              <w:t>3,569,999.96</w:t>
            </w:r>
          </w:p>
        </w:tc>
        <w:tc>
          <w:tcPr>
            <w:tcW w:w="741" w:type="pct"/>
            <w:tcBorders>
              <w:top w:val="single" w:sz="4" w:space="0" w:color="auto"/>
              <w:left w:val="single" w:sz="4" w:space="0" w:color="auto"/>
              <w:bottom w:val="single" w:sz="4" w:space="0" w:color="auto"/>
              <w:right w:val="single" w:sz="4" w:space="0" w:color="auto"/>
            </w:tcBorders>
            <w:vAlign w:val="center"/>
          </w:tcPr>
          <w:p w14:paraId="0E82BF12" w14:textId="77777777" w:rsidR="00C821C7" w:rsidRDefault="00C821C7" w:rsidP="005801B8">
            <w:pPr>
              <w:autoSpaceDE w:val="0"/>
              <w:autoSpaceDN w:val="0"/>
              <w:adjustRightInd w:val="0"/>
              <w:jc w:val="right"/>
            </w:pPr>
            <w:r>
              <w:t>724,499.99</w:t>
            </w:r>
          </w:p>
        </w:tc>
        <w:tc>
          <w:tcPr>
            <w:tcW w:w="836" w:type="pct"/>
            <w:tcBorders>
              <w:top w:val="single" w:sz="4" w:space="0" w:color="auto"/>
              <w:left w:val="single" w:sz="4" w:space="0" w:color="auto"/>
              <w:bottom w:val="single" w:sz="4" w:space="0" w:color="auto"/>
              <w:right w:val="single" w:sz="4" w:space="0" w:color="auto"/>
            </w:tcBorders>
            <w:vAlign w:val="center"/>
          </w:tcPr>
          <w:p w14:paraId="48E8D394" w14:textId="77777777" w:rsidR="00C821C7" w:rsidRDefault="00C821C7" w:rsidP="005801B8">
            <w:pPr>
              <w:autoSpaceDE w:val="0"/>
              <w:autoSpaceDN w:val="0"/>
              <w:adjustRightInd w:val="0"/>
              <w:jc w:val="right"/>
            </w:pPr>
            <w:r>
              <w:t>2,069,999.96</w:t>
            </w:r>
          </w:p>
        </w:tc>
        <w:tc>
          <w:tcPr>
            <w:tcW w:w="998" w:type="pct"/>
            <w:tcBorders>
              <w:top w:val="single" w:sz="4" w:space="0" w:color="auto"/>
              <w:left w:val="single" w:sz="4" w:space="0" w:color="auto"/>
              <w:bottom w:val="single" w:sz="4" w:space="0" w:color="auto"/>
              <w:right w:val="single" w:sz="4" w:space="0" w:color="auto"/>
            </w:tcBorders>
            <w:vAlign w:val="center"/>
          </w:tcPr>
          <w:p w14:paraId="2709BDE4" w14:textId="77777777" w:rsidR="00C821C7" w:rsidRDefault="00C821C7" w:rsidP="005801B8">
            <w:pPr>
              <w:autoSpaceDE w:val="0"/>
              <w:autoSpaceDN w:val="0"/>
              <w:adjustRightInd w:val="0"/>
              <w:jc w:val="right"/>
            </w:pPr>
            <w:r>
              <w:t>249,749.99</w:t>
            </w:r>
          </w:p>
        </w:tc>
      </w:tr>
      <w:tr w:rsidR="00C821C7" w14:paraId="0CAACADE"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4F187545" w14:textId="77777777" w:rsidR="00C821C7" w:rsidRDefault="00C821C7" w:rsidP="005801B8">
            <w:pPr>
              <w:autoSpaceDE w:val="0"/>
              <w:autoSpaceDN w:val="0"/>
              <w:adjustRightInd w:val="0"/>
            </w:pPr>
            <w:r>
              <w:t>其他应收款</w:t>
            </w:r>
          </w:p>
        </w:tc>
        <w:tc>
          <w:tcPr>
            <w:tcW w:w="1049" w:type="pct"/>
            <w:tcBorders>
              <w:top w:val="single" w:sz="4" w:space="0" w:color="auto"/>
              <w:left w:val="single" w:sz="4" w:space="0" w:color="auto"/>
              <w:bottom w:val="single" w:sz="4" w:space="0" w:color="auto"/>
              <w:right w:val="single" w:sz="4" w:space="0" w:color="auto"/>
            </w:tcBorders>
          </w:tcPr>
          <w:p w14:paraId="7857A5FD" w14:textId="77777777" w:rsidR="00C821C7" w:rsidRDefault="00C821C7" w:rsidP="005801B8">
            <w:pPr>
              <w:autoSpaceDE w:val="0"/>
              <w:autoSpaceDN w:val="0"/>
              <w:adjustRightInd w:val="0"/>
            </w:pPr>
            <w:r>
              <w:t>重庆港务物流集团有限公司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5587D784" w14:textId="77777777" w:rsidR="00C821C7" w:rsidRDefault="00C821C7" w:rsidP="005801B8">
            <w:pPr>
              <w:autoSpaceDE w:val="0"/>
              <w:autoSpaceDN w:val="0"/>
              <w:adjustRightInd w:val="0"/>
              <w:jc w:val="right"/>
            </w:pPr>
            <w:r>
              <w:t>7,526,148.81</w:t>
            </w:r>
          </w:p>
        </w:tc>
        <w:tc>
          <w:tcPr>
            <w:tcW w:w="741" w:type="pct"/>
            <w:tcBorders>
              <w:top w:val="single" w:sz="4" w:space="0" w:color="auto"/>
              <w:left w:val="single" w:sz="4" w:space="0" w:color="auto"/>
              <w:bottom w:val="single" w:sz="4" w:space="0" w:color="auto"/>
              <w:right w:val="single" w:sz="4" w:space="0" w:color="auto"/>
            </w:tcBorders>
            <w:vAlign w:val="center"/>
          </w:tcPr>
          <w:p w14:paraId="5763BF7D" w14:textId="77777777" w:rsidR="00C821C7" w:rsidRDefault="00C821C7" w:rsidP="005801B8">
            <w:pPr>
              <w:autoSpaceDE w:val="0"/>
              <w:autoSpaceDN w:val="0"/>
              <w:adjustRightInd w:val="0"/>
              <w:jc w:val="right"/>
            </w:pPr>
            <w:r>
              <w:t>12,131.16</w:t>
            </w:r>
          </w:p>
        </w:tc>
        <w:tc>
          <w:tcPr>
            <w:tcW w:w="836" w:type="pct"/>
            <w:tcBorders>
              <w:top w:val="single" w:sz="4" w:space="0" w:color="auto"/>
              <w:left w:val="single" w:sz="4" w:space="0" w:color="auto"/>
              <w:bottom w:val="single" w:sz="4" w:space="0" w:color="auto"/>
              <w:right w:val="single" w:sz="4" w:space="0" w:color="auto"/>
            </w:tcBorders>
            <w:vAlign w:val="center"/>
          </w:tcPr>
          <w:p w14:paraId="28B604C4" w14:textId="77777777" w:rsidR="00C821C7" w:rsidRDefault="00C821C7" w:rsidP="005801B8">
            <w:pPr>
              <w:autoSpaceDE w:val="0"/>
              <w:autoSpaceDN w:val="0"/>
              <w:adjustRightInd w:val="0"/>
              <w:jc w:val="right"/>
            </w:pPr>
            <w: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14:paraId="69E18B52" w14:textId="77777777" w:rsidR="00C821C7" w:rsidRDefault="00C821C7" w:rsidP="005801B8">
            <w:pPr>
              <w:autoSpaceDE w:val="0"/>
              <w:autoSpaceDN w:val="0"/>
              <w:adjustRightInd w:val="0"/>
              <w:jc w:val="right"/>
            </w:pPr>
            <w:r>
              <w:t xml:space="preserve">　</w:t>
            </w:r>
          </w:p>
        </w:tc>
      </w:tr>
      <w:tr w:rsidR="00C821C7" w14:paraId="1980EF52"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0F3566B7" w14:textId="77777777" w:rsidR="00C821C7" w:rsidRDefault="00C821C7" w:rsidP="005801B8">
            <w:pPr>
              <w:autoSpaceDE w:val="0"/>
              <w:autoSpaceDN w:val="0"/>
              <w:adjustRightInd w:val="0"/>
            </w:pPr>
            <w:r>
              <w:t>其他应收款</w:t>
            </w:r>
          </w:p>
        </w:tc>
        <w:tc>
          <w:tcPr>
            <w:tcW w:w="1049" w:type="pct"/>
            <w:tcBorders>
              <w:top w:val="single" w:sz="4" w:space="0" w:color="auto"/>
              <w:left w:val="single" w:sz="4" w:space="0" w:color="auto"/>
              <w:bottom w:val="single" w:sz="4" w:space="0" w:color="auto"/>
              <w:right w:val="single" w:sz="4" w:space="0" w:color="auto"/>
            </w:tcBorders>
          </w:tcPr>
          <w:p w14:paraId="0EB23993" w14:textId="77777777" w:rsidR="00C821C7" w:rsidRDefault="00C821C7" w:rsidP="005801B8">
            <w:pPr>
              <w:autoSpaceDE w:val="0"/>
              <w:autoSpaceDN w:val="0"/>
              <w:adjustRightInd w:val="0"/>
            </w:pPr>
            <w:r>
              <w:t>重庆伟航建设工程有限公司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6576DA1" w14:textId="77777777" w:rsidR="00C821C7" w:rsidRDefault="00C821C7" w:rsidP="005801B8">
            <w:pPr>
              <w:autoSpaceDE w:val="0"/>
              <w:autoSpaceDN w:val="0"/>
              <w:adjustRightInd w:val="0"/>
              <w:jc w:val="right"/>
            </w:pPr>
            <w:r>
              <w:t>1,187,163.02</w:t>
            </w:r>
          </w:p>
        </w:tc>
        <w:tc>
          <w:tcPr>
            <w:tcW w:w="741" w:type="pct"/>
            <w:tcBorders>
              <w:top w:val="single" w:sz="4" w:space="0" w:color="auto"/>
              <w:left w:val="single" w:sz="4" w:space="0" w:color="auto"/>
              <w:bottom w:val="single" w:sz="4" w:space="0" w:color="auto"/>
              <w:right w:val="single" w:sz="4" w:space="0" w:color="auto"/>
            </w:tcBorders>
            <w:vAlign w:val="center"/>
          </w:tcPr>
          <w:p w14:paraId="4315A04A" w14:textId="77777777" w:rsidR="00C821C7" w:rsidRDefault="00C821C7" w:rsidP="005801B8">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2FB318D1" w14:textId="77777777" w:rsidR="00C821C7" w:rsidRDefault="00C821C7" w:rsidP="005801B8">
            <w:pPr>
              <w:autoSpaceDE w:val="0"/>
              <w:autoSpaceDN w:val="0"/>
              <w:adjustRightInd w:val="0"/>
              <w:jc w:val="right"/>
            </w:pPr>
            <w:r>
              <w:t>2,123,397.02</w:t>
            </w:r>
          </w:p>
        </w:tc>
        <w:tc>
          <w:tcPr>
            <w:tcW w:w="998" w:type="pct"/>
            <w:tcBorders>
              <w:top w:val="single" w:sz="4" w:space="0" w:color="auto"/>
              <w:left w:val="single" w:sz="4" w:space="0" w:color="auto"/>
              <w:bottom w:val="single" w:sz="4" w:space="0" w:color="auto"/>
              <w:right w:val="single" w:sz="4" w:space="0" w:color="auto"/>
            </w:tcBorders>
            <w:vAlign w:val="center"/>
          </w:tcPr>
          <w:p w14:paraId="04CBCCEA" w14:textId="77777777" w:rsidR="00C821C7" w:rsidRDefault="00C821C7" w:rsidP="005801B8">
            <w:pPr>
              <w:autoSpaceDE w:val="0"/>
              <w:autoSpaceDN w:val="0"/>
              <w:adjustRightInd w:val="0"/>
              <w:jc w:val="right"/>
            </w:pPr>
            <w:r>
              <w:t xml:space="preserve">　</w:t>
            </w:r>
          </w:p>
        </w:tc>
      </w:tr>
      <w:tr w:rsidR="00C821C7" w14:paraId="536CC89A"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0269ED1E" w14:textId="77777777" w:rsidR="00C821C7" w:rsidRDefault="00C821C7" w:rsidP="005801B8">
            <w:pPr>
              <w:autoSpaceDE w:val="0"/>
              <w:autoSpaceDN w:val="0"/>
              <w:adjustRightInd w:val="0"/>
            </w:pPr>
            <w:r>
              <w:t>其他应收款</w:t>
            </w:r>
          </w:p>
        </w:tc>
        <w:tc>
          <w:tcPr>
            <w:tcW w:w="1049" w:type="pct"/>
            <w:tcBorders>
              <w:top w:val="single" w:sz="4" w:space="0" w:color="auto"/>
              <w:left w:val="single" w:sz="4" w:space="0" w:color="auto"/>
              <w:bottom w:val="single" w:sz="4" w:space="0" w:color="auto"/>
              <w:right w:val="single" w:sz="4" w:space="0" w:color="auto"/>
            </w:tcBorders>
          </w:tcPr>
          <w:p w14:paraId="34BA4096" w14:textId="77777777" w:rsidR="00C821C7" w:rsidRDefault="00C821C7" w:rsidP="005801B8">
            <w:pPr>
              <w:autoSpaceDE w:val="0"/>
              <w:autoSpaceDN w:val="0"/>
              <w:adjustRightInd w:val="0"/>
            </w:pPr>
            <w:r>
              <w:t>重庆东港集装箱码头有限公司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84C862C" w14:textId="77777777" w:rsidR="00C821C7" w:rsidRDefault="00C821C7" w:rsidP="005801B8">
            <w:pPr>
              <w:autoSpaceDE w:val="0"/>
              <w:autoSpaceDN w:val="0"/>
              <w:adjustRightInd w:val="0"/>
              <w:jc w:val="right"/>
            </w:pPr>
            <w: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14:paraId="5AC421FF" w14:textId="77777777" w:rsidR="00C821C7" w:rsidRDefault="00C821C7" w:rsidP="005801B8">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31590F93" w14:textId="77777777" w:rsidR="00C821C7" w:rsidRDefault="00C821C7" w:rsidP="005801B8">
            <w:pPr>
              <w:autoSpaceDE w:val="0"/>
              <w:autoSpaceDN w:val="0"/>
              <w:adjustRightInd w:val="0"/>
              <w:jc w:val="right"/>
            </w:pPr>
            <w:r>
              <w:t>192,241.26</w:t>
            </w:r>
          </w:p>
        </w:tc>
        <w:tc>
          <w:tcPr>
            <w:tcW w:w="998" w:type="pct"/>
            <w:tcBorders>
              <w:top w:val="single" w:sz="4" w:space="0" w:color="auto"/>
              <w:left w:val="single" w:sz="4" w:space="0" w:color="auto"/>
              <w:bottom w:val="single" w:sz="4" w:space="0" w:color="auto"/>
              <w:right w:val="single" w:sz="4" w:space="0" w:color="auto"/>
            </w:tcBorders>
            <w:vAlign w:val="center"/>
          </w:tcPr>
          <w:p w14:paraId="40B74F5F" w14:textId="77777777" w:rsidR="00C821C7" w:rsidRDefault="00C821C7" w:rsidP="005801B8">
            <w:pPr>
              <w:autoSpaceDE w:val="0"/>
              <w:autoSpaceDN w:val="0"/>
              <w:adjustRightInd w:val="0"/>
              <w:jc w:val="right"/>
            </w:pPr>
            <w:r>
              <w:t>19,224.13</w:t>
            </w:r>
          </w:p>
        </w:tc>
      </w:tr>
      <w:tr w:rsidR="00C821C7" w14:paraId="6E1BF2BE"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0F5894AA" w14:textId="77777777" w:rsidR="00C821C7" w:rsidRDefault="00C821C7" w:rsidP="005801B8">
            <w:pPr>
              <w:autoSpaceDE w:val="0"/>
              <w:autoSpaceDN w:val="0"/>
              <w:adjustRightInd w:val="0"/>
            </w:pPr>
            <w:r>
              <w:t>其他应收款</w:t>
            </w:r>
          </w:p>
        </w:tc>
        <w:tc>
          <w:tcPr>
            <w:tcW w:w="1049" w:type="pct"/>
            <w:tcBorders>
              <w:top w:val="single" w:sz="4" w:space="0" w:color="auto"/>
              <w:left w:val="single" w:sz="4" w:space="0" w:color="auto"/>
              <w:bottom w:val="single" w:sz="4" w:space="0" w:color="auto"/>
              <w:right w:val="single" w:sz="4" w:space="0" w:color="auto"/>
            </w:tcBorders>
          </w:tcPr>
          <w:p w14:paraId="544BF3A1" w14:textId="77777777" w:rsidR="00C821C7" w:rsidRDefault="00C821C7" w:rsidP="005801B8">
            <w:pPr>
              <w:autoSpaceDE w:val="0"/>
              <w:autoSpaceDN w:val="0"/>
              <w:adjustRightInd w:val="0"/>
            </w:pPr>
            <w:r>
              <w:t>重庆港盛船务有限公司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0CE5856" w14:textId="77777777" w:rsidR="00C821C7" w:rsidRDefault="00C821C7" w:rsidP="005801B8">
            <w:pPr>
              <w:autoSpaceDE w:val="0"/>
              <w:autoSpaceDN w:val="0"/>
              <w:adjustRightInd w:val="0"/>
              <w:jc w:val="right"/>
            </w:pPr>
            <w: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14:paraId="071F7D7D" w14:textId="77777777" w:rsidR="00C821C7" w:rsidRDefault="00C821C7" w:rsidP="005801B8">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5E1DD843" w14:textId="77777777" w:rsidR="00C821C7" w:rsidRDefault="00C821C7" w:rsidP="005801B8">
            <w:pPr>
              <w:autoSpaceDE w:val="0"/>
              <w:autoSpaceDN w:val="0"/>
              <w:adjustRightInd w:val="0"/>
              <w:jc w:val="right"/>
            </w:pPr>
            <w:r>
              <w:t>7,200.00</w:t>
            </w:r>
          </w:p>
        </w:tc>
        <w:tc>
          <w:tcPr>
            <w:tcW w:w="998" w:type="pct"/>
            <w:tcBorders>
              <w:top w:val="single" w:sz="4" w:space="0" w:color="auto"/>
              <w:left w:val="single" w:sz="4" w:space="0" w:color="auto"/>
              <w:bottom w:val="single" w:sz="4" w:space="0" w:color="auto"/>
              <w:right w:val="single" w:sz="4" w:space="0" w:color="auto"/>
            </w:tcBorders>
            <w:vAlign w:val="center"/>
          </w:tcPr>
          <w:p w14:paraId="39FE5BFE" w14:textId="77777777" w:rsidR="00C821C7" w:rsidRDefault="00C821C7" w:rsidP="005801B8">
            <w:pPr>
              <w:autoSpaceDE w:val="0"/>
              <w:autoSpaceDN w:val="0"/>
              <w:adjustRightInd w:val="0"/>
              <w:jc w:val="right"/>
            </w:pPr>
            <w:r>
              <w:t>36.00</w:t>
            </w:r>
          </w:p>
        </w:tc>
      </w:tr>
      <w:tr w:rsidR="00C821C7" w14:paraId="0216B1FF"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413C4A33" w14:textId="77777777" w:rsidR="00C821C7" w:rsidRDefault="00C821C7" w:rsidP="005801B8">
            <w:pPr>
              <w:autoSpaceDE w:val="0"/>
              <w:autoSpaceDN w:val="0"/>
              <w:adjustRightInd w:val="0"/>
            </w:pPr>
            <w:r>
              <w:t>应收股利</w:t>
            </w:r>
          </w:p>
        </w:tc>
        <w:tc>
          <w:tcPr>
            <w:tcW w:w="1049" w:type="pct"/>
            <w:tcBorders>
              <w:top w:val="single" w:sz="4" w:space="0" w:color="auto"/>
              <w:left w:val="single" w:sz="4" w:space="0" w:color="auto"/>
              <w:bottom w:val="single" w:sz="4" w:space="0" w:color="auto"/>
              <w:right w:val="single" w:sz="4" w:space="0" w:color="auto"/>
            </w:tcBorders>
          </w:tcPr>
          <w:p w14:paraId="40F76503" w14:textId="77777777" w:rsidR="00C821C7" w:rsidRDefault="00C821C7" w:rsidP="005801B8">
            <w:pPr>
              <w:autoSpaceDE w:val="0"/>
              <w:autoSpaceDN w:val="0"/>
              <w:adjustRightInd w:val="0"/>
            </w:pPr>
            <w:r>
              <w:t>重庆市巴南民用爆破器材有限公司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DEAFFCD" w14:textId="77777777" w:rsidR="00C821C7" w:rsidRDefault="00C821C7" w:rsidP="005801B8">
            <w:pPr>
              <w:autoSpaceDE w:val="0"/>
              <w:autoSpaceDN w:val="0"/>
              <w:adjustRightInd w:val="0"/>
              <w:jc w:val="right"/>
            </w:pPr>
            <w:r>
              <w:t>1,637,607.86</w:t>
            </w:r>
          </w:p>
        </w:tc>
        <w:tc>
          <w:tcPr>
            <w:tcW w:w="741" w:type="pct"/>
            <w:tcBorders>
              <w:top w:val="single" w:sz="4" w:space="0" w:color="auto"/>
              <w:left w:val="single" w:sz="4" w:space="0" w:color="auto"/>
              <w:bottom w:val="single" w:sz="4" w:space="0" w:color="auto"/>
              <w:right w:val="single" w:sz="4" w:space="0" w:color="auto"/>
            </w:tcBorders>
            <w:vAlign w:val="center"/>
          </w:tcPr>
          <w:p w14:paraId="6B6441E6" w14:textId="77777777" w:rsidR="00C821C7" w:rsidRDefault="00C821C7" w:rsidP="005801B8">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0040FA16" w14:textId="77777777" w:rsidR="00C821C7" w:rsidRDefault="00C821C7" w:rsidP="005801B8">
            <w:pPr>
              <w:autoSpaceDE w:val="0"/>
              <w:autoSpaceDN w:val="0"/>
              <w:adjustRightInd w:val="0"/>
              <w:jc w:val="right"/>
            </w:pPr>
            <w: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14:paraId="57C6D643" w14:textId="77777777" w:rsidR="00C821C7" w:rsidRDefault="00C821C7" w:rsidP="005801B8">
            <w:pPr>
              <w:autoSpaceDE w:val="0"/>
              <w:autoSpaceDN w:val="0"/>
              <w:adjustRightInd w:val="0"/>
              <w:jc w:val="right"/>
            </w:pPr>
            <w:r>
              <w:t xml:space="preserve">　</w:t>
            </w:r>
          </w:p>
        </w:tc>
      </w:tr>
      <w:tr w:rsidR="00C821C7" w14:paraId="1DCE384D"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3BB7237B"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7BD90717" w14:textId="77777777" w:rsidR="00C821C7" w:rsidRDefault="00C821C7" w:rsidP="005801B8">
            <w:pPr>
              <w:autoSpaceDE w:val="0"/>
              <w:autoSpaceDN w:val="0"/>
              <w:adjustRightInd w:val="0"/>
            </w:pPr>
            <w:r>
              <w:t>陕煤重庆港物流有限公司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4FF1F34B" w14:textId="77777777" w:rsidR="00C821C7" w:rsidRDefault="00C821C7" w:rsidP="005801B8">
            <w:pPr>
              <w:autoSpaceDE w:val="0"/>
              <w:autoSpaceDN w:val="0"/>
              <w:adjustRightInd w:val="0"/>
              <w:jc w:val="right"/>
            </w:pPr>
            <w:r>
              <w:t>758,070.96</w:t>
            </w:r>
          </w:p>
        </w:tc>
        <w:tc>
          <w:tcPr>
            <w:tcW w:w="741" w:type="pct"/>
            <w:tcBorders>
              <w:top w:val="single" w:sz="4" w:space="0" w:color="auto"/>
              <w:left w:val="single" w:sz="4" w:space="0" w:color="auto"/>
              <w:bottom w:val="single" w:sz="4" w:space="0" w:color="auto"/>
              <w:right w:val="single" w:sz="4" w:space="0" w:color="auto"/>
            </w:tcBorders>
            <w:vAlign w:val="center"/>
          </w:tcPr>
          <w:p w14:paraId="100F5A7E" w14:textId="77777777" w:rsidR="00C821C7" w:rsidRDefault="00C821C7" w:rsidP="005801B8">
            <w:pPr>
              <w:autoSpaceDE w:val="0"/>
              <w:autoSpaceDN w:val="0"/>
              <w:adjustRightInd w:val="0"/>
              <w:jc w:val="right"/>
            </w:pPr>
            <w:r>
              <w:t>3,790.35</w:t>
            </w:r>
          </w:p>
        </w:tc>
        <w:tc>
          <w:tcPr>
            <w:tcW w:w="836" w:type="pct"/>
            <w:tcBorders>
              <w:top w:val="single" w:sz="4" w:space="0" w:color="auto"/>
              <w:left w:val="single" w:sz="4" w:space="0" w:color="auto"/>
              <w:bottom w:val="single" w:sz="4" w:space="0" w:color="auto"/>
              <w:right w:val="single" w:sz="4" w:space="0" w:color="auto"/>
            </w:tcBorders>
            <w:vAlign w:val="center"/>
          </w:tcPr>
          <w:p w14:paraId="380F49DF" w14:textId="77777777" w:rsidR="00C821C7" w:rsidRDefault="00C821C7" w:rsidP="005801B8">
            <w:pPr>
              <w:autoSpaceDE w:val="0"/>
              <w:autoSpaceDN w:val="0"/>
              <w:adjustRightInd w:val="0"/>
              <w:jc w:val="right"/>
            </w:pPr>
            <w:r>
              <w:t>2,600,311.81</w:t>
            </w:r>
          </w:p>
        </w:tc>
        <w:tc>
          <w:tcPr>
            <w:tcW w:w="998" w:type="pct"/>
            <w:tcBorders>
              <w:top w:val="single" w:sz="4" w:space="0" w:color="auto"/>
              <w:left w:val="single" w:sz="4" w:space="0" w:color="auto"/>
              <w:bottom w:val="single" w:sz="4" w:space="0" w:color="auto"/>
              <w:right w:val="single" w:sz="4" w:space="0" w:color="auto"/>
            </w:tcBorders>
            <w:vAlign w:val="center"/>
          </w:tcPr>
          <w:p w14:paraId="3D91CF65" w14:textId="77777777" w:rsidR="00C821C7" w:rsidRDefault="00C821C7" w:rsidP="005801B8">
            <w:pPr>
              <w:autoSpaceDE w:val="0"/>
              <w:autoSpaceDN w:val="0"/>
              <w:adjustRightInd w:val="0"/>
              <w:jc w:val="right"/>
            </w:pPr>
            <w:r>
              <w:t>14,125.53</w:t>
            </w:r>
          </w:p>
        </w:tc>
      </w:tr>
      <w:tr w:rsidR="00C821C7" w14:paraId="49FB63C5"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0B5296F3"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7A75ABDC" w14:textId="77777777" w:rsidR="00C821C7" w:rsidRDefault="00C821C7" w:rsidP="005801B8">
            <w:pPr>
              <w:autoSpaceDE w:val="0"/>
              <w:autoSpaceDN w:val="0"/>
              <w:adjustRightInd w:val="0"/>
            </w:pPr>
            <w:r>
              <w:t>重庆港九港铁物流有限公司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F4F10FC" w14:textId="77777777" w:rsidR="00C821C7" w:rsidRDefault="00C821C7" w:rsidP="005801B8">
            <w:pPr>
              <w:autoSpaceDE w:val="0"/>
              <w:autoSpaceDN w:val="0"/>
              <w:adjustRightInd w:val="0"/>
              <w:jc w:val="right"/>
            </w:pPr>
            <w:r>
              <w:t>313,130.32</w:t>
            </w:r>
          </w:p>
        </w:tc>
        <w:tc>
          <w:tcPr>
            <w:tcW w:w="741" w:type="pct"/>
            <w:tcBorders>
              <w:top w:val="single" w:sz="4" w:space="0" w:color="auto"/>
              <w:left w:val="single" w:sz="4" w:space="0" w:color="auto"/>
              <w:bottom w:val="single" w:sz="4" w:space="0" w:color="auto"/>
              <w:right w:val="single" w:sz="4" w:space="0" w:color="auto"/>
            </w:tcBorders>
            <w:vAlign w:val="center"/>
          </w:tcPr>
          <w:p w14:paraId="674B42F9" w14:textId="77777777" w:rsidR="00C821C7" w:rsidRDefault="00C821C7" w:rsidP="005801B8">
            <w:pPr>
              <w:autoSpaceDE w:val="0"/>
              <w:autoSpaceDN w:val="0"/>
              <w:adjustRightInd w:val="0"/>
              <w:jc w:val="right"/>
            </w:pPr>
            <w:r>
              <w:t>1,565.66</w:t>
            </w:r>
          </w:p>
        </w:tc>
        <w:tc>
          <w:tcPr>
            <w:tcW w:w="836" w:type="pct"/>
            <w:tcBorders>
              <w:top w:val="single" w:sz="4" w:space="0" w:color="auto"/>
              <w:left w:val="single" w:sz="4" w:space="0" w:color="auto"/>
              <w:bottom w:val="single" w:sz="4" w:space="0" w:color="auto"/>
              <w:right w:val="single" w:sz="4" w:space="0" w:color="auto"/>
            </w:tcBorders>
            <w:vAlign w:val="center"/>
          </w:tcPr>
          <w:p w14:paraId="4D5549D6" w14:textId="77777777" w:rsidR="00C821C7" w:rsidRDefault="00C821C7" w:rsidP="005801B8">
            <w:pPr>
              <w:autoSpaceDE w:val="0"/>
              <w:autoSpaceDN w:val="0"/>
              <w:adjustRightInd w:val="0"/>
              <w:jc w:val="right"/>
            </w:pPr>
            <w: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14:paraId="5BFE687D" w14:textId="77777777" w:rsidR="00C821C7" w:rsidRDefault="00C821C7" w:rsidP="005801B8">
            <w:pPr>
              <w:autoSpaceDE w:val="0"/>
              <w:autoSpaceDN w:val="0"/>
              <w:adjustRightInd w:val="0"/>
              <w:jc w:val="right"/>
            </w:pPr>
            <w:r>
              <w:t xml:space="preserve">　</w:t>
            </w:r>
          </w:p>
        </w:tc>
      </w:tr>
      <w:tr w:rsidR="00C821C7" w14:paraId="5FA957F7"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4C2F46AC"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4CB7009C" w14:textId="77777777" w:rsidR="00C821C7" w:rsidRDefault="00C821C7" w:rsidP="005801B8">
            <w:pPr>
              <w:autoSpaceDE w:val="0"/>
              <w:autoSpaceDN w:val="0"/>
              <w:adjustRightInd w:val="0"/>
            </w:pPr>
            <w:r>
              <w:t>重庆轮船（集团）有限公司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239F4F7E" w14:textId="77777777" w:rsidR="00C821C7" w:rsidRDefault="00C821C7" w:rsidP="005801B8">
            <w:pPr>
              <w:autoSpaceDE w:val="0"/>
              <w:autoSpaceDN w:val="0"/>
              <w:adjustRightInd w:val="0"/>
              <w:jc w:val="right"/>
            </w:pPr>
            <w:r>
              <w:t>493,689.18</w:t>
            </w:r>
          </w:p>
        </w:tc>
        <w:tc>
          <w:tcPr>
            <w:tcW w:w="741" w:type="pct"/>
            <w:tcBorders>
              <w:top w:val="single" w:sz="4" w:space="0" w:color="auto"/>
              <w:left w:val="single" w:sz="4" w:space="0" w:color="auto"/>
              <w:bottom w:val="single" w:sz="4" w:space="0" w:color="auto"/>
              <w:right w:val="single" w:sz="4" w:space="0" w:color="auto"/>
            </w:tcBorders>
            <w:vAlign w:val="center"/>
          </w:tcPr>
          <w:p w14:paraId="31B9610D" w14:textId="77777777" w:rsidR="00C821C7" w:rsidRDefault="00C821C7" w:rsidP="005801B8">
            <w:pPr>
              <w:autoSpaceDE w:val="0"/>
              <w:autoSpaceDN w:val="0"/>
              <w:adjustRightInd w:val="0"/>
              <w:jc w:val="right"/>
            </w:pPr>
            <w:r>
              <w:t>2,468.45</w:t>
            </w:r>
          </w:p>
        </w:tc>
        <w:tc>
          <w:tcPr>
            <w:tcW w:w="836" w:type="pct"/>
            <w:tcBorders>
              <w:top w:val="single" w:sz="4" w:space="0" w:color="auto"/>
              <w:left w:val="single" w:sz="4" w:space="0" w:color="auto"/>
              <w:bottom w:val="single" w:sz="4" w:space="0" w:color="auto"/>
              <w:right w:val="single" w:sz="4" w:space="0" w:color="auto"/>
            </w:tcBorders>
            <w:vAlign w:val="center"/>
          </w:tcPr>
          <w:p w14:paraId="2FCD061E" w14:textId="77777777" w:rsidR="00C821C7" w:rsidRDefault="00C821C7" w:rsidP="005801B8">
            <w:pPr>
              <w:autoSpaceDE w:val="0"/>
              <w:autoSpaceDN w:val="0"/>
              <w:adjustRightInd w:val="0"/>
              <w:jc w:val="right"/>
            </w:pPr>
            <w: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14:paraId="677070EE" w14:textId="77777777" w:rsidR="00C821C7" w:rsidRDefault="00C821C7" w:rsidP="005801B8">
            <w:pPr>
              <w:autoSpaceDE w:val="0"/>
              <w:autoSpaceDN w:val="0"/>
              <w:adjustRightInd w:val="0"/>
              <w:jc w:val="right"/>
            </w:pPr>
            <w:r>
              <w:t xml:space="preserve">　</w:t>
            </w:r>
          </w:p>
        </w:tc>
      </w:tr>
      <w:tr w:rsidR="00C821C7" w14:paraId="0087E9B2"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7EA08215"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6EAB5A49" w14:textId="77777777" w:rsidR="00C821C7" w:rsidRDefault="00C821C7" w:rsidP="005801B8">
            <w:pPr>
              <w:autoSpaceDE w:val="0"/>
              <w:autoSpaceDN w:val="0"/>
              <w:adjustRightInd w:val="0"/>
            </w:pPr>
            <w:r>
              <w:t>重庆市万州区万港船务有限公司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EB389B2" w14:textId="77777777" w:rsidR="00C821C7" w:rsidRDefault="00C821C7" w:rsidP="005801B8">
            <w:pPr>
              <w:autoSpaceDE w:val="0"/>
              <w:autoSpaceDN w:val="0"/>
              <w:adjustRightInd w:val="0"/>
              <w:jc w:val="right"/>
            </w:pPr>
            <w:r>
              <w:t>14,985,902.78</w:t>
            </w:r>
          </w:p>
        </w:tc>
        <w:tc>
          <w:tcPr>
            <w:tcW w:w="741" w:type="pct"/>
            <w:tcBorders>
              <w:top w:val="single" w:sz="4" w:space="0" w:color="auto"/>
              <w:left w:val="single" w:sz="4" w:space="0" w:color="auto"/>
              <w:bottom w:val="single" w:sz="4" w:space="0" w:color="auto"/>
              <w:right w:val="single" w:sz="4" w:space="0" w:color="auto"/>
            </w:tcBorders>
            <w:vAlign w:val="center"/>
          </w:tcPr>
          <w:p w14:paraId="08B65027" w14:textId="77777777" w:rsidR="00C821C7" w:rsidRDefault="00C821C7" w:rsidP="005801B8">
            <w:pPr>
              <w:autoSpaceDE w:val="0"/>
              <w:autoSpaceDN w:val="0"/>
              <w:adjustRightInd w:val="0"/>
              <w:jc w:val="right"/>
            </w:pPr>
            <w:r>
              <w:t>74,929.51</w:t>
            </w:r>
          </w:p>
        </w:tc>
        <w:tc>
          <w:tcPr>
            <w:tcW w:w="836" w:type="pct"/>
            <w:tcBorders>
              <w:top w:val="single" w:sz="4" w:space="0" w:color="auto"/>
              <w:left w:val="single" w:sz="4" w:space="0" w:color="auto"/>
              <w:bottom w:val="single" w:sz="4" w:space="0" w:color="auto"/>
              <w:right w:val="single" w:sz="4" w:space="0" w:color="auto"/>
            </w:tcBorders>
            <w:vAlign w:val="center"/>
          </w:tcPr>
          <w:p w14:paraId="552D9D84" w14:textId="77777777" w:rsidR="00C821C7" w:rsidRDefault="00C821C7" w:rsidP="005801B8">
            <w:pPr>
              <w:autoSpaceDE w:val="0"/>
              <w:autoSpaceDN w:val="0"/>
              <w:adjustRightInd w:val="0"/>
              <w:jc w:val="right"/>
            </w:pPr>
            <w:r>
              <w:t>5,878,852.90</w:t>
            </w:r>
          </w:p>
        </w:tc>
        <w:tc>
          <w:tcPr>
            <w:tcW w:w="998" w:type="pct"/>
            <w:tcBorders>
              <w:top w:val="single" w:sz="4" w:space="0" w:color="auto"/>
              <w:left w:val="single" w:sz="4" w:space="0" w:color="auto"/>
              <w:bottom w:val="single" w:sz="4" w:space="0" w:color="auto"/>
              <w:right w:val="single" w:sz="4" w:space="0" w:color="auto"/>
            </w:tcBorders>
            <w:vAlign w:val="center"/>
          </w:tcPr>
          <w:p w14:paraId="5200B761" w14:textId="77777777" w:rsidR="00C821C7" w:rsidRDefault="00C821C7" w:rsidP="005801B8">
            <w:pPr>
              <w:autoSpaceDE w:val="0"/>
              <w:autoSpaceDN w:val="0"/>
              <w:adjustRightInd w:val="0"/>
              <w:jc w:val="right"/>
            </w:pPr>
            <w:r>
              <w:t>29,394.26</w:t>
            </w:r>
          </w:p>
        </w:tc>
      </w:tr>
      <w:tr w:rsidR="00C821C7" w14:paraId="7FDFB2D2"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791D02E4"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6904CBA1" w14:textId="77777777" w:rsidR="00C821C7" w:rsidRDefault="00C821C7" w:rsidP="005801B8">
            <w:pPr>
              <w:autoSpaceDE w:val="0"/>
              <w:autoSpaceDN w:val="0"/>
              <w:adjustRightInd w:val="0"/>
            </w:pPr>
            <w:r>
              <w:t>重庆太平洋国际保税物流有限公司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7804CCF5" w14:textId="77777777" w:rsidR="00C821C7" w:rsidRDefault="00C821C7" w:rsidP="005801B8">
            <w:pPr>
              <w:autoSpaceDE w:val="0"/>
              <w:autoSpaceDN w:val="0"/>
              <w:adjustRightInd w:val="0"/>
              <w:jc w:val="right"/>
            </w:pPr>
            <w:r>
              <w:t>3,380,032.00</w:t>
            </w:r>
          </w:p>
        </w:tc>
        <w:tc>
          <w:tcPr>
            <w:tcW w:w="741" w:type="pct"/>
            <w:tcBorders>
              <w:top w:val="single" w:sz="4" w:space="0" w:color="auto"/>
              <w:left w:val="single" w:sz="4" w:space="0" w:color="auto"/>
              <w:bottom w:val="single" w:sz="4" w:space="0" w:color="auto"/>
              <w:right w:val="single" w:sz="4" w:space="0" w:color="auto"/>
            </w:tcBorders>
            <w:vAlign w:val="center"/>
          </w:tcPr>
          <w:p w14:paraId="6B37BB4D" w14:textId="77777777" w:rsidR="00C821C7" w:rsidRDefault="00C821C7" w:rsidP="005801B8">
            <w:pPr>
              <w:autoSpaceDE w:val="0"/>
              <w:autoSpaceDN w:val="0"/>
              <w:adjustRightInd w:val="0"/>
              <w:jc w:val="right"/>
            </w:pPr>
            <w:r>
              <w:t>16,900.16</w:t>
            </w:r>
          </w:p>
        </w:tc>
        <w:tc>
          <w:tcPr>
            <w:tcW w:w="836" w:type="pct"/>
            <w:tcBorders>
              <w:top w:val="single" w:sz="4" w:space="0" w:color="auto"/>
              <w:left w:val="single" w:sz="4" w:space="0" w:color="auto"/>
              <w:bottom w:val="single" w:sz="4" w:space="0" w:color="auto"/>
              <w:right w:val="single" w:sz="4" w:space="0" w:color="auto"/>
            </w:tcBorders>
            <w:vAlign w:val="center"/>
          </w:tcPr>
          <w:p w14:paraId="5419732E" w14:textId="77777777" w:rsidR="00C821C7" w:rsidRDefault="00C821C7" w:rsidP="005801B8">
            <w:pPr>
              <w:autoSpaceDE w:val="0"/>
              <w:autoSpaceDN w:val="0"/>
              <w:adjustRightInd w:val="0"/>
              <w:jc w:val="right"/>
            </w:pPr>
            <w: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14:paraId="6F648F70" w14:textId="77777777" w:rsidR="00C821C7" w:rsidRDefault="00C821C7" w:rsidP="005801B8">
            <w:pPr>
              <w:autoSpaceDE w:val="0"/>
              <w:autoSpaceDN w:val="0"/>
              <w:adjustRightInd w:val="0"/>
              <w:jc w:val="right"/>
            </w:pPr>
            <w:r>
              <w:t xml:space="preserve">　</w:t>
            </w:r>
          </w:p>
        </w:tc>
      </w:tr>
      <w:tr w:rsidR="00C821C7" w14:paraId="114C0514"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43DC1B4C"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6E1019EF" w14:textId="77777777" w:rsidR="00C821C7" w:rsidRDefault="00C821C7" w:rsidP="005801B8">
            <w:pPr>
              <w:autoSpaceDE w:val="0"/>
              <w:autoSpaceDN w:val="0"/>
              <w:adjustRightInd w:val="0"/>
            </w:pPr>
            <w:r>
              <w:t>重庆伟航建设工程有限公司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7ABFD22B" w14:textId="77777777" w:rsidR="00C821C7" w:rsidRDefault="00C821C7" w:rsidP="005801B8">
            <w:pPr>
              <w:autoSpaceDE w:val="0"/>
              <w:autoSpaceDN w:val="0"/>
              <w:adjustRightInd w:val="0"/>
              <w:jc w:val="right"/>
            </w:pPr>
            <w:r>
              <w:t>207,670.98</w:t>
            </w:r>
          </w:p>
        </w:tc>
        <w:tc>
          <w:tcPr>
            <w:tcW w:w="741" w:type="pct"/>
            <w:tcBorders>
              <w:top w:val="single" w:sz="4" w:space="0" w:color="auto"/>
              <w:left w:val="single" w:sz="4" w:space="0" w:color="auto"/>
              <w:bottom w:val="single" w:sz="4" w:space="0" w:color="auto"/>
              <w:right w:val="single" w:sz="4" w:space="0" w:color="auto"/>
            </w:tcBorders>
            <w:vAlign w:val="center"/>
          </w:tcPr>
          <w:p w14:paraId="2BEEAEA3" w14:textId="77777777" w:rsidR="00C821C7" w:rsidRDefault="00C821C7" w:rsidP="005801B8">
            <w:pPr>
              <w:autoSpaceDE w:val="0"/>
              <w:autoSpaceDN w:val="0"/>
              <w:adjustRightInd w:val="0"/>
              <w:jc w:val="right"/>
            </w:pPr>
            <w:r>
              <w:t>892.28</w:t>
            </w:r>
          </w:p>
        </w:tc>
        <w:tc>
          <w:tcPr>
            <w:tcW w:w="836" w:type="pct"/>
            <w:tcBorders>
              <w:top w:val="single" w:sz="4" w:space="0" w:color="auto"/>
              <w:left w:val="single" w:sz="4" w:space="0" w:color="auto"/>
              <w:bottom w:val="single" w:sz="4" w:space="0" w:color="auto"/>
              <w:right w:val="single" w:sz="4" w:space="0" w:color="auto"/>
            </w:tcBorders>
            <w:vAlign w:val="center"/>
          </w:tcPr>
          <w:p w14:paraId="7EAE7628" w14:textId="77777777" w:rsidR="00C821C7" w:rsidRDefault="00C821C7" w:rsidP="005801B8">
            <w:pPr>
              <w:autoSpaceDE w:val="0"/>
              <w:autoSpaceDN w:val="0"/>
              <w:adjustRightInd w:val="0"/>
              <w:jc w:val="right"/>
            </w:pPr>
            <w: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14:paraId="05F7DFA9" w14:textId="77777777" w:rsidR="00C821C7" w:rsidRDefault="00C821C7" w:rsidP="005801B8">
            <w:pPr>
              <w:autoSpaceDE w:val="0"/>
              <w:autoSpaceDN w:val="0"/>
              <w:adjustRightInd w:val="0"/>
              <w:jc w:val="right"/>
            </w:pPr>
            <w:r>
              <w:t xml:space="preserve">　</w:t>
            </w:r>
          </w:p>
        </w:tc>
      </w:tr>
      <w:tr w:rsidR="00C821C7" w14:paraId="1ECD92B3"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2C6B89F6"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349876F6" w14:textId="77777777" w:rsidR="00C821C7" w:rsidRDefault="00C821C7" w:rsidP="005801B8">
            <w:pPr>
              <w:autoSpaceDE w:val="0"/>
              <w:autoSpaceDN w:val="0"/>
              <w:adjustRightInd w:val="0"/>
            </w:pPr>
            <w:r>
              <w:t>重庆港盛船务有限公司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581897FA" w14:textId="77777777" w:rsidR="00C821C7" w:rsidRDefault="00C821C7" w:rsidP="00C821C7">
            <w:pPr>
              <w:autoSpaceDE w:val="0"/>
              <w:autoSpaceDN w:val="0"/>
              <w:adjustRightInd w:val="0"/>
              <w:jc w:val="right"/>
            </w:pPr>
            <w: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14:paraId="428B3F24" w14:textId="77777777" w:rsidR="00C821C7" w:rsidRDefault="00C821C7" w:rsidP="00C821C7">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73022270" w14:textId="77777777" w:rsidR="00C821C7" w:rsidRDefault="00C821C7" w:rsidP="00C821C7">
            <w:pPr>
              <w:autoSpaceDE w:val="0"/>
              <w:autoSpaceDN w:val="0"/>
              <w:adjustRightInd w:val="0"/>
              <w:jc w:val="right"/>
            </w:pPr>
            <w:r>
              <w:t>2,967,596.03</w:t>
            </w:r>
          </w:p>
        </w:tc>
        <w:tc>
          <w:tcPr>
            <w:tcW w:w="998" w:type="pct"/>
            <w:tcBorders>
              <w:top w:val="single" w:sz="4" w:space="0" w:color="auto"/>
              <w:left w:val="single" w:sz="4" w:space="0" w:color="auto"/>
              <w:bottom w:val="single" w:sz="4" w:space="0" w:color="auto"/>
              <w:right w:val="single" w:sz="4" w:space="0" w:color="auto"/>
            </w:tcBorders>
            <w:vAlign w:val="center"/>
          </w:tcPr>
          <w:p w14:paraId="33F02524" w14:textId="77777777" w:rsidR="00C821C7" w:rsidRDefault="00C821C7" w:rsidP="00C821C7">
            <w:pPr>
              <w:autoSpaceDE w:val="0"/>
              <w:autoSpaceDN w:val="0"/>
              <w:adjustRightInd w:val="0"/>
              <w:jc w:val="right"/>
            </w:pPr>
            <w:r>
              <w:t>14,837.97</w:t>
            </w:r>
          </w:p>
        </w:tc>
      </w:tr>
      <w:tr w:rsidR="00C821C7" w14:paraId="18B7B0AD"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4F818E7B" w14:textId="77777777" w:rsidR="00C821C7" w:rsidRDefault="00C821C7" w:rsidP="005801B8">
            <w:pPr>
              <w:autoSpaceDE w:val="0"/>
              <w:autoSpaceDN w:val="0"/>
              <w:adjustRightInd w:val="0"/>
            </w:pPr>
            <w:r>
              <w:t>应收账款</w:t>
            </w:r>
          </w:p>
        </w:tc>
        <w:tc>
          <w:tcPr>
            <w:tcW w:w="1049" w:type="pct"/>
            <w:tcBorders>
              <w:top w:val="single" w:sz="4" w:space="0" w:color="auto"/>
              <w:left w:val="single" w:sz="4" w:space="0" w:color="auto"/>
              <w:bottom w:val="single" w:sz="4" w:space="0" w:color="auto"/>
              <w:right w:val="single" w:sz="4" w:space="0" w:color="auto"/>
            </w:tcBorders>
          </w:tcPr>
          <w:p w14:paraId="3843DA07" w14:textId="77777777" w:rsidR="00C821C7" w:rsidRDefault="00C821C7" w:rsidP="005801B8">
            <w:pPr>
              <w:autoSpaceDE w:val="0"/>
              <w:autoSpaceDN w:val="0"/>
              <w:adjustRightInd w:val="0"/>
            </w:pPr>
            <w:r>
              <w:t>重庆港九港铁物流有限公司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E10141D" w14:textId="77777777" w:rsidR="00C821C7" w:rsidRDefault="00C821C7" w:rsidP="00C821C7">
            <w:pPr>
              <w:autoSpaceDE w:val="0"/>
              <w:autoSpaceDN w:val="0"/>
              <w:adjustRightInd w:val="0"/>
              <w:jc w:val="right"/>
            </w:pPr>
            <w: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14:paraId="69E060A5" w14:textId="77777777" w:rsidR="00C821C7" w:rsidRDefault="00C821C7" w:rsidP="00C821C7">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5FE8780D" w14:textId="77777777" w:rsidR="00C821C7" w:rsidRDefault="00C821C7" w:rsidP="00C821C7">
            <w:pPr>
              <w:autoSpaceDE w:val="0"/>
              <w:autoSpaceDN w:val="0"/>
              <w:adjustRightInd w:val="0"/>
              <w:jc w:val="right"/>
            </w:pPr>
            <w:r>
              <w:t>112,300.00</w:t>
            </w:r>
          </w:p>
        </w:tc>
        <w:tc>
          <w:tcPr>
            <w:tcW w:w="998" w:type="pct"/>
            <w:tcBorders>
              <w:top w:val="single" w:sz="4" w:space="0" w:color="auto"/>
              <w:left w:val="single" w:sz="4" w:space="0" w:color="auto"/>
              <w:bottom w:val="single" w:sz="4" w:space="0" w:color="auto"/>
              <w:right w:val="single" w:sz="4" w:space="0" w:color="auto"/>
            </w:tcBorders>
            <w:vAlign w:val="center"/>
          </w:tcPr>
          <w:p w14:paraId="745269F4" w14:textId="77777777" w:rsidR="00C821C7" w:rsidRDefault="00C821C7" w:rsidP="00C821C7">
            <w:pPr>
              <w:autoSpaceDE w:val="0"/>
              <w:autoSpaceDN w:val="0"/>
              <w:adjustRightInd w:val="0"/>
              <w:jc w:val="right"/>
            </w:pPr>
            <w:r>
              <w:t>561.50</w:t>
            </w:r>
          </w:p>
        </w:tc>
      </w:tr>
      <w:tr w:rsidR="00C821C7" w14:paraId="510FA4BD"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5A019A36" w14:textId="77777777" w:rsidR="00C821C7" w:rsidRDefault="00C821C7" w:rsidP="005801B8">
            <w:pPr>
              <w:autoSpaceDE w:val="0"/>
              <w:autoSpaceDN w:val="0"/>
              <w:adjustRightInd w:val="0"/>
            </w:pPr>
            <w:r>
              <w:lastRenderedPageBreak/>
              <w:t>预付账款</w:t>
            </w:r>
          </w:p>
        </w:tc>
        <w:tc>
          <w:tcPr>
            <w:tcW w:w="1049" w:type="pct"/>
            <w:tcBorders>
              <w:top w:val="single" w:sz="4" w:space="0" w:color="auto"/>
              <w:left w:val="single" w:sz="4" w:space="0" w:color="auto"/>
              <w:bottom w:val="single" w:sz="4" w:space="0" w:color="auto"/>
              <w:right w:val="single" w:sz="4" w:space="0" w:color="auto"/>
            </w:tcBorders>
          </w:tcPr>
          <w:p w14:paraId="0A8600C2" w14:textId="77777777" w:rsidR="00C821C7" w:rsidRDefault="00C821C7" w:rsidP="005801B8">
            <w:pPr>
              <w:autoSpaceDE w:val="0"/>
              <w:autoSpaceDN w:val="0"/>
              <w:adjustRightInd w:val="0"/>
            </w:pPr>
            <w:r>
              <w:t>重庆港九港铁物流有限公司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51D7BE9C" w14:textId="77777777" w:rsidR="00C821C7" w:rsidRDefault="00C821C7" w:rsidP="00C821C7">
            <w:pPr>
              <w:autoSpaceDE w:val="0"/>
              <w:autoSpaceDN w:val="0"/>
              <w:adjustRightInd w:val="0"/>
              <w:jc w:val="right"/>
            </w:pPr>
            <w:r>
              <w:t>10,187,904.38</w:t>
            </w:r>
          </w:p>
        </w:tc>
        <w:tc>
          <w:tcPr>
            <w:tcW w:w="741" w:type="pct"/>
            <w:tcBorders>
              <w:top w:val="single" w:sz="4" w:space="0" w:color="auto"/>
              <w:left w:val="single" w:sz="4" w:space="0" w:color="auto"/>
              <w:bottom w:val="single" w:sz="4" w:space="0" w:color="auto"/>
              <w:right w:val="single" w:sz="4" w:space="0" w:color="auto"/>
            </w:tcBorders>
            <w:vAlign w:val="center"/>
          </w:tcPr>
          <w:p w14:paraId="5CB83FFC" w14:textId="0D2506A4" w:rsidR="00C821C7" w:rsidRDefault="00C821C7" w:rsidP="00C821C7">
            <w:pPr>
              <w:autoSpaceDE w:val="0"/>
              <w:autoSpaceDN w:val="0"/>
              <w:adjustRightInd w:val="0"/>
              <w:jc w:val="right"/>
            </w:pPr>
          </w:p>
        </w:tc>
        <w:tc>
          <w:tcPr>
            <w:tcW w:w="836" w:type="pct"/>
            <w:tcBorders>
              <w:top w:val="single" w:sz="4" w:space="0" w:color="auto"/>
              <w:left w:val="single" w:sz="4" w:space="0" w:color="auto"/>
              <w:bottom w:val="single" w:sz="4" w:space="0" w:color="auto"/>
              <w:right w:val="single" w:sz="4" w:space="0" w:color="auto"/>
            </w:tcBorders>
            <w:vAlign w:val="center"/>
          </w:tcPr>
          <w:p w14:paraId="237B942B" w14:textId="77777777" w:rsidR="00C821C7" w:rsidRDefault="00C821C7" w:rsidP="00C821C7">
            <w:pPr>
              <w:autoSpaceDE w:val="0"/>
              <w:autoSpaceDN w:val="0"/>
              <w:adjustRightInd w:val="0"/>
              <w:jc w:val="right"/>
            </w:pPr>
            <w:r>
              <w:t>8,066,695.48</w:t>
            </w:r>
          </w:p>
        </w:tc>
        <w:tc>
          <w:tcPr>
            <w:tcW w:w="998" w:type="pct"/>
            <w:tcBorders>
              <w:top w:val="single" w:sz="4" w:space="0" w:color="auto"/>
              <w:left w:val="single" w:sz="4" w:space="0" w:color="auto"/>
              <w:bottom w:val="single" w:sz="4" w:space="0" w:color="auto"/>
              <w:right w:val="single" w:sz="4" w:space="0" w:color="auto"/>
            </w:tcBorders>
            <w:vAlign w:val="center"/>
          </w:tcPr>
          <w:p w14:paraId="56F0057E" w14:textId="77777777" w:rsidR="00C821C7" w:rsidRDefault="00C821C7" w:rsidP="00C821C7">
            <w:pPr>
              <w:autoSpaceDE w:val="0"/>
              <w:autoSpaceDN w:val="0"/>
              <w:adjustRightInd w:val="0"/>
              <w:jc w:val="right"/>
            </w:pPr>
            <w:r>
              <w:t xml:space="preserve">　</w:t>
            </w:r>
          </w:p>
        </w:tc>
      </w:tr>
      <w:tr w:rsidR="00C821C7" w14:paraId="1819220E"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602FCB10" w14:textId="77777777" w:rsidR="00C821C7" w:rsidRDefault="00C821C7" w:rsidP="005801B8">
            <w:pPr>
              <w:autoSpaceDE w:val="0"/>
              <w:autoSpaceDN w:val="0"/>
              <w:adjustRightInd w:val="0"/>
            </w:pPr>
            <w:r>
              <w:t>预付账款</w:t>
            </w:r>
          </w:p>
        </w:tc>
        <w:tc>
          <w:tcPr>
            <w:tcW w:w="1049" w:type="pct"/>
            <w:tcBorders>
              <w:top w:val="single" w:sz="4" w:space="0" w:color="auto"/>
              <w:left w:val="single" w:sz="4" w:space="0" w:color="auto"/>
              <w:bottom w:val="single" w:sz="4" w:space="0" w:color="auto"/>
              <w:right w:val="single" w:sz="4" w:space="0" w:color="auto"/>
            </w:tcBorders>
          </w:tcPr>
          <w:p w14:paraId="248E0DF0" w14:textId="77777777" w:rsidR="00C821C7" w:rsidRDefault="00C821C7" w:rsidP="005801B8">
            <w:pPr>
              <w:autoSpaceDE w:val="0"/>
              <w:autoSpaceDN w:val="0"/>
              <w:adjustRightInd w:val="0"/>
            </w:pPr>
            <w:r>
              <w:t>重庆市巴南民用爆破器材有限公司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78B983F4" w14:textId="77777777" w:rsidR="00C821C7" w:rsidRDefault="00C821C7" w:rsidP="00C821C7">
            <w:pPr>
              <w:autoSpaceDE w:val="0"/>
              <w:autoSpaceDN w:val="0"/>
              <w:adjustRightInd w:val="0"/>
              <w:jc w:val="right"/>
            </w:pPr>
            <w:r>
              <w:t>120,804.53</w:t>
            </w:r>
          </w:p>
        </w:tc>
        <w:tc>
          <w:tcPr>
            <w:tcW w:w="741" w:type="pct"/>
            <w:tcBorders>
              <w:top w:val="single" w:sz="4" w:space="0" w:color="auto"/>
              <w:left w:val="single" w:sz="4" w:space="0" w:color="auto"/>
              <w:bottom w:val="single" w:sz="4" w:space="0" w:color="auto"/>
              <w:right w:val="single" w:sz="4" w:space="0" w:color="auto"/>
            </w:tcBorders>
            <w:vAlign w:val="center"/>
          </w:tcPr>
          <w:p w14:paraId="00082AB2" w14:textId="607C7D4B" w:rsidR="00C821C7" w:rsidRDefault="00C821C7" w:rsidP="00C821C7">
            <w:pPr>
              <w:autoSpaceDE w:val="0"/>
              <w:autoSpaceDN w:val="0"/>
              <w:adjustRightInd w:val="0"/>
              <w:jc w:val="right"/>
            </w:pPr>
          </w:p>
        </w:tc>
        <w:tc>
          <w:tcPr>
            <w:tcW w:w="836" w:type="pct"/>
            <w:tcBorders>
              <w:top w:val="single" w:sz="4" w:space="0" w:color="auto"/>
              <w:left w:val="single" w:sz="4" w:space="0" w:color="auto"/>
              <w:bottom w:val="single" w:sz="4" w:space="0" w:color="auto"/>
              <w:right w:val="single" w:sz="4" w:space="0" w:color="auto"/>
            </w:tcBorders>
            <w:vAlign w:val="center"/>
          </w:tcPr>
          <w:p w14:paraId="545A964D" w14:textId="77777777" w:rsidR="00C821C7" w:rsidRDefault="00C821C7" w:rsidP="00C821C7">
            <w:pPr>
              <w:autoSpaceDE w:val="0"/>
              <w:autoSpaceDN w:val="0"/>
              <w:adjustRightInd w:val="0"/>
              <w:jc w:val="right"/>
            </w:pPr>
            <w: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14:paraId="3244E530" w14:textId="77777777" w:rsidR="00C821C7" w:rsidRDefault="00C821C7" w:rsidP="00C821C7">
            <w:pPr>
              <w:autoSpaceDE w:val="0"/>
              <w:autoSpaceDN w:val="0"/>
              <w:adjustRightInd w:val="0"/>
              <w:jc w:val="right"/>
            </w:pPr>
            <w:r>
              <w:t xml:space="preserve">　</w:t>
            </w:r>
          </w:p>
        </w:tc>
      </w:tr>
      <w:tr w:rsidR="00C821C7" w14:paraId="07463D8E"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173C2EBB" w14:textId="77777777" w:rsidR="00C821C7" w:rsidRDefault="00C821C7" w:rsidP="005801B8">
            <w:pPr>
              <w:autoSpaceDE w:val="0"/>
              <w:autoSpaceDN w:val="0"/>
              <w:adjustRightInd w:val="0"/>
            </w:pPr>
            <w:r>
              <w:t>预付账款</w:t>
            </w:r>
          </w:p>
        </w:tc>
        <w:tc>
          <w:tcPr>
            <w:tcW w:w="1049" w:type="pct"/>
            <w:tcBorders>
              <w:top w:val="single" w:sz="4" w:space="0" w:color="auto"/>
              <w:left w:val="single" w:sz="4" w:space="0" w:color="auto"/>
              <w:bottom w:val="single" w:sz="4" w:space="0" w:color="auto"/>
              <w:right w:val="single" w:sz="4" w:space="0" w:color="auto"/>
            </w:tcBorders>
          </w:tcPr>
          <w:p w14:paraId="7AD985E2" w14:textId="77777777" w:rsidR="00C821C7" w:rsidRDefault="00C821C7" w:rsidP="005801B8">
            <w:pPr>
              <w:autoSpaceDE w:val="0"/>
              <w:autoSpaceDN w:val="0"/>
              <w:adjustRightInd w:val="0"/>
            </w:pPr>
            <w:r>
              <w:t>重庆双源建设监理咨询有限公司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5F23A06" w14:textId="77777777" w:rsidR="00C821C7" w:rsidRDefault="00C821C7" w:rsidP="00C821C7">
            <w:pPr>
              <w:autoSpaceDE w:val="0"/>
              <w:autoSpaceDN w:val="0"/>
              <w:adjustRightInd w:val="0"/>
              <w:jc w:val="right"/>
            </w:pPr>
            <w: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14:paraId="38A8A2AA" w14:textId="77777777" w:rsidR="00C821C7" w:rsidRDefault="00C821C7" w:rsidP="00C821C7">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38752D39" w14:textId="77777777" w:rsidR="00C821C7" w:rsidRDefault="00C821C7" w:rsidP="00C821C7">
            <w:pPr>
              <w:autoSpaceDE w:val="0"/>
              <w:autoSpaceDN w:val="0"/>
              <w:adjustRightInd w:val="0"/>
              <w:jc w:val="right"/>
            </w:pPr>
            <w:r>
              <w:t>2,589,500.00</w:t>
            </w:r>
          </w:p>
        </w:tc>
        <w:tc>
          <w:tcPr>
            <w:tcW w:w="998" w:type="pct"/>
            <w:tcBorders>
              <w:top w:val="single" w:sz="4" w:space="0" w:color="auto"/>
              <w:left w:val="single" w:sz="4" w:space="0" w:color="auto"/>
              <w:bottom w:val="single" w:sz="4" w:space="0" w:color="auto"/>
              <w:right w:val="single" w:sz="4" w:space="0" w:color="auto"/>
            </w:tcBorders>
            <w:vAlign w:val="center"/>
          </w:tcPr>
          <w:p w14:paraId="0254B8E8" w14:textId="77777777" w:rsidR="00C821C7" w:rsidRDefault="00C821C7" w:rsidP="00C821C7">
            <w:pPr>
              <w:autoSpaceDE w:val="0"/>
              <w:autoSpaceDN w:val="0"/>
              <w:adjustRightInd w:val="0"/>
              <w:jc w:val="right"/>
            </w:pPr>
            <w:r>
              <w:t xml:space="preserve">　</w:t>
            </w:r>
          </w:p>
        </w:tc>
      </w:tr>
      <w:tr w:rsidR="00C821C7" w14:paraId="62DB70C6" w14:textId="77777777" w:rsidTr="006E3E8E">
        <w:tc>
          <w:tcPr>
            <w:tcW w:w="479" w:type="pct"/>
            <w:tcBorders>
              <w:top w:val="single" w:sz="4" w:space="0" w:color="auto"/>
              <w:left w:val="single" w:sz="4" w:space="0" w:color="auto"/>
              <w:bottom w:val="single" w:sz="4" w:space="0" w:color="auto"/>
              <w:right w:val="single" w:sz="4" w:space="0" w:color="auto"/>
            </w:tcBorders>
            <w:vAlign w:val="center"/>
          </w:tcPr>
          <w:p w14:paraId="2CB41694" w14:textId="77777777" w:rsidR="00C821C7" w:rsidRDefault="00C821C7" w:rsidP="005801B8">
            <w:pPr>
              <w:autoSpaceDE w:val="0"/>
              <w:autoSpaceDN w:val="0"/>
              <w:adjustRightInd w:val="0"/>
            </w:pPr>
            <w:r>
              <w:t>预付账款</w:t>
            </w:r>
          </w:p>
        </w:tc>
        <w:tc>
          <w:tcPr>
            <w:tcW w:w="1049" w:type="pct"/>
            <w:tcBorders>
              <w:top w:val="single" w:sz="4" w:space="0" w:color="auto"/>
              <w:left w:val="single" w:sz="4" w:space="0" w:color="auto"/>
              <w:bottom w:val="single" w:sz="4" w:space="0" w:color="auto"/>
              <w:right w:val="single" w:sz="4" w:space="0" w:color="auto"/>
            </w:tcBorders>
          </w:tcPr>
          <w:p w14:paraId="13D2F9C2" w14:textId="77777777" w:rsidR="00C821C7" w:rsidRDefault="00C821C7" w:rsidP="005801B8">
            <w:pPr>
              <w:autoSpaceDE w:val="0"/>
              <w:autoSpaceDN w:val="0"/>
              <w:adjustRightInd w:val="0"/>
            </w:pPr>
            <w:r>
              <w:t>陕煤重庆港物流有限公司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FC45571" w14:textId="77777777" w:rsidR="00C821C7" w:rsidRDefault="00C821C7" w:rsidP="00C821C7">
            <w:pPr>
              <w:autoSpaceDE w:val="0"/>
              <w:autoSpaceDN w:val="0"/>
              <w:adjustRightInd w:val="0"/>
              <w:jc w:val="right"/>
            </w:pPr>
            <w: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14:paraId="4A0E9698" w14:textId="77777777" w:rsidR="00C821C7" w:rsidRDefault="00C821C7" w:rsidP="00C821C7">
            <w:pPr>
              <w:autoSpaceDE w:val="0"/>
              <w:autoSpaceDN w:val="0"/>
              <w:adjustRightInd w:val="0"/>
              <w:jc w:val="right"/>
            </w:pPr>
            <w: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2CB432CE" w14:textId="77777777" w:rsidR="00C821C7" w:rsidRDefault="00C821C7" w:rsidP="00C821C7">
            <w:pPr>
              <w:autoSpaceDE w:val="0"/>
              <w:autoSpaceDN w:val="0"/>
              <w:adjustRightInd w:val="0"/>
              <w:jc w:val="right"/>
            </w:pPr>
            <w:r>
              <w:t>1,651,572.83</w:t>
            </w:r>
          </w:p>
        </w:tc>
        <w:tc>
          <w:tcPr>
            <w:tcW w:w="998" w:type="pct"/>
            <w:tcBorders>
              <w:top w:val="single" w:sz="4" w:space="0" w:color="auto"/>
              <w:left w:val="single" w:sz="4" w:space="0" w:color="auto"/>
              <w:bottom w:val="single" w:sz="4" w:space="0" w:color="auto"/>
              <w:right w:val="single" w:sz="4" w:space="0" w:color="auto"/>
            </w:tcBorders>
            <w:vAlign w:val="center"/>
          </w:tcPr>
          <w:p w14:paraId="180DC215" w14:textId="77777777" w:rsidR="00C821C7" w:rsidRDefault="00C821C7" w:rsidP="00C821C7">
            <w:pPr>
              <w:autoSpaceDE w:val="0"/>
              <w:autoSpaceDN w:val="0"/>
              <w:adjustRightInd w:val="0"/>
              <w:jc w:val="right"/>
            </w:pPr>
            <w:r>
              <w:t xml:space="preserve">　</w:t>
            </w:r>
          </w:p>
        </w:tc>
      </w:tr>
    </w:tbl>
    <w:p w14:paraId="766AC5C9" w14:textId="77777777" w:rsidR="00C821C7" w:rsidRDefault="00C821C7"/>
    <w:p w14:paraId="1E0DC562" w14:textId="77777777" w:rsidR="00F750D0" w:rsidRDefault="00EA0B3E" w:rsidP="00B009F5">
      <w:pPr>
        <w:pStyle w:val="4Char"/>
        <w:numPr>
          <w:ilvl w:val="3"/>
          <w:numId w:val="121"/>
        </w:numPr>
        <w:ind w:left="426" w:hangingChars="202" w:hanging="426"/>
      </w:pPr>
      <w:r>
        <w:rPr>
          <w:rFonts w:hint="eastAsia"/>
        </w:rPr>
        <w:t>应付项目</w:t>
      </w:r>
    </w:p>
    <w:sdt>
      <w:sdtPr>
        <w:rPr>
          <w:rFonts w:hint="eastAsia"/>
          <w:szCs w:val="21"/>
        </w:rPr>
        <w:alias w:val="是否适用：应付项目[双击切换]"/>
        <w:tag w:val="_GBC_41bc31a1fefb4e25918c1ece7c27be62"/>
        <w:id w:val="-242033798"/>
        <w:placeholder>
          <w:docPart w:val="GBC22222222222222222222222222222"/>
        </w:placeholder>
      </w:sdtPr>
      <w:sdtEndPr/>
      <w:sdtContent>
        <w:p w14:paraId="115A0A42"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6484EA8" w14:textId="77777777" w:rsidR="00F750D0" w:rsidRDefault="00EA0B3E">
      <w:pPr>
        <w:jc w:val="right"/>
        <w:rPr>
          <w:szCs w:val="21"/>
        </w:rPr>
      </w:pPr>
      <w:r>
        <w:rPr>
          <w:rFonts w:hint="eastAsia"/>
          <w:szCs w:val="21"/>
        </w:rPr>
        <w:t>单位:</w:t>
      </w:r>
      <w:sdt>
        <w:sdtPr>
          <w:rPr>
            <w:rFonts w:hint="eastAsia"/>
            <w:szCs w:val="21"/>
          </w:rPr>
          <w:alias w:val="单位：上市公司应付关联方款项"/>
          <w:tag w:val="_GBC_dda5edeadff34e4f829b49a813d869a1"/>
          <w:id w:val="8172282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9535594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4089"/>
        <w:gridCol w:w="1581"/>
        <w:gridCol w:w="1740"/>
      </w:tblGrid>
      <w:tr w:rsidR="00C821C7" w14:paraId="48E7C530" w14:textId="77777777" w:rsidTr="006E3E8E">
        <w:sdt>
          <w:sdtPr>
            <w:tag w:val="_PLD_e606617d378f48ec942565c9488249ee"/>
            <w:id w:val="-1347170923"/>
          </w:sdtPr>
          <w:sdtEndPr/>
          <w:sdtContent>
            <w:tc>
              <w:tcPr>
                <w:tcW w:w="801" w:type="pct"/>
                <w:tcBorders>
                  <w:top w:val="single" w:sz="4" w:space="0" w:color="auto"/>
                  <w:left w:val="single" w:sz="4" w:space="0" w:color="auto"/>
                  <w:right w:val="single" w:sz="4" w:space="0" w:color="auto"/>
                </w:tcBorders>
              </w:tcPr>
              <w:p w14:paraId="0C452AA1" w14:textId="77777777" w:rsidR="00C821C7" w:rsidRDefault="00C821C7" w:rsidP="005801B8">
                <w:pPr>
                  <w:jc w:val="center"/>
                </w:pPr>
                <w:r>
                  <w:rPr>
                    <w:rFonts w:hint="eastAsia"/>
                  </w:rPr>
                  <w:t>项目名称</w:t>
                </w:r>
              </w:p>
            </w:tc>
          </w:sdtContent>
        </w:sdt>
        <w:sdt>
          <w:sdtPr>
            <w:tag w:val="_PLD_8c0f65fb9987497db9d8cb750665f14a"/>
            <w:id w:val="659432625"/>
          </w:sdtPr>
          <w:sdtEndPr/>
          <w:sdtContent>
            <w:tc>
              <w:tcPr>
                <w:tcW w:w="2317" w:type="pct"/>
                <w:tcBorders>
                  <w:top w:val="single" w:sz="4" w:space="0" w:color="auto"/>
                  <w:left w:val="single" w:sz="4" w:space="0" w:color="auto"/>
                  <w:right w:val="single" w:sz="4" w:space="0" w:color="auto"/>
                </w:tcBorders>
              </w:tcPr>
              <w:p w14:paraId="54812327" w14:textId="77777777" w:rsidR="00C821C7" w:rsidRDefault="00C821C7" w:rsidP="005801B8">
                <w:pPr>
                  <w:jc w:val="center"/>
                </w:pPr>
                <w:r>
                  <w:rPr>
                    <w:rFonts w:hint="eastAsia"/>
                  </w:rPr>
                  <w:t>关联方</w:t>
                </w:r>
              </w:p>
            </w:tc>
          </w:sdtContent>
        </w:sdt>
        <w:sdt>
          <w:sdtPr>
            <w:tag w:val="_PLD_6abb3a201708442494b9fede0eddf518"/>
            <w:id w:val="-127555033"/>
          </w:sdtPr>
          <w:sdtEndPr/>
          <w:sdtContent>
            <w:tc>
              <w:tcPr>
                <w:tcW w:w="896" w:type="pct"/>
                <w:tcBorders>
                  <w:top w:val="single" w:sz="4" w:space="0" w:color="auto"/>
                  <w:left w:val="single" w:sz="4" w:space="0" w:color="auto"/>
                  <w:bottom w:val="single" w:sz="4" w:space="0" w:color="auto"/>
                  <w:right w:val="single" w:sz="4" w:space="0" w:color="auto"/>
                </w:tcBorders>
              </w:tcPr>
              <w:p w14:paraId="792E5FA3" w14:textId="77777777" w:rsidR="00C821C7" w:rsidRDefault="00C821C7" w:rsidP="005801B8">
                <w:pPr>
                  <w:jc w:val="center"/>
                </w:pPr>
                <w:r>
                  <w:rPr>
                    <w:rFonts w:hint="eastAsia"/>
                  </w:rPr>
                  <w:t>期末账面余额</w:t>
                </w:r>
              </w:p>
            </w:tc>
          </w:sdtContent>
        </w:sdt>
        <w:sdt>
          <w:sdtPr>
            <w:tag w:val="_PLD_55efe2bab54445818fecaf16ed9366f9"/>
            <w:id w:val="264277926"/>
          </w:sdtPr>
          <w:sdtEndPr/>
          <w:sdtContent>
            <w:tc>
              <w:tcPr>
                <w:tcW w:w="986" w:type="pct"/>
                <w:tcBorders>
                  <w:top w:val="single" w:sz="4" w:space="0" w:color="auto"/>
                  <w:left w:val="single" w:sz="4" w:space="0" w:color="auto"/>
                  <w:bottom w:val="single" w:sz="4" w:space="0" w:color="auto"/>
                  <w:right w:val="single" w:sz="4" w:space="0" w:color="auto"/>
                </w:tcBorders>
              </w:tcPr>
              <w:p w14:paraId="0317F391" w14:textId="77777777" w:rsidR="00C821C7" w:rsidRDefault="00C821C7" w:rsidP="005801B8">
                <w:pPr>
                  <w:jc w:val="center"/>
                </w:pPr>
                <w:r>
                  <w:rPr>
                    <w:rFonts w:hint="eastAsia"/>
                  </w:rPr>
                  <w:t>期初账面余额</w:t>
                </w:r>
              </w:p>
            </w:tc>
          </w:sdtContent>
        </w:sdt>
      </w:tr>
      <w:tr w:rsidR="00C821C7" w14:paraId="62F63E1E"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7E848F2A" w14:textId="77777777" w:rsidR="00C821C7" w:rsidRDefault="00C821C7" w:rsidP="005801B8">
            <w:pPr>
              <w:autoSpaceDE w:val="0"/>
              <w:autoSpaceDN w:val="0"/>
              <w:adjustRightInd w:val="0"/>
            </w:pPr>
            <w:r>
              <w:t>合同负债</w:t>
            </w:r>
          </w:p>
        </w:tc>
        <w:tc>
          <w:tcPr>
            <w:tcW w:w="2317" w:type="pct"/>
            <w:tcBorders>
              <w:top w:val="single" w:sz="4" w:space="0" w:color="auto"/>
              <w:left w:val="single" w:sz="4" w:space="0" w:color="auto"/>
              <w:bottom w:val="single" w:sz="4" w:space="0" w:color="auto"/>
              <w:right w:val="single" w:sz="4" w:space="0" w:color="auto"/>
            </w:tcBorders>
          </w:tcPr>
          <w:p w14:paraId="3E752F1A" w14:textId="77777777" w:rsidR="00C821C7" w:rsidRDefault="00C821C7" w:rsidP="005801B8">
            <w:pPr>
              <w:autoSpaceDE w:val="0"/>
              <w:autoSpaceDN w:val="0"/>
              <w:adjustRightInd w:val="0"/>
            </w:pPr>
            <w:r>
              <w:t>重庆保时达保税物流有限公司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09CC134" w14:textId="77777777" w:rsidR="00C821C7" w:rsidRDefault="00C821C7" w:rsidP="005801B8">
            <w:pPr>
              <w:autoSpaceDE w:val="0"/>
              <w:autoSpaceDN w:val="0"/>
              <w:adjustRightInd w:val="0"/>
              <w:jc w:val="right"/>
            </w:pPr>
            <w:r>
              <w:t>20,264.34</w:t>
            </w:r>
          </w:p>
        </w:tc>
        <w:tc>
          <w:tcPr>
            <w:tcW w:w="986" w:type="pct"/>
            <w:tcBorders>
              <w:top w:val="single" w:sz="4" w:space="0" w:color="auto"/>
              <w:left w:val="single" w:sz="4" w:space="0" w:color="auto"/>
              <w:bottom w:val="single" w:sz="4" w:space="0" w:color="auto"/>
              <w:right w:val="single" w:sz="4" w:space="0" w:color="auto"/>
            </w:tcBorders>
            <w:vAlign w:val="center"/>
          </w:tcPr>
          <w:p w14:paraId="08ACA9AE" w14:textId="77777777" w:rsidR="00C821C7" w:rsidRDefault="00C821C7" w:rsidP="005801B8">
            <w:pPr>
              <w:autoSpaceDE w:val="0"/>
              <w:autoSpaceDN w:val="0"/>
              <w:adjustRightInd w:val="0"/>
              <w:jc w:val="right"/>
            </w:pPr>
            <w:r>
              <w:t xml:space="preserve">　</w:t>
            </w:r>
          </w:p>
        </w:tc>
      </w:tr>
      <w:tr w:rsidR="00C821C7" w14:paraId="373BF1ED"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1BB9F0CC" w14:textId="77777777" w:rsidR="00C821C7" w:rsidRDefault="00C821C7" w:rsidP="005801B8">
            <w:pPr>
              <w:autoSpaceDE w:val="0"/>
              <w:autoSpaceDN w:val="0"/>
              <w:adjustRightInd w:val="0"/>
            </w:pPr>
            <w:r>
              <w:t>合同负债</w:t>
            </w:r>
          </w:p>
        </w:tc>
        <w:tc>
          <w:tcPr>
            <w:tcW w:w="2317" w:type="pct"/>
            <w:tcBorders>
              <w:top w:val="single" w:sz="4" w:space="0" w:color="auto"/>
              <w:left w:val="single" w:sz="4" w:space="0" w:color="auto"/>
              <w:bottom w:val="single" w:sz="4" w:space="0" w:color="auto"/>
              <w:right w:val="single" w:sz="4" w:space="0" w:color="auto"/>
            </w:tcBorders>
          </w:tcPr>
          <w:p w14:paraId="47578B2A" w14:textId="77777777" w:rsidR="00C821C7" w:rsidRDefault="00C821C7" w:rsidP="005801B8">
            <w:pPr>
              <w:autoSpaceDE w:val="0"/>
              <w:autoSpaceDN w:val="0"/>
              <w:adjustRightInd w:val="0"/>
            </w:pPr>
            <w:r>
              <w:t>重庆太平洋国际物流有限公司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482A7EC" w14:textId="77777777" w:rsidR="00C821C7" w:rsidRDefault="00C821C7" w:rsidP="005801B8">
            <w:pPr>
              <w:autoSpaceDE w:val="0"/>
              <w:autoSpaceDN w:val="0"/>
              <w:adjustRightInd w:val="0"/>
              <w:jc w:val="right"/>
            </w:pPr>
            <w:r>
              <w:t>3,149,681.13</w:t>
            </w:r>
          </w:p>
        </w:tc>
        <w:tc>
          <w:tcPr>
            <w:tcW w:w="986" w:type="pct"/>
            <w:tcBorders>
              <w:top w:val="single" w:sz="4" w:space="0" w:color="auto"/>
              <w:left w:val="single" w:sz="4" w:space="0" w:color="auto"/>
              <w:bottom w:val="single" w:sz="4" w:space="0" w:color="auto"/>
              <w:right w:val="single" w:sz="4" w:space="0" w:color="auto"/>
            </w:tcBorders>
            <w:vAlign w:val="center"/>
          </w:tcPr>
          <w:p w14:paraId="2370BE29" w14:textId="77777777" w:rsidR="00C821C7" w:rsidRDefault="00C821C7" w:rsidP="005801B8">
            <w:pPr>
              <w:autoSpaceDE w:val="0"/>
              <w:autoSpaceDN w:val="0"/>
              <w:adjustRightInd w:val="0"/>
              <w:jc w:val="right"/>
            </w:pPr>
            <w:r>
              <w:t xml:space="preserve">　</w:t>
            </w:r>
          </w:p>
        </w:tc>
      </w:tr>
      <w:tr w:rsidR="00C821C7" w14:paraId="0AEACD8A"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11BCF26F"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18AD3DEE" w14:textId="77777777" w:rsidR="00C821C7" w:rsidRDefault="00C821C7" w:rsidP="005801B8">
            <w:pPr>
              <w:autoSpaceDE w:val="0"/>
              <w:autoSpaceDN w:val="0"/>
              <w:adjustRightInd w:val="0"/>
            </w:pPr>
            <w:r>
              <w:t>上港集团长江港口物流有限公司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492D9061" w14:textId="77777777" w:rsidR="00C821C7" w:rsidRDefault="00C821C7" w:rsidP="005801B8">
            <w:pPr>
              <w:autoSpaceDE w:val="0"/>
              <w:autoSpaceDN w:val="0"/>
              <w:adjustRightInd w:val="0"/>
              <w:jc w:val="right"/>
            </w:pPr>
            <w:r>
              <w:t>1,250,000.00</w:t>
            </w:r>
          </w:p>
        </w:tc>
        <w:tc>
          <w:tcPr>
            <w:tcW w:w="986" w:type="pct"/>
            <w:tcBorders>
              <w:top w:val="single" w:sz="4" w:space="0" w:color="auto"/>
              <w:left w:val="single" w:sz="4" w:space="0" w:color="auto"/>
              <w:bottom w:val="single" w:sz="4" w:space="0" w:color="auto"/>
              <w:right w:val="single" w:sz="4" w:space="0" w:color="auto"/>
            </w:tcBorders>
            <w:vAlign w:val="center"/>
          </w:tcPr>
          <w:p w14:paraId="7408A690" w14:textId="77777777" w:rsidR="00C821C7" w:rsidRDefault="00C821C7" w:rsidP="005801B8">
            <w:pPr>
              <w:autoSpaceDE w:val="0"/>
              <w:autoSpaceDN w:val="0"/>
              <w:adjustRightInd w:val="0"/>
              <w:jc w:val="right"/>
            </w:pPr>
            <w:r>
              <w:t xml:space="preserve">　</w:t>
            </w:r>
          </w:p>
        </w:tc>
      </w:tr>
      <w:tr w:rsidR="00C821C7" w14:paraId="2435168F"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6CDBD7E9"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48F6E900" w14:textId="77777777" w:rsidR="00C821C7" w:rsidRDefault="00C821C7" w:rsidP="005801B8">
            <w:pPr>
              <w:autoSpaceDE w:val="0"/>
              <w:autoSpaceDN w:val="0"/>
              <w:adjustRightInd w:val="0"/>
            </w:pPr>
            <w:r>
              <w:t>宜宾港国际集装箱码头有限公司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43557972" w14:textId="77777777" w:rsidR="00C821C7" w:rsidRDefault="00C821C7" w:rsidP="005801B8">
            <w:pPr>
              <w:autoSpaceDE w:val="0"/>
              <w:autoSpaceDN w:val="0"/>
              <w:adjustRightInd w:val="0"/>
              <w:jc w:val="right"/>
            </w:pPr>
            <w:r>
              <w:t>2,108,509.02</w:t>
            </w:r>
          </w:p>
        </w:tc>
        <w:tc>
          <w:tcPr>
            <w:tcW w:w="986" w:type="pct"/>
            <w:tcBorders>
              <w:top w:val="single" w:sz="4" w:space="0" w:color="auto"/>
              <w:left w:val="single" w:sz="4" w:space="0" w:color="auto"/>
              <w:bottom w:val="single" w:sz="4" w:space="0" w:color="auto"/>
              <w:right w:val="single" w:sz="4" w:space="0" w:color="auto"/>
            </w:tcBorders>
            <w:vAlign w:val="center"/>
          </w:tcPr>
          <w:p w14:paraId="4120D917" w14:textId="77777777" w:rsidR="00C821C7" w:rsidRDefault="00C821C7" w:rsidP="005801B8">
            <w:pPr>
              <w:autoSpaceDE w:val="0"/>
              <w:autoSpaceDN w:val="0"/>
              <w:adjustRightInd w:val="0"/>
              <w:jc w:val="right"/>
            </w:pPr>
            <w:r>
              <w:t xml:space="preserve">　</w:t>
            </w:r>
          </w:p>
        </w:tc>
      </w:tr>
      <w:tr w:rsidR="00C821C7" w14:paraId="002F4BA9"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23AF1F34"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104CCAA9" w14:textId="77777777" w:rsidR="00C821C7" w:rsidRDefault="00C821C7" w:rsidP="005801B8">
            <w:pPr>
              <w:autoSpaceDE w:val="0"/>
              <w:autoSpaceDN w:val="0"/>
              <w:adjustRightInd w:val="0"/>
            </w:pPr>
            <w:r>
              <w:t>渝新欧（重庆）物流有限公司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D0774C8" w14:textId="77777777" w:rsidR="00C821C7" w:rsidRDefault="00C821C7" w:rsidP="005801B8">
            <w:pPr>
              <w:autoSpaceDE w:val="0"/>
              <w:autoSpaceDN w:val="0"/>
              <w:adjustRightInd w:val="0"/>
              <w:jc w:val="right"/>
            </w:pPr>
            <w:r>
              <w:t>14,400.00</w:t>
            </w:r>
          </w:p>
        </w:tc>
        <w:tc>
          <w:tcPr>
            <w:tcW w:w="986" w:type="pct"/>
            <w:tcBorders>
              <w:top w:val="single" w:sz="4" w:space="0" w:color="auto"/>
              <w:left w:val="single" w:sz="4" w:space="0" w:color="auto"/>
              <w:bottom w:val="single" w:sz="4" w:space="0" w:color="auto"/>
              <w:right w:val="single" w:sz="4" w:space="0" w:color="auto"/>
            </w:tcBorders>
            <w:vAlign w:val="center"/>
          </w:tcPr>
          <w:p w14:paraId="5218101F" w14:textId="77777777" w:rsidR="00C821C7" w:rsidRDefault="00C821C7" w:rsidP="005801B8">
            <w:pPr>
              <w:autoSpaceDE w:val="0"/>
              <w:autoSpaceDN w:val="0"/>
              <w:adjustRightInd w:val="0"/>
              <w:jc w:val="right"/>
            </w:pPr>
            <w:r>
              <w:t xml:space="preserve">　</w:t>
            </w:r>
          </w:p>
        </w:tc>
      </w:tr>
      <w:tr w:rsidR="00C821C7" w14:paraId="575AAD63"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31763011"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1E1ED352" w14:textId="77777777" w:rsidR="00C821C7" w:rsidRDefault="00C821C7" w:rsidP="005801B8">
            <w:pPr>
              <w:autoSpaceDE w:val="0"/>
              <w:autoSpaceDN w:val="0"/>
              <w:adjustRightInd w:val="0"/>
            </w:pPr>
            <w:r>
              <w:t>重庆港九港铁物流有限公司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F9DBC2B" w14:textId="77777777" w:rsidR="00C821C7" w:rsidRDefault="00C821C7" w:rsidP="005801B8">
            <w:pPr>
              <w:autoSpaceDE w:val="0"/>
              <w:autoSpaceDN w:val="0"/>
              <w:adjustRightInd w:val="0"/>
              <w:jc w:val="right"/>
            </w:pPr>
            <w:r>
              <w:t>10,000.00</w:t>
            </w:r>
          </w:p>
        </w:tc>
        <w:tc>
          <w:tcPr>
            <w:tcW w:w="986" w:type="pct"/>
            <w:tcBorders>
              <w:top w:val="single" w:sz="4" w:space="0" w:color="auto"/>
              <w:left w:val="single" w:sz="4" w:space="0" w:color="auto"/>
              <w:bottom w:val="single" w:sz="4" w:space="0" w:color="auto"/>
              <w:right w:val="single" w:sz="4" w:space="0" w:color="auto"/>
            </w:tcBorders>
            <w:vAlign w:val="center"/>
          </w:tcPr>
          <w:p w14:paraId="01488D20" w14:textId="77777777" w:rsidR="00C821C7" w:rsidRDefault="00C821C7" w:rsidP="005801B8">
            <w:pPr>
              <w:autoSpaceDE w:val="0"/>
              <w:autoSpaceDN w:val="0"/>
              <w:adjustRightInd w:val="0"/>
              <w:jc w:val="right"/>
            </w:pPr>
            <w:r>
              <w:t>10,000.00</w:t>
            </w:r>
          </w:p>
        </w:tc>
      </w:tr>
      <w:tr w:rsidR="00C821C7" w14:paraId="1EB40C7B"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4CBA819D"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2A0B3064" w14:textId="77777777" w:rsidR="00C821C7" w:rsidRDefault="00C821C7" w:rsidP="005801B8">
            <w:pPr>
              <w:autoSpaceDE w:val="0"/>
              <w:autoSpaceDN w:val="0"/>
              <w:adjustRightInd w:val="0"/>
            </w:pPr>
            <w:r>
              <w:t>重庆港务物流集团物业管理有限责任公司</w:t>
            </w:r>
          </w:p>
        </w:tc>
        <w:tc>
          <w:tcPr>
            <w:tcW w:w="896" w:type="pct"/>
            <w:tcBorders>
              <w:top w:val="single" w:sz="4" w:space="0" w:color="auto"/>
              <w:left w:val="single" w:sz="4" w:space="0" w:color="auto"/>
              <w:bottom w:val="single" w:sz="4" w:space="0" w:color="auto"/>
              <w:right w:val="single" w:sz="4" w:space="0" w:color="auto"/>
            </w:tcBorders>
            <w:vAlign w:val="center"/>
          </w:tcPr>
          <w:p w14:paraId="0A4C2354" w14:textId="77777777" w:rsidR="00C821C7" w:rsidRDefault="00C821C7" w:rsidP="005801B8">
            <w:pPr>
              <w:autoSpaceDE w:val="0"/>
              <w:autoSpaceDN w:val="0"/>
              <w:adjustRightInd w:val="0"/>
              <w:jc w:val="right"/>
            </w:pPr>
            <w:r>
              <w:t>21,294.60</w:t>
            </w:r>
          </w:p>
        </w:tc>
        <w:tc>
          <w:tcPr>
            <w:tcW w:w="986" w:type="pct"/>
            <w:tcBorders>
              <w:top w:val="single" w:sz="4" w:space="0" w:color="auto"/>
              <w:left w:val="single" w:sz="4" w:space="0" w:color="auto"/>
              <w:bottom w:val="single" w:sz="4" w:space="0" w:color="auto"/>
              <w:right w:val="single" w:sz="4" w:space="0" w:color="auto"/>
            </w:tcBorders>
            <w:vAlign w:val="center"/>
          </w:tcPr>
          <w:p w14:paraId="25F40D6E" w14:textId="77777777" w:rsidR="00C821C7" w:rsidRDefault="00C821C7" w:rsidP="005801B8">
            <w:pPr>
              <w:autoSpaceDE w:val="0"/>
              <w:autoSpaceDN w:val="0"/>
              <w:adjustRightInd w:val="0"/>
              <w:jc w:val="right"/>
            </w:pPr>
            <w:r>
              <w:t>242,280.61</w:t>
            </w:r>
          </w:p>
        </w:tc>
      </w:tr>
      <w:tr w:rsidR="00C821C7" w14:paraId="396CEE79"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7C4F8426"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118DB239" w14:textId="77777777" w:rsidR="00C821C7" w:rsidRDefault="00C821C7" w:rsidP="005801B8">
            <w:pPr>
              <w:autoSpaceDE w:val="0"/>
              <w:autoSpaceDN w:val="0"/>
              <w:adjustRightInd w:val="0"/>
            </w:pPr>
            <w:r>
              <w:t>重庆港务物流集团有限公司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3FAF779" w14:textId="77777777" w:rsidR="00C821C7" w:rsidRDefault="00C821C7" w:rsidP="005801B8">
            <w:pPr>
              <w:autoSpaceDE w:val="0"/>
              <w:autoSpaceDN w:val="0"/>
              <w:adjustRightInd w:val="0"/>
              <w:jc w:val="right"/>
            </w:pPr>
            <w:r>
              <w:t>19,375,050.84</w:t>
            </w:r>
          </w:p>
        </w:tc>
        <w:tc>
          <w:tcPr>
            <w:tcW w:w="986" w:type="pct"/>
            <w:tcBorders>
              <w:top w:val="single" w:sz="4" w:space="0" w:color="auto"/>
              <w:left w:val="single" w:sz="4" w:space="0" w:color="auto"/>
              <w:bottom w:val="single" w:sz="4" w:space="0" w:color="auto"/>
              <w:right w:val="single" w:sz="4" w:space="0" w:color="auto"/>
            </w:tcBorders>
            <w:vAlign w:val="center"/>
          </w:tcPr>
          <w:p w14:paraId="4DF48A5D" w14:textId="77777777" w:rsidR="00C821C7" w:rsidRDefault="00C821C7" w:rsidP="005801B8">
            <w:pPr>
              <w:autoSpaceDE w:val="0"/>
              <w:autoSpaceDN w:val="0"/>
              <w:adjustRightInd w:val="0"/>
              <w:jc w:val="right"/>
            </w:pPr>
            <w:r>
              <w:t>100,589,896.00</w:t>
            </w:r>
          </w:p>
        </w:tc>
      </w:tr>
      <w:tr w:rsidR="00C821C7" w14:paraId="0A298694"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230565E2"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21226559" w14:textId="77777777" w:rsidR="00C821C7" w:rsidRDefault="00C821C7" w:rsidP="005801B8">
            <w:pPr>
              <w:autoSpaceDE w:val="0"/>
              <w:autoSpaceDN w:val="0"/>
              <w:adjustRightInd w:val="0"/>
            </w:pPr>
            <w:r>
              <w:t>重庆市巴南民用爆破器材有限公司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F96BD6E" w14:textId="77777777" w:rsidR="00C821C7" w:rsidRDefault="00C821C7" w:rsidP="005801B8">
            <w:pPr>
              <w:autoSpaceDE w:val="0"/>
              <w:autoSpaceDN w:val="0"/>
              <w:adjustRightInd w:val="0"/>
              <w:jc w:val="right"/>
            </w:pPr>
            <w:r>
              <w:t>2,139,094.39</w:t>
            </w:r>
          </w:p>
        </w:tc>
        <w:tc>
          <w:tcPr>
            <w:tcW w:w="986" w:type="pct"/>
            <w:tcBorders>
              <w:top w:val="single" w:sz="4" w:space="0" w:color="auto"/>
              <w:left w:val="single" w:sz="4" w:space="0" w:color="auto"/>
              <w:bottom w:val="single" w:sz="4" w:space="0" w:color="auto"/>
              <w:right w:val="single" w:sz="4" w:space="0" w:color="auto"/>
            </w:tcBorders>
            <w:vAlign w:val="center"/>
          </w:tcPr>
          <w:p w14:paraId="14EE0459" w14:textId="77777777" w:rsidR="00C821C7" w:rsidRDefault="00C821C7" w:rsidP="005801B8">
            <w:pPr>
              <w:autoSpaceDE w:val="0"/>
              <w:autoSpaceDN w:val="0"/>
              <w:adjustRightInd w:val="0"/>
              <w:jc w:val="right"/>
            </w:pPr>
            <w:r>
              <w:t>2,143,094.37</w:t>
            </w:r>
          </w:p>
        </w:tc>
      </w:tr>
      <w:tr w:rsidR="00C821C7" w14:paraId="4324D97A"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761C90BD"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40E98C9C" w14:textId="77777777" w:rsidR="00C821C7" w:rsidRDefault="00C821C7" w:rsidP="005801B8">
            <w:pPr>
              <w:autoSpaceDE w:val="0"/>
              <w:autoSpaceDN w:val="0"/>
              <w:adjustRightInd w:val="0"/>
            </w:pPr>
            <w:r>
              <w:t>重庆双源建设监理咨询有限公司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5AC41084" w14:textId="77777777" w:rsidR="00C821C7" w:rsidRDefault="00C821C7" w:rsidP="005801B8">
            <w:pPr>
              <w:autoSpaceDE w:val="0"/>
              <w:autoSpaceDN w:val="0"/>
              <w:adjustRightInd w:val="0"/>
              <w:jc w:val="right"/>
            </w:pPr>
            <w:r>
              <w:t>1,574,642.85</w:t>
            </w:r>
          </w:p>
        </w:tc>
        <w:tc>
          <w:tcPr>
            <w:tcW w:w="986" w:type="pct"/>
            <w:tcBorders>
              <w:top w:val="single" w:sz="4" w:space="0" w:color="auto"/>
              <w:left w:val="single" w:sz="4" w:space="0" w:color="auto"/>
              <w:bottom w:val="single" w:sz="4" w:space="0" w:color="auto"/>
              <w:right w:val="single" w:sz="4" w:space="0" w:color="auto"/>
            </w:tcBorders>
            <w:vAlign w:val="center"/>
          </w:tcPr>
          <w:p w14:paraId="2EBA7B9C" w14:textId="77777777" w:rsidR="00C821C7" w:rsidRDefault="00C821C7" w:rsidP="005801B8">
            <w:pPr>
              <w:autoSpaceDE w:val="0"/>
              <w:autoSpaceDN w:val="0"/>
              <w:adjustRightInd w:val="0"/>
              <w:jc w:val="right"/>
            </w:pPr>
            <w:r>
              <w:t>5,811,545.48</w:t>
            </w:r>
          </w:p>
        </w:tc>
      </w:tr>
      <w:tr w:rsidR="00C821C7" w14:paraId="04D8D333"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77B7F3EF"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67161720" w14:textId="77777777" w:rsidR="00C821C7" w:rsidRDefault="00C821C7" w:rsidP="005801B8">
            <w:pPr>
              <w:autoSpaceDE w:val="0"/>
              <w:autoSpaceDN w:val="0"/>
              <w:adjustRightInd w:val="0"/>
            </w:pPr>
            <w:r>
              <w:t>重庆太平洋国际物流有限公司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558217D7" w14:textId="77777777" w:rsidR="00C821C7" w:rsidRDefault="00C821C7" w:rsidP="005801B8">
            <w:pPr>
              <w:autoSpaceDE w:val="0"/>
              <w:autoSpaceDN w:val="0"/>
              <w:adjustRightInd w:val="0"/>
              <w:jc w:val="right"/>
            </w:pPr>
            <w:r>
              <w:t>5,000.00</w:t>
            </w:r>
          </w:p>
        </w:tc>
        <w:tc>
          <w:tcPr>
            <w:tcW w:w="986" w:type="pct"/>
            <w:tcBorders>
              <w:top w:val="single" w:sz="4" w:space="0" w:color="auto"/>
              <w:left w:val="single" w:sz="4" w:space="0" w:color="auto"/>
              <w:bottom w:val="single" w:sz="4" w:space="0" w:color="auto"/>
              <w:right w:val="single" w:sz="4" w:space="0" w:color="auto"/>
            </w:tcBorders>
            <w:vAlign w:val="center"/>
          </w:tcPr>
          <w:p w14:paraId="7AD97E8D" w14:textId="77777777" w:rsidR="00C821C7" w:rsidRDefault="00C821C7" w:rsidP="005801B8">
            <w:pPr>
              <w:autoSpaceDE w:val="0"/>
              <w:autoSpaceDN w:val="0"/>
              <w:adjustRightInd w:val="0"/>
              <w:jc w:val="right"/>
            </w:pPr>
            <w:r>
              <w:t xml:space="preserve">　</w:t>
            </w:r>
          </w:p>
        </w:tc>
      </w:tr>
      <w:tr w:rsidR="00C821C7" w14:paraId="47FA878B"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0D2AF544"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440FEBD9" w14:textId="77777777" w:rsidR="00C821C7" w:rsidRDefault="00C821C7" w:rsidP="005801B8">
            <w:pPr>
              <w:autoSpaceDE w:val="0"/>
              <w:autoSpaceDN w:val="0"/>
              <w:adjustRightInd w:val="0"/>
            </w:pPr>
            <w:r>
              <w:t>重庆伟航建设工程有限公司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1D7BBE0" w14:textId="77777777" w:rsidR="00C821C7" w:rsidRDefault="00C821C7" w:rsidP="005801B8">
            <w:pPr>
              <w:autoSpaceDE w:val="0"/>
              <w:autoSpaceDN w:val="0"/>
              <w:adjustRightInd w:val="0"/>
              <w:jc w:val="right"/>
            </w:pPr>
            <w:r>
              <w:t>105,350.65</w:t>
            </w:r>
          </w:p>
        </w:tc>
        <w:tc>
          <w:tcPr>
            <w:tcW w:w="986" w:type="pct"/>
            <w:tcBorders>
              <w:top w:val="single" w:sz="4" w:space="0" w:color="auto"/>
              <w:left w:val="single" w:sz="4" w:space="0" w:color="auto"/>
              <w:bottom w:val="single" w:sz="4" w:space="0" w:color="auto"/>
              <w:right w:val="single" w:sz="4" w:space="0" w:color="auto"/>
            </w:tcBorders>
            <w:vAlign w:val="center"/>
          </w:tcPr>
          <w:p w14:paraId="3C4F4443" w14:textId="77777777" w:rsidR="00C821C7" w:rsidRDefault="00C821C7" w:rsidP="005801B8">
            <w:pPr>
              <w:autoSpaceDE w:val="0"/>
              <w:autoSpaceDN w:val="0"/>
              <w:adjustRightInd w:val="0"/>
              <w:jc w:val="right"/>
            </w:pPr>
            <w:r>
              <w:t>988,927.38</w:t>
            </w:r>
          </w:p>
        </w:tc>
      </w:tr>
      <w:tr w:rsidR="00C821C7" w14:paraId="4AF90440"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712ECB17" w14:textId="77777777" w:rsidR="00C821C7" w:rsidRDefault="00C821C7" w:rsidP="005801B8">
            <w:pPr>
              <w:autoSpaceDE w:val="0"/>
              <w:autoSpaceDN w:val="0"/>
              <w:adjustRightInd w:val="0"/>
            </w:pPr>
            <w:r>
              <w:t>其他应付款</w:t>
            </w:r>
          </w:p>
        </w:tc>
        <w:tc>
          <w:tcPr>
            <w:tcW w:w="2317" w:type="pct"/>
            <w:tcBorders>
              <w:top w:val="single" w:sz="4" w:space="0" w:color="auto"/>
              <w:left w:val="single" w:sz="4" w:space="0" w:color="auto"/>
              <w:bottom w:val="single" w:sz="4" w:space="0" w:color="auto"/>
              <w:right w:val="single" w:sz="4" w:space="0" w:color="auto"/>
            </w:tcBorders>
          </w:tcPr>
          <w:p w14:paraId="2B322B44" w14:textId="77777777" w:rsidR="00C821C7" w:rsidRDefault="00C821C7" w:rsidP="005801B8">
            <w:pPr>
              <w:autoSpaceDE w:val="0"/>
              <w:autoSpaceDN w:val="0"/>
              <w:adjustRightInd w:val="0"/>
            </w:pPr>
            <w:r>
              <w:t>上港集团物流有限公司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EB2978F" w14:textId="77777777" w:rsidR="00C821C7" w:rsidRDefault="00C821C7" w:rsidP="005801B8">
            <w:pPr>
              <w:autoSpaceDE w:val="0"/>
              <w:autoSpaceDN w:val="0"/>
              <w:adjustRightInd w:val="0"/>
              <w:jc w:val="right"/>
            </w:pPr>
            <w: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646D2A34" w14:textId="77777777" w:rsidR="00C821C7" w:rsidRDefault="00C821C7" w:rsidP="005801B8">
            <w:pPr>
              <w:autoSpaceDE w:val="0"/>
              <w:autoSpaceDN w:val="0"/>
              <w:adjustRightInd w:val="0"/>
              <w:jc w:val="right"/>
            </w:pPr>
            <w:r>
              <w:t>1,179,245.28</w:t>
            </w:r>
          </w:p>
        </w:tc>
      </w:tr>
      <w:tr w:rsidR="00C821C7" w14:paraId="4ABD9D01"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4E24F2A7"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7A7DBD9E" w14:textId="77777777" w:rsidR="00C821C7" w:rsidRDefault="00C821C7" w:rsidP="005801B8">
            <w:pPr>
              <w:autoSpaceDE w:val="0"/>
              <w:autoSpaceDN w:val="0"/>
              <w:adjustRightInd w:val="0"/>
            </w:pPr>
            <w:r>
              <w:t>重庆港九港铁物流有限公司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44E04524" w14:textId="77777777" w:rsidR="00C821C7" w:rsidRDefault="00C821C7" w:rsidP="005801B8">
            <w:pPr>
              <w:autoSpaceDE w:val="0"/>
              <w:autoSpaceDN w:val="0"/>
              <w:adjustRightInd w:val="0"/>
              <w:jc w:val="right"/>
            </w:pPr>
            <w:r>
              <w:t>1,084,204.81</w:t>
            </w:r>
          </w:p>
        </w:tc>
        <w:tc>
          <w:tcPr>
            <w:tcW w:w="986" w:type="pct"/>
            <w:tcBorders>
              <w:top w:val="single" w:sz="4" w:space="0" w:color="auto"/>
              <w:left w:val="single" w:sz="4" w:space="0" w:color="auto"/>
              <w:bottom w:val="single" w:sz="4" w:space="0" w:color="auto"/>
              <w:right w:val="single" w:sz="4" w:space="0" w:color="auto"/>
            </w:tcBorders>
            <w:vAlign w:val="center"/>
          </w:tcPr>
          <w:p w14:paraId="6AC961E6" w14:textId="77777777" w:rsidR="00C821C7" w:rsidRDefault="00C821C7" w:rsidP="005801B8">
            <w:pPr>
              <w:autoSpaceDE w:val="0"/>
              <w:autoSpaceDN w:val="0"/>
              <w:adjustRightInd w:val="0"/>
              <w:jc w:val="right"/>
            </w:pPr>
            <w:r>
              <w:t>743,817.10</w:t>
            </w:r>
          </w:p>
        </w:tc>
      </w:tr>
      <w:tr w:rsidR="00C821C7" w14:paraId="64379A00"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673D114B"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2CCD5399" w14:textId="77777777" w:rsidR="00C821C7" w:rsidRDefault="00C821C7" w:rsidP="005801B8">
            <w:pPr>
              <w:autoSpaceDE w:val="0"/>
              <w:autoSpaceDN w:val="0"/>
              <w:adjustRightInd w:val="0"/>
            </w:pPr>
            <w:r>
              <w:t>重庆港盛船务有限公司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5C0CD6E4" w14:textId="77777777" w:rsidR="00C821C7" w:rsidRDefault="00C821C7" w:rsidP="005801B8">
            <w:pPr>
              <w:autoSpaceDE w:val="0"/>
              <w:autoSpaceDN w:val="0"/>
              <w:adjustRightInd w:val="0"/>
              <w:jc w:val="right"/>
            </w:pPr>
            <w:r>
              <w:t>266,295.59</w:t>
            </w:r>
          </w:p>
        </w:tc>
        <w:tc>
          <w:tcPr>
            <w:tcW w:w="986" w:type="pct"/>
            <w:tcBorders>
              <w:top w:val="single" w:sz="4" w:space="0" w:color="auto"/>
              <w:left w:val="single" w:sz="4" w:space="0" w:color="auto"/>
              <w:bottom w:val="single" w:sz="4" w:space="0" w:color="auto"/>
              <w:right w:val="single" w:sz="4" w:space="0" w:color="auto"/>
            </w:tcBorders>
            <w:vAlign w:val="center"/>
          </w:tcPr>
          <w:p w14:paraId="739CDF83" w14:textId="77777777" w:rsidR="00C821C7" w:rsidRDefault="00C821C7" w:rsidP="005801B8">
            <w:pPr>
              <w:autoSpaceDE w:val="0"/>
              <w:autoSpaceDN w:val="0"/>
              <w:adjustRightInd w:val="0"/>
              <w:jc w:val="right"/>
            </w:pPr>
            <w:r>
              <w:t>25,000.01</w:t>
            </w:r>
          </w:p>
        </w:tc>
      </w:tr>
      <w:tr w:rsidR="00C821C7" w14:paraId="5BFCADA6"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441BE41E"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7D0B1EDF" w14:textId="77777777" w:rsidR="00C821C7" w:rsidRDefault="00C821C7" w:rsidP="005801B8">
            <w:pPr>
              <w:autoSpaceDE w:val="0"/>
              <w:autoSpaceDN w:val="0"/>
              <w:adjustRightInd w:val="0"/>
            </w:pPr>
            <w:r>
              <w:t>重庆果园大件货物码头有限公司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2EAC5842" w14:textId="77777777" w:rsidR="00C821C7" w:rsidRDefault="00C821C7" w:rsidP="005801B8">
            <w:pPr>
              <w:autoSpaceDE w:val="0"/>
              <w:autoSpaceDN w:val="0"/>
              <w:adjustRightInd w:val="0"/>
              <w:jc w:val="right"/>
            </w:pPr>
            <w:r>
              <w:t>1,462,800.00</w:t>
            </w:r>
          </w:p>
        </w:tc>
        <w:tc>
          <w:tcPr>
            <w:tcW w:w="986" w:type="pct"/>
            <w:tcBorders>
              <w:top w:val="single" w:sz="4" w:space="0" w:color="auto"/>
              <w:left w:val="single" w:sz="4" w:space="0" w:color="auto"/>
              <w:bottom w:val="single" w:sz="4" w:space="0" w:color="auto"/>
              <w:right w:val="single" w:sz="4" w:space="0" w:color="auto"/>
            </w:tcBorders>
            <w:vAlign w:val="center"/>
          </w:tcPr>
          <w:p w14:paraId="24C2B093" w14:textId="77777777" w:rsidR="00C821C7" w:rsidRDefault="00C821C7" w:rsidP="005801B8">
            <w:pPr>
              <w:autoSpaceDE w:val="0"/>
              <w:autoSpaceDN w:val="0"/>
              <w:adjustRightInd w:val="0"/>
              <w:jc w:val="right"/>
            </w:pPr>
            <w:r>
              <w:t xml:space="preserve">　</w:t>
            </w:r>
          </w:p>
        </w:tc>
      </w:tr>
      <w:tr w:rsidR="00C821C7" w14:paraId="507BEEB7"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079EA6A1"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6C6B227C" w14:textId="77777777" w:rsidR="00C821C7" w:rsidRDefault="00C821C7" w:rsidP="005801B8">
            <w:pPr>
              <w:autoSpaceDE w:val="0"/>
              <w:autoSpaceDN w:val="0"/>
              <w:adjustRightInd w:val="0"/>
            </w:pPr>
            <w:r>
              <w:t>重庆双源建设监理咨询有限公司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516F17F" w14:textId="77777777" w:rsidR="00C821C7" w:rsidRDefault="00C821C7" w:rsidP="005801B8">
            <w:pPr>
              <w:autoSpaceDE w:val="0"/>
              <w:autoSpaceDN w:val="0"/>
              <w:adjustRightInd w:val="0"/>
              <w:jc w:val="right"/>
            </w:pPr>
            <w:r>
              <w:t>224,086.60</w:t>
            </w:r>
          </w:p>
        </w:tc>
        <w:tc>
          <w:tcPr>
            <w:tcW w:w="986" w:type="pct"/>
            <w:tcBorders>
              <w:top w:val="single" w:sz="4" w:space="0" w:color="auto"/>
              <w:left w:val="single" w:sz="4" w:space="0" w:color="auto"/>
              <w:bottom w:val="single" w:sz="4" w:space="0" w:color="auto"/>
              <w:right w:val="single" w:sz="4" w:space="0" w:color="auto"/>
            </w:tcBorders>
            <w:vAlign w:val="center"/>
          </w:tcPr>
          <w:p w14:paraId="3C3B781E" w14:textId="77777777" w:rsidR="00C821C7" w:rsidRDefault="00C821C7" w:rsidP="005801B8">
            <w:pPr>
              <w:autoSpaceDE w:val="0"/>
              <w:autoSpaceDN w:val="0"/>
              <w:adjustRightInd w:val="0"/>
              <w:jc w:val="right"/>
            </w:pPr>
            <w:r>
              <w:t xml:space="preserve">　</w:t>
            </w:r>
          </w:p>
        </w:tc>
      </w:tr>
      <w:tr w:rsidR="00C821C7" w14:paraId="5F919180"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3D81B7D3"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3475EF39" w14:textId="77777777" w:rsidR="00C821C7" w:rsidRDefault="00C821C7" w:rsidP="005801B8">
            <w:pPr>
              <w:autoSpaceDE w:val="0"/>
              <w:autoSpaceDN w:val="0"/>
              <w:adjustRightInd w:val="0"/>
            </w:pPr>
            <w:r>
              <w:t>重庆苏商港口物流有限公司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2B6721D2" w14:textId="77777777" w:rsidR="00C821C7" w:rsidRDefault="00C821C7" w:rsidP="005801B8">
            <w:pPr>
              <w:autoSpaceDE w:val="0"/>
              <w:autoSpaceDN w:val="0"/>
              <w:adjustRightInd w:val="0"/>
              <w:jc w:val="right"/>
            </w:pPr>
            <w:r>
              <w:t>780,156.47</w:t>
            </w:r>
          </w:p>
        </w:tc>
        <w:tc>
          <w:tcPr>
            <w:tcW w:w="986" w:type="pct"/>
            <w:tcBorders>
              <w:top w:val="single" w:sz="4" w:space="0" w:color="auto"/>
              <w:left w:val="single" w:sz="4" w:space="0" w:color="auto"/>
              <w:bottom w:val="single" w:sz="4" w:space="0" w:color="auto"/>
              <w:right w:val="single" w:sz="4" w:space="0" w:color="auto"/>
            </w:tcBorders>
            <w:vAlign w:val="center"/>
          </w:tcPr>
          <w:p w14:paraId="2E892D09" w14:textId="77777777" w:rsidR="00C821C7" w:rsidRDefault="00C821C7" w:rsidP="005801B8">
            <w:pPr>
              <w:autoSpaceDE w:val="0"/>
              <w:autoSpaceDN w:val="0"/>
              <w:adjustRightInd w:val="0"/>
              <w:jc w:val="right"/>
            </w:pPr>
            <w:r>
              <w:t>2,695,927.24</w:t>
            </w:r>
          </w:p>
        </w:tc>
      </w:tr>
      <w:tr w:rsidR="00C821C7" w14:paraId="5C1355F3"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6E87D688"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6C3E02FC" w14:textId="77777777" w:rsidR="00C821C7" w:rsidRDefault="00C821C7" w:rsidP="005801B8">
            <w:pPr>
              <w:autoSpaceDE w:val="0"/>
              <w:autoSpaceDN w:val="0"/>
              <w:adjustRightInd w:val="0"/>
            </w:pPr>
            <w:r>
              <w:t>重庆伟航建设工程有限公司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220566D3" w14:textId="77777777" w:rsidR="00C821C7" w:rsidRDefault="00C821C7" w:rsidP="005801B8">
            <w:pPr>
              <w:autoSpaceDE w:val="0"/>
              <w:autoSpaceDN w:val="0"/>
              <w:adjustRightInd w:val="0"/>
              <w:jc w:val="right"/>
            </w:pPr>
            <w:r>
              <w:t>243,264.10</w:t>
            </w:r>
          </w:p>
        </w:tc>
        <w:tc>
          <w:tcPr>
            <w:tcW w:w="986" w:type="pct"/>
            <w:tcBorders>
              <w:top w:val="single" w:sz="4" w:space="0" w:color="auto"/>
              <w:left w:val="single" w:sz="4" w:space="0" w:color="auto"/>
              <w:bottom w:val="single" w:sz="4" w:space="0" w:color="auto"/>
              <w:right w:val="single" w:sz="4" w:space="0" w:color="auto"/>
            </w:tcBorders>
            <w:vAlign w:val="center"/>
          </w:tcPr>
          <w:p w14:paraId="44466812" w14:textId="77777777" w:rsidR="00C821C7" w:rsidRDefault="00C821C7" w:rsidP="005801B8">
            <w:pPr>
              <w:autoSpaceDE w:val="0"/>
              <w:autoSpaceDN w:val="0"/>
              <w:adjustRightInd w:val="0"/>
              <w:jc w:val="right"/>
            </w:pPr>
            <w:r>
              <w:t>173,458.71</w:t>
            </w:r>
          </w:p>
        </w:tc>
      </w:tr>
      <w:tr w:rsidR="00C821C7" w14:paraId="15169FA0"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6CD53C31"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4B7319BD" w14:textId="77777777" w:rsidR="00C821C7" w:rsidRDefault="00C821C7" w:rsidP="005801B8">
            <w:pPr>
              <w:autoSpaceDE w:val="0"/>
              <w:autoSpaceDN w:val="0"/>
              <w:adjustRightInd w:val="0"/>
            </w:pPr>
            <w:r>
              <w:t>重庆果园件散货码头有限公司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9AF3DE8" w14:textId="77777777" w:rsidR="00C821C7" w:rsidRDefault="00C821C7" w:rsidP="005801B8">
            <w:pPr>
              <w:autoSpaceDE w:val="0"/>
              <w:autoSpaceDN w:val="0"/>
              <w:adjustRightInd w:val="0"/>
              <w:jc w:val="right"/>
            </w:pPr>
            <w: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72E6A360" w14:textId="77777777" w:rsidR="00C821C7" w:rsidRDefault="00C821C7" w:rsidP="005801B8">
            <w:pPr>
              <w:autoSpaceDE w:val="0"/>
              <w:autoSpaceDN w:val="0"/>
              <w:adjustRightInd w:val="0"/>
              <w:jc w:val="right"/>
            </w:pPr>
            <w:r>
              <w:t>14,084,840.00</w:t>
            </w:r>
          </w:p>
        </w:tc>
      </w:tr>
      <w:tr w:rsidR="00C821C7" w14:paraId="3E3777F7"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1FF67972"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4D9DC65B" w14:textId="77777777" w:rsidR="00C821C7" w:rsidRDefault="00C821C7" w:rsidP="005801B8">
            <w:pPr>
              <w:autoSpaceDE w:val="0"/>
              <w:autoSpaceDN w:val="0"/>
              <w:adjustRightInd w:val="0"/>
            </w:pPr>
            <w:r>
              <w:t>重庆东港集装箱码头有限公司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8CF76E3" w14:textId="77777777" w:rsidR="00C821C7" w:rsidRDefault="00C821C7" w:rsidP="005801B8">
            <w:pPr>
              <w:autoSpaceDE w:val="0"/>
              <w:autoSpaceDN w:val="0"/>
              <w:adjustRightInd w:val="0"/>
              <w:jc w:val="right"/>
            </w:pPr>
            <w: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0A10B68A" w14:textId="77777777" w:rsidR="00C821C7" w:rsidRDefault="00C821C7" w:rsidP="005801B8">
            <w:pPr>
              <w:autoSpaceDE w:val="0"/>
              <w:autoSpaceDN w:val="0"/>
              <w:adjustRightInd w:val="0"/>
              <w:jc w:val="right"/>
            </w:pPr>
            <w:r>
              <w:t>11,458,000.00</w:t>
            </w:r>
          </w:p>
        </w:tc>
      </w:tr>
      <w:tr w:rsidR="00C821C7" w14:paraId="260649BC"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71022288"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79F3B982" w14:textId="77777777" w:rsidR="00C821C7" w:rsidRDefault="00C821C7" w:rsidP="005801B8">
            <w:pPr>
              <w:autoSpaceDE w:val="0"/>
              <w:autoSpaceDN w:val="0"/>
              <w:adjustRightInd w:val="0"/>
            </w:pPr>
            <w:r>
              <w:t>重庆港盛船务有限公司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620A50B" w14:textId="77777777" w:rsidR="00C821C7" w:rsidRDefault="00C821C7" w:rsidP="005801B8">
            <w:pPr>
              <w:autoSpaceDE w:val="0"/>
              <w:autoSpaceDN w:val="0"/>
              <w:adjustRightInd w:val="0"/>
              <w:jc w:val="right"/>
            </w:pPr>
            <w: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7D68515D" w14:textId="77777777" w:rsidR="00C821C7" w:rsidRDefault="00C821C7" w:rsidP="005801B8">
            <w:pPr>
              <w:autoSpaceDE w:val="0"/>
              <w:autoSpaceDN w:val="0"/>
              <w:adjustRightInd w:val="0"/>
              <w:jc w:val="right"/>
            </w:pPr>
            <w:r>
              <w:t>1,938,600.00</w:t>
            </w:r>
          </w:p>
        </w:tc>
      </w:tr>
      <w:tr w:rsidR="00C821C7" w14:paraId="0D186684"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5A4768F8"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0092CA5D" w14:textId="77777777" w:rsidR="00C821C7" w:rsidRDefault="00C821C7" w:rsidP="005801B8">
            <w:pPr>
              <w:autoSpaceDE w:val="0"/>
              <w:autoSpaceDN w:val="0"/>
              <w:adjustRightInd w:val="0"/>
            </w:pPr>
            <w:r>
              <w:t>重庆港务物流集团资产管理有限公司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A6A0437" w14:textId="77777777" w:rsidR="00C821C7" w:rsidRDefault="00C821C7" w:rsidP="005801B8">
            <w:pPr>
              <w:autoSpaceDE w:val="0"/>
              <w:autoSpaceDN w:val="0"/>
              <w:adjustRightInd w:val="0"/>
              <w:jc w:val="right"/>
            </w:pPr>
            <w: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70306ED2" w14:textId="77777777" w:rsidR="00C821C7" w:rsidRDefault="00C821C7" w:rsidP="005801B8">
            <w:pPr>
              <w:autoSpaceDE w:val="0"/>
              <w:autoSpaceDN w:val="0"/>
              <w:adjustRightInd w:val="0"/>
              <w:jc w:val="right"/>
            </w:pPr>
            <w:r>
              <w:t>185,829.00</w:t>
            </w:r>
          </w:p>
        </w:tc>
      </w:tr>
      <w:tr w:rsidR="00C821C7" w14:paraId="4DB608F4" w14:textId="77777777" w:rsidTr="006E3E8E">
        <w:tc>
          <w:tcPr>
            <w:tcW w:w="801" w:type="pct"/>
            <w:tcBorders>
              <w:top w:val="single" w:sz="4" w:space="0" w:color="auto"/>
              <w:left w:val="single" w:sz="4" w:space="0" w:color="auto"/>
              <w:bottom w:val="single" w:sz="4" w:space="0" w:color="auto"/>
              <w:right w:val="single" w:sz="4" w:space="0" w:color="auto"/>
            </w:tcBorders>
            <w:vAlign w:val="center"/>
          </w:tcPr>
          <w:p w14:paraId="7C218754" w14:textId="77777777" w:rsidR="00C821C7" w:rsidRDefault="00C821C7" w:rsidP="005801B8">
            <w:pPr>
              <w:autoSpaceDE w:val="0"/>
              <w:autoSpaceDN w:val="0"/>
              <w:adjustRightInd w:val="0"/>
            </w:pPr>
            <w:r>
              <w:t>应付账款</w:t>
            </w:r>
          </w:p>
        </w:tc>
        <w:tc>
          <w:tcPr>
            <w:tcW w:w="2317" w:type="pct"/>
            <w:tcBorders>
              <w:top w:val="single" w:sz="4" w:space="0" w:color="auto"/>
              <w:left w:val="single" w:sz="4" w:space="0" w:color="auto"/>
              <w:bottom w:val="single" w:sz="4" w:space="0" w:color="auto"/>
              <w:right w:val="single" w:sz="4" w:space="0" w:color="auto"/>
            </w:tcBorders>
          </w:tcPr>
          <w:p w14:paraId="2D519641" w14:textId="77777777" w:rsidR="00C821C7" w:rsidRDefault="00C821C7" w:rsidP="005801B8">
            <w:pPr>
              <w:autoSpaceDE w:val="0"/>
              <w:autoSpaceDN w:val="0"/>
              <w:adjustRightInd w:val="0"/>
            </w:pPr>
            <w:r>
              <w:t>重庆港务物流集团有限公司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2DFE1574" w14:textId="77777777" w:rsidR="00C821C7" w:rsidRDefault="00C821C7" w:rsidP="005801B8">
            <w:pPr>
              <w:autoSpaceDE w:val="0"/>
              <w:autoSpaceDN w:val="0"/>
              <w:adjustRightInd w:val="0"/>
              <w:jc w:val="right"/>
            </w:pPr>
            <w: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0789D4D1" w14:textId="77777777" w:rsidR="00C821C7" w:rsidRDefault="00C821C7" w:rsidP="005801B8">
            <w:pPr>
              <w:autoSpaceDE w:val="0"/>
              <w:autoSpaceDN w:val="0"/>
              <w:adjustRightInd w:val="0"/>
              <w:jc w:val="right"/>
            </w:pPr>
            <w:r>
              <w:t>14,938.94</w:t>
            </w:r>
          </w:p>
        </w:tc>
      </w:tr>
    </w:tbl>
    <w:p w14:paraId="00412DF1" w14:textId="77777777" w:rsidR="00C821C7" w:rsidRDefault="00C821C7"/>
    <w:p w14:paraId="57BA9494" w14:textId="77777777" w:rsidR="00F750D0" w:rsidRDefault="00EA0B3E" w:rsidP="00B009F5">
      <w:pPr>
        <w:pStyle w:val="4Char"/>
        <w:numPr>
          <w:ilvl w:val="3"/>
          <w:numId w:val="121"/>
        </w:numPr>
        <w:ind w:left="426" w:hangingChars="202" w:hanging="426"/>
      </w:pPr>
      <w:r>
        <w:rPr>
          <w:rFonts w:hint="eastAsia"/>
        </w:rPr>
        <w:t>其他项目</w:t>
      </w:r>
    </w:p>
    <w:sdt>
      <w:sdtPr>
        <w:rPr>
          <w:szCs w:val="21"/>
        </w:rPr>
        <w:alias w:val="是否适用：关联方其他未结算项目情况[双击切换]"/>
        <w:tag w:val="_GBC_61142f5ee3c54a58901e03781b59f5db"/>
        <w:id w:val="-813094670"/>
        <w:placeholder>
          <w:docPart w:val="GBC22222222222222222222222222222"/>
        </w:placeholder>
      </w:sdtPr>
      <w:sdtEndPr/>
      <w:sdtContent>
        <w:p w14:paraId="59E9F1F7" w14:textId="1A5716AF"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2BFE63E" w14:textId="77777777" w:rsidR="00A12649" w:rsidRDefault="00A12649" w:rsidP="00A12649">
      <w:pPr>
        <w:rPr>
          <w:rFonts w:ascii="仿宋_GB2312" w:eastAsia="仿宋_GB2312"/>
          <w:szCs w:val="21"/>
        </w:rPr>
      </w:pPr>
    </w:p>
    <w:p w14:paraId="7EF46EC3" w14:textId="77777777" w:rsidR="00F750D0" w:rsidRDefault="00EA0B3E" w:rsidP="00B009F5">
      <w:pPr>
        <w:pStyle w:val="3Char"/>
        <w:numPr>
          <w:ilvl w:val="0"/>
          <w:numId w:val="119"/>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222036559"/>
        <w:placeholder>
          <w:docPart w:val="GBC22222222222222222222222222222"/>
        </w:placeholder>
      </w:sdtPr>
      <w:sdtEndPr/>
      <w:sdtContent>
        <w:p w14:paraId="72BF2D88" w14:textId="16535F86"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B42AB8D" w14:textId="77777777" w:rsidR="00F750D0" w:rsidRDefault="00F750D0">
      <w:pPr>
        <w:tabs>
          <w:tab w:val="left" w:pos="1134"/>
        </w:tabs>
        <w:rPr>
          <w:rFonts w:ascii="Cambria" w:eastAsiaTheme="minorEastAsia" w:hAnsi="Cambria" w:cs="Cambria"/>
          <w:sz w:val="20"/>
          <w:szCs w:val="20"/>
        </w:rPr>
      </w:pPr>
    </w:p>
    <w:p w14:paraId="37BC156B" w14:textId="77777777" w:rsidR="00F750D0" w:rsidRDefault="00EA0B3E" w:rsidP="00B009F5">
      <w:pPr>
        <w:pStyle w:val="3Char"/>
        <w:numPr>
          <w:ilvl w:val="0"/>
          <w:numId w:val="119"/>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345792323"/>
        <w:placeholder>
          <w:docPart w:val="GBC22222222222222222222222222222"/>
        </w:placeholder>
      </w:sdtPr>
      <w:sdtEndPr/>
      <w:sdtContent>
        <w:p w14:paraId="04A52E38" w14:textId="37E7C746" w:rsidR="00F750D0" w:rsidRDefault="00EA0B3E" w:rsidP="00A12649">
          <w:pPr>
            <w:tabs>
              <w:tab w:val="left" w:pos="1134"/>
            </w:tabs>
            <w:rPr>
              <w:rFonts w:ascii="Cambria" w:hAnsi="Cambria" w:cs="Cambria"/>
              <w:b/>
              <w:sz w:val="20"/>
              <w:szCs w:val="20"/>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4FEAD157" w14:textId="77777777" w:rsidR="00F750D0" w:rsidRDefault="00F750D0">
      <w:pPr>
        <w:tabs>
          <w:tab w:val="left" w:pos="1134"/>
        </w:tabs>
        <w:rPr>
          <w:rFonts w:cs="Cambria"/>
          <w:szCs w:val="21"/>
        </w:rPr>
      </w:pPr>
    </w:p>
    <w:p w14:paraId="7E6DDCE1" w14:textId="77777777" w:rsidR="00F750D0" w:rsidRDefault="00EA0B3E" w:rsidP="00B009F5">
      <w:pPr>
        <w:pStyle w:val="2CharCharChar"/>
        <w:numPr>
          <w:ilvl w:val="0"/>
          <w:numId w:val="52"/>
        </w:numPr>
      </w:pPr>
      <w:r>
        <w:rPr>
          <w:rFonts w:hint="eastAsia"/>
        </w:rPr>
        <w:lastRenderedPageBreak/>
        <w:t>股份支付</w:t>
      </w:r>
    </w:p>
    <w:p w14:paraId="57BFA19E" w14:textId="77777777" w:rsidR="00F750D0" w:rsidRDefault="00EA0B3E" w:rsidP="00B009F5">
      <w:pPr>
        <w:pStyle w:val="3Char"/>
        <w:numPr>
          <w:ilvl w:val="0"/>
          <w:numId w:val="122"/>
        </w:numPr>
        <w:ind w:left="450" w:hanging="450"/>
      </w:pPr>
      <w:r>
        <w:rPr>
          <w:rFonts w:hint="eastAsia"/>
        </w:rPr>
        <w:t>各项权益工具</w:t>
      </w:r>
    </w:p>
    <w:bookmarkStart w:id="267" w:name="_Hlk40787153" w:displacedByCustomXml="next"/>
    <w:bookmarkStart w:id="268" w:name="_Hlk151135509" w:displacedByCustomXml="next"/>
    <w:sdt>
      <w:sdtPr>
        <w:alias w:val="是否适用：各项权益工具[双击切换]"/>
        <w:tag w:val="_GBC_0398e620ff9243c39df09ccd571d2387"/>
        <w:id w:val="-569884997"/>
        <w:placeholder>
          <w:docPart w:val="GBC22222222222222222222222222222"/>
        </w:placeholder>
      </w:sdtPr>
      <w:sdtEndPr/>
      <w:sdtContent>
        <w:p w14:paraId="1DC9CB07" w14:textId="4A806C9E"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4397481F" w14:textId="77777777" w:rsidR="00A12649" w:rsidRDefault="00A12649" w:rsidP="00A12649"/>
    <w:p w14:paraId="617E92B9" w14:textId="77777777" w:rsidR="00F750D0" w:rsidRDefault="00EA0B3E">
      <w:r>
        <w:rPr>
          <w:rFonts w:hint="eastAsia"/>
        </w:rPr>
        <w:t>期末发行在外的股票期权或其他权益工具</w:t>
      </w:r>
    </w:p>
    <w:sdt>
      <w:sdtPr>
        <w:alias w:val="是否适用：期末发行在外的股票期权或其他权益工具[双击切换]"/>
        <w:tag w:val="_GBC_2e4df3ddd5a5427f9a9de654e2e35eb0"/>
        <w:id w:val="-601718737"/>
        <w:placeholder>
          <w:docPart w:val="GBC22222222222222222222222222222"/>
        </w:placeholder>
      </w:sdtPr>
      <w:sdtEndPr/>
      <w:sdtContent>
        <w:p w14:paraId="4FCFB27A" w14:textId="5B9C6E3D" w:rsidR="00A12649" w:rsidRDefault="00EA0B3E" w:rsidP="00A12649">
          <w:pPr>
            <w:rPr>
              <w:color w:val="333399"/>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AFBEB6B" w14:textId="77777777" w:rsidR="00F750D0" w:rsidRDefault="00F750D0"/>
    <w:p w14:paraId="0D834469" w14:textId="77777777" w:rsidR="00F750D0" w:rsidRDefault="00EA0B3E" w:rsidP="00B009F5">
      <w:pPr>
        <w:pStyle w:val="3Char"/>
        <w:numPr>
          <w:ilvl w:val="0"/>
          <w:numId w:val="122"/>
        </w:numPr>
        <w:ind w:left="420" w:hanging="420"/>
        <w:rPr>
          <w:rFonts w:ascii="宋体" w:hAnsi="宋体"/>
        </w:rPr>
      </w:pPr>
      <w:r>
        <w:rPr>
          <w:rFonts w:ascii="宋体" w:hAnsi="宋体" w:hint="eastAsia"/>
        </w:rPr>
        <w:t>以权益结算的股份支付情况</w:t>
      </w:r>
    </w:p>
    <w:bookmarkEnd w:id="267" w:displacedByCustomXml="next"/>
    <w:bookmarkStart w:id="269" w:name="_Hlk40787255" w:displacedByCustomXml="next"/>
    <w:sdt>
      <w:sdtPr>
        <w:alias w:val="是否适用：以权益结算的股份支付情况[双击切换]"/>
        <w:tag w:val="_GBC_180733cce6b5415097c0582f27918a4f"/>
        <w:id w:val="-594707208"/>
        <w:placeholder>
          <w:docPart w:val="GBC22222222222222222222222222222"/>
        </w:placeholder>
      </w:sdtPr>
      <w:sdtEndPr/>
      <w:sdtContent>
        <w:p w14:paraId="7FE43021" w14:textId="042E16B5" w:rsidR="00A12649" w:rsidRDefault="00EA0B3E" w:rsidP="00A12649">
          <w:pPr>
            <w:rPr>
              <w:rFonts w:cstheme="minorBidi"/>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68"/>
    <w:p w14:paraId="0F2FC58B" w14:textId="77777777" w:rsidR="00F750D0" w:rsidRDefault="00F750D0"/>
    <w:p w14:paraId="36BA23D6" w14:textId="77777777" w:rsidR="00F750D0" w:rsidRDefault="00EA0B3E" w:rsidP="00B009F5">
      <w:pPr>
        <w:pStyle w:val="3Char"/>
        <w:numPr>
          <w:ilvl w:val="0"/>
          <w:numId w:val="122"/>
        </w:numPr>
      </w:pPr>
      <w:r>
        <w:rPr>
          <w:rFonts w:hint="eastAsia"/>
        </w:rPr>
        <w:t>以现金结算的股份支付情况</w:t>
      </w:r>
    </w:p>
    <w:bookmarkEnd w:id="269" w:displacedByCustomXml="next"/>
    <w:sdt>
      <w:sdtPr>
        <w:alias w:val="是否适用：以现金结算的股份支付情况[双击切换]"/>
        <w:tag w:val="_GBC_aa134f611909486bb3a2d6258058f88d"/>
        <w:id w:val="-1928252354"/>
        <w:placeholder>
          <w:docPart w:val="GBC22222222222222222222222222222"/>
        </w:placeholder>
      </w:sdtPr>
      <w:sdtEndPr/>
      <w:sdtContent>
        <w:p w14:paraId="71314D6F" w14:textId="6687FC1E"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70B271A9" w14:textId="77777777" w:rsidR="00A12649" w:rsidRDefault="00A12649" w:rsidP="00A12649"/>
    <w:p w14:paraId="0B7486A0" w14:textId="77777777" w:rsidR="00F750D0" w:rsidRDefault="00EA0B3E" w:rsidP="00B009F5">
      <w:pPr>
        <w:pStyle w:val="3Char"/>
        <w:numPr>
          <w:ilvl w:val="0"/>
          <w:numId w:val="122"/>
        </w:numPr>
      </w:pPr>
      <w:r>
        <w:t>本期</w:t>
      </w:r>
      <w:r>
        <w:rPr>
          <w:rFonts w:hint="eastAsia"/>
        </w:rPr>
        <w:t>股份支付费用</w:t>
      </w:r>
    </w:p>
    <w:sdt>
      <w:sdtPr>
        <w:alias w:val="是否适用：股份支付费用[双击切换]"/>
        <w:tag w:val="_GBC_13f52df697614645a77ebd37316f419c"/>
        <w:id w:val="1953511636"/>
        <w:placeholder>
          <w:docPart w:val="GBC22222222222222222222222222222"/>
        </w:placeholder>
      </w:sdtPr>
      <w:sdtEndPr/>
      <w:sdtContent>
        <w:p w14:paraId="105D5FCD" w14:textId="0167371C"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26EC2384" w14:textId="77777777" w:rsidR="00F750D0" w:rsidRDefault="00F750D0">
      <w:pPr>
        <w:rPr>
          <w:szCs w:val="21"/>
        </w:rPr>
      </w:pPr>
    </w:p>
    <w:p w14:paraId="4C1B57BE" w14:textId="77777777" w:rsidR="00F750D0" w:rsidRDefault="00EA0B3E" w:rsidP="00B009F5">
      <w:pPr>
        <w:pStyle w:val="3Char"/>
        <w:numPr>
          <w:ilvl w:val="0"/>
          <w:numId w:val="122"/>
        </w:numPr>
      </w:pPr>
      <w:r>
        <w:rPr>
          <w:rFonts w:hint="eastAsia"/>
        </w:rPr>
        <w:t>股份支付的修改、终止情况</w:t>
      </w:r>
    </w:p>
    <w:sdt>
      <w:sdtPr>
        <w:rPr>
          <w:rFonts w:hint="eastAsia"/>
          <w:szCs w:val="21"/>
        </w:rPr>
        <w:alias w:val="是否适用：股份支付的修改、终止情况[双击切换]"/>
        <w:tag w:val="_GBC_6da986e9834d42b9bb7548673f325962"/>
        <w:id w:val="1976948274"/>
        <w:placeholder>
          <w:docPart w:val="GBC22222222222222222222222222222"/>
        </w:placeholder>
      </w:sdtPr>
      <w:sdtEndPr/>
      <w:sdtContent>
        <w:p w14:paraId="767658CA" w14:textId="7EC32CDC" w:rsidR="00F750D0" w:rsidRDefault="00EA0B3E" w:rsidP="00A12649">
          <w:pPr>
            <w:rPr>
              <w:rFonts w:asciiTheme="minorHAnsi" w:eastAsiaTheme="minorEastAsia" w:hAnsiTheme="minorHAnsi" w:cstheme="minorBidi"/>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35392CBA" w14:textId="77777777" w:rsidR="00F750D0" w:rsidRDefault="00F750D0">
      <w:pPr>
        <w:ind w:firstLineChars="100" w:firstLine="210"/>
        <w:rPr>
          <w:szCs w:val="21"/>
        </w:rPr>
      </w:pPr>
    </w:p>
    <w:p w14:paraId="6D75B269" w14:textId="77777777" w:rsidR="00F750D0" w:rsidRDefault="00EA0B3E" w:rsidP="00B009F5">
      <w:pPr>
        <w:pStyle w:val="3Char"/>
        <w:numPr>
          <w:ilvl w:val="0"/>
          <w:numId w:val="122"/>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48108089"/>
        <w:placeholder>
          <w:docPart w:val="GBC22222222222222222222222222222"/>
        </w:placeholder>
      </w:sdtPr>
      <w:sdtEndPr/>
      <w:sdtContent>
        <w:p w14:paraId="5984F5D6" w14:textId="3C6ED111"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CD80648" w14:textId="77777777" w:rsidR="00F750D0" w:rsidRDefault="00F750D0">
      <w:pPr>
        <w:rPr>
          <w:szCs w:val="21"/>
        </w:rPr>
      </w:pPr>
    </w:p>
    <w:p w14:paraId="6675D571" w14:textId="77777777" w:rsidR="00F750D0" w:rsidRDefault="00EA0B3E" w:rsidP="00B009F5">
      <w:pPr>
        <w:pStyle w:val="2CharCharChar"/>
        <w:numPr>
          <w:ilvl w:val="0"/>
          <w:numId w:val="52"/>
        </w:numPr>
      </w:pPr>
      <w:r>
        <w:rPr>
          <w:rFonts w:hint="eastAsia"/>
        </w:rPr>
        <w:t>承诺及或有事项</w:t>
      </w:r>
    </w:p>
    <w:p w14:paraId="518A2F5C" w14:textId="77777777" w:rsidR="00F750D0" w:rsidRDefault="00EA0B3E" w:rsidP="00B009F5">
      <w:pPr>
        <w:pStyle w:val="3Char"/>
        <w:numPr>
          <w:ilvl w:val="0"/>
          <w:numId w:val="123"/>
        </w:numPr>
        <w:rPr>
          <w:rFonts w:ascii="宋体" w:hAnsi="宋体"/>
        </w:rPr>
      </w:pPr>
      <w:r>
        <w:rPr>
          <w:rFonts w:ascii="宋体" w:hAnsi="宋体" w:hint="eastAsia"/>
        </w:rPr>
        <w:t>重要承诺事项</w:t>
      </w:r>
    </w:p>
    <w:sdt>
      <w:sdtPr>
        <w:alias w:val="是否适用：重要承诺事项[双击切换]"/>
        <w:tag w:val="_GBC_568be9a6805040a8b9fbd5c5d07b45dd"/>
        <w:id w:val="-947083956"/>
        <w:placeholder>
          <w:docPart w:val="GBC22222222222222222222222222222"/>
        </w:placeholder>
      </w:sdtPr>
      <w:sdtEndPr/>
      <w:sdtContent>
        <w:p w14:paraId="3D47B80F" w14:textId="22FF3E7D" w:rsidR="00A12649" w:rsidRDefault="00EA0B3E" w:rsidP="00A12649">
          <w:pPr>
            <w:rPr>
              <w:rFonts w:cs="Cambria"/>
              <w:bCs/>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3B58A7C7" w14:textId="77777777" w:rsidR="00F750D0" w:rsidRDefault="00F750D0"/>
    <w:p w14:paraId="53294141" w14:textId="77777777" w:rsidR="00F750D0" w:rsidRDefault="00EA0B3E" w:rsidP="00B009F5">
      <w:pPr>
        <w:pStyle w:val="3Char"/>
        <w:numPr>
          <w:ilvl w:val="0"/>
          <w:numId w:val="123"/>
        </w:numPr>
      </w:pPr>
      <w:r>
        <w:rPr>
          <w:rFonts w:hint="eastAsia"/>
        </w:rPr>
        <w:t>或有事项</w:t>
      </w:r>
    </w:p>
    <w:p w14:paraId="70B92AC9" w14:textId="77777777" w:rsidR="00F750D0" w:rsidRDefault="00EA0B3E" w:rsidP="00B009F5">
      <w:pPr>
        <w:pStyle w:val="4Char"/>
        <w:numPr>
          <w:ilvl w:val="3"/>
          <w:numId w:val="124"/>
        </w:numPr>
        <w:ind w:left="426" w:hangingChars="202" w:hanging="426"/>
      </w:pPr>
      <w:r>
        <w:rPr>
          <w:rFonts w:hint="eastAsia"/>
        </w:rPr>
        <w:t>资产负债表日存在的重要或有事项</w:t>
      </w:r>
    </w:p>
    <w:sdt>
      <w:sdtPr>
        <w:rPr>
          <w:rFonts w:hint="eastAsia"/>
        </w:rPr>
        <w:alias w:val="是否适用：资产负债表日存在的重要或有事项[双击切换]"/>
        <w:tag w:val="_GBC_d987504ad98e408986b4fc6f62089ffe"/>
        <w:id w:val="-1190902726"/>
        <w:placeholder>
          <w:docPart w:val="GBC22222222222222222222222222222"/>
        </w:placeholder>
      </w:sdtPr>
      <w:sdtEndPr/>
      <w:sdtContent>
        <w:p w14:paraId="68090421" w14:textId="583AF45D"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CF05795" w14:textId="77777777" w:rsidR="00F750D0" w:rsidRDefault="00F750D0"/>
    <w:p w14:paraId="6B5CB0B0" w14:textId="77777777" w:rsidR="00F750D0" w:rsidRDefault="00EA0B3E" w:rsidP="00B009F5">
      <w:pPr>
        <w:pStyle w:val="4Char"/>
        <w:numPr>
          <w:ilvl w:val="3"/>
          <w:numId w:val="124"/>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265224313"/>
        <w:placeholder>
          <w:docPart w:val="GBC22222222222222222222222222222"/>
        </w:placeholder>
      </w:sdtPr>
      <w:sdtEndPr/>
      <w:sdtContent>
        <w:p w14:paraId="59F76B2B" w14:textId="5C16BCCF"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3D7267E" w14:textId="77777777" w:rsidR="00F750D0" w:rsidRDefault="00F750D0">
      <w:pPr>
        <w:rPr>
          <w:rFonts w:asciiTheme="minorHAnsi" w:hAnsiTheme="minorHAnsi" w:cstheme="minorBidi"/>
        </w:rPr>
      </w:pPr>
    </w:p>
    <w:p w14:paraId="6FEC6964" w14:textId="77777777" w:rsidR="00F750D0" w:rsidRDefault="00EA0B3E" w:rsidP="00B009F5">
      <w:pPr>
        <w:pStyle w:val="3Char"/>
        <w:numPr>
          <w:ilvl w:val="0"/>
          <w:numId w:val="123"/>
        </w:numPr>
      </w:pPr>
      <w:r>
        <w:rPr>
          <w:rFonts w:hint="eastAsia"/>
        </w:rPr>
        <w:t>其他</w:t>
      </w:r>
    </w:p>
    <w:sdt>
      <w:sdtPr>
        <w:rPr>
          <w:rFonts w:hint="eastAsia"/>
        </w:rPr>
        <w:alias w:val="是否适用：承诺及或有事项的其他情况说明[双击切换]"/>
        <w:tag w:val="_GBC_cf5b3c02da904b4ea27843983d9a6248"/>
        <w:id w:val="-554242823"/>
        <w:placeholder>
          <w:docPart w:val="GBC22222222222222222222222222222"/>
        </w:placeholder>
      </w:sdtPr>
      <w:sdtEndPr/>
      <w:sdtContent>
        <w:p w14:paraId="5B02A528" w14:textId="5236F80F"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F86DC7B" w14:textId="77777777" w:rsidR="00F750D0" w:rsidRDefault="00F750D0">
      <w:pPr>
        <w:rPr>
          <w:szCs w:val="21"/>
        </w:rPr>
      </w:pPr>
    </w:p>
    <w:p w14:paraId="43C51235" w14:textId="77777777" w:rsidR="00F750D0" w:rsidRDefault="00EA0B3E" w:rsidP="00B009F5">
      <w:pPr>
        <w:pStyle w:val="2CharCharChar"/>
        <w:numPr>
          <w:ilvl w:val="0"/>
          <w:numId w:val="52"/>
        </w:numPr>
      </w:pPr>
      <w:r>
        <w:rPr>
          <w:rFonts w:hint="eastAsia"/>
        </w:rPr>
        <w:t>资产负债表日后事项</w:t>
      </w:r>
    </w:p>
    <w:p w14:paraId="7A584594" w14:textId="77777777" w:rsidR="00F750D0" w:rsidRDefault="00EA0B3E" w:rsidP="00B009F5">
      <w:pPr>
        <w:pStyle w:val="3Char"/>
        <w:numPr>
          <w:ilvl w:val="0"/>
          <w:numId w:val="125"/>
        </w:numPr>
      </w:pPr>
      <w:r>
        <w:rPr>
          <w:rFonts w:hint="eastAsia"/>
        </w:rPr>
        <w:t>重要的非调整事项</w:t>
      </w:r>
    </w:p>
    <w:sdt>
      <w:sdtPr>
        <w:alias w:val="是否适用：重要的非调整事项[双击切换]"/>
        <w:tag w:val="_GBC_5d94a9ce52454687be716014c1894fef"/>
        <w:id w:val="-2010817223"/>
        <w:placeholder>
          <w:docPart w:val="GBC22222222222222222222222222222"/>
        </w:placeholder>
      </w:sdtPr>
      <w:sdtEndPr/>
      <w:sdtContent>
        <w:p w14:paraId="6591CB70" w14:textId="1C70EB8C"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01BB1B18" w14:textId="77777777" w:rsidR="00A12649" w:rsidRDefault="00A12649" w:rsidP="00A12649"/>
    <w:p w14:paraId="0BF9599A" w14:textId="77777777" w:rsidR="0010419F" w:rsidRDefault="0010419F" w:rsidP="0010419F">
      <w:pPr>
        <w:pStyle w:val="3"/>
        <w:numPr>
          <w:ilvl w:val="0"/>
          <w:numId w:val="125"/>
        </w:numPr>
      </w:pPr>
      <w:r>
        <w:rPr>
          <w:rFonts w:hint="eastAsia"/>
        </w:rPr>
        <w:t>利润分配情况</w:t>
      </w:r>
    </w:p>
    <w:sdt>
      <w:sdtPr>
        <w:alias w:val="是否适用：利润分配情况[双击切换]"/>
        <w:tag w:val="_GBC_9a91fb54a6c146e5b9ee1ecff3141237"/>
        <w:id w:val="-1708560670"/>
        <w:placeholder>
          <w:docPart w:val="AC2CBEA43F63491BAD03185A1BF7CB3C"/>
        </w:placeholder>
      </w:sdtPr>
      <w:sdtEndPr/>
      <w:sdtContent>
        <w:p w14:paraId="77EF13A7" w14:textId="3528F989" w:rsidR="0010419F" w:rsidRDefault="0010419F">
          <w:r>
            <w:fldChar w:fldCharType="begin"/>
          </w:r>
          <w:r w:rsidR="00A76CE1">
            <w:instrText xml:space="preserve">MACROBUTTON  SnrToggleCheckbox √适用 </w:instrText>
          </w:r>
          <w:r>
            <w:fldChar w:fldCharType="end"/>
          </w:r>
          <w:r>
            <w:fldChar w:fldCharType="begin"/>
          </w:r>
          <w:r w:rsidR="00A76CE1">
            <w:instrText xml:space="preserve"> MACROBUTTON  SnrToggleCheckbox □不适用 </w:instrText>
          </w:r>
          <w:r>
            <w:fldChar w:fldCharType="end"/>
          </w:r>
        </w:p>
      </w:sdtContent>
    </w:sdt>
    <w:p w14:paraId="29D1DC0A" w14:textId="77777777" w:rsidR="0010419F" w:rsidRDefault="0010419F">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placeholder>
            <w:docPart w:val="AC2CBEA43F63491BAD03185A1BF7CB3C"/>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placeholder>
            <w:docPart w:val="AC2CBEA43F63491BAD03185A1BF7CB3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10419F" w14:paraId="093DF297" w14:textId="77777777" w:rsidTr="00DE1C41">
        <w:sdt>
          <w:sdtPr>
            <w:tag w:val="_PLD_bf262968d8f642798440b0d07b3a1dda"/>
            <w:id w:val="-1435979552"/>
          </w:sdtPr>
          <w:sdtEndPr/>
          <w:sdtContent>
            <w:tc>
              <w:tcPr>
                <w:tcW w:w="2057" w:type="pct"/>
                <w:tcBorders>
                  <w:top w:val="single" w:sz="4" w:space="0" w:color="auto"/>
                  <w:left w:val="single" w:sz="4" w:space="0" w:color="auto"/>
                  <w:bottom w:val="single" w:sz="4" w:space="0" w:color="auto"/>
                  <w:right w:val="single" w:sz="4" w:space="0" w:color="auto"/>
                </w:tcBorders>
              </w:tcPr>
              <w:p w14:paraId="72F33489" w14:textId="77777777" w:rsidR="0010419F" w:rsidRDefault="0010419F">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1055697415"/>
          </w:sdtPr>
          <w:sdtEndPr/>
          <w:sdtContent>
            <w:tc>
              <w:tcPr>
                <w:tcW w:w="2943" w:type="pct"/>
                <w:tcBorders>
                  <w:top w:val="single" w:sz="4" w:space="0" w:color="auto"/>
                  <w:left w:val="single" w:sz="4" w:space="0" w:color="auto"/>
                  <w:bottom w:val="single" w:sz="4" w:space="0" w:color="auto"/>
                  <w:right w:val="single" w:sz="4" w:space="0" w:color="auto"/>
                </w:tcBorders>
              </w:tcPr>
              <w:p w14:paraId="773361DA" w14:textId="43E46937" w:rsidR="0010419F" w:rsidRDefault="0040750B">
                <w:pPr>
                  <w:jc w:val="right"/>
                  <w:rPr>
                    <w:szCs w:val="21"/>
                  </w:rPr>
                </w:pPr>
                <w:r w:rsidRPr="0040750B">
                  <w:rPr>
                    <w:szCs w:val="21"/>
                  </w:rPr>
                  <w:t>53,408,982.74</w:t>
                </w:r>
              </w:p>
            </w:tc>
          </w:sdtContent>
        </w:sdt>
      </w:tr>
      <w:tr w:rsidR="0010419F" w14:paraId="64D57B0F" w14:textId="77777777" w:rsidTr="00DE1C41">
        <w:sdt>
          <w:sdtPr>
            <w:tag w:val="_PLD_3700532321ff4d58acce19d491336488"/>
            <w:id w:val="-568114700"/>
          </w:sdtPr>
          <w:sdtEndPr/>
          <w:sdtContent>
            <w:tc>
              <w:tcPr>
                <w:tcW w:w="2057" w:type="pct"/>
                <w:tcBorders>
                  <w:top w:val="single" w:sz="4" w:space="0" w:color="auto"/>
                  <w:left w:val="single" w:sz="4" w:space="0" w:color="auto"/>
                  <w:bottom w:val="single" w:sz="4" w:space="0" w:color="auto"/>
                  <w:right w:val="single" w:sz="4" w:space="0" w:color="auto"/>
                </w:tcBorders>
              </w:tcPr>
              <w:p w14:paraId="28905137" w14:textId="77777777" w:rsidR="0010419F" w:rsidRDefault="0010419F">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438873F6" w14:textId="77777777" w:rsidR="0010419F" w:rsidRDefault="0010419F">
            <w:pPr>
              <w:jc w:val="right"/>
              <w:rPr>
                <w:szCs w:val="21"/>
              </w:rPr>
            </w:pPr>
          </w:p>
        </w:tc>
      </w:tr>
    </w:tbl>
    <w:p w14:paraId="6CDECE5B" w14:textId="77777777" w:rsidR="0010419F" w:rsidRDefault="0010419F"/>
    <w:p w14:paraId="62EF4ADB" w14:textId="77777777" w:rsidR="00F750D0" w:rsidRDefault="00EA0B3E" w:rsidP="00B009F5">
      <w:pPr>
        <w:pStyle w:val="3Char"/>
        <w:numPr>
          <w:ilvl w:val="0"/>
          <w:numId w:val="125"/>
        </w:numPr>
      </w:pPr>
      <w:r>
        <w:rPr>
          <w:rFonts w:hint="eastAsia"/>
          <w:szCs w:val="21"/>
        </w:rPr>
        <w:t>销售</w:t>
      </w:r>
      <w:r>
        <w:rPr>
          <w:rFonts w:hint="eastAsia"/>
        </w:rPr>
        <w:t>退回</w:t>
      </w:r>
    </w:p>
    <w:sdt>
      <w:sdtPr>
        <w:alias w:val="是否适用：销售退回[双击切换]"/>
        <w:tag w:val="_GBC_7fb2ecaa1ffb494486f4a8b2e94240d2"/>
        <w:id w:val="-570114940"/>
        <w:placeholder>
          <w:docPart w:val="GBC22222222222222222222222222222"/>
        </w:placeholder>
      </w:sdtPr>
      <w:sdtEndPr/>
      <w:sdtContent>
        <w:p w14:paraId="54413E0E" w14:textId="06F95A8E" w:rsidR="00F750D0" w:rsidRDefault="00EA0B3E" w:rsidP="00A12649">
          <w:pPr>
            <w:rPr>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65F68895" w14:textId="77777777" w:rsidR="00F750D0" w:rsidRDefault="00F750D0">
      <w:pPr>
        <w:rPr>
          <w:szCs w:val="21"/>
        </w:rPr>
      </w:pPr>
    </w:p>
    <w:p w14:paraId="3DE2B2BE" w14:textId="77777777" w:rsidR="00F750D0" w:rsidRDefault="00EA0B3E" w:rsidP="00B009F5">
      <w:pPr>
        <w:pStyle w:val="3Char"/>
        <w:numPr>
          <w:ilvl w:val="0"/>
          <w:numId w:val="125"/>
        </w:numPr>
      </w:pPr>
      <w:r>
        <w:rPr>
          <w:rFonts w:hint="eastAsia"/>
        </w:rPr>
        <w:t>其他资产负债表日后事项说明</w:t>
      </w:r>
    </w:p>
    <w:sdt>
      <w:sdtPr>
        <w:rPr>
          <w:rFonts w:hint="eastAsia"/>
        </w:rPr>
        <w:alias w:val="是否适用：其他资产负债表日后事项说明[双击切换]"/>
        <w:tag w:val="_GBC_4fc0f824aaea4ed096cae3b9f97ff314"/>
        <w:id w:val="-2113742165"/>
        <w:placeholder>
          <w:docPart w:val="GBC22222222222222222222222222222"/>
        </w:placeholder>
      </w:sdtPr>
      <w:sdtEndPr/>
      <w:sdtContent>
        <w:p w14:paraId="5B1B3A9B" w14:textId="25EBC3D3"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EA4374E" w14:textId="77777777" w:rsidR="00F750D0" w:rsidRDefault="00F750D0">
      <w:pPr>
        <w:rPr>
          <w:szCs w:val="21"/>
        </w:rPr>
      </w:pPr>
    </w:p>
    <w:p w14:paraId="3CEA93DD" w14:textId="77777777" w:rsidR="00F750D0" w:rsidRDefault="00EA0B3E" w:rsidP="00B009F5">
      <w:pPr>
        <w:pStyle w:val="2CharCharChar"/>
        <w:numPr>
          <w:ilvl w:val="0"/>
          <w:numId w:val="52"/>
        </w:numPr>
      </w:pPr>
      <w:r>
        <w:rPr>
          <w:rFonts w:hint="eastAsia"/>
        </w:rPr>
        <w:t>其他重要事项</w:t>
      </w:r>
    </w:p>
    <w:p w14:paraId="0E3747AD" w14:textId="77777777" w:rsidR="00F750D0" w:rsidRDefault="00EA0B3E" w:rsidP="00B009F5">
      <w:pPr>
        <w:pStyle w:val="3Char"/>
        <w:numPr>
          <w:ilvl w:val="0"/>
          <w:numId w:val="126"/>
        </w:numPr>
      </w:pPr>
      <w:r>
        <w:rPr>
          <w:rFonts w:hint="eastAsia"/>
        </w:rPr>
        <w:t>前期会计差错更正</w:t>
      </w:r>
    </w:p>
    <w:p w14:paraId="79C568C6" w14:textId="77777777" w:rsidR="00F750D0" w:rsidRDefault="00EA0B3E" w:rsidP="00B009F5">
      <w:pPr>
        <w:pStyle w:val="4Char"/>
        <w:numPr>
          <w:ilvl w:val="3"/>
          <w:numId w:val="127"/>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927087288"/>
        <w:placeholder>
          <w:docPart w:val="GBC22222222222222222222222222222"/>
        </w:placeholder>
      </w:sdtPr>
      <w:sdtEndPr/>
      <w:sdtContent>
        <w:p w14:paraId="2DC37B9B" w14:textId="3FDD2D18"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FB8A359" w14:textId="77777777" w:rsidR="00A12649" w:rsidRDefault="00A12649" w:rsidP="00A12649"/>
    <w:p w14:paraId="3F69B942" w14:textId="77777777" w:rsidR="00F750D0" w:rsidRDefault="00EA0B3E" w:rsidP="00B009F5">
      <w:pPr>
        <w:pStyle w:val="4Char"/>
        <w:numPr>
          <w:ilvl w:val="3"/>
          <w:numId w:val="127"/>
        </w:numPr>
        <w:ind w:left="426" w:hangingChars="202" w:hanging="426"/>
      </w:pPr>
      <w:r>
        <w:rPr>
          <w:rFonts w:hint="eastAsia"/>
        </w:rPr>
        <w:t>未来适用法</w:t>
      </w:r>
    </w:p>
    <w:sdt>
      <w:sdtPr>
        <w:alias w:val="是否适用：未来适用法[双击切换]"/>
        <w:tag w:val="_GBC_6fd6421ddf524335aa8fac02bc322e70"/>
        <w:id w:val="-91938519"/>
        <w:placeholder>
          <w:docPart w:val="GBC22222222222222222222222222222"/>
        </w:placeholder>
      </w:sdtPr>
      <w:sdtEndPr/>
      <w:sdtContent>
        <w:p w14:paraId="00E0985E" w14:textId="36468D16"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389EEA3D" w14:textId="77777777" w:rsidR="00A12649" w:rsidRDefault="00A12649" w:rsidP="00A12649"/>
    <w:p w14:paraId="4341FAF5" w14:textId="77777777" w:rsidR="00F750D0" w:rsidRDefault="00EA0B3E" w:rsidP="00B009F5">
      <w:pPr>
        <w:pStyle w:val="3Char"/>
        <w:numPr>
          <w:ilvl w:val="0"/>
          <w:numId w:val="126"/>
        </w:numPr>
      </w:pPr>
      <w:r>
        <w:rPr>
          <w:rFonts w:ascii="宋体" w:hAnsi="宋体" w:cs="宋体" w:hint="eastAsia"/>
          <w:kern w:val="0"/>
          <w:szCs w:val="24"/>
        </w:rPr>
        <w:t>重要</w:t>
      </w:r>
      <w:r>
        <w:rPr>
          <w:rFonts w:hint="eastAsia"/>
        </w:rPr>
        <w:t>债务重组</w:t>
      </w:r>
    </w:p>
    <w:sdt>
      <w:sdtPr>
        <w:alias w:val="是否适用：重要债务重组[双击切换]"/>
        <w:tag w:val="_GBC_6b3631222f074ee0b23297cdcd94685f"/>
        <w:id w:val="1690337834"/>
        <w:placeholder>
          <w:docPart w:val="GBC22222222222222222222222222222"/>
        </w:placeholder>
      </w:sdtPr>
      <w:sdtEndPr/>
      <w:sdtContent>
        <w:p w14:paraId="17B342DA" w14:textId="7FF9CB71" w:rsidR="00F750D0" w:rsidRDefault="00EA0B3E">
          <w:pPr>
            <w:rPr>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3185765" w14:textId="77777777" w:rsidR="00F750D0" w:rsidRDefault="00EA0B3E" w:rsidP="00B009F5">
      <w:pPr>
        <w:pStyle w:val="3Char"/>
        <w:numPr>
          <w:ilvl w:val="0"/>
          <w:numId w:val="126"/>
        </w:numPr>
      </w:pPr>
      <w:r>
        <w:rPr>
          <w:rFonts w:hint="eastAsia"/>
        </w:rPr>
        <w:t>资产置换</w:t>
      </w:r>
    </w:p>
    <w:p w14:paraId="67DDB25A" w14:textId="77777777" w:rsidR="00F750D0" w:rsidRDefault="00EA0B3E" w:rsidP="00B009F5">
      <w:pPr>
        <w:pStyle w:val="4Char"/>
        <w:numPr>
          <w:ilvl w:val="3"/>
          <w:numId w:val="128"/>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451861412"/>
        <w:placeholder>
          <w:docPart w:val="GBC22222222222222222222222222222"/>
        </w:placeholder>
      </w:sdtPr>
      <w:sdtEndPr/>
      <w:sdtContent>
        <w:p w14:paraId="68A00383" w14:textId="61D394D5" w:rsidR="00F750D0" w:rsidRDefault="00EA0B3E" w:rsidP="00A12649">
          <w:pPr>
            <w:spacing w:line="360" w:lineRule="exact"/>
            <w:ind w:right="5"/>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DB399D8" w14:textId="77777777" w:rsidR="00F750D0" w:rsidRDefault="00F750D0">
      <w:pPr>
        <w:rPr>
          <w:szCs w:val="21"/>
        </w:rPr>
      </w:pPr>
    </w:p>
    <w:p w14:paraId="4E21EAD4" w14:textId="77777777" w:rsidR="00F750D0" w:rsidRDefault="00EA0B3E" w:rsidP="00B009F5">
      <w:pPr>
        <w:pStyle w:val="4Char"/>
        <w:numPr>
          <w:ilvl w:val="3"/>
          <w:numId w:val="128"/>
        </w:numPr>
        <w:ind w:left="426" w:hangingChars="202" w:hanging="426"/>
      </w:pPr>
      <w:r>
        <w:rPr>
          <w:rFonts w:hint="eastAsia"/>
        </w:rPr>
        <w:t>其他资产置换</w:t>
      </w:r>
    </w:p>
    <w:sdt>
      <w:sdtPr>
        <w:rPr>
          <w:rFonts w:hint="eastAsia"/>
          <w:szCs w:val="21"/>
        </w:rPr>
        <w:alias w:val="是否适用：其他资产置换[双击切换]"/>
        <w:tag w:val="_GBC_d4d75cf02549483681739e6eb10910ff"/>
        <w:id w:val="691496772"/>
        <w:placeholder>
          <w:docPart w:val="GBC22222222222222222222222222222"/>
        </w:placeholder>
      </w:sdtPr>
      <w:sdtEndPr/>
      <w:sdtContent>
        <w:p w14:paraId="14420BD3" w14:textId="35C87788"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4CC6608" w14:textId="77777777" w:rsidR="00F750D0" w:rsidRDefault="00F750D0"/>
    <w:p w14:paraId="70732C93" w14:textId="77777777" w:rsidR="00F750D0" w:rsidRDefault="00EA0B3E" w:rsidP="00B009F5">
      <w:pPr>
        <w:pStyle w:val="3Char"/>
        <w:numPr>
          <w:ilvl w:val="0"/>
          <w:numId w:val="126"/>
        </w:numPr>
      </w:pPr>
      <w:r>
        <w:rPr>
          <w:rFonts w:hint="eastAsia"/>
        </w:rPr>
        <w:t>年金计划</w:t>
      </w:r>
    </w:p>
    <w:sdt>
      <w:sdtPr>
        <w:alias w:val="是否适用：年金计划[双击切换]"/>
        <w:tag w:val="_GBC_7abcd6901bc848d8b58391e0ddd63034"/>
        <w:id w:val="-44294332"/>
        <w:placeholder>
          <w:docPart w:val="GBC22222222222222222222222222222"/>
        </w:placeholder>
      </w:sdtPr>
      <w:sdtEndPr/>
      <w:sdtContent>
        <w:p w14:paraId="4FEB01D1" w14:textId="637E4D0E" w:rsidR="00F750D0" w:rsidRDefault="00EA0B3E" w:rsidP="00A12649">
          <w:pPr>
            <w:rPr>
              <w:rFonts w:asciiTheme="minorHAnsi" w:eastAsiaTheme="minorEastAsia" w:hAnsiTheme="minorHAnsi" w:cstheme="minorBidi"/>
              <w:szCs w:val="21"/>
            </w:rPr>
          </w:pPr>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05B18998" w14:textId="77777777" w:rsidR="00F750D0" w:rsidRDefault="00F750D0">
      <w:pPr>
        <w:rPr>
          <w:szCs w:val="21"/>
        </w:rPr>
      </w:pPr>
    </w:p>
    <w:p w14:paraId="06F83775" w14:textId="77777777" w:rsidR="00F750D0" w:rsidRDefault="00EA0B3E" w:rsidP="00B009F5">
      <w:pPr>
        <w:pStyle w:val="3Char"/>
        <w:numPr>
          <w:ilvl w:val="0"/>
          <w:numId w:val="126"/>
        </w:numPr>
        <w:rPr>
          <w:rFonts w:ascii="宋体" w:hAnsi="宋体"/>
          <w:szCs w:val="21"/>
        </w:rPr>
      </w:pPr>
      <w:r>
        <w:rPr>
          <w:rFonts w:ascii="宋体" w:hAnsi="宋体" w:hint="eastAsia"/>
          <w:szCs w:val="21"/>
        </w:rPr>
        <w:t>终止经营</w:t>
      </w:r>
    </w:p>
    <w:p w14:paraId="7B742F8F" w14:textId="2DAFBE3E" w:rsidR="00A12649" w:rsidRDefault="00C86001" w:rsidP="00A12649">
      <w:pPr>
        <w:rPr>
          <w:rFonts w:cstheme="minorBidi"/>
          <w:kern w:val="2"/>
          <w:szCs w:val="21"/>
        </w:rPr>
      </w:pPr>
      <w:sdt>
        <w:sdtPr>
          <w:alias w:val="是否适用：终止经营[双击切换]"/>
          <w:tag w:val="_GBC_667e81a5639a48488e957a55e45c7763"/>
          <w:id w:val="-1179037479"/>
          <w:placeholder>
            <w:docPart w:val="GBC22222222222222222222222222222"/>
          </w:placeholder>
        </w:sdtPr>
        <w:sdtEndPr/>
        <w:sdtContent>
          <w:r w:rsidR="00EA0B3E">
            <w:fldChar w:fldCharType="begin"/>
          </w:r>
          <w:r w:rsidR="00B009F5">
            <w:instrText xml:space="preserve">MACROBUTTON  SnrToggleCheckbox □适用 </w:instrText>
          </w:r>
          <w:r w:rsidR="00EA0B3E">
            <w:fldChar w:fldCharType="end"/>
          </w:r>
          <w:r w:rsidR="00EA0B3E">
            <w:fldChar w:fldCharType="begin"/>
          </w:r>
          <w:r w:rsidR="00B009F5">
            <w:instrText xml:space="preserve"> MACROBUTTON  SnrToggleCheckbox √不适用 </w:instrText>
          </w:r>
          <w:r w:rsidR="00EA0B3E">
            <w:fldChar w:fldCharType="end"/>
          </w:r>
        </w:sdtContent>
      </w:sdt>
    </w:p>
    <w:p w14:paraId="0D0CD191" w14:textId="77777777" w:rsidR="00F750D0" w:rsidRDefault="00F750D0">
      <w:pPr>
        <w:rPr>
          <w:szCs w:val="21"/>
        </w:rPr>
      </w:pPr>
    </w:p>
    <w:p w14:paraId="3FD063C5" w14:textId="77777777" w:rsidR="00F750D0" w:rsidRDefault="00EA0B3E" w:rsidP="00B009F5">
      <w:pPr>
        <w:pStyle w:val="3Char"/>
        <w:numPr>
          <w:ilvl w:val="0"/>
          <w:numId w:val="126"/>
        </w:numPr>
        <w:rPr>
          <w:rFonts w:ascii="宋体" w:hAnsi="宋体"/>
          <w:szCs w:val="21"/>
        </w:rPr>
      </w:pPr>
      <w:r>
        <w:rPr>
          <w:rFonts w:ascii="宋体" w:hAnsi="宋体" w:hint="eastAsia"/>
          <w:szCs w:val="21"/>
        </w:rPr>
        <w:t>分部信息</w:t>
      </w:r>
    </w:p>
    <w:p w14:paraId="389049F8" w14:textId="77777777" w:rsidR="00F750D0" w:rsidRDefault="00EA0B3E" w:rsidP="00B009F5">
      <w:pPr>
        <w:pStyle w:val="4Char"/>
        <w:numPr>
          <w:ilvl w:val="3"/>
          <w:numId w:val="129"/>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381328256"/>
        <w:placeholder>
          <w:docPart w:val="GBC22222222222222222222222222222"/>
        </w:placeholder>
      </w:sdtPr>
      <w:sdtEndPr/>
      <w:sdtContent>
        <w:p w14:paraId="12727AED" w14:textId="77777777" w:rsidR="00F750D0" w:rsidRDefault="00EA0B3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308788705"/>
        <w:placeholder>
          <w:docPart w:val="GBC22222222222222222222222222222"/>
        </w:placeholder>
      </w:sdtPr>
      <w:sdtEndPr/>
      <w:sdtContent>
        <w:p w14:paraId="4CE282AE" w14:textId="74A83906" w:rsidR="00F750D0" w:rsidRPr="006E3E8E" w:rsidRDefault="00B009F5" w:rsidP="006E3E8E">
          <w:pPr>
            <w:tabs>
              <w:tab w:val="right" w:pos="7740"/>
            </w:tabs>
            <w:adjustRightInd w:val="0"/>
            <w:snapToGrid w:val="0"/>
            <w:ind w:firstLineChars="200" w:firstLine="420"/>
            <w:jc w:val="both"/>
          </w:pPr>
          <w:r w:rsidRPr="002E6847">
            <w:rPr>
              <w:rFonts w:hint="eastAsia"/>
            </w:rPr>
            <w:t>公司以内部组织结构、管理要求、内部报告制度等为依据确定经营分部。公司的经营分部是指同时满足下列条件的组成部分：（1）该组成部分能够在日常活动中产生收入、发生费用；（2）管理层能够定期评价该组成部分的经营成果，以决定向其配置资源、评价其业绩；（3）能够通过分析取得该组成部分的财务状况、经营成果和现金流量等有关会计信息。本公司以行业分部为基础确定报告分部，与各分部共同使用的资产、负债按照规模比例在不同的分部之间分配。</w:t>
          </w:r>
        </w:p>
      </w:sdtContent>
    </w:sdt>
    <w:p w14:paraId="28BC29F9" w14:textId="77777777" w:rsidR="00F750D0" w:rsidRDefault="00F750D0">
      <w:pPr>
        <w:rPr>
          <w:szCs w:val="21"/>
        </w:rPr>
      </w:pPr>
    </w:p>
    <w:p w14:paraId="55A30A5A" w14:textId="77777777" w:rsidR="00F750D0" w:rsidRPr="00072297" w:rsidRDefault="00EA0B3E" w:rsidP="00B009F5">
      <w:pPr>
        <w:pStyle w:val="4Char"/>
        <w:numPr>
          <w:ilvl w:val="3"/>
          <w:numId w:val="129"/>
        </w:numPr>
        <w:ind w:left="426" w:hangingChars="202" w:hanging="426"/>
      </w:pPr>
      <w:r w:rsidRPr="00072297">
        <w:rPr>
          <w:rFonts w:hint="eastAsia"/>
        </w:rPr>
        <w:t>报告分部的财务信息</w:t>
      </w:r>
    </w:p>
    <w:sdt>
      <w:sdtPr>
        <w:rPr>
          <w:rFonts w:ascii="宋体" w:hAnsi="宋体" w:hint="eastAsia"/>
          <w:szCs w:val="21"/>
        </w:rPr>
        <w:alias w:val="是否适用：报告分部的财务信息[双击切换]"/>
        <w:tag w:val="_GBC_560c7b592f324714b8c87339e43684af"/>
        <w:id w:val="-456255785"/>
        <w:placeholder>
          <w:docPart w:val="GBC22222222222222222222222222222"/>
        </w:placeholder>
      </w:sdtPr>
      <w:sdtEndPr/>
      <w:sdtContent>
        <w:p w14:paraId="6AD0F0D0" w14:textId="77777777" w:rsidR="00F750D0" w:rsidRDefault="00EA0B3E">
          <w:pPr>
            <w:pStyle w:val="afff1"/>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xml:space="preserve">MACROBUTTON  SnrToggleCheckbox √适用 </w:instrText>
          </w:r>
          <w:r>
            <w:rPr>
              <w:rFonts w:ascii="宋体" w:hAnsi="宋体"/>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CB35EC2" w14:textId="77777777" w:rsidR="00F750D0" w:rsidRDefault="00EA0B3E">
      <w:pPr>
        <w:pStyle w:val="af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20091687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119189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5"/>
        <w:gridCol w:w="2001"/>
        <w:gridCol w:w="1896"/>
        <w:gridCol w:w="1896"/>
        <w:gridCol w:w="2001"/>
      </w:tblGrid>
      <w:tr w:rsidR="00A12649" w14:paraId="531EA3C9" w14:textId="77777777" w:rsidTr="006E3E8E">
        <w:sdt>
          <w:sdtPr>
            <w:rPr>
              <w:color w:val="000000" w:themeColor="text1"/>
            </w:rPr>
            <w:tag w:val="_PLD_8bb9bb00490c4a64b03d36d56a7709e9"/>
            <w:id w:val="1065156700"/>
          </w:sdtPr>
          <w:sdtEndPr/>
          <w:sdtContent>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47352975" w14:textId="77777777" w:rsidR="00A12649" w:rsidRDefault="00B009F5" w:rsidP="00A12649">
                <w:pPr>
                  <w:jc w:val="center"/>
                  <w:rPr>
                    <w:szCs w:val="21"/>
                  </w:rPr>
                </w:pPr>
                <w:r w:rsidRPr="00561E7F">
                  <w:rPr>
                    <w:rFonts w:hint="eastAsia"/>
                    <w:color w:val="000000" w:themeColor="text1"/>
                    <w:szCs w:val="21"/>
                  </w:rPr>
                  <w:t>项目</w:t>
                </w:r>
              </w:p>
            </w:tc>
          </w:sdtContent>
        </w:sdt>
        <w:sdt>
          <w:sdtPr>
            <w:rPr>
              <w:szCs w:val="21"/>
            </w:rPr>
            <w:alias w:val="分部报告科目名称"/>
            <w:tag w:val="_GBC_d1aef1f6815f4feea7e8db1d0cd6557a"/>
            <w:id w:val="163902930"/>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D843E0D" w14:textId="77777777" w:rsidR="00A12649" w:rsidRDefault="00B009F5" w:rsidP="00A12649">
                <w:pPr>
                  <w:jc w:val="center"/>
                  <w:rPr>
                    <w:szCs w:val="21"/>
                  </w:rPr>
                </w:pPr>
                <w:r>
                  <w:rPr>
                    <w:szCs w:val="21"/>
                  </w:rPr>
                  <w:t>装卸、物流及客货代理</w:t>
                </w:r>
              </w:p>
            </w:tc>
          </w:sdtContent>
        </w:sdt>
        <w:sdt>
          <w:sdtPr>
            <w:rPr>
              <w:szCs w:val="21"/>
            </w:rPr>
            <w:alias w:val="分部报告科目名称"/>
            <w:tag w:val="_GBC_d1aef1f6815f4feea7e8db1d0cd6557a"/>
            <w:id w:val="-111674454"/>
          </w:sdtPr>
          <w:sdtEndPr/>
          <w:sdtContent>
            <w:tc>
              <w:tcPr>
                <w:tcW w:w="1057" w:type="pct"/>
                <w:tcBorders>
                  <w:top w:val="single" w:sz="4" w:space="0" w:color="auto"/>
                  <w:left w:val="single" w:sz="4" w:space="0" w:color="auto"/>
                  <w:bottom w:val="single" w:sz="4" w:space="0" w:color="auto"/>
                  <w:right w:val="single" w:sz="4" w:space="0" w:color="auto"/>
                </w:tcBorders>
                <w:vAlign w:val="center"/>
              </w:tcPr>
              <w:p w14:paraId="354D5CAE" w14:textId="77777777" w:rsidR="00A12649" w:rsidRDefault="00B009F5" w:rsidP="00A12649">
                <w:pPr>
                  <w:jc w:val="center"/>
                </w:pPr>
                <w:r>
                  <w:rPr>
                    <w:szCs w:val="21"/>
                  </w:rPr>
                  <w:t>商品贸易</w:t>
                </w:r>
              </w:p>
            </w:tc>
          </w:sdtContent>
        </w:sdt>
        <w:sdt>
          <w:sdtPr>
            <w:tag w:val="_PLD_caa532a3a35d4f79bf28cdd5e48fdb25"/>
            <w:id w:val="176464448"/>
          </w:sdtPr>
          <w:sdtEndPr/>
          <w:sdtContent>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73E93E86" w14:textId="77777777" w:rsidR="00A12649" w:rsidRDefault="00B009F5" w:rsidP="00A12649">
                <w:pPr>
                  <w:jc w:val="center"/>
                  <w:rPr>
                    <w:szCs w:val="21"/>
                  </w:rPr>
                </w:pPr>
                <w:r>
                  <w:rPr>
                    <w:rFonts w:hint="eastAsia"/>
                    <w:szCs w:val="21"/>
                  </w:rPr>
                  <w:t>分部间抵销</w:t>
                </w:r>
              </w:p>
            </w:tc>
          </w:sdtContent>
        </w:sdt>
        <w:sdt>
          <w:sdtPr>
            <w:tag w:val="_PLD_9308666856e6454c86d77bbd6c0e9bde"/>
            <w:id w:val="-905608120"/>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610872D" w14:textId="77777777" w:rsidR="00A12649" w:rsidRDefault="00B009F5" w:rsidP="00A12649">
                <w:pPr>
                  <w:jc w:val="center"/>
                  <w:rPr>
                    <w:szCs w:val="21"/>
                  </w:rPr>
                </w:pPr>
                <w:r>
                  <w:rPr>
                    <w:rFonts w:hint="eastAsia"/>
                    <w:szCs w:val="21"/>
                  </w:rPr>
                  <w:t>合计</w:t>
                </w:r>
              </w:p>
            </w:tc>
          </w:sdtContent>
        </w:sdt>
      </w:tr>
      <w:tr w:rsidR="003134BB" w14:paraId="0EFDF92D"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597E3913" w14:textId="2A6FEA5D" w:rsidR="003134BB" w:rsidRDefault="003134BB" w:rsidP="003134BB">
            <w:pPr>
              <w:rPr>
                <w:szCs w:val="21"/>
              </w:rPr>
            </w:pPr>
            <w:r w:rsidRPr="00561E7F">
              <w:rPr>
                <w:color w:val="000000" w:themeColor="text1"/>
              </w:rPr>
              <w:t>收入</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A606CAF" w14:textId="3B010576" w:rsidR="003134BB" w:rsidRPr="00007D2C" w:rsidRDefault="003134BB" w:rsidP="003134BB">
            <w:pPr>
              <w:jc w:val="right"/>
              <w:rPr>
                <w:szCs w:val="21"/>
                <w:highlight w:val="green"/>
              </w:rPr>
            </w:pPr>
            <w:r>
              <w:t>1,643,647,087.37</w:t>
            </w:r>
          </w:p>
        </w:tc>
        <w:tc>
          <w:tcPr>
            <w:tcW w:w="1057" w:type="pct"/>
            <w:tcBorders>
              <w:top w:val="single" w:sz="4" w:space="0" w:color="auto"/>
              <w:left w:val="single" w:sz="4" w:space="0" w:color="auto"/>
              <w:bottom w:val="single" w:sz="4" w:space="0" w:color="auto"/>
              <w:right w:val="single" w:sz="4" w:space="0" w:color="auto"/>
            </w:tcBorders>
            <w:vAlign w:val="center"/>
          </w:tcPr>
          <w:p w14:paraId="40366D29" w14:textId="492A51C0" w:rsidR="003134BB" w:rsidRPr="00072297" w:rsidRDefault="003134BB" w:rsidP="003134BB">
            <w:pPr>
              <w:jc w:val="right"/>
              <w:rPr>
                <w:szCs w:val="21"/>
              </w:rPr>
            </w:pPr>
            <w:r>
              <w:t>3,447,219,466.22</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030693D7" w14:textId="0FF0ECDC" w:rsidR="003134BB" w:rsidRDefault="003134BB" w:rsidP="003134BB">
            <w:pPr>
              <w:jc w:val="right"/>
              <w:rPr>
                <w:szCs w:val="21"/>
              </w:rPr>
            </w:pPr>
            <w:r>
              <w:t>142,002,566.94</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E625FB2" w14:textId="37663FC9" w:rsidR="003134BB" w:rsidRDefault="003134BB" w:rsidP="003134BB">
            <w:pPr>
              <w:jc w:val="right"/>
              <w:rPr>
                <w:szCs w:val="21"/>
              </w:rPr>
            </w:pPr>
            <w:r>
              <w:t>4,948,863,986.65</w:t>
            </w:r>
          </w:p>
        </w:tc>
      </w:tr>
      <w:tr w:rsidR="003134BB" w14:paraId="49566086"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404CDEBB" w14:textId="73204445" w:rsidR="003134BB" w:rsidRDefault="003134BB" w:rsidP="003134BB">
            <w:pPr>
              <w:rPr>
                <w:szCs w:val="21"/>
              </w:rPr>
            </w:pPr>
            <w:r w:rsidRPr="00561E7F">
              <w:rPr>
                <w:color w:val="000000" w:themeColor="text1"/>
              </w:rPr>
              <w:t>成本</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60098C4A" w14:textId="55C66B37" w:rsidR="003134BB" w:rsidRPr="00037E7B" w:rsidRDefault="003134BB" w:rsidP="003134BB">
            <w:pPr>
              <w:jc w:val="right"/>
              <w:rPr>
                <w:szCs w:val="21"/>
                <w:highlight w:val="green"/>
              </w:rPr>
            </w:pPr>
            <w:r>
              <w:t>1,212,236,615.12</w:t>
            </w:r>
          </w:p>
        </w:tc>
        <w:tc>
          <w:tcPr>
            <w:tcW w:w="1057" w:type="pct"/>
            <w:tcBorders>
              <w:top w:val="single" w:sz="4" w:space="0" w:color="auto"/>
              <w:left w:val="single" w:sz="4" w:space="0" w:color="auto"/>
              <w:bottom w:val="single" w:sz="4" w:space="0" w:color="auto"/>
              <w:right w:val="single" w:sz="4" w:space="0" w:color="auto"/>
            </w:tcBorders>
            <w:vAlign w:val="center"/>
          </w:tcPr>
          <w:p w14:paraId="6957E359" w14:textId="40A949B3" w:rsidR="003134BB" w:rsidRPr="00072297" w:rsidRDefault="003134BB" w:rsidP="003134BB">
            <w:pPr>
              <w:jc w:val="right"/>
              <w:rPr>
                <w:szCs w:val="21"/>
              </w:rPr>
            </w:pPr>
            <w:r>
              <w:t>3,364,721,680.40</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6BB9BFD2" w14:textId="28BB7D6E" w:rsidR="003134BB" w:rsidRDefault="003134BB" w:rsidP="003134BB">
            <w:pPr>
              <w:jc w:val="right"/>
              <w:rPr>
                <w:szCs w:val="21"/>
              </w:rPr>
            </w:pPr>
            <w:r>
              <w:t>140,718,794.64</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000CA1B" w14:textId="4BE6D587" w:rsidR="003134BB" w:rsidRDefault="003134BB" w:rsidP="003134BB">
            <w:pPr>
              <w:jc w:val="right"/>
              <w:rPr>
                <w:szCs w:val="21"/>
              </w:rPr>
            </w:pPr>
            <w:r>
              <w:t>4,436,239,500.88</w:t>
            </w:r>
          </w:p>
        </w:tc>
      </w:tr>
      <w:tr w:rsidR="003134BB" w14:paraId="0F9E1ABD"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11C1D20B" w14:textId="5CE27DC7" w:rsidR="003134BB" w:rsidRDefault="003134BB" w:rsidP="003134BB">
            <w:pPr>
              <w:rPr>
                <w:szCs w:val="21"/>
              </w:rPr>
            </w:pPr>
            <w:r w:rsidRPr="00561E7F">
              <w:rPr>
                <w:color w:val="000000" w:themeColor="text1"/>
              </w:rPr>
              <w:t>联营企业投资收益</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3A3AFE9" w14:textId="4B6A4AA3" w:rsidR="003134BB" w:rsidRDefault="003134BB" w:rsidP="003134BB">
            <w:pPr>
              <w:jc w:val="right"/>
              <w:rPr>
                <w:szCs w:val="21"/>
              </w:rPr>
            </w:pPr>
            <w:r>
              <w:t>31,327,954.00</w:t>
            </w:r>
          </w:p>
        </w:tc>
        <w:tc>
          <w:tcPr>
            <w:tcW w:w="1057" w:type="pct"/>
            <w:tcBorders>
              <w:top w:val="single" w:sz="4" w:space="0" w:color="auto"/>
              <w:left w:val="single" w:sz="4" w:space="0" w:color="auto"/>
              <w:bottom w:val="single" w:sz="4" w:space="0" w:color="auto"/>
              <w:right w:val="single" w:sz="4" w:space="0" w:color="auto"/>
            </w:tcBorders>
            <w:vAlign w:val="center"/>
          </w:tcPr>
          <w:p w14:paraId="49A05529" w14:textId="67F73033" w:rsidR="003134BB" w:rsidRDefault="003134BB" w:rsidP="003134BB">
            <w:pPr>
              <w:jc w:val="right"/>
              <w:rPr>
                <w:szCs w:val="21"/>
              </w:rPr>
            </w:pPr>
            <w:r>
              <w:t>-1,047,276.26</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26EFE5BB" w14:textId="77777777" w:rsidR="003134BB" w:rsidRDefault="003134BB" w:rsidP="003134BB">
            <w:pPr>
              <w:jc w:val="right"/>
              <w:rPr>
                <w:szCs w:val="21"/>
              </w:rPr>
            </w:pP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C4CF69F" w14:textId="703D6A59" w:rsidR="003134BB" w:rsidRDefault="003134BB" w:rsidP="003134BB">
            <w:pPr>
              <w:jc w:val="right"/>
              <w:rPr>
                <w:szCs w:val="21"/>
              </w:rPr>
            </w:pPr>
            <w:r>
              <w:t>30,280,677.74</w:t>
            </w:r>
          </w:p>
        </w:tc>
      </w:tr>
      <w:tr w:rsidR="003134BB" w14:paraId="55A09D23"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3F748A7E" w14:textId="3A567B90" w:rsidR="003134BB" w:rsidRDefault="003134BB" w:rsidP="003134BB">
            <w:pPr>
              <w:rPr>
                <w:szCs w:val="21"/>
              </w:rPr>
            </w:pPr>
            <w:r w:rsidRPr="00561E7F">
              <w:rPr>
                <w:color w:val="000000" w:themeColor="text1"/>
              </w:rPr>
              <w:t>信用减值损失</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4F1E8B3" w14:textId="658A0436" w:rsidR="003134BB" w:rsidRDefault="003134BB" w:rsidP="003134BB">
            <w:pPr>
              <w:jc w:val="right"/>
              <w:rPr>
                <w:szCs w:val="21"/>
              </w:rPr>
            </w:pPr>
            <w:r>
              <w:t>-5,243,253.80</w:t>
            </w:r>
          </w:p>
        </w:tc>
        <w:tc>
          <w:tcPr>
            <w:tcW w:w="1057" w:type="pct"/>
            <w:tcBorders>
              <w:top w:val="single" w:sz="4" w:space="0" w:color="auto"/>
              <w:left w:val="single" w:sz="4" w:space="0" w:color="auto"/>
              <w:bottom w:val="single" w:sz="4" w:space="0" w:color="auto"/>
              <w:right w:val="single" w:sz="4" w:space="0" w:color="auto"/>
            </w:tcBorders>
            <w:vAlign w:val="center"/>
          </w:tcPr>
          <w:p w14:paraId="7F790E90" w14:textId="296EF88E" w:rsidR="003134BB" w:rsidRDefault="003134BB" w:rsidP="003134BB">
            <w:pPr>
              <w:jc w:val="right"/>
              <w:rPr>
                <w:szCs w:val="21"/>
              </w:rPr>
            </w:pPr>
            <w:r>
              <w:t>203,999.31</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6230AE1C" w14:textId="77777777" w:rsidR="003134BB" w:rsidRDefault="003134BB" w:rsidP="003134BB">
            <w:pPr>
              <w:jc w:val="right"/>
              <w:rPr>
                <w:szCs w:val="21"/>
              </w:rPr>
            </w:pP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094557F" w14:textId="01E47BD4" w:rsidR="003134BB" w:rsidRDefault="003134BB" w:rsidP="003134BB">
            <w:pPr>
              <w:jc w:val="right"/>
              <w:rPr>
                <w:szCs w:val="21"/>
              </w:rPr>
            </w:pPr>
            <w:r>
              <w:t>-5,039,254.49</w:t>
            </w:r>
          </w:p>
        </w:tc>
      </w:tr>
      <w:tr w:rsidR="003134BB" w14:paraId="5504DC1D"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0DB923CE" w14:textId="7C200F8C" w:rsidR="003134BB" w:rsidRDefault="003134BB" w:rsidP="003134BB">
            <w:pPr>
              <w:rPr>
                <w:szCs w:val="21"/>
              </w:rPr>
            </w:pPr>
            <w:r w:rsidRPr="00561E7F">
              <w:rPr>
                <w:color w:val="000000" w:themeColor="text1"/>
              </w:rPr>
              <w:t>资产减值损失</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129F5DD8" w14:textId="77777777" w:rsidR="003134BB" w:rsidRDefault="003134BB" w:rsidP="003134BB">
            <w:pPr>
              <w:jc w:val="righ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06DFF04E" w14:textId="05701143" w:rsidR="003134BB" w:rsidRDefault="003134BB" w:rsidP="003134BB">
            <w:pPr>
              <w:jc w:val="right"/>
              <w:rPr>
                <w:szCs w:val="21"/>
              </w:rPr>
            </w:pPr>
            <w:r>
              <w:t>50,000.00</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581282BA" w14:textId="77777777" w:rsidR="003134BB" w:rsidRDefault="003134BB" w:rsidP="003134BB">
            <w:pPr>
              <w:jc w:val="right"/>
              <w:rPr>
                <w:szCs w:val="21"/>
              </w:rPr>
            </w:pP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92E01B8" w14:textId="00E7DE0B" w:rsidR="003134BB" w:rsidRDefault="003134BB" w:rsidP="003134BB">
            <w:pPr>
              <w:jc w:val="right"/>
              <w:rPr>
                <w:szCs w:val="21"/>
              </w:rPr>
            </w:pPr>
            <w:r>
              <w:t>50,000.00</w:t>
            </w:r>
          </w:p>
        </w:tc>
      </w:tr>
      <w:tr w:rsidR="003134BB" w14:paraId="3B91641D"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367D306F" w14:textId="51F6B86C" w:rsidR="003134BB" w:rsidRDefault="003134BB" w:rsidP="003134BB">
            <w:pPr>
              <w:rPr>
                <w:szCs w:val="21"/>
              </w:rPr>
            </w:pPr>
            <w:r w:rsidRPr="00561E7F">
              <w:rPr>
                <w:color w:val="000000" w:themeColor="text1"/>
              </w:rPr>
              <w:t>折旧与摊销</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BB7DB60" w14:textId="192AE35D" w:rsidR="003134BB" w:rsidRDefault="003134BB" w:rsidP="003134BB">
            <w:pPr>
              <w:jc w:val="right"/>
              <w:rPr>
                <w:szCs w:val="21"/>
              </w:rPr>
            </w:pPr>
            <w:r>
              <w:t>275,006,252.20</w:t>
            </w:r>
          </w:p>
        </w:tc>
        <w:tc>
          <w:tcPr>
            <w:tcW w:w="1057" w:type="pct"/>
            <w:tcBorders>
              <w:top w:val="single" w:sz="4" w:space="0" w:color="auto"/>
              <w:left w:val="single" w:sz="4" w:space="0" w:color="auto"/>
              <w:bottom w:val="single" w:sz="4" w:space="0" w:color="auto"/>
              <w:right w:val="single" w:sz="4" w:space="0" w:color="auto"/>
            </w:tcBorders>
            <w:vAlign w:val="center"/>
          </w:tcPr>
          <w:p w14:paraId="5767F5E6" w14:textId="32D73B64" w:rsidR="003134BB" w:rsidRDefault="003134BB" w:rsidP="003134BB">
            <w:pPr>
              <w:jc w:val="right"/>
              <w:rPr>
                <w:szCs w:val="21"/>
              </w:rPr>
            </w:pPr>
            <w:r>
              <w:t>6,332,337.64</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4A51547E" w14:textId="3BC79FB5" w:rsidR="003134BB" w:rsidRDefault="00997D10" w:rsidP="003134BB">
            <w:pPr>
              <w:jc w:val="right"/>
              <w:rPr>
                <w:szCs w:val="21"/>
              </w:rPr>
            </w:pPr>
            <w:r>
              <w:rPr>
                <w:rFonts w:hint="eastAsia"/>
              </w:rPr>
              <w:t>-</w:t>
            </w:r>
            <w:r w:rsidR="003134BB">
              <w:t>876,931.32</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D233ABE" w14:textId="759A1B8E" w:rsidR="003134BB" w:rsidRDefault="003134BB" w:rsidP="003134BB">
            <w:pPr>
              <w:jc w:val="right"/>
              <w:rPr>
                <w:szCs w:val="21"/>
              </w:rPr>
            </w:pPr>
            <w:r>
              <w:t>282,215,521.16</w:t>
            </w:r>
          </w:p>
        </w:tc>
      </w:tr>
      <w:tr w:rsidR="003134BB" w14:paraId="52FDD027"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53BA8540" w14:textId="0D9FDAA5" w:rsidR="003134BB" w:rsidRDefault="003134BB" w:rsidP="003134BB">
            <w:pPr>
              <w:rPr>
                <w:szCs w:val="21"/>
              </w:rPr>
            </w:pPr>
            <w:r w:rsidRPr="00561E7F">
              <w:rPr>
                <w:color w:val="000000" w:themeColor="text1"/>
              </w:rPr>
              <w:t>利润总额</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3596C47D" w14:textId="4F5346E7" w:rsidR="003134BB" w:rsidRDefault="003134BB" w:rsidP="003134BB">
            <w:pPr>
              <w:jc w:val="right"/>
              <w:rPr>
                <w:szCs w:val="21"/>
              </w:rPr>
            </w:pPr>
            <w:r>
              <w:t>1,576,854,563.52</w:t>
            </w:r>
          </w:p>
        </w:tc>
        <w:tc>
          <w:tcPr>
            <w:tcW w:w="1057" w:type="pct"/>
            <w:tcBorders>
              <w:top w:val="single" w:sz="4" w:space="0" w:color="auto"/>
              <w:left w:val="single" w:sz="4" w:space="0" w:color="auto"/>
              <w:bottom w:val="single" w:sz="4" w:space="0" w:color="auto"/>
              <w:right w:val="single" w:sz="4" w:space="0" w:color="auto"/>
            </w:tcBorders>
            <w:vAlign w:val="center"/>
          </w:tcPr>
          <w:p w14:paraId="73FCB9E3" w14:textId="062A5DBF" w:rsidR="003134BB" w:rsidRDefault="003134BB" w:rsidP="003134BB">
            <w:pPr>
              <w:jc w:val="right"/>
              <w:rPr>
                <w:szCs w:val="21"/>
              </w:rPr>
            </w:pPr>
            <w:r>
              <w:t>35,958,536.50</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4174286F" w14:textId="7446A5D0" w:rsidR="003134BB" w:rsidRPr="00866084" w:rsidRDefault="003134BB" w:rsidP="003134BB">
            <w:pPr>
              <w:jc w:val="right"/>
              <w:rPr>
                <w:szCs w:val="21"/>
              </w:rPr>
            </w:pPr>
            <w:r>
              <w:t>237,520,995.18</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040049D" w14:textId="026B6FAD" w:rsidR="003134BB" w:rsidRDefault="003134BB" w:rsidP="003134BB">
            <w:pPr>
              <w:jc w:val="right"/>
              <w:rPr>
                <w:szCs w:val="21"/>
              </w:rPr>
            </w:pPr>
            <w:r>
              <w:t>1,375,292,104.84</w:t>
            </w:r>
          </w:p>
        </w:tc>
      </w:tr>
      <w:tr w:rsidR="00DC5303" w14:paraId="46B692D6"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6E274F31" w14:textId="63C1D8BF" w:rsidR="00DC5303" w:rsidRDefault="00DC5303" w:rsidP="00DC5303">
            <w:pPr>
              <w:rPr>
                <w:szCs w:val="21"/>
              </w:rPr>
            </w:pPr>
            <w:r w:rsidRPr="00561E7F">
              <w:rPr>
                <w:color w:val="000000" w:themeColor="text1"/>
              </w:rPr>
              <w:t>所得税费用</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51601A2" w14:textId="3C4E2768" w:rsidR="00DC5303" w:rsidRDefault="00DC5303" w:rsidP="00DC5303">
            <w:pPr>
              <w:jc w:val="right"/>
              <w:rPr>
                <w:szCs w:val="21"/>
              </w:rPr>
            </w:pPr>
            <w:r>
              <w:t>363,643,061.62</w:t>
            </w:r>
          </w:p>
        </w:tc>
        <w:tc>
          <w:tcPr>
            <w:tcW w:w="1057" w:type="pct"/>
            <w:tcBorders>
              <w:top w:val="single" w:sz="4" w:space="0" w:color="auto"/>
              <w:left w:val="single" w:sz="4" w:space="0" w:color="auto"/>
              <w:bottom w:val="single" w:sz="4" w:space="0" w:color="auto"/>
              <w:right w:val="single" w:sz="4" w:space="0" w:color="auto"/>
            </w:tcBorders>
            <w:vAlign w:val="center"/>
          </w:tcPr>
          <w:p w14:paraId="6849A759" w14:textId="4EB0BEC0" w:rsidR="00DC5303" w:rsidRDefault="00DC5303" w:rsidP="00DC5303">
            <w:pPr>
              <w:jc w:val="right"/>
              <w:rPr>
                <w:szCs w:val="21"/>
              </w:rPr>
            </w:pPr>
            <w:r>
              <w:t>7,794,467.05</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6CA5F924" w14:textId="55540C34" w:rsidR="00DC5303" w:rsidRPr="00866084" w:rsidRDefault="00DC5303" w:rsidP="00DC5303">
            <w:pPr>
              <w:jc w:val="right"/>
              <w:rPr>
                <w:szCs w:val="21"/>
              </w:rPr>
            </w:pPr>
            <w:r>
              <w:t>329,728.22</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3653C4ED" w14:textId="63B02A68" w:rsidR="00DC5303" w:rsidRDefault="00DC5303" w:rsidP="00DC5303">
            <w:pPr>
              <w:jc w:val="right"/>
              <w:rPr>
                <w:szCs w:val="21"/>
              </w:rPr>
            </w:pPr>
            <w:r>
              <w:t>371,107,800.45</w:t>
            </w:r>
          </w:p>
        </w:tc>
      </w:tr>
      <w:tr w:rsidR="00DC5303" w14:paraId="40E34A89"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652BF44E" w14:textId="3D927885" w:rsidR="00DC5303" w:rsidRDefault="00DC5303" w:rsidP="00DC5303">
            <w:pPr>
              <w:rPr>
                <w:szCs w:val="21"/>
              </w:rPr>
            </w:pPr>
            <w:r w:rsidRPr="00561E7F">
              <w:rPr>
                <w:color w:val="000000" w:themeColor="text1"/>
              </w:rPr>
              <w:t>净利润</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624848FF" w14:textId="6AA894D3" w:rsidR="00DC5303" w:rsidRDefault="00DC5303" w:rsidP="00DC5303">
            <w:pPr>
              <w:jc w:val="right"/>
              <w:rPr>
                <w:szCs w:val="21"/>
              </w:rPr>
            </w:pPr>
            <w:r>
              <w:t>1,213,211,501.89</w:t>
            </w:r>
          </w:p>
        </w:tc>
        <w:tc>
          <w:tcPr>
            <w:tcW w:w="1057" w:type="pct"/>
            <w:tcBorders>
              <w:top w:val="single" w:sz="4" w:space="0" w:color="auto"/>
              <w:left w:val="single" w:sz="4" w:space="0" w:color="auto"/>
              <w:bottom w:val="single" w:sz="4" w:space="0" w:color="auto"/>
              <w:right w:val="single" w:sz="4" w:space="0" w:color="auto"/>
            </w:tcBorders>
            <w:vAlign w:val="center"/>
          </w:tcPr>
          <w:p w14:paraId="0A2557B9" w14:textId="356C6BCA" w:rsidR="00DC5303" w:rsidRDefault="00DC5303" w:rsidP="00DC5303">
            <w:pPr>
              <w:jc w:val="right"/>
              <w:rPr>
                <w:szCs w:val="21"/>
              </w:rPr>
            </w:pPr>
            <w:r>
              <w:t>28,164,069.45</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55A31C10" w14:textId="1465199C" w:rsidR="00DC5303" w:rsidRPr="00866084" w:rsidRDefault="00DC5303" w:rsidP="00DC5303">
            <w:pPr>
              <w:jc w:val="right"/>
              <w:rPr>
                <w:szCs w:val="21"/>
              </w:rPr>
            </w:pPr>
            <w:r>
              <w:t>237,191,266.95</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6D787311" w14:textId="5A8D4CAB" w:rsidR="00DC5303" w:rsidRDefault="00DC5303" w:rsidP="00DC5303">
            <w:pPr>
              <w:jc w:val="right"/>
              <w:rPr>
                <w:szCs w:val="21"/>
              </w:rPr>
            </w:pPr>
            <w:r>
              <w:t>1,004,184,304.39</w:t>
            </w:r>
          </w:p>
        </w:tc>
      </w:tr>
      <w:tr w:rsidR="00DC5303" w14:paraId="2F305D0C"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6EABFE97" w14:textId="372664BA" w:rsidR="00DC5303" w:rsidRDefault="00DC5303" w:rsidP="00DC5303">
            <w:r w:rsidRPr="00561E7F">
              <w:rPr>
                <w:color w:val="000000" w:themeColor="text1"/>
              </w:rPr>
              <w:t>资产总额</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752CD35" w14:textId="10F8B20F" w:rsidR="00DC5303" w:rsidRPr="00471F43" w:rsidRDefault="00DC5303" w:rsidP="00DC5303">
            <w:pPr>
              <w:jc w:val="right"/>
            </w:pPr>
            <w:r>
              <w:t>17,179,368,656.22</w:t>
            </w:r>
          </w:p>
        </w:tc>
        <w:tc>
          <w:tcPr>
            <w:tcW w:w="1057" w:type="pct"/>
            <w:tcBorders>
              <w:top w:val="single" w:sz="4" w:space="0" w:color="auto"/>
              <w:left w:val="single" w:sz="4" w:space="0" w:color="auto"/>
              <w:bottom w:val="single" w:sz="4" w:space="0" w:color="auto"/>
              <w:right w:val="single" w:sz="4" w:space="0" w:color="auto"/>
            </w:tcBorders>
            <w:vAlign w:val="center"/>
          </w:tcPr>
          <w:p w14:paraId="1E9748E4" w14:textId="626C1676" w:rsidR="00DC5303" w:rsidRPr="00471F43" w:rsidRDefault="00DC5303" w:rsidP="00DC5303">
            <w:pPr>
              <w:jc w:val="right"/>
            </w:pPr>
            <w:r>
              <w:t>1,381,622,580.60</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2CD4161D" w14:textId="05942CAC" w:rsidR="00DC5303" w:rsidRPr="00471F43" w:rsidRDefault="00DC5303" w:rsidP="00DC5303">
            <w:pPr>
              <w:jc w:val="right"/>
            </w:pPr>
            <w:r>
              <w:t>5,168,861,334.44</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F6134B8" w14:textId="27D58C97" w:rsidR="00DC5303" w:rsidRPr="00471F43" w:rsidRDefault="00DC5303" w:rsidP="00DC5303">
            <w:pPr>
              <w:jc w:val="right"/>
            </w:pPr>
            <w:r>
              <w:t>13,392,129,902.38</w:t>
            </w:r>
          </w:p>
        </w:tc>
      </w:tr>
      <w:tr w:rsidR="00DC5303" w14:paraId="645AD421" w14:textId="77777777" w:rsidTr="006E3E8E">
        <w:tc>
          <w:tcPr>
            <w:tcW w:w="656" w:type="pct"/>
            <w:tcBorders>
              <w:top w:val="single" w:sz="4" w:space="0" w:color="auto"/>
              <w:left w:val="single" w:sz="4" w:space="0" w:color="auto"/>
              <w:bottom w:val="single" w:sz="4" w:space="0" w:color="auto"/>
              <w:right w:val="single" w:sz="4" w:space="0" w:color="auto"/>
            </w:tcBorders>
            <w:shd w:val="clear" w:color="auto" w:fill="auto"/>
          </w:tcPr>
          <w:p w14:paraId="18BF61D5" w14:textId="543A76AB" w:rsidR="00DC5303" w:rsidRPr="00561E7F" w:rsidRDefault="00DC5303" w:rsidP="00DC5303">
            <w:pPr>
              <w:rPr>
                <w:color w:val="000000" w:themeColor="text1"/>
              </w:rPr>
            </w:pPr>
            <w:r w:rsidRPr="00471F43">
              <w:rPr>
                <w:rFonts w:hint="eastAsia"/>
                <w:color w:val="000000" w:themeColor="text1"/>
              </w:rPr>
              <w:t>负债总额</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118D74A" w14:textId="03B665EB" w:rsidR="00DC5303" w:rsidRPr="00471F43" w:rsidRDefault="00DC5303" w:rsidP="00DC5303">
            <w:pPr>
              <w:jc w:val="right"/>
            </w:pPr>
            <w:r>
              <w:t>5,484,048,335.35</w:t>
            </w:r>
          </w:p>
        </w:tc>
        <w:tc>
          <w:tcPr>
            <w:tcW w:w="1057" w:type="pct"/>
            <w:tcBorders>
              <w:top w:val="single" w:sz="4" w:space="0" w:color="auto"/>
              <w:left w:val="single" w:sz="4" w:space="0" w:color="auto"/>
              <w:bottom w:val="single" w:sz="4" w:space="0" w:color="auto"/>
              <w:right w:val="single" w:sz="4" w:space="0" w:color="auto"/>
            </w:tcBorders>
            <w:vAlign w:val="center"/>
          </w:tcPr>
          <w:p w14:paraId="3107DA1F" w14:textId="031B07E9" w:rsidR="00DC5303" w:rsidRPr="00471F43" w:rsidRDefault="00DC5303" w:rsidP="00DC5303">
            <w:pPr>
              <w:jc w:val="right"/>
            </w:pPr>
            <w:r>
              <w:t>556,685,676.84</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15479F7F" w14:textId="20828267" w:rsidR="00DC5303" w:rsidRPr="00471F43" w:rsidRDefault="00DC5303" w:rsidP="00DC5303">
            <w:pPr>
              <w:jc w:val="right"/>
            </w:pPr>
            <w:r>
              <w:t>520,649,072.63</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7BE8E02" w14:textId="1B22BF63" w:rsidR="00DC5303" w:rsidRPr="00471F43" w:rsidRDefault="00DC5303" w:rsidP="00DC5303">
            <w:pPr>
              <w:jc w:val="right"/>
            </w:pPr>
            <w:r>
              <w:t>5,520,084,939.56</w:t>
            </w:r>
          </w:p>
        </w:tc>
      </w:tr>
    </w:tbl>
    <w:p w14:paraId="6AAF513E" w14:textId="77777777" w:rsidR="00A12649" w:rsidRDefault="00A12649"/>
    <w:p w14:paraId="1AF9FB17" w14:textId="77777777" w:rsidR="00F750D0" w:rsidRDefault="00EA0B3E" w:rsidP="00B009F5">
      <w:pPr>
        <w:pStyle w:val="4Char"/>
        <w:numPr>
          <w:ilvl w:val="3"/>
          <w:numId w:val="129"/>
        </w:numPr>
        <w:ind w:left="426" w:hangingChars="202" w:hanging="426"/>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299425521"/>
        <w:placeholder>
          <w:docPart w:val="GBC22222222222222222222222222222"/>
        </w:placeholder>
      </w:sdtPr>
      <w:sdtEndPr/>
      <w:sdtContent>
        <w:p w14:paraId="5A5EDB8C" w14:textId="28AF893D" w:rsidR="00F750D0" w:rsidRDefault="00EA0B3E" w:rsidP="00A12649">
          <w:pPr>
            <w:jc w:val="both"/>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4195D69" w14:textId="77777777" w:rsidR="00F750D0" w:rsidRDefault="00F750D0">
      <w:pPr>
        <w:rPr>
          <w:szCs w:val="21"/>
        </w:rPr>
      </w:pPr>
    </w:p>
    <w:p w14:paraId="5C213D90" w14:textId="77777777" w:rsidR="00F750D0" w:rsidRDefault="00EA0B3E" w:rsidP="00B009F5">
      <w:pPr>
        <w:pStyle w:val="4Char"/>
        <w:numPr>
          <w:ilvl w:val="3"/>
          <w:numId w:val="129"/>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836805953"/>
        <w:placeholder>
          <w:docPart w:val="GBC22222222222222222222222222222"/>
        </w:placeholder>
      </w:sdtPr>
      <w:sdtEndPr/>
      <w:sdtContent>
        <w:p w14:paraId="7A7FB17F" w14:textId="35122856"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FC93C18" w14:textId="77777777" w:rsidR="00F750D0" w:rsidRDefault="00F750D0">
      <w:pPr>
        <w:rPr>
          <w:szCs w:val="21"/>
        </w:rPr>
      </w:pPr>
    </w:p>
    <w:p w14:paraId="36131EF0" w14:textId="77777777" w:rsidR="00F750D0" w:rsidRDefault="00EA0B3E" w:rsidP="00B009F5">
      <w:pPr>
        <w:pStyle w:val="3Char"/>
        <w:numPr>
          <w:ilvl w:val="0"/>
          <w:numId w:val="126"/>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66681426"/>
        <w:placeholder>
          <w:docPart w:val="GBC22222222222222222222222222222"/>
        </w:placeholder>
      </w:sdtPr>
      <w:sdtEndPr/>
      <w:sdtContent>
        <w:p w14:paraId="2FBEB04B" w14:textId="4D9095E1" w:rsidR="00F750D0" w:rsidRDefault="00EA0B3E" w:rsidP="00A12649">
          <w:pPr>
            <w:spacing w:line="360" w:lineRule="exact"/>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17DF6D3" w14:textId="77777777" w:rsidR="00F750D0" w:rsidRDefault="00F750D0">
      <w:pPr>
        <w:rPr>
          <w:szCs w:val="21"/>
        </w:rPr>
      </w:pPr>
    </w:p>
    <w:p w14:paraId="1872E4BB" w14:textId="77777777" w:rsidR="00F750D0" w:rsidRDefault="00EA0B3E" w:rsidP="00B009F5">
      <w:pPr>
        <w:pStyle w:val="3Char"/>
        <w:numPr>
          <w:ilvl w:val="0"/>
          <w:numId w:val="126"/>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576047871"/>
        <w:placeholder>
          <w:docPart w:val="GBC22222222222222222222222222222"/>
        </w:placeholder>
      </w:sdtPr>
      <w:sdtEndPr/>
      <w:sdtContent>
        <w:p w14:paraId="269E9308" w14:textId="01B347AB"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54B4F079" w14:textId="77777777" w:rsidR="00A12649" w:rsidRDefault="00A12649" w:rsidP="00A12649">
      <w:pPr>
        <w:rPr>
          <w:szCs w:val="21"/>
        </w:rPr>
      </w:pPr>
    </w:p>
    <w:p w14:paraId="2C7B6297" w14:textId="77777777" w:rsidR="00F750D0" w:rsidRDefault="00EA0B3E" w:rsidP="00B009F5">
      <w:pPr>
        <w:pStyle w:val="2CharCharChar"/>
        <w:numPr>
          <w:ilvl w:val="0"/>
          <w:numId w:val="52"/>
        </w:numPr>
        <w:rPr>
          <w:rFonts w:ascii="宋体" w:hAnsi="宋体"/>
        </w:rPr>
      </w:pPr>
      <w:r>
        <w:rPr>
          <w:rFonts w:ascii="宋体" w:hAnsi="宋体" w:hint="eastAsia"/>
        </w:rPr>
        <w:t>母公司财务报表主要项目注释</w:t>
      </w:r>
    </w:p>
    <w:p w14:paraId="1481F5AD" w14:textId="77777777" w:rsidR="00F750D0" w:rsidRDefault="00EA0B3E" w:rsidP="00B009F5">
      <w:pPr>
        <w:pStyle w:val="3Char"/>
        <w:numPr>
          <w:ilvl w:val="0"/>
          <w:numId w:val="130"/>
        </w:numPr>
      </w:pPr>
      <w:r>
        <w:rPr>
          <w:rFonts w:ascii="宋体" w:hAnsi="宋体" w:hint="eastAsia"/>
          <w:szCs w:val="21"/>
        </w:rPr>
        <w:t>应收账款</w:t>
      </w:r>
    </w:p>
    <w:p w14:paraId="58BAB7E0" w14:textId="77777777" w:rsidR="00F750D0" w:rsidRDefault="00EA0B3E" w:rsidP="00B009F5">
      <w:pPr>
        <w:pStyle w:val="4Char"/>
        <w:numPr>
          <w:ilvl w:val="3"/>
          <w:numId w:val="131"/>
        </w:numPr>
        <w:ind w:left="426" w:hangingChars="202" w:hanging="426"/>
      </w:pPr>
      <w:r>
        <w:rPr>
          <w:rFonts w:hint="eastAsia"/>
        </w:rPr>
        <w:t>按账龄披露</w:t>
      </w:r>
    </w:p>
    <w:bookmarkStart w:id="270" w:name="_Hlk533796665" w:displacedByCustomXml="next"/>
    <w:sdt>
      <w:sdtPr>
        <w:alias w:val="是否适用：母公司应收账款按账龄披露[双击切换]"/>
        <w:tag w:val="_GBC_dafcd7d733014c4a8aaa9a9a4b6c92f1"/>
        <w:id w:val="1822384497"/>
        <w:placeholder>
          <w:docPart w:val="GBC22222222222222222222222222222"/>
        </w:placeholder>
      </w:sdtPr>
      <w:sdtEndPr/>
      <w:sdtContent>
        <w:p w14:paraId="0E2CF7E7"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2EFF21" w14:textId="77777777" w:rsidR="00F750D0" w:rsidRDefault="00EA0B3E">
      <w:pPr>
        <w:jc w:val="right"/>
        <w:rPr>
          <w:szCs w:val="21"/>
        </w:rPr>
      </w:pPr>
      <w:r>
        <w:rPr>
          <w:rFonts w:hint="eastAsia"/>
          <w:szCs w:val="21"/>
        </w:rPr>
        <w:t>单位：</w:t>
      </w:r>
      <w:sdt>
        <w:sdtPr>
          <w:rPr>
            <w:rFonts w:hint="eastAsia"/>
            <w:szCs w:val="21"/>
          </w:rPr>
          <w:alias w:val="单位：母公司应收账款按账龄披露"/>
          <w:tag w:val="_GBC_6f3238355b1f4a02b89a4d1aa10b0026"/>
          <w:id w:val="-18053036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4039899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rsidR="00F750D0" w14:paraId="12EB91BD" w14:textId="77777777" w:rsidTr="00F563D1">
        <w:trPr>
          <w:cantSplit/>
        </w:trPr>
        <w:sdt>
          <w:sdtPr>
            <w:tag w:val="_PLD_91f1d8bffa9649c89e109fe838d32207"/>
            <w:id w:val="-733003794"/>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1BFE8742" w14:textId="77777777" w:rsidR="00F750D0" w:rsidRDefault="00EA0B3E">
                <w:pPr>
                  <w:jc w:val="center"/>
                  <w:rPr>
                    <w:szCs w:val="21"/>
                  </w:rPr>
                </w:pPr>
                <w:r>
                  <w:rPr>
                    <w:rFonts w:hint="eastAsia"/>
                    <w:szCs w:val="21"/>
                  </w:rPr>
                  <w:t>账龄</w:t>
                </w:r>
              </w:p>
            </w:tc>
          </w:sdtContent>
        </w:sdt>
        <w:sdt>
          <w:sdtPr>
            <w:tag w:val="_PLD_6b7aa27e99b34e1eb61af3bd12c578d2"/>
            <w:id w:val="-513301087"/>
          </w:sdtPr>
          <w:sdtEndPr/>
          <w:sdtContent>
            <w:tc>
              <w:tcPr>
                <w:tcW w:w="1686" w:type="pct"/>
                <w:tcBorders>
                  <w:top w:val="single" w:sz="4" w:space="0" w:color="auto"/>
                  <w:left w:val="single" w:sz="4" w:space="0" w:color="auto"/>
                  <w:bottom w:val="single" w:sz="4" w:space="0" w:color="auto"/>
                  <w:right w:val="single" w:sz="4" w:space="0" w:color="auto"/>
                </w:tcBorders>
                <w:vAlign w:val="center"/>
              </w:tcPr>
              <w:p w14:paraId="0E97A29B" w14:textId="77777777" w:rsidR="00F750D0" w:rsidRDefault="00EA0B3E">
                <w:pPr>
                  <w:jc w:val="center"/>
                  <w:rPr>
                    <w:szCs w:val="21"/>
                  </w:rPr>
                </w:pPr>
                <w:r>
                  <w:rPr>
                    <w:rFonts w:hint="eastAsia"/>
                    <w:szCs w:val="21"/>
                  </w:rPr>
                  <w:t>期末账面余额</w:t>
                </w:r>
              </w:p>
            </w:tc>
          </w:sdtContent>
        </w:sdt>
        <w:sdt>
          <w:sdtPr>
            <w:rPr>
              <w:rFonts w:hint="eastAsia"/>
            </w:rPr>
            <w:tag w:val="_PLD_0e2d3c046f184578857e4606189d40ef"/>
            <w:id w:val="-2078341838"/>
          </w:sdtPr>
          <w:sdtEndPr/>
          <w:sdtContent>
            <w:tc>
              <w:tcPr>
                <w:tcW w:w="1686" w:type="pct"/>
                <w:tcBorders>
                  <w:top w:val="single" w:sz="4" w:space="0" w:color="auto"/>
                  <w:left w:val="single" w:sz="4" w:space="0" w:color="auto"/>
                  <w:bottom w:val="single" w:sz="4" w:space="0" w:color="auto"/>
                  <w:right w:val="single" w:sz="4" w:space="0" w:color="auto"/>
                </w:tcBorders>
              </w:tcPr>
              <w:p w14:paraId="6A45CD8D" w14:textId="77777777" w:rsidR="00F750D0" w:rsidRDefault="00EA0B3E">
                <w:pPr>
                  <w:jc w:val="center"/>
                </w:pPr>
                <w:r>
                  <w:rPr>
                    <w:rFonts w:hint="eastAsia"/>
                  </w:rPr>
                  <w:t>期初账面余额</w:t>
                </w:r>
              </w:p>
            </w:tc>
          </w:sdtContent>
        </w:sdt>
      </w:tr>
      <w:tr w:rsidR="00F750D0" w14:paraId="023E4A25" w14:textId="77777777" w:rsidTr="00F563D1">
        <w:trPr>
          <w:cantSplit/>
        </w:trPr>
        <w:sdt>
          <w:sdtPr>
            <w:tag w:val="_PLD_8b2cd7286fc64ae28d76518258aa2e12"/>
            <w:id w:val="-1878762744"/>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242A845" w14:textId="77777777" w:rsidR="00F750D0" w:rsidRDefault="00EA0B3E">
                <w:pPr>
                  <w:rPr>
                    <w:color w:val="FF0000"/>
                    <w:szCs w:val="21"/>
                  </w:rPr>
                </w:pPr>
                <w:r>
                  <w:rPr>
                    <w:rFonts w:hint="eastAsia"/>
                    <w:szCs w:val="21"/>
                  </w:rPr>
                  <w:t>1年以内</w:t>
                </w:r>
              </w:p>
            </w:tc>
          </w:sdtContent>
        </w:sdt>
      </w:tr>
      <w:tr w:rsidR="00F750D0" w14:paraId="191085C2" w14:textId="77777777" w:rsidTr="00F563D1">
        <w:trPr>
          <w:cantSplit/>
        </w:trPr>
        <w:sdt>
          <w:sdtPr>
            <w:tag w:val="_PLD_3cb2a8de19134a869aaf24eb903d37b4"/>
            <w:id w:val="-1888492975"/>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2AAF1049" w14:textId="77777777" w:rsidR="00F750D0" w:rsidRDefault="00EA0B3E">
                <w:pPr>
                  <w:rPr>
                    <w:szCs w:val="21"/>
                  </w:rPr>
                </w:pPr>
                <w:r>
                  <w:rPr>
                    <w:rFonts w:hint="eastAsia"/>
                    <w:szCs w:val="21"/>
                  </w:rPr>
                  <w:t>其中：1年以内分项</w:t>
                </w:r>
              </w:p>
            </w:tc>
          </w:sdtContent>
        </w:sdt>
      </w:tr>
      <w:tr w:rsidR="00F750D0" w14:paraId="343A2B95"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29E827AA" w14:textId="77777777" w:rsidR="00F750D0" w:rsidRDefault="00F750D0">
            <w:pPr>
              <w:rPr>
                <w:szCs w:val="21"/>
              </w:rPr>
            </w:pPr>
          </w:p>
        </w:tc>
        <w:tc>
          <w:tcPr>
            <w:tcW w:w="1686" w:type="pct"/>
            <w:tcBorders>
              <w:top w:val="single" w:sz="4" w:space="0" w:color="auto"/>
              <w:left w:val="single" w:sz="4" w:space="0" w:color="auto"/>
              <w:bottom w:val="single" w:sz="4" w:space="0" w:color="auto"/>
              <w:right w:val="single" w:sz="4" w:space="0" w:color="auto"/>
            </w:tcBorders>
          </w:tcPr>
          <w:p w14:paraId="4A466379" w14:textId="77777777" w:rsidR="00F750D0" w:rsidRDefault="00F750D0">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0962F413" w14:textId="77777777" w:rsidR="00F750D0" w:rsidRDefault="00F750D0">
            <w:pPr>
              <w:jc w:val="right"/>
              <w:rPr>
                <w:szCs w:val="21"/>
              </w:rPr>
            </w:pPr>
          </w:p>
        </w:tc>
      </w:tr>
      <w:tr w:rsidR="00A12649" w14:paraId="59B6FD46"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36A6D330" w14:textId="719728A8" w:rsidR="00A12649" w:rsidRDefault="00B009F5" w:rsidP="00A12649">
            <w:pPr>
              <w:rPr>
                <w:szCs w:val="21"/>
              </w:rPr>
            </w:pPr>
            <w:r>
              <w:rPr>
                <w:rFonts w:hint="eastAsia"/>
                <w:szCs w:val="21"/>
              </w:rPr>
              <w:t>1年以内</w:t>
            </w:r>
          </w:p>
        </w:tc>
        <w:tc>
          <w:tcPr>
            <w:tcW w:w="1686" w:type="pct"/>
            <w:tcBorders>
              <w:top w:val="single" w:sz="4" w:space="0" w:color="auto"/>
              <w:left w:val="single" w:sz="4" w:space="0" w:color="auto"/>
              <w:bottom w:val="single" w:sz="4" w:space="0" w:color="auto"/>
              <w:right w:val="single" w:sz="4" w:space="0" w:color="auto"/>
            </w:tcBorders>
          </w:tcPr>
          <w:p w14:paraId="3900AD08" w14:textId="4EFF9E15" w:rsidR="00A12649" w:rsidRDefault="00B009F5" w:rsidP="00A12649">
            <w:pPr>
              <w:jc w:val="right"/>
              <w:rPr>
                <w:szCs w:val="21"/>
              </w:rPr>
            </w:pPr>
            <w:r>
              <w:rPr>
                <w:szCs w:val="21"/>
              </w:rPr>
              <w:t>1,477,297.55</w:t>
            </w:r>
          </w:p>
        </w:tc>
        <w:tc>
          <w:tcPr>
            <w:tcW w:w="1686" w:type="pct"/>
            <w:tcBorders>
              <w:top w:val="single" w:sz="4" w:space="0" w:color="auto"/>
              <w:left w:val="single" w:sz="4" w:space="0" w:color="auto"/>
              <w:bottom w:val="single" w:sz="4" w:space="0" w:color="auto"/>
              <w:right w:val="single" w:sz="4" w:space="0" w:color="auto"/>
            </w:tcBorders>
          </w:tcPr>
          <w:p w14:paraId="69FAE884" w14:textId="3F605895" w:rsidR="00A12649" w:rsidRDefault="00B009F5" w:rsidP="00A12649">
            <w:pPr>
              <w:jc w:val="right"/>
              <w:rPr>
                <w:szCs w:val="21"/>
              </w:rPr>
            </w:pPr>
            <w:r w:rsidRPr="00983EFA">
              <w:rPr>
                <w:szCs w:val="21"/>
              </w:rPr>
              <w:t>3,717,511.70</w:t>
            </w:r>
          </w:p>
        </w:tc>
      </w:tr>
      <w:tr w:rsidR="00A12649" w14:paraId="58F4965E"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5C1F40CB" w14:textId="38A6AAE6" w:rsidR="00A12649" w:rsidRDefault="00B009F5" w:rsidP="00A12649">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tcPr>
          <w:p w14:paraId="360587D5" w14:textId="6CF71424" w:rsidR="00A12649" w:rsidRDefault="00B009F5" w:rsidP="00A12649">
            <w:pPr>
              <w:jc w:val="right"/>
              <w:rPr>
                <w:szCs w:val="21"/>
              </w:rPr>
            </w:pPr>
            <w:r>
              <w:rPr>
                <w:szCs w:val="21"/>
              </w:rPr>
              <w:t>1,477,297.55</w:t>
            </w:r>
          </w:p>
        </w:tc>
        <w:tc>
          <w:tcPr>
            <w:tcW w:w="1686" w:type="pct"/>
            <w:tcBorders>
              <w:top w:val="single" w:sz="4" w:space="0" w:color="auto"/>
              <w:left w:val="single" w:sz="4" w:space="0" w:color="auto"/>
              <w:bottom w:val="single" w:sz="4" w:space="0" w:color="auto"/>
              <w:right w:val="single" w:sz="4" w:space="0" w:color="auto"/>
            </w:tcBorders>
          </w:tcPr>
          <w:p w14:paraId="0D38D94A" w14:textId="5DCC9A12" w:rsidR="00A12649" w:rsidRDefault="00B009F5" w:rsidP="00A12649">
            <w:pPr>
              <w:jc w:val="right"/>
              <w:rPr>
                <w:szCs w:val="21"/>
              </w:rPr>
            </w:pPr>
            <w:r w:rsidRPr="00983EFA">
              <w:rPr>
                <w:szCs w:val="21"/>
              </w:rPr>
              <w:t>3,717,511.70</w:t>
            </w:r>
          </w:p>
        </w:tc>
      </w:tr>
      <w:tr w:rsidR="00A12649" w14:paraId="4A437887"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3A396D9D" w14:textId="5761A699" w:rsidR="00A12649" w:rsidRDefault="00B009F5" w:rsidP="00A12649">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tcPr>
          <w:p w14:paraId="482EF53A" w14:textId="77777777" w:rsidR="00A12649" w:rsidRDefault="00A12649" w:rsidP="00A12649">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C82A011" w14:textId="584130D8" w:rsidR="00A12649" w:rsidRDefault="00B009F5" w:rsidP="00A12649">
            <w:pPr>
              <w:jc w:val="right"/>
              <w:rPr>
                <w:szCs w:val="21"/>
              </w:rPr>
            </w:pPr>
            <w:r>
              <w:t>13,847.00</w:t>
            </w:r>
          </w:p>
        </w:tc>
      </w:tr>
      <w:tr w:rsidR="00A12649" w14:paraId="65C8E58B"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1973B068" w14:textId="6DFE7EA7" w:rsidR="00A12649" w:rsidRDefault="00B009F5" w:rsidP="00A12649">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tcPr>
          <w:p w14:paraId="064345B3" w14:textId="574DB0EC" w:rsidR="00A12649" w:rsidRDefault="00B009F5" w:rsidP="00A12649">
            <w:pPr>
              <w:jc w:val="right"/>
              <w:rPr>
                <w:szCs w:val="21"/>
              </w:rPr>
            </w:pPr>
            <w:r>
              <w:rPr>
                <w:szCs w:val="21"/>
              </w:rPr>
              <w:t>13,847.00</w:t>
            </w:r>
          </w:p>
        </w:tc>
        <w:tc>
          <w:tcPr>
            <w:tcW w:w="1686" w:type="pct"/>
            <w:tcBorders>
              <w:top w:val="single" w:sz="4" w:space="0" w:color="auto"/>
              <w:left w:val="single" w:sz="4" w:space="0" w:color="auto"/>
              <w:bottom w:val="single" w:sz="4" w:space="0" w:color="auto"/>
              <w:right w:val="single" w:sz="4" w:space="0" w:color="auto"/>
            </w:tcBorders>
          </w:tcPr>
          <w:p w14:paraId="5DD5952E" w14:textId="5A892912" w:rsidR="00A12649" w:rsidRDefault="00B009F5" w:rsidP="00A12649">
            <w:pPr>
              <w:jc w:val="right"/>
              <w:rPr>
                <w:szCs w:val="21"/>
              </w:rPr>
            </w:pPr>
            <w:r>
              <w:t>1,310,169.26</w:t>
            </w:r>
          </w:p>
        </w:tc>
      </w:tr>
      <w:tr w:rsidR="00A12649" w14:paraId="0DA7D956"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671AEB8C" w14:textId="30E96C1B" w:rsidR="00A12649" w:rsidRDefault="00B009F5" w:rsidP="00A12649">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0ECB42D6" w14:textId="77777777" w:rsidR="00A12649" w:rsidRDefault="00A12649" w:rsidP="00A12649">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26CFD194" w14:textId="77777777" w:rsidR="00A12649" w:rsidRDefault="00A12649" w:rsidP="00A12649">
            <w:pPr>
              <w:jc w:val="right"/>
              <w:rPr>
                <w:szCs w:val="21"/>
              </w:rPr>
            </w:pPr>
          </w:p>
        </w:tc>
      </w:tr>
      <w:tr w:rsidR="00A12649" w14:paraId="560E03CC"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7B495F0D" w14:textId="41AA9617" w:rsidR="00A12649" w:rsidRDefault="00B009F5" w:rsidP="00A12649">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tcPr>
          <w:p w14:paraId="48D0795F" w14:textId="484CC639" w:rsidR="00A12649" w:rsidRDefault="00B009F5" w:rsidP="00A12649">
            <w:pPr>
              <w:jc w:val="right"/>
              <w:rPr>
                <w:szCs w:val="21"/>
              </w:rPr>
            </w:pPr>
            <w:r w:rsidRPr="00AB3C51">
              <w:rPr>
                <w:szCs w:val="21"/>
              </w:rPr>
              <w:t>1,310,169.26</w:t>
            </w:r>
          </w:p>
        </w:tc>
        <w:tc>
          <w:tcPr>
            <w:tcW w:w="1686" w:type="pct"/>
            <w:tcBorders>
              <w:top w:val="single" w:sz="4" w:space="0" w:color="auto"/>
              <w:left w:val="single" w:sz="4" w:space="0" w:color="auto"/>
              <w:bottom w:val="single" w:sz="4" w:space="0" w:color="auto"/>
              <w:right w:val="single" w:sz="4" w:space="0" w:color="auto"/>
            </w:tcBorders>
          </w:tcPr>
          <w:p w14:paraId="00CD10E6" w14:textId="77777777" w:rsidR="00A12649" w:rsidRDefault="00A12649" w:rsidP="00A12649">
            <w:pPr>
              <w:jc w:val="right"/>
              <w:rPr>
                <w:szCs w:val="21"/>
              </w:rPr>
            </w:pPr>
          </w:p>
        </w:tc>
      </w:tr>
      <w:tr w:rsidR="00A12649" w14:paraId="16590F8C"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72B48472" w14:textId="4C204BED" w:rsidR="00A12649" w:rsidRDefault="00B009F5" w:rsidP="00A12649">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tcPr>
          <w:p w14:paraId="1249FED4" w14:textId="77777777" w:rsidR="00A12649" w:rsidRDefault="00A12649" w:rsidP="00A12649">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3BC1D6C5" w14:textId="77777777" w:rsidR="00A12649" w:rsidRDefault="00A12649" w:rsidP="00A12649">
            <w:pPr>
              <w:jc w:val="right"/>
              <w:rPr>
                <w:szCs w:val="21"/>
              </w:rPr>
            </w:pPr>
          </w:p>
        </w:tc>
      </w:tr>
      <w:tr w:rsidR="00A12649" w14:paraId="10AE856B"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71B62860" w14:textId="3C52E8F6" w:rsidR="00A12649" w:rsidRDefault="00B009F5" w:rsidP="00A12649">
            <w:pPr>
              <w:rPr>
                <w:szCs w:val="21"/>
              </w:rPr>
            </w:pPr>
            <w:r>
              <w:rPr>
                <w:rFonts w:hint="eastAsia"/>
                <w:szCs w:val="21"/>
              </w:rPr>
              <w:lastRenderedPageBreak/>
              <w:t>5年以上</w:t>
            </w:r>
          </w:p>
        </w:tc>
        <w:tc>
          <w:tcPr>
            <w:tcW w:w="1686" w:type="pct"/>
            <w:tcBorders>
              <w:top w:val="single" w:sz="4" w:space="0" w:color="auto"/>
              <w:left w:val="single" w:sz="4" w:space="0" w:color="auto"/>
              <w:bottom w:val="single" w:sz="4" w:space="0" w:color="auto"/>
              <w:right w:val="single" w:sz="4" w:space="0" w:color="auto"/>
            </w:tcBorders>
          </w:tcPr>
          <w:p w14:paraId="7437E5C1" w14:textId="53C00340" w:rsidR="00A12649" w:rsidRDefault="00B009F5" w:rsidP="00A12649">
            <w:pPr>
              <w:jc w:val="right"/>
              <w:rPr>
                <w:szCs w:val="21"/>
              </w:rPr>
            </w:pPr>
            <w:r>
              <w:rPr>
                <w:szCs w:val="21"/>
              </w:rPr>
              <w:t>789,467.12</w:t>
            </w:r>
          </w:p>
        </w:tc>
        <w:tc>
          <w:tcPr>
            <w:tcW w:w="1686" w:type="pct"/>
            <w:tcBorders>
              <w:top w:val="single" w:sz="4" w:space="0" w:color="auto"/>
              <w:left w:val="single" w:sz="4" w:space="0" w:color="auto"/>
              <w:bottom w:val="single" w:sz="4" w:space="0" w:color="auto"/>
              <w:right w:val="single" w:sz="4" w:space="0" w:color="auto"/>
            </w:tcBorders>
          </w:tcPr>
          <w:p w14:paraId="1F76191F" w14:textId="08499EF2" w:rsidR="00A12649" w:rsidRDefault="00B009F5" w:rsidP="00A12649">
            <w:pPr>
              <w:jc w:val="right"/>
              <w:rPr>
                <w:szCs w:val="21"/>
              </w:rPr>
            </w:pPr>
            <w:r w:rsidRPr="00983EFA">
              <w:rPr>
                <w:szCs w:val="21"/>
              </w:rPr>
              <w:t>789,467.12</w:t>
            </w:r>
          </w:p>
        </w:tc>
      </w:tr>
      <w:tr w:rsidR="00A12649" w14:paraId="1A24B95B" w14:textId="77777777" w:rsidTr="00F563D1">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41A18831" w14:textId="77777777" w:rsidR="00A12649" w:rsidRDefault="00B009F5" w:rsidP="00A12649">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tcPr>
          <w:p w14:paraId="6CF2924B" w14:textId="3B710A1F" w:rsidR="00A12649" w:rsidRDefault="00B009F5" w:rsidP="00A12649">
            <w:pPr>
              <w:jc w:val="right"/>
              <w:rPr>
                <w:szCs w:val="21"/>
              </w:rPr>
            </w:pPr>
            <w:r>
              <w:rPr>
                <w:szCs w:val="21"/>
              </w:rPr>
              <w:t>3,590,780.93</w:t>
            </w:r>
          </w:p>
        </w:tc>
        <w:tc>
          <w:tcPr>
            <w:tcW w:w="1686" w:type="pct"/>
            <w:tcBorders>
              <w:top w:val="single" w:sz="4" w:space="0" w:color="auto"/>
              <w:left w:val="single" w:sz="4" w:space="0" w:color="auto"/>
              <w:bottom w:val="single" w:sz="4" w:space="0" w:color="auto"/>
              <w:right w:val="single" w:sz="4" w:space="0" w:color="auto"/>
            </w:tcBorders>
          </w:tcPr>
          <w:p w14:paraId="30E346ED" w14:textId="47BB9271" w:rsidR="00A12649" w:rsidRDefault="00B009F5" w:rsidP="00A12649">
            <w:pPr>
              <w:jc w:val="right"/>
              <w:rPr>
                <w:szCs w:val="21"/>
              </w:rPr>
            </w:pPr>
            <w:r w:rsidRPr="00983EFA">
              <w:rPr>
                <w:szCs w:val="21"/>
              </w:rPr>
              <w:t>5,830,995.08</w:t>
            </w:r>
          </w:p>
        </w:tc>
      </w:tr>
      <w:bookmarkEnd w:id="270"/>
    </w:tbl>
    <w:p w14:paraId="2C9A3210" w14:textId="77777777" w:rsidR="009A1E21" w:rsidRDefault="009A1E21">
      <w:pPr>
        <w:sectPr w:rsidR="009A1E21" w:rsidSect="000219FF">
          <w:pgSz w:w="11906" w:h="16838"/>
          <w:pgMar w:top="1525" w:right="1276" w:bottom="1440" w:left="1797" w:header="856" w:footer="992" w:gutter="0"/>
          <w:cols w:space="425"/>
          <w:docGrid w:linePitch="312"/>
        </w:sectPr>
      </w:pPr>
    </w:p>
    <w:p w14:paraId="0DE7A7EF" w14:textId="038BFDF4" w:rsidR="00F750D0" w:rsidRDefault="00F750D0"/>
    <w:p w14:paraId="0B22476E" w14:textId="77777777" w:rsidR="00F750D0" w:rsidRDefault="00EA0B3E" w:rsidP="00B009F5">
      <w:pPr>
        <w:pStyle w:val="4Char"/>
        <w:numPr>
          <w:ilvl w:val="3"/>
          <w:numId w:val="131"/>
        </w:numPr>
        <w:ind w:left="426" w:hangingChars="202" w:hanging="426"/>
      </w:pPr>
      <w:r>
        <w:rPr>
          <w:rFonts w:hint="eastAsia"/>
        </w:rPr>
        <w:t>按坏账计提方法分类披露</w:t>
      </w:r>
    </w:p>
    <w:bookmarkStart w:id="271" w:name="_Hlk533796703" w:displacedByCustomXml="next"/>
    <w:sdt>
      <w:sdtPr>
        <w:alias w:val="是否适用：母公司应收账款按坏账计提方法分类披露[双击切换]"/>
        <w:tag w:val="_GBC_7881b37ba62844928bb3a0f84fa1312c"/>
        <w:id w:val="-1615437327"/>
        <w:placeholder>
          <w:docPart w:val="GBC22222222222222222222222222222"/>
        </w:placeholder>
      </w:sdtPr>
      <w:sdtEndPr/>
      <w:sdtContent>
        <w:p w14:paraId="3D1B0501"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9BBA20" w14:textId="77777777" w:rsidR="00F750D0" w:rsidRDefault="00EA0B3E">
      <w:pPr>
        <w:pStyle w:val="afff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1076594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6680104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2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597"/>
        <w:gridCol w:w="861"/>
        <w:gridCol w:w="1596"/>
        <w:gridCol w:w="964"/>
        <w:gridCol w:w="1596"/>
        <w:gridCol w:w="1596"/>
        <w:gridCol w:w="860"/>
        <w:gridCol w:w="1478"/>
        <w:gridCol w:w="964"/>
        <w:gridCol w:w="1599"/>
      </w:tblGrid>
      <w:tr w:rsidR="00F750D0" w14:paraId="47B2F400" w14:textId="77777777" w:rsidTr="006E3E8E">
        <w:trPr>
          <w:cantSplit/>
          <w:trHeight w:val="259"/>
        </w:trPr>
        <w:sdt>
          <w:sdtPr>
            <w:tag w:val="_PLD_0b6f94bf734a49f28ff9eb2211eccc4e"/>
            <w:id w:val="-83458892"/>
          </w:sdtPr>
          <w:sdtEndPr/>
          <w:sdtContent>
            <w:tc>
              <w:tcPr>
                <w:tcW w:w="458" w:type="pct"/>
                <w:vMerge w:val="restart"/>
                <w:tcBorders>
                  <w:top w:val="single" w:sz="4" w:space="0" w:color="auto"/>
                  <w:left w:val="single" w:sz="4" w:space="0" w:color="auto"/>
                  <w:right w:val="single" w:sz="4" w:space="0" w:color="auto"/>
                </w:tcBorders>
                <w:vAlign w:val="center"/>
              </w:tcPr>
              <w:p w14:paraId="01403166" w14:textId="77777777" w:rsidR="00F750D0" w:rsidRDefault="00EA0B3E">
                <w:pPr>
                  <w:jc w:val="center"/>
                  <w:rPr>
                    <w:szCs w:val="21"/>
                  </w:rPr>
                </w:pPr>
                <w:r>
                  <w:rPr>
                    <w:rFonts w:hint="eastAsia"/>
                    <w:szCs w:val="21"/>
                  </w:rPr>
                  <w:t>类别</w:t>
                </w:r>
              </w:p>
            </w:tc>
          </w:sdtContent>
        </w:sdt>
        <w:sdt>
          <w:sdtPr>
            <w:tag w:val="_PLD_cadda055920649559b4578dc73b6f05e"/>
            <w:id w:val="1118417216"/>
          </w:sdtPr>
          <w:sdtEndPr/>
          <w:sdtContent>
            <w:tc>
              <w:tcPr>
                <w:tcW w:w="2291" w:type="pct"/>
                <w:gridSpan w:val="5"/>
                <w:tcBorders>
                  <w:top w:val="single" w:sz="4" w:space="0" w:color="auto"/>
                  <w:left w:val="single" w:sz="4" w:space="0" w:color="auto"/>
                  <w:right w:val="single" w:sz="4" w:space="0" w:color="auto"/>
                </w:tcBorders>
                <w:vAlign w:val="center"/>
              </w:tcPr>
              <w:p w14:paraId="16B3CC61" w14:textId="77777777" w:rsidR="00F750D0" w:rsidRDefault="00EA0B3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1053820036"/>
          </w:sdtPr>
          <w:sdtEndPr/>
          <w:sdtContent>
            <w:tc>
              <w:tcPr>
                <w:tcW w:w="2251" w:type="pct"/>
                <w:gridSpan w:val="5"/>
                <w:tcBorders>
                  <w:top w:val="single" w:sz="4" w:space="0" w:color="auto"/>
                  <w:left w:val="single" w:sz="4" w:space="0" w:color="auto"/>
                  <w:right w:val="single" w:sz="4" w:space="0" w:color="auto"/>
                </w:tcBorders>
                <w:vAlign w:val="center"/>
              </w:tcPr>
              <w:p w14:paraId="0AB4732B" w14:textId="77777777" w:rsidR="00F750D0" w:rsidRDefault="00EA0B3E">
                <w:pPr>
                  <w:autoSpaceDE w:val="0"/>
                  <w:autoSpaceDN w:val="0"/>
                  <w:adjustRightInd w:val="0"/>
                  <w:snapToGrid w:val="0"/>
                  <w:spacing w:line="240" w:lineRule="atLeast"/>
                  <w:jc w:val="center"/>
                  <w:rPr>
                    <w:szCs w:val="21"/>
                  </w:rPr>
                </w:pPr>
                <w:r>
                  <w:rPr>
                    <w:rFonts w:hint="eastAsia"/>
                    <w:szCs w:val="21"/>
                  </w:rPr>
                  <w:t>期初余额</w:t>
                </w:r>
              </w:p>
            </w:tc>
          </w:sdtContent>
        </w:sdt>
      </w:tr>
      <w:tr w:rsidR="00F750D0" w14:paraId="44749757" w14:textId="77777777" w:rsidTr="006E3E8E">
        <w:trPr>
          <w:cantSplit/>
          <w:trHeight w:val="227"/>
        </w:trPr>
        <w:tc>
          <w:tcPr>
            <w:tcW w:w="458" w:type="pct"/>
            <w:vMerge/>
            <w:tcBorders>
              <w:left w:val="single" w:sz="4" w:space="0" w:color="auto"/>
              <w:right w:val="single" w:sz="4" w:space="0" w:color="auto"/>
            </w:tcBorders>
            <w:vAlign w:val="center"/>
          </w:tcPr>
          <w:p w14:paraId="37478F1C" w14:textId="77777777" w:rsidR="00F750D0" w:rsidRDefault="00F750D0">
            <w:pPr>
              <w:rPr>
                <w:szCs w:val="21"/>
              </w:rPr>
            </w:pPr>
          </w:p>
        </w:tc>
        <w:sdt>
          <w:sdtPr>
            <w:tag w:val="_PLD_b6e4cad360f948d68bd5af2c3f52e83a"/>
            <w:id w:val="-2067857288"/>
          </w:sdtPr>
          <w:sdtEndPr/>
          <w:sdtContent>
            <w:tc>
              <w:tcPr>
                <w:tcW w:w="851" w:type="pct"/>
                <w:gridSpan w:val="2"/>
                <w:tcBorders>
                  <w:top w:val="single" w:sz="4" w:space="0" w:color="auto"/>
                  <w:left w:val="single" w:sz="4" w:space="0" w:color="auto"/>
                  <w:bottom w:val="single" w:sz="4" w:space="0" w:color="auto"/>
                  <w:right w:val="single" w:sz="4" w:space="0" w:color="auto"/>
                </w:tcBorders>
                <w:vAlign w:val="center"/>
              </w:tcPr>
              <w:p w14:paraId="4F4A04EE" w14:textId="77777777" w:rsidR="00F750D0" w:rsidRDefault="00EA0B3E">
                <w:pPr>
                  <w:jc w:val="center"/>
                  <w:rPr>
                    <w:szCs w:val="21"/>
                  </w:rPr>
                </w:pPr>
                <w:r>
                  <w:rPr>
                    <w:rFonts w:hint="eastAsia"/>
                    <w:szCs w:val="21"/>
                  </w:rPr>
                  <w:t>账面余额</w:t>
                </w:r>
              </w:p>
            </w:tc>
          </w:sdtContent>
        </w:sdt>
        <w:sdt>
          <w:sdtPr>
            <w:tag w:val="_PLD_1812a70770914fa4b8145f493ad4c468"/>
            <w:id w:val="1068315076"/>
          </w:sdtPr>
          <w:sdtEndPr/>
          <w:sdtContent>
            <w:tc>
              <w:tcPr>
                <w:tcW w:w="887" w:type="pct"/>
                <w:gridSpan w:val="2"/>
                <w:tcBorders>
                  <w:top w:val="single" w:sz="4" w:space="0" w:color="auto"/>
                  <w:left w:val="single" w:sz="4" w:space="0" w:color="auto"/>
                  <w:bottom w:val="single" w:sz="4" w:space="0" w:color="auto"/>
                  <w:right w:val="single" w:sz="4" w:space="0" w:color="auto"/>
                </w:tcBorders>
                <w:vAlign w:val="center"/>
              </w:tcPr>
              <w:p w14:paraId="65ABFD8B" w14:textId="77777777" w:rsidR="00F750D0" w:rsidRDefault="00EA0B3E">
                <w:pPr>
                  <w:jc w:val="center"/>
                  <w:rPr>
                    <w:szCs w:val="21"/>
                  </w:rPr>
                </w:pPr>
                <w:r>
                  <w:rPr>
                    <w:rFonts w:hint="eastAsia"/>
                    <w:szCs w:val="21"/>
                  </w:rPr>
                  <w:t>坏账准备</w:t>
                </w:r>
              </w:p>
            </w:tc>
          </w:sdtContent>
        </w:sdt>
        <w:sdt>
          <w:sdtPr>
            <w:tag w:val="_PLD_970be2ae3a84456bb0feb4eb360d2b2f"/>
            <w:id w:val="-1894641963"/>
          </w:sdtPr>
          <w:sdtEndPr/>
          <w:sdtContent>
            <w:tc>
              <w:tcPr>
                <w:tcW w:w="553" w:type="pct"/>
                <w:vMerge w:val="restart"/>
                <w:tcBorders>
                  <w:top w:val="single" w:sz="4" w:space="0" w:color="auto"/>
                  <w:left w:val="single" w:sz="4" w:space="0" w:color="auto"/>
                  <w:right w:val="single" w:sz="4" w:space="0" w:color="auto"/>
                </w:tcBorders>
                <w:vAlign w:val="center"/>
              </w:tcPr>
              <w:p w14:paraId="122AAA98" w14:textId="77777777" w:rsidR="00F750D0" w:rsidRDefault="00EA0B3E">
                <w:pPr>
                  <w:jc w:val="center"/>
                  <w:rPr>
                    <w:szCs w:val="21"/>
                  </w:rPr>
                </w:pPr>
                <w:r>
                  <w:rPr>
                    <w:rFonts w:hint="eastAsia"/>
                    <w:szCs w:val="21"/>
                  </w:rPr>
                  <w:t>账面</w:t>
                </w:r>
              </w:p>
              <w:p w14:paraId="09DF4EAE" w14:textId="77777777" w:rsidR="00F750D0" w:rsidRDefault="00EA0B3E">
                <w:pPr>
                  <w:jc w:val="center"/>
                  <w:rPr>
                    <w:szCs w:val="21"/>
                  </w:rPr>
                </w:pPr>
                <w:r>
                  <w:rPr>
                    <w:rFonts w:hint="eastAsia"/>
                    <w:szCs w:val="21"/>
                  </w:rPr>
                  <w:t>价值</w:t>
                </w:r>
              </w:p>
            </w:tc>
          </w:sdtContent>
        </w:sdt>
        <w:sdt>
          <w:sdtPr>
            <w:tag w:val="_PLD_be04f05fbfa341e1a7546ee304164c92"/>
            <w:id w:val="1423917388"/>
          </w:sdtPr>
          <w:sdtEndPr/>
          <w:sdtContent>
            <w:tc>
              <w:tcPr>
                <w:tcW w:w="851" w:type="pct"/>
                <w:gridSpan w:val="2"/>
                <w:tcBorders>
                  <w:top w:val="single" w:sz="4" w:space="0" w:color="auto"/>
                  <w:left w:val="single" w:sz="4" w:space="0" w:color="auto"/>
                  <w:right w:val="single" w:sz="4" w:space="0" w:color="auto"/>
                </w:tcBorders>
                <w:vAlign w:val="center"/>
              </w:tcPr>
              <w:p w14:paraId="56DA2B4C" w14:textId="77777777" w:rsidR="00F750D0" w:rsidRDefault="00EA0B3E">
                <w:pPr>
                  <w:jc w:val="center"/>
                  <w:rPr>
                    <w:szCs w:val="21"/>
                  </w:rPr>
                </w:pPr>
                <w:r>
                  <w:rPr>
                    <w:rFonts w:hint="eastAsia"/>
                    <w:szCs w:val="21"/>
                  </w:rPr>
                  <w:t>账面余额</w:t>
                </w:r>
              </w:p>
            </w:tc>
          </w:sdtContent>
        </w:sdt>
        <w:sdt>
          <w:sdtPr>
            <w:tag w:val="_PLD_708baf88b6ab4f6ca208582ef2033d3e"/>
            <w:id w:val="1444891021"/>
          </w:sdtPr>
          <w:sdtEndPr/>
          <w:sdtContent>
            <w:tc>
              <w:tcPr>
                <w:tcW w:w="846" w:type="pct"/>
                <w:gridSpan w:val="2"/>
                <w:tcBorders>
                  <w:top w:val="single" w:sz="4" w:space="0" w:color="auto"/>
                  <w:left w:val="single" w:sz="4" w:space="0" w:color="auto"/>
                  <w:right w:val="single" w:sz="4" w:space="0" w:color="auto"/>
                </w:tcBorders>
                <w:vAlign w:val="center"/>
              </w:tcPr>
              <w:p w14:paraId="0ABBE465" w14:textId="77777777" w:rsidR="00F750D0" w:rsidRDefault="00EA0B3E">
                <w:pPr>
                  <w:jc w:val="center"/>
                  <w:rPr>
                    <w:szCs w:val="21"/>
                  </w:rPr>
                </w:pPr>
                <w:r>
                  <w:rPr>
                    <w:rFonts w:hint="eastAsia"/>
                    <w:szCs w:val="21"/>
                  </w:rPr>
                  <w:t>坏账准备</w:t>
                </w:r>
              </w:p>
            </w:tc>
          </w:sdtContent>
        </w:sdt>
        <w:sdt>
          <w:sdtPr>
            <w:tag w:val="_PLD_7c2453d3d43547428eaaafae8df8b7d0"/>
            <w:id w:val="96139587"/>
          </w:sdtPr>
          <w:sdtEndPr/>
          <w:sdtContent>
            <w:tc>
              <w:tcPr>
                <w:tcW w:w="554" w:type="pct"/>
                <w:vMerge w:val="restart"/>
                <w:tcBorders>
                  <w:top w:val="single" w:sz="4" w:space="0" w:color="auto"/>
                  <w:left w:val="single" w:sz="4" w:space="0" w:color="auto"/>
                  <w:right w:val="single" w:sz="4" w:space="0" w:color="auto"/>
                </w:tcBorders>
                <w:vAlign w:val="center"/>
              </w:tcPr>
              <w:p w14:paraId="6535ABBD" w14:textId="77777777" w:rsidR="00F750D0" w:rsidRDefault="00EA0B3E">
                <w:pPr>
                  <w:jc w:val="center"/>
                  <w:rPr>
                    <w:szCs w:val="21"/>
                  </w:rPr>
                </w:pPr>
                <w:r>
                  <w:rPr>
                    <w:rFonts w:hint="eastAsia"/>
                    <w:szCs w:val="21"/>
                  </w:rPr>
                  <w:t>账面</w:t>
                </w:r>
              </w:p>
              <w:p w14:paraId="570A6293" w14:textId="77777777" w:rsidR="00F750D0" w:rsidRDefault="00EA0B3E">
                <w:pPr>
                  <w:jc w:val="center"/>
                  <w:rPr>
                    <w:szCs w:val="21"/>
                  </w:rPr>
                </w:pPr>
                <w:r>
                  <w:rPr>
                    <w:rFonts w:hint="eastAsia"/>
                    <w:szCs w:val="21"/>
                  </w:rPr>
                  <w:t>价值</w:t>
                </w:r>
              </w:p>
            </w:tc>
          </w:sdtContent>
        </w:sdt>
      </w:tr>
      <w:tr w:rsidR="00F750D0" w14:paraId="441967F7" w14:textId="77777777" w:rsidTr="006E3E8E">
        <w:trPr>
          <w:cantSplit/>
          <w:trHeight w:val="375"/>
        </w:trPr>
        <w:tc>
          <w:tcPr>
            <w:tcW w:w="458" w:type="pct"/>
            <w:vMerge/>
            <w:tcBorders>
              <w:left w:val="single" w:sz="4" w:space="0" w:color="auto"/>
              <w:bottom w:val="single" w:sz="4" w:space="0" w:color="auto"/>
              <w:right w:val="single" w:sz="4" w:space="0" w:color="auto"/>
            </w:tcBorders>
            <w:vAlign w:val="center"/>
          </w:tcPr>
          <w:p w14:paraId="47DEBAB3" w14:textId="77777777" w:rsidR="00F750D0" w:rsidRDefault="00F750D0">
            <w:pPr>
              <w:rPr>
                <w:szCs w:val="21"/>
              </w:rPr>
            </w:pPr>
          </w:p>
        </w:tc>
        <w:sdt>
          <w:sdtPr>
            <w:tag w:val="_PLD_c5c981ae53b144af90139d228c5285af"/>
            <w:id w:val="-82920738"/>
          </w:sdtPr>
          <w:sdtEndPr/>
          <w:sdtContent>
            <w:tc>
              <w:tcPr>
                <w:tcW w:w="553" w:type="pct"/>
                <w:tcBorders>
                  <w:left w:val="single" w:sz="4" w:space="0" w:color="auto"/>
                  <w:bottom w:val="single" w:sz="4" w:space="0" w:color="auto"/>
                  <w:right w:val="single" w:sz="4" w:space="0" w:color="auto"/>
                </w:tcBorders>
                <w:vAlign w:val="center"/>
              </w:tcPr>
              <w:p w14:paraId="46AD338D" w14:textId="77777777" w:rsidR="00F750D0" w:rsidRDefault="00EA0B3E">
                <w:pPr>
                  <w:jc w:val="center"/>
                  <w:rPr>
                    <w:szCs w:val="21"/>
                  </w:rPr>
                </w:pPr>
                <w:r>
                  <w:rPr>
                    <w:rFonts w:hint="eastAsia"/>
                    <w:szCs w:val="21"/>
                  </w:rPr>
                  <w:t>金额</w:t>
                </w:r>
              </w:p>
            </w:tc>
          </w:sdtContent>
        </w:sdt>
        <w:sdt>
          <w:sdtPr>
            <w:tag w:val="_PLD_c62cdb22fba648808acfebda9f29289b"/>
            <w:id w:val="1155723774"/>
          </w:sdtPr>
          <w:sdtEndPr/>
          <w:sdtContent>
            <w:tc>
              <w:tcPr>
                <w:tcW w:w="298" w:type="pct"/>
                <w:tcBorders>
                  <w:left w:val="single" w:sz="4" w:space="0" w:color="auto"/>
                  <w:bottom w:val="single" w:sz="4" w:space="0" w:color="auto"/>
                  <w:right w:val="single" w:sz="4" w:space="0" w:color="auto"/>
                </w:tcBorders>
                <w:vAlign w:val="center"/>
              </w:tcPr>
              <w:p w14:paraId="7D9F8FD8" w14:textId="77777777" w:rsidR="00F750D0" w:rsidRDefault="00EA0B3E">
                <w:pPr>
                  <w:jc w:val="center"/>
                  <w:rPr>
                    <w:szCs w:val="21"/>
                  </w:rPr>
                </w:pPr>
                <w:r>
                  <w:rPr>
                    <w:rFonts w:hint="eastAsia"/>
                    <w:szCs w:val="21"/>
                  </w:rPr>
                  <w:t>比例</w:t>
                </w:r>
                <w:r>
                  <w:rPr>
                    <w:szCs w:val="21"/>
                  </w:rPr>
                  <w:t>(%)</w:t>
                </w:r>
              </w:p>
            </w:tc>
          </w:sdtContent>
        </w:sdt>
        <w:sdt>
          <w:sdtPr>
            <w:tag w:val="_PLD_d259a31756a946a6a441328cc78413fc"/>
            <w:id w:val="405115845"/>
          </w:sdtPr>
          <w:sdtEndPr/>
          <w:sdtContent>
            <w:tc>
              <w:tcPr>
                <w:tcW w:w="553" w:type="pct"/>
                <w:tcBorders>
                  <w:left w:val="single" w:sz="4" w:space="0" w:color="auto"/>
                  <w:bottom w:val="single" w:sz="4" w:space="0" w:color="auto"/>
                  <w:right w:val="single" w:sz="4" w:space="0" w:color="auto"/>
                </w:tcBorders>
                <w:vAlign w:val="center"/>
              </w:tcPr>
              <w:p w14:paraId="6D5E59B0" w14:textId="77777777" w:rsidR="00F750D0" w:rsidRDefault="00EA0B3E">
                <w:pPr>
                  <w:jc w:val="center"/>
                  <w:rPr>
                    <w:szCs w:val="21"/>
                  </w:rPr>
                </w:pPr>
                <w:r>
                  <w:rPr>
                    <w:rFonts w:hint="eastAsia"/>
                    <w:szCs w:val="21"/>
                  </w:rPr>
                  <w:t>金额</w:t>
                </w:r>
              </w:p>
            </w:tc>
          </w:sdtContent>
        </w:sdt>
        <w:sdt>
          <w:sdtPr>
            <w:tag w:val="_PLD_f74078100e7348efb6fa93b2ac934809"/>
            <w:id w:val="1481809268"/>
          </w:sdtPr>
          <w:sdtEndPr/>
          <w:sdtContent>
            <w:tc>
              <w:tcPr>
                <w:tcW w:w="334" w:type="pct"/>
                <w:tcBorders>
                  <w:left w:val="single" w:sz="4" w:space="0" w:color="auto"/>
                  <w:bottom w:val="single" w:sz="4" w:space="0" w:color="auto"/>
                  <w:right w:val="single" w:sz="4" w:space="0" w:color="auto"/>
                </w:tcBorders>
                <w:vAlign w:val="center"/>
              </w:tcPr>
              <w:p w14:paraId="57A39778" w14:textId="77777777" w:rsidR="00F750D0" w:rsidRDefault="00EA0B3E">
                <w:pPr>
                  <w:jc w:val="center"/>
                  <w:rPr>
                    <w:szCs w:val="21"/>
                  </w:rPr>
                </w:pPr>
                <w:r>
                  <w:rPr>
                    <w:rFonts w:hint="eastAsia"/>
                    <w:szCs w:val="21"/>
                  </w:rPr>
                  <w:t>计提比例</w:t>
                </w:r>
                <w:r>
                  <w:rPr>
                    <w:szCs w:val="21"/>
                  </w:rPr>
                  <w:t>(%)</w:t>
                </w:r>
              </w:p>
            </w:tc>
          </w:sdtContent>
        </w:sdt>
        <w:tc>
          <w:tcPr>
            <w:tcW w:w="553" w:type="pct"/>
            <w:vMerge/>
            <w:tcBorders>
              <w:left w:val="single" w:sz="4" w:space="0" w:color="auto"/>
              <w:bottom w:val="single" w:sz="4" w:space="0" w:color="auto"/>
              <w:right w:val="single" w:sz="4" w:space="0" w:color="auto"/>
            </w:tcBorders>
            <w:vAlign w:val="center"/>
          </w:tcPr>
          <w:p w14:paraId="39F6AB0A" w14:textId="77777777" w:rsidR="00F750D0" w:rsidRDefault="00F750D0">
            <w:pPr>
              <w:jc w:val="center"/>
              <w:rPr>
                <w:szCs w:val="21"/>
              </w:rPr>
            </w:pPr>
          </w:p>
        </w:tc>
        <w:sdt>
          <w:sdtPr>
            <w:tag w:val="_PLD_4b188b463cd04b5f935c04bb97091ad7"/>
            <w:id w:val="-1113514645"/>
          </w:sdtPr>
          <w:sdtEndPr/>
          <w:sdtContent>
            <w:tc>
              <w:tcPr>
                <w:tcW w:w="553" w:type="pct"/>
                <w:tcBorders>
                  <w:left w:val="single" w:sz="4" w:space="0" w:color="auto"/>
                  <w:bottom w:val="single" w:sz="4" w:space="0" w:color="auto"/>
                  <w:right w:val="single" w:sz="4" w:space="0" w:color="auto"/>
                </w:tcBorders>
                <w:vAlign w:val="center"/>
              </w:tcPr>
              <w:p w14:paraId="470C6D4F" w14:textId="77777777" w:rsidR="00F750D0" w:rsidRDefault="00EA0B3E">
                <w:pPr>
                  <w:jc w:val="center"/>
                  <w:rPr>
                    <w:szCs w:val="21"/>
                  </w:rPr>
                </w:pPr>
                <w:r>
                  <w:rPr>
                    <w:rFonts w:hint="eastAsia"/>
                    <w:szCs w:val="21"/>
                  </w:rPr>
                  <w:t>金额</w:t>
                </w:r>
              </w:p>
            </w:tc>
          </w:sdtContent>
        </w:sdt>
        <w:sdt>
          <w:sdtPr>
            <w:tag w:val="_PLD_0eb49b8077f24050b883fe1c83156c6a"/>
            <w:id w:val="-730380425"/>
          </w:sdtPr>
          <w:sdtEndPr/>
          <w:sdtContent>
            <w:tc>
              <w:tcPr>
                <w:tcW w:w="298" w:type="pct"/>
                <w:tcBorders>
                  <w:left w:val="single" w:sz="4" w:space="0" w:color="auto"/>
                  <w:bottom w:val="single" w:sz="4" w:space="0" w:color="auto"/>
                  <w:right w:val="single" w:sz="4" w:space="0" w:color="auto"/>
                </w:tcBorders>
                <w:vAlign w:val="center"/>
              </w:tcPr>
              <w:p w14:paraId="42CA3EE6" w14:textId="77777777" w:rsidR="00F750D0" w:rsidRDefault="00EA0B3E">
                <w:pPr>
                  <w:jc w:val="center"/>
                  <w:rPr>
                    <w:szCs w:val="21"/>
                  </w:rPr>
                </w:pPr>
                <w:r>
                  <w:rPr>
                    <w:rFonts w:hint="eastAsia"/>
                    <w:szCs w:val="21"/>
                  </w:rPr>
                  <w:t>比例</w:t>
                </w:r>
                <w:r>
                  <w:rPr>
                    <w:szCs w:val="21"/>
                  </w:rPr>
                  <w:t>(%)</w:t>
                </w:r>
              </w:p>
            </w:tc>
          </w:sdtContent>
        </w:sdt>
        <w:sdt>
          <w:sdtPr>
            <w:tag w:val="_PLD_97b959dafb2649fe9097ba91d4d77a2f"/>
            <w:id w:val="-237555132"/>
          </w:sdtPr>
          <w:sdtEndPr/>
          <w:sdtContent>
            <w:tc>
              <w:tcPr>
                <w:tcW w:w="512" w:type="pct"/>
                <w:tcBorders>
                  <w:left w:val="single" w:sz="4" w:space="0" w:color="auto"/>
                  <w:bottom w:val="single" w:sz="4" w:space="0" w:color="auto"/>
                  <w:right w:val="single" w:sz="4" w:space="0" w:color="auto"/>
                </w:tcBorders>
                <w:vAlign w:val="center"/>
              </w:tcPr>
              <w:p w14:paraId="63DBD72B" w14:textId="77777777" w:rsidR="00F750D0" w:rsidRDefault="00EA0B3E">
                <w:pPr>
                  <w:jc w:val="center"/>
                  <w:rPr>
                    <w:szCs w:val="21"/>
                  </w:rPr>
                </w:pPr>
                <w:r>
                  <w:rPr>
                    <w:rFonts w:hint="eastAsia"/>
                    <w:szCs w:val="21"/>
                  </w:rPr>
                  <w:t>金额</w:t>
                </w:r>
              </w:p>
            </w:tc>
          </w:sdtContent>
        </w:sdt>
        <w:sdt>
          <w:sdtPr>
            <w:tag w:val="_PLD_99dda048c2a04725a5d8bfac8b356378"/>
            <w:id w:val="-1518307383"/>
          </w:sdtPr>
          <w:sdtEndPr/>
          <w:sdtContent>
            <w:tc>
              <w:tcPr>
                <w:tcW w:w="334" w:type="pct"/>
                <w:tcBorders>
                  <w:left w:val="single" w:sz="4" w:space="0" w:color="auto"/>
                  <w:bottom w:val="single" w:sz="4" w:space="0" w:color="auto"/>
                  <w:right w:val="single" w:sz="4" w:space="0" w:color="auto"/>
                </w:tcBorders>
                <w:vAlign w:val="center"/>
              </w:tcPr>
              <w:p w14:paraId="03DA6FC1" w14:textId="77777777" w:rsidR="00F750D0" w:rsidRDefault="00EA0B3E">
                <w:pPr>
                  <w:jc w:val="center"/>
                  <w:rPr>
                    <w:szCs w:val="21"/>
                  </w:rPr>
                </w:pPr>
                <w:r>
                  <w:rPr>
                    <w:rFonts w:hint="eastAsia"/>
                    <w:szCs w:val="21"/>
                  </w:rPr>
                  <w:t>计提比例</w:t>
                </w:r>
                <w:r>
                  <w:rPr>
                    <w:szCs w:val="21"/>
                  </w:rPr>
                  <w:t>(%)</w:t>
                </w:r>
              </w:p>
            </w:tc>
          </w:sdtContent>
        </w:sdt>
        <w:tc>
          <w:tcPr>
            <w:tcW w:w="554" w:type="pct"/>
            <w:vMerge/>
            <w:tcBorders>
              <w:left w:val="single" w:sz="4" w:space="0" w:color="auto"/>
              <w:bottom w:val="single" w:sz="4" w:space="0" w:color="auto"/>
              <w:right w:val="single" w:sz="4" w:space="0" w:color="auto"/>
            </w:tcBorders>
          </w:tcPr>
          <w:p w14:paraId="6DFDFE80" w14:textId="77777777" w:rsidR="00F750D0" w:rsidRDefault="00F750D0">
            <w:pPr>
              <w:jc w:val="center"/>
              <w:rPr>
                <w:szCs w:val="21"/>
              </w:rPr>
            </w:pPr>
          </w:p>
        </w:tc>
      </w:tr>
      <w:tr w:rsidR="00A12649" w14:paraId="42CD7C94" w14:textId="77777777" w:rsidTr="006E3E8E">
        <w:trPr>
          <w:cantSplit/>
        </w:trPr>
        <w:tc>
          <w:tcPr>
            <w:tcW w:w="458" w:type="pct"/>
            <w:tcBorders>
              <w:top w:val="single" w:sz="4" w:space="0" w:color="auto"/>
              <w:left w:val="single" w:sz="4" w:space="0" w:color="auto"/>
              <w:bottom w:val="single" w:sz="4" w:space="0" w:color="auto"/>
              <w:right w:val="single" w:sz="4" w:space="0" w:color="auto"/>
            </w:tcBorders>
          </w:tcPr>
          <w:p w14:paraId="1DB64520" w14:textId="77777777" w:rsidR="00A12649" w:rsidRDefault="00B009F5" w:rsidP="00A12649">
            <w:pPr>
              <w:rPr>
                <w:szCs w:val="21"/>
              </w:rPr>
            </w:pPr>
            <w:r>
              <w:rPr>
                <w:rFonts w:hint="eastAsia"/>
                <w:szCs w:val="21"/>
              </w:rPr>
              <w:t>按单项计提坏账准备</w:t>
            </w:r>
          </w:p>
        </w:tc>
        <w:tc>
          <w:tcPr>
            <w:tcW w:w="553" w:type="pct"/>
            <w:tcBorders>
              <w:top w:val="single" w:sz="4" w:space="0" w:color="auto"/>
              <w:left w:val="single" w:sz="4" w:space="0" w:color="auto"/>
              <w:bottom w:val="single" w:sz="4" w:space="0" w:color="auto"/>
              <w:right w:val="single" w:sz="4" w:space="0" w:color="auto"/>
            </w:tcBorders>
            <w:vAlign w:val="center"/>
          </w:tcPr>
          <w:p w14:paraId="7486A0A8" w14:textId="4EFFD848" w:rsidR="00A12649" w:rsidRDefault="00B009F5" w:rsidP="00A12649">
            <w:pPr>
              <w:jc w:val="right"/>
              <w:rPr>
                <w:szCs w:val="21"/>
              </w:rPr>
            </w:pPr>
            <w:r w:rsidRPr="00AB3C51">
              <w:t xml:space="preserve">375,500.24 </w:t>
            </w:r>
          </w:p>
        </w:tc>
        <w:tc>
          <w:tcPr>
            <w:tcW w:w="298" w:type="pct"/>
            <w:tcBorders>
              <w:top w:val="single" w:sz="4" w:space="0" w:color="auto"/>
              <w:left w:val="single" w:sz="4" w:space="0" w:color="auto"/>
              <w:bottom w:val="single" w:sz="4" w:space="0" w:color="auto"/>
              <w:right w:val="single" w:sz="4" w:space="0" w:color="auto"/>
            </w:tcBorders>
            <w:vAlign w:val="center"/>
          </w:tcPr>
          <w:p w14:paraId="6BCE4A89" w14:textId="48192DC1" w:rsidR="00A12649" w:rsidRDefault="00B009F5" w:rsidP="00A12649">
            <w:pPr>
              <w:jc w:val="right"/>
              <w:rPr>
                <w:szCs w:val="21"/>
              </w:rPr>
            </w:pPr>
            <w:r w:rsidRPr="00AB3C51">
              <w:t xml:space="preserve">10.46 </w:t>
            </w:r>
          </w:p>
        </w:tc>
        <w:tc>
          <w:tcPr>
            <w:tcW w:w="553" w:type="pct"/>
            <w:tcBorders>
              <w:top w:val="single" w:sz="4" w:space="0" w:color="auto"/>
              <w:left w:val="single" w:sz="4" w:space="0" w:color="auto"/>
              <w:bottom w:val="single" w:sz="4" w:space="0" w:color="auto"/>
              <w:right w:val="single" w:sz="4" w:space="0" w:color="auto"/>
            </w:tcBorders>
            <w:vAlign w:val="center"/>
          </w:tcPr>
          <w:p w14:paraId="640E4D33" w14:textId="08FD18A9" w:rsidR="00A12649" w:rsidRDefault="00B009F5" w:rsidP="00A12649">
            <w:pPr>
              <w:jc w:val="right"/>
              <w:rPr>
                <w:szCs w:val="21"/>
              </w:rPr>
            </w:pPr>
            <w:r w:rsidRPr="00AB3C51">
              <w:t xml:space="preserve">375,500.24 </w:t>
            </w:r>
          </w:p>
        </w:tc>
        <w:tc>
          <w:tcPr>
            <w:tcW w:w="334" w:type="pct"/>
            <w:tcBorders>
              <w:top w:val="single" w:sz="4" w:space="0" w:color="auto"/>
              <w:left w:val="single" w:sz="4" w:space="0" w:color="auto"/>
              <w:bottom w:val="single" w:sz="4" w:space="0" w:color="auto"/>
              <w:right w:val="single" w:sz="4" w:space="0" w:color="auto"/>
            </w:tcBorders>
            <w:vAlign w:val="center"/>
          </w:tcPr>
          <w:p w14:paraId="13B478DE" w14:textId="70A7D32C" w:rsidR="00A12649" w:rsidRDefault="00B009F5" w:rsidP="00A12649">
            <w:pPr>
              <w:jc w:val="right"/>
              <w:rPr>
                <w:szCs w:val="21"/>
              </w:rPr>
            </w:pPr>
            <w:r w:rsidRPr="00AB3C51">
              <w:t xml:space="preserve">100.00 </w:t>
            </w:r>
          </w:p>
        </w:tc>
        <w:tc>
          <w:tcPr>
            <w:tcW w:w="553" w:type="pct"/>
            <w:tcBorders>
              <w:top w:val="single" w:sz="4" w:space="0" w:color="auto"/>
              <w:left w:val="single" w:sz="4" w:space="0" w:color="auto"/>
              <w:bottom w:val="single" w:sz="4" w:space="0" w:color="auto"/>
              <w:right w:val="single" w:sz="4" w:space="0" w:color="auto"/>
            </w:tcBorders>
            <w:vAlign w:val="center"/>
          </w:tcPr>
          <w:p w14:paraId="0D8DA03D" w14:textId="715D3FA2" w:rsidR="00A12649" w:rsidRDefault="00B009F5" w:rsidP="00A12649">
            <w:pPr>
              <w:jc w:val="right"/>
              <w:rPr>
                <w:szCs w:val="21"/>
              </w:rPr>
            </w:pPr>
            <w:r w:rsidRPr="00AB3C51">
              <w:rPr>
                <w:rFonts w:hint="eastAsia"/>
              </w:rPr>
              <w:t>0.00</w:t>
            </w:r>
          </w:p>
        </w:tc>
        <w:tc>
          <w:tcPr>
            <w:tcW w:w="553" w:type="pct"/>
            <w:tcBorders>
              <w:top w:val="single" w:sz="4" w:space="0" w:color="auto"/>
              <w:left w:val="single" w:sz="4" w:space="0" w:color="auto"/>
              <w:bottom w:val="single" w:sz="4" w:space="0" w:color="auto"/>
              <w:right w:val="single" w:sz="4" w:space="0" w:color="auto"/>
            </w:tcBorders>
            <w:vAlign w:val="center"/>
          </w:tcPr>
          <w:p w14:paraId="0D48F17F" w14:textId="215F2569" w:rsidR="00A12649" w:rsidRDefault="00B009F5" w:rsidP="00A12649">
            <w:pPr>
              <w:jc w:val="right"/>
              <w:rPr>
                <w:szCs w:val="21"/>
              </w:rPr>
            </w:pPr>
            <w:r>
              <w:t>375,500.24</w:t>
            </w:r>
          </w:p>
        </w:tc>
        <w:tc>
          <w:tcPr>
            <w:tcW w:w="298" w:type="pct"/>
            <w:tcBorders>
              <w:top w:val="single" w:sz="4" w:space="0" w:color="auto"/>
              <w:left w:val="single" w:sz="4" w:space="0" w:color="auto"/>
              <w:bottom w:val="single" w:sz="4" w:space="0" w:color="auto"/>
              <w:right w:val="single" w:sz="4" w:space="0" w:color="auto"/>
            </w:tcBorders>
            <w:vAlign w:val="center"/>
          </w:tcPr>
          <w:p w14:paraId="4265447E" w14:textId="5A2AF4DA" w:rsidR="00A12649" w:rsidRDefault="00B009F5" w:rsidP="00A12649">
            <w:pPr>
              <w:jc w:val="right"/>
              <w:rPr>
                <w:szCs w:val="21"/>
              </w:rPr>
            </w:pPr>
            <w:r>
              <w:t>6.44</w:t>
            </w:r>
          </w:p>
        </w:tc>
        <w:tc>
          <w:tcPr>
            <w:tcW w:w="512" w:type="pct"/>
            <w:tcBorders>
              <w:top w:val="single" w:sz="4" w:space="0" w:color="auto"/>
              <w:left w:val="single" w:sz="4" w:space="0" w:color="auto"/>
              <w:bottom w:val="single" w:sz="4" w:space="0" w:color="auto"/>
              <w:right w:val="single" w:sz="4" w:space="0" w:color="auto"/>
            </w:tcBorders>
            <w:vAlign w:val="center"/>
          </w:tcPr>
          <w:p w14:paraId="420167D2" w14:textId="3D002284" w:rsidR="00A12649" w:rsidRDefault="00B009F5" w:rsidP="00A12649">
            <w:pPr>
              <w:jc w:val="right"/>
              <w:rPr>
                <w:szCs w:val="21"/>
              </w:rPr>
            </w:pPr>
            <w:r>
              <w:t>375,500.24</w:t>
            </w:r>
          </w:p>
        </w:tc>
        <w:tc>
          <w:tcPr>
            <w:tcW w:w="334" w:type="pct"/>
            <w:tcBorders>
              <w:top w:val="single" w:sz="4" w:space="0" w:color="auto"/>
              <w:left w:val="single" w:sz="4" w:space="0" w:color="auto"/>
              <w:bottom w:val="single" w:sz="4" w:space="0" w:color="auto"/>
              <w:right w:val="single" w:sz="4" w:space="0" w:color="auto"/>
            </w:tcBorders>
            <w:vAlign w:val="center"/>
          </w:tcPr>
          <w:p w14:paraId="4AF8B928" w14:textId="4938FB31" w:rsidR="00A12649" w:rsidRDefault="00B009F5" w:rsidP="00A12649">
            <w:pPr>
              <w:jc w:val="right"/>
              <w:rPr>
                <w:szCs w:val="21"/>
              </w:rPr>
            </w:pPr>
            <w:r>
              <w:t>100</w:t>
            </w:r>
            <w:r>
              <w:rPr>
                <w:rFonts w:hint="eastAsia"/>
              </w:rPr>
              <w:t>.00</w:t>
            </w:r>
          </w:p>
        </w:tc>
        <w:tc>
          <w:tcPr>
            <w:tcW w:w="554" w:type="pct"/>
            <w:tcBorders>
              <w:top w:val="single" w:sz="4" w:space="0" w:color="auto"/>
              <w:left w:val="single" w:sz="4" w:space="0" w:color="auto"/>
              <w:bottom w:val="single" w:sz="4" w:space="0" w:color="auto"/>
              <w:right w:val="single" w:sz="4" w:space="0" w:color="auto"/>
            </w:tcBorders>
            <w:vAlign w:val="center"/>
          </w:tcPr>
          <w:p w14:paraId="42E41384" w14:textId="2A096D74" w:rsidR="00A12649" w:rsidRDefault="00B009F5" w:rsidP="00A12649">
            <w:pPr>
              <w:jc w:val="right"/>
              <w:rPr>
                <w:szCs w:val="21"/>
              </w:rPr>
            </w:pPr>
            <w:r w:rsidRPr="00983EFA">
              <w:rPr>
                <w:rFonts w:hint="eastAsia"/>
              </w:rPr>
              <w:t>0.00</w:t>
            </w:r>
          </w:p>
        </w:tc>
      </w:tr>
      <w:tr w:rsidR="00F750D0" w14:paraId="56D26715" w14:textId="77777777" w:rsidTr="006E3E8E">
        <w:trPr>
          <w:cantSplit/>
        </w:trPr>
        <w:sdt>
          <w:sdtPr>
            <w:tag w:val="_PLD_b482c2c63c82442b8be7b0cffa7694c4"/>
            <w:id w:val="-1320648941"/>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60311A7F" w14:textId="77777777" w:rsidR="00F750D0" w:rsidRDefault="00EA0B3E">
                <w:pPr>
                  <w:rPr>
                    <w:szCs w:val="21"/>
                  </w:rPr>
                </w:pPr>
                <w:r>
                  <w:rPr>
                    <w:rFonts w:hint="eastAsia"/>
                    <w:szCs w:val="21"/>
                  </w:rPr>
                  <w:t>其中：</w:t>
                </w:r>
              </w:p>
            </w:tc>
          </w:sdtContent>
        </w:sdt>
      </w:tr>
      <w:tr w:rsidR="00F750D0" w14:paraId="4DA6FD11" w14:textId="77777777" w:rsidTr="006E3E8E">
        <w:trPr>
          <w:cantSplit/>
        </w:trPr>
        <w:sdt>
          <w:sdtPr>
            <w:rPr>
              <w:szCs w:val="21"/>
            </w:rPr>
            <w:alias w:val="按单项计提坏账准备的应收账款明细-类别"/>
            <w:tag w:val="_GBC_8bce54839ffd46eb912136d37cd80cc4"/>
            <w:id w:val="1488985751"/>
            <w:showingPlcHdr/>
          </w:sdtPr>
          <w:sdtEndPr/>
          <w:sdtContent>
            <w:tc>
              <w:tcPr>
                <w:tcW w:w="458" w:type="pct"/>
                <w:tcBorders>
                  <w:top w:val="single" w:sz="4" w:space="0" w:color="auto"/>
                  <w:left w:val="single" w:sz="4" w:space="0" w:color="auto"/>
                  <w:bottom w:val="single" w:sz="4" w:space="0" w:color="auto"/>
                  <w:right w:val="single" w:sz="4" w:space="0" w:color="auto"/>
                </w:tcBorders>
              </w:tcPr>
              <w:p w14:paraId="60C96E83" w14:textId="77777777" w:rsidR="00F750D0" w:rsidRDefault="00EA0B3E">
                <w:pPr>
                  <w:jc w:val="both"/>
                  <w:rPr>
                    <w:color w:val="808080"/>
                    <w:szCs w:val="21"/>
                  </w:rPr>
                </w:pPr>
                <w:r>
                  <w:rPr>
                    <w:rFonts w:hint="eastAsia"/>
                  </w:rPr>
                  <w:t xml:space="preserve">　</w:t>
                </w:r>
              </w:p>
            </w:tc>
          </w:sdtContent>
        </w:sdt>
        <w:tc>
          <w:tcPr>
            <w:tcW w:w="553" w:type="pct"/>
            <w:tcBorders>
              <w:top w:val="single" w:sz="4" w:space="0" w:color="auto"/>
              <w:left w:val="single" w:sz="4" w:space="0" w:color="auto"/>
              <w:bottom w:val="single" w:sz="4" w:space="0" w:color="auto"/>
              <w:right w:val="single" w:sz="4" w:space="0" w:color="auto"/>
            </w:tcBorders>
          </w:tcPr>
          <w:p w14:paraId="2AA18849" w14:textId="77777777" w:rsidR="00F750D0" w:rsidRDefault="00F750D0">
            <w:pPr>
              <w:jc w:val="right"/>
              <w:rPr>
                <w:szCs w:val="21"/>
              </w:rPr>
            </w:pPr>
          </w:p>
        </w:tc>
        <w:tc>
          <w:tcPr>
            <w:tcW w:w="298" w:type="pct"/>
            <w:tcBorders>
              <w:top w:val="single" w:sz="4" w:space="0" w:color="auto"/>
              <w:left w:val="single" w:sz="4" w:space="0" w:color="auto"/>
              <w:bottom w:val="single" w:sz="4" w:space="0" w:color="auto"/>
              <w:right w:val="single" w:sz="4" w:space="0" w:color="auto"/>
            </w:tcBorders>
          </w:tcPr>
          <w:p w14:paraId="11F61331" w14:textId="77777777" w:rsidR="00F750D0" w:rsidRDefault="00F750D0">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284AFAE5" w14:textId="77777777" w:rsidR="00F750D0" w:rsidRDefault="00F750D0">
            <w:pPr>
              <w:jc w:val="right"/>
              <w:rPr>
                <w:szCs w:val="21"/>
              </w:rPr>
            </w:pPr>
          </w:p>
        </w:tc>
        <w:tc>
          <w:tcPr>
            <w:tcW w:w="334" w:type="pct"/>
            <w:tcBorders>
              <w:top w:val="single" w:sz="4" w:space="0" w:color="auto"/>
              <w:left w:val="single" w:sz="4" w:space="0" w:color="auto"/>
              <w:bottom w:val="single" w:sz="4" w:space="0" w:color="auto"/>
              <w:right w:val="single" w:sz="4" w:space="0" w:color="auto"/>
            </w:tcBorders>
          </w:tcPr>
          <w:p w14:paraId="5F87F097" w14:textId="77777777" w:rsidR="00F750D0" w:rsidRDefault="00F750D0">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7D25C30B" w14:textId="77777777" w:rsidR="00F750D0" w:rsidRDefault="00F750D0">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2CB8764E" w14:textId="77777777" w:rsidR="00F750D0" w:rsidRDefault="00F750D0">
            <w:pPr>
              <w:jc w:val="right"/>
              <w:rPr>
                <w:szCs w:val="21"/>
              </w:rPr>
            </w:pPr>
          </w:p>
        </w:tc>
        <w:tc>
          <w:tcPr>
            <w:tcW w:w="298" w:type="pct"/>
            <w:tcBorders>
              <w:top w:val="single" w:sz="4" w:space="0" w:color="auto"/>
              <w:left w:val="single" w:sz="4" w:space="0" w:color="auto"/>
              <w:bottom w:val="single" w:sz="4" w:space="0" w:color="auto"/>
              <w:right w:val="single" w:sz="4" w:space="0" w:color="auto"/>
            </w:tcBorders>
          </w:tcPr>
          <w:p w14:paraId="3B9F6B2C" w14:textId="77777777" w:rsidR="00F750D0" w:rsidRDefault="00F750D0">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14:paraId="6DDF52D8" w14:textId="77777777" w:rsidR="00F750D0" w:rsidRDefault="00F750D0">
            <w:pPr>
              <w:jc w:val="right"/>
              <w:rPr>
                <w:szCs w:val="21"/>
              </w:rPr>
            </w:pPr>
          </w:p>
        </w:tc>
        <w:tc>
          <w:tcPr>
            <w:tcW w:w="334" w:type="pct"/>
            <w:tcBorders>
              <w:top w:val="single" w:sz="4" w:space="0" w:color="auto"/>
              <w:left w:val="single" w:sz="4" w:space="0" w:color="auto"/>
              <w:bottom w:val="single" w:sz="4" w:space="0" w:color="auto"/>
              <w:right w:val="single" w:sz="4" w:space="0" w:color="auto"/>
            </w:tcBorders>
          </w:tcPr>
          <w:p w14:paraId="2B7A1CD5" w14:textId="77777777" w:rsidR="00F750D0" w:rsidRDefault="00F750D0">
            <w:pPr>
              <w:jc w:val="right"/>
              <w:rPr>
                <w:szCs w:val="21"/>
              </w:rPr>
            </w:pPr>
          </w:p>
        </w:tc>
        <w:tc>
          <w:tcPr>
            <w:tcW w:w="554" w:type="pct"/>
            <w:tcBorders>
              <w:top w:val="single" w:sz="4" w:space="0" w:color="auto"/>
              <w:left w:val="single" w:sz="4" w:space="0" w:color="auto"/>
              <w:bottom w:val="single" w:sz="4" w:space="0" w:color="auto"/>
              <w:right w:val="single" w:sz="4" w:space="0" w:color="auto"/>
            </w:tcBorders>
          </w:tcPr>
          <w:p w14:paraId="06B0F4AB" w14:textId="77777777" w:rsidR="00F750D0" w:rsidRDefault="00F750D0">
            <w:pPr>
              <w:jc w:val="right"/>
              <w:rPr>
                <w:szCs w:val="21"/>
              </w:rPr>
            </w:pPr>
          </w:p>
        </w:tc>
      </w:tr>
      <w:tr w:rsidR="00A12649" w14:paraId="0EC3A701" w14:textId="77777777" w:rsidTr="006E3E8E">
        <w:trPr>
          <w:cantSplit/>
        </w:trPr>
        <w:tc>
          <w:tcPr>
            <w:tcW w:w="458" w:type="pct"/>
            <w:tcBorders>
              <w:top w:val="single" w:sz="4" w:space="0" w:color="auto"/>
              <w:left w:val="single" w:sz="4" w:space="0" w:color="auto"/>
              <w:bottom w:val="single" w:sz="4" w:space="0" w:color="auto"/>
              <w:right w:val="single" w:sz="4" w:space="0" w:color="auto"/>
            </w:tcBorders>
          </w:tcPr>
          <w:p w14:paraId="4B89B308" w14:textId="77777777" w:rsidR="00A12649" w:rsidRDefault="00B009F5" w:rsidP="00A12649">
            <w:pPr>
              <w:rPr>
                <w:szCs w:val="21"/>
              </w:rPr>
            </w:pPr>
            <w:r>
              <w:rPr>
                <w:rFonts w:hint="eastAsia"/>
                <w:szCs w:val="21"/>
              </w:rPr>
              <w:t>按组合计提坏账准备</w:t>
            </w:r>
          </w:p>
        </w:tc>
        <w:tc>
          <w:tcPr>
            <w:tcW w:w="553" w:type="pct"/>
            <w:tcBorders>
              <w:top w:val="single" w:sz="4" w:space="0" w:color="auto"/>
              <w:left w:val="single" w:sz="4" w:space="0" w:color="auto"/>
              <w:bottom w:val="single" w:sz="4" w:space="0" w:color="auto"/>
              <w:right w:val="single" w:sz="4" w:space="0" w:color="auto"/>
            </w:tcBorders>
            <w:vAlign w:val="center"/>
          </w:tcPr>
          <w:p w14:paraId="7CA62041" w14:textId="0B6473A5" w:rsidR="00A12649" w:rsidRDefault="00B009F5" w:rsidP="00A12649">
            <w:pPr>
              <w:jc w:val="right"/>
              <w:rPr>
                <w:szCs w:val="21"/>
              </w:rPr>
            </w:pPr>
            <w:r w:rsidRPr="00AB3C51">
              <w:t xml:space="preserve">3,215,280.69 </w:t>
            </w:r>
          </w:p>
        </w:tc>
        <w:tc>
          <w:tcPr>
            <w:tcW w:w="298" w:type="pct"/>
            <w:tcBorders>
              <w:top w:val="single" w:sz="4" w:space="0" w:color="auto"/>
              <w:left w:val="single" w:sz="4" w:space="0" w:color="auto"/>
              <w:bottom w:val="single" w:sz="4" w:space="0" w:color="auto"/>
              <w:right w:val="single" w:sz="4" w:space="0" w:color="auto"/>
            </w:tcBorders>
            <w:vAlign w:val="center"/>
          </w:tcPr>
          <w:p w14:paraId="0C306277" w14:textId="27B53C49" w:rsidR="00A12649" w:rsidRDefault="00B009F5" w:rsidP="00A12649">
            <w:pPr>
              <w:jc w:val="right"/>
              <w:rPr>
                <w:szCs w:val="21"/>
              </w:rPr>
            </w:pPr>
            <w:r w:rsidRPr="00AB3C51">
              <w:t xml:space="preserve">89.54 </w:t>
            </w:r>
          </w:p>
        </w:tc>
        <w:tc>
          <w:tcPr>
            <w:tcW w:w="553" w:type="pct"/>
            <w:tcBorders>
              <w:top w:val="single" w:sz="4" w:space="0" w:color="auto"/>
              <w:left w:val="single" w:sz="4" w:space="0" w:color="auto"/>
              <w:bottom w:val="single" w:sz="4" w:space="0" w:color="auto"/>
              <w:right w:val="single" w:sz="4" w:space="0" w:color="auto"/>
            </w:tcBorders>
            <w:vAlign w:val="center"/>
          </w:tcPr>
          <w:p w14:paraId="373E24A8" w14:textId="6ED690F6" w:rsidR="00A12649" w:rsidRDefault="00B009F5" w:rsidP="00A12649">
            <w:pPr>
              <w:jc w:val="right"/>
              <w:rPr>
                <w:szCs w:val="21"/>
              </w:rPr>
            </w:pPr>
            <w:r w:rsidRPr="00AB3C51">
              <w:t xml:space="preserve">1,080,592.09 </w:t>
            </w:r>
          </w:p>
        </w:tc>
        <w:tc>
          <w:tcPr>
            <w:tcW w:w="334" w:type="pct"/>
            <w:tcBorders>
              <w:top w:val="single" w:sz="4" w:space="0" w:color="auto"/>
              <w:left w:val="single" w:sz="4" w:space="0" w:color="auto"/>
              <w:bottom w:val="single" w:sz="4" w:space="0" w:color="auto"/>
              <w:right w:val="single" w:sz="4" w:space="0" w:color="auto"/>
            </w:tcBorders>
            <w:vAlign w:val="center"/>
          </w:tcPr>
          <w:p w14:paraId="66110810" w14:textId="38842268" w:rsidR="00A12649" w:rsidRDefault="00B009F5" w:rsidP="00A12649">
            <w:pPr>
              <w:jc w:val="right"/>
              <w:rPr>
                <w:szCs w:val="21"/>
              </w:rPr>
            </w:pPr>
            <w:r w:rsidRPr="00AB3C51">
              <w:t xml:space="preserve">33.61 </w:t>
            </w:r>
          </w:p>
        </w:tc>
        <w:tc>
          <w:tcPr>
            <w:tcW w:w="553" w:type="pct"/>
            <w:tcBorders>
              <w:top w:val="single" w:sz="4" w:space="0" w:color="auto"/>
              <w:left w:val="single" w:sz="4" w:space="0" w:color="auto"/>
              <w:bottom w:val="single" w:sz="4" w:space="0" w:color="auto"/>
              <w:right w:val="single" w:sz="4" w:space="0" w:color="auto"/>
            </w:tcBorders>
            <w:vAlign w:val="center"/>
          </w:tcPr>
          <w:p w14:paraId="366F2F25" w14:textId="4028BF21" w:rsidR="00A12649" w:rsidRDefault="00B009F5" w:rsidP="00A12649">
            <w:pPr>
              <w:jc w:val="right"/>
              <w:rPr>
                <w:szCs w:val="21"/>
              </w:rPr>
            </w:pPr>
            <w:r>
              <w:rPr>
                <w:szCs w:val="21"/>
              </w:rPr>
              <w:t>2,134,688.60</w:t>
            </w:r>
          </w:p>
        </w:tc>
        <w:tc>
          <w:tcPr>
            <w:tcW w:w="553" w:type="pct"/>
            <w:tcBorders>
              <w:top w:val="single" w:sz="4" w:space="0" w:color="auto"/>
              <w:left w:val="single" w:sz="4" w:space="0" w:color="auto"/>
              <w:bottom w:val="single" w:sz="4" w:space="0" w:color="auto"/>
              <w:right w:val="single" w:sz="4" w:space="0" w:color="auto"/>
            </w:tcBorders>
            <w:vAlign w:val="center"/>
          </w:tcPr>
          <w:p w14:paraId="62707668" w14:textId="76393C89" w:rsidR="00A12649" w:rsidRDefault="00B009F5" w:rsidP="00A12649">
            <w:pPr>
              <w:jc w:val="right"/>
              <w:rPr>
                <w:szCs w:val="21"/>
              </w:rPr>
            </w:pPr>
            <w:r>
              <w:t>5,455,494.84</w:t>
            </w:r>
          </w:p>
        </w:tc>
        <w:tc>
          <w:tcPr>
            <w:tcW w:w="298" w:type="pct"/>
            <w:tcBorders>
              <w:top w:val="single" w:sz="4" w:space="0" w:color="auto"/>
              <w:left w:val="single" w:sz="4" w:space="0" w:color="auto"/>
              <w:bottom w:val="single" w:sz="4" w:space="0" w:color="auto"/>
              <w:right w:val="single" w:sz="4" w:space="0" w:color="auto"/>
            </w:tcBorders>
            <w:vAlign w:val="center"/>
          </w:tcPr>
          <w:p w14:paraId="0F7B5711" w14:textId="0CD45506" w:rsidR="00A12649" w:rsidRDefault="00B009F5" w:rsidP="00A12649">
            <w:pPr>
              <w:jc w:val="right"/>
              <w:rPr>
                <w:szCs w:val="21"/>
              </w:rPr>
            </w:pPr>
            <w:r>
              <w:t>93.56</w:t>
            </w:r>
          </w:p>
        </w:tc>
        <w:tc>
          <w:tcPr>
            <w:tcW w:w="512" w:type="pct"/>
            <w:tcBorders>
              <w:top w:val="single" w:sz="4" w:space="0" w:color="auto"/>
              <w:left w:val="single" w:sz="4" w:space="0" w:color="auto"/>
              <w:bottom w:val="single" w:sz="4" w:space="0" w:color="auto"/>
              <w:right w:val="single" w:sz="4" w:space="0" w:color="auto"/>
            </w:tcBorders>
            <w:vAlign w:val="center"/>
          </w:tcPr>
          <w:p w14:paraId="09C7CE24" w14:textId="48CE8765" w:rsidR="00A12649" w:rsidRDefault="00B009F5" w:rsidP="00A12649">
            <w:pPr>
              <w:jc w:val="right"/>
              <w:rPr>
                <w:szCs w:val="21"/>
              </w:rPr>
            </w:pPr>
            <w:r>
              <w:t>826,989.92</w:t>
            </w:r>
          </w:p>
        </w:tc>
        <w:tc>
          <w:tcPr>
            <w:tcW w:w="334" w:type="pct"/>
            <w:tcBorders>
              <w:top w:val="single" w:sz="4" w:space="0" w:color="auto"/>
              <w:left w:val="single" w:sz="4" w:space="0" w:color="auto"/>
              <w:bottom w:val="single" w:sz="4" w:space="0" w:color="auto"/>
              <w:right w:val="single" w:sz="4" w:space="0" w:color="auto"/>
            </w:tcBorders>
            <w:vAlign w:val="center"/>
          </w:tcPr>
          <w:p w14:paraId="513BFFF0" w14:textId="362CFAB8" w:rsidR="00A12649" w:rsidRDefault="00B009F5" w:rsidP="00A12649">
            <w:pPr>
              <w:jc w:val="right"/>
              <w:rPr>
                <w:szCs w:val="21"/>
              </w:rPr>
            </w:pPr>
            <w:r>
              <w:t>15.16</w:t>
            </w:r>
          </w:p>
        </w:tc>
        <w:tc>
          <w:tcPr>
            <w:tcW w:w="554" w:type="pct"/>
            <w:tcBorders>
              <w:top w:val="single" w:sz="4" w:space="0" w:color="auto"/>
              <w:left w:val="single" w:sz="4" w:space="0" w:color="auto"/>
              <w:bottom w:val="single" w:sz="4" w:space="0" w:color="auto"/>
              <w:right w:val="single" w:sz="4" w:space="0" w:color="auto"/>
            </w:tcBorders>
            <w:vAlign w:val="center"/>
          </w:tcPr>
          <w:p w14:paraId="05D67142" w14:textId="769B3431" w:rsidR="00A12649" w:rsidRDefault="00B009F5" w:rsidP="00A12649">
            <w:pPr>
              <w:jc w:val="right"/>
              <w:rPr>
                <w:szCs w:val="21"/>
              </w:rPr>
            </w:pPr>
            <w:r>
              <w:t>4,628,504.92</w:t>
            </w:r>
          </w:p>
        </w:tc>
      </w:tr>
      <w:tr w:rsidR="00F750D0" w14:paraId="79C0603B" w14:textId="77777777" w:rsidTr="006E3E8E">
        <w:trPr>
          <w:cantSplit/>
        </w:trPr>
        <w:sdt>
          <w:sdtPr>
            <w:tag w:val="_PLD_3e90aa50b20c494dafda2d9726e46570"/>
            <w:id w:val="-471677806"/>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02EA836B" w14:textId="77777777" w:rsidR="00F750D0" w:rsidRDefault="00EA0B3E">
                <w:pPr>
                  <w:rPr>
                    <w:szCs w:val="21"/>
                  </w:rPr>
                </w:pPr>
                <w:r>
                  <w:rPr>
                    <w:rFonts w:hint="eastAsia"/>
                    <w:szCs w:val="21"/>
                  </w:rPr>
                  <w:t>其中：</w:t>
                </w:r>
              </w:p>
            </w:tc>
          </w:sdtContent>
        </w:sdt>
      </w:tr>
      <w:tr w:rsidR="00A12649" w14:paraId="581660DE" w14:textId="77777777" w:rsidTr="006E3E8E">
        <w:trPr>
          <w:cantSplit/>
        </w:trPr>
        <w:sdt>
          <w:sdtPr>
            <w:rPr>
              <w:szCs w:val="21"/>
            </w:rPr>
            <w:alias w:val="按组合计提坏账准备的应收账款明细-组合名称"/>
            <w:tag w:val="_GBC_bb95ca191c6548418732405aecc5c303"/>
            <w:id w:val="-1938208273"/>
          </w:sdtPr>
          <w:sdtEndPr/>
          <w:sdtContent>
            <w:tc>
              <w:tcPr>
                <w:tcW w:w="458" w:type="pct"/>
                <w:tcBorders>
                  <w:top w:val="single" w:sz="4" w:space="0" w:color="auto"/>
                  <w:left w:val="single" w:sz="4" w:space="0" w:color="auto"/>
                  <w:bottom w:val="single" w:sz="4" w:space="0" w:color="auto"/>
                  <w:right w:val="single" w:sz="4" w:space="0" w:color="auto"/>
                </w:tcBorders>
              </w:tcPr>
              <w:p w14:paraId="6438B8C3" w14:textId="1DA43A1D" w:rsidR="00A12649" w:rsidRDefault="00B009F5" w:rsidP="00A12649">
                <w:pPr>
                  <w:jc w:val="both"/>
                  <w:rPr>
                    <w:color w:val="808080"/>
                    <w:szCs w:val="21"/>
                  </w:rPr>
                </w:pPr>
                <w:r w:rsidRPr="00983EFA">
                  <w:rPr>
                    <w:rFonts w:hint="eastAsia"/>
                    <w:szCs w:val="21"/>
                  </w:rPr>
                  <w:t>装卸、综合物流及其他业务产生的应收账款</w:t>
                </w:r>
              </w:p>
            </w:tc>
          </w:sdtContent>
        </w:sdt>
        <w:tc>
          <w:tcPr>
            <w:tcW w:w="553" w:type="pct"/>
            <w:tcBorders>
              <w:top w:val="single" w:sz="4" w:space="0" w:color="auto"/>
              <w:left w:val="single" w:sz="4" w:space="0" w:color="auto"/>
              <w:bottom w:val="single" w:sz="4" w:space="0" w:color="auto"/>
              <w:right w:val="single" w:sz="4" w:space="0" w:color="auto"/>
            </w:tcBorders>
            <w:vAlign w:val="center"/>
          </w:tcPr>
          <w:p w14:paraId="6F14EF06" w14:textId="4056341D" w:rsidR="00A12649" w:rsidRDefault="00B009F5" w:rsidP="00A12649">
            <w:pPr>
              <w:jc w:val="right"/>
              <w:rPr>
                <w:szCs w:val="21"/>
              </w:rPr>
            </w:pPr>
            <w:r w:rsidRPr="00AB3C51">
              <w:t xml:space="preserve">3,215,280.69 </w:t>
            </w:r>
          </w:p>
        </w:tc>
        <w:tc>
          <w:tcPr>
            <w:tcW w:w="298" w:type="pct"/>
            <w:tcBorders>
              <w:top w:val="single" w:sz="4" w:space="0" w:color="auto"/>
              <w:left w:val="single" w:sz="4" w:space="0" w:color="auto"/>
              <w:bottom w:val="single" w:sz="4" w:space="0" w:color="auto"/>
              <w:right w:val="single" w:sz="4" w:space="0" w:color="auto"/>
            </w:tcBorders>
            <w:vAlign w:val="center"/>
          </w:tcPr>
          <w:p w14:paraId="11229F63" w14:textId="461A249C" w:rsidR="00A12649" w:rsidRDefault="00B009F5" w:rsidP="00A12649">
            <w:pPr>
              <w:jc w:val="right"/>
              <w:rPr>
                <w:szCs w:val="21"/>
              </w:rPr>
            </w:pPr>
            <w:r w:rsidRPr="00AB3C51">
              <w:t xml:space="preserve">89.54 </w:t>
            </w:r>
          </w:p>
        </w:tc>
        <w:tc>
          <w:tcPr>
            <w:tcW w:w="553" w:type="pct"/>
            <w:tcBorders>
              <w:top w:val="single" w:sz="4" w:space="0" w:color="auto"/>
              <w:left w:val="single" w:sz="4" w:space="0" w:color="auto"/>
              <w:bottom w:val="single" w:sz="4" w:space="0" w:color="auto"/>
              <w:right w:val="single" w:sz="4" w:space="0" w:color="auto"/>
            </w:tcBorders>
            <w:vAlign w:val="center"/>
          </w:tcPr>
          <w:p w14:paraId="78494325" w14:textId="73FB59F9" w:rsidR="00A12649" w:rsidRDefault="00B009F5" w:rsidP="00A12649">
            <w:pPr>
              <w:jc w:val="right"/>
              <w:rPr>
                <w:szCs w:val="21"/>
              </w:rPr>
            </w:pPr>
            <w:r w:rsidRPr="00AB3C51">
              <w:t xml:space="preserve">1,080,592.09 </w:t>
            </w:r>
          </w:p>
        </w:tc>
        <w:tc>
          <w:tcPr>
            <w:tcW w:w="334" w:type="pct"/>
            <w:tcBorders>
              <w:top w:val="single" w:sz="4" w:space="0" w:color="auto"/>
              <w:left w:val="single" w:sz="4" w:space="0" w:color="auto"/>
              <w:bottom w:val="single" w:sz="4" w:space="0" w:color="auto"/>
              <w:right w:val="single" w:sz="4" w:space="0" w:color="auto"/>
            </w:tcBorders>
            <w:vAlign w:val="center"/>
          </w:tcPr>
          <w:p w14:paraId="2DA1ECC3" w14:textId="0CB7957A" w:rsidR="00A12649" w:rsidRDefault="00B009F5" w:rsidP="00A12649">
            <w:pPr>
              <w:jc w:val="right"/>
              <w:rPr>
                <w:szCs w:val="21"/>
              </w:rPr>
            </w:pPr>
            <w:r w:rsidRPr="00AB3C51">
              <w:t xml:space="preserve">33.61 </w:t>
            </w:r>
          </w:p>
        </w:tc>
        <w:tc>
          <w:tcPr>
            <w:tcW w:w="553" w:type="pct"/>
            <w:tcBorders>
              <w:top w:val="single" w:sz="4" w:space="0" w:color="auto"/>
              <w:left w:val="single" w:sz="4" w:space="0" w:color="auto"/>
              <w:bottom w:val="single" w:sz="4" w:space="0" w:color="auto"/>
              <w:right w:val="single" w:sz="4" w:space="0" w:color="auto"/>
            </w:tcBorders>
            <w:vAlign w:val="center"/>
          </w:tcPr>
          <w:p w14:paraId="3804B44E" w14:textId="79EE3213" w:rsidR="00A12649" w:rsidRDefault="00B009F5" w:rsidP="00A12649">
            <w:pPr>
              <w:jc w:val="right"/>
              <w:rPr>
                <w:szCs w:val="21"/>
              </w:rPr>
            </w:pPr>
            <w:r>
              <w:rPr>
                <w:szCs w:val="21"/>
              </w:rPr>
              <w:t>2,134,688.60</w:t>
            </w:r>
          </w:p>
        </w:tc>
        <w:tc>
          <w:tcPr>
            <w:tcW w:w="553" w:type="pct"/>
            <w:tcBorders>
              <w:top w:val="single" w:sz="4" w:space="0" w:color="auto"/>
              <w:left w:val="single" w:sz="4" w:space="0" w:color="auto"/>
              <w:bottom w:val="single" w:sz="4" w:space="0" w:color="auto"/>
              <w:right w:val="single" w:sz="4" w:space="0" w:color="auto"/>
            </w:tcBorders>
            <w:vAlign w:val="center"/>
          </w:tcPr>
          <w:p w14:paraId="2785E868" w14:textId="4203EB0E" w:rsidR="00A12649" w:rsidRDefault="00B009F5" w:rsidP="00A12649">
            <w:pPr>
              <w:jc w:val="right"/>
              <w:rPr>
                <w:szCs w:val="21"/>
              </w:rPr>
            </w:pPr>
            <w:r>
              <w:t>5,455,494.84</w:t>
            </w:r>
          </w:p>
        </w:tc>
        <w:tc>
          <w:tcPr>
            <w:tcW w:w="298" w:type="pct"/>
            <w:tcBorders>
              <w:top w:val="single" w:sz="4" w:space="0" w:color="auto"/>
              <w:left w:val="single" w:sz="4" w:space="0" w:color="auto"/>
              <w:bottom w:val="single" w:sz="4" w:space="0" w:color="auto"/>
              <w:right w:val="single" w:sz="4" w:space="0" w:color="auto"/>
            </w:tcBorders>
            <w:vAlign w:val="center"/>
          </w:tcPr>
          <w:p w14:paraId="5731AFFA" w14:textId="2B5D3E25" w:rsidR="00A12649" w:rsidRDefault="00B009F5" w:rsidP="00A12649">
            <w:pPr>
              <w:jc w:val="right"/>
              <w:rPr>
                <w:szCs w:val="21"/>
              </w:rPr>
            </w:pPr>
            <w:r>
              <w:t>93.56</w:t>
            </w:r>
          </w:p>
        </w:tc>
        <w:tc>
          <w:tcPr>
            <w:tcW w:w="512" w:type="pct"/>
            <w:tcBorders>
              <w:top w:val="single" w:sz="4" w:space="0" w:color="auto"/>
              <w:left w:val="single" w:sz="4" w:space="0" w:color="auto"/>
              <w:bottom w:val="single" w:sz="4" w:space="0" w:color="auto"/>
              <w:right w:val="single" w:sz="4" w:space="0" w:color="auto"/>
            </w:tcBorders>
            <w:vAlign w:val="center"/>
          </w:tcPr>
          <w:p w14:paraId="2838EDA0" w14:textId="3325E4EA" w:rsidR="00A12649" w:rsidRDefault="00B009F5" w:rsidP="00A12649">
            <w:pPr>
              <w:jc w:val="right"/>
              <w:rPr>
                <w:szCs w:val="21"/>
              </w:rPr>
            </w:pPr>
            <w:r>
              <w:t>826,989.92</w:t>
            </w:r>
          </w:p>
        </w:tc>
        <w:tc>
          <w:tcPr>
            <w:tcW w:w="334" w:type="pct"/>
            <w:tcBorders>
              <w:top w:val="single" w:sz="4" w:space="0" w:color="auto"/>
              <w:left w:val="single" w:sz="4" w:space="0" w:color="auto"/>
              <w:bottom w:val="single" w:sz="4" w:space="0" w:color="auto"/>
              <w:right w:val="single" w:sz="4" w:space="0" w:color="auto"/>
            </w:tcBorders>
            <w:vAlign w:val="center"/>
          </w:tcPr>
          <w:p w14:paraId="2B00EADE" w14:textId="4FCBA5D2" w:rsidR="00A12649" w:rsidRDefault="00B009F5" w:rsidP="00A12649">
            <w:pPr>
              <w:jc w:val="right"/>
              <w:rPr>
                <w:szCs w:val="21"/>
              </w:rPr>
            </w:pPr>
            <w:r>
              <w:t>15.16</w:t>
            </w:r>
          </w:p>
        </w:tc>
        <w:tc>
          <w:tcPr>
            <w:tcW w:w="554" w:type="pct"/>
            <w:tcBorders>
              <w:top w:val="single" w:sz="4" w:space="0" w:color="auto"/>
              <w:left w:val="single" w:sz="4" w:space="0" w:color="auto"/>
              <w:bottom w:val="single" w:sz="4" w:space="0" w:color="auto"/>
              <w:right w:val="single" w:sz="4" w:space="0" w:color="auto"/>
            </w:tcBorders>
            <w:vAlign w:val="center"/>
          </w:tcPr>
          <w:p w14:paraId="5D3F1506" w14:textId="52A547B3" w:rsidR="00A12649" w:rsidRDefault="00B009F5" w:rsidP="00A12649">
            <w:pPr>
              <w:jc w:val="right"/>
              <w:rPr>
                <w:szCs w:val="21"/>
              </w:rPr>
            </w:pPr>
            <w:r>
              <w:t>4,628,504.92</w:t>
            </w:r>
          </w:p>
        </w:tc>
      </w:tr>
      <w:tr w:rsidR="00A12649" w14:paraId="41C9F399" w14:textId="77777777" w:rsidTr="006E3E8E">
        <w:trPr>
          <w:cantSplit/>
        </w:trPr>
        <w:tc>
          <w:tcPr>
            <w:tcW w:w="458" w:type="pct"/>
            <w:tcBorders>
              <w:top w:val="single" w:sz="4" w:space="0" w:color="auto"/>
              <w:left w:val="single" w:sz="4" w:space="0" w:color="auto"/>
              <w:bottom w:val="single" w:sz="4" w:space="0" w:color="auto"/>
              <w:right w:val="single" w:sz="4" w:space="0" w:color="auto"/>
            </w:tcBorders>
            <w:vAlign w:val="center"/>
          </w:tcPr>
          <w:p w14:paraId="6F7096BC" w14:textId="77777777" w:rsidR="00A12649" w:rsidRDefault="00B009F5" w:rsidP="00A12649">
            <w:pPr>
              <w:autoSpaceDE w:val="0"/>
              <w:autoSpaceDN w:val="0"/>
              <w:adjustRightInd w:val="0"/>
              <w:jc w:val="center"/>
              <w:rPr>
                <w:szCs w:val="21"/>
              </w:rPr>
            </w:pPr>
            <w:r>
              <w:rPr>
                <w:rFonts w:hint="eastAsia"/>
                <w:szCs w:val="21"/>
              </w:rPr>
              <w:t>合计</w:t>
            </w:r>
          </w:p>
        </w:tc>
        <w:tc>
          <w:tcPr>
            <w:tcW w:w="553" w:type="pct"/>
            <w:tcBorders>
              <w:top w:val="single" w:sz="4" w:space="0" w:color="auto"/>
              <w:left w:val="single" w:sz="4" w:space="0" w:color="auto"/>
              <w:bottom w:val="single" w:sz="4" w:space="0" w:color="auto"/>
              <w:right w:val="single" w:sz="4" w:space="0" w:color="auto"/>
            </w:tcBorders>
          </w:tcPr>
          <w:p w14:paraId="4D538F99" w14:textId="2EB431DE" w:rsidR="00A12649" w:rsidRDefault="00B009F5" w:rsidP="00A12649">
            <w:pPr>
              <w:jc w:val="right"/>
              <w:rPr>
                <w:szCs w:val="21"/>
              </w:rPr>
            </w:pPr>
            <w:r>
              <w:rPr>
                <w:szCs w:val="21"/>
              </w:rPr>
              <w:t>3,590,780.93</w:t>
            </w:r>
          </w:p>
        </w:tc>
        <w:tc>
          <w:tcPr>
            <w:tcW w:w="298" w:type="pct"/>
            <w:tcBorders>
              <w:top w:val="single" w:sz="4" w:space="0" w:color="auto"/>
              <w:left w:val="single" w:sz="4" w:space="0" w:color="auto"/>
              <w:bottom w:val="single" w:sz="4" w:space="0" w:color="auto"/>
              <w:right w:val="single" w:sz="4" w:space="0" w:color="auto"/>
            </w:tcBorders>
          </w:tcPr>
          <w:p w14:paraId="19B8D09A" w14:textId="140202D9" w:rsidR="00A12649" w:rsidRDefault="00B009F5" w:rsidP="00A12649">
            <w:pPr>
              <w:jc w:val="center"/>
              <w:rPr>
                <w:szCs w:val="21"/>
              </w:rPr>
            </w:pPr>
            <w:r>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tcPr>
          <w:p w14:paraId="62276CA0" w14:textId="2C33EE43" w:rsidR="00A12649" w:rsidRDefault="00B009F5" w:rsidP="00A12649">
            <w:pPr>
              <w:jc w:val="right"/>
              <w:rPr>
                <w:szCs w:val="21"/>
              </w:rPr>
            </w:pPr>
            <w:r>
              <w:rPr>
                <w:szCs w:val="21"/>
              </w:rPr>
              <w:t>1,456,092.33</w:t>
            </w:r>
          </w:p>
        </w:tc>
        <w:tc>
          <w:tcPr>
            <w:tcW w:w="334" w:type="pct"/>
            <w:tcBorders>
              <w:top w:val="single" w:sz="4" w:space="0" w:color="auto"/>
              <w:left w:val="single" w:sz="4" w:space="0" w:color="auto"/>
              <w:bottom w:val="single" w:sz="4" w:space="0" w:color="auto"/>
              <w:right w:val="single" w:sz="4" w:space="0" w:color="auto"/>
            </w:tcBorders>
          </w:tcPr>
          <w:p w14:paraId="1D7F174F" w14:textId="7598C9CD" w:rsidR="00A12649" w:rsidRDefault="00B009F5" w:rsidP="00A12649">
            <w:pPr>
              <w:jc w:val="center"/>
              <w:rPr>
                <w:szCs w:val="21"/>
              </w:rPr>
            </w:pPr>
            <w:r>
              <w:rPr>
                <w:rFonts w:hint="eastAsia"/>
                <w:szCs w:val="21"/>
              </w:rPr>
              <w:t>/</w:t>
            </w:r>
          </w:p>
        </w:tc>
        <w:tc>
          <w:tcPr>
            <w:tcW w:w="553" w:type="pct"/>
            <w:tcBorders>
              <w:top w:val="single" w:sz="4" w:space="0" w:color="auto"/>
              <w:left w:val="single" w:sz="4" w:space="0" w:color="auto"/>
              <w:bottom w:val="single" w:sz="4" w:space="0" w:color="auto"/>
              <w:right w:val="single" w:sz="4" w:space="0" w:color="auto"/>
            </w:tcBorders>
          </w:tcPr>
          <w:p w14:paraId="2FADFBBB" w14:textId="0182C433" w:rsidR="00A12649" w:rsidRDefault="00B009F5" w:rsidP="00A12649">
            <w:pPr>
              <w:jc w:val="right"/>
              <w:rPr>
                <w:szCs w:val="21"/>
              </w:rPr>
            </w:pPr>
            <w:r>
              <w:rPr>
                <w:szCs w:val="21"/>
              </w:rPr>
              <w:t>2,134,688.60</w:t>
            </w:r>
          </w:p>
        </w:tc>
        <w:tc>
          <w:tcPr>
            <w:tcW w:w="553" w:type="pct"/>
            <w:tcBorders>
              <w:top w:val="single" w:sz="4" w:space="0" w:color="auto"/>
              <w:left w:val="single" w:sz="4" w:space="0" w:color="auto"/>
              <w:bottom w:val="single" w:sz="4" w:space="0" w:color="auto"/>
              <w:right w:val="single" w:sz="4" w:space="0" w:color="auto"/>
            </w:tcBorders>
            <w:vAlign w:val="center"/>
          </w:tcPr>
          <w:p w14:paraId="409EFA18" w14:textId="10AD7C6C" w:rsidR="00A12649" w:rsidRDefault="00B009F5" w:rsidP="00A12649">
            <w:pPr>
              <w:jc w:val="right"/>
              <w:rPr>
                <w:szCs w:val="21"/>
              </w:rPr>
            </w:pPr>
            <w:r>
              <w:t>5,830,995.08</w:t>
            </w:r>
          </w:p>
        </w:tc>
        <w:tc>
          <w:tcPr>
            <w:tcW w:w="298" w:type="pct"/>
            <w:tcBorders>
              <w:top w:val="single" w:sz="4" w:space="0" w:color="auto"/>
              <w:left w:val="single" w:sz="4" w:space="0" w:color="auto"/>
              <w:bottom w:val="single" w:sz="4" w:space="0" w:color="auto"/>
              <w:right w:val="single" w:sz="4" w:space="0" w:color="auto"/>
            </w:tcBorders>
            <w:vAlign w:val="center"/>
          </w:tcPr>
          <w:p w14:paraId="2DED374C" w14:textId="6EFD38E6" w:rsidR="00A12649" w:rsidRDefault="00B009F5" w:rsidP="00A12649">
            <w:pPr>
              <w:jc w:val="center"/>
              <w:rPr>
                <w:szCs w:val="21"/>
              </w:rPr>
            </w:pPr>
            <w:r>
              <w:t>/</w:t>
            </w:r>
          </w:p>
        </w:tc>
        <w:tc>
          <w:tcPr>
            <w:tcW w:w="512" w:type="pct"/>
            <w:tcBorders>
              <w:top w:val="single" w:sz="4" w:space="0" w:color="auto"/>
              <w:left w:val="single" w:sz="4" w:space="0" w:color="auto"/>
              <w:bottom w:val="single" w:sz="4" w:space="0" w:color="auto"/>
              <w:right w:val="single" w:sz="4" w:space="0" w:color="auto"/>
            </w:tcBorders>
            <w:vAlign w:val="center"/>
          </w:tcPr>
          <w:p w14:paraId="006F2A84" w14:textId="037CD1A2" w:rsidR="00A12649" w:rsidRDefault="00B009F5" w:rsidP="00A12649">
            <w:pPr>
              <w:jc w:val="right"/>
              <w:rPr>
                <w:szCs w:val="21"/>
              </w:rPr>
            </w:pPr>
            <w:r>
              <w:t>1,202,490.16</w:t>
            </w:r>
          </w:p>
        </w:tc>
        <w:tc>
          <w:tcPr>
            <w:tcW w:w="334" w:type="pct"/>
            <w:tcBorders>
              <w:top w:val="single" w:sz="4" w:space="0" w:color="auto"/>
              <w:left w:val="single" w:sz="4" w:space="0" w:color="auto"/>
              <w:bottom w:val="single" w:sz="4" w:space="0" w:color="auto"/>
              <w:right w:val="single" w:sz="4" w:space="0" w:color="auto"/>
            </w:tcBorders>
            <w:vAlign w:val="center"/>
          </w:tcPr>
          <w:p w14:paraId="43BEBD81" w14:textId="48D43D76" w:rsidR="00A12649" w:rsidRDefault="00B009F5" w:rsidP="00A12649">
            <w:pPr>
              <w:jc w:val="center"/>
              <w:rPr>
                <w:szCs w:val="21"/>
              </w:rPr>
            </w:pPr>
            <w:r>
              <w:t>/</w:t>
            </w:r>
          </w:p>
        </w:tc>
        <w:tc>
          <w:tcPr>
            <w:tcW w:w="554" w:type="pct"/>
            <w:tcBorders>
              <w:top w:val="single" w:sz="4" w:space="0" w:color="auto"/>
              <w:left w:val="single" w:sz="4" w:space="0" w:color="auto"/>
              <w:bottom w:val="single" w:sz="4" w:space="0" w:color="auto"/>
              <w:right w:val="single" w:sz="4" w:space="0" w:color="auto"/>
            </w:tcBorders>
            <w:vAlign w:val="center"/>
          </w:tcPr>
          <w:p w14:paraId="0778D682" w14:textId="1146AF76" w:rsidR="00A12649" w:rsidRDefault="00B009F5" w:rsidP="00A12649">
            <w:pPr>
              <w:jc w:val="right"/>
              <w:rPr>
                <w:szCs w:val="21"/>
              </w:rPr>
            </w:pPr>
            <w:r>
              <w:t>4,628,504.92</w:t>
            </w:r>
          </w:p>
        </w:tc>
      </w:tr>
    </w:tbl>
    <w:p w14:paraId="3D245B64" w14:textId="77777777" w:rsidR="009A1E21" w:rsidRDefault="009A1E21">
      <w:pPr>
        <w:sectPr w:rsidR="009A1E21" w:rsidSect="000219FF">
          <w:pgSz w:w="16838" w:h="11906" w:orient="landscape"/>
          <w:pgMar w:top="1797" w:right="1525" w:bottom="1276" w:left="1440" w:header="856" w:footer="992" w:gutter="0"/>
          <w:cols w:space="425"/>
          <w:docGrid w:linePitch="312"/>
        </w:sectPr>
      </w:pPr>
    </w:p>
    <w:p w14:paraId="7B92FB29" w14:textId="5255B598" w:rsidR="00F750D0" w:rsidRDefault="00F750D0"/>
    <w:p w14:paraId="50BA5824" w14:textId="77777777" w:rsidR="00F750D0" w:rsidRDefault="00EA0B3E">
      <w:pPr>
        <w:rPr>
          <w:szCs w:val="21"/>
        </w:rPr>
      </w:pPr>
      <w:r>
        <w:rPr>
          <w:rFonts w:hint="eastAsia"/>
          <w:szCs w:val="21"/>
        </w:rPr>
        <w:t>按单项计提坏账准备：</w:t>
      </w:r>
    </w:p>
    <w:bookmarkEnd w:id="271" w:displacedByCustomXml="next"/>
    <w:sdt>
      <w:sdtPr>
        <w:alias w:val="是否适用：母公司应收账款按单项计提坏账准备[双击切换]"/>
        <w:tag w:val="_GBC_1cd34dae0bf14ebba3d99534844e7d95"/>
        <w:id w:val="-71356731"/>
        <w:placeholder>
          <w:docPart w:val="GBC22222222222222222222222222222"/>
        </w:placeholder>
      </w:sdtPr>
      <w:sdtEndPr/>
      <w:sdtContent>
        <w:p w14:paraId="17D44DD9"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6BB3F78" w14:textId="77777777" w:rsidR="00F750D0" w:rsidRDefault="00EA0B3E">
      <w:pPr>
        <w:autoSpaceDE w:val="0"/>
        <w:autoSpaceDN w:val="0"/>
        <w:adjustRightInd w:val="0"/>
        <w:ind w:left="5880" w:right="105"/>
        <w:jc w:val="right"/>
        <w:rPr>
          <w:szCs w:val="21"/>
        </w:rPr>
      </w:pPr>
      <w:bookmarkStart w:id="272" w:name="_Hlk533796752"/>
      <w:r>
        <w:rPr>
          <w:rFonts w:hint="eastAsia"/>
          <w:szCs w:val="21"/>
        </w:rPr>
        <w:t>位：</w:t>
      </w:r>
      <w:sdt>
        <w:sdtPr>
          <w:rPr>
            <w:rFonts w:hint="eastAsia"/>
            <w:szCs w:val="21"/>
          </w:rPr>
          <w:alias w:val="单位：母公司应收账款按单项计提坏账准备"/>
          <w:tag w:val="_GBC_92bc20ad98a2451daf91a5a49b199fd6"/>
          <w:id w:val="21408335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20142572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657"/>
        <w:gridCol w:w="1659"/>
        <w:gridCol w:w="1657"/>
        <w:gridCol w:w="1803"/>
      </w:tblGrid>
      <w:tr w:rsidR="00F750D0" w14:paraId="3DCF2077" w14:textId="77777777" w:rsidTr="008F147F">
        <w:sdt>
          <w:sdtPr>
            <w:tag w:val="_PLD_bf06f48741cf4f8683629bc86fe4253a"/>
            <w:id w:val="-1714258071"/>
          </w:sdtPr>
          <w:sdtEndPr/>
          <w:sdtContent>
            <w:tc>
              <w:tcPr>
                <w:tcW w:w="1160" w:type="pct"/>
                <w:vMerge w:val="restart"/>
                <w:vAlign w:val="center"/>
              </w:tcPr>
              <w:p w14:paraId="187EBCEE" w14:textId="77777777" w:rsidR="00F750D0" w:rsidRDefault="00EA0B3E">
                <w:pPr>
                  <w:jc w:val="center"/>
                  <w:rPr>
                    <w:szCs w:val="21"/>
                  </w:rPr>
                </w:pPr>
                <w:r>
                  <w:rPr>
                    <w:rFonts w:hint="eastAsia"/>
                    <w:szCs w:val="21"/>
                  </w:rPr>
                  <w:t>名称</w:t>
                </w:r>
              </w:p>
            </w:tc>
          </w:sdtContent>
        </w:sdt>
        <w:sdt>
          <w:sdtPr>
            <w:tag w:val="_PLD_e8eabae632cb4a738dba30bece28c3a8"/>
            <w:id w:val="1307905203"/>
          </w:sdtPr>
          <w:sdtEndPr/>
          <w:sdtContent>
            <w:tc>
              <w:tcPr>
                <w:tcW w:w="3840" w:type="pct"/>
                <w:gridSpan w:val="4"/>
                <w:vAlign w:val="center"/>
              </w:tcPr>
              <w:p w14:paraId="5122C43C" w14:textId="77777777" w:rsidR="00F750D0" w:rsidRDefault="00EA0B3E">
                <w:pPr>
                  <w:jc w:val="center"/>
                  <w:rPr>
                    <w:szCs w:val="21"/>
                  </w:rPr>
                </w:pPr>
                <w:r>
                  <w:rPr>
                    <w:rFonts w:hint="eastAsia"/>
                    <w:szCs w:val="21"/>
                  </w:rPr>
                  <w:t>期末余额</w:t>
                </w:r>
              </w:p>
            </w:tc>
          </w:sdtContent>
        </w:sdt>
      </w:tr>
      <w:tr w:rsidR="00F750D0" w14:paraId="06B7461B" w14:textId="77777777" w:rsidTr="00A12649">
        <w:tc>
          <w:tcPr>
            <w:tcW w:w="1160" w:type="pct"/>
            <w:vMerge/>
          </w:tcPr>
          <w:p w14:paraId="4E1D59EF" w14:textId="77777777" w:rsidR="00F750D0" w:rsidRDefault="00F750D0">
            <w:pPr>
              <w:jc w:val="center"/>
              <w:rPr>
                <w:szCs w:val="21"/>
              </w:rPr>
            </w:pPr>
          </w:p>
        </w:tc>
        <w:sdt>
          <w:sdtPr>
            <w:tag w:val="_PLD_0ea49c9284ac4750b9c5ffe19ec4732c"/>
            <w:id w:val="-1961638647"/>
          </w:sdtPr>
          <w:sdtEndPr/>
          <w:sdtContent>
            <w:tc>
              <w:tcPr>
                <w:tcW w:w="939" w:type="pct"/>
                <w:vAlign w:val="center"/>
              </w:tcPr>
              <w:p w14:paraId="57100475" w14:textId="77777777" w:rsidR="00F750D0" w:rsidRDefault="00EA0B3E">
                <w:pPr>
                  <w:jc w:val="center"/>
                  <w:rPr>
                    <w:szCs w:val="21"/>
                  </w:rPr>
                </w:pPr>
                <w:r>
                  <w:rPr>
                    <w:rFonts w:hint="eastAsia"/>
                    <w:szCs w:val="21"/>
                  </w:rPr>
                  <w:t>账面余额</w:t>
                </w:r>
              </w:p>
            </w:tc>
          </w:sdtContent>
        </w:sdt>
        <w:sdt>
          <w:sdtPr>
            <w:tag w:val="_PLD_4e5b035254d34ab286177f908a392849"/>
            <w:id w:val="1464161683"/>
          </w:sdtPr>
          <w:sdtEndPr/>
          <w:sdtContent>
            <w:tc>
              <w:tcPr>
                <w:tcW w:w="940" w:type="pct"/>
                <w:vAlign w:val="center"/>
              </w:tcPr>
              <w:p w14:paraId="1C87E628" w14:textId="77777777" w:rsidR="00F750D0" w:rsidRDefault="00EA0B3E">
                <w:pPr>
                  <w:jc w:val="center"/>
                  <w:rPr>
                    <w:szCs w:val="21"/>
                  </w:rPr>
                </w:pPr>
                <w:r>
                  <w:rPr>
                    <w:rFonts w:hint="eastAsia"/>
                    <w:szCs w:val="21"/>
                  </w:rPr>
                  <w:t>坏账准备</w:t>
                </w:r>
              </w:p>
            </w:tc>
          </w:sdtContent>
        </w:sdt>
        <w:sdt>
          <w:sdtPr>
            <w:tag w:val="_PLD_9316156bac3c45f593fc5f35e8e28833"/>
            <w:id w:val="862259377"/>
          </w:sdtPr>
          <w:sdtEndPr/>
          <w:sdtContent>
            <w:tc>
              <w:tcPr>
                <w:tcW w:w="939" w:type="pct"/>
                <w:vAlign w:val="center"/>
              </w:tcPr>
              <w:p w14:paraId="2495445B" w14:textId="77777777" w:rsidR="00F750D0" w:rsidRDefault="00EA0B3E">
                <w:pPr>
                  <w:jc w:val="center"/>
                  <w:rPr>
                    <w:szCs w:val="21"/>
                  </w:rPr>
                </w:pPr>
                <w:r>
                  <w:rPr>
                    <w:szCs w:val="21"/>
                  </w:rPr>
                  <w:t>计提比例</w:t>
                </w:r>
                <w:r>
                  <w:rPr>
                    <w:rFonts w:hint="eastAsia"/>
                    <w:szCs w:val="21"/>
                  </w:rPr>
                  <w:t>（%）</w:t>
                </w:r>
              </w:p>
            </w:tc>
          </w:sdtContent>
        </w:sdt>
        <w:sdt>
          <w:sdtPr>
            <w:tag w:val="_PLD_20dce80930bd4c9eb9bd96af960a880b"/>
            <w:id w:val="-1045912051"/>
          </w:sdtPr>
          <w:sdtEndPr/>
          <w:sdtContent>
            <w:tc>
              <w:tcPr>
                <w:tcW w:w="1022" w:type="pct"/>
                <w:vAlign w:val="center"/>
              </w:tcPr>
              <w:p w14:paraId="0D6C16E7" w14:textId="77777777" w:rsidR="00F750D0" w:rsidRDefault="00EA0B3E">
                <w:pPr>
                  <w:jc w:val="center"/>
                  <w:rPr>
                    <w:szCs w:val="21"/>
                  </w:rPr>
                </w:pPr>
                <w:r>
                  <w:rPr>
                    <w:rFonts w:hint="eastAsia"/>
                    <w:szCs w:val="21"/>
                  </w:rPr>
                  <w:t>计提理由</w:t>
                </w:r>
              </w:p>
            </w:tc>
          </w:sdtContent>
        </w:sdt>
      </w:tr>
      <w:tr w:rsidR="00A12649" w14:paraId="61A7C5F4" w14:textId="77777777" w:rsidTr="00A12649">
        <w:tc>
          <w:tcPr>
            <w:tcW w:w="1160" w:type="pct"/>
          </w:tcPr>
          <w:p w14:paraId="40093766" w14:textId="3E2A831B" w:rsidR="00A12649" w:rsidRDefault="00B009F5" w:rsidP="00A12649">
            <w:pPr>
              <w:rPr>
                <w:szCs w:val="21"/>
              </w:rPr>
            </w:pPr>
            <w:r w:rsidRPr="00AB3C51">
              <w:rPr>
                <w:rFonts w:hint="eastAsia"/>
                <w:szCs w:val="21"/>
              </w:rPr>
              <w:t>长航凤凰股份有限公司重庆货运分公司</w:t>
            </w:r>
          </w:p>
        </w:tc>
        <w:tc>
          <w:tcPr>
            <w:tcW w:w="939" w:type="pct"/>
            <w:vAlign w:val="center"/>
          </w:tcPr>
          <w:p w14:paraId="3C9F29BC" w14:textId="7FF475E7" w:rsidR="00A12649" w:rsidRDefault="00B009F5" w:rsidP="00A12649">
            <w:pPr>
              <w:jc w:val="right"/>
              <w:rPr>
                <w:szCs w:val="21"/>
              </w:rPr>
            </w:pPr>
            <w:r w:rsidRPr="00AB3C51">
              <w:t>375,500.24</w:t>
            </w:r>
          </w:p>
        </w:tc>
        <w:tc>
          <w:tcPr>
            <w:tcW w:w="940" w:type="pct"/>
            <w:vAlign w:val="center"/>
          </w:tcPr>
          <w:p w14:paraId="4110D76E" w14:textId="605C099D" w:rsidR="00A12649" w:rsidRDefault="00B009F5" w:rsidP="00A12649">
            <w:pPr>
              <w:jc w:val="right"/>
              <w:rPr>
                <w:szCs w:val="21"/>
              </w:rPr>
            </w:pPr>
            <w:r w:rsidRPr="00AB3C51">
              <w:t>375,500.24</w:t>
            </w:r>
          </w:p>
        </w:tc>
        <w:tc>
          <w:tcPr>
            <w:tcW w:w="939" w:type="pct"/>
            <w:vAlign w:val="center"/>
          </w:tcPr>
          <w:p w14:paraId="3E257166" w14:textId="45E9BF0D" w:rsidR="00A12649" w:rsidRDefault="00B009F5" w:rsidP="00A12649">
            <w:pPr>
              <w:jc w:val="right"/>
              <w:rPr>
                <w:szCs w:val="21"/>
              </w:rPr>
            </w:pPr>
            <w:r w:rsidRPr="00AB3C51">
              <w:rPr>
                <w:rFonts w:hint="eastAsia"/>
              </w:rPr>
              <w:t>100.00</w:t>
            </w:r>
          </w:p>
        </w:tc>
        <w:tc>
          <w:tcPr>
            <w:tcW w:w="1022" w:type="pct"/>
            <w:vAlign w:val="center"/>
          </w:tcPr>
          <w:p w14:paraId="3D7C391C" w14:textId="33532898" w:rsidR="00A12649" w:rsidRDefault="00B009F5" w:rsidP="00A12649">
            <w:pPr>
              <w:rPr>
                <w:szCs w:val="21"/>
                <w:highlight w:val="yellow"/>
              </w:rPr>
            </w:pPr>
            <w:r w:rsidRPr="00AB3C51">
              <w:rPr>
                <w:rFonts w:hint="eastAsia"/>
                <w:szCs w:val="21"/>
              </w:rPr>
              <w:t>债务人已注销</w:t>
            </w:r>
          </w:p>
        </w:tc>
      </w:tr>
      <w:tr w:rsidR="00A12649" w14:paraId="1C7CB263" w14:textId="77777777" w:rsidTr="00A12649">
        <w:tc>
          <w:tcPr>
            <w:tcW w:w="1160" w:type="pct"/>
            <w:vAlign w:val="center"/>
          </w:tcPr>
          <w:p w14:paraId="7E713BD1" w14:textId="77777777" w:rsidR="00A12649" w:rsidRDefault="00B009F5" w:rsidP="00A12649">
            <w:pPr>
              <w:jc w:val="center"/>
              <w:rPr>
                <w:szCs w:val="21"/>
              </w:rPr>
            </w:pPr>
            <w:r>
              <w:rPr>
                <w:rFonts w:hint="eastAsia"/>
                <w:szCs w:val="21"/>
              </w:rPr>
              <w:t>合计</w:t>
            </w:r>
          </w:p>
        </w:tc>
        <w:tc>
          <w:tcPr>
            <w:tcW w:w="939" w:type="pct"/>
            <w:vAlign w:val="center"/>
          </w:tcPr>
          <w:p w14:paraId="5910B1D7" w14:textId="19B198A9" w:rsidR="00A12649" w:rsidRDefault="00B009F5" w:rsidP="00A12649">
            <w:pPr>
              <w:jc w:val="right"/>
              <w:rPr>
                <w:szCs w:val="21"/>
              </w:rPr>
            </w:pPr>
            <w:r>
              <w:t>375,500.24</w:t>
            </w:r>
          </w:p>
        </w:tc>
        <w:tc>
          <w:tcPr>
            <w:tcW w:w="940" w:type="pct"/>
            <w:vAlign w:val="center"/>
          </w:tcPr>
          <w:p w14:paraId="70837B1D" w14:textId="4D3A4863" w:rsidR="00A12649" w:rsidRDefault="00B009F5" w:rsidP="00A12649">
            <w:pPr>
              <w:jc w:val="right"/>
              <w:rPr>
                <w:szCs w:val="21"/>
              </w:rPr>
            </w:pPr>
            <w:r>
              <w:t>375,500.24</w:t>
            </w:r>
          </w:p>
        </w:tc>
        <w:tc>
          <w:tcPr>
            <w:tcW w:w="939" w:type="pct"/>
            <w:vAlign w:val="center"/>
          </w:tcPr>
          <w:p w14:paraId="7F170AF5" w14:textId="4FF7D242" w:rsidR="00A12649" w:rsidRDefault="00B009F5" w:rsidP="00A12649">
            <w:pPr>
              <w:jc w:val="right"/>
              <w:rPr>
                <w:szCs w:val="21"/>
              </w:rPr>
            </w:pPr>
            <w:r>
              <w:t>100.00</w:t>
            </w:r>
          </w:p>
        </w:tc>
        <w:tc>
          <w:tcPr>
            <w:tcW w:w="1022" w:type="pct"/>
            <w:vAlign w:val="center"/>
          </w:tcPr>
          <w:p w14:paraId="320C49EC" w14:textId="77777777" w:rsidR="00A12649" w:rsidRDefault="00B009F5" w:rsidP="00A12649">
            <w:pPr>
              <w:jc w:val="center"/>
              <w:rPr>
                <w:szCs w:val="21"/>
              </w:rPr>
            </w:pPr>
            <w:r>
              <w:rPr>
                <w:rFonts w:hint="eastAsia"/>
                <w:szCs w:val="21"/>
              </w:rPr>
              <w:t>/</w:t>
            </w:r>
          </w:p>
        </w:tc>
      </w:tr>
    </w:tbl>
    <w:p w14:paraId="76D436A9" w14:textId="77777777" w:rsidR="00F750D0" w:rsidRDefault="00EA0B3E">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631625303"/>
        <w:placeholder>
          <w:docPart w:val="GBC22222222222222222222222222222"/>
        </w:placeholder>
      </w:sdtPr>
      <w:sdtEndPr/>
      <w:sdtContent>
        <w:p w14:paraId="688E26F8" w14:textId="16688F5F" w:rsidR="00F750D0" w:rsidRPr="00D7528A" w:rsidRDefault="00EA0B3E" w:rsidP="00A12649">
          <w:pPr>
            <w:rPr>
              <w:szCs w:val="21"/>
            </w:rPr>
          </w:pPr>
          <w:r w:rsidRPr="00D7528A">
            <w:rPr>
              <w:szCs w:val="21"/>
            </w:rPr>
            <w:fldChar w:fldCharType="begin"/>
          </w:r>
          <w:r w:rsidR="00B009F5" w:rsidRPr="00D7528A">
            <w:rPr>
              <w:szCs w:val="21"/>
            </w:rPr>
            <w:instrText xml:space="preserve"> MACROBUTTON  SnrToggleCheckbox □适用 </w:instrText>
          </w:r>
          <w:r w:rsidRPr="00D7528A">
            <w:rPr>
              <w:szCs w:val="21"/>
            </w:rPr>
            <w:fldChar w:fldCharType="end"/>
          </w:r>
          <w:r w:rsidRPr="00D7528A">
            <w:rPr>
              <w:szCs w:val="21"/>
            </w:rPr>
            <w:fldChar w:fldCharType="begin"/>
          </w:r>
          <w:r w:rsidR="00B009F5" w:rsidRPr="00D7528A">
            <w:rPr>
              <w:szCs w:val="21"/>
            </w:rPr>
            <w:instrText xml:space="preserve"> MACROBUTTON  SnrToggleCheckbox √不适用 </w:instrText>
          </w:r>
          <w:r w:rsidRPr="00D7528A">
            <w:rPr>
              <w:szCs w:val="21"/>
            </w:rPr>
            <w:fldChar w:fldCharType="end"/>
          </w:r>
        </w:p>
      </w:sdtContent>
    </w:sdt>
    <w:p w14:paraId="3079DD66" w14:textId="77777777" w:rsidR="00F750D0" w:rsidRPr="00D7528A" w:rsidRDefault="00F750D0"/>
    <w:bookmarkEnd w:id="272" w:displacedByCustomXml="next"/>
    <w:sdt>
      <w:sdtPr>
        <w:rPr>
          <w:rFonts w:hint="eastAsia"/>
          <w:szCs w:val="21"/>
        </w:rPr>
        <w:tag w:val="_PLD_23aec57fe4b34ac2aa7d42cb52467101"/>
        <w:id w:val="805671537"/>
        <w:placeholder>
          <w:docPart w:val="GBC22222222222222222222222222222"/>
        </w:placeholder>
      </w:sdtPr>
      <w:sdtEndPr/>
      <w:sdtContent>
        <w:p w14:paraId="4E2F5BB5" w14:textId="77777777" w:rsidR="00F750D0" w:rsidRPr="00D7528A" w:rsidRDefault="00EA0B3E">
          <w:pPr>
            <w:rPr>
              <w:szCs w:val="21"/>
            </w:rPr>
          </w:pPr>
          <w:r w:rsidRPr="00D7528A">
            <w:rPr>
              <w:rFonts w:hint="eastAsia"/>
              <w:szCs w:val="21"/>
            </w:rPr>
            <w:t>按组合计提坏账准备：</w:t>
          </w:r>
        </w:p>
      </w:sdtContent>
    </w:sdt>
    <w:sdt>
      <w:sdtPr>
        <w:alias w:val="是否适用：母公司应收账款按组合计提坏账准备[双击切换]"/>
        <w:tag w:val="_GBC_70ac43d24876403083fb1d281c12cd7e"/>
        <w:id w:val="1770035991"/>
        <w:placeholder>
          <w:docPart w:val="GBC22222222222222222222222222222"/>
        </w:placeholder>
      </w:sdtPr>
      <w:sdtEndPr/>
      <w:sdtContent>
        <w:p w14:paraId="09DE1DCD" w14:textId="1321BA13" w:rsidR="00A12649" w:rsidRPr="00D7528A" w:rsidRDefault="00EA0B3E" w:rsidP="00A12649">
          <w:pPr>
            <w:rPr>
              <w:szCs w:val="21"/>
            </w:rPr>
          </w:pPr>
          <w:r w:rsidRPr="00D7528A">
            <w:fldChar w:fldCharType="begin"/>
          </w:r>
          <w:r w:rsidR="00B009F5" w:rsidRPr="00D7528A">
            <w:instrText xml:space="preserve"> MACROBUTTON  SnrToggleCheckbox □适用 </w:instrText>
          </w:r>
          <w:r w:rsidRPr="00D7528A">
            <w:fldChar w:fldCharType="end"/>
          </w:r>
          <w:r w:rsidRPr="00D7528A">
            <w:fldChar w:fldCharType="begin"/>
          </w:r>
          <w:r w:rsidR="00B009F5" w:rsidRPr="00D7528A">
            <w:instrText xml:space="preserve"> MACROBUTTON  SnrToggleCheckbox √不适用 </w:instrText>
          </w:r>
          <w:r w:rsidRPr="00D7528A">
            <w:fldChar w:fldCharType="end"/>
          </w:r>
        </w:p>
      </w:sdtContent>
    </w:sdt>
    <w:bookmarkStart w:id="273" w:name="_Hlk533796778" w:displacedByCustomXml="prev"/>
    <w:p w14:paraId="152686F8" w14:textId="77777777" w:rsidR="00F750D0" w:rsidRPr="00D7528A" w:rsidRDefault="00F750D0"/>
    <w:p w14:paraId="0214A41D" w14:textId="77777777" w:rsidR="00F750D0" w:rsidRPr="00D7528A" w:rsidRDefault="00EA0B3E">
      <w:r w:rsidRPr="00D7528A">
        <w:rPr>
          <w:rFonts w:hint="eastAsia"/>
        </w:rPr>
        <w:t>按预期信用损失一般模型计提坏账准备</w:t>
      </w:r>
    </w:p>
    <w:bookmarkEnd w:id="273" w:displacedByCustomXml="next"/>
    <w:bookmarkStart w:id="274" w:name="_Hlk534616017" w:displacedByCustomXml="next"/>
    <w:sdt>
      <w:sdtPr>
        <w:alias w:val="是否适用：母公司应收账款按一般预计信用损失模型计提坏账[双击切换]"/>
        <w:tag w:val="_GBC_681a6428f5004327ac9c72b5eb632f13"/>
        <w:id w:val="659051332"/>
        <w:placeholder>
          <w:docPart w:val="GBC22222222222222222222222222222"/>
        </w:placeholder>
      </w:sdtPr>
      <w:sdtEndPr/>
      <w:sdtContent>
        <w:p w14:paraId="3A774578" w14:textId="178447E0" w:rsidR="00F750D0" w:rsidRDefault="00EA0B3E" w:rsidP="00A12649">
          <w:r w:rsidRPr="00D7528A">
            <w:fldChar w:fldCharType="begin"/>
          </w:r>
          <w:r w:rsidR="00B009F5" w:rsidRPr="00D7528A">
            <w:instrText xml:space="preserve"> MACROBUTTON  SnrToggleCheckbox □适用 </w:instrText>
          </w:r>
          <w:r w:rsidRPr="00D7528A">
            <w:fldChar w:fldCharType="end"/>
          </w:r>
          <w:r w:rsidRPr="00D7528A">
            <w:fldChar w:fldCharType="begin"/>
          </w:r>
          <w:r w:rsidR="00B009F5" w:rsidRPr="00D7528A">
            <w:instrText xml:space="preserve"> MACROBUTTON  SnrToggleCheckbox √不适用 </w:instrText>
          </w:r>
          <w:r w:rsidRPr="00D7528A">
            <w:fldChar w:fldCharType="end"/>
          </w:r>
        </w:p>
      </w:sdtContent>
    </w:sdt>
    <w:p w14:paraId="010DC586" w14:textId="77777777" w:rsidR="00F750D0" w:rsidRDefault="00F750D0"/>
    <w:p w14:paraId="085F466D" w14:textId="77777777" w:rsidR="00F750D0" w:rsidRDefault="00EA0B3E">
      <w:pPr>
        <w:pStyle w:val="affff3"/>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1940055260"/>
        <w:placeholder>
          <w:docPart w:val="GBC22222222222222222222222222222"/>
        </w:placeholder>
      </w:sdtPr>
      <w:sdtEndPr/>
      <w:sdtContent>
        <w:p w14:paraId="6998B81D" w14:textId="68C2CBF4" w:rsidR="00F750D0" w:rsidRDefault="00EA0B3E" w:rsidP="00A12649">
          <w:pPr>
            <w:autoSpaceDE w:val="0"/>
            <w:autoSpaceDN w:val="0"/>
            <w:adjustRightInd w:val="0"/>
            <w:ind w:rightChars="50" w:right="105"/>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74"/>
    <w:p w14:paraId="22DC22E1" w14:textId="77777777" w:rsidR="00F750D0" w:rsidRDefault="00F750D0"/>
    <w:p w14:paraId="7232CC41" w14:textId="77777777" w:rsidR="00F750D0" w:rsidRDefault="00EA0B3E" w:rsidP="00B009F5">
      <w:pPr>
        <w:pStyle w:val="4Char"/>
        <w:numPr>
          <w:ilvl w:val="3"/>
          <w:numId w:val="131"/>
        </w:numPr>
        <w:ind w:left="426" w:hangingChars="202" w:hanging="426"/>
      </w:pPr>
      <w:r>
        <w:rPr>
          <w:rFonts w:hint="eastAsia"/>
        </w:rPr>
        <w:t>坏账准备的情况</w:t>
      </w:r>
    </w:p>
    <w:bookmarkStart w:id="275" w:name="_Hlk534890665" w:displacedByCustomXml="next"/>
    <w:sdt>
      <w:sdtPr>
        <w:alias w:val="是否适用：母公司应收账款坏账准备情况[双击切换]"/>
        <w:tag w:val="_GBC_c4b273c4d86b423ea0abe5794b3a9a07"/>
        <w:id w:val="2138528942"/>
        <w:placeholder>
          <w:docPart w:val="GBC22222222222222222222222222222"/>
        </w:placeholder>
      </w:sdtPr>
      <w:sdtEndPr/>
      <w:sdtContent>
        <w:p w14:paraId="21D2D47F"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2EE1C8" w14:textId="77777777" w:rsidR="00F750D0" w:rsidRDefault="00EA0B3E">
      <w:pPr>
        <w:pStyle w:val="afff1"/>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468909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9033483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33"/>
        <w:gridCol w:w="1486"/>
        <w:gridCol w:w="1276"/>
        <w:gridCol w:w="1032"/>
        <w:gridCol w:w="1107"/>
        <w:gridCol w:w="1103"/>
        <w:gridCol w:w="1486"/>
      </w:tblGrid>
      <w:tr w:rsidR="00F750D0" w14:paraId="5D37D2C3" w14:textId="77777777" w:rsidTr="00274FA6">
        <w:trPr>
          <w:jc w:val="center"/>
        </w:trPr>
        <w:sdt>
          <w:sdtPr>
            <w:tag w:val="_PLD_98300d230c0347eb87a2635ad51c1d00"/>
            <w:id w:val="682866381"/>
          </w:sdtPr>
          <w:sdtEndPr/>
          <w:sdtContent>
            <w:tc>
              <w:tcPr>
                <w:tcW w:w="818" w:type="pct"/>
                <w:vMerge w:val="restart"/>
                <w:shd w:val="clear" w:color="auto" w:fill="FFFFFF"/>
                <w:vAlign w:val="center"/>
              </w:tcPr>
              <w:p w14:paraId="119880BD" w14:textId="77777777" w:rsidR="00F750D0" w:rsidRDefault="00EA0B3E">
                <w:pPr>
                  <w:widowControl w:val="0"/>
                  <w:jc w:val="center"/>
                </w:pPr>
                <w:r>
                  <w:t>类别</w:t>
                </w:r>
              </w:p>
            </w:tc>
          </w:sdtContent>
        </w:sdt>
        <w:sdt>
          <w:sdtPr>
            <w:tag w:val="_PLD_7769f2b383ef45cea01b90026bb353c2"/>
            <w:id w:val="1285005652"/>
          </w:sdtPr>
          <w:sdtEndPr/>
          <w:sdtContent>
            <w:tc>
              <w:tcPr>
                <w:tcW w:w="687" w:type="pct"/>
                <w:vMerge w:val="restart"/>
                <w:shd w:val="clear" w:color="auto" w:fill="FFFFFF"/>
                <w:vAlign w:val="center"/>
              </w:tcPr>
              <w:p w14:paraId="228F864A" w14:textId="77777777" w:rsidR="00F750D0" w:rsidRDefault="00EA0B3E">
                <w:pPr>
                  <w:widowControl w:val="0"/>
                  <w:jc w:val="center"/>
                </w:pPr>
                <w:r>
                  <w:t>期初余额</w:t>
                </w:r>
              </w:p>
            </w:tc>
          </w:sdtContent>
        </w:sdt>
        <w:sdt>
          <w:sdtPr>
            <w:tag w:val="_PLD_cd024d723ca84c77aded9d7b7313563b"/>
            <w:id w:val="-2036110392"/>
          </w:sdtPr>
          <w:sdtEndPr/>
          <w:sdtContent>
            <w:tc>
              <w:tcPr>
                <w:tcW w:w="2809" w:type="pct"/>
                <w:gridSpan w:val="4"/>
                <w:shd w:val="clear" w:color="auto" w:fill="FFFFFF"/>
                <w:vAlign w:val="center"/>
              </w:tcPr>
              <w:p w14:paraId="771F7E20" w14:textId="77777777" w:rsidR="00F750D0" w:rsidRDefault="00EA0B3E">
                <w:pPr>
                  <w:widowControl w:val="0"/>
                  <w:jc w:val="center"/>
                </w:pPr>
                <w:r>
                  <w:rPr>
                    <w:rFonts w:hint="eastAsia"/>
                  </w:rPr>
                  <w:t>本期变动</w:t>
                </w:r>
                <w:r>
                  <w:t>金额</w:t>
                </w:r>
              </w:p>
            </w:tc>
          </w:sdtContent>
        </w:sdt>
        <w:sdt>
          <w:sdtPr>
            <w:tag w:val="_PLD_1225558b3fd34599bc2c3f9eb23fba1e"/>
            <w:id w:val="882216766"/>
          </w:sdtPr>
          <w:sdtEndPr/>
          <w:sdtContent>
            <w:tc>
              <w:tcPr>
                <w:tcW w:w="685" w:type="pct"/>
                <w:vMerge w:val="restart"/>
                <w:shd w:val="clear" w:color="auto" w:fill="FFFFFF"/>
                <w:vAlign w:val="center"/>
              </w:tcPr>
              <w:p w14:paraId="0E368924" w14:textId="77777777" w:rsidR="00F750D0" w:rsidRDefault="00EA0B3E">
                <w:pPr>
                  <w:widowControl w:val="0"/>
                  <w:jc w:val="center"/>
                </w:pPr>
                <w:r>
                  <w:t>期末余额</w:t>
                </w:r>
              </w:p>
            </w:tc>
          </w:sdtContent>
        </w:sdt>
      </w:tr>
      <w:tr w:rsidR="00F750D0" w14:paraId="3539A7D8" w14:textId="77777777" w:rsidTr="00A12649">
        <w:trPr>
          <w:jc w:val="center"/>
        </w:trPr>
        <w:tc>
          <w:tcPr>
            <w:tcW w:w="818" w:type="pct"/>
            <w:vMerge/>
            <w:shd w:val="clear" w:color="auto" w:fill="FFFFFF"/>
          </w:tcPr>
          <w:p w14:paraId="419D74E2" w14:textId="77777777" w:rsidR="00F750D0" w:rsidRDefault="00F750D0">
            <w:pPr>
              <w:widowControl w:val="0"/>
              <w:jc w:val="center"/>
            </w:pPr>
          </w:p>
        </w:tc>
        <w:tc>
          <w:tcPr>
            <w:tcW w:w="687" w:type="pct"/>
            <w:vMerge/>
            <w:shd w:val="clear" w:color="auto" w:fill="FFFFFF"/>
          </w:tcPr>
          <w:p w14:paraId="5099C71C" w14:textId="77777777" w:rsidR="00F750D0" w:rsidRDefault="00F750D0">
            <w:pPr>
              <w:widowControl w:val="0"/>
              <w:jc w:val="center"/>
            </w:pPr>
          </w:p>
        </w:tc>
        <w:sdt>
          <w:sdtPr>
            <w:tag w:val="_PLD_3e1ba6e4785f430c89e70b3081ee1f0a"/>
            <w:id w:val="1834102607"/>
          </w:sdtPr>
          <w:sdtEndPr/>
          <w:sdtContent>
            <w:tc>
              <w:tcPr>
                <w:tcW w:w="746" w:type="pct"/>
                <w:shd w:val="clear" w:color="auto" w:fill="FFFFFF"/>
                <w:vAlign w:val="center"/>
              </w:tcPr>
              <w:p w14:paraId="3678622D" w14:textId="77777777" w:rsidR="00F750D0" w:rsidRDefault="00EA0B3E">
                <w:pPr>
                  <w:widowControl w:val="0"/>
                  <w:jc w:val="center"/>
                </w:pPr>
                <w:r>
                  <w:t>计提</w:t>
                </w:r>
              </w:p>
            </w:tc>
          </w:sdtContent>
        </w:sdt>
        <w:sdt>
          <w:sdtPr>
            <w:tag w:val="_PLD_e1238ab8ec634edb975aa51e169f4488"/>
            <w:id w:val="1013881071"/>
          </w:sdtPr>
          <w:sdtEndPr/>
          <w:sdtContent>
            <w:tc>
              <w:tcPr>
                <w:tcW w:w="687" w:type="pct"/>
                <w:shd w:val="clear" w:color="auto" w:fill="FFFFFF"/>
                <w:vAlign w:val="center"/>
              </w:tcPr>
              <w:p w14:paraId="435B2C7E" w14:textId="77777777" w:rsidR="00F750D0" w:rsidRDefault="00EA0B3E">
                <w:pPr>
                  <w:widowControl w:val="0"/>
                  <w:jc w:val="center"/>
                </w:pPr>
                <w:r>
                  <w:rPr>
                    <w:rFonts w:hint="eastAsia"/>
                  </w:rPr>
                  <w:t>收回或转回</w:t>
                </w:r>
              </w:p>
            </w:tc>
          </w:sdtContent>
        </w:sdt>
        <w:tc>
          <w:tcPr>
            <w:tcW w:w="689" w:type="pct"/>
            <w:shd w:val="clear" w:color="auto" w:fill="FFFFFF"/>
            <w:vAlign w:val="center"/>
          </w:tcPr>
          <w:sdt>
            <w:sdtPr>
              <w:rPr>
                <w:rFonts w:hint="eastAsia"/>
              </w:rPr>
              <w:tag w:val="_PLD_4909ee6a3062412caf5e93a150ca2e23"/>
              <w:id w:val="1504320980"/>
            </w:sdtPr>
            <w:sdtEndPr/>
            <w:sdtContent>
              <w:p w14:paraId="1BC6B6F1" w14:textId="77777777" w:rsidR="00F750D0" w:rsidRDefault="00EA0B3E">
                <w:pPr>
                  <w:widowControl w:val="0"/>
                  <w:jc w:val="center"/>
                </w:pPr>
                <w:r>
                  <w:rPr>
                    <w:rFonts w:hint="eastAsia"/>
                  </w:rPr>
                  <w:t>转销或核销</w:t>
                </w:r>
              </w:p>
            </w:sdtContent>
          </w:sdt>
        </w:tc>
        <w:tc>
          <w:tcPr>
            <w:tcW w:w="687" w:type="pct"/>
            <w:shd w:val="clear" w:color="auto" w:fill="FFFFFF"/>
            <w:vAlign w:val="center"/>
          </w:tcPr>
          <w:sdt>
            <w:sdtPr>
              <w:rPr>
                <w:rFonts w:hint="eastAsia"/>
              </w:rPr>
              <w:tag w:val="_PLD_b95e9591908443ef8eef29a18814ebfa"/>
              <w:id w:val="-1650823048"/>
            </w:sdtPr>
            <w:sdtEndPr/>
            <w:sdtContent>
              <w:p w14:paraId="3164F4DF" w14:textId="77777777" w:rsidR="00F750D0" w:rsidRDefault="00EA0B3E">
                <w:pPr>
                  <w:widowControl w:val="0"/>
                  <w:jc w:val="right"/>
                </w:pPr>
                <w:r>
                  <w:rPr>
                    <w:rFonts w:hint="eastAsia"/>
                  </w:rPr>
                  <w:t>其他变动</w:t>
                </w:r>
              </w:p>
            </w:sdtContent>
          </w:sdt>
        </w:tc>
        <w:tc>
          <w:tcPr>
            <w:tcW w:w="685" w:type="pct"/>
            <w:vMerge/>
            <w:shd w:val="clear" w:color="auto" w:fill="FFFFFF"/>
          </w:tcPr>
          <w:p w14:paraId="0912E722" w14:textId="77777777" w:rsidR="00F750D0" w:rsidRDefault="00F750D0">
            <w:pPr>
              <w:widowControl w:val="0"/>
              <w:jc w:val="right"/>
            </w:pPr>
          </w:p>
        </w:tc>
      </w:tr>
      <w:tr w:rsidR="00A12649" w14:paraId="15261AD6" w14:textId="77777777" w:rsidTr="00A12649">
        <w:trPr>
          <w:jc w:val="center"/>
        </w:trPr>
        <w:tc>
          <w:tcPr>
            <w:tcW w:w="818" w:type="pct"/>
            <w:shd w:val="clear" w:color="auto" w:fill="auto"/>
            <w:vAlign w:val="center"/>
          </w:tcPr>
          <w:p w14:paraId="7FE8CE8D" w14:textId="559B1041" w:rsidR="00A12649" w:rsidRDefault="00B009F5" w:rsidP="00A12649">
            <w:pPr>
              <w:widowControl w:val="0"/>
            </w:pPr>
            <w:r w:rsidRPr="00DB62D7">
              <w:rPr>
                <w:rFonts w:hint="eastAsia"/>
                <w:szCs w:val="21"/>
              </w:rPr>
              <w:t>单项评估计提坏账准备的应收账款</w:t>
            </w:r>
          </w:p>
        </w:tc>
        <w:tc>
          <w:tcPr>
            <w:tcW w:w="687" w:type="pct"/>
            <w:shd w:val="clear" w:color="auto" w:fill="auto"/>
            <w:vAlign w:val="center"/>
          </w:tcPr>
          <w:p w14:paraId="2148E332" w14:textId="38CB6D13" w:rsidR="00A12649" w:rsidRDefault="00B009F5" w:rsidP="00A12649">
            <w:pPr>
              <w:widowControl w:val="0"/>
              <w:jc w:val="right"/>
            </w:pPr>
            <w:r w:rsidRPr="00317834">
              <w:t>375,500.24</w:t>
            </w:r>
          </w:p>
        </w:tc>
        <w:tc>
          <w:tcPr>
            <w:tcW w:w="746" w:type="pct"/>
            <w:shd w:val="clear" w:color="auto" w:fill="auto"/>
            <w:vAlign w:val="center"/>
          </w:tcPr>
          <w:p w14:paraId="0440C544" w14:textId="77777777" w:rsidR="00A12649" w:rsidRDefault="00A12649" w:rsidP="00A12649">
            <w:pPr>
              <w:widowControl w:val="0"/>
              <w:jc w:val="right"/>
            </w:pPr>
          </w:p>
        </w:tc>
        <w:tc>
          <w:tcPr>
            <w:tcW w:w="687" w:type="pct"/>
            <w:shd w:val="clear" w:color="auto" w:fill="auto"/>
            <w:vAlign w:val="center"/>
          </w:tcPr>
          <w:p w14:paraId="43DC7BD9" w14:textId="77777777" w:rsidR="00A12649" w:rsidRDefault="00A12649" w:rsidP="00A12649">
            <w:pPr>
              <w:widowControl w:val="0"/>
              <w:jc w:val="right"/>
            </w:pPr>
          </w:p>
        </w:tc>
        <w:tc>
          <w:tcPr>
            <w:tcW w:w="689" w:type="pct"/>
            <w:vAlign w:val="center"/>
          </w:tcPr>
          <w:p w14:paraId="7C880BDF" w14:textId="77777777" w:rsidR="00A12649" w:rsidRDefault="00A12649" w:rsidP="00A12649">
            <w:pPr>
              <w:widowControl w:val="0"/>
              <w:jc w:val="right"/>
            </w:pPr>
          </w:p>
        </w:tc>
        <w:tc>
          <w:tcPr>
            <w:tcW w:w="687" w:type="pct"/>
            <w:vAlign w:val="center"/>
          </w:tcPr>
          <w:p w14:paraId="0A3C5443" w14:textId="77777777" w:rsidR="00A12649" w:rsidRDefault="00A12649" w:rsidP="00A12649">
            <w:pPr>
              <w:widowControl w:val="0"/>
              <w:jc w:val="right"/>
            </w:pPr>
          </w:p>
        </w:tc>
        <w:tc>
          <w:tcPr>
            <w:tcW w:w="685" w:type="pct"/>
            <w:shd w:val="clear" w:color="auto" w:fill="auto"/>
            <w:vAlign w:val="center"/>
          </w:tcPr>
          <w:p w14:paraId="477957B2" w14:textId="6F24351C" w:rsidR="00A12649" w:rsidRDefault="00B009F5" w:rsidP="00A12649">
            <w:pPr>
              <w:widowControl w:val="0"/>
              <w:jc w:val="right"/>
            </w:pPr>
            <w:r w:rsidRPr="00317834">
              <w:t xml:space="preserve">375,500.24 </w:t>
            </w:r>
          </w:p>
        </w:tc>
      </w:tr>
      <w:tr w:rsidR="00A12649" w14:paraId="221E3470" w14:textId="77777777" w:rsidTr="00A12649">
        <w:trPr>
          <w:jc w:val="center"/>
        </w:trPr>
        <w:tc>
          <w:tcPr>
            <w:tcW w:w="818" w:type="pct"/>
            <w:shd w:val="clear" w:color="auto" w:fill="auto"/>
            <w:vAlign w:val="center"/>
          </w:tcPr>
          <w:p w14:paraId="71E04F0B" w14:textId="5B1670C0" w:rsidR="00A12649" w:rsidRDefault="00B009F5" w:rsidP="00A12649">
            <w:pPr>
              <w:widowControl w:val="0"/>
            </w:pPr>
            <w:r w:rsidRPr="00DB62D7">
              <w:rPr>
                <w:rFonts w:hint="eastAsia"/>
                <w:szCs w:val="21"/>
              </w:rPr>
              <w:t>账龄组合</w:t>
            </w:r>
          </w:p>
        </w:tc>
        <w:tc>
          <w:tcPr>
            <w:tcW w:w="687" w:type="pct"/>
            <w:shd w:val="clear" w:color="auto" w:fill="auto"/>
            <w:vAlign w:val="center"/>
          </w:tcPr>
          <w:p w14:paraId="454547E4" w14:textId="06F06014" w:rsidR="00A12649" w:rsidRDefault="00B009F5" w:rsidP="00A12649">
            <w:pPr>
              <w:widowControl w:val="0"/>
              <w:jc w:val="right"/>
            </w:pPr>
            <w:r w:rsidRPr="00317834">
              <w:t>826,989.92</w:t>
            </w:r>
          </w:p>
        </w:tc>
        <w:tc>
          <w:tcPr>
            <w:tcW w:w="746" w:type="pct"/>
            <w:shd w:val="clear" w:color="auto" w:fill="auto"/>
            <w:vAlign w:val="center"/>
          </w:tcPr>
          <w:p w14:paraId="0DE3C914" w14:textId="4EA28913" w:rsidR="00A12649" w:rsidRDefault="00B009F5" w:rsidP="00A12649">
            <w:pPr>
              <w:widowControl w:val="0"/>
              <w:jc w:val="right"/>
            </w:pPr>
            <w:r w:rsidRPr="00317834">
              <w:t xml:space="preserve">253,602.17 </w:t>
            </w:r>
          </w:p>
        </w:tc>
        <w:tc>
          <w:tcPr>
            <w:tcW w:w="687" w:type="pct"/>
            <w:shd w:val="clear" w:color="auto" w:fill="auto"/>
          </w:tcPr>
          <w:p w14:paraId="76A5B02C" w14:textId="77777777" w:rsidR="00A12649" w:rsidRDefault="00A12649" w:rsidP="00A12649">
            <w:pPr>
              <w:widowControl w:val="0"/>
              <w:jc w:val="right"/>
            </w:pPr>
          </w:p>
        </w:tc>
        <w:tc>
          <w:tcPr>
            <w:tcW w:w="689" w:type="pct"/>
          </w:tcPr>
          <w:p w14:paraId="4D6472C2" w14:textId="77777777" w:rsidR="00A12649" w:rsidRDefault="00A12649" w:rsidP="00A12649">
            <w:pPr>
              <w:widowControl w:val="0"/>
              <w:jc w:val="right"/>
            </w:pPr>
          </w:p>
        </w:tc>
        <w:tc>
          <w:tcPr>
            <w:tcW w:w="687" w:type="pct"/>
          </w:tcPr>
          <w:p w14:paraId="2193502C" w14:textId="77777777" w:rsidR="00A12649" w:rsidRDefault="00A12649" w:rsidP="00A12649">
            <w:pPr>
              <w:widowControl w:val="0"/>
              <w:jc w:val="right"/>
            </w:pPr>
          </w:p>
        </w:tc>
        <w:tc>
          <w:tcPr>
            <w:tcW w:w="685" w:type="pct"/>
            <w:shd w:val="clear" w:color="auto" w:fill="auto"/>
            <w:vAlign w:val="center"/>
          </w:tcPr>
          <w:p w14:paraId="2B777DB4" w14:textId="4C718561" w:rsidR="00A12649" w:rsidRDefault="00B009F5" w:rsidP="00A12649">
            <w:pPr>
              <w:widowControl w:val="0"/>
              <w:jc w:val="right"/>
            </w:pPr>
            <w:r w:rsidRPr="00317834">
              <w:t xml:space="preserve">1,080,592.09 </w:t>
            </w:r>
          </w:p>
        </w:tc>
      </w:tr>
      <w:tr w:rsidR="00A12649" w14:paraId="5E0C5576" w14:textId="77777777" w:rsidTr="00A12649">
        <w:trPr>
          <w:jc w:val="center"/>
        </w:trPr>
        <w:tc>
          <w:tcPr>
            <w:tcW w:w="818" w:type="pct"/>
            <w:shd w:val="clear" w:color="auto" w:fill="auto"/>
          </w:tcPr>
          <w:p w14:paraId="7BCE828D" w14:textId="13241F28" w:rsidR="00A12649" w:rsidRDefault="00B009F5" w:rsidP="00A12649">
            <w:pPr>
              <w:widowControl w:val="0"/>
              <w:jc w:val="center"/>
            </w:pPr>
            <w:r>
              <w:rPr>
                <w:rFonts w:hint="eastAsia"/>
              </w:rPr>
              <w:t>合计</w:t>
            </w:r>
          </w:p>
        </w:tc>
        <w:tc>
          <w:tcPr>
            <w:tcW w:w="687" w:type="pct"/>
            <w:shd w:val="clear" w:color="auto" w:fill="auto"/>
            <w:vAlign w:val="center"/>
          </w:tcPr>
          <w:p w14:paraId="3C736192" w14:textId="6BCC0736" w:rsidR="00A12649" w:rsidRDefault="00B009F5" w:rsidP="00A12649">
            <w:pPr>
              <w:widowControl w:val="0"/>
              <w:jc w:val="right"/>
            </w:pPr>
            <w:r w:rsidRPr="00317834">
              <w:t>1,202,490.16</w:t>
            </w:r>
          </w:p>
        </w:tc>
        <w:tc>
          <w:tcPr>
            <w:tcW w:w="746" w:type="pct"/>
            <w:shd w:val="clear" w:color="auto" w:fill="auto"/>
            <w:vAlign w:val="center"/>
          </w:tcPr>
          <w:p w14:paraId="3172EBBE" w14:textId="0D3D9FFA" w:rsidR="00A12649" w:rsidRDefault="00B009F5" w:rsidP="00A12649">
            <w:pPr>
              <w:widowControl w:val="0"/>
              <w:jc w:val="right"/>
            </w:pPr>
            <w:r w:rsidRPr="00317834">
              <w:t xml:space="preserve">253,602.17 </w:t>
            </w:r>
          </w:p>
        </w:tc>
        <w:tc>
          <w:tcPr>
            <w:tcW w:w="687" w:type="pct"/>
            <w:shd w:val="clear" w:color="auto" w:fill="auto"/>
          </w:tcPr>
          <w:p w14:paraId="20CA995D" w14:textId="77777777" w:rsidR="00A12649" w:rsidRDefault="00A12649" w:rsidP="00A12649">
            <w:pPr>
              <w:widowControl w:val="0"/>
              <w:jc w:val="right"/>
            </w:pPr>
          </w:p>
        </w:tc>
        <w:tc>
          <w:tcPr>
            <w:tcW w:w="689" w:type="pct"/>
          </w:tcPr>
          <w:p w14:paraId="176A4740" w14:textId="77777777" w:rsidR="00A12649" w:rsidRDefault="00A12649" w:rsidP="00A12649">
            <w:pPr>
              <w:widowControl w:val="0"/>
              <w:jc w:val="right"/>
            </w:pPr>
          </w:p>
        </w:tc>
        <w:tc>
          <w:tcPr>
            <w:tcW w:w="687" w:type="pct"/>
          </w:tcPr>
          <w:p w14:paraId="633C1A25" w14:textId="77777777" w:rsidR="00A12649" w:rsidRDefault="00A12649" w:rsidP="00A12649">
            <w:pPr>
              <w:widowControl w:val="0"/>
              <w:jc w:val="right"/>
            </w:pPr>
          </w:p>
        </w:tc>
        <w:tc>
          <w:tcPr>
            <w:tcW w:w="685" w:type="pct"/>
            <w:shd w:val="clear" w:color="auto" w:fill="auto"/>
            <w:vAlign w:val="center"/>
          </w:tcPr>
          <w:p w14:paraId="13C3EA9D" w14:textId="102EE8F4" w:rsidR="00A12649" w:rsidRDefault="00B009F5" w:rsidP="00A12649">
            <w:pPr>
              <w:widowControl w:val="0"/>
              <w:jc w:val="right"/>
            </w:pPr>
            <w:r w:rsidRPr="00317834">
              <w:t>1,456,092.33</w:t>
            </w:r>
          </w:p>
        </w:tc>
      </w:tr>
    </w:tbl>
    <w:p w14:paraId="1A377433" w14:textId="77777777" w:rsidR="00F750D0" w:rsidRDefault="00F750D0">
      <w:pPr>
        <w:pStyle w:val="affff3"/>
      </w:pPr>
    </w:p>
    <w:p w14:paraId="5C718452" w14:textId="77777777" w:rsidR="00F750D0" w:rsidRDefault="00EA0B3E">
      <w:r>
        <w:rPr>
          <w:rFonts w:hint="eastAsia"/>
        </w:rPr>
        <w:t>其中本期坏账准备收回或转回金额重要的：</w:t>
      </w:r>
    </w:p>
    <w:bookmarkEnd w:id="275" w:displacedByCustomXml="next"/>
    <w:bookmarkStart w:id="276" w:name="_Hlk153789356" w:displacedByCustomXml="next"/>
    <w:sdt>
      <w:sdtPr>
        <w:alias w:val="是否适用：母公司其中本期坏账准备收回或转回金额重要的[双击切换]"/>
        <w:tag w:val="_GBC_5f9ff028d97f4757bc779516f257bedd"/>
        <w:id w:val="140693293"/>
        <w:placeholder>
          <w:docPart w:val="GBC22222222222222222222222222222"/>
        </w:placeholder>
      </w:sdtPr>
      <w:sdtEndPr/>
      <w:sdtContent>
        <w:p w14:paraId="27E25D6A" w14:textId="67B3B041" w:rsidR="00A12649"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276"/>
    <w:p w14:paraId="63D6893A" w14:textId="77777777" w:rsidR="00F750D0" w:rsidRDefault="00F750D0">
      <w:pPr>
        <w:ind w:rightChars="-759" w:right="-1594"/>
      </w:pPr>
    </w:p>
    <w:p w14:paraId="385B5FCC" w14:textId="77777777" w:rsidR="00F750D0" w:rsidRDefault="00EA0B3E" w:rsidP="00B009F5">
      <w:pPr>
        <w:pStyle w:val="4Char"/>
        <w:numPr>
          <w:ilvl w:val="3"/>
          <w:numId w:val="131"/>
        </w:numPr>
        <w:ind w:left="426" w:hangingChars="202" w:hanging="426"/>
      </w:pPr>
      <w:r>
        <w:t>本期实际核销的应收</w:t>
      </w:r>
      <w:r>
        <w:rPr>
          <w:rFonts w:hint="eastAsia"/>
        </w:rPr>
        <w:t>账款</w:t>
      </w:r>
      <w:r>
        <w:t>情况</w:t>
      </w:r>
    </w:p>
    <w:sdt>
      <w:sdtPr>
        <w:alias w:val="是否适用：母公司本期实际核销的应收账款情况[双击切换]"/>
        <w:tag w:val="_GBC_a30d476ac6184bc98f9b334fa55067ac"/>
        <w:id w:val="1986352010"/>
        <w:placeholder>
          <w:docPart w:val="GBC22222222222222222222222222222"/>
        </w:placeholder>
      </w:sdtPr>
      <w:sdtEndPr/>
      <w:sdtContent>
        <w:p w14:paraId="5AEF063B" w14:textId="00C5521E"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75D02E70" w14:textId="77777777" w:rsidR="00A12649" w:rsidRDefault="00A12649" w:rsidP="00A12649">
      <w:pPr>
        <w:rPr>
          <w:szCs w:val="21"/>
        </w:rPr>
      </w:pPr>
    </w:p>
    <w:p w14:paraId="1ECEF1B5" w14:textId="77777777" w:rsidR="00F750D0" w:rsidRDefault="00EA0B3E">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598613527"/>
        <w:placeholder>
          <w:docPart w:val="GBC22222222222222222222222222222"/>
        </w:placeholder>
      </w:sdtPr>
      <w:sdtEndPr/>
      <w:sdtContent>
        <w:p w14:paraId="61FAD338" w14:textId="1EA42541"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290C29D" w14:textId="77777777" w:rsidR="00A12649" w:rsidRDefault="00A12649" w:rsidP="00A12649">
      <w:pPr>
        <w:rPr>
          <w:szCs w:val="21"/>
        </w:rPr>
      </w:pPr>
    </w:p>
    <w:p w14:paraId="6E85F55D" w14:textId="77777777" w:rsidR="00F750D0" w:rsidRDefault="00EA0B3E">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1192306856"/>
        <w:placeholder>
          <w:docPart w:val="GBC22222222222222222222222222222"/>
        </w:placeholder>
      </w:sdtPr>
      <w:sdtEndPr/>
      <w:sdtContent>
        <w:p w14:paraId="6BA38A4F" w14:textId="039D569D" w:rsidR="00F750D0" w:rsidRDefault="00EA0B3E" w:rsidP="00A12649">
          <w:pPr>
            <w:snapToGrid w:val="0"/>
            <w:spacing w:line="240" w:lineRule="atLeast"/>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7BFDD90E" w14:textId="77777777" w:rsidR="00F750D0" w:rsidRDefault="00F750D0"/>
    <w:p w14:paraId="547CDEB4" w14:textId="77777777" w:rsidR="00F750D0" w:rsidRDefault="00EA0B3E" w:rsidP="00B009F5">
      <w:pPr>
        <w:pStyle w:val="4Char"/>
        <w:numPr>
          <w:ilvl w:val="3"/>
          <w:numId w:val="131"/>
        </w:numPr>
        <w:ind w:left="426" w:hangingChars="202" w:hanging="426"/>
      </w:pPr>
      <w:r>
        <w:rPr>
          <w:rFonts w:hint="eastAsia"/>
        </w:rPr>
        <w:t>按欠款方归集的期末余额前五名的应收账款和合同资产情况</w:t>
      </w:r>
    </w:p>
    <w:bookmarkStart w:id="277" w:name="_Hlk153789714" w:displacedByCustomXml="next"/>
    <w:bookmarkStart w:id="278" w:name="_Hlk90023019" w:displacedByCustomXml="next"/>
    <w:sdt>
      <w:sdtPr>
        <w:rPr>
          <w:rFonts w:hint="eastAsia"/>
          <w:szCs w:val="21"/>
        </w:rPr>
        <w:alias w:val="是否适用：按欠款方归集的期末余额前五名的应收账款情况[双击切换]"/>
        <w:tag w:val="_GBC_7fffc10e897f45d19e0dc3f8ffc2224f"/>
        <w:id w:val="-1425647652"/>
        <w:placeholder>
          <w:docPart w:val="GBC22222222222222222222222222222"/>
        </w:placeholder>
      </w:sdtPr>
      <w:sdtEndPr/>
      <w:sdtContent>
        <w:p w14:paraId="55787987" w14:textId="77777777" w:rsidR="00F750D0" w:rsidRDefault="00EA0B3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9DB1D97" w14:textId="77777777" w:rsidR="00F750D0" w:rsidRDefault="00EA0B3E">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1173850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0855246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1549"/>
        <w:gridCol w:w="1441"/>
        <w:gridCol w:w="1476"/>
        <w:gridCol w:w="1440"/>
        <w:gridCol w:w="1476"/>
      </w:tblGrid>
      <w:tr w:rsidR="00F750D0" w14:paraId="01124199" w14:textId="77777777" w:rsidTr="00A12649">
        <w:trPr>
          <w:cantSplit/>
        </w:trPr>
        <w:sdt>
          <w:sdtPr>
            <w:rPr>
              <w:rFonts w:hint="eastAsia"/>
              <w:szCs w:val="21"/>
            </w:rPr>
            <w:tag w:val="_PLD_68ef52d85e9b4f23a72393cc4b01b204"/>
            <w:id w:val="1921899185"/>
          </w:sdtPr>
          <w:sdtEndPr/>
          <w:sdtContent>
            <w:tc>
              <w:tcPr>
                <w:tcW w:w="822" w:type="pct"/>
                <w:vAlign w:val="center"/>
              </w:tcPr>
              <w:p w14:paraId="360AF2C3" w14:textId="77777777" w:rsidR="00F750D0" w:rsidRDefault="00EA0B3E">
                <w:pPr>
                  <w:ind w:right="105"/>
                  <w:jc w:val="center"/>
                  <w:rPr>
                    <w:szCs w:val="21"/>
                  </w:rPr>
                </w:pPr>
                <w:r>
                  <w:rPr>
                    <w:rFonts w:hint="eastAsia"/>
                    <w:szCs w:val="21"/>
                  </w:rPr>
                  <w:t>单位名称</w:t>
                </w:r>
              </w:p>
            </w:tc>
          </w:sdtContent>
        </w:sdt>
        <w:sdt>
          <w:sdtPr>
            <w:rPr>
              <w:rFonts w:hint="eastAsia"/>
              <w:szCs w:val="21"/>
            </w:rPr>
            <w:tag w:val="_PLD_a62fd4b0ddfb407795d57ea0471df65a"/>
            <w:id w:val="881519853"/>
          </w:sdtPr>
          <w:sdtEndPr/>
          <w:sdtContent>
            <w:tc>
              <w:tcPr>
                <w:tcW w:w="878" w:type="pct"/>
                <w:vAlign w:val="center"/>
              </w:tcPr>
              <w:p w14:paraId="5D0FF290" w14:textId="77777777" w:rsidR="00F750D0" w:rsidRDefault="00EA0B3E">
                <w:pPr>
                  <w:ind w:right="73"/>
                  <w:jc w:val="center"/>
                  <w:rPr>
                    <w:szCs w:val="21"/>
                  </w:rPr>
                </w:pPr>
                <w:r>
                  <w:rPr>
                    <w:rFonts w:hint="eastAsia"/>
                    <w:szCs w:val="21"/>
                  </w:rPr>
                  <w:t>应收账款期末余额</w:t>
                </w:r>
              </w:p>
            </w:tc>
          </w:sdtContent>
        </w:sdt>
        <w:sdt>
          <w:sdtPr>
            <w:rPr>
              <w:rFonts w:hint="eastAsia"/>
              <w:szCs w:val="21"/>
            </w:rPr>
            <w:tag w:val="_PLD_7e753de74ef54c5da4e5c10a41366274"/>
            <w:id w:val="-1617519260"/>
          </w:sdtPr>
          <w:sdtEndPr/>
          <w:sdtContent>
            <w:tc>
              <w:tcPr>
                <w:tcW w:w="822" w:type="pct"/>
                <w:vAlign w:val="center"/>
              </w:tcPr>
              <w:p w14:paraId="47D96257" w14:textId="77777777" w:rsidR="00F750D0" w:rsidRDefault="00EA0B3E">
                <w:pPr>
                  <w:jc w:val="center"/>
                  <w:rPr>
                    <w:szCs w:val="21"/>
                  </w:rPr>
                </w:pPr>
                <w:r>
                  <w:rPr>
                    <w:rFonts w:hint="eastAsia"/>
                    <w:szCs w:val="21"/>
                  </w:rPr>
                  <w:t>合同资产期末余额</w:t>
                </w:r>
              </w:p>
            </w:tc>
          </w:sdtContent>
        </w:sdt>
        <w:sdt>
          <w:sdtPr>
            <w:rPr>
              <w:rFonts w:hint="eastAsia"/>
              <w:szCs w:val="21"/>
            </w:rPr>
            <w:tag w:val="_PLD_1589be2aa7134b3f9de4e223e83a7a61"/>
            <w:id w:val="1432093542"/>
          </w:sdtPr>
          <w:sdtEndPr/>
          <w:sdtContent>
            <w:tc>
              <w:tcPr>
                <w:tcW w:w="836" w:type="pct"/>
                <w:vAlign w:val="center"/>
              </w:tcPr>
              <w:p w14:paraId="799E9040" w14:textId="77777777" w:rsidR="00F750D0" w:rsidRDefault="00EA0B3E">
                <w:pPr>
                  <w:jc w:val="center"/>
                  <w:rPr>
                    <w:szCs w:val="21"/>
                  </w:rPr>
                </w:pPr>
                <w:r>
                  <w:rPr>
                    <w:rFonts w:hint="eastAsia"/>
                    <w:szCs w:val="21"/>
                  </w:rPr>
                  <w:t>应收账款和合同资产期末余额</w:t>
                </w:r>
              </w:p>
            </w:tc>
          </w:sdtContent>
        </w:sdt>
        <w:sdt>
          <w:sdtPr>
            <w:rPr>
              <w:rFonts w:hint="eastAsia"/>
              <w:szCs w:val="21"/>
            </w:rPr>
            <w:tag w:val="_PLD_e84ecb8c9e5146e8b4ede4a709c5ef5f"/>
            <w:id w:val="-1293283914"/>
          </w:sdtPr>
          <w:sdtEndPr/>
          <w:sdtContent>
            <w:tc>
              <w:tcPr>
                <w:tcW w:w="821" w:type="pct"/>
                <w:vAlign w:val="center"/>
              </w:tcPr>
              <w:p w14:paraId="5310CFA0" w14:textId="77777777" w:rsidR="00F750D0" w:rsidRDefault="00EA0B3E">
                <w:pPr>
                  <w:jc w:val="center"/>
                  <w:rPr>
                    <w:szCs w:val="21"/>
                  </w:rPr>
                </w:pPr>
                <w:r>
                  <w:rPr>
                    <w:rFonts w:hint="eastAsia"/>
                    <w:szCs w:val="21"/>
                  </w:rPr>
                  <w:t>占应收账款和合同资产期末余额合计数的比例（%）</w:t>
                </w:r>
              </w:p>
            </w:tc>
          </w:sdtContent>
        </w:sdt>
        <w:sdt>
          <w:sdtPr>
            <w:rPr>
              <w:rFonts w:hint="eastAsia"/>
              <w:szCs w:val="21"/>
            </w:rPr>
            <w:tag w:val="_PLD_da58e99405a342aa95b8ffb814c33752"/>
            <w:id w:val="1479349875"/>
          </w:sdtPr>
          <w:sdtEndPr/>
          <w:sdtContent>
            <w:tc>
              <w:tcPr>
                <w:tcW w:w="820" w:type="pct"/>
                <w:vAlign w:val="center"/>
              </w:tcPr>
              <w:p w14:paraId="46FA0803" w14:textId="77777777" w:rsidR="00F750D0" w:rsidRDefault="00EA0B3E">
                <w:pPr>
                  <w:jc w:val="center"/>
                  <w:rPr>
                    <w:szCs w:val="21"/>
                  </w:rPr>
                </w:pPr>
                <w:r>
                  <w:rPr>
                    <w:rFonts w:hint="eastAsia"/>
                    <w:szCs w:val="21"/>
                  </w:rPr>
                  <w:t>坏账准备期末余额</w:t>
                </w:r>
              </w:p>
            </w:tc>
          </w:sdtContent>
        </w:sdt>
      </w:tr>
      <w:tr w:rsidR="00A12649" w14:paraId="2A8E4214" w14:textId="77777777" w:rsidTr="00A12649">
        <w:trPr>
          <w:cantSplit/>
        </w:trPr>
        <w:tc>
          <w:tcPr>
            <w:tcW w:w="822" w:type="pct"/>
            <w:vAlign w:val="center"/>
          </w:tcPr>
          <w:p w14:paraId="346B2A47" w14:textId="1998EB3A" w:rsidR="00A12649" w:rsidRDefault="00B009F5" w:rsidP="00A12649">
            <w:pPr>
              <w:ind w:right="105"/>
              <w:rPr>
                <w:szCs w:val="21"/>
              </w:rPr>
            </w:pPr>
            <w:r w:rsidRPr="00DB62D7">
              <w:rPr>
                <w:rFonts w:hint="eastAsia"/>
                <w:szCs w:val="21"/>
              </w:rPr>
              <w:t>四川淦源合商贸有限公司</w:t>
            </w:r>
          </w:p>
        </w:tc>
        <w:tc>
          <w:tcPr>
            <w:tcW w:w="878" w:type="pct"/>
            <w:vAlign w:val="center"/>
          </w:tcPr>
          <w:p w14:paraId="0E41B945" w14:textId="1A84DF6C" w:rsidR="00A12649" w:rsidRDefault="00B009F5" w:rsidP="00A12649">
            <w:pPr>
              <w:ind w:right="73"/>
              <w:jc w:val="right"/>
              <w:rPr>
                <w:szCs w:val="21"/>
              </w:rPr>
            </w:pPr>
            <w:r w:rsidRPr="00DB62D7">
              <w:t xml:space="preserve">1,310,169.26 </w:t>
            </w:r>
          </w:p>
        </w:tc>
        <w:tc>
          <w:tcPr>
            <w:tcW w:w="822" w:type="pct"/>
          </w:tcPr>
          <w:p w14:paraId="0A6D3205" w14:textId="77777777" w:rsidR="00A12649" w:rsidRDefault="00A12649" w:rsidP="00A12649">
            <w:pPr>
              <w:jc w:val="right"/>
              <w:rPr>
                <w:szCs w:val="21"/>
              </w:rPr>
            </w:pPr>
          </w:p>
        </w:tc>
        <w:tc>
          <w:tcPr>
            <w:tcW w:w="836" w:type="pct"/>
            <w:vAlign w:val="center"/>
          </w:tcPr>
          <w:p w14:paraId="1A24B084" w14:textId="767BF36B" w:rsidR="00A12649" w:rsidRDefault="00B009F5" w:rsidP="00A12649">
            <w:pPr>
              <w:jc w:val="right"/>
              <w:rPr>
                <w:szCs w:val="21"/>
              </w:rPr>
            </w:pPr>
            <w:r w:rsidRPr="00DB62D7">
              <w:t xml:space="preserve">1,310,169.26 </w:t>
            </w:r>
          </w:p>
        </w:tc>
        <w:tc>
          <w:tcPr>
            <w:tcW w:w="821" w:type="pct"/>
            <w:vAlign w:val="center"/>
          </w:tcPr>
          <w:p w14:paraId="0C9466C0" w14:textId="0C365120" w:rsidR="00A12649" w:rsidRDefault="00B009F5" w:rsidP="00A12649">
            <w:pPr>
              <w:jc w:val="right"/>
              <w:rPr>
                <w:szCs w:val="21"/>
              </w:rPr>
            </w:pPr>
            <w:r w:rsidRPr="00DB62D7">
              <w:t>36.49</w:t>
            </w:r>
          </w:p>
        </w:tc>
        <w:tc>
          <w:tcPr>
            <w:tcW w:w="820" w:type="pct"/>
            <w:vAlign w:val="center"/>
          </w:tcPr>
          <w:p w14:paraId="343684B7" w14:textId="1AD2F8D7" w:rsidR="00A12649" w:rsidRDefault="00B009F5" w:rsidP="00A12649">
            <w:pPr>
              <w:jc w:val="right"/>
              <w:rPr>
                <w:szCs w:val="21"/>
              </w:rPr>
            </w:pPr>
            <w:r w:rsidRPr="00DB62D7">
              <w:t xml:space="preserve">655,084.63 </w:t>
            </w:r>
          </w:p>
        </w:tc>
      </w:tr>
      <w:tr w:rsidR="00A12649" w14:paraId="48126D30" w14:textId="77777777" w:rsidTr="00A12649">
        <w:trPr>
          <w:cantSplit/>
        </w:trPr>
        <w:tc>
          <w:tcPr>
            <w:tcW w:w="822" w:type="pct"/>
            <w:vAlign w:val="center"/>
          </w:tcPr>
          <w:p w14:paraId="1161A767" w14:textId="2AA11D22" w:rsidR="00A12649" w:rsidRDefault="00B009F5" w:rsidP="00A12649">
            <w:pPr>
              <w:ind w:right="105"/>
              <w:rPr>
                <w:szCs w:val="21"/>
              </w:rPr>
            </w:pPr>
            <w:r w:rsidRPr="00DB62D7">
              <w:rPr>
                <w:rFonts w:hint="eastAsia"/>
                <w:szCs w:val="21"/>
              </w:rPr>
              <w:t>重庆轮船（集团）有限公司</w:t>
            </w:r>
          </w:p>
        </w:tc>
        <w:tc>
          <w:tcPr>
            <w:tcW w:w="878" w:type="pct"/>
            <w:vAlign w:val="center"/>
          </w:tcPr>
          <w:p w14:paraId="6A5FDCE1" w14:textId="01E770B4" w:rsidR="00A12649" w:rsidRDefault="00B009F5" w:rsidP="00A12649">
            <w:pPr>
              <w:ind w:right="73"/>
              <w:jc w:val="right"/>
              <w:rPr>
                <w:szCs w:val="21"/>
              </w:rPr>
            </w:pPr>
            <w:r w:rsidRPr="00DB62D7">
              <w:t xml:space="preserve">493,689.18 </w:t>
            </w:r>
          </w:p>
        </w:tc>
        <w:tc>
          <w:tcPr>
            <w:tcW w:w="822" w:type="pct"/>
          </w:tcPr>
          <w:p w14:paraId="7AA981FF" w14:textId="77777777" w:rsidR="00A12649" w:rsidRDefault="00A12649" w:rsidP="00A12649">
            <w:pPr>
              <w:jc w:val="right"/>
              <w:rPr>
                <w:szCs w:val="21"/>
              </w:rPr>
            </w:pPr>
          </w:p>
        </w:tc>
        <w:tc>
          <w:tcPr>
            <w:tcW w:w="836" w:type="pct"/>
            <w:vAlign w:val="center"/>
          </w:tcPr>
          <w:p w14:paraId="53ED00CE" w14:textId="26DB6A95" w:rsidR="00A12649" w:rsidRDefault="00B009F5" w:rsidP="00A12649">
            <w:pPr>
              <w:jc w:val="right"/>
              <w:rPr>
                <w:szCs w:val="21"/>
              </w:rPr>
            </w:pPr>
            <w:r w:rsidRPr="00DB62D7">
              <w:t xml:space="preserve">493,689.18 </w:t>
            </w:r>
          </w:p>
        </w:tc>
        <w:tc>
          <w:tcPr>
            <w:tcW w:w="821" w:type="pct"/>
            <w:vAlign w:val="center"/>
          </w:tcPr>
          <w:p w14:paraId="4644D1B3" w14:textId="4A948AA8" w:rsidR="00A12649" w:rsidRDefault="00B009F5" w:rsidP="00A12649">
            <w:pPr>
              <w:jc w:val="right"/>
              <w:rPr>
                <w:szCs w:val="21"/>
              </w:rPr>
            </w:pPr>
            <w:r w:rsidRPr="00DB62D7">
              <w:t>13.75</w:t>
            </w:r>
          </w:p>
        </w:tc>
        <w:tc>
          <w:tcPr>
            <w:tcW w:w="820" w:type="pct"/>
            <w:vAlign w:val="center"/>
          </w:tcPr>
          <w:p w14:paraId="592DAB53" w14:textId="3F98262C" w:rsidR="00A12649" w:rsidRDefault="00B009F5" w:rsidP="00A12649">
            <w:pPr>
              <w:jc w:val="right"/>
              <w:rPr>
                <w:szCs w:val="21"/>
              </w:rPr>
            </w:pPr>
            <w:r w:rsidRPr="00DB62D7">
              <w:t xml:space="preserve">2,468.45 </w:t>
            </w:r>
          </w:p>
        </w:tc>
      </w:tr>
      <w:tr w:rsidR="00A12649" w14:paraId="1DBC827F" w14:textId="77777777" w:rsidTr="00A12649">
        <w:trPr>
          <w:cantSplit/>
        </w:trPr>
        <w:tc>
          <w:tcPr>
            <w:tcW w:w="822" w:type="pct"/>
            <w:vAlign w:val="center"/>
          </w:tcPr>
          <w:p w14:paraId="226D07B3" w14:textId="4AFD4957" w:rsidR="00A12649" w:rsidRDefault="00B009F5" w:rsidP="00A12649">
            <w:pPr>
              <w:ind w:right="105"/>
              <w:rPr>
                <w:szCs w:val="21"/>
              </w:rPr>
            </w:pPr>
            <w:r w:rsidRPr="00DB62D7">
              <w:rPr>
                <w:rFonts w:hint="eastAsia"/>
                <w:szCs w:val="21"/>
              </w:rPr>
              <w:t>重庆新长丰航运有限公司</w:t>
            </w:r>
          </w:p>
        </w:tc>
        <w:tc>
          <w:tcPr>
            <w:tcW w:w="878" w:type="pct"/>
            <w:vAlign w:val="center"/>
          </w:tcPr>
          <w:p w14:paraId="4BCD1241" w14:textId="71F362E6" w:rsidR="00A12649" w:rsidRDefault="00B009F5" w:rsidP="00A12649">
            <w:pPr>
              <w:ind w:right="73"/>
              <w:jc w:val="right"/>
              <w:rPr>
                <w:szCs w:val="21"/>
              </w:rPr>
            </w:pPr>
            <w:r w:rsidRPr="00DB62D7">
              <w:t xml:space="preserve">435,784.53 </w:t>
            </w:r>
          </w:p>
        </w:tc>
        <w:tc>
          <w:tcPr>
            <w:tcW w:w="822" w:type="pct"/>
          </w:tcPr>
          <w:p w14:paraId="1542123F" w14:textId="77777777" w:rsidR="00A12649" w:rsidRDefault="00A12649" w:rsidP="00A12649">
            <w:pPr>
              <w:jc w:val="right"/>
              <w:rPr>
                <w:szCs w:val="21"/>
              </w:rPr>
            </w:pPr>
          </w:p>
        </w:tc>
        <w:tc>
          <w:tcPr>
            <w:tcW w:w="836" w:type="pct"/>
            <w:vAlign w:val="center"/>
          </w:tcPr>
          <w:p w14:paraId="22C2AB11" w14:textId="2125F8A9" w:rsidR="00A12649" w:rsidRDefault="00B009F5" w:rsidP="00A12649">
            <w:pPr>
              <w:jc w:val="right"/>
              <w:rPr>
                <w:szCs w:val="21"/>
              </w:rPr>
            </w:pPr>
            <w:r w:rsidRPr="00DB62D7">
              <w:t xml:space="preserve">435,784.53 </w:t>
            </w:r>
          </w:p>
        </w:tc>
        <w:tc>
          <w:tcPr>
            <w:tcW w:w="821" w:type="pct"/>
            <w:vAlign w:val="center"/>
          </w:tcPr>
          <w:p w14:paraId="21297D26" w14:textId="48C11C79" w:rsidR="00A12649" w:rsidRDefault="00B009F5" w:rsidP="00A12649">
            <w:pPr>
              <w:jc w:val="right"/>
              <w:rPr>
                <w:szCs w:val="21"/>
              </w:rPr>
            </w:pPr>
            <w:r w:rsidRPr="00DB62D7">
              <w:t>12.14</w:t>
            </w:r>
          </w:p>
        </w:tc>
        <w:tc>
          <w:tcPr>
            <w:tcW w:w="820" w:type="pct"/>
            <w:vAlign w:val="center"/>
          </w:tcPr>
          <w:p w14:paraId="4FB2E9B4" w14:textId="336E26D3" w:rsidR="00A12649" w:rsidRDefault="00B009F5" w:rsidP="00A12649">
            <w:pPr>
              <w:jc w:val="right"/>
              <w:rPr>
                <w:szCs w:val="21"/>
              </w:rPr>
            </w:pPr>
            <w:r w:rsidRPr="00DB62D7">
              <w:t xml:space="preserve">2,178.92 </w:t>
            </w:r>
          </w:p>
        </w:tc>
      </w:tr>
      <w:tr w:rsidR="00A12649" w14:paraId="6FF30553" w14:textId="77777777" w:rsidTr="00A12649">
        <w:trPr>
          <w:cantSplit/>
        </w:trPr>
        <w:tc>
          <w:tcPr>
            <w:tcW w:w="822" w:type="pct"/>
            <w:vAlign w:val="center"/>
          </w:tcPr>
          <w:p w14:paraId="0A46FFF0" w14:textId="23D43077" w:rsidR="00A12649" w:rsidRDefault="00B009F5" w:rsidP="00A12649">
            <w:pPr>
              <w:ind w:right="105"/>
              <w:rPr>
                <w:szCs w:val="21"/>
              </w:rPr>
            </w:pPr>
            <w:r w:rsidRPr="00DB62D7">
              <w:rPr>
                <w:rFonts w:hint="eastAsia"/>
                <w:szCs w:val="21"/>
              </w:rPr>
              <w:t>长航凤凰股份有限公司重庆货运分公司</w:t>
            </w:r>
          </w:p>
        </w:tc>
        <w:tc>
          <w:tcPr>
            <w:tcW w:w="878" w:type="pct"/>
            <w:vAlign w:val="center"/>
          </w:tcPr>
          <w:p w14:paraId="60D560D8" w14:textId="1E540778" w:rsidR="00A12649" w:rsidRDefault="00B009F5" w:rsidP="00A12649">
            <w:pPr>
              <w:ind w:right="73"/>
              <w:jc w:val="right"/>
              <w:rPr>
                <w:szCs w:val="21"/>
              </w:rPr>
            </w:pPr>
            <w:r w:rsidRPr="00DB62D7">
              <w:t xml:space="preserve">419,848.88 </w:t>
            </w:r>
          </w:p>
        </w:tc>
        <w:tc>
          <w:tcPr>
            <w:tcW w:w="822" w:type="pct"/>
          </w:tcPr>
          <w:p w14:paraId="74F12352" w14:textId="77777777" w:rsidR="00A12649" w:rsidRDefault="00A12649" w:rsidP="00A12649">
            <w:pPr>
              <w:jc w:val="right"/>
              <w:rPr>
                <w:szCs w:val="21"/>
              </w:rPr>
            </w:pPr>
          </w:p>
        </w:tc>
        <w:tc>
          <w:tcPr>
            <w:tcW w:w="836" w:type="pct"/>
            <w:vAlign w:val="center"/>
          </w:tcPr>
          <w:p w14:paraId="61E4ED5C" w14:textId="18AF4FF4" w:rsidR="00A12649" w:rsidRDefault="00B009F5" w:rsidP="00A12649">
            <w:pPr>
              <w:jc w:val="right"/>
              <w:rPr>
                <w:szCs w:val="21"/>
              </w:rPr>
            </w:pPr>
            <w:r w:rsidRPr="00DB62D7">
              <w:t xml:space="preserve">419,848.88 </w:t>
            </w:r>
          </w:p>
        </w:tc>
        <w:tc>
          <w:tcPr>
            <w:tcW w:w="821" w:type="pct"/>
            <w:vAlign w:val="center"/>
          </w:tcPr>
          <w:p w14:paraId="2672C3E8" w14:textId="189AF073" w:rsidR="00A12649" w:rsidRDefault="00B009F5" w:rsidP="00A12649">
            <w:pPr>
              <w:jc w:val="right"/>
              <w:rPr>
                <w:szCs w:val="21"/>
              </w:rPr>
            </w:pPr>
            <w:r w:rsidRPr="00DB62D7">
              <w:t>11.69</w:t>
            </w:r>
          </w:p>
        </w:tc>
        <w:tc>
          <w:tcPr>
            <w:tcW w:w="820" w:type="pct"/>
            <w:vAlign w:val="center"/>
          </w:tcPr>
          <w:p w14:paraId="1BD25AD3" w14:textId="0B073715" w:rsidR="00A12649" w:rsidRDefault="00B009F5" w:rsidP="00A12649">
            <w:pPr>
              <w:jc w:val="right"/>
              <w:rPr>
                <w:szCs w:val="21"/>
              </w:rPr>
            </w:pPr>
            <w:r w:rsidRPr="00DB62D7">
              <w:t xml:space="preserve">419,848.88 </w:t>
            </w:r>
          </w:p>
        </w:tc>
      </w:tr>
      <w:tr w:rsidR="00A12649" w14:paraId="6116D5D9" w14:textId="77777777" w:rsidTr="00A12649">
        <w:trPr>
          <w:cantSplit/>
        </w:trPr>
        <w:tc>
          <w:tcPr>
            <w:tcW w:w="822" w:type="pct"/>
            <w:vAlign w:val="center"/>
          </w:tcPr>
          <w:p w14:paraId="2E89B014" w14:textId="2ED8E929" w:rsidR="00A12649" w:rsidRDefault="00B009F5" w:rsidP="00A12649">
            <w:pPr>
              <w:ind w:right="105"/>
              <w:rPr>
                <w:szCs w:val="21"/>
              </w:rPr>
            </w:pPr>
            <w:r w:rsidRPr="00DB62D7">
              <w:rPr>
                <w:rFonts w:hint="eastAsia"/>
                <w:szCs w:val="21"/>
              </w:rPr>
              <w:t>重庆长江轮船有限公司</w:t>
            </w:r>
          </w:p>
        </w:tc>
        <w:tc>
          <w:tcPr>
            <w:tcW w:w="878" w:type="pct"/>
            <w:vAlign w:val="center"/>
          </w:tcPr>
          <w:p w14:paraId="7334B0F0" w14:textId="52759D24" w:rsidR="00A12649" w:rsidRDefault="00B009F5" w:rsidP="00A12649">
            <w:pPr>
              <w:ind w:right="73"/>
              <w:jc w:val="right"/>
              <w:rPr>
                <w:szCs w:val="21"/>
              </w:rPr>
            </w:pPr>
            <w:r w:rsidRPr="00DB62D7">
              <w:t xml:space="preserve">353,189.44 </w:t>
            </w:r>
          </w:p>
        </w:tc>
        <w:tc>
          <w:tcPr>
            <w:tcW w:w="822" w:type="pct"/>
          </w:tcPr>
          <w:p w14:paraId="4774DC30" w14:textId="77777777" w:rsidR="00A12649" w:rsidRDefault="00A12649" w:rsidP="00A12649">
            <w:pPr>
              <w:jc w:val="right"/>
              <w:rPr>
                <w:szCs w:val="21"/>
              </w:rPr>
            </w:pPr>
          </w:p>
        </w:tc>
        <w:tc>
          <w:tcPr>
            <w:tcW w:w="836" w:type="pct"/>
            <w:vAlign w:val="center"/>
          </w:tcPr>
          <w:p w14:paraId="692FFC5F" w14:textId="051A405A" w:rsidR="00A12649" w:rsidRDefault="00B009F5" w:rsidP="00A12649">
            <w:pPr>
              <w:jc w:val="right"/>
              <w:rPr>
                <w:szCs w:val="21"/>
              </w:rPr>
            </w:pPr>
            <w:r w:rsidRPr="00DB62D7">
              <w:t xml:space="preserve">353,189.44 </w:t>
            </w:r>
          </w:p>
        </w:tc>
        <w:tc>
          <w:tcPr>
            <w:tcW w:w="821" w:type="pct"/>
            <w:vAlign w:val="center"/>
          </w:tcPr>
          <w:p w14:paraId="70F1A7AB" w14:textId="5B23811A" w:rsidR="00A12649" w:rsidRDefault="00B009F5" w:rsidP="00A12649">
            <w:pPr>
              <w:jc w:val="right"/>
              <w:rPr>
                <w:szCs w:val="21"/>
              </w:rPr>
            </w:pPr>
            <w:r w:rsidRPr="00DB62D7">
              <w:t>9.84</w:t>
            </w:r>
          </w:p>
        </w:tc>
        <w:tc>
          <w:tcPr>
            <w:tcW w:w="820" w:type="pct"/>
            <w:vAlign w:val="center"/>
          </w:tcPr>
          <w:p w14:paraId="01BA3F30" w14:textId="7C1CBC6D" w:rsidR="00A12649" w:rsidRDefault="00B009F5" w:rsidP="00A12649">
            <w:pPr>
              <w:jc w:val="right"/>
              <w:rPr>
                <w:szCs w:val="21"/>
              </w:rPr>
            </w:pPr>
            <w:r w:rsidRPr="00DB62D7">
              <w:t xml:space="preserve">353,189.44 </w:t>
            </w:r>
          </w:p>
        </w:tc>
      </w:tr>
      <w:tr w:rsidR="00A12649" w14:paraId="23888973" w14:textId="77777777" w:rsidTr="00A12649">
        <w:trPr>
          <w:cantSplit/>
        </w:trPr>
        <w:tc>
          <w:tcPr>
            <w:tcW w:w="822" w:type="pct"/>
          </w:tcPr>
          <w:p w14:paraId="4416D5A1" w14:textId="77777777" w:rsidR="00A12649" w:rsidRDefault="00B009F5" w:rsidP="00A12649">
            <w:pPr>
              <w:ind w:right="105"/>
              <w:jc w:val="center"/>
              <w:rPr>
                <w:szCs w:val="21"/>
              </w:rPr>
            </w:pPr>
            <w:r>
              <w:rPr>
                <w:rFonts w:hint="eastAsia"/>
                <w:szCs w:val="21"/>
              </w:rPr>
              <w:t>合计</w:t>
            </w:r>
          </w:p>
        </w:tc>
        <w:tc>
          <w:tcPr>
            <w:tcW w:w="878" w:type="pct"/>
            <w:vAlign w:val="center"/>
          </w:tcPr>
          <w:p w14:paraId="3B0E4C44" w14:textId="267F8069" w:rsidR="00A12649" w:rsidRDefault="00B009F5" w:rsidP="00A12649">
            <w:pPr>
              <w:ind w:right="73"/>
              <w:jc w:val="right"/>
              <w:rPr>
                <w:szCs w:val="21"/>
              </w:rPr>
            </w:pPr>
            <w:r w:rsidRPr="00DB62D7">
              <w:t>3,012,681.29</w:t>
            </w:r>
          </w:p>
        </w:tc>
        <w:tc>
          <w:tcPr>
            <w:tcW w:w="822" w:type="pct"/>
          </w:tcPr>
          <w:p w14:paraId="2E90B12F" w14:textId="77777777" w:rsidR="00A12649" w:rsidRDefault="00A12649" w:rsidP="00A12649">
            <w:pPr>
              <w:jc w:val="right"/>
              <w:rPr>
                <w:szCs w:val="21"/>
              </w:rPr>
            </w:pPr>
          </w:p>
        </w:tc>
        <w:tc>
          <w:tcPr>
            <w:tcW w:w="836" w:type="pct"/>
            <w:vAlign w:val="center"/>
          </w:tcPr>
          <w:p w14:paraId="7FEA21CD" w14:textId="046E085A" w:rsidR="00A12649" w:rsidRDefault="00B009F5" w:rsidP="00A12649">
            <w:pPr>
              <w:jc w:val="right"/>
              <w:rPr>
                <w:szCs w:val="21"/>
              </w:rPr>
            </w:pPr>
            <w:r w:rsidRPr="00DB62D7">
              <w:t>3,012,681.29</w:t>
            </w:r>
          </w:p>
        </w:tc>
        <w:tc>
          <w:tcPr>
            <w:tcW w:w="821" w:type="pct"/>
            <w:vAlign w:val="center"/>
          </w:tcPr>
          <w:p w14:paraId="541FAB7C" w14:textId="0C430DC2" w:rsidR="00A12649" w:rsidRDefault="00B009F5" w:rsidP="00A12649">
            <w:pPr>
              <w:jc w:val="right"/>
              <w:rPr>
                <w:szCs w:val="21"/>
              </w:rPr>
            </w:pPr>
            <w:r w:rsidRPr="00DB62D7">
              <w:t>83.91</w:t>
            </w:r>
          </w:p>
        </w:tc>
        <w:tc>
          <w:tcPr>
            <w:tcW w:w="820" w:type="pct"/>
            <w:vAlign w:val="center"/>
          </w:tcPr>
          <w:p w14:paraId="5E02912E" w14:textId="037393A3" w:rsidR="00A12649" w:rsidRDefault="00B009F5" w:rsidP="00A12649">
            <w:pPr>
              <w:jc w:val="right"/>
              <w:rPr>
                <w:szCs w:val="21"/>
              </w:rPr>
            </w:pPr>
            <w:r w:rsidRPr="00DB62D7">
              <w:t>1,432,770.32</w:t>
            </w:r>
          </w:p>
        </w:tc>
      </w:tr>
    </w:tbl>
    <w:p w14:paraId="480DBE4B" w14:textId="77777777" w:rsidR="00F750D0" w:rsidRDefault="00EA0B3E">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1836213401"/>
        <w:placeholder>
          <w:docPart w:val="GBC22222222222222222222222222222"/>
        </w:placeholder>
      </w:sdtPr>
      <w:sdtEndPr/>
      <w:sdtContent>
        <w:p w14:paraId="524A21F4" w14:textId="7234283D" w:rsidR="00F750D0" w:rsidRDefault="00B979AF">
          <w:pPr>
            <w:snapToGrid w:val="0"/>
            <w:spacing w:line="240" w:lineRule="atLeast"/>
            <w:rPr>
              <w:szCs w:val="21"/>
            </w:rPr>
          </w:pPr>
          <w:r>
            <w:rPr>
              <w:rFonts w:hint="eastAsia"/>
              <w:szCs w:val="21"/>
            </w:rPr>
            <w:t>无</w:t>
          </w:r>
        </w:p>
      </w:sdtContent>
    </w:sdt>
    <w:bookmarkEnd w:id="278"/>
    <w:bookmarkEnd w:id="277"/>
    <w:p w14:paraId="01057E43" w14:textId="77777777" w:rsidR="00F750D0" w:rsidRDefault="00F750D0">
      <w:pPr>
        <w:snapToGrid w:val="0"/>
        <w:spacing w:line="240" w:lineRule="atLeast"/>
        <w:rPr>
          <w:rFonts w:ascii="Times New Roman" w:hAnsi="Times New Roman"/>
        </w:rPr>
      </w:pPr>
    </w:p>
    <w:p w14:paraId="4AC9840A" w14:textId="77777777" w:rsidR="00F750D0" w:rsidRDefault="00EA0B3E">
      <w:r>
        <w:rPr>
          <w:rFonts w:hint="eastAsia"/>
        </w:rPr>
        <w:t>其他</w:t>
      </w:r>
      <w:r>
        <w:t>说明：</w:t>
      </w:r>
    </w:p>
    <w:sdt>
      <w:sdtPr>
        <w:alias w:val="是否适用：母公司应收账款其他说明[双击切换]"/>
        <w:tag w:val="_GBC_4765684a53b9474f898fa6c2bd313427"/>
        <w:id w:val="243925546"/>
        <w:placeholder>
          <w:docPart w:val="GBC22222222222222222222222222222"/>
        </w:placeholder>
      </w:sdtPr>
      <w:sdtEndPr/>
      <w:sdtContent>
        <w:p w14:paraId="0D20A21C" w14:textId="60BF3687"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37F7D381" w14:textId="77777777" w:rsidR="00F750D0" w:rsidRDefault="00F750D0">
      <w:pPr>
        <w:snapToGrid w:val="0"/>
        <w:spacing w:line="240" w:lineRule="atLeast"/>
      </w:pPr>
    </w:p>
    <w:p w14:paraId="3979D2B5" w14:textId="77777777" w:rsidR="00F750D0" w:rsidRDefault="00EA0B3E" w:rsidP="00B009F5">
      <w:pPr>
        <w:pStyle w:val="3Char"/>
        <w:numPr>
          <w:ilvl w:val="0"/>
          <w:numId w:val="130"/>
        </w:numPr>
        <w:rPr>
          <w:rFonts w:ascii="宋体" w:hAnsi="宋体"/>
          <w:szCs w:val="21"/>
        </w:rPr>
      </w:pPr>
      <w:r>
        <w:rPr>
          <w:rFonts w:ascii="宋体" w:hAnsi="宋体" w:hint="eastAsia"/>
          <w:szCs w:val="21"/>
        </w:rPr>
        <w:t>其他应收款</w:t>
      </w:r>
    </w:p>
    <w:p w14:paraId="1195313D" w14:textId="77777777" w:rsidR="00F750D0" w:rsidRDefault="00EA0B3E">
      <w:pPr>
        <w:pStyle w:val="4Char"/>
      </w:pPr>
      <w:r>
        <w:rPr>
          <w:rFonts w:hint="eastAsia"/>
        </w:rPr>
        <w:t>项目列示</w:t>
      </w:r>
    </w:p>
    <w:bookmarkStart w:id="279" w:name="_Hlk153789873" w:displacedByCustomXml="next"/>
    <w:bookmarkStart w:id="280" w:name="_Hlk533796954" w:displacedByCustomXml="next"/>
    <w:sdt>
      <w:sdtPr>
        <w:alias w:val="是否适用：母公司其他应收款分类列示[双击切换]"/>
        <w:tag w:val="_GBC_eca97260629e4985b01404cfe0f9630b"/>
        <w:id w:val="1326783213"/>
        <w:placeholder>
          <w:docPart w:val="GBC22222222222222222222222222222"/>
        </w:placeholder>
      </w:sdtPr>
      <w:sdtEndPr/>
      <w:sdtContent>
        <w:p w14:paraId="238EAF94"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F28002" w14:textId="77777777" w:rsidR="00F750D0" w:rsidRDefault="00EA0B3E">
      <w:pPr>
        <w:jc w:val="right"/>
        <w:rPr>
          <w:szCs w:val="21"/>
        </w:rPr>
      </w:pPr>
      <w:r>
        <w:rPr>
          <w:rFonts w:hint="eastAsia"/>
          <w:szCs w:val="21"/>
        </w:rPr>
        <w:t>单位：</w:t>
      </w:r>
      <w:sdt>
        <w:sdtPr>
          <w:rPr>
            <w:rFonts w:hint="eastAsia"/>
            <w:szCs w:val="21"/>
          </w:rPr>
          <w:alias w:val="单位：母公司其他应收款分类列示"/>
          <w:tag w:val="_GBC_3e648241a63447daac5dd00971efb146"/>
          <w:id w:val="8230914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2154699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F750D0" w14:paraId="1D73FBFE" w14:textId="77777777" w:rsidTr="00F563D1">
        <w:trPr>
          <w:cantSplit/>
        </w:trPr>
        <w:sdt>
          <w:sdtPr>
            <w:tag w:val="_PLD_3fbe550dc0704e7ebed42463d474129d"/>
            <w:id w:val="-131712314"/>
          </w:sdtPr>
          <w:sdtEndPr/>
          <w:sdtContent>
            <w:tc>
              <w:tcPr>
                <w:tcW w:w="1764" w:type="pct"/>
                <w:vAlign w:val="center"/>
              </w:tcPr>
              <w:p w14:paraId="79258BE3" w14:textId="77777777" w:rsidR="00F750D0" w:rsidRDefault="00EA0B3E">
                <w:pPr>
                  <w:jc w:val="center"/>
                  <w:rPr>
                    <w:szCs w:val="21"/>
                  </w:rPr>
                </w:pPr>
                <w:r>
                  <w:rPr>
                    <w:rFonts w:hint="eastAsia"/>
                    <w:szCs w:val="21"/>
                  </w:rPr>
                  <w:t>项目</w:t>
                </w:r>
              </w:p>
            </w:tc>
          </w:sdtContent>
        </w:sdt>
        <w:sdt>
          <w:sdtPr>
            <w:tag w:val="_PLD_5161bba6c7a3460784316b0695f47487"/>
            <w:id w:val="-17006044"/>
          </w:sdtPr>
          <w:sdtEndPr/>
          <w:sdtContent>
            <w:tc>
              <w:tcPr>
                <w:tcW w:w="1622" w:type="pct"/>
                <w:vAlign w:val="center"/>
              </w:tcPr>
              <w:p w14:paraId="30748864" w14:textId="77777777" w:rsidR="00F750D0" w:rsidRDefault="00EA0B3E">
                <w:pPr>
                  <w:jc w:val="center"/>
                  <w:rPr>
                    <w:szCs w:val="21"/>
                  </w:rPr>
                </w:pPr>
                <w:r>
                  <w:rPr>
                    <w:rFonts w:hint="eastAsia"/>
                    <w:szCs w:val="21"/>
                  </w:rPr>
                  <w:t>期末余额</w:t>
                </w:r>
              </w:p>
            </w:tc>
          </w:sdtContent>
        </w:sdt>
        <w:sdt>
          <w:sdtPr>
            <w:tag w:val="_PLD_54007dfc9bc24ec0b86bc4694efe4938"/>
            <w:id w:val="-368832324"/>
          </w:sdtPr>
          <w:sdtEndPr/>
          <w:sdtContent>
            <w:tc>
              <w:tcPr>
                <w:tcW w:w="1614" w:type="pct"/>
                <w:vAlign w:val="center"/>
              </w:tcPr>
              <w:p w14:paraId="01A120CD" w14:textId="77777777" w:rsidR="00F750D0" w:rsidRDefault="00EA0B3E">
                <w:pPr>
                  <w:jc w:val="center"/>
                  <w:rPr>
                    <w:szCs w:val="21"/>
                  </w:rPr>
                </w:pPr>
                <w:r>
                  <w:rPr>
                    <w:rFonts w:hint="eastAsia"/>
                    <w:szCs w:val="21"/>
                  </w:rPr>
                  <w:t>期初余额</w:t>
                </w:r>
              </w:p>
            </w:tc>
          </w:sdtContent>
        </w:sdt>
      </w:tr>
      <w:tr w:rsidR="00F750D0" w14:paraId="382621B5" w14:textId="77777777" w:rsidTr="00F563D1">
        <w:trPr>
          <w:cantSplit/>
        </w:trPr>
        <w:tc>
          <w:tcPr>
            <w:tcW w:w="1764" w:type="pct"/>
          </w:tcPr>
          <w:p w14:paraId="0596F680" w14:textId="77777777" w:rsidR="00F750D0" w:rsidRDefault="00EA0B3E">
            <w:pPr>
              <w:ind w:right="5"/>
              <w:rPr>
                <w:szCs w:val="21"/>
              </w:rPr>
            </w:pPr>
            <w:r>
              <w:rPr>
                <w:rFonts w:hint="eastAsia"/>
                <w:szCs w:val="21"/>
              </w:rPr>
              <w:t>应收利息</w:t>
            </w:r>
          </w:p>
        </w:tc>
        <w:tc>
          <w:tcPr>
            <w:tcW w:w="1622" w:type="pct"/>
          </w:tcPr>
          <w:p w14:paraId="0B7B4676" w14:textId="77777777" w:rsidR="00F750D0" w:rsidRDefault="00F750D0">
            <w:pPr>
              <w:ind w:right="5"/>
              <w:jc w:val="right"/>
              <w:rPr>
                <w:szCs w:val="21"/>
              </w:rPr>
            </w:pPr>
          </w:p>
        </w:tc>
        <w:tc>
          <w:tcPr>
            <w:tcW w:w="1614" w:type="pct"/>
          </w:tcPr>
          <w:p w14:paraId="134AD04F" w14:textId="77777777" w:rsidR="00F750D0" w:rsidRDefault="00F750D0">
            <w:pPr>
              <w:ind w:right="5"/>
              <w:jc w:val="right"/>
              <w:rPr>
                <w:szCs w:val="21"/>
              </w:rPr>
            </w:pPr>
          </w:p>
        </w:tc>
      </w:tr>
      <w:tr w:rsidR="00F750D0" w14:paraId="315F89F7" w14:textId="77777777" w:rsidTr="00F563D1">
        <w:trPr>
          <w:cantSplit/>
        </w:trPr>
        <w:tc>
          <w:tcPr>
            <w:tcW w:w="1764" w:type="pct"/>
          </w:tcPr>
          <w:p w14:paraId="29E7E506" w14:textId="77777777" w:rsidR="00F750D0" w:rsidRDefault="00EA0B3E">
            <w:pPr>
              <w:ind w:right="5"/>
              <w:rPr>
                <w:szCs w:val="21"/>
              </w:rPr>
            </w:pPr>
            <w:r>
              <w:rPr>
                <w:rFonts w:hint="eastAsia"/>
                <w:szCs w:val="21"/>
              </w:rPr>
              <w:t>应收股利</w:t>
            </w:r>
          </w:p>
        </w:tc>
        <w:tc>
          <w:tcPr>
            <w:tcW w:w="1622" w:type="pct"/>
          </w:tcPr>
          <w:p w14:paraId="4049E541" w14:textId="77777777" w:rsidR="00F750D0" w:rsidRDefault="00F750D0">
            <w:pPr>
              <w:ind w:right="5"/>
              <w:jc w:val="right"/>
              <w:rPr>
                <w:szCs w:val="21"/>
              </w:rPr>
            </w:pPr>
          </w:p>
        </w:tc>
        <w:tc>
          <w:tcPr>
            <w:tcW w:w="1614" w:type="pct"/>
          </w:tcPr>
          <w:p w14:paraId="6DECD2CA" w14:textId="77777777" w:rsidR="00F750D0" w:rsidRDefault="00F750D0">
            <w:pPr>
              <w:ind w:right="5"/>
              <w:jc w:val="right"/>
              <w:rPr>
                <w:szCs w:val="21"/>
              </w:rPr>
            </w:pPr>
          </w:p>
        </w:tc>
      </w:tr>
      <w:tr w:rsidR="00A12649" w14:paraId="3EBEC97C" w14:textId="77777777" w:rsidTr="00A12649">
        <w:trPr>
          <w:cantSplit/>
        </w:trPr>
        <w:tc>
          <w:tcPr>
            <w:tcW w:w="1764" w:type="pct"/>
          </w:tcPr>
          <w:p w14:paraId="393CA8DD" w14:textId="77777777" w:rsidR="00A12649" w:rsidRDefault="00B009F5" w:rsidP="00A12649">
            <w:pPr>
              <w:ind w:right="5"/>
              <w:rPr>
                <w:szCs w:val="21"/>
              </w:rPr>
            </w:pPr>
            <w:r>
              <w:rPr>
                <w:rFonts w:hint="eastAsia"/>
                <w:szCs w:val="21"/>
              </w:rPr>
              <w:t>其他应收款</w:t>
            </w:r>
          </w:p>
        </w:tc>
        <w:tc>
          <w:tcPr>
            <w:tcW w:w="1622" w:type="pct"/>
          </w:tcPr>
          <w:p w14:paraId="672701D8" w14:textId="5F7F7AEB" w:rsidR="00A12649" w:rsidRDefault="00B009F5" w:rsidP="00A12649">
            <w:pPr>
              <w:ind w:right="5"/>
              <w:jc w:val="right"/>
              <w:rPr>
                <w:szCs w:val="21"/>
              </w:rPr>
            </w:pPr>
            <w:r>
              <w:rPr>
                <w:szCs w:val="21"/>
              </w:rPr>
              <w:t>73,289,805.31</w:t>
            </w:r>
          </w:p>
        </w:tc>
        <w:tc>
          <w:tcPr>
            <w:tcW w:w="1614" w:type="pct"/>
            <w:vAlign w:val="center"/>
          </w:tcPr>
          <w:p w14:paraId="5E7EBA52" w14:textId="389B70C6" w:rsidR="00A12649" w:rsidRDefault="00B009F5" w:rsidP="00A12649">
            <w:pPr>
              <w:ind w:right="5"/>
              <w:jc w:val="right"/>
              <w:rPr>
                <w:szCs w:val="21"/>
              </w:rPr>
            </w:pPr>
            <w:r>
              <w:t>187,719,694.52</w:t>
            </w:r>
          </w:p>
        </w:tc>
      </w:tr>
      <w:tr w:rsidR="00A12649" w14:paraId="0E394EED" w14:textId="77777777" w:rsidTr="00A12649">
        <w:trPr>
          <w:cantSplit/>
        </w:trPr>
        <w:tc>
          <w:tcPr>
            <w:tcW w:w="1764" w:type="pct"/>
          </w:tcPr>
          <w:p w14:paraId="384470E4" w14:textId="77777777" w:rsidR="00A12649" w:rsidRDefault="00B009F5" w:rsidP="00A12649">
            <w:pPr>
              <w:autoSpaceDE w:val="0"/>
              <w:autoSpaceDN w:val="0"/>
              <w:adjustRightInd w:val="0"/>
              <w:rPr>
                <w:szCs w:val="21"/>
              </w:rPr>
            </w:pPr>
            <w:r>
              <w:rPr>
                <w:rFonts w:hint="eastAsia"/>
                <w:szCs w:val="21"/>
              </w:rPr>
              <w:t>合计</w:t>
            </w:r>
          </w:p>
        </w:tc>
        <w:tc>
          <w:tcPr>
            <w:tcW w:w="1622" w:type="pct"/>
          </w:tcPr>
          <w:p w14:paraId="34ABA250" w14:textId="3E4228E2" w:rsidR="00A12649" w:rsidRDefault="00B009F5" w:rsidP="00A12649">
            <w:pPr>
              <w:jc w:val="right"/>
              <w:rPr>
                <w:szCs w:val="21"/>
              </w:rPr>
            </w:pPr>
            <w:r>
              <w:rPr>
                <w:szCs w:val="21"/>
              </w:rPr>
              <w:t>73,289,805.31</w:t>
            </w:r>
          </w:p>
        </w:tc>
        <w:tc>
          <w:tcPr>
            <w:tcW w:w="1614" w:type="pct"/>
            <w:vAlign w:val="center"/>
          </w:tcPr>
          <w:p w14:paraId="377E957B" w14:textId="0B272E7C" w:rsidR="00A12649" w:rsidRDefault="00B009F5" w:rsidP="00A12649">
            <w:pPr>
              <w:jc w:val="right"/>
              <w:rPr>
                <w:szCs w:val="21"/>
              </w:rPr>
            </w:pPr>
            <w:r>
              <w:t>187,719,694.52</w:t>
            </w:r>
          </w:p>
        </w:tc>
      </w:tr>
      <w:bookmarkEnd w:id="279"/>
    </w:tbl>
    <w:p w14:paraId="47959943" w14:textId="77777777" w:rsidR="00F750D0" w:rsidRDefault="00F750D0"/>
    <w:p w14:paraId="51257DE6" w14:textId="77777777" w:rsidR="00F750D0" w:rsidRDefault="00EA0B3E">
      <w:pPr>
        <w:rPr>
          <w:szCs w:val="21"/>
        </w:rPr>
      </w:pPr>
      <w:r>
        <w:rPr>
          <w:rFonts w:hint="eastAsia"/>
          <w:szCs w:val="21"/>
        </w:rPr>
        <w:t>其他说明：</w:t>
      </w:r>
    </w:p>
    <w:bookmarkEnd w:id="280" w:displacedByCustomXml="next"/>
    <w:bookmarkStart w:id="281" w:name="_Hlk533797002" w:displacedByCustomXml="next"/>
    <w:sdt>
      <w:sdtPr>
        <w:rPr>
          <w:szCs w:val="21"/>
        </w:rPr>
        <w:alias w:val="是否适用：母公司其他应收款分类列示其他说明[双击切换]"/>
        <w:tag w:val="_GBC_17d0b67d20cb486dbc08e07c11e1224a"/>
        <w:id w:val="1440330814"/>
        <w:placeholder>
          <w:docPart w:val="GBC22222222222222222222222222222"/>
        </w:placeholder>
      </w:sdtPr>
      <w:sdtEndPr/>
      <w:sdtContent>
        <w:p w14:paraId="295DB71B" w14:textId="42A835FA"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81"/>
    <w:p w14:paraId="0B464647" w14:textId="77777777" w:rsidR="00F750D0" w:rsidRDefault="00F750D0"/>
    <w:p w14:paraId="2202BF80" w14:textId="77777777" w:rsidR="00F750D0" w:rsidRDefault="00EA0B3E">
      <w:pPr>
        <w:pStyle w:val="4Char"/>
        <w:ind w:left="360" w:hanging="360"/>
      </w:pPr>
      <w:r>
        <w:rPr>
          <w:rFonts w:hint="eastAsia"/>
        </w:rPr>
        <w:t>应收利息</w:t>
      </w:r>
    </w:p>
    <w:p w14:paraId="5E7963B2" w14:textId="77777777" w:rsidR="00F750D0" w:rsidRDefault="00EA0B3E" w:rsidP="00B009F5">
      <w:pPr>
        <w:pStyle w:val="af4"/>
        <w:numPr>
          <w:ilvl w:val="0"/>
          <w:numId w:val="132"/>
        </w:numPr>
        <w:ind w:leftChars="0"/>
      </w:pPr>
      <w:r>
        <w:rPr>
          <w:rFonts w:hint="eastAsia"/>
        </w:rPr>
        <w:t>应收利息分类</w:t>
      </w:r>
    </w:p>
    <w:bookmarkStart w:id="282" w:name="_Hlk533797042" w:displacedByCustomXml="next"/>
    <w:sdt>
      <w:sdtPr>
        <w:alias w:val="是否适用：母公司应收利息分类[双击切换]"/>
        <w:tag w:val="_GBC_5e0cba78d09b4764ada25ce89de1c4fd"/>
        <w:id w:val="7031973"/>
        <w:placeholder>
          <w:docPart w:val="GBC22222222222222222222222222222"/>
        </w:placeholder>
      </w:sdtPr>
      <w:sdtEndPr/>
      <w:sdtContent>
        <w:p w14:paraId="63B3C9C0" w14:textId="090C047B"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89822AB" w14:textId="77777777" w:rsidR="00A12649" w:rsidRDefault="00A12649" w:rsidP="00A12649">
      <w:pPr>
        <w:rPr>
          <w:szCs w:val="21"/>
        </w:rPr>
      </w:pPr>
    </w:p>
    <w:p w14:paraId="034FBA8C" w14:textId="77777777" w:rsidR="00F750D0" w:rsidRDefault="00EA0B3E" w:rsidP="00B009F5">
      <w:pPr>
        <w:pStyle w:val="af4"/>
        <w:numPr>
          <w:ilvl w:val="0"/>
          <w:numId w:val="132"/>
        </w:numPr>
        <w:ind w:leftChars="0"/>
        <w:rPr>
          <w:rFonts w:asciiTheme="minorHAnsi" w:hAnsiTheme="minorHAnsi" w:cs="宋体"/>
          <w:kern w:val="0"/>
          <w:szCs w:val="22"/>
        </w:rPr>
      </w:pPr>
      <w:r>
        <w:rPr>
          <w:rFonts w:asciiTheme="minorHAnsi" w:hAnsiTheme="minorHAnsi" w:cs="宋体" w:hint="eastAsia"/>
          <w:kern w:val="0"/>
          <w:szCs w:val="22"/>
        </w:rPr>
        <w:t>重要逾期利息</w:t>
      </w:r>
    </w:p>
    <w:bookmarkEnd w:id="282" w:displacedByCustomXml="next"/>
    <w:bookmarkStart w:id="283" w:name="_Hlk533797114" w:displacedByCustomXml="next"/>
    <w:sdt>
      <w:sdtPr>
        <w:alias w:val="是否适用：母公司重要逾期利息[双击切换]"/>
        <w:tag w:val="_GBC_2d954f5af6a64a34941652eeb166dce8"/>
        <w:id w:val="-1524624421"/>
        <w:placeholder>
          <w:docPart w:val="GBC22222222222222222222222222222"/>
        </w:placeholder>
      </w:sdtPr>
      <w:sdtEndPr/>
      <w:sdtContent>
        <w:p w14:paraId="28BF611A" w14:textId="5F8EE6D4"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AAC812C" w14:textId="77777777" w:rsidR="00A12649" w:rsidRDefault="00A12649" w:rsidP="00A12649"/>
    <w:p w14:paraId="50FCE97A" w14:textId="77777777" w:rsidR="00F750D0" w:rsidRDefault="00EA0B3E" w:rsidP="00B009F5">
      <w:pPr>
        <w:pStyle w:val="af4"/>
        <w:numPr>
          <w:ilvl w:val="0"/>
          <w:numId w:val="132"/>
        </w:numPr>
        <w:ind w:leftChars="0"/>
        <w:rPr>
          <w:rFonts w:asciiTheme="minorHAnsi" w:hAnsiTheme="minorHAnsi" w:cs="宋体"/>
          <w:kern w:val="0"/>
          <w:szCs w:val="22"/>
        </w:rPr>
      </w:pPr>
      <w:r>
        <w:rPr>
          <w:rFonts w:asciiTheme="minorHAnsi" w:hAnsiTheme="minorHAnsi" w:cs="宋体" w:hint="eastAsia"/>
          <w:kern w:val="0"/>
          <w:szCs w:val="22"/>
        </w:rPr>
        <w:lastRenderedPageBreak/>
        <w:t>按</w:t>
      </w:r>
      <w:r>
        <w:rPr>
          <w:rFonts w:asciiTheme="minorHAnsi" w:hAnsiTheme="minorHAnsi" w:cs="宋体"/>
          <w:kern w:val="0"/>
          <w:szCs w:val="22"/>
        </w:rPr>
        <w:t>坏账计提方法分类披露</w:t>
      </w:r>
    </w:p>
    <w:bookmarkStart w:id="284" w:name="_Hlk153789950" w:displacedByCustomXml="next"/>
    <w:bookmarkStart w:id="285" w:name="_Hlk154149455" w:displacedByCustomXml="next"/>
    <w:sdt>
      <w:sdtPr>
        <w:alias w:val="是否适用：按坏账计提方法分类披露[双击切换]"/>
        <w:tag w:val="_GBC_fe4d472a766545fe91e93448a26e5403"/>
        <w:id w:val="-141881638"/>
        <w:placeholder>
          <w:docPart w:val="GBC22222222222222222222222222222"/>
        </w:placeholder>
      </w:sdtPr>
      <w:sdtEndPr/>
      <w:sdtContent>
        <w:p w14:paraId="2D4C5AFB" w14:textId="4D37C392"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68B6C46F" w14:textId="77777777" w:rsidR="00A12649" w:rsidRDefault="00A12649" w:rsidP="00A12649"/>
    <w:p w14:paraId="654B2918" w14:textId="77777777" w:rsidR="00F750D0" w:rsidRDefault="00EA0B3E">
      <w:r>
        <w:rPr>
          <w:rFonts w:hint="eastAsia"/>
        </w:rPr>
        <w:t>按单项计提坏账准备：</w:t>
      </w:r>
    </w:p>
    <w:sdt>
      <w:sdtPr>
        <w:alias w:val="是否适用：母公司按单项计提坏账准备的详细情况[双击切换]"/>
        <w:tag w:val="_GBC_d06b9654dbc04fa7af49f1a5ad28f657"/>
        <w:id w:val="186491029"/>
        <w:placeholder>
          <w:docPart w:val="GBC22222222222222222222222222222"/>
        </w:placeholder>
      </w:sdtPr>
      <w:sdtEndPr/>
      <w:sdtContent>
        <w:p w14:paraId="25068CCA" w14:textId="53E10C44"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4E68485" w14:textId="77777777" w:rsidR="00A12649" w:rsidRDefault="00A12649" w:rsidP="00A12649">
      <w:pPr>
        <w:rPr>
          <w:szCs w:val="21"/>
        </w:rPr>
      </w:pPr>
    </w:p>
    <w:p w14:paraId="52766AD3" w14:textId="5AC3CFC5" w:rsidR="00F750D0" w:rsidRDefault="00EA0B3E">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538595319"/>
        <w:placeholder>
          <w:docPart w:val="GBC22222222222222222222222222222"/>
        </w:placeholder>
      </w:sdtPr>
      <w:sdtEndPr/>
      <w:sdtContent>
        <w:p w14:paraId="5424B306" w14:textId="1DE64708"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1EF4D149" w14:textId="77777777" w:rsidR="00F750D0" w:rsidRDefault="00F750D0">
      <w:pPr>
        <w:rPr>
          <w:szCs w:val="21"/>
        </w:rPr>
      </w:pPr>
    </w:p>
    <w:p w14:paraId="310DAAC6" w14:textId="77777777" w:rsidR="00F750D0" w:rsidRDefault="00EA0B3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1318877821"/>
        <w:placeholder>
          <w:docPart w:val="GBC22222222222222222222222222222"/>
        </w:placeholder>
      </w:sdtPr>
      <w:sdtEndPr/>
      <w:sdtContent>
        <w:p w14:paraId="745D2BD1" w14:textId="251A88FC" w:rsidR="00A12649" w:rsidRDefault="00EA0B3E" w:rsidP="00A12649">
          <w:pPr>
            <w:rPr>
              <w:szCs w:val="21"/>
            </w:rPr>
          </w:pPr>
          <w:r>
            <w:rPr>
              <w:rFonts w:cs="Times New Roman"/>
              <w:bCs/>
              <w:szCs w:val="22"/>
            </w:rPr>
            <w:fldChar w:fldCharType="begin"/>
          </w:r>
          <w:r w:rsidR="00B009F5">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B009F5">
            <w:rPr>
              <w:rFonts w:cs="Times New Roman"/>
              <w:bCs/>
              <w:szCs w:val="22"/>
            </w:rPr>
            <w:instrText xml:space="preserve"> MACROBUTTON  SnrToggleCheckbox √不适用 </w:instrText>
          </w:r>
          <w:r>
            <w:rPr>
              <w:rFonts w:cs="Times New Roman"/>
              <w:bCs/>
              <w:szCs w:val="22"/>
            </w:rPr>
            <w:fldChar w:fldCharType="end"/>
          </w:r>
        </w:p>
      </w:sdtContent>
    </w:sdt>
    <w:bookmarkEnd w:id="284"/>
    <w:p w14:paraId="635C4036" w14:textId="77777777" w:rsidR="00F750D0" w:rsidRDefault="00F750D0">
      <w:pPr>
        <w:rPr>
          <w:rFonts w:ascii="Calibri" w:hAnsi="Calibri" w:cs="Times New Roman"/>
          <w:b/>
          <w:bCs/>
          <w:szCs w:val="22"/>
        </w:rPr>
      </w:pPr>
    </w:p>
    <w:p w14:paraId="651835E0" w14:textId="77777777" w:rsidR="00F750D0" w:rsidRDefault="00EA0B3E" w:rsidP="00B009F5">
      <w:pPr>
        <w:pStyle w:val="af4"/>
        <w:numPr>
          <w:ilvl w:val="0"/>
          <w:numId w:val="132"/>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285" w:displacedByCustomXml="next"/>
    <w:bookmarkEnd w:id="283" w:displacedByCustomXml="next"/>
    <w:bookmarkStart w:id="286" w:name="_Hlk533868784" w:displacedByCustomXml="next"/>
    <w:sdt>
      <w:sdtPr>
        <w:rPr>
          <w:szCs w:val="21"/>
        </w:rPr>
        <w:alias w:val="是否适用：母公司应收利息坏账准备调节表[双击切换]"/>
        <w:tag w:val="_GBC_f31c9323c5434941917fd7e42ea1fd1b"/>
        <w:id w:val="1057283229"/>
        <w:placeholder>
          <w:docPart w:val="GBC22222222222222222222222222222"/>
        </w:placeholder>
      </w:sdtPr>
      <w:sdtEndPr/>
      <w:sdtContent>
        <w:p w14:paraId="1309C9E0" w14:textId="411D1A8A"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72E891F4" w14:textId="77777777" w:rsidR="00A12649" w:rsidRDefault="00A12649" w:rsidP="00A12649">
      <w:pPr>
        <w:rPr>
          <w:szCs w:val="21"/>
        </w:rPr>
      </w:pPr>
    </w:p>
    <w:p w14:paraId="261AB541" w14:textId="77777777" w:rsidR="00F750D0" w:rsidRDefault="00F750D0">
      <w:pPr>
        <w:rPr>
          <w:rFonts w:cs="Times New Roman"/>
          <w:bCs/>
          <w:szCs w:val="22"/>
        </w:rPr>
      </w:pPr>
    </w:p>
    <w:p w14:paraId="69A84292" w14:textId="77777777" w:rsidR="00F750D0" w:rsidRDefault="00EA0B3E">
      <w:pPr>
        <w:pStyle w:val="affff3"/>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684865516"/>
        <w:placeholder>
          <w:docPart w:val="GBC22222222222222222222222222222"/>
        </w:placeholder>
      </w:sdtPr>
      <w:sdtEndPr/>
      <w:sdtContent>
        <w:p w14:paraId="0E8ADBE2" w14:textId="22458ED6"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0221ABD" w14:textId="77777777" w:rsidR="00F750D0" w:rsidRDefault="00F750D0">
      <w:bookmarkStart w:id="287" w:name="_Hlk533797211"/>
      <w:bookmarkEnd w:id="286"/>
    </w:p>
    <w:p w14:paraId="37686987" w14:textId="77777777" w:rsidR="00F750D0" w:rsidRDefault="00EA0B3E" w:rsidP="00B009F5">
      <w:pPr>
        <w:pStyle w:val="af4"/>
        <w:numPr>
          <w:ilvl w:val="0"/>
          <w:numId w:val="132"/>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End w:id="287" w:displacedByCustomXml="next"/>
    <w:bookmarkStart w:id="288" w:name="_Hlk154149866" w:displacedByCustomXml="next"/>
    <w:bookmarkStart w:id="289" w:name="_Hlk153790581" w:displacedByCustomXml="next"/>
    <w:sdt>
      <w:sdtPr>
        <w:alias w:val="是否适用：母公司坏账准备情况[双击切换]"/>
        <w:tag w:val="_GBC_44a257b47fa748eca2cab9dd0877e841"/>
        <w:id w:val="51503450"/>
        <w:placeholder>
          <w:docPart w:val="GBC22222222222222222222222222222"/>
        </w:placeholder>
      </w:sdtPr>
      <w:sdtEndPr/>
      <w:sdtContent>
        <w:p w14:paraId="581540D6" w14:textId="6E000A75"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47545FE" w14:textId="77777777" w:rsidR="00A12649" w:rsidRDefault="00A12649" w:rsidP="00A12649"/>
    <w:p w14:paraId="426535EC" w14:textId="77777777" w:rsidR="00F750D0" w:rsidRDefault="00EA0B3E">
      <w:r>
        <w:rPr>
          <w:rFonts w:hint="eastAsia"/>
        </w:rPr>
        <w:t>其中本期坏账准备收回或转回金额重要的：</w:t>
      </w:r>
    </w:p>
    <w:sdt>
      <w:sdtPr>
        <w:alias w:val="是否适用：本期坏账准备收回或转回金额重要的[双击切换]"/>
        <w:tag w:val="_GBC_dda1c249e9da4520abee515b8b42f5f4"/>
        <w:id w:val="-1684267557"/>
        <w:placeholder>
          <w:docPart w:val="GBC22222222222222222222222222222"/>
        </w:placeholder>
      </w:sdtPr>
      <w:sdtEndPr/>
      <w:sdtContent>
        <w:p w14:paraId="5CBA6845" w14:textId="7016ECF2"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4B08B626" w14:textId="77777777" w:rsidR="00A12649" w:rsidRDefault="00A12649" w:rsidP="00A12649"/>
    <w:p w14:paraId="35A0F0DC" w14:textId="5BCCD955" w:rsidR="00F750D0" w:rsidRDefault="00EA0B3E">
      <w:r>
        <w:rPr>
          <w:rFonts w:hint="eastAsia"/>
        </w:rPr>
        <w:t>其他说明：</w:t>
      </w:r>
    </w:p>
    <w:sdt>
      <w:sdtPr>
        <w:alias w:val="母公司坏账准备情况的说明"/>
        <w:tag w:val="_GBC_31b65196a31b451f9f81b4cd487599d5"/>
        <w:id w:val="-1620448062"/>
        <w:placeholder>
          <w:docPart w:val="GBC22222222222222222222222222222"/>
        </w:placeholder>
      </w:sdtPr>
      <w:sdtEndPr/>
      <w:sdtContent>
        <w:p w14:paraId="7A45085A" w14:textId="10A80727" w:rsidR="00F750D0" w:rsidRDefault="00B979AF">
          <w:pPr>
            <w:ind w:rightChars="20" w:right="42"/>
          </w:pPr>
          <w:r>
            <w:rPr>
              <w:rFonts w:hint="eastAsia"/>
            </w:rPr>
            <w:t>无</w:t>
          </w:r>
        </w:p>
      </w:sdtContent>
    </w:sdt>
    <w:p w14:paraId="455E5C22" w14:textId="77777777" w:rsidR="00F750D0" w:rsidRDefault="00F750D0">
      <w:pPr>
        <w:ind w:rightChars="-759" w:right="-1594"/>
      </w:pPr>
    </w:p>
    <w:p w14:paraId="50014C82" w14:textId="77777777" w:rsidR="00F750D0" w:rsidRDefault="00EA0B3E" w:rsidP="00B009F5">
      <w:pPr>
        <w:pStyle w:val="af4"/>
        <w:numPr>
          <w:ilvl w:val="0"/>
          <w:numId w:val="132"/>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1119262034"/>
        <w:placeholder>
          <w:docPart w:val="GBC22222222222222222222222222222"/>
        </w:placeholder>
      </w:sdtPr>
      <w:sdtEndPr/>
      <w:sdtContent>
        <w:p w14:paraId="19F0EA68" w14:textId="4AA8636D"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17295AEA" w14:textId="77777777" w:rsidR="00A12649" w:rsidRDefault="00A12649" w:rsidP="00A12649">
      <w:pPr>
        <w:rPr>
          <w:szCs w:val="21"/>
        </w:rPr>
      </w:pPr>
    </w:p>
    <w:p w14:paraId="4A5D627C" w14:textId="77777777" w:rsidR="00F750D0" w:rsidRDefault="00EA0B3E">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1019773644"/>
        <w:placeholder>
          <w:docPart w:val="GBC22222222222222222222222222222"/>
        </w:placeholder>
      </w:sdtPr>
      <w:sdtEndPr/>
      <w:sdtContent>
        <w:p w14:paraId="76881F4C" w14:textId="3A8B157D"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74D558C4" w14:textId="77777777" w:rsidR="00A12649" w:rsidRDefault="00A12649" w:rsidP="00A12649">
      <w:pPr>
        <w:rPr>
          <w:szCs w:val="21"/>
        </w:rPr>
      </w:pPr>
    </w:p>
    <w:p w14:paraId="5F25A1B7" w14:textId="77777777" w:rsidR="00F750D0" w:rsidRDefault="00EA0B3E">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1937592095"/>
        <w:placeholder>
          <w:docPart w:val="GBC22222222222222222222222222222"/>
        </w:placeholder>
      </w:sdtPr>
      <w:sdtEndPr/>
      <w:sdtContent>
        <w:p w14:paraId="110AD57F" w14:textId="3C677561" w:rsidR="00F750D0" w:rsidRDefault="00EA0B3E" w:rsidP="00A12649">
          <w:pPr>
            <w:snapToGrid w:val="0"/>
            <w:spacing w:line="240" w:lineRule="atLeast"/>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67AD19C3" w14:textId="77777777" w:rsidR="00F750D0" w:rsidRDefault="00F750D0"/>
    <w:p w14:paraId="76C2499E" w14:textId="77777777" w:rsidR="00F750D0" w:rsidRDefault="00EA0B3E">
      <w:r>
        <w:rPr>
          <w:rFonts w:hint="eastAsia"/>
        </w:rPr>
        <w:t>其他说明：</w:t>
      </w:r>
    </w:p>
    <w:bookmarkEnd w:id="288" w:displacedByCustomXml="next"/>
    <w:sdt>
      <w:sdtPr>
        <w:rPr>
          <w:rFonts w:hint="eastAsia"/>
          <w:szCs w:val="21"/>
        </w:rPr>
        <w:alias w:val="是否适用：应收利息的说明[双击切换]"/>
        <w:tag w:val="_GBC_9a3e6e5b075544d3b90be42ae9d883ef"/>
        <w:id w:val="380373343"/>
        <w:placeholder>
          <w:docPart w:val="GBC22222222222222222222222222222"/>
        </w:placeholder>
      </w:sdtPr>
      <w:sdtEndPr/>
      <w:sdtContent>
        <w:p w14:paraId="0EFC8B0A" w14:textId="2520B1D2"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89"/>
    <w:p w14:paraId="096EBDBA" w14:textId="77777777" w:rsidR="00F750D0" w:rsidRDefault="00F750D0">
      <w:pPr>
        <w:rPr>
          <w:szCs w:val="21"/>
        </w:rPr>
      </w:pPr>
    </w:p>
    <w:p w14:paraId="787139CC" w14:textId="77777777" w:rsidR="00F750D0" w:rsidRDefault="00EA0B3E">
      <w:pPr>
        <w:pStyle w:val="4Char"/>
        <w:ind w:left="360" w:hanging="360"/>
      </w:pPr>
      <w:r>
        <w:rPr>
          <w:rFonts w:hint="eastAsia"/>
        </w:rPr>
        <w:t>应收股利</w:t>
      </w:r>
    </w:p>
    <w:p w14:paraId="2AC32DEA" w14:textId="77777777" w:rsidR="00F750D0" w:rsidRDefault="00EA0B3E" w:rsidP="00B009F5">
      <w:pPr>
        <w:pStyle w:val="af4"/>
        <w:numPr>
          <w:ilvl w:val="0"/>
          <w:numId w:val="133"/>
        </w:numPr>
        <w:ind w:leftChars="0"/>
        <w:rPr>
          <w:rFonts w:asciiTheme="minorHAnsi" w:hAnsiTheme="minorHAnsi" w:cs="宋体"/>
          <w:kern w:val="0"/>
          <w:szCs w:val="22"/>
        </w:rPr>
      </w:pPr>
      <w:r>
        <w:rPr>
          <w:rFonts w:asciiTheme="minorHAnsi" w:hAnsiTheme="minorHAnsi" w:cs="宋体" w:hint="eastAsia"/>
          <w:kern w:val="0"/>
          <w:szCs w:val="22"/>
        </w:rPr>
        <w:t>应收股利</w:t>
      </w:r>
    </w:p>
    <w:bookmarkStart w:id="290" w:name="_Hlk533797257" w:displacedByCustomXml="next"/>
    <w:sdt>
      <w:sdtPr>
        <w:alias w:val="是否适用：母公司应收股利[双击切换]"/>
        <w:tag w:val="_GBC_a52dcf5153694fbe9527781c61a5006e"/>
        <w:id w:val="-1018387745"/>
        <w:placeholder>
          <w:docPart w:val="GBC22222222222222222222222222222"/>
        </w:placeholder>
      </w:sdtPr>
      <w:sdtEndPr/>
      <w:sdtContent>
        <w:p w14:paraId="1B8938AC" w14:textId="369FE08D"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0E5F3D2D" w14:textId="77777777" w:rsidR="00A12649" w:rsidRDefault="00A12649" w:rsidP="00A12649">
      <w:pPr>
        <w:rPr>
          <w:szCs w:val="21"/>
        </w:rPr>
      </w:pPr>
    </w:p>
    <w:p w14:paraId="7A4FEB35" w14:textId="77777777" w:rsidR="00F750D0" w:rsidRDefault="00EA0B3E" w:rsidP="00B009F5">
      <w:pPr>
        <w:pStyle w:val="af4"/>
        <w:numPr>
          <w:ilvl w:val="0"/>
          <w:numId w:val="133"/>
        </w:numPr>
        <w:ind w:leftChars="0"/>
        <w:rPr>
          <w:rFonts w:asciiTheme="minorHAnsi" w:hAnsiTheme="minorHAnsi" w:cs="宋体"/>
          <w:kern w:val="0"/>
          <w:szCs w:val="22"/>
        </w:rPr>
      </w:pPr>
      <w:r>
        <w:rPr>
          <w:rFonts w:asciiTheme="minorHAnsi" w:hAnsiTheme="minorHAnsi" w:cs="宋体" w:hint="eastAsia"/>
          <w:kern w:val="0"/>
          <w:szCs w:val="22"/>
        </w:rPr>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bookmarkEnd w:id="290" w:displacedByCustomXml="next"/>
    <w:bookmarkStart w:id="291" w:name="_Hlk533797316" w:displacedByCustomXml="next"/>
    <w:sdt>
      <w:sdtPr>
        <w:rPr>
          <w:szCs w:val="21"/>
        </w:rPr>
        <w:alias w:val="是否适用：母公司重要的账龄超过1年的应收股利[双击切换]"/>
        <w:tag w:val="_GBC_70eb463d08894908bb104ae0b258e76e"/>
        <w:id w:val="-1414156371"/>
        <w:placeholder>
          <w:docPart w:val="GBC22222222222222222222222222222"/>
        </w:placeholder>
      </w:sdtPr>
      <w:sdtEndPr/>
      <w:sdtContent>
        <w:p w14:paraId="2DF3DB50" w14:textId="0E747D1B"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7691FAA" w14:textId="77777777" w:rsidR="00A12649" w:rsidRDefault="00A12649" w:rsidP="00A12649"/>
    <w:p w14:paraId="7F3169CB" w14:textId="77777777" w:rsidR="00F750D0" w:rsidRDefault="00EA0B3E" w:rsidP="00B009F5">
      <w:pPr>
        <w:pStyle w:val="af4"/>
        <w:numPr>
          <w:ilvl w:val="0"/>
          <w:numId w:val="133"/>
        </w:numPr>
        <w:ind w:leftChars="0"/>
        <w:rPr>
          <w:rFonts w:asciiTheme="minorHAnsi" w:hAnsiTheme="minorHAnsi" w:cs="宋体"/>
          <w:kern w:val="0"/>
          <w:szCs w:val="22"/>
        </w:rPr>
      </w:pPr>
      <w:r>
        <w:rPr>
          <w:rFonts w:asciiTheme="minorHAnsi" w:hAnsiTheme="minorHAnsi" w:cs="宋体" w:hint="eastAsia"/>
          <w:kern w:val="0"/>
          <w:szCs w:val="22"/>
        </w:rPr>
        <w:lastRenderedPageBreak/>
        <w:t>按</w:t>
      </w:r>
      <w:r>
        <w:rPr>
          <w:rFonts w:asciiTheme="minorHAnsi" w:hAnsiTheme="minorHAnsi" w:cs="宋体"/>
          <w:kern w:val="0"/>
          <w:szCs w:val="22"/>
        </w:rPr>
        <w:t>坏账计提方法分类披露</w:t>
      </w:r>
    </w:p>
    <w:bookmarkStart w:id="292" w:name="_Hlk153790907" w:displacedByCustomXml="next"/>
    <w:bookmarkStart w:id="293" w:name="_Hlk154150045" w:displacedByCustomXml="next"/>
    <w:sdt>
      <w:sdtPr>
        <w:alias w:val="是否适用：母公司按坏账计提方法分类披露[双击切换]"/>
        <w:tag w:val="_GBC_3e6131bf64764260959e58957d1a923e"/>
        <w:id w:val="-310796618"/>
        <w:placeholder>
          <w:docPart w:val="GBC22222222222222222222222222222"/>
        </w:placeholder>
      </w:sdtPr>
      <w:sdtEndPr/>
      <w:sdtContent>
        <w:p w14:paraId="0EB70CD5" w14:textId="1DF34DD6"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B5C83A1" w14:textId="77777777" w:rsidR="00A12649" w:rsidRDefault="00A12649" w:rsidP="00A12649"/>
    <w:p w14:paraId="1F7405A6" w14:textId="77777777" w:rsidR="00F750D0" w:rsidRDefault="00EA0B3E">
      <w:r>
        <w:rPr>
          <w:rFonts w:hint="eastAsia"/>
        </w:rPr>
        <w:t>按单项计提坏账准备：</w:t>
      </w:r>
    </w:p>
    <w:sdt>
      <w:sdtPr>
        <w:alias w:val="是否适用：母公司按单项计提坏账准备的详细情况[双击切换]"/>
        <w:tag w:val="_GBC_0bffd65beafa48e6aca929c5c2140787"/>
        <w:id w:val="-97875288"/>
        <w:placeholder>
          <w:docPart w:val="GBC22222222222222222222222222222"/>
        </w:placeholder>
      </w:sdtPr>
      <w:sdtEndPr/>
      <w:sdtContent>
        <w:p w14:paraId="0F98B9EF" w14:textId="25753D06"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7071DB37" w14:textId="77777777" w:rsidR="00A12649" w:rsidRDefault="00A12649" w:rsidP="00A12649">
      <w:pPr>
        <w:rPr>
          <w:szCs w:val="21"/>
        </w:rPr>
      </w:pPr>
    </w:p>
    <w:p w14:paraId="21E80F61" w14:textId="483AB759" w:rsidR="00F750D0" w:rsidRDefault="00EA0B3E">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1169093162"/>
        <w:placeholder>
          <w:docPart w:val="GBC22222222222222222222222222222"/>
        </w:placeholder>
      </w:sdtPr>
      <w:sdtEndPr/>
      <w:sdtContent>
        <w:p w14:paraId="23108796" w14:textId="2D16BF42"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C2E3A77" w14:textId="77777777" w:rsidR="00F750D0" w:rsidRDefault="00F750D0">
      <w:pPr>
        <w:rPr>
          <w:szCs w:val="21"/>
        </w:rPr>
      </w:pPr>
    </w:p>
    <w:p w14:paraId="2485D12E" w14:textId="77777777" w:rsidR="00F750D0" w:rsidRDefault="00EA0B3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178864939"/>
        <w:placeholder>
          <w:docPart w:val="GBC22222222222222222222222222222"/>
        </w:placeholder>
      </w:sdtPr>
      <w:sdtEndPr/>
      <w:sdtContent>
        <w:p w14:paraId="3CB6A568" w14:textId="31BA45F0" w:rsidR="00A12649" w:rsidRDefault="00EA0B3E" w:rsidP="00A12649">
          <w:pPr>
            <w:rPr>
              <w:szCs w:val="21"/>
            </w:rPr>
          </w:pPr>
          <w:r>
            <w:rPr>
              <w:rFonts w:cs="Times New Roman"/>
              <w:bCs/>
              <w:szCs w:val="22"/>
            </w:rPr>
            <w:fldChar w:fldCharType="begin"/>
          </w:r>
          <w:r w:rsidR="00B009F5">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B009F5">
            <w:rPr>
              <w:rFonts w:cs="Times New Roman"/>
              <w:bCs/>
              <w:szCs w:val="22"/>
            </w:rPr>
            <w:instrText xml:space="preserve"> MACROBUTTON  SnrToggleCheckbox √不适用 </w:instrText>
          </w:r>
          <w:r>
            <w:rPr>
              <w:rFonts w:cs="Times New Roman"/>
              <w:bCs/>
              <w:szCs w:val="22"/>
            </w:rPr>
            <w:fldChar w:fldCharType="end"/>
          </w:r>
        </w:p>
      </w:sdtContent>
    </w:sdt>
    <w:bookmarkEnd w:id="292"/>
    <w:p w14:paraId="60A0CB09" w14:textId="77777777" w:rsidR="00F750D0" w:rsidRDefault="00F750D0">
      <w:pPr>
        <w:rPr>
          <w:rFonts w:ascii="Calibri" w:hAnsi="Calibri" w:cs="Times New Roman"/>
          <w:b/>
          <w:bCs/>
          <w:szCs w:val="22"/>
        </w:rPr>
      </w:pPr>
    </w:p>
    <w:p w14:paraId="1399F02A" w14:textId="77777777" w:rsidR="00F750D0" w:rsidRDefault="00EA0B3E" w:rsidP="00B009F5">
      <w:pPr>
        <w:pStyle w:val="af4"/>
        <w:numPr>
          <w:ilvl w:val="0"/>
          <w:numId w:val="133"/>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293" w:displacedByCustomXml="next"/>
    <w:bookmarkEnd w:id="291" w:displacedByCustomXml="next"/>
    <w:bookmarkStart w:id="294" w:name="_Hlk533868874" w:displacedByCustomXml="next"/>
    <w:sdt>
      <w:sdtPr>
        <w:alias w:val="是否适用：母公司应收股利坏账准备调节表[双击切换]"/>
        <w:tag w:val="_GBC_5cbd8c1c52fa42d19db26aadad6a74b8"/>
        <w:id w:val="773050633"/>
        <w:placeholder>
          <w:docPart w:val="GBC22222222222222222222222222222"/>
        </w:placeholder>
      </w:sdtPr>
      <w:sdtEndPr/>
      <w:sdtContent>
        <w:p w14:paraId="7F376509" w14:textId="7B9280FB"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2D369D71" w14:textId="77777777" w:rsidR="00A12649" w:rsidRDefault="00A12649" w:rsidP="00A12649">
      <w:pPr>
        <w:rPr>
          <w:szCs w:val="21"/>
        </w:rPr>
      </w:pPr>
    </w:p>
    <w:p w14:paraId="56F1689C" w14:textId="77777777" w:rsidR="00F750D0" w:rsidRDefault="00EA0B3E">
      <w:pPr>
        <w:pStyle w:val="affff3"/>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990127190"/>
        <w:placeholder>
          <w:docPart w:val="GBC22222222222222222222222222222"/>
        </w:placeholder>
      </w:sdtPr>
      <w:sdtEndPr/>
      <w:sdtContent>
        <w:p w14:paraId="6C6096F5" w14:textId="17B30256" w:rsidR="00F750D0" w:rsidRDefault="00EA0B3E" w:rsidP="00A12649">
          <w:pPr>
            <w:autoSpaceDE w:val="0"/>
            <w:autoSpaceDN w:val="0"/>
            <w:adjustRightInd w:val="0"/>
            <w:ind w:rightChars="50" w:right="105"/>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94"/>
    <w:p w14:paraId="508C36EE" w14:textId="77777777" w:rsidR="00F750D0" w:rsidRDefault="00F750D0"/>
    <w:p w14:paraId="2E24211A" w14:textId="77777777" w:rsidR="00F750D0" w:rsidRDefault="00EA0B3E" w:rsidP="00B009F5">
      <w:pPr>
        <w:pStyle w:val="af4"/>
        <w:numPr>
          <w:ilvl w:val="0"/>
          <w:numId w:val="133"/>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295" w:name="_Hlk153792018" w:displacedByCustomXml="next"/>
    <w:bookmarkStart w:id="296" w:name="_Hlk154150256" w:displacedByCustomXml="next"/>
    <w:sdt>
      <w:sdtPr>
        <w:alias w:val="是否适用：母公司坏账准备情况[双击切换]"/>
        <w:tag w:val="_GBC_821565a30d3745e0bc44de118b7dee6f"/>
        <w:id w:val="-780802516"/>
        <w:placeholder>
          <w:docPart w:val="GBC22222222222222222222222222222"/>
        </w:placeholder>
      </w:sdtPr>
      <w:sdtEndPr/>
      <w:sdtContent>
        <w:p w14:paraId="4D2BF4AA" w14:textId="7938D61A"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3C4192F4" w14:textId="77777777" w:rsidR="00A12649" w:rsidRDefault="00A12649" w:rsidP="00A12649"/>
    <w:p w14:paraId="2A55F580" w14:textId="77777777" w:rsidR="00F750D0" w:rsidRDefault="00EA0B3E">
      <w:r>
        <w:rPr>
          <w:rFonts w:hint="eastAsia"/>
        </w:rPr>
        <w:t>其中本期坏账准备收回或转回金额重要的：</w:t>
      </w:r>
    </w:p>
    <w:sdt>
      <w:sdtPr>
        <w:alias w:val="是否适用：母公司本期坏账准备收回或转回金额重要的[双击切换]"/>
        <w:tag w:val="_GBC_0d1ed1559d1344db8b219f59e8d21024"/>
        <w:id w:val="-1707097482"/>
        <w:placeholder>
          <w:docPart w:val="GBC22222222222222222222222222222"/>
        </w:placeholder>
      </w:sdtPr>
      <w:sdtEndPr/>
      <w:sdtContent>
        <w:p w14:paraId="35BBF262" w14:textId="21EA224E"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6EED2099" w14:textId="77777777" w:rsidR="00A12649" w:rsidRDefault="00A12649" w:rsidP="00A12649"/>
    <w:p w14:paraId="50EDC52C" w14:textId="497201CD" w:rsidR="00F750D0" w:rsidRDefault="00EA0B3E">
      <w:r>
        <w:rPr>
          <w:rFonts w:hint="eastAsia"/>
        </w:rPr>
        <w:t>其他说明：</w:t>
      </w:r>
    </w:p>
    <w:sdt>
      <w:sdtPr>
        <w:alias w:val="母公司坏账准备情况的说明"/>
        <w:tag w:val="_GBC_1ed1f4303f9641fba538e08ef13fe5e7"/>
        <w:id w:val="-1835219068"/>
        <w:placeholder>
          <w:docPart w:val="GBC22222222222222222222222222222"/>
        </w:placeholder>
      </w:sdtPr>
      <w:sdtEndPr/>
      <w:sdtContent>
        <w:p w14:paraId="4CB1FC61" w14:textId="3E27FF8E" w:rsidR="00F750D0" w:rsidRDefault="00B979AF">
          <w:pPr>
            <w:ind w:rightChars="20" w:right="42"/>
          </w:pPr>
          <w:r>
            <w:rPr>
              <w:rFonts w:hint="eastAsia"/>
            </w:rPr>
            <w:t>无</w:t>
          </w:r>
        </w:p>
      </w:sdtContent>
    </w:sdt>
    <w:p w14:paraId="632BF572" w14:textId="77777777" w:rsidR="00F750D0" w:rsidRDefault="00F750D0">
      <w:pPr>
        <w:ind w:rightChars="-759" w:right="-1594"/>
      </w:pPr>
    </w:p>
    <w:p w14:paraId="2873F8F2" w14:textId="77777777" w:rsidR="00F750D0" w:rsidRDefault="00EA0B3E" w:rsidP="00B009F5">
      <w:pPr>
        <w:pStyle w:val="af4"/>
        <w:numPr>
          <w:ilvl w:val="0"/>
          <w:numId w:val="133"/>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bookmarkStart w:id="297" w:name="_Hlk155883151" w:displacedByCustomXml="next"/>
    <w:sdt>
      <w:sdtPr>
        <w:alias w:val="是否适用：母公司实际核销的情况[双击切换]"/>
        <w:tag w:val="_GBC_1b5ee2d7fd5a4b549b2a2bd673f1698a"/>
        <w:id w:val="1917202120"/>
        <w:placeholder>
          <w:docPart w:val="GBC22222222222222222222222222222"/>
        </w:placeholder>
      </w:sdtPr>
      <w:sdtEndPr/>
      <w:sdtContent>
        <w:p w14:paraId="0184E3A4" w14:textId="1830C022"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503C5C27" w14:textId="77777777" w:rsidR="00A12649" w:rsidRDefault="00A12649" w:rsidP="00A12649">
      <w:pPr>
        <w:rPr>
          <w:szCs w:val="21"/>
        </w:rPr>
      </w:pPr>
    </w:p>
    <w:p w14:paraId="621DBD14" w14:textId="77777777" w:rsidR="00F750D0" w:rsidRDefault="00EA0B3E">
      <w:pPr>
        <w:rPr>
          <w:szCs w:val="21"/>
        </w:rPr>
      </w:pPr>
      <w:r>
        <w:rPr>
          <w:rFonts w:hint="eastAsia"/>
          <w:szCs w:val="21"/>
        </w:rPr>
        <w:t>其中重要的应收股利核销情况</w:t>
      </w:r>
    </w:p>
    <w:bookmarkEnd w:id="297" w:displacedByCustomXml="next"/>
    <w:sdt>
      <w:sdtPr>
        <w:rPr>
          <w:rFonts w:hint="eastAsia"/>
          <w:szCs w:val="21"/>
        </w:rPr>
        <w:alias w:val="是否适用：母公司重要的核销情况[双击切换]"/>
        <w:tag w:val="_GBC_2151c3ad65384379897352f370874db1"/>
        <w:id w:val="-137191925"/>
        <w:placeholder>
          <w:docPart w:val="GBC22222222222222222222222222222"/>
        </w:placeholder>
      </w:sdtPr>
      <w:sdtEndPr/>
      <w:sdtContent>
        <w:p w14:paraId="06BF408E" w14:textId="12196DE4"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3CD39068" w14:textId="77777777" w:rsidR="00A12649" w:rsidRDefault="00A12649" w:rsidP="00A12649">
      <w:pPr>
        <w:rPr>
          <w:szCs w:val="21"/>
        </w:rPr>
      </w:pPr>
    </w:p>
    <w:p w14:paraId="721C3238" w14:textId="77777777" w:rsidR="00F750D0" w:rsidRDefault="00EA0B3E">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1913189559"/>
        <w:placeholder>
          <w:docPart w:val="GBC22222222222222222222222222222"/>
        </w:placeholder>
      </w:sdtPr>
      <w:sdtEndPr/>
      <w:sdtContent>
        <w:p w14:paraId="5214ED56" w14:textId="6CBFB899" w:rsidR="00F750D0" w:rsidRDefault="00EA0B3E" w:rsidP="00A12649">
          <w:pPr>
            <w:snapToGrid w:val="0"/>
            <w:spacing w:line="240" w:lineRule="atLeast"/>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95"/>
    <w:p w14:paraId="07E1EAFD" w14:textId="77777777" w:rsidR="00F750D0" w:rsidRDefault="00F750D0"/>
    <w:p w14:paraId="0100B139" w14:textId="77777777" w:rsidR="00F750D0" w:rsidRDefault="00EA0B3E">
      <w:pPr>
        <w:rPr>
          <w:szCs w:val="21"/>
        </w:rPr>
      </w:pPr>
      <w:r>
        <w:rPr>
          <w:rFonts w:hint="eastAsia"/>
          <w:szCs w:val="21"/>
        </w:rPr>
        <w:t>其他说明：</w:t>
      </w:r>
    </w:p>
    <w:bookmarkEnd w:id="296" w:displacedByCustomXml="next"/>
    <w:bookmarkStart w:id="298" w:name="_Hlk533797406" w:displacedByCustomXml="next"/>
    <w:sdt>
      <w:sdtPr>
        <w:rPr>
          <w:szCs w:val="21"/>
        </w:rPr>
        <w:alias w:val="是否适用：母公司应收股利其他说明[双击切换]"/>
        <w:tag w:val="_GBC_75450c3c0332439986937f5dec59f65c"/>
        <w:id w:val="-2132165364"/>
        <w:placeholder>
          <w:docPart w:val="GBC22222222222222222222222222222"/>
        </w:placeholder>
      </w:sdtPr>
      <w:sdtEndPr/>
      <w:sdtContent>
        <w:p w14:paraId="74513A95" w14:textId="5128C7DC"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bookmarkEnd w:id="298"/>
    <w:p w14:paraId="6B414C4B" w14:textId="77777777" w:rsidR="00F750D0" w:rsidRDefault="00F750D0"/>
    <w:p w14:paraId="4318B987" w14:textId="77777777" w:rsidR="00F750D0" w:rsidRDefault="00EA0B3E">
      <w:pPr>
        <w:pStyle w:val="4Char"/>
        <w:ind w:left="360" w:hanging="360"/>
      </w:pPr>
      <w:r>
        <w:rPr>
          <w:rFonts w:hint="eastAsia"/>
        </w:rPr>
        <w:t>其他应收款</w:t>
      </w:r>
    </w:p>
    <w:p w14:paraId="2692599E" w14:textId="77777777" w:rsidR="00F750D0" w:rsidRDefault="00EA0B3E" w:rsidP="00B009F5">
      <w:pPr>
        <w:pStyle w:val="af4"/>
        <w:numPr>
          <w:ilvl w:val="0"/>
          <w:numId w:val="134"/>
        </w:numPr>
        <w:ind w:leftChars="0"/>
        <w:rPr>
          <w:rFonts w:asciiTheme="minorHAnsi" w:hAnsiTheme="minorHAnsi" w:cs="宋体"/>
          <w:kern w:val="0"/>
          <w:szCs w:val="22"/>
        </w:rPr>
      </w:pPr>
      <w:r>
        <w:rPr>
          <w:rFonts w:asciiTheme="minorHAnsi" w:hAnsiTheme="minorHAnsi" w:cs="宋体" w:hint="eastAsia"/>
          <w:kern w:val="0"/>
          <w:szCs w:val="22"/>
        </w:rPr>
        <w:t>按账龄披露</w:t>
      </w:r>
    </w:p>
    <w:bookmarkStart w:id="299" w:name="_Hlk153797719" w:displacedByCustomXml="next"/>
    <w:bookmarkStart w:id="300" w:name="_Hlk533797447" w:displacedByCustomXml="next"/>
    <w:sdt>
      <w:sdtPr>
        <w:rPr>
          <w:szCs w:val="21"/>
        </w:rPr>
        <w:alias w:val="是否适用：母公司其他应收款按账龄披露[双击切换]"/>
        <w:tag w:val="_GBC_5c11b96990fa439da812b87b47ed4c80"/>
        <w:id w:val="-523180132"/>
        <w:placeholder>
          <w:docPart w:val="GBC22222222222222222222222222222"/>
        </w:placeholder>
      </w:sdtPr>
      <w:sdtEndPr/>
      <w:sdtContent>
        <w:p w14:paraId="5784D99D" w14:textId="77777777" w:rsidR="00F750D0" w:rsidRDefault="00EA0B3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E9D465C" w14:textId="77777777" w:rsidR="00F750D0" w:rsidRDefault="00EA0B3E">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3941124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6246577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rsidR="00F750D0" w14:paraId="3D937FC1" w14:textId="77777777" w:rsidTr="00F563D1">
        <w:trPr>
          <w:cantSplit/>
        </w:trPr>
        <w:sdt>
          <w:sdtPr>
            <w:tag w:val="_PLD_e6b4d3ce2efb49849027845f309f652a"/>
            <w:id w:val="-1678567636"/>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12A10799" w14:textId="77777777" w:rsidR="00F750D0" w:rsidRDefault="00EA0B3E">
                <w:pPr>
                  <w:jc w:val="center"/>
                  <w:rPr>
                    <w:szCs w:val="21"/>
                  </w:rPr>
                </w:pPr>
                <w:r>
                  <w:rPr>
                    <w:rFonts w:hint="eastAsia"/>
                    <w:szCs w:val="21"/>
                  </w:rPr>
                  <w:t>账龄</w:t>
                </w:r>
              </w:p>
            </w:tc>
          </w:sdtContent>
        </w:sdt>
        <w:sdt>
          <w:sdtPr>
            <w:tag w:val="_PLD_2a2524c4aa88497fa0bf73f43366d799"/>
            <w:id w:val="1045959818"/>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46AD39B2" w14:textId="77777777" w:rsidR="00F750D0" w:rsidRDefault="00EA0B3E">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63769de747ae44d5b345aed18107390b"/>
              <w:id w:val="860706571"/>
            </w:sdtPr>
            <w:sdtEndPr/>
            <w:sdtContent>
              <w:p w14:paraId="7E8B3595" w14:textId="77777777" w:rsidR="00F750D0" w:rsidRDefault="00EA0B3E">
                <w:pPr>
                  <w:jc w:val="center"/>
                </w:pPr>
                <w:r>
                  <w:rPr>
                    <w:rFonts w:hint="eastAsia"/>
                  </w:rPr>
                  <w:t>期初账面余额</w:t>
                </w:r>
              </w:p>
            </w:sdtContent>
          </w:sdt>
        </w:tc>
      </w:tr>
      <w:tr w:rsidR="00F750D0" w14:paraId="282B4CF9" w14:textId="77777777" w:rsidTr="00F563D1">
        <w:trPr>
          <w:cantSplit/>
        </w:trPr>
        <w:sdt>
          <w:sdtPr>
            <w:tag w:val="_PLD_c6695c49fd154f06a8c3e54859fa6317"/>
            <w:id w:val="-1645266308"/>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E98D4DF" w14:textId="77777777" w:rsidR="00F750D0" w:rsidRDefault="00EA0B3E">
                <w:pPr>
                  <w:rPr>
                    <w:color w:val="FF0000"/>
                    <w:szCs w:val="21"/>
                  </w:rPr>
                </w:pPr>
                <w:r>
                  <w:rPr>
                    <w:rFonts w:hint="eastAsia"/>
                    <w:szCs w:val="21"/>
                  </w:rPr>
                  <w:t>1年以内</w:t>
                </w:r>
              </w:p>
            </w:tc>
          </w:sdtContent>
        </w:sdt>
      </w:tr>
      <w:tr w:rsidR="00F750D0" w14:paraId="22607207" w14:textId="77777777" w:rsidTr="00F563D1">
        <w:trPr>
          <w:cantSplit/>
        </w:trPr>
        <w:sdt>
          <w:sdtPr>
            <w:tag w:val="_PLD_26deac0bdd35479bb09de6b9007dff6c"/>
            <w:id w:val="197587128"/>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2034BDC2" w14:textId="77777777" w:rsidR="00F750D0" w:rsidRDefault="00EA0B3E">
                <w:pPr>
                  <w:rPr>
                    <w:szCs w:val="21"/>
                  </w:rPr>
                </w:pPr>
                <w:r>
                  <w:rPr>
                    <w:rFonts w:hint="eastAsia"/>
                    <w:szCs w:val="21"/>
                  </w:rPr>
                  <w:t>其中：1年以内分项</w:t>
                </w:r>
              </w:p>
            </w:tc>
          </w:sdtContent>
        </w:sdt>
      </w:tr>
      <w:tr w:rsidR="00F750D0" w14:paraId="45F58E08"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69033302" w14:textId="77777777" w:rsidR="00F750D0" w:rsidRDefault="00F750D0">
            <w:pPr>
              <w:rPr>
                <w:szCs w:val="21"/>
              </w:rPr>
            </w:pPr>
          </w:p>
        </w:tc>
        <w:tc>
          <w:tcPr>
            <w:tcW w:w="1652" w:type="pct"/>
            <w:tcBorders>
              <w:top w:val="single" w:sz="4" w:space="0" w:color="auto"/>
              <w:left w:val="single" w:sz="4" w:space="0" w:color="auto"/>
              <w:bottom w:val="single" w:sz="4" w:space="0" w:color="auto"/>
              <w:right w:val="single" w:sz="4" w:space="0" w:color="auto"/>
            </w:tcBorders>
          </w:tcPr>
          <w:p w14:paraId="3AC8C3F8" w14:textId="77777777" w:rsidR="00F750D0" w:rsidRDefault="00F750D0">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4312DEAE" w14:textId="77777777" w:rsidR="00F750D0" w:rsidRDefault="00F750D0">
            <w:pPr>
              <w:jc w:val="right"/>
              <w:rPr>
                <w:szCs w:val="21"/>
              </w:rPr>
            </w:pPr>
          </w:p>
        </w:tc>
      </w:tr>
      <w:tr w:rsidR="00A12649" w14:paraId="7008F954"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7856940E" w14:textId="72EAD53F" w:rsidR="00A12649" w:rsidRDefault="00B009F5" w:rsidP="00A12649">
            <w:pPr>
              <w:rPr>
                <w:szCs w:val="21"/>
              </w:rPr>
            </w:pPr>
            <w:r>
              <w:rPr>
                <w:rFonts w:hint="eastAsia"/>
                <w:szCs w:val="21"/>
              </w:rPr>
              <w:t>1年以内</w:t>
            </w:r>
          </w:p>
        </w:tc>
        <w:tc>
          <w:tcPr>
            <w:tcW w:w="1652" w:type="pct"/>
            <w:tcBorders>
              <w:top w:val="single" w:sz="4" w:space="0" w:color="auto"/>
              <w:left w:val="single" w:sz="4" w:space="0" w:color="auto"/>
              <w:bottom w:val="single" w:sz="4" w:space="0" w:color="auto"/>
              <w:right w:val="single" w:sz="4" w:space="0" w:color="auto"/>
            </w:tcBorders>
          </w:tcPr>
          <w:p w14:paraId="2C7AE468" w14:textId="3603D7A2" w:rsidR="00A12649" w:rsidRDefault="00B009F5" w:rsidP="00A12649">
            <w:pPr>
              <w:jc w:val="right"/>
              <w:rPr>
                <w:szCs w:val="21"/>
              </w:rPr>
            </w:pPr>
            <w:r w:rsidRPr="00F57195">
              <w:rPr>
                <w:szCs w:val="21"/>
              </w:rPr>
              <w:t>911,996.81</w:t>
            </w:r>
          </w:p>
        </w:tc>
        <w:tc>
          <w:tcPr>
            <w:tcW w:w="1652" w:type="pct"/>
            <w:tcBorders>
              <w:top w:val="single" w:sz="4" w:space="0" w:color="auto"/>
              <w:left w:val="single" w:sz="4" w:space="0" w:color="auto"/>
              <w:bottom w:val="single" w:sz="4" w:space="0" w:color="auto"/>
              <w:right w:val="single" w:sz="4" w:space="0" w:color="auto"/>
            </w:tcBorders>
          </w:tcPr>
          <w:p w14:paraId="0199456C" w14:textId="4C744488" w:rsidR="00A12649" w:rsidRDefault="00B009F5" w:rsidP="00A12649">
            <w:pPr>
              <w:jc w:val="right"/>
              <w:rPr>
                <w:szCs w:val="21"/>
              </w:rPr>
            </w:pPr>
            <w:r w:rsidRPr="00F57195">
              <w:rPr>
                <w:szCs w:val="21"/>
              </w:rPr>
              <w:t>66,232,333.90</w:t>
            </w:r>
          </w:p>
        </w:tc>
      </w:tr>
      <w:tr w:rsidR="00A12649" w14:paraId="4932B603"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2351F518" w14:textId="7FACE6F1" w:rsidR="00A12649" w:rsidRDefault="00B009F5" w:rsidP="00A12649">
            <w:pPr>
              <w:rPr>
                <w:szCs w:val="21"/>
              </w:rPr>
            </w:pPr>
            <w:r>
              <w:rPr>
                <w:rFonts w:hint="eastAsia"/>
                <w:szCs w:val="21"/>
              </w:rPr>
              <w:lastRenderedPageBreak/>
              <w:t>1年以内小计</w:t>
            </w:r>
          </w:p>
        </w:tc>
        <w:tc>
          <w:tcPr>
            <w:tcW w:w="1652" w:type="pct"/>
            <w:tcBorders>
              <w:top w:val="single" w:sz="4" w:space="0" w:color="auto"/>
              <w:left w:val="single" w:sz="4" w:space="0" w:color="auto"/>
              <w:bottom w:val="single" w:sz="4" w:space="0" w:color="auto"/>
              <w:right w:val="single" w:sz="4" w:space="0" w:color="auto"/>
            </w:tcBorders>
          </w:tcPr>
          <w:p w14:paraId="1A345630" w14:textId="2724A5FC" w:rsidR="00A12649" w:rsidRDefault="00B009F5" w:rsidP="00A12649">
            <w:pPr>
              <w:jc w:val="right"/>
              <w:rPr>
                <w:szCs w:val="21"/>
              </w:rPr>
            </w:pPr>
            <w:r w:rsidRPr="00F57195">
              <w:rPr>
                <w:szCs w:val="21"/>
              </w:rPr>
              <w:t>911,996.81</w:t>
            </w:r>
          </w:p>
        </w:tc>
        <w:tc>
          <w:tcPr>
            <w:tcW w:w="1652" w:type="pct"/>
            <w:tcBorders>
              <w:top w:val="single" w:sz="4" w:space="0" w:color="auto"/>
              <w:left w:val="single" w:sz="4" w:space="0" w:color="auto"/>
              <w:bottom w:val="single" w:sz="4" w:space="0" w:color="auto"/>
              <w:right w:val="single" w:sz="4" w:space="0" w:color="auto"/>
            </w:tcBorders>
          </w:tcPr>
          <w:p w14:paraId="64DB3951" w14:textId="440086E5" w:rsidR="00A12649" w:rsidRDefault="00B009F5" w:rsidP="00A12649">
            <w:pPr>
              <w:jc w:val="right"/>
              <w:rPr>
                <w:szCs w:val="21"/>
              </w:rPr>
            </w:pPr>
            <w:r w:rsidRPr="00F57195">
              <w:rPr>
                <w:szCs w:val="21"/>
              </w:rPr>
              <w:t>66,232,333.90</w:t>
            </w:r>
          </w:p>
        </w:tc>
      </w:tr>
      <w:tr w:rsidR="00A12649" w14:paraId="5E5B44A9" w14:textId="77777777" w:rsidTr="00A12649">
        <w:trPr>
          <w:cantSplit/>
        </w:trPr>
        <w:tc>
          <w:tcPr>
            <w:tcW w:w="1696" w:type="pct"/>
            <w:tcBorders>
              <w:top w:val="single" w:sz="4" w:space="0" w:color="auto"/>
              <w:left w:val="single" w:sz="4" w:space="0" w:color="auto"/>
              <w:bottom w:val="single" w:sz="4" w:space="0" w:color="auto"/>
              <w:right w:val="single" w:sz="4" w:space="0" w:color="auto"/>
            </w:tcBorders>
          </w:tcPr>
          <w:p w14:paraId="397D65E9" w14:textId="3ABF128A" w:rsidR="00A12649" w:rsidRDefault="00B009F5" w:rsidP="00A12649">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1ABB66CD" w14:textId="4F370742" w:rsidR="00A12649" w:rsidRDefault="00B009F5" w:rsidP="00A12649">
            <w:pPr>
              <w:jc w:val="right"/>
              <w:rPr>
                <w:szCs w:val="21"/>
              </w:rPr>
            </w:pPr>
            <w:r w:rsidRPr="00F57195">
              <w:t xml:space="preserve">1,550,000.00 </w:t>
            </w:r>
          </w:p>
        </w:tc>
        <w:tc>
          <w:tcPr>
            <w:tcW w:w="1652" w:type="pct"/>
            <w:tcBorders>
              <w:top w:val="single" w:sz="4" w:space="0" w:color="auto"/>
              <w:left w:val="single" w:sz="4" w:space="0" w:color="auto"/>
              <w:bottom w:val="single" w:sz="4" w:space="0" w:color="auto"/>
              <w:right w:val="single" w:sz="4" w:space="0" w:color="auto"/>
            </w:tcBorders>
          </w:tcPr>
          <w:p w14:paraId="22638112" w14:textId="0D1E41A0" w:rsidR="00A12649" w:rsidRDefault="00B009F5" w:rsidP="00A12649">
            <w:pPr>
              <w:jc w:val="right"/>
              <w:rPr>
                <w:szCs w:val="21"/>
              </w:rPr>
            </w:pPr>
            <w:r>
              <w:t>8,494,151.02</w:t>
            </w:r>
          </w:p>
        </w:tc>
      </w:tr>
      <w:tr w:rsidR="00A12649" w14:paraId="352202F4" w14:textId="77777777" w:rsidTr="00A12649">
        <w:trPr>
          <w:cantSplit/>
        </w:trPr>
        <w:tc>
          <w:tcPr>
            <w:tcW w:w="1696" w:type="pct"/>
            <w:tcBorders>
              <w:top w:val="single" w:sz="4" w:space="0" w:color="auto"/>
              <w:left w:val="single" w:sz="4" w:space="0" w:color="auto"/>
              <w:bottom w:val="single" w:sz="4" w:space="0" w:color="auto"/>
              <w:right w:val="single" w:sz="4" w:space="0" w:color="auto"/>
            </w:tcBorders>
          </w:tcPr>
          <w:p w14:paraId="6E65FF47" w14:textId="0CE55079" w:rsidR="00A12649" w:rsidRDefault="00B009F5" w:rsidP="00A12649">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59FF389C" w14:textId="544CDC37" w:rsidR="00A12649" w:rsidRDefault="00B009F5" w:rsidP="00A12649">
            <w:pPr>
              <w:jc w:val="right"/>
              <w:rPr>
                <w:szCs w:val="21"/>
              </w:rPr>
            </w:pPr>
            <w:r w:rsidRPr="00F57195">
              <w:t xml:space="preserve">8,301,889.76 </w:t>
            </w:r>
          </w:p>
        </w:tc>
        <w:tc>
          <w:tcPr>
            <w:tcW w:w="1652" w:type="pct"/>
            <w:tcBorders>
              <w:top w:val="single" w:sz="4" w:space="0" w:color="auto"/>
              <w:left w:val="single" w:sz="4" w:space="0" w:color="auto"/>
              <w:bottom w:val="single" w:sz="4" w:space="0" w:color="auto"/>
              <w:right w:val="single" w:sz="4" w:space="0" w:color="auto"/>
            </w:tcBorders>
          </w:tcPr>
          <w:p w14:paraId="2F2B8F37" w14:textId="23A914E8" w:rsidR="00A12649" w:rsidRDefault="00B009F5" w:rsidP="00A12649">
            <w:pPr>
              <w:jc w:val="right"/>
              <w:rPr>
                <w:szCs w:val="21"/>
              </w:rPr>
            </w:pPr>
            <w:r>
              <w:t>5,779,083.27</w:t>
            </w:r>
          </w:p>
        </w:tc>
      </w:tr>
      <w:tr w:rsidR="00A12649" w14:paraId="6EC14C65" w14:textId="77777777" w:rsidTr="00A12649">
        <w:trPr>
          <w:cantSplit/>
        </w:trPr>
        <w:tc>
          <w:tcPr>
            <w:tcW w:w="1696" w:type="pct"/>
            <w:tcBorders>
              <w:top w:val="single" w:sz="4" w:space="0" w:color="auto"/>
              <w:left w:val="single" w:sz="4" w:space="0" w:color="auto"/>
              <w:bottom w:val="single" w:sz="4" w:space="0" w:color="auto"/>
              <w:right w:val="single" w:sz="4" w:space="0" w:color="auto"/>
            </w:tcBorders>
          </w:tcPr>
          <w:p w14:paraId="74D8198A" w14:textId="47BEE5D4" w:rsidR="00A12649" w:rsidRDefault="00B009F5" w:rsidP="00A12649">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vAlign w:val="center"/>
          </w:tcPr>
          <w:p w14:paraId="2158A73D" w14:textId="77777777" w:rsidR="00A12649" w:rsidRDefault="00A12649" w:rsidP="00A12649">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61149C69" w14:textId="77777777" w:rsidR="00A12649" w:rsidRDefault="00A12649" w:rsidP="00A12649">
            <w:pPr>
              <w:jc w:val="right"/>
              <w:rPr>
                <w:szCs w:val="21"/>
              </w:rPr>
            </w:pPr>
          </w:p>
        </w:tc>
      </w:tr>
      <w:tr w:rsidR="00A12649" w14:paraId="32C2EB9E" w14:textId="77777777" w:rsidTr="00A12649">
        <w:trPr>
          <w:cantSplit/>
        </w:trPr>
        <w:tc>
          <w:tcPr>
            <w:tcW w:w="1696" w:type="pct"/>
            <w:tcBorders>
              <w:top w:val="single" w:sz="4" w:space="0" w:color="auto"/>
              <w:left w:val="single" w:sz="4" w:space="0" w:color="auto"/>
              <w:bottom w:val="single" w:sz="4" w:space="0" w:color="auto"/>
              <w:right w:val="single" w:sz="4" w:space="0" w:color="auto"/>
            </w:tcBorders>
          </w:tcPr>
          <w:p w14:paraId="089CC03F" w14:textId="3859BB46" w:rsidR="00A12649" w:rsidRDefault="00B009F5" w:rsidP="00A12649">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0087E69D" w14:textId="65724D16" w:rsidR="00A12649" w:rsidRDefault="00B009F5" w:rsidP="00A12649">
            <w:pPr>
              <w:jc w:val="right"/>
              <w:rPr>
                <w:szCs w:val="21"/>
              </w:rPr>
            </w:pPr>
            <w:r>
              <w:t>5,779,083.27</w:t>
            </w:r>
          </w:p>
        </w:tc>
        <w:tc>
          <w:tcPr>
            <w:tcW w:w="1652" w:type="pct"/>
            <w:tcBorders>
              <w:top w:val="single" w:sz="4" w:space="0" w:color="auto"/>
              <w:left w:val="single" w:sz="4" w:space="0" w:color="auto"/>
              <w:bottom w:val="single" w:sz="4" w:space="0" w:color="auto"/>
              <w:right w:val="single" w:sz="4" w:space="0" w:color="auto"/>
            </w:tcBorders>
          </w:tcPr>
          <w:p w14:paraId="78A6D193" w14:textId="6D04366E" w:rsidR="00A12649" w:rsidRDefault="00B009F5" w:rsidP="00A12649">
            <w:pPr>
              <w:jc w:val="right"/>
              <w:rPr>
                <w:szCs w:val="21"/>
              </w:rPr>
            </w:pPr>
            <w:r w:rsidRPr="00F57195">
              <w:rPr>
                <w:szCs w:val="21"/>
              </w:rPr>
              <w:t>107,497,523.21</w:t>
            </w:r>
          </w:p>
        </w:tc>
      </w:tr>
      <w:tr w:rsidR="00A12649" w14:paraId="4E97F977" w14:textId="77777777" w:rsidTr="00A12649">
        <w:trPr>
          <w:cantSplit/>
        </w:trPr>
        <w:tc>
          <w:tcPr>
            <w:tcW w:w="1696" w:type="pct"/>
            <w:tcBorders>
              <w:top w:val="single" w:sz="4" w:space="0" w:color="auto"/>
              <w:left w:val="single" w:sz="4" w:space="0" w:color="auto"/>
              <w:bottom w:val="single" w:sz="4" w:space="0" w:color="auto"/>
              <w:right w:val="single" w:sz="4" w:space="0" w:color="auto"/>
            </w:tcBorders>
          </w:tcPr>
          <w:p w14:paraId="7AD5CB1C" w14:textId="53634EBF" w:rsidR="00A12649" w:rsidRDefault="00B009F5" w:rsidP="00A12649">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76DDF2A5" w14:textId="23D0CD81" w:rsidR="00A12649" w:rsidRDefault="00B009F5" w:rsidP="00A12649">
            <w:pPr>
              <w:jc w:val="right"/>
              <w:rPr>
                <w:szCs w:val="21"/>
              </w:rPr>
            </w:pPr>
            <w:r>
              <w:t>57,497,523.21</w:t>
            </w:r>
          </w:p>
        </w:tc>
        <w:tc>
          <w:tcPr>
            <w:tcW w:w="1652" w:type="pct"/>
            <w:tcBorders>
              <w:top w:val="single" w:sz="4" w:space="0" w:color="auto"/>
              <w:left w:val="single" w:sz="4" w:space="0" w:color="auto"/>
              <w:bottom w:val="single" w:sz="4" w:space="0" w:color="auto"/>
              <w:right w:val="single" w:sz="4" w:space="0" w:color="auto"/>
            </w:tcBorders>
          </w:tcPr>
          <w:p w14:paraId="3BB29F59" w14:textId="77777777" w:rsidR="00A12649" w:rsidRDefault="00A12649" w:rsidP="00A12649">
            <w:pPr>
              <w:jc w:val="right"/>
              <w:rPr>
                <w:szCs w:val="21"/>
              </w:rPr>
            </w:pPr>
          </w:p>
        </w:tc>
      </w:tr>
      <w:tr w:rsidR="00A12649" w14:paraId="357F349E" w14:textId="77777777" w:rsidTr="00A12649">
        <w:trPr>
          <w:cantSplit/>
        </w:trPr>
        <w:tc>
          <w:tcPr>
            <w:tcW w:w="1696" w:type="pct"/>
            <w:tcBorders>
              <w:top w:val="single" w:sz="4" w:space="0" w:color="auto"/>
              <w:left w:val="single" w:sz="4" w:space="0" w:color="auto"/>
              <w:bottom w:val="single" w:sz="4" w:space="0" w:color="auto"/>
              <w:right w:val="single" w:sz="4" w:space="0" w:color="auto"/>
            </w:tcBorders>
          </w:tcPr>
          <w:p w14:paraId="374A25CB" w14:textId="73B78FED" w:rsidR="00A12649" w:rsidRDefault="00B009F5" w:rsidP="00A12649">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3298B53D" w14:textId="64196311" w:rsidR="00A12649" w:rsidRDefault="00B009F5" w:rsidP="00A12649">
            <w:pPr>
              <w:jc w:val="right"/>
              <w:rPr>
                <w:szCs w:val="21"/>
              </w:rPr>
            </w:pPr>
            <w:r w:rsidRPr="00F57195">
              <w:rPr>
                <w:szCs w:val="21"/>
              </w:rPr>
              <w:t>1,101,472.72</w:t>
            </w:r>
          </w:p>
        </w:tc>
        <w:tc>
          <w:tcPr>
            <w:tcW w:w="1652" w:type="pct"/>
            <w:tcBorders>
              <w:top w:val="single" w:sz="4" w:space="0" w:color="auto"/>
              <w:left w:val="single" w:sz="4" w:space="0" w:color="auto"/>
              <w:bottom w:val="single" w:sz="4" w:space="0" w:color="auto"/>
              <w:right w:val="single" w:sz="4" w:space="0" w:color="auto"/>
            </w:tcBorders>
          </w:tcPr>
          <w:p w14:paraId="276DAC7E" w14:textId="3CFA79A3" w:rsidR="00A12649" w:rsidRDefault="00B009F5" w:rsidP="00A12649">
            <w:pPr>
              <w:jc w:val="right"/>
              <w:rPr>
                <w:szCs w:val="21"/>
              </w:rPr>
            </w:pPr>
            <w:r>
              <w:rPr>
                <w:szCs w:val="21"/>
              </w:rPr>
              <w:t>1,121,472.72</w:t>
            </w:r>
          </w:p>
        </w:tc>
      </w:tr>
      <w:tr w:rsidR="00A12649" w14:paraId="72B48411" w14:textId="77777777" w:rsidTr="00F563D1">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8C9D1AD" w14:textId="77777777" w:rsidR="00A12649" w:rsidRDefault="00B009F5" w:rsidP="00A12649">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tcPr>
          <w:p w14:paraId="017DBD48" w14:textId="65ACBAD2" w:rsidR="00A12649" w:rsidRDefault="00B009F5" w:rsidP="00A12649">
            <w:pPr>
              <w:jc w:val="right"/>
              <w:rPr>
                <w:szCs w:val="21"/>
              </w:rPr>
            </w:pPr>
            <w:r w:rsidRPr="00F57195">
              <w:rPr>
                <w:szCs w:val="21"/>
              </w:rPr>
              <w:t>75,141,965.77</w:t>
            </w:r>
          </w:p>
        </w:tc>
        <w:tc>
          <w:tcPr>
            <w:tcW w:w="1652" w:type="pct"/>
            <w:tcBorders>
              <w:top w:val="single" w:sz="4" w:space="0" w:color="auto"/>
              <w:left w:val="single" w:sz="4" w:space="0" w:color="auto"/>
              <w:bottom w:val="single" w:sz="4" w:space="0" w:color="auto"/>
              <w:right w:val="single" w:sz="4" w:space="0" w:color="auto"/>
            </w:tcBorders>
          </w:tcPr>
          <w:p w14:paraId="4FD3280E" w14:textId="2E87EDCC" w:rsidR="00A12649" w:rsidRDefault="00B009F5" w:rsidP="00A12649">
            <w:pPr>
              <w:jc w:val="right"/>
              <w:rPr>
                <w:szCs w:val="21"/>
              </w:rPr>
            </w:pPr>
            <w:r w:rsidRPr="00F57195">
              <w:rPr>
                <w:szCs w:val="21"/>
              </w:rPr>
              <w:t>189,124,564.12</w:t>
            </w:r>
          </w:p>
        </w:tc>
      </w:tr>
      <w:bookmarkEnd w:id="299"/>
    </w:tbl>
    <w:p w14:paraId="123B6375" w14:textId="77777777" w:rsidR="00F750D0" w:rsidRDefault="00F750D0"/>
    <w:p w14:paraId="0B634CE9" w14:textId="77777777" w:rsidR="00F750D0" w:rsidRDefault="00EA0B3E" w:rsidP="00B009F5">
      <w:pPr>
        <w:pStyle w:val="af4"/>
        <w:numPr>
          <w:ilvl w:val="0"/>
          <w:numId w:val="134"/>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14:paraId="7B8A2C1B" w14:textId="77777777" w:rsidR="00F750D0" w:rsidRDefault="00C86001">
      <w:sdt>
        <w:sdtPr>
          <w:alias w:val="是否适用：母公司其他应收款按款项性质分类情况[双击切换]"/>
          <w:tag w:val="_GBC_a5e5418d19394a1c8f8093184d9b360a"/>
          <w:id w:val="711697305"/>
          <w:placeholder>
            <w:docPart w:val="GBC22222222222222222222222222222"/>
          </w:placeholder>
        </w:sdtPr>
        <w:sdtEndPr/>
        <w:sdtContent>
          <w:r w:rsidR="00EA0B3E">
            <w:fldChar w:fldCharType="begin"/>
          </w:r>
          <w:r w:rsidR="00EA0B3E">
            <w:rPr>
              <w:rFonts w:hint="eastAsia"/>
            </w:rPr>
            <w:instrText xml:space="preserve">MACROBUTTON  SnrToggleCheckbox √适用 </w:instrText>
          </w:r>
          <w:r w:rsidR="00EA0B3E">
            <w:fldChar w:fldCharType="end"/>
          </w:r>
          <w:r w:rsidR="00EA0B3E">
            <w:fldChar w:fldCharType="begin"/>
          </w:r>
          <w:r w:rsidR="00EA0B3E">
            <w:instrText xml:space="preserve"> MACROBUTTON  SnrToggleCheckbox □不适用 </w:instrText>
          </w:r>
          <w:r w:rsidR="00EA0B3E">
            <w:fldChar w:fldCharType="end"/>
          </w:r>
        </w:sdtContent>
      </w:sdt>
    </w:p>
    <w:p w14:paraId="7ECB011D" w14:textId="77777777" w:rsidR="00F750D0" w:rsidRDefault="00EA0B3E">
      <w:pPr>
        <w:jc w:val="right"/>
      </w:pPr>
      <w:r>
        <w:rPr>
          <w:rFonts w:hint="eastAsia"/>
        </w:rPr>
        <w:t>单位：</w:t>
      </w:r>
      <w:sdt>
        <w:sdtPr>
          <w:rPr>
            <w:rFonts w:hint="eastAsia"/>
          </w:rPr>
          <w:alias w:val="单位：财务附注：母公司其他应收款按款项性质分类情况"/>
          <w:tag w:val="_GBC_451485fc33dc4b2c9be5a44730242ca7"/>
          <w:id w:val="19636870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1433051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Layout w:type="fixed"/>
        <w:tblLook w:val="0000" w:firstRow="0" w:lastRow="0" w:firstColumn="0" w:lastColumn="0" w:noHBand="0" w:noVBand="0"/>
      </w:tblPr>
      <w:tblGrid>
        <w:gridCol w:w="3000"/>
        <w:gridCol w:w="2906"/>
        <w:gridCol w:w="2917"/>
      </w:tblGrid>
      <w:tr w:rsidR="00F750D0" w14:paraId="2DF4624B" w14:textId="77777777" w:rsidTr="00512744">
        <w:sdt>
          <w:sdtPr>
            <w:tag w:val="_PLD_fa2a2127303b4deebb2bcaea193eb6d9"/>
            <w:id w:val="-1404670936"/>
          </w:sdtPr>
          <w:sdtEndPr/>
          <w:sdtContent>
            <w:tc>
              <w:tcPr>
                <w:tcW w:w="1700" w:type="pct"/>
              </w:tcPr>
              <w:p w14:paraId="4CF6B8BC" w14:textId="77777777" w:rsidR="00F750D0" w:rsidRDefault="00EA0B3E">
                <w:pPr>
                  <w:jc w:val="center"/>
                </w:pPr>
                <w:r>
                  <w:rPr>
                    <w:rFonts w:hint="eastAsia"/>
                  </w:rPr>
                  <w:t>款项性质</w:t>
                </w:r>
              </w:p>
            </w:tc>
          </w:sdtContent>
        </w:sdt>
        <w:sdt>
          <w:sdtPr>
            <w:tag w:val="_PLD_aa55d719329144e5a0eafd36222d0851"/>
            <w:id w:val="-1595315409"/>
          </w:sdtPr>
          <w:sdtEndPr/>
          <w:sdtContent>
            <w:tc>
              <w:tcPr>
                <w:tcW w:w="1647" w:type="pct"/>
              </w:tcPr>
              <w:p w14:paraId="3019E03C" w14:textId="77777777" w:rsidR="00F750D0" w:rsidRDefault="00EA0B3E">
                <w:pPr>
                  <w:jc w:val="center"/>
                </w:pPr>
                <w:r>
                  <w:rPr>
                    <w:rFonts w:hint="eastAsia"/>
                  </w:rPr>
                  <w:t>期末账面余额</w:t>
                </w:r>
              </w:p>
            </w:tc>
          </w:sdtContent>
        </w:sdt>
        <w:sdt>
          <w:sdtPr>
            <w:tag w:val="_PLD_146282129b6a4b52a6963dad9647679a"/>
            <w:id w:val="855321096"/>
          </w:sdtPr>
          <w:sdtEndPr/>
          <w:sdtContent>
            <w:tc>
              <w:tcPr>
                <w:tcW w:w="1653" w:type="pct"/>
              </w:tcPr>
              <w:p w14:paraId="6BBC32C3" w14:textId="77777777" w:rsidR="00F750D0" w:rsidRDefault="00EA0B3E">
                <w:pPr>
                  <w:jc w:val="center"/>
                </w:pPr>
                <w:r>
                  <w:rPr>
                    <w:rFonts w:hint="eastAsia"/>
                  </w:rPr>
                  <w:t>期初账面余额</w:t>
                </w:r>
              </w:p>
            </w:tc>
          </w:sdtContent>
        </w:sdt>
      </w:tr>
      <w:tr w:rsidR="00A12649" w14:paraId="28967E31" w14:textId="77777777" w:rsidTr="00A12649">
        <w:tc>
          <w:tcPr>
            <w:tcW w:w="1700" w:type="pct"/>
          </w:tcPr>
          <w:p w14:paraId="136BB00A" w14:textId="275252EA" w:rsidR="00A12649" w:rsidRDefault="00B009F5" w:rsidP="00A12649">
            <w:pPr>
              <w:rPr>
                <w:highlight w:val="yellow"/>
              </w:rPr>
            </w:pPr>
            <w:r>
              <w:t>往来款</w:t>
            </w:r>
          </w:p>
        </w:tc>
        <w:tc>
          <w:tcPr>
            <w:tcW w:w="1647" w:type="pct"/>
            <w:vAlign w:val="center"/>
          </w:tcPr>
          <w:p w14:paraId="254D2C7A" w14:textId="1C439A79" w:rsidR="00A12649" w:rsidRDefault="00B009F5" w:rsidP="00A12649">
            <w:pPr>
              <w:jc w:val="right"/>
            </w:pPr>
            <w:r w:rsidRPr="00F57195">
              <w:t>73,644,750.14</w:t>
            </w:r>
          </w:p>
        </w:tc>
        <w:tc>
          <w:tcPr>
            <w:tcW w:w="1653" w:type="pct"/>
          </w:tcPr>
          <w:p w14:paraId="1CB00AAE" w14:textId="6889E806" w:rsidR="00A12649" w:rsidRDefault="00B009F5" w:rsidP="00A12649">
            <w:pPr>
              <w:jc w:val="right"/>
            </w:pPr>
            <w:r>
              <w:t>187,882,840.20</w:t>
            </w:r>
          </w:p>
        </w:tc>
      </w:tr>
      <w:tr w:rsidR="00A12649" w14:paraId="53E9CA76" w14:textId="77777777" w:rsidTr="00A12649">
        <w:tc>
          <w:tcPr>
            <w:tcW w:w="1700" w:type="pct"/>
          </w:tcPr>
          <w:p w14:paraId="02CCD6C8" w14:textId="0D9726BE" w:rsidR="00A12649" w:rsidRDefault="00B009F5" w:rsidP="00A12649">
            <w:pPr>
              <w:rPr>
                <w:highlight w:val="yellow"/>
              </w:rPr>
            </w:pPr>
            <w:r>
              <w:t>工程保证金</w:t>
            </w:r>
          </w:p>
        </w:tc>
        <w:tc>
          <w:tcPr>
            <w:tcW w:w="1647" w:type="pct"/>
            <w:vAlign w:val="center"/>
          </w:tcPr>
          <w:p w14:paraId="07585C80" w14:textId="7AB60476" w:rsidR="00A12649" w:rsidRDefault="00B009F5" w:rsidP="00A12649">
            <w:pPr>
              <w:jc w:val="right"/>
            </w:pPr>
            <w:r w:rsidRPr="00F57195">
              <w:t xml:space="preserve">181,500.00 </w:t>
            </w:r>
          </w:p>
        </w:tc>
        <w:tc>
          <w:tcPr>
            <w:tcW w:w="1653" w:type="pct"/>
          </w:tcPr>
          <w:p w14:paraId="63E14390" w14:textId="33D620F9" w:rsidR="00A12649" w:rsidRDefault="00B009F5" w:rsidP="00A12649">
            <w:pPr>
              <w:jc w:val="right"/>
            </w:pPr>
            <w:r>
              <w:t>51,000.00</w:t>
            </w:r>
          </w:p>
        </w:tc>
      </w:tr>
      <w:tr w:rsidR="00A12649" w14:paraId="2390095D" w14:textId="77777777" w:rsidTr="00A12649">
        <w:tc>
          <w:tcPr>
            <w:tcW w:w="1700" w:type="pct"/>
          </w:tcPr>
          <w:p w14:paraId="3073F47E" w14:textId="38BBBEE8" w:rsidR="00A12649" w:rsidRDefault="00B009F5" w:rsidP="00A12649">
            <w:pPr>
              <w:rPr>
                <w:highlight w:val="yellow"/>
              </w:rPr>
            </w:pPr>
            <w:r>
              <w:t>其他</w:t>
            </w:r>
          </w:p>
        </w:tc>
        <w:tc>
          <w:tcPr>
            <w:tcW w:w="1647" w:type="pct"/>
            <w:vAlign w:val="center"/>
          </w:tcPr>
          <w:p w14:paraId="6B7765AE" w14:textId="1597AAF1" w:rsidR="00A12649" w:rsidRDefault="00B009F5" w:rsidP="00A12649">
            <w:pPr>
              <w:jc w:val="right"/>
            </w:pPr>
            <w:r w:rsidRPr="00F57195">
              <w:t xml:space="preserve">1,315,715.63 </w:t>
            </w:r>
          </w:p>
        </w:tc>
        <w:tc>
          <w:tcPr>
            <w:tcW w:w="1653" w:type="pct"/>
          </w:tcPr>
          <w:p w14:paraId="5E84B13B" w14:textId="76859F29" w:rsidR="00A12649" w:rsidRDefault="00B009F5" w:rsidP="00A12649">
            <w:pPr>
              <w:jc w:val="right"/>
            </w:pPr>
            <w:r>
              <w:t>1,190,723.92</w:t>
            </w:r>
          </w:p>
        </w:tc>
      </w:tr>
      <w:tr w:rsidR="00A12649" w14:paraId="68ED9275" w14:textId="77777777" w:rsidTr="00A12649">
        <w:tc>
          <w:tcPr>
            <w:tcW w:w="1700" w:type="pct"/>
          </w:tcPr>
          <w:p w14:paraId="67C401F6" w14:textId="20092AA9" w:rsidR="00A12649" w:rsidRDefault="00B009F5" w:rsidP="00A12649">
            <w:pPr>
              <w:jc w:val="center"/>
            </w:pPr>
            <w:r>
              <w:t>合计</w:t>
            </w:r>
          </w:p>
        </w:tc>
        <w:tc>
          <w:tcPr>
            <w:tcW w:w="1647" w:type="pct"/>
            <w:vAlign w:val="center"/>
          </w:tcPr>
          <w:p w14:paraId="658C17A7" w14:textId="1AB653AA" w:rsidR="00A12649" w:rsidRDefault="00B009F5" w:rsidP="00A12649">
            <w:pPr>
              <w:jc w:val="right"/>
            </w:pPr>
            <w:r w:rsidRPr="00F57195">
              <w:t>75,141,965.77</w:t>
            </w:r>
          </w:p>
        </w:tc>
        <w:tc>
          <w:tcPr>
            <w:tcW w:w="1653" w:type="pct"/>
            <w:vAlign w:val="center"/>
          </w:tcPr>
          <w:p w14:paraId="4A7440FA" w14:textId="5FB4520F" w:rsidR="00A12649" w:rsidRDefault="00B009F5" w:rsidP="00A12649">
            <w:pPr>
              <w:jc w:val="right"/>
            </w:pPr>
            <w:r w:rsidRPr="000D2354">
              <w:t>189,124,564.12</w:t>
            </w:r>
          </w:p>
        </w:tc>
      </w:tr>
    </w:tbl>
    <w:p w14:paraId="7D1871F6" w14:textId="77777777" w:rsidR="00F750D0" w:rsidRDefault="00F750D0"/>
    <w:p w14:paraId="2DD8D3F1" w14:textId="77777777" w:rsidR="00F750D0" w:rsidRDefault="00EA0B3E" w:rsidP="00B009F5">
      <w:pPr>
        <w:pStyle w:val="af4"/>
        <w:numPr>
          <w:ilvl w:val="0"/>
          <w:numId w:val="134"/>
        </w:numPr>
        <w:ind w:leftChars="0"/>
        <w:rPr>
          <w:rFonts w:asciiTheme="minorHAnsi" w:hAnsiTheme="minorHAnsi" w:cs="宋体"/>
          <w:kern w:val="0"/>
          <w:szCs w:val="22"/>
        </w:rPr>
      </w:pPr>
      <w:r>
        <w:rPr>
          <w:rFonts w:asciiTheme="minorHAnsi" w:hAnsiTheme="minorHAnsi" w:cs="宋体" w:hint="eastAsia"/>
          <w:kern w:val="0"/>
          <w:szCs w:val="22"/>
        </w:rPr>
        <w:t>坏账准备计提情况</w:t>
      </w:r>
    </w:p>
    <w:bookmarkEnd w:id="300" w:displacedByCustomXml="next"/>
    <w:bookmarkStart w:id="301" w:name="_Hlk533870927" w:displacedByCustomXml="next"/>
    <w:sdt>
      <w:sdtPr>
        <w:alias w:val="是否适用：母公司其他应收款坏账准备调节表[双击切换]"/>
        <w:tag w:val="_GBC_34d55fda2adc4508bb77a03583cd3d2d"/>
        <w:id w:val="-1090615338"/>
        <w:placeholder>
          <w:docPart w:val="GBC22222222222222222222222222222"/>
        </w:placeholder>
      </w:sdtPr>
      <w:sdtEndPr/>
      <w:sdtContent>
        <w:p w14:paraId="72479BD7"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327866" w14:textId="77777777" w:rsidR="00F750D0" w:rsidRDefault="00EA0B3E">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21032199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3710821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1"/>
        <w:gridCol w:w="1521"/>
        <w:gridCol w:w="1936"/>
        <w:gridCol w:w="1936"/>
        <w:gridCol w:w="1665"/>
      </w:tblGrid>
      <w:tr w:rsidR="00F750D0" w14:paraId="1834B0A2" w14:textId="77777777" w:rsidTr="006E3E8E">
        <w:sdt>
          <w:sdtPr>
            <w:tag w:val="_PLD_21b2d66f9e3e44f9a3867e2f9fa483ea"/>
            <w:id w:val="1923613539"/>
          </w:sdtPr>
          <w:sdtEndPr/>
          <w:sdtContent>
            <w:tc>
              <w:tcPr>
                <w:tcW w:w="1066" w:type="pct"/>
                <w:vMerge w:val="restart"/>
                <w:vAlign w:val="center"/>
              </w:tcPr>
              <w:p w14:paraId="6B41AD1B" w14:textId="77777777" w:rsidR="00F750D0" w:rsidRDefault="00EA0B3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749776039"/>
          </w:sdtPr>
          <w:sdtEndPr/>
          <w:sdtContent>
            <w:tc>
              <w:tcPr>
                <w:tcW w:w="848" w:type="pct"/>
                <w:vAlign w:val="center"/>
              </w:tcPr>
              <w:p w14:paraId="519ACCA9" w14:textId="77777777" w:rsidR="00F750D0" w:rsidRDefault="00EA0B3E">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292907795"/>
          </w:sdtPr>
          <w:sdtEndPr/>
          <w:sdtContent>
            <w:tc>
              <w:tcPr>
                <w:tcW w:w="1079" w:type="pct"/>
              </w:tcPr>
              <w:p w14:paraId="3AAA3FF1" w14:textId="77777777" w:rsidR="00F750D0" w:rsidRDefault="00EA0B3E">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206248576"/>
          </w:sdtPr>
          <w:sdtEndPr/>
          <w:sdtContent>
            <w:tc>
              <w:tcPr>
                <w:tcW w:w="1079" w:type="pct"/>
              </w:tcPr>
              <w:p w14:paraId="3063E482" w14:textId="77777777" w:rsidR="00F750D0" w:rsidRDefault="00EA0B3E">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187257242"/>
          </w:sdtPr>
          <w:sdtEndPr/>
          <w:sdtContent>
            <w:tc>
              <w:tcPr>
                <w:tcW w:w="928" w:type="pct"/>
                <w:vMerge w:val="restart"/>
                <w:vAlign w:val="center"/>
              </w:tcPr>
              <w:p w14:paraId="03420E8C" w14:textId="77777777" w:rsidR="00F750D0" w:rsidRDefault="00EA0B3E">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750D0" w14:paraId="71BEF24D" w14:textId="77777777" w:rsidTr="006E3E8E">
        <w:tc>
          <w:tcPr>
            <w:tcW w:w="1066" w:type="pct"/>
            <w:vMerge/>
            <w:vAlign w:val="center"/>
          </w:tcPr>
          <w:p w14:paraId="3868EAEE" w14:textId="77777777" w:rsidR="00F750D0" w:rsidRDefault="00F750D0">
            <w:pPr>
              <w:jc w:val="center"/>
              <w:rPr>
                <w:color w:val="008000"/>
                <w:szCs w:val="21"/>
              </w:rPr>
            </w:pPr>
          </w:p>
        </w:tc>
        <w:sdt>
          <w:sdtPr>
            <w:tag w:val="_PLD_6c31319b241149a587899b0690e3641d"/>
            <w:id w:val="677323937"/>
          </w:sdtPr>
          <w:sdtEndPr/>
          <w:sdtContent>
            <w:tc>
              <w:tcPr>
                <w:tcW w:w="848" w:type="pct"/>
                <w:vAlign w:val="center"/>
              </w:tcPr>
              <w:p w14:paraId="2C098028" w14:textId="77777777" w:rsidR="00F750D0" w:rsidRDefault="00EA0B3E">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2020306924"/>
          </w:sdtPr>
          <w:sdtEndPr/>
          <w:sdtContent>
            <w:tc>
              <w:tcPr>
                <w:tcW w:w="1079" w:type="pct"/>
                <w:vAlign w:val="center"/>
              </w:tcPr>
              <w:p w14:paraId="03865441" w14:textId="77777777" w:rsidR="00F750D0" w:rsidRDefault="00EA0B3E">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336527693"/>
          </w:sdtPr>
          <w:sdtEndPr/>
          <w:sdtContent>
            <w:tc>
              <w:tcPr>
                <w:tcW w:w="1079" w:type="pct"/>
                <w:vAlign w:val="center"/>
              </w:tcPr>
              <w:p w14:paraId="535AED4C" w14:textId="77777777" w:rsidR="00F750D0" w:rsidRDefault="00EA0B3E">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28" w:type="pct"/>
            <w:vMerge/>
          </w:tcPr>
          <w:p w14:paraId="624E527A" w14:textId="77777777" w:rsidR="00F750D0" w:rsidRDefault="00F750D0">
            <w:pPr>
              <w:jc w:val="center"/>
              <w:rPr>
                <w:color w:val="008000"/>
                <w:szCs w:val="21"/>
              </w:rPr>
            </w:pPr>
          </w:p>
        </w:tc>
      </w:tr>
      <w:tr w:rsidR="00A12649" w14:paraId="0DD8C8B3" w14:textId="77777777" w:rsidTr="006E3E8E">
        <w:tc>
          <w:tcPr>
            <w:tcW w:w="1066" w:type="pct"/>
            <w:vAlign w:val="center"/>
          </w:tcPr>
          <w:p w14:paraId="456267F6" w14:textId="77777777" w:rsidR="00A12649" w:rsidRDefault="00B009F5" w:rsidP="00A1264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48" w:type="pct"/>
            <w:vAlign w:val="center"/>
          </w:tcPr>
          <w:p w14:paraId="6B3B2919" w14:textId="5600814E" w:rsidR="00A12649" w:rsidRDefault="00B009F5" w:rsidP="00A12649">
            <w:pPr>
              <w:jc w:val="right"/>
              <w:rPr>
                <w:szCs w:val="21"/>
              </w:rPr>
            </w:pPr>
            <w:r w:rsidRPr="00F57195">
              <w:t>1,404,869.60</w:t>
            </w:r>
          </w:p>
        </w:tc>
        <w:tc>
          <w:tcPr>
            <w:tcW w:w="1079" w:type="pct"/>
          </w:tcPr>
          <w:p w14:paraId="57A49107" w14:textId="77777777" w:rsidR="00A12649" w:rsidRDefault="00A12649" w:rsidP="00A12649">
            <w:pPr>
              <w:jc w:val="right"/>
              <w:rPr>
                <w:szCs w:val="21"/>
              </w:rPr>
            </w:pPr>
          </w:p>
        </w:tc>
        <w:tc>
          <w:tcPr>
            <w:tcW w:w="1079" w:type="pct"/>
          </w:tcPr>
          <w:p w14:paraId="5F5C9794" w14:textId="77777777" w:rsidR="00A12649" w:rsidRDefault="00A12649" w:rsidP="00A12649">
            <w:pPr>
              <w:jc w:val="right"/>
              <w:rPr>
                <w:szCs w:val="21"/>
              </w:rPr>
            </w:pPr>
          </w:p>
        </w:tc>
        <w:tc>
          <w:tcPr>
            <w:tcW w:w="928" w:type="pct"/>
            <w:vAlign w:val="center"/>
          </w:tcPr>
          <w:p w14:paraId="7E2FE107" w14:textId="6C6D75C9" w:rsidR="00A12649" w:rsidRDefault="00B009F5" w:rsidP="00A12649">
            <w:pPr>
              <w:jc w:val="right"/>
              <w:rPr>
                <w:szCs w:val="21"/>
              </w:rPr>
            </w:pPr>
            <w:r w:rsidRPr="00F57195">
              <w:t>1,404,869.60</w:t>
            </w:r>
          </w:p>
        </w:tc>
      </w:tr>
      <w:tr w:rsidR="00A12649" w14:paraId="29B1F668" w14:textId="77777777" w:rsidTr="006E3E8E">
        <w:tc>
          <w:tcPr>
            <w:tcW w:w="1066" w:type="pct"/>
            <w:vAlign w:val="center"/>
          </w:tcPr>
          <w:p w14:paraId="509837F2" w14:textId="77777777" w:rsidR="00A12649" w:rsidRDefault="00B009F5" w:rsidP="00A126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48" w:type="pct"/>
            <w:vAlign w:val="center"/>
          </w:tcPr>
          <w:p w14:paraId="7AA70C3D" w14:textId="3E4C81CD" w:rsidR="00A12649" w:rsidRDefault="00B009F5" w:rsidP="00A12649">
            <w:pPr>
              <w:jc w:val="right"/>
              <w:rPr>
                <w:szCs w:val="21"/>
              </w:rPr>
            </w:pPr>
            <w:r w:rsidRPr="00F57195">
              <w:t>1,404,869.60</w:t>
            </w:r>
          </w:p>
        </w:tc>
        <w:tc>
          <w:tcPr>
            <w:tcW w:w="1079" w:type="pct"/>
          </w:tcPr>
          <w:p w14:paraId="758D6B61" w14:textId="77777777" w:rsidR="00A12649" w:rsidRDefault="00A12649" w:rsidP="00A12649">
            <w:pPr>
              <w:jc w:val="right"/>
              <w:rPr>
                <w:szCs w:val="21"/>
              </w:rPr>
            </w:pPr>
          </w:p>
        </w:tc>
        <w:tc>
          <w:tcPr>
            <w:tcW w:w="1079" w:type="pct"/>
          </w:tcPr>
          <w:p w14:paraId="4D5D65BE" w14:textId="77777777" w:rsidR="00A12649" w:rsidRDefault="00A12649" w:rsidP="00A12649">
            <w:pPr>
              <w:jc w:val="right"/>
              <w:rPr>
                <w:szCs w:val="21"/>
              </w:rPr>
            </w:pPr>
          </w:p>
        </w:tc>
        <w:tc>
          <w:tcPr>
            <w:tcW w:w="928" w:type="pct"/>
            <w:vAlign w:val="center"/>
          </w:tcPr>
          <w:p w14:paraId="13150D75" w14:textId="181C70F6" w:rsidR="00A12649" w:rsidRDefault="00B009F5" w:rsidP="00A12649">
            <w:pPr>
              <w:jc w:val="right"/>
              <w:rPr>
                <w:szCs w:val="21"/>
              </w:rPr>
            </w:pPr>
            <w:r w:rsidRPr="00F57195">
              <w:t>1,404,869.60</w:t>
            </w:r>
          </w:p>
        </w:tc>
      </w:tr>
      <w:tr w:rsidR="00F750D0" w14:paraId="423127B1" w14:textId="77777777" w:rsidTr="006E3E8E">
        <w:tc>
          <w:tcPr>
            <w:tcW w:w="1066" w:type="pct"/>
            <w:vAlign w:val="center"/>
          </w:tcPr>
          <w:p w14:paraId="2B46B066"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48" w:type="pct"/>
          </w:tcPr>
          <w:p w14:paraId="51EA10DF" w14:textId="77777777" w:rsidR="00F750D0" w:rsidRDefault="00F750D0">
            <w:pPr>
              <w:jc w:val="right"/>
              <w:rPr>
                <w:szCs w:val="21"/>
              </w:rPr>
            </w:pPr>
          </w:p>
        </w:tc>
        <w:tc>
          <w:tcPr>
            <w:tcW w:w="1079" w:type="pct"/>
          </w:tcPr>
          <w:p w14:paraId="1B96105C" w14:textId="77777777" w:rsidR="00F750D0" w:rsidRDefault="00F750D0">
            <w:pPr>
              <w:jc w:val="right"/>
              <w:rPr>
                <w:szCs w:val="21"/>
              </w:rPr>
            </w:pPr>
          </w:p>
        </w:tc>
        <w:tc>
          <w:tcPr>
            <w:tcW w:w="1079" w:type="pct"/>
          </w:tcPr>
          <w:p w14:paraId="66FE48A0" w14:textId="77777777" w:rsidR="00F750D0" w:rsidRDefault="00F750D0">
            <w:pPr>
              <w:jc w:val="right"/>
              <w:rPr>
                <w:szCs w:val="21"/>
              </w:rPr>
            </w:pPr>
          </w:p>
        </w:tc>
        <w:tc>
          <w:tcPr>
            <w:tcW w:w="928" w:type="pct"/>
          </w:tcPr>
          <w:p w14:paraId="44350C99" w14:textId="77777777" w:rsidR="00F750D0" w:rsidRDefault="00F750D0">
            <w:pPr>
              <w:jc w:val="right"/>
              <w:rPr>
                <w:szCs w:val="21"/>
              </w:rPr>
            </w:pPr>
          </w:p>
        </w:tc>
      </w:tr>
      <w:tr w:rsidR="00F750D0" w14:paraId="74BABE01" w14:textId="77777777" w:rsidTr="006E3E8E">
        <w:tc>
          <w:tcPr>
            <w:tcW w:w="1066" w:type="pct"/>
            <w:vAlign w:val="center"/>
          </w:tcPr>
          <w:p w14:paraId="72CC9088"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48" w:type="pct"/>
          </w:tcPr>
          <w:p w14:paraId="2CD1AC71" w14:textId="77777777" w:rsidR="00F750D0" w:rsidRDefault="00F750D0">
            <w:pPr>
              <w:jc w:val="right"/>
              <w:rPr>
                <w:szCs w:val="21"/>
              </w:rPr>
            </w:pPr>
          </w:p>
        </w:tc>
        <w:tc>
          <w:tcPr>
            <w:tcW w:w="1079" w:type="pct"/>
          </w:tcPr>
          <w:p w14:paraId="02D1286C" w14:textId="77777777" w:rsidR="00F750D0" w:rsidRDefault="00F750D0">
            <w:pPr>
              <w:jc w:val="right"/>
              <w:rPr>
                <w:szCs w:val="21"/>
              </w:rPr>
            </w:pPr>
          </w:p>
        </w:tc>
        <w:tc>
          <w:tcPr>
            <w:tcW w:w="1079" w:type="pct"/>
          </w:tcPr>
          <w:p w14:paraId="2D0861A5" w14:textId="77777777" w:rsidR="00F750D0" w:rsidRDefault="00F750D0">
            <w:pPr>
              <w:jc w:val="right"/>
              <w:rPr>
                <w:szCs w:val="21"/>
              </w:rPr>
            </w:pPr>
          </w:p>
        </w:tc>
        <w:tc>
          <w:tcPr>
            <w:tcW w:w="928" w:type="pct"/>
          </w:tcPr>
          <w:p w14:paraId="3596C971" w14:textId="77777777" w:rsidR="00F750D0" w:rsidRDefault="00F750D0">
            <w:pPr>
              <w:jc w:val="right"/>
              <w:rPr>
                <w:szCs w:val="21"/>
              </w:rPr>
            </w:pPr>
          </w:p>
        </w:tc>
      </w:tr>
      <w:tr w:rsidR="00F750D0" w14:paraId="20E0F182" w14:textId="77777777" w:rsidTr="006E3E8E">
        <w:tc>
          <w:tcPr>
            <w:tcW w:w="1066" w:type="pct"/>
            <w:vAlign w:val="center"/>
          </w:tcPr>
          <w:p w14:paraId="3B1810EB"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48" w:type="pct"/>
          </w:tcPr>
          <w:p w14:paraId="254DD838" w14:textId="77777777" w:rsidR="00F750D0" w:rsidRDefault="00F750D0">
            <w:pPr>
              <w:jc w:val="right"/>
              <w:rPr>
                <w:szCs w:val="21"/>
              </w:rPr>
            </w:pPr>
          </w:p>
        </w:tc>
        <w:tc>
          <w:tcPr>
            <w:tcW w:w="1079" w:type="pct"/>
          </w:tcPr>
          <w:p w14:paraId="366CB5CF" w14:textId="77777777" w:rsidR="00F750D0" w:rsidRDefault="00F750D0">
            <w:pPr>
              <w:jc w:val="right"/>
              <w:rPr>
                <w:szCs w:val="21"/>
              </w:rPr>
            </w:pPr>
          </w:p>
        </w:tc>
        <w:tc>
          <w:tcPr>
            <w:tcW w:w="1079" w:type="pct"/>
          </w:tcPr>
          <w:p w14:paraId="03879B66" w14:textId="77777777" w:rsidR="00F750D0" w:rsidRDefault="00F750D0">
            <w:pPr>
              <w:jc w:val="right"/>
              <w:rPr>
                <w:szCs w:val="21"/>
              </w:rPr>
            </w:pPr>
          </w:p>
        </w:tc>
        <w:tc>
          <w:tcPr>
            <w:tcW w:w="928" w:type="pct"/>
          </w:tcPr>
          <w:p w14:paraId="04613954" w14:textId="77777777" w:rsidR="00F750D0" w:rsidRDefault="00F750D0">
            <w:pPr>
              <w:jc w:val="right"/>
              <w:rPr>
                <w:szCs w:val="21"/>
              </w:rPr>
            </w:pPr>
          </w:p>
        </w:tc>
      </w:tr>
      <w:tr w:rsidR="00F750D0" w14:paraId="79EBED57" w14:textId="77777777" w:rsidTr="006E3E8E">
        <w:tc>
          <w:tcPr>
            <w:tcW w:w="1066" w:type="pct"/>
            <w:vAlign w:val="center"/>
          </w:tcPr>
          <w:p w14:paraId="709DBF39"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48" w:type="pct"/>
          </w:tcPr>
          <w:p w14:paraId="6EBDD3FB" w14:textId="77777777" w:rsidR="00F750D0" w:rsidRDefault="00F750D0">
            <w:pPr>
              <w:jc w:val="right"/>
              <w:rPr>
                <w:szCs w:val="21"/>
              </w:rPr>
            </w:pPr>
          </w:p>
        </w:tc>
        <w:tc>
          <w:tcPr>
            <w:tcW w:w="1079" w:type="pct"/>
          </w:tcPr>
          <w:p w14:paraId="037A4224" w14:textId="77777777" w:rsidR="00F750D0" w:rsidRDefault="00F750D0">
            <w:pPr>
              <w:jc w:val="right"/>
              <w:rPr>
                <w:szCs w:val="21"/>
              </w:rPr>
            </w:pPr>
          </w:p>
        </w:tc>
        <w:tc>
          <w:tcPr>
            <w:tcW w:w="1079" w:type="pct"/>
          </w:tcPr>
          <w:p w14:paraId="04481F98" w14:textId="77777777" w:rsidR="00F750D0" w:rsidRDefault="00F750D0">
            <w:pPr>
              <w:jc w:val="right"/>
              <w:rPr>
                <w:szCs w:val="21"/>
              </w:rPr>
            </w:pPr>
          </w:p>
        </w:tc>
        <w:tc>
          <w:tcPr>
            <w:tcW w:w="928" w:type="pct"/>
          </w:tcPr>
          <w:p w14:paraId="5DF0CCC1" w14:textId="77777777" w:rsidR="00F750D0" w:rsidRDefault="00F750D0">
            <w:pPr>
              <w:jc w:val="right"/>
              <w:rPr>
                <w:szCs w:val="21"/>
              </w:rPr>
            </w:pPr>
          </w:p>
        </w:tc>
      </w:tr>
      <w:tr w:rsidR="00A12649" w14:paraId="34166F91" w14:textId="77777777" w:rsidTr="006E3E8E">
        <w:tc>
          <w:tcPr>
            <w:tcW w:w="1066" w:type="pct"/>
            <w:vAlign w:val="center"/>
          </w:tcPr>
          <w:p w14:paraId="6AFD0BA7" w14:textId="77777777" w:rsidR="00A12649" w:rsidRDefault="00B009F5" w:rsidP="00A126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48" w:type="pct"/>
          </w:tcPr>
          <w:p w14:paraId="08B4F8FC" w14:textId="43083AAA" w:rsidR="00A12649" w:rsidRDefault="00B009F5" w:rsidP="00A12649">
            <w:pPr>
              <w:jc w:val="right"/>
              <w:rPr>
                <w:szCs w:val="21"/>
              </w:rPr>
            </w:pPr>
            <w:r>
              <w:rPr>
                <w:szCs w:val="21"/>
              </w:rPr>
              <w:t>447,290.86</w:t>
            </w:r>
          </w:p>
        </w:tc>
        <w:tc>
          <w:tcPr>
            <w:tcW w:w="1079" w:type="pct"/>
          </w:tcPr>
          <w:p w14:paraId="21C0A401" w14:textId="77777777" w:rsidR="00A12649" w:rsidRDefault="00A12649" w:rsidP="00A12649">
            <w:pPr>
              <w:jc w:val="right"/>
              <w:rPr>
                <w:szCs w:val="21"/>
              </w:rPr>
            </w:pPr>
          </w:p>
        </w:tc>
        <w:tc>
          <w:tcPr>
            <w:tcW w:w="1079" w:type="pct"/>
          </w:tcPr>
          <w:p w14:paraId="766086A3" w14:textId="77777777" w:rsidR="00A12649" w:rsidRDefault="00A12649" w:rsidP="00A12649">
            <w:pPr>
              <w:jc w:val="right"/>
              <w:rPr>
                <w:szCs w:val="21"/>
              </w:rPr>
            </w:pPr>
          </w:p>
        </w:tc>
        <w:tc>
          <w:tcPr>
            <w:tcW w:w="928" w:type="pct"/>
          </w:tcPr>
          <w:p w14:paraId="701A17F8" w14:textId="2DBF6C0B" w:rsidR="00A12649" w:rsidRDefault="00B009F5" w:rsidP="00A12649">
            <w:pPr>
              <w:jc w:val="right"/>
              <w:rPr>
                <w:szCs w:val="21"/>
              </w:rPr>
            </w:pPr>
            <w:r>
              <w:rPr>
                <w:szCs w:val="21"/>
              </w:rPr>
              <w:t>447,290.86</w:t>
            </w:r>
          </w:p>
        </w:tc>
      </w:tr>
      <w:tr w:rsidR="00F750D0" w14:paraId="39B462C8" w14:textId="77777777" w:rsidTr="006E3E8E">
        <w:tc>
          <w:tcPr>
            <w:tcW w:w="1066" w:type="pct"/>
            <w:vAlign w:val="center"/>
          </w:tcPr>
          <w:p w14:paraId="5BC2EBDC" w14:textId="77777777" w:rsidR="00F750D0" w:rsidRDefault="00EA0B3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48" w:type="pct"/>
          </w:tcPr>
          <w:p w14:paraId="5FDF3D1F" w14:textId="77777777" w:rsidR="00F750D0" w:rsidRDefault="00F750D0">
            <w:pPr>
              <w:jc w:val="right"/>
              <w:rPr>
                <w:szCs w:val="21"/>
              </w:rPr>
            </w:pPr>
          </w:p>
        </w:tc>
        <w:tc>
          <w:tcPr>
            <w:tcW w:w="1079" w:type="pct"/>
          </w:tcPr>
          <w:p w14:paraId="1238C52D" w14:textId="77777777" w:rsidR="00F750D0" w:rsidRDefault="00F750D0">
            <w:pPr>
              <w:jc w:val="right"/>
              <w:rPr>
                <w:szCs w:val="21"/>
              </w:rPr>
            </w:pPr>
          </w:p>
        </w:tc>
        <w:tc>
          <w:tcPr>
            <w:tcW w:w="1079" w:type="pct"/>
          </w:tcPr>
          <w:p w14:paraId="26F10CF1" w14:textId="77777777" w:rsidR="00F750D0" w:rsidRDefault="00F750D0">
            <w:pPr>
              <w:jc w:val="right"/>
              <w:rPr>
                <w:szCs w:val="21"/>
              </w:rPr>
            </w:pPr>
          </w:p>
        </w:tc>
        <w:tc>
          <w:tcPr>
            <w:tcW w:w="928" w:type="pct"/>
          </w:tcPr>
          <w:p w14:paraId="088A38DE" w14:textId="77777777" w:rsidR="00F750D0" w:rsidRDefault="00F750D0">
            <w:pPr>
              <w:jc w:val="right"/>
              <w:rPr>
                <w:szCs w:val="21"/>
              </w:rPr>
            </w:pPr>
          </w:p>
        </w:tc>
      </w:tr>
      <w:tr w:rsidR="00F750D0" w14:paraId="159E2BB9" w14:textId="77777777" w:rsidTr="006E3E8E">
        <w:tc>
          <w:tcPr>
            <w:tcW w:w="1066" w:type="pct"/>
            <w:vAlign w:val="center"/>
          </w:tcPr>
          <w:p w14:paraId="583E6D18"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48" w:type="pct"/>
          </w:tcPr>
          <w:p w14:paraId="6DEC14C5" w14:textId="77777777" w:rsidR="00F750D0" w:rsidRDefault="00F750D0">
            <w:pPr>
              <w:jc w:val="right"/>
              <w:rPr>
                <w:szCs w:val="21"/>
              </w:rPr>
            </w:pPr>
          </w:p>
        </w:tc>
        <w:tc>
          <w:tcPr>
            <w:tcW w:w="1079" w:type="pct"/>
          </w:tcPr>
          <w:p w14:paraId="14E5CEB8" w14:textId="77777777" w:rsidR="00F750D0" w:rsidRDefault="00F750D0">
            <w:pPr>
              <w:jc w:val="right"/>
              <w:rPr>
                <w:szCs w:val="21"/>
              </w:rPr>
            </w:pPr>
          </w:p>
        </w:tc>
        <w:tc>
          <w:tcPr>
            <w:tcW w:w="1079" w:type="pct"/>
          </w:tcPr>
          <w:p w14:paraId="4F3813C7" w14:textId="77777777" w:rsidR="00F750D0" w:rsidRDefault="00F750D0">
            <w:pPr>
              <w:jc w:val="right"/>
              <w:rPr>
                <w:szCs w:val="21"/>
              </w:rPr>
            </w:pPr>
          </w:p>
        </w:tc>
        <w:tc>
          <w:tcPr>
            <w:tcW w:w="928" w:type="pct"/>
          </w:tcPr>
          <w:p w14:paraId="355B9634" w14:textId="77777777" w:rsidR="00F750D0" w:rsidRDefault="00F750D0">
            <w:pPr>
              <w:jc w:val="right"/>
              <w:rPr>
                <w:szCs w:val="21"/>
              </w:rPr>
            </w:pPr>
          </w:p>
        </w:tc>
      </w:tr>
      <w:tr w:rsidR="00F750D0" w14:paraId="08A9BF40" w14:textId="77777777" w:rsidTr="006E3E8E">
        <w:tc>
          <w:tcPr>
            <w:tcW w:w="1066" w:type="pct"/>
            <w:vAlign w:val="center"/>
          </w:tcPr>
          <w:p w14:paraId="70002215" w14:textId="77777777" w:rsidR="00F750D0" w:rsidRDefault="00EA0B3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48" w:type="pct"/>
          </w:tcPr>
          <w:p w14:paraId="50288394" w14:textId="77777777" w:rsidR="00F750D0" w:rsidRDefault="00F750D0">
            <w:pPr>
              <w:jc w:val="right"/>
              <w:rPr>
                <w:szCs w:val="21"/>
              </w:rPr>
            </w:pPr>
          </w:p>
        </w:tc>
        <w:tc>
          <w:tcPr>
            <w:tcW w:w="1079" w:type="pct"/>
          </w:tcPr>
          <w:p w14:paraId="3D4C99A9" w14:textId="77777777" w:rsidR="00F750D0" w:rsidRDefault="00F750D0">
            <w:pPr>
              <w:jc w:val="right"/>
              <w:rPr>
                <w:szCs w:val="21"/>
              </w:rPr>
            </w:pPr>
          </w:p>
        </w:tc>
        <w:tc>
          <w:tcPr>
            <w:tcW w:w="1079" w:type="pct"/>
          </w:tcPr>
          <w:p w14:paraId="3EAFBA84" w14:textId="77777777" w:rsidR="00F750D0" w:rsidRDefault="00F750D0">
            <w:pPr>
              <w:jc w:val="right"/>
              <w:rPr>
                <w:szCs w:val="21"/>
              </w:rPr>
            </w:pPr>
          </w:p>
        </w:tc>
        <w:tc>
          <w:tcPr>
            <w:tcW w:w="928" w:type="pct"/>
          </w:tcPr>
          <w:p w14:paraId="769336C9" w14:textId="77777777" w:rsidR="00F750D0" w:rsidRDefault="00F750D0">
            <w:pPr>
              <w:jc w:val="right"/>
              <w:rPr>
                <w:szCs w:val="21"/>
              </w:rPr>
            </w:pPr>
          </w:p>
        </w:tc>
      </w:tr>
      <w:tr w:rsidR="00F750D0" w14:paraId="3B5CFCF1" w14:textId="77777777" w:rsidTr="006E3E8E">
        <w:tc>
          <w:tcPr>
            <w:tcW w:w="1066" w:type="pct"/>
            <w:vAlign w:val="center"/>
          </w:tcPr>
          <w:p w14:paraId="731AA209" w14:textId="77777777" w:rsidR="00F750D0" w:rsidRDefault="00EA0B3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48" w:type="pct"/>
          </w:tcPr>
          <w:p w14:paraId="5FC71E6A" w14:textId="77777777" w:rsidR="00F750D0" w:rsidRDefault="00F750D0">
            <w:pPr>
              <w:jc w:val="right"/>
              <w:rPr>
                <w:szCs w:val="21"/>
              </w:rPr>
            </w:pPr>
          </w:p>
        </w:tc>
        <w:tc>
          <w:tcPr>
            <w:tcW w:w="1079" w:type="pct"/>
          </w:tcPr>
          <w:p w14:paraId="74E6BF1E" w14:textId="77777777" w:rsidR="00F750D0" w:rsidRDefault="00F750D0">
            <w:pPr>
              <w:jc w:val="right"/>
              <w:rPr>
                <w:szCs w:val="21"/>
              </w:rPr>
            </w:pPr>
          </w:p>
        </w:tc>
        <w:tc>
          <w:tcPr>
            <w:tcW w:w="1079" w:type="pct"/>
          </w:tcPr>
          <w:p w14:paraId="533ED058" w14:textId="77777777" w:rsidR="00F750D0" w:rsidRDefault="00F750D0">
            <w:pPr>
              <w:jc w:val="right"/>
              <w:rPr>
                <w:szCs w:val="21"/>
              </w:rPr>
            </w:pPr>
          </w:p>
        </w:tc>
        <w:tc>
          <w:tcPr>
            <w:tcW w:w="928" w:type="pct"/>
          </w:tcPr>
          <w:p w14:paraId="2BCB8FEB" w14:textId="77777777" w:rsidR="00F750D0" w:rsidRDefault="00F750D0">
            <w:pPr>
              <w:jc w:val="right"/>
              <w:rPr>
                <w:szCs w:val="21"/>
              </w:rPr>
            </w:pPr>
          </w:p>
        </w:tc>
      </w:tr>
      <w:tr w:rsidR="00A12649" w14:paraId="208B4248" w14:textId="77777777" w:rsidTr="006E3E8E">
        <w:tc>
          <w:tcPr>
            <w:tcW w:w="1066" w:type="pct"/>
            <w:vAlign w:val="center"/>
          </w:tcPr>
          <w:p w14:paraId="796089D5" w14:textId="77777777" w:rsidR="00A12649" w:rsidRDefault="00B009F5" w:rsidP="00A1264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48" w:type="pct"/>
            <w:vAlign w:val="center"/>
          </w:tcPr>
          <w:p w14:paraId="079499E2" w14:textId="44DCBF0E" w:rsidR="00A12649" w:rsidRDefault="00B009F5" w:rsidP="00A12649">
            <w:pPr>
              <w:jc w:val="right"/>
              <w:rPr>
                <w:szCs w:val="21"/>
              </w:rPr>
            </w:pPr>
            <w:r>
              <w:rPr>
                <w:szCs w:val="21"/>
              </w:rPr>
              <w:t>1,852,160.46</w:t>
            </w:r>
          </w:p>
        </w:tc>
        <w:tc>
          <w:tcPr>
            <w:tcW w:w="1079" w:type="pct"/>
            <w:vAlign w:val="center"/>
          </w:tcPr>
          <w:p w14:paraId="6AE01CFC" w14:textId="77777777" w:rsidR="00A12649" w:rsidRDefault="00A12649" w:rsidP="00A12649">
            <w:pPr>
              <w:jc w:val="right"/>
              <w:rPr>
                <w:szCs w:val="21"/>
              </w:rPr>
            </w:pPr>
          </w:p>
        </w:tc>
        <w:tc>
          <w:tcPr>
            <w:tcW w:w="1079" w:type="pct"/>
            <w:vAlign w:val="center"/>
          </w:tcPr>
          <w:p w14:paraId="32C4DDFE" w14:textId="77777777" w:rsidR="00A12649" w:rsidRDefault="00A12649" w:rsidP="00A12649">
            <w:pPr>
              <w:jc w:val="right"/>
              <w:rPr>
                <w:szCs w:val="21"/>
              </w:rPr>
            </w:pPr>
          </w:p>
        </w:tc>
        <w:tc>
          <w:tcPr>
            <w:tcW w:w="928" w:type="pct"/>
            <w:vAlign w:val="center"/>
          </w:tcPr>
          <w:p w14:paraId="45852939" w14:textId="639A53FA" w:rsidR="00A12649" w:rsidRDefault="00B009F5" w:rsidP="00A12649">
            <w:pPr>
              <w:jc w:val="right"/>
              <w:rPr>
                <w:szCs w:val="21"/>
              </w:rPr>
            </w:pPr>
            <w:r>
              <w:rPr>
                <w:szCs w:val="21"/>
              </w:rPr>
              <w:t>1,852,160.46</w:t>
            </w:r>
          </w:p>
        </w:tc>
      </w:tr>
    </w:tbl>
    <w:p w14:paraId="197A7E14" w14:textId="77777777" w:rsidR="00F750D0" w:rsidRDefault="00F750D0"/>
    <w:p w14:paraId="51311334" w14:textId="77777777" w:rsidR="00F750D0" w:rsidRDefault="00F750D0">
      <w:pPr>
        <w:rPr>
          <w:rFonts w:cs="Times New Roman"/>
          <w:bCs/>
          <w:szCs w:val="22"/>
        </w:rPr>
      </w:pPr>
    </w:p>
    <w:p w14:paraId="62BA81B0" w14:textId="77777777" w:rsidR="00F750D0" w:rsidRDefault="00EA0B3E">
      <w:pPr>
        <w:pStyle w:val="affff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6608429"/>
        <w:placeholder>
          <w:docPart w:val="GBC22222222222222222222222222222"/>
        </w:placeholder>
      </w:sdtPr>
      <w:sdtEndPr/>
      <w:sdtContent>
        <w:p w14:paraId="421EE459" w14:textId="1FB8C2C0"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301"/>
    <w:p w14:paraId="362B1315" w14:textId="77777777" w:rsidR="00F750D0" w:rsidRDefault="00F750D0"/>
    <w:p w14:paraId="2D87E3EC" w14:textId="77777777" w:rsidR="00F750D0" w:rsidRDefault="00EA0B3E">
      <w:r>
        <w:rPr>
          <w:rFonts w:hint="eastAsia"/>
        </w:rPr>
        <w:t>本期坏账准备计提金额以及评估金融工具的信用风险是否显著增加的采用依据：</w:t>
      </w:r>
    </w:p>
    <w:bookmarkStart w:id="302" w:name="_Hlk534806894" w:displacedByCustomXml="next"/>
    <w:sdt>
      <w:sdtPr>
        <w:alias w:val="是否适用：母公司其他应收款坏账准备计提金额以及评估金融工具的信用风险是否显著增加的采用依据[双击切换]"/>
        <w:tag w:val="_GBC_4dddf1fe216a4414afb56ff70de3d722"/>
        <w:id w:val="1066138080"/>
        <w:placeholder>
          <w:docPart w:val="GBC22222222222222222222222222222"/>
        </w:placeholder>
      </w:sdtPr>
      <w:sdtEndPr/>
      <w:sdtContent>
        <w:p w14:paraId="10DD08D0" w14:textId="0E61FEA3"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302"/>
    <w:p w14:paraId="0AA7D50E" w14:textId="77777777" w:rsidR="00F750D0" w:rsidRDefault="00F750D0"/>
    <w:p w14:paraId="63A5241E" w14:textId="77777777" w:rsidR="00F750D0" w:rsidRDefault="00EA0B3E" w:rsidP="00B009F5">
      <w:pPr>
        <w:pStyle w:val="af4"/>
        <w:numPr>
          <w:ilvl w:val="0"/>
          <w:numId w:val="134"/>
        </w:numPr>
        <w:ind w:leftChars="0"/>
        <w:rPr>
          <w:rFonts w:asciiTheme="minorHAnsi" w:hAnsiTheme="minorHAnsi" w:cs="宋体"/>
          <w:kern w:val="0"/>
          <w:szCs w:val="22"/>
        </w:rPr>
      </w:pPr>
      <w:r>
        <w:rPr>
          <w:rFonts w:asciiTheme="minorHAnsi" w:hAnsiTheme="minorHAnsi" w:cs="宋体" w:hint="eastAsia"/>
          <w:kern w:val="0"/>
          <w:szCs w:val="22"/>
        </w:rPr>
        <w:lastRenderedPageBreak/>
        <w:t>坏账准备的情况</w:t>
      </w:r>
    </w:p>
    <w:bookmarkStart w:id="303" w:name="_Hlk533797618" w:displacedByCustomXml="next"/>
    <w:bookmarkStart w:id="304" w:name="_Hlk153797908" w:displacedByCustomXml="next"/>
    <w:sdt>
      <w:sdtPr>
        <w:alias w:val="是否适用：母公司其他应收款坏账准备情况[双击切换]"/>
        <w:tag w:val="_GBC_fe964b2b8e824335995eaad4df852022"/>
        <w:id w:val="1833790291"/>
        <w:placeholder>
          <w:docPart w:val="GBC22222222222222222222222222222"/>
        </w:placeholder>
      </w:sdtPr>
      <w:sdtEndPr/>
      <w:sdtContent>
        <w:p w14:paraId="51678F47"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F084B7" w14:textId="77777777" w:rsidR="00F750D0" w:rsidRDefault="00EA0B3E">
      <w:pPr>
        <w:pStyle w:val="afff1"/>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6154394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341035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94"/>
        <w:gridCol w:w="1486"/>
        <w:gridCol w:w="1276"/>
        <w:gridCol w:w="977"/>
        <w:gridCol w:w="1155"/>
        <w:gridCol w:w="1149"/>
        <w:gridCol w:w="1486"/>
      </w:tblGrid>
      <w:tr w:rsidR="00F750D0" w14:paraId="6947B634" w14:textId="77777777" w:rsidTr="000B383D">
        <w:sdt>
          <w:sdtPr>
            <w:tag w:val="_PLD_599b4552113b431d9950cc345fc3c771"/>
            <w:id w:val="154190061"/>
          </w:sdtPr>
          <w:sdtEndPr/>
          <w:sdtContent>
            <w:tc>
              <w:tcPr>
                <w:tcW w:w="734" w:type="pct"/>
                <w:vMerge w:val="restart"/>
                <w:shd w:val="clear" w:color="auto" w:fill="FFFFFF"/>
                <w:vAlign w:val="center"/>
              </w:tcPr>
              <w:p w14:paraId="022025DE" w14:textId="77777777" w:rsidR="00F750D0" w:rsidRDefault="00EA0B3E">
                <w:pPr>
                  <w:widowControl w:val="0"/>
                  <w:jc w:val="center"/>
                </w:pPr>
                <w:r>
                  <w:t>类别</w:t>
                </w:r>
              </w:p>
            </w:tc>
          </w:sdtContent>
        </w:sdt>
        <w:sdt>
          <w:sdtPr>
            <w:tag w:val="_PLD_b04fb91e27324be18dbb1170501ea7c2"/>
            <w:id w:val="-1197073331"/>
          </w:sdtPr>
          <w:sdtEndPr/>
          <w:sdtContent>
            <w:tc>
              <w:tcPr>
                <w:tcW w:w="842" w:type="pct"/>
                <w:vMerge w:val="restart"/>
                <w:shd w:val="clear" w:color="auto" w:fill="FFFFFF"/>
                <w:vAlign w:val="center"/>
              </w:tcPr>
              <w:p w14:paraId="265970C5" w14:textId="77777777" w:rsidR="00F750D0" w:rsidRDefault="00EA0B3E">
                <w:pPr>
                  <w:widowControl w:val="0"/>
                  <w:jc w:val="center"/>
                </w:pPr>
                <w:r>
                  <w:t>期初余额</w:t>
                </w:r>
              </w:p>
            </w:tc>
          </w:sdtContent>
        </w:sdt>
        <w:sdt>
          <w:sdtPr>
            <w:tag w:val="_PLD_3162774660ba4bd791229ed0557bee42"/>
            <w:id w:val="99308866"/>
          </w:sdtPr>
          <w:sdtEndPr/>
          <w:sdtContent>
            <w:tc>
              <w:tcPr>
                <w:tcW w:w="2582" w:type="pct"/>
                <w:gridSpan w:val="4"/>
                <w:shd w:val="clear" w:color="auto" w:fill="FFFFFF"/>
                <w:vAlign w:val="center"/>
              </w:tcPr>
              <w:p w14:paraId="5047F51B" w14:textId="77777777" w:rsidR="00F750D0" w:rsidRDefault="00EA0B3E">
                <w:pPr>
                  <w:widowControl w:val="0"/>
                  <w:jc w:val="center"/>
                </w:pPr>
                <w:r>
                  <w:rPr>
                    <w:rFonts w:hint="eastAsia"/>
                  </w:rPr>
                  <w:t>本期变动</w:t>
                </w:r>
                <w:r>
                  <w:t>金额</w:t>
                </w:r>
              </w:p>
            </w:tc>
          </w:sdtContent>
        </w:sdt>
        <w:sdt>
          <w:sdtPr>
            <w:tag w:val="_PLD_d14d39f809c34e24be6fc317d43acf45"/>
            <w:id w:val="249244489"/>
          </w:sdtPr>
          <w:sdtEndPr/>
          <w:sdtContent>
            <w:tc>
              <w:tcPr>
                <w:tcW w:w="842" w:type="pct"/>
                <w:vMerge w:val="restart"/>
                <w:shd w:val="clear" w:color="auto" w:fill="FFFFFF"/>
                <w:vAlign w:val="center"/>
              </w:tcPr>
              <w:p w14:paraId="7392FED9" w14:textId="77777777" w:rsidR="00F750D0" w:rsidRDefault="00EA0B3E">
                <w:pPr>
                  <w:widowControl w:val="0"/>
                  <w:jc w:val="center"/>
                </w:pPr>
                <w:r>
                  <w:t>期末余额</w:t>
                </w:r>
              </w:p>
            </w:tc>
          </w:sdtContent>
        </w:sdt>
      </w:tr>
      <w:tr w:rsidR="00F750D0" w14:paraId="3AD02E36" w14:textId="77777777" w:rsidTr="000B383D">
        <w:tc>
          <w:tcPr>
            <w:tcW w:w="734" w:type="pct"/>
            <w:vMerge/>
            <w:shd w:val="clear" w:color="auto" w:fill="FFFFFF"/>
          </w:tcPr>
          <w:p w14:paraId="7F25CDF7" w14:textId="77777777" w:rsidR="00F750D0" w:rsidRDefault="00F750D0">
            <w:pPr>
              <w:widowControl w:val="0"/>
              <w:jc w:val="center"/>
            </w:pPr>
          </w:p>
        </w:tc>
        <w:tc>
          <w:tcPr>
            <w:tcW w:w="842" w:type="pct"/>
            <w:vMerge/>
            <w:shd w:val="clear" w:color="auto" w:fill="FFFFFF"/>
          </w:tcPr>
          <w:p w14:paraId="685B7E34" w14:textId="77777777" w:rsidR="00F750D0" w:rsidRDefault="00F750D0">
            <w:pPr>
              <w:widowControl w:val="0"/>
              <w:jc w:val="center"/>
            </w:pPr>
          </w:p>
        </w:tc>
        <w:sdt>
          <w:sdtPr>
            <w:tag w:val="_PLD_f408f7d036804cc28ba43a0439189aa1"/>
            <w:id w:val="-285656657"/>
          </w:sdtPr>
          <w:sdtEndPr/>
          <w:sdtContent>
            <w:tc>
              <w:tcPr>
                <w:tcW w:w="723" w:type="pct"/>
                <w:shd w:val="clear" w:color="auto" w:fill="FFFFFF"/>
                <w:vAlign w:val="center"/>
              </w:tcPr>
              <w:p w14:paraId="19058C4D" w14:textId="77777777" w:rsidR="00F750D0" w:rsidRDefault="00EA0B3E">
                <w:pPr>
                  <w:widowControl w:val="0"/>
                  <w:jc w:val="center"/>
                </w:pPr>
                <w:r>
                  <w:t>计提</w:t>
                </w:r>
              </w:p>
            </w:tc>
          </w:sdtContent>
        </w:sdt>
        <w:sdt>
          <w:sdtPr>
            <w:tag w:val="_PLD_694fce967684431e964389b1fbfd7773"/>
            <w:id w:val="1155415608"/>
          </w:sdtPr>
          <w:sdtEndPr/>
          <w:sdtContent>
            <w:tc>
              <w:tcPr>
                <w:tcW w:w="554" w:type="pct"/>
                <w:shd w:val="clear" w:color="auto" w:fill="FFFFFF"/>
                <w:vAlign w:val="center"/>
              </w:tcPr>
              <w:p w14:paraId="04E41FAC" w14:textId="77777777" w:rsidR="00F750D0" w:rsidRDefault="00EA0B3E">
                <w:pPr>
                  <w:widowControl w:val="0"/>
                  <w:jc w:val="center"/>
                </w:pPr>
                <w:r>
                  <w:rPr>
                    <w:rFonts w:hint="eastAsia"/>
                  </w:rPr>
                  <w:t>收回或转回</w:t>
                </w:r>
              </w:p>
            </w:tc>
          </w:sdtContent>
        </w:sdt>
        <w:sdt>
          <w:sdtPr>
            <w:tag w:val="_PLD_59153f559aba461288ad06bff0782b2d"/>
            <w:id w:val="932013389"/>
          </w:sdtPr>
          <w:sdtEndPr/>
          <w:sdtContent>
            <w:tc>
              <w:tcPr>
                <w:tcW w:w="655" w:type="pct"/>
                <w:shd w:val="clear" w:color="auto" w:fill="FFFFFF"/>
                <w:vAlign w:val="center"/>
              </w:tcPr>
              <w:p w14:paraId="3E9FB7B7" w14:textId="77777777" w:rsidR="00F750D0" w:rsidRDefault="00EA0B3E">
                <w:pPr>
                  <w:widowControl w:val="0"/>
                  <w:jc w:val="center"/>
                </w:pPr>
                <w:r>
                  <w:rPr>
                    <w:rFonts w:hint="eastAsia"/>
                  </w:rPr>
                  <w:t>转销或核销</w:t>
                </w:r>
              </w:p>
            </w:tc>
          </w:sdtContent>
        </w:sdt>
        <w:tc>
          <w:tcPr>
            <w:tcW w:w="651" w:type="pct"/>
            <w:shd w:val="clear" w:color="auto" w:fill="FFFFFF"/>
            <w:vAlign w:val="center"/>
          </w:tcPr>
          <w:sdt>
            <w:sdtPr>
              <w:rPr>
                <w:rFonts w:hint="eastAsia"/>
              </w:rPr>
              <w:tag w:val="_PLD_51a0476d1e2f444f8723da1988f813f5"/>
              <w:id w:val="-2005578128"/>
            </w:sdtPr>
            <w:sdtEndPr/>
            <w:sdtContent>
              <w:p w14:paraId="1057C418" w14:textId="77777777" w:rsidR="00F750D0" w:rsidRDefault="00EA0B3E">
                <w:pPr>
                  <w:widowControl w:val="0"/>
                  <w:jc w:val="right"/>
                </w:pPr>
                <w:r>
                  <w:rPr>
                    <w:rFonts w:hint="eastAsia"/>
                  </w:rPr>
                  <w:t>其他变动</w:t>
                </w:r>
              </w:p>
            </w:sdtContent>
          </w:sdt>
        </w:tc>
        <w:tc>
          <w:tcPr>
            <w:tcW w:w="842" w:type="pct"/>
            <w:vMerge/>
            <w:shd w:val="clear" w:color="auto" w:fill="FFFFFF"/>
          </w:tcPr>
          <w:p w14:paraId="120A93AE" w14:textId="77777777" w:rsidR="00F750D0" w:rsidRDefault="00F750D0">
            <w:pPr>
              <w:widowControl w:val="0"/>
              <w:jc w:val="right"/>
            </w:pPr>
          </w:p>
        </w:tc>
      </w:tr>
      <w:tr w:rsidR="00A12649" w14:paraId="6E3E48B2" w14:textId="77777777" w:rsidTr="000B383D">
        <w:tc>
          <w:tcPr>
            <w:tcW w:w="734" w:type="pct"/>
            <w:shd w:val="clear" w:color="auto" w:fill="auto"/>
          </w:tcPr>
          <w:p w14:paraId="5F89A9B4" w14:textId="2568F0D6" w:rsidR="00A12649" w:rsidRDefault="00B009F5" w:rsidP="00A12649">
            <w:pPr>
              <w:widowControl w:val="0"/>
            </w:pPr>
            <w:r w:rsidRPr="0075676C">
              <w:rPr>
                <w:rFonts w:hint="eastAsia"/>
              </w:rPr>
              <w:t>账龄组合</w:t>
            </w:r>
          </w:p>
        </w:tc>
        <w:tc>
          <w:tcPr>
            <w:tcW w:w="842" w:type="pct"/>
            <w:shd w:val="clear" w:color="auto" w:fill="auto"/>
          </w:tcPr>
          <w:p w14:paraId="3F40414C" w14:textId="45EC10A4" w:rsidR="00A12649" w:rsidRDefault="00B009F5" w:rsidP="00A12649">
            <w:pPr>
              <w:widowControl w:val="0"/>
              <w:jc w:val="right"/>
            </w:pPr>
            <w:r>
              <w:t>1,404,869.60</w:t>
            </w:r>
          </w:p>
        </w:tc>
        <w:tc>
          <w:tcPr>
            <w:tcW w:w="723" w:type="pct"/>
            <w:shd w:val="clear" w:color="auto" w:fill="auto"/>
          </w:tcPr>
          <w:p w14:paraId="1F15D176" w14:textId="0C4747B0" w:rsidR="00A12649" w:rsidRDefault="00B009F5" w:rsidP="00A12649">
            <w:pPr>
              <w:widowControl w:val="0"/>
              <w:jc w:val="right"/>
            </w:pPr>
            <w:r>
              <w:t>447,290.86</w:t>
            </w:r>
          </w:p>
        </w:tc>
        <w:tc>
          <w:tcPr>
            <w:tcW w:w="554" w:type="pct"/>
            <w:shd w:val="clear" w:color="auto" w:fill="auto"/>
          </w:tcPr>
          <w:p w14:paraId="23114EF8" w14:textId="77777777" w:rsidR="00A12649" w:rsidRDefault="00A12649" w:rsidP="00A12649">
            <w:pPr>
              <w:widowControl w:val="0"/>
              <w:jc w:val="right"/>
            </w:pPr>
          </w:p>
        </w:tc>
        <w:tc>
          <w:tcPr>
            <w:tcW w:w="655" w:type="pct"/>
          </w:tcPr>
          <w:p w14:paraId="6A0F5549" w14:textId="77777777" w:rsidR="00A12649" w:rsidRDefault="00A12649" w:rsidP="00A12649">
            <w:pPr>
              <w:widowControl w:val="0"/>
              <w:jc w:val="right"/>
            </w:pPr>
          </w:p>
        </w:tc>
        <w:tc>
          <w:tcPr>
            <w:tcW w:w="651" w:type="pct"/>
          </w:tcPr>
          <w:p w14:paraId="6947BF83" w14:textId="77777777" w:rsidR="00A12649" w:rsidRDefault="00A12649" w:rsidP="00A12649">
            <w:pPr>
              <w:widowControl w:val="0"/>
              <w:jc w:val="right"/>
            </w:pPr>
          </w:p>
        </w:tc>
        <w:tc>
          <w:tcPr>
            <w:tcW w:w="842" w:type="pct"/>
            <w:shd w:val="clear" w:color="auto" w:fill="auto"/>
          </w:tcPr>
          <w:p w14:paraId="008AF74F" w14:textId="2595D1D4" w:rsidR="00A12649" w:rsidRDefault="00B009F5" w:rsidP="00A12649">
            <w:pPr>
              <w:widowControl w:val="0"/>
              <w:jc w:val="right"/>
            </w:pPr>
            <w:r>
              <w:t>1,852,160.46</w:t>
            </w:r>
          </w:p>
        </w:tc>
      </w:tr>
      <w:tr w:rsidR="00A12649" w14:paraId="269BBE39" w14:textId="77777777" w:rsidTr="000B383D">
        <w:tc>
          <w:tcPr>
            <w:tcW w:w="734" w:type="pct"/>
            <w:shd w:val="clear" w:color="auto" w:fill="auto"/>
          </w:tcPr>
          <w:p w14:paraId="6325D0D0" w14:textId="2294F279" w:rsidR="00A12649" w:rsidRDefault="00B009F5" w:rsidP="00A12649">
            <w:pPr>
              <w:widowControl w:val="0"/>
              <w:jc w:val="center"/>
            </w:pPr>
            <w:r>
              <w:rPr>
                <w:rFonts w:hint="eastAsia"/>
              </w:rPr>
              <w:t>合计</w:t>
            </w:r>
          </w:p>
        </w:tc>
        <w:tc>
          <w:tcPr>
            <w:tcW w:w="842" w:type="pct"/>
            <w:shd w:val="clear" w:color="auto" w:fill="auto"/>
          </w:tcPr>
          <w:p w14:paraId="3CC8AF07" w14:textId="4726C1AE" w:rsidR="00A12649" w:rsidRDefault="00B009F5" w:rsidP="00A12649">
            <w:pPr>
              <w:widowControl w:val="0"/>
              <w:jc w:val="right"/>
            </w:pPr>
            <w:r>
              <w:t>1,404,869.60</w:t>
            </w:r>
          </w:p>
        </w:tc>
        <w:tc>
          <w:tcPr>
            <w:tcW w:w="723" w:type="pct"/>
            <w:shd w:val="clear" w:color="auto" w:fill="auto"/>
          </w:tcPr>
          <w:p w14:paraId="79EF75DB" w14:textId="34E1131E" w:rsidR="00A12649" w:rsidRDefault="00B009F5" w:rsidP="00A12649">
            <w:pPr>
              <w:widowControl w:val="0"/>
              <w:jc w:val="right"/>
            </w:pPr>
            <w:r>
              <w:t>447,290.86</w:t>
            </w:r>
          </w:p>
        </w:tc>
        <w:tc>
          <w:tcPr>
            <w:tcW w:w="554" w:type="pct"/>
            <w:shd w:val="clear" w:color="auto" w:fill="auto"/>
          </w:tcPr>
          <w:p w14:paraId="72895C59" w14:textId="77777777" w:rsidR="00A12649" w:rsidRDefault="00A12649" w:rsidP="00A12649">
            <w:pPr>
              <w:widowControl w:val="0"/>
              <w:jc w:val="right"/>
            </w:pPr>
          </w:p>
        </w:tc>
        <w:tc>
          <w:tcPr>
            <w:tcW w:w="655" w:type="pct"/>
          </w:tcPr>
          <w:p w14:paraId="1AA8C409" w14:textId="77777777" w:rsidR="00A12649" w:rsidRDefault="00A12649" w:rsidP="00A12649">
            <w:pPr>
              <w:widowControl w:val="0"/>
              <w:jc w:val="right"/>
            </w:pPr>
          </w:p>
        </w:tc>
        <w:tc>
          <w:tcPr>
            <w:tcW w:w="651" w:type="pct"/>
          </w:tcPr>
          <w:p w14:paraId="577550EE" w14:textId="77777777" w:rsidR="00A12649" w:rsidRDefault="00A12649" w:rsidP="00A12649">
            <w:pPr>
              <w:widowControl w:val="0"/>
              <w:jc w:val="right"/>
            </w:pPr>
          </w:p>
        </w:tc>
        <w:tc>
          <w:tcPr>
            <w:tcW w:w="842" w:type="pct"/>
            <w:shd w:val="clear" w:color="auto" w:fill="auto"/>
          </w:tcPr>
          <w:p w14:paraId="4AAE9520" w14:textId="39A736BF" w:rsidR="00A12649" w:rsidRDefault="00B009F5" w:rsidP="00A12649">
            <w:pPr>
              <w:widowControl w:val="0"/>
              <w:jc w:val="right"/>
            </w:pPr>
            <w:r>
              <w:t>1,852,160.46</w:t>
            </w:r>
          </w:p>
        </w:tc>
      </w:tr>
    </w:tbl>
    <w:p w14:paraId="3FDD6321" w14:textId="77777777" w:rsidR="00F750D0" w:rsidRDefault="00F750D0"/>
    <w:p w14:paraId="2B30BB56" w14:textId="77777777" w:rsidR="00F750D0" w:rsidRDefault="00EA0B3E">
      <w:r>
        <w:rPr>
          <w:rFonts w:hint="eastAsia"/>
        </w:rPr>
        <w:t>其中本期坏账准备转回或收回金额重要的：</w:t>
      </w:r>
    </w:p>
    <w:sdt>
      <w:sdtPr>
        <w:alias w:val="是否适用：母公司其他应收款坏账准备转回或收回金额重要的[双击切换]"/>
        <w:tag w:val="_GBC_f8ce6c07169e42188641fc1bc1ab86d4"/>
        <w:id w:val="1825163176"/>
        <w:placeholder>
          <w:docPart w:val="GBC22222222222222222222222222222"/>
        </w:placeholder>
      </w:sdtPr>
      <w:sdtEndPr/>
      <w:sdtContent>
        <w:p w14:paraId="4C306534" w14:textId="53E24EAE"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303" w:displacedByCustomXml="prev"/>
    <w:p w14:paraId="64580ABE" w14:textId="77777777" w:rsidR="00A12649" w:rsidRDefault="00A12649" w:rsidP="00A12649">
      <w:pPr>
        <w:rPr>
          <w:szCs w:val="21"/>
        </w:rPr>
      </w:pPr>
    </w:p>
    <w:p w14:paraId="77A7532E" w14:textId="77777777" w:rsidR="00F750D0" w:rsidRDefault="00EA0B3E">
      <w:pPr>
        <w:ind w:rightChars="-759" w:right="-1594"/>
        <w:rPr>
          <w:szCs w:val="21"/>
        </w:rPr>
      </w:pPr>
      <w:r>
        <w:rPr>
          <w:rFonts w:hint="eastAsia"/>
          <w:szCs w:val="21"/>
        </w:rPr>
        <w:t>其他说明</w:t>
      </w:r>
    </w:p>
    <w:sdt>
      <w:sdtPr>
        <w:rPr>
          <w:szCs w:val="21"/>
        </w:rPr>
        <w:alias w:val="其他应收款坏账准备情况的说明"/>
        <w:tag w:val="_GBC_66f33e1d4ef94cf78a5265ef0130e24d"/>
        <w:id w:val="-419253575"/>
        <w:placeholder>
          <w:docPart w:val="GBC22222222222222222222222222222"/>
        </w:placeholder>
      </w:sdtPr>
      <w:sdtEndPr/>
      <w:sdtContent>
        <w:p w14:paraId="692EFD00" w14:textId="1077EE46" w:rsidR="00F750D0" w:rsidRDefault="00B979AF">
          <w:pPr>
            <w:ind w:rightChars="-759" w:right="-1594"/>
            <w:rPr>
              <w:szCs w:val="21"/>
            </w:rPr>
          </w:pPr>
          <w:r>
            <w:rPr>
              <w:rFonts w:hint="eastAsia"/>
              <w:szCs w:val="21"/>
            </w:rPr>
            <w:t>无</w:t>
          </w:r>
        </w:p>
      </w:sdtContent>
    </w:sdt>
    <w:bookmarkEnd w:id="304"/>
    <w:p w14:paraId="4AACDB6A" w14:textId="77777777" w:rsidR="00F750D0" w:rsidRDefault="00F750D0">
      <w:pPr>
        <w:ind w:rightChars="-759" w:right="-1594"/>
        <w:rPr>
          <w:szCs w:val="21"/>
        </w:rPr>
      </w:pPr>
    </w:p>
    <w:p w14:paraId="646A595B" w14:textId="77777777" w:rsidR="00F750D0" w:rsidRDefault="00EA0B3E" w:rsidP="00B009F5">
      <w:pPr>
        <w:pStyle w:val="af4"/>
        <w:numPr>
          <w:ilvl w:val="0"/>
          <w:numId w:val="134"/>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1056125048"/>
        <w:placeholder>
          <w:docPart w:val="GBC22222222222222222222222222222"/>
        </w:placeholder>
      </w:sdtPr>
      <w:sdtEndPr/>
      <w:sdtContent>
        <w:p w14:paraId="14E3540A" w14:textId="7127C41F" w:rsidR="00F750D0" w:rsidRDefault="00EA0B3E" w:rsidP="00A12649">
          <w:r>
            <w:fldChar w:fldCharType="begin"/>
          </w:r>
          <w:r w:rsidR="00B009F5">
            <w:instrText xml:space="preserve">MACROBUTTON  SnrToggleCheckbox □适用 </w:instrText>
          </w:r>
          <w:r>
            <w:fldChar w:fldCharType="end"/>
          </w:r>
          <w:r>
            <w:fldChar w:fldCharType="begin"/>
          </w:r>
          <w:r w:rsidR="00B009F5">
            <w:instrText xml:space="preserve"> MACROBUTTON  SnrToggleCheckbox √不适用 </w:instrText>
          </w:r>
          <w:r>
            <w:fldChar w:fldCharType="end"/>
          </w:r>
        </w:p>
      </w:sdtContent>
    </w:sdt>
    <w:p w14:paraId="7AFEA97F" w14:textId="77777777" w:rsidR="00A12649" w:rsidRDefault="00A12649" w:rsidP="00A12649">
      <w:pPr>
        <w:rPr>
          <w:szCs w:val="21"/>
        </w:rPr>
      </w:pPr>
    </w:p>
    <w:p w14:paraId="701BB17C" w14:textId="77777777" w:rsidR="00F750D0" w:rsidRDefault="00EA0B3E">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992098412"/>
        <w:placeholder>
          <w:docPart w:val="GBC22222222222222222222222222222"/>
        </w:placeholder>
      </w:sdtPr>
      <w:sdtEndPr/>
      <w:sdtContent>
        <w:p w14:paraId="6EAF247D" w14:textId="5732FF5D" w:rsidR="00F750D0" w:rsidRDefault="00EA0B3E" w:rsidP="00A12649">
          <w:pPr>
            <w:rPr>
              <w:szCs w:val="21"/>
            </w:rPr>
          </w:pPr>
          <w:r>
            <w:rPr>
              <w:szCs w:val="21"/>
            </w:rPr>
            <w:fldChar w:fldCharType="begin"/>
          </w:r>
          <w:r w:rsidR="00B009F5">
            <w:rPr>
              <w:szCs w:val="21"/>
            </w:rPr>
            <w:instrText xml:space="preserve">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4CE61D94" w14:textId="77777777" w:rsidR="00A12649" w:rsidRDefault="00A12649" w:rsidP="00A12649">
      <w:pPr>
        <w:rPr>
          <w:szCs w:val="21"/>
        </w:rPr>
      </w:pPr>
    </w:p>
    <w:p w14:paraId="5017C4AC" w14:textId="77777777" w:rsidR="00F750D0" w:rsidRDefault="00EA0B3E">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237092190"/>
        <w:placeholder>
          <w:docPart w:val="GBC22222222222222222222222222222"/>
        </w:placeholder>
      </w:sdtPr>
      <w:sdtEndPr/>
      <w:sdtContent>
        <w:p w14:paraId="5FCAF3FA" w14:textId="461B4CFD" w:rsidR="00F750D0" w:rsidRDefault="00EA0B3E" w:rsidP="00A12649">
          <w:pPr>
            <w:snapToGrid w:val="0"/>
            <w:spacing w:line="240" w:lineRule="atLeast"/>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07FE9DF5" w14:textId="77777777" w:rsidR="00F750D0" w:rsidRDefault="00F750D0"/>
    <w:p w14:paraId="4DFE7534" w14:textId="77777777" w:rsidR="00F750D0" w:rsidRDefault="00EA0B3E" w:rsidP="00B009F5">
      <w:pPr>
        <w:pStyle w:val="af4"/>
        <w:numPr>
          <w:ilvl w:val="0"/>
          <w:numId w:val="134"/>
        </w:numPr>
        <w:ind w:leftChars="0"/>
        <w:rPr>
          <w:rFonts w:asciiTheme="minorHAnsi" w:hAnsiTheme="minorHAnsi" w:cs="宋体"/>
          <w:kern w:val="0"/>
          <w:szCs w:val="22"/>
        </w:rPr>
      </w:pPr>
      <w:r>
        <w:rPr>
          <w:rFonts w:asciiTheme="minorHAnsi" w:hAnsiTheme="minorHAnsi" w:cs="宋体" w:hint="eastAsia"/>
          <w:kern w:val="0"/>
          <w:szCs w:val="22"/>
        </w:rPr>
        <w:t>按欠款方归集的期末余额前五名的其他应收款情况</w:t>
      </w:r>
    </w:p>
    <w:bookmarkStart w:id="305" w:name="_Hlk153798048" w:displacedByCustomXml="next"/>
    <w:sdt>
      <w:sdtPr>
        <w:alias w:val="是否适用：母公司按欠款方归集的期末余额前五名的其他应收款情况[双击切换]"/>
        <w:tag w:val="_GBC_40b667221c1442478b0cdaa57feca3d8"/>
        <w:id w:val="-2103092273"/>
        <w:placeholder>
          <w:docPart w:val="GBC22222222222222222222222222222"/>
        </w:placeholder>
      </w:sdtPr>
      <w:sdtEndPr/>
      <w:sdtContent>
        <w:p w14:paraId="35E32462"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F78AEE" w14:textId="77777777" w:rsidR="00F750D0" w:rsidRDefault="00EA0B3E">
      <w:pPr>
        <w:jc w:val="right"/>
      </w:pPr>
      <w:r>
        <w:rPr>
          <w:rFonts w:hint="eastAsia"/>
        </w:rPr>
        <w:t>单位：</w:t>
      </w:r>
      <w:sdt>
        <w:sdtPr>
          <w:rPr>
            <w:rFonts w:hint="eastAsia"/>
          </w:rPr>
          <w:alias w:val="单位：母公司财务附注：其他应收账款前五名欠款情况"/>
          <w:tag w:val="_GBC_a5049697dafb47839070e9dec68636fd"/>
          <w:id w:val="19433371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6642856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6"/>
        <w:gridCol w:w="1654"/>
        <w:gridCol w:w="1661"/>
        <w:gridCol w:w="1257"/>
        <w:gridCol w:w="1232"/>
        <w:gridCol w:w="1579"/>
      </w:tblGrid>
      <w:tr w:rsidR="00F750D0" w14:paraId="6BE71FAA" w14:textId="77777777" w:rsidTr="006E3E8E">
        <w:trPr>
          <w:cantSplit/>
        </w:trPr>
        <w:sdt>
          <w:sdtPr>
            <w:tag w:val="_PLD_97ae589741524eeaa277e2e3a81b13c6"/>
            <w:id w:val="-1162466155"/>
          </w:sdtPr>
          <w:sdtEndPr/>
          <w:sdtContent>
            <w:tc>
              <w:tcPr>
                <w:tcW w:w="884" w:type="pct"/>
                <w:vAlign w:val="center"/>
              </w:tcPr>
              <w:p w14:paraId="6499C9AA" w14:textId="77777777" w:rsidR="00F750D0" w:rsidRDefault="00EA0B3E">
                <w:pPr>
                  <w:ind w:right="105"/>
                  <w:jc w:val="center"/>
                  <w:rPr>
                    <w:szCs w:val="21"/>
                  </w:rPr>
                </w:pPr>
                <w:r>
                  <w:rPr>
                    <w:rFonts w:hint="eastAsia"/>
                    <w:szCs w:val="21"/>
                  </w:rPr>
                  <w:t>单位名称</w:t>
                </w:r>
              </w:p>
            </w:tc>
          </w:sdtContent>
        </w:sdt>
        <w:sdt>
          <w:sdtPr>
            <w:tag w:val="_PLD_c22b4ec5955348c988f93a834a184c51"/>
            <w:id w:val="-1796054882"/>
          </w:sdtPr>
          <w:sdtEndPr/>
          <w:sdtContent>
            <w:tc>
              <w:tcPr>
                <w:tcW w:w="922" w:type="pct"/>
                <w:vAlign w:val="center"/>
              </w:tcPr>
              <w:p w14:paraId="7ADA6C99" w14:textId="77777777" w:rsidR="00F750D0" w:rsidRDefault="00EA0B3E">
                <w:pPr>
                  <w:ind w:right="73"/>
                  <w:jc w:val="center"/>
                  <w:rPr>
                    <w:szCs w:val="21"/>
                  </w:rPr>
                </w:pPr>
                <w:r>
                  <w:rPr>
                    <w:rFonts w:hint="eastAsia"/>
                    <w:szCs w:val="21"/>
                  </w:rPr>
                  <w:t>期末余额</w:t>
                </w:r>
              </w:p>
            </w:tc>
          </w:sdtContent>
        </w:sdt>
        <w:sdt>
          <w:sdtPr>
            <w:tag w:val="_PLD_a49ad92f72864a62b0f46c5d7fa4a110"/>
            <w:id w:val="-632403053"/>
          </w:sdtPr>
          <w:sdtEndPr/>
          <w:sdtContent>
            <w:tc>
              <w:tcPr>
                <w:tcW w:w="926" w:type="pct"/>
                <w:vAlign w:val="center"/>
              </w:tcPr>
              <w:p w14:paraId="288534BA" w14:textId="77777777" w:rsidR="00F750D0" w:rsidRDefault="00EA0B3E">
                <w:pPr>
                  <w:jc w:val="center"/>
                  <w:rPr>
                    <w:szCs w:val="21"/>
                  </w:rPr>
                </w:pPr>
                <w:r>
                  <w:rPr>
                    <w:rFonts w:hint="eastAsia"/>
                    <w:szCs w:val="21"/>
                  </w:rPr>
                  <w:t>占其他应收款期末余额合计数的比例(</w:t>
                </w:r>
                <w:r>
                  <w:rPr>
                    <w:szCs w:val="21"/>
                  </w:rPr>
                  <w:t>%)</w:t>
                </w:r>
              </w:p>
            </w:tc>
          </w:sdtContent>
        </w:sdt>
        <w:sdt>
          <w:sdtPr>
            <w:tag w:val="_PLD_c8433b11194a41288fcd24feb3e7d527"/>
            <w:id w:val="-1682109887"/>
          </w:sdtPr>
          <w:sdtEndPr/>
          <w:sdtContent>
            <w:tc>
              <w:tcPr>
                <w:tcW w:w="701" w:type="pct"/>
                <w:vAlign w:val="center"/>
              </w:tcPr>
              <w:p w14:paraId="194482E3" w14:textId="77777777" w:rsidR="00F750D0" w:rsidRDefault="00EA0B3E">
                <w:pPr>
                  <w:ind w:right="73"/>
                  <w:jc w:val="center"/>
                  <w:rPr>
                    <w:szCs w:val="21"/>
                  </w:rPr>
                </w:pPr>
                <w:r>
                  <w:rPr>
                    <w:rFonts w:hint="eastAsia"/>
                    <w:szCs w:val="21"/>
                  </w:rPr>
                  <w:t>款项的性质</w:t>
                </w:r>
              </w:p>
            </w:tc>
          </w:sdtContent>
        </w:sdt>
        <w:sdt>
          <w:sdtPr>
            <w:tag w:val="_PLD_003c0f3b03b34c10880da6ddba3d0f8c"/>
            <w:id w:val="-1528639093"/>
          </w:sdtPr>
          <w:sdtEndPr/>
          <w:sdtContent>
            <w:tc>
              <w:tcPr>
                <w:tcW w:w="687" w:type="pct"/>
                <w:vAlign w:val="center"/>
              </w:tcPr>
              <w:p w14:paraId="745E0498" w14:textId="77777777" w:rsidR="00F750D0" w:rsidRDefault="00EA0B3E">
                <w:pPr>
                  <w:ind w:right="73"/>
                  <w:jc w:val="center"/>
                  <w:rPr>
                    <w:szCs w:val="21"/>
                  </w:rPr>
                </w:pPr>
                <w:r>
                  <w:rPr>
                    <w:rFonts w:hint="eastAsia"/>
                    <w:szCs w:val="21"/>
                  </w:rPr>
                  <w:t>账龄</w:t>
                </w:r>
              </w:p>
            </w:tc>
          </w:sdtContent>
        </w:sdt>
        <w:sdt>
          <w:sdtPr>
            <w:tag w:val="_PLD_de96d0c3523e4231935073b8b7dd47be"/>
            <w:id w:val="712320553"/>
          </w:sdtPr>
          <w:sdtEndPr/>
          <w:sdtContent>
            <w:tc>
              <w:tcPr>
                <w:tcW w:w="880" w:type="pct"/>
                <w:vAlign w:val="center"/>
              </w:tcPr>
              <w:p w14:paraId="55E33C05" w14:textId="77777777" w:rsidR="00F750D0" w:rsidRDefault="00EA0B3E">
                <w:pPr>
                  <w:jc w:val="center"/>
                  <w:rPr>
                    <w:szCs w:val="21"/>
                  </w:rPr>
                </w:pPr>
                <w:r>
                  <w:rPr>
                    <w:rFonts w:hint="eastAsia"/>
                    <w:szCs w:val="21"/>
                  </w:rPr>
                  <w:t>坏账准备</w:t>
                </w:r>
              </w:p>
              <w:p w14:paraId="09826EF3" w14:textId="77777777" w:rsidR="00F750D0" w:rsidRDefault="00EA0B3E">
                <w:pPr>
                  <w:jc w:val="center"/>
                  <w:rPr>
                    <w:szCs w:val="21"/>
                  </w:rPr>
                </w:pPr>
                <w:r>
                  <w:rPr>
                    <w:rFonts w:hint="eastAsia"/>
                    <w:szCs w:val="21"/>
                  </w:rPr>
                  <w:t>期末余额</w:t>
                </w:r>
              </w:p>
            </w:tc>
          </w:sdtContent>
        </w:sdt>
      </w:tr>
      <w:tr w:rsidR="00A12649" w14:paraId="33A004EB" w14:textId="77777777" w:rsidTr="006E3E8E">
        <w:trPr>
          <w:cantSplit/>
        </w:trPr>
        <w:tc>
          <w:tcPr>
            <w:tcW w:w="884" w:type="pct"/>
            <w:vAlign w:val="center"/>
          </w:tcPr>
          <w:p w14:paraId="1CB6B03A" w14:textId="3741C888" w:rsidR="00A12649" w:rsidRDefault="00B009F5" w:rsidP="00A12649">
            <w:pPr>
              <w:ind w:right="105"/>
              <w:rPr>
                <w:szCs w:val="21"/>
              </w:rPr>
            </w:pPr>
            <w:r w:rsidRPr="00D25260">
              <w:rPr>
                <w:rFonts w:hint="eastAsia"/>
                <w:szCs w:val="21"/>
              </w:rPr>
              <w:t>重庆港九万州港务有限公司</w:t>
            </w:r>
          </w:p>
        </w:tc>
        <w:tc>
          <w:tcPr>
            <w:tcW w:w="922" w:type="pct"/>
            <w:vAlign w:val="center"/>
          </w:tcPr>
          <w:p w14:paraId="2793511A" w14:textId="022FB6F2" w:rsidR="00A12649" w:rsidRDefault="00B009F5" w:rsidP="00A12649">
            <w:pPr>
              <w:ind w:right="73"/>
              <w:jc w:val="right"/>
              <w:rPr>
                <w:szCs w:val="21"/>
              </w:rPr>
            </w:pPr>
            <w:r w:rsidRPr="00537ACC">
              <w:t xml:space="preserve">69,441,975.18 </w:t>
            </w:r>
          </w:p>
        </w:tc>
        <w:tc>
          <w:tcPr>
            <w:tcW w:w="926" w:type="pct"/>
            <w:vAlign w:val="center"/>
          </w:tcPr>
          <w:p w14:paraId="599B167B" w14:textId="0DA0B770" w:rsidR="00A12649" w:rsidRDefault="00B009F5" w:rsidP="00A12649">
            <w:pPr>
              <w:jc w:val="right"/>
              <w:rPr>
                <w:szCs w:val="21"/>
              </w:rPr>
            </w:pPr>
            <w:r w:rsidRPr="00537ACC">
              <w:t>92.41</w:t>
            </w:r>
          </w:p>
        </w:tc>
        <w:tc>
          <w:tcPr>
            <w:tcW w:w="701" w:type="pct"/>
            <w:vAlign w:val="center"/>
          </w:tcPr>
          <w:p w14:paraId="2DBA43D4" w14:textId="69A9EFAB" w:rsidR="00A12649" w:rsidRDefault="00B009F5" w:rsidP="00A12649">
            <w:pPr>
              <w:ind w:right="73"/>
              <w:rPr>
                <w:szCs w:val="21"/>
              </w:rPr>
            </w:pPr>
            <w:r w:rsidRPr="00D25260">
              <w:rPr>
                <w:rFonts w:hint="eastAsia"/>
                <w:szCs w:val="21"/>
              </w:rPr>
              <w:t>内部往来款</w:t>
            </w:r>
          </w:p>
        </w:tc>
        <w:tc>
          <w:tcPr>
            <w:tcW w:w="687" w:type="pct"/>
            <w:vAlign w:val="center"/>
          </w:tcPr>
          <w:p w14:paraId="5DC8D901" w14:textId="375C64DD" w:rsidR="00A12649" w:rsidRDefault="00B009F5" w:rsidP="00A12649">
            <w:pPr>
              <w:ind w:right="73"/>
              <w:rPr>
                <w:szCs w:val="21"/>
              </w:rPr>
            </w:pPr>
            <w:r w:rsidRPr="00D25260">
              <w:rPr>
                <w:rFonts w:hint="eastAsia"/>
                <w:szCs w:val="21"/>
              </w:rPr>
              <w:t>1-2年、2-3年、3-4年</w:t>
            </w:r>
          </w:p>
        </w:tc>
        <w:tc>
          <w:tcPr>
            <w:tcW w:w="880" w:type="pct"/>
            <w:vAlign w:val="center"/>
          </w:tcPr>
          <w:p w14:paraId="7D39F604" w14:textId="77777777" w:rsidR="00A12649" w:rsidRDefault="00A12649" w:rsidP="00A12649">
            <w:pPr>
              <w:jc w:val="right"/>
              <w:rPr>
                <w:szCs w:val="21"/>
              </w:rPr>
            </w:pPr>
          </w:p>
        </w:tc>
      </w:tr>
      <w:tr w:rsidR="00A12649" w14:paraId="3363F039" w14:textId="77777777" w:rsidTr="006E3E8E">
        <w:trPr>
          <w:cantSplit/>
        </w:trPr>
        <w:tc>
          <w:tcPr>
            <w:tcW w:w="884" w:type="pct"/>
            <w:vAlign w:val="center"/>
          </w:tcPr>
          <w:p w14:paraId="143E07B8" w14:textId="6E9641C8" w:rsidR="00A12649" w:rsidRDefault="00B009F5" w:rsidP="00A12649">
            <w:pPr>
              <w:ind w:right="105"/>
              <w:rPr>
                <w:szCs w:val="21"/>
              </w:rPr>
            </w:pPr>
            <w:r w:rsidRPr="00D25260">
              <w:rPr>
                <w:rFonts w:hint="eastAsia"/>
                <w:szCs w:val="21"/>
              </w:rPr>
              <w:t>宜宾港国际集装箱码头有限公司</w:t>
            </w:r>
          </w:p>
        </w:tc>
        <w:tc>
          <w:tcPr>
            <w:tcW w:w="922" w:type="pct"/>
            <w:vAlign w:val="center"/>
          </w:tcPr>
          <w:p w14:paraId="2ABACDE0" w14:textId="15668B26" w:rsidR="00A12649" w:rsidRDefault="00B009F5" w:rsidP="00A12649">
            <w:pPr>
              <w:ind w:right="73"/>
              <w:jc w:val="right"/>
              <w:rPr>
                <w:szCs w:val="21"/>
              </w:rPr>
            </w:pPr>
            <w:r w:rsidRPr="00537ACC">
              <w:t xml:space="preserve"> 3,569,999.96 </w:t>
            </w:r>
          </w:p>
        </w:tc>
        <w:tc>
          <w:tcPr>
            <w:tcW w:w="926" w:type="pct"/>
            <w:vAlign w:val="center"/>
          </w:tcPr>
          <w:p w14:paraId="5B78CE69" w14:textId="19F4DD17" w:rsidR="00A12649" w:rsidRDefault="00B009F5" w:rsidP="00A12649">
            <w:pPr>
              <w:jc w:val="right"/>
              <w:rPr>
                <w:szCs w:val="21"/>
              </w:rPr>
            </w:pPr>
            <w:r w:rsidRPr="00537ACC">
              <w:t>4.75</w:t>
            </w:r>
          </w:p>
        </w:tc>
        <w:tc>
          <w:tcPr>
            <w:tcW w:w="701" w:type="pct"/>
            <w:vAlign w:val="center"/>
          </w:tcPr>
          <w:p w14:paraId="44936949" w14:textId="61D27C3E" w:rsidR="00A12649" w:rsidRDefault="00B009F5" w:rsidP="00A12649">
            <w:pPr>
              <w:ind w:right="73"/>
              <w:rPr>
                <w:szCs w:val="21"/>
              </w:rPr>
            </w:pPr>
            <w:r w:rsidRPr="00D25260">
              <w:rPr>
                <w:rFonts w:hint="eastAsia"/>
                <w:szCs w:val="21"/>
              </w:rPr>
              <w:t>内部往来款</w:t>
            </w:r>
          </w:p>
        </w:tc>
        <w:tc>
          <w:tcPr>
            <w:tcW w:w="687" w:type="pct"/>
            <w:vAlign w:val="center"/>
          </w:tcPr>
          <w:p w14:paraId="663AF8DF" w14:textId="68F08F1D" w:rsidR="00A12649" w:rsidRDefault="00E32461" w:rsidP="00A12649">
            <w:pPr>
              <w:ind w:right="73"/>
              <w:rPr>
                <w:szCs w:val="21"/>
              </w:rPr>
            </w:pPr>
            <w:r w:rsidRPr="00E32461">
              <w:rPr>
                <w:szCs w:val="21"/>
              </w:rPr>
              <w:t>1-2年、2-3年</w:t>
            </w:r>
          </w:p>
        </w:tc>
        <w:tc>
          <w:tcPr>
            <w:tcW w:w="880" w:type="pct"/>
            <w:vAlign w:val="center"/>
          </w:tcPr>
          <w:p w14:paraId="7F6A7DAA" w14:textId="7507DD8A" w:rsidR="00A12649" w:rsidRDefault="00B009F5" w:rsidP="00A12649">
            <w:pPr>
              <w:jc w:val="right"/>
              <w:rPr>
                <w:szCs w:val="21"/>
              </w:rPr>
            </w:pPr>
            <w:r w:rsidRPr="00537ACC">
              <w:t>724,499.99</w:t>
            </w:r>
          </w:p>
        </w:tc>
      </w:tr>
      <w:tr w:rsidR="00A12649" w14:paraId="443FE1F2" w14:textId="77777777" w:rsidTr="006E3E8E">
        <w:trPr>
          <w:cantSplit/>
        </w:trPr>
        <w:tc>
          <w:tcPr>
            <w:tcW w:w="884" w:type="pct"/>
            <w:vAlign w:val="center"/>
          </w:tcPr>
          <w:p w14:paraId="2B0244FA" w14:textId="638B956F" w:rsidR="00A12649" w:rsidRDefault="00B009F5" w:rsidP="00A12649">
            <w:pPr>
              <w:ind w:right="105"/>
              <w:rPr>
                <w:szCs w:val="21"/>
              </w:rPr>
            </w:pPr>
            <w:r w:rsidRPr="00D25260">
              <w:rPr>
                <w:rFonts w:hint="eastAsia"/>
                <w:szCs w:val="21"/>
              </w:rPr>
              <w:t>重庆东港集装箱码头有限公司</w:t>
            </w:r>
          </w:p>
        </w:tc>
        <w:tc>
          <w:tcPr>
            <w:tcW w:w="922" w:type="pct"/>
            <w:vAlign w:val="center"/>
          </w:tcPr>
          <w:p w14:paraId="111CF35B" w14:textId="7CF0A793" w:rsidR="00A12649" w:rsidRDefault="00B009F5" w:rsidP="00A12649">
            <w:pPr>
              <w:ind w:right="73"/>
              <w:jc w:val="right"/>
              <w:rPr>
                <w:szCs w:val="21"/>
              </w:rPr>
            </w:pPr>
            <w:r w:rsidRPr="00537ACC">
              <w:t xml:space="preserve"> 192,241.26 </w:t>
            </w:r>
          </w:p>
        </w:tc>
        <w:tc>
          <w:tcPr>
            <w:tcW w:w="926" w:type="pct"/>
            <w:vAlign w:val="center"/>
          </w:tcPr>
          <w:p w14:paraId="1EB096F1" w14:textId="3759B3F4" w:rsidR="00A12649" w:rsidRDefault="00B009F5" w:rsidP="00A12649">
            <w:pPr>
              <w:jc w:val="right"/>
              <w:rPr>
                <w:szCs w:val="21"/>
              </w:rPr>
            </w:pPr>
            <w:r w:rsidRPr="00537ACC">
              <w:t>0.26</w:t>
            </w:r>
          </w:p>
        </w:tc>
        <w:tc>
          <w:tcPr>
            <w:tcW w:w="701" w:type="pct"/>
            <w:vAlign w:val="center"/>
          </w:tcPr>
          <w:p w14:paraId="779B6DD2" w14:textId="075973BB" w:rsidR="00A12649" w:rsidRDefault="00B009F5" w:rsidP="00A12649">
            <w:pPr>
              <w:ind w:right="73"/>
              <w:rPr>
                <w:szCs w:val="21"/>
              </w:rPr>
            </w:pPr>
            <w:r w:rsidRPr="00D25260">
              <w:rPr>
                <w:rFonts w:hint="eastAsia"/>
                <w:szCs w:val="21"/>
              </w:rPr>
              <w:t>单位往来款</w:t>
            </w:r>
          </w:p>
        </w:tc>
        <w:tc>
          <w:tcPr>
            <w:tcW w:w="687" w:type="pct"/>
            <w:vAlign w:val="center"/>
          </w:tcPr>
          <w:p w14:paraId="20D0FC10" w14:textId="0DB9897B" w:rsidR="00A12649" w:rsidRDefault="00B009F5" w:rsidP="00A12649">
            <w:pPr>
              <w:ind w:right="73"/>
              <w:rPr>
                <w:szCs w:val="21"/>
              </w:rPr>
            </w:pPr>
            <w:r w:rsidRPr="00D25260">
              <w:rPr>
                <w:szCs w:val="21"/>
              </w:rPr>
              <w:t>1-2年</w:t>
            </w:r>
          </w:p>
        </w:tc>
        <w:tc>
          <w:tcPr>
            <w:tcW w:w="880" w:type="pct"/>
            <w:vAlign w:val="center"/>
          </w:tcPr>
          <w:p w14:paraId="0C62C583" w14:textId="21DBDE2C" w:rsidR="00A12649" w:rsidRDefault="00B009F5" w:rsidP="00A12649">
            <w:pPr>
              <w:jc w:val="right"/>
              <w:rPr>
                <w:szCs w:val="21"/>
              </w:rPr>
            </w:pPr>
            <w:r w:rsidRPr="00537ACC">
              <w:t>19,224.13</w:t>
            </w:r>
          </w:p>
        </w:tc>
      </w:tr>
      <w:tr w:rsidR="00A12649" w14:paraId="1552E594" w14:textId="77777777" w:rsidTr="006E3E8E">
        <w:trPr>
          <w:cantSplit/>
        </w:trPr>
        <w:tc>
          <w:tcPr>
            <w:tcW w:w="884" w:type="pct"/>
            <w:vAlign w:val="center"/>
          </w:tcPr>
          <w:p w14:paraId="1CE982D1" w14:textId="0AE6F117" w:rsidR="00A12649" w:rsidRDefault="00B009F5" w:rsidP="00A12649">
            <w:pPr>
              <w:ind w:right="105"/>
              <w:rPr>
                <w:szCs w:val="21"/>
              </w:rPr>
            </w:pPr>
            <w:r w:rsidRPr="00D25260">
              <w:rPr>
                <w:rFonts w:hint="eastAsia"/>
                <w:szCs w:val="21"/>
              </w:rPr>
              <w:t>重庆市北嵘实业有限公司</w:t>
            </w:r>
          </w:p>
        </w:tc>
        <w:tc>
          <w:tcPr>
            <w:tcW w:w="922" w:type="pct"/>
            <w:vAlign w:val="center"/>
          </w:tcPr>
          <w:p w14:paraId="454C3E6D" w14:textId="58BBAE2F" w:rsidR="00A12649" w:rsidRDefault="00B009F5" w:rsidP="00A12649">
            <w:pPr>
              <w:ind w:right="73"/>
              <w:jc w:val="right"/>
              <w:rPr>
                <w:szCs w:val="21"/>
              </w:rPr>
            </w:pPr>
            <w:r w:rsidRPr="00537ACC">
              <w:t>50,000.00</w:t>
            </w:r>
          </w:p>
        </w:tc>
        <w:tc>
          <w:tcPr>
            <w:tcW w:w="926" w:type="pct"/>
            <w:vAlign w:val="center"/>
          </w:tcPr>
          <w:p w14:paraId="1903C5C6" w14:textId="33162F12" w:rsidR="00A12649" w:rsidRDefault="00B009F5" w:rsidP="00A12649">
            <w:pPr>
              <w:jc w:val="right"/>
              <w:rPr>
                <w:szCs w:val="21"/>
              </w:rPr>
            </w:pPr>
            <w:r w:rsidRPr="00537ACC">
              <w:t>0.07</w:t>
            </w:r>
          </w:p>
        </w:tc>
        <w:tc>
          <w:tcPr>
            <w:tcW w:w="701" w:type="pct"/>
            <w:vAlign w:val="center"/>
          </w:tcPr>
          <w:p w14:paraId="40C6FF2B" w14:textId="751891E3" w:rsidR="00A12649" w:rsidRDefault="00B009F5" w:rsidP="00A12649">
            <w:pPr>
              <w:ind w:right="73"/>
              <w:rPr>
                <w:szCs w:val="21"/>
              </w:rPr>
            </w:pPr>
            <w:r w:rsidRPr="00D25260">
              <w:rPr>
                <w:rFonts w:hint="eastAsia"/>
                <w:szCs w:val="21"/>
              </w:rPr>
              <w:t>单位往来款</w:t>
            </w:r>
          </w:p>
        </w:tc>
        <w:tc>
          <w:tcPr>
            <w:tcW w:w="687" w:type="pct"/>
            <w:vAlign w:val="center"/>
          </w:tcPr>
          <w:p w14:paraId="2D37DDFA" w14:textId="4AA1B530" w:rsidR="00A12649" w:rsidRDefault="00B009F5" w:rsidP="00A12649">
            <w:pPr>
              <w:ind w:right="73"/>
              <w:rPr>
                <w:szCs w:val="21"/>
              </w:rPr>
            </w:pPr>
            <w:r w:rsidRPr="00D25260">
              <w:rPr>
                <w:rFonts w:hint="eastAsia"/>
                <w:szCs w:val="21"/>
              </w:rPr>
              <w:t>1年以内</w:t>
            </w:r>
          </w:p>
        </w:tc>
        <w:tc>
          <w:tcPr>
            <w:tcW w:w="880" w:type="pct"/>
            <w:vAlign w:val="center"/>
          </w:tcPr>
          <w:p w14:paraId="534B92FD" w14:textId="77777777" w:rsidR="00A12649" w:rsidRDefault="00A12649" w:rsidP="00A12649">
            <w:pPr>
              <w:jc w:val="right"/>
              <w:rPr>
                <w:szCs w:val="21"/>
              </w:rPr>
            </w:pPr>
          </w:p>
        </w:tc>
      </w:tr>
      <w:tr w:rsidR="00A12649" w14:paraId="0B4ABC30" w14:textId="77777777" w:rsidTr="006E3E8E">
        <w:trPr>
          <w:cantSplit/>
        </w:trPr>
        <w:tc>
          <w:tcPr>
            <w:tcW w:w="884" w:type="pct"/>
          </w:tcPr>
          <w:p w14:paraId="283E274C" w14:textId="737C7BBC" w:rsidR="00A12649" w:rsidRDefault="00B009F5" w:rsidP="00A12649">
            <w:pPr>
              <w:ind w:right="105"/>
              <w:jc w:val="center"/>
              <w:rPr>
                <w:szCs w:val="21"/>
              </w:rPr>
            </w:pPr>
            <w:r>
              <w:rPr>
                <w:rFonts w:hint="eastAsia"/>
                <w:szCs w:val="21"/>
              </w:rPr>
              <w:t>合计</w:t>
            </w:r>
          </w:p>
        </w:tc>
        <w:tc>
          <w:tcPr>
            <w:tcW w:w="922" w:type="pct"/>
            <w:vAlign w:val="center"/>
          </w:tcPr>
          <w:p w14:paraId="737661DA" w14:textId="5F25DCD6" w:rsidR="00A12649" w:rsidRDefault="005028F4" w:rsidP="00A12649">
            <w:pPr>
              <w:ind w:right="73"/>
              <w:jc w:val="right"/>
              <w:rPr>
                <w:szCs w:val="21"/>
              </w:rPr>
            </w:pPr>
            <w:r w:rsidRPr="005028F4">
              <w:t>73,254,216.40</w:t>
            </w:r>
          </w:p>
        </w:tc>
        <w:tc>
          <w:tcPr>
            <w:tcW w:w="926" w:type="pct"/>
            <w:vAlign w:val="center"/>
          </w:tcPr>
          <w:p w14:paraId="1F94E0D5" w14:textId="2622DE7A" w:rsidR="00A12649" w:rsidRDefault="00F54A0D" w:rsidP="00A12649">
            <w:pPr>
              <w:jc w:val="right"/>
              <w:rPr>
                <w:szCs w:val="21"/>
              </w:rPr>
            </w:pPr>
            <w:r>
              <w:t>97.49</w:t>
            </w:r>
          </w:p>
        </w:tc>
        <w:tc>
          <w:tcPr>
            <w:tcW w:w="701" w:type="pct"/>
          </w:tcPr>
          <w:p w14:paraId="2D820FF1" w14:textId="7FB188E7" w:rsidR="00A12649" w:rsidRDefault="00B009F5" w:rsidP="00A12649">
            <w:pPr>
              <w:ind w:right="73"/>
              <w:jc w:val="center"/>
              <w:rPr>
                <w:szCs w:val="21"/>
              </w:rPr>
            </w:pPr>
            <w:r>
              <w:rPr>
                <w:szCs w:val="21"/>
              </w:rPr>
              <w:t>/</w:t>
            </w:r>
          </w:p>
        </w:tc>
        <w:tc>
          <w:tcPr>
            <w:tcW w:w="687" w:type="pct"/>
          </w:tcPr>
          <w:p w14:paraId="71AA4BBE" w14:textId="5AE52AD4" w:rsidR="00A12649" w:rsidRDefault="00B009F5" w:rsidP="00A12649">
            <w:pPr>
              <w:ind w:right="73"/>
              <w:jc w:val="center"/>
              <w:rPr>
                <w:szCs w:val="21"/>
              </w:rPr>
            </w:pPr>
            <w:r>
              <w:rPr>
                <w:szCs w:val="21"/>
              </w:rPr>
              <w:t>/</w:t>
            </w:r>
          </w:p>
        </w:tc>
        <w:tc>
          <w:tcPr>
            <w:tcW w:w="880" w:type="pct"/>
            <w:vAlign w:val="center"/>
          </w:tcPr>
          <w:p w14:paraId="2D28A4E5" w14:textId="24A8F5C3" w:rsidR="00A12649" w:rsidRDefault="00B009F5" w:rsidP="00A12649">
            <w:pPr>
              <w:jc w:val="right"/>
              <w:rPr>
                <w:szCs w:val="21"/>
              </w:rPr>
            </w:pPr>
            <w:r w:rsidRPr="00537ACC">
              <w:t>743,724.12</w:t>
            </w:r>
          </w:p>
        </w:tc>
      </w:tr>
      <w:bookmarkEnd w:id="305"/>
    </w:tbl>
    <w:p w14:paraId="4D222C7E" w14:textId="77777777" w:rsidR="00F750D0" w:rsidRDefault="00F750D0"/>
    <w:p w14:paraId="3311BA50" w14:textId="77777777" w:rsidR="00F750D0" w:rsidRDefault="00EA0B3E" w:rsidP="00B009F5">
      <w:pPr>
        <w:pStyle w:val="af4"/>
        <w:numPr>
          <w:ilvl w:val="0"/>
          <w:numId w:val="134"/>
        </w:numPr>
        <w:ind w:leftChars="0"/>
        <w:rPr>
          <w:rFonts w:asciiTheme="minorHAnsi" w:hAnsiTheme="minorHAnsi" w:cs="宋体"/>
          <w:kern w:val="0"/>
          <w:szCs w:val="22"/>
        </w:rPr>
      </w:pPr>
      <w:r>
        <w:rPr>
          <w:rFonts w:asciiTheme="minorHAnsi" w:hAnsiTheme="minorHAnsi" w:cs="宋体"/>
          <w:kern w:val="0"/>
          <w:szCs w:val="22"/>
        </w:rPr>
        <w:t>因资金集中管理而列报于其他应收款</w:t>
      </w:r>
    </w:p>
    <w:bookmarkStart w:id="306" w:name="_Hlk153798113" w:displacedByCustomXml="next"/>
    <w:sdt>
      <w:sdtPr>
        <w:alias w:val="是否适用：母公司因资金集中管理而列报于其他应收款[双击切换]"/>
        <w:tag w:val="_GBC_618dc514c72c4f30836fe51ef5fc4589"/>
        <w:id w:val="1059208053"/>
        <w:placeholder>
          <w:docPart w:val="GBC22222222222222222222222222222"/>
        </w:placeholder>
      </w:sdtPr>
      <w:sdtEndPr/>
      <w:sdtContent>
        <w:p w14:paraId="2A785F58" w14:textId="3ACE2310" w:rsidR="00F750D0" w:rsidRDefault="00EA0B3E" w:rsidP="00A12649">
          <w:pPr>
            <w:snapToGrid w:val="0"/>
            <w:spacing w:line="240" w:lineRule="atLeast"/>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306" w:displacedByCustomXml="prev"/>
    <w:p w14:paraId="74AAED09" w14:textId="77777777" w:rsidR="00A12649" w:rsidRDefault="00A12649" w:rsidP="00A12649">
      <w:pPr>
        <w:snapToGrid w:val="0"/>
        <w:spacing w:line="240" w:lineRule="atLeast"/>
      </w:pPr>
    </w:p>
    <w:p w14:paraId="66EE75A7" w14:textId="77777777" w:rsidR="00F750D0" w:rsidRDefault="00EA0B3E">
      <w:r>
        <w:rPr>
          <w:rFonts w:hint="eastAsia"/>
        </w:rPr>
        <w:t>其他</w:t>
      </w:r>
      <w:r>
        <w:t>说明：</w:t>
      </w:r>
    </w:p>
    <w:sdt>
      <w:sdtPr>
        <w:rPr>
          <w:rFonts w:hint="eastAsia"/>
          <w:szCs w:val="21"/>
        </w:rPr>
        <w:alias w:val="是否适用：母公司其他应收款的其他说明[双击切换]"/>
        <w:tag w:val="_GBC_479bc9ed241548c695a3905f38eb23fd"/>
        <w:id w:val="1125592789"/>
        <w:placeholder>
          <w:docPart w:val="GBC22222222222222222222222222222"/>
        </w:placeholder>
      </w:sdtPr>
      <w:sdtEndPr/>
      <w:sdtContent>
        <w:p w14:paraId="43891E30" w14:textId="63AA485F"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1E779C5F" w14:textId="77777777" w:rsidR="004D5793" w:rsidRDefault="004D5793">
      <w:pPr>
        <w:rPr>
          <w:szCs w:val="21"/>
        </w:rPr>
        <w:sectPr w:rsidR="004D5793" w:rsidSect="000219FF">
          <w:pgSz w:w="11906" w:h="16838"/>
          <w:pgMar w:top="1525" w:right="1276" w:bottom="1440" w:left="1797" w:header="856" w:footer="992" w:gutter="0"/>
          <w:cols w:space="425"/>
          <w:docGrid w:linePitch="312"/>
        </w:sectPr>
      </w:pPr>
    </w:p>
    <w:p w14:paraId="7E57E4FC" w14:textId="1FEB3C5E" w:rsidR="00F750D0" w:rsidRDefault="00F750D0">
      <w:pPr>
        <w:rPr>
          <w:szCs w:val="21"/>
        </w:rPr>
      </w:pPr>
    </w:p>
    <w:p w14:paraId="0CF897AD" w14:textId="77777777" w:rsidR="00F750D0" w:rsidRDefault="00EA0B3E" w:rsidP="00B009F5">
      <w:pPr>
        <w:pStyle w:val="3Char"/>
        <w:numPr>
          <w:ilvl w:val="0"/>
          <w:numId w:val="130"/>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280806624"/>
        <w:lock w:val="contentLocked"/>
        <w:placeholder>
          <w:docPart w:val="GBC22222222222222222222222222222"/>
        </w:placeholder>
      </w:sdtPr>
      <w:sdtEndPr/>
      <w:sdtContent>
        <w:p w14:paraId="37DF92B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70BC87A" w14:textId="77777777" w:rsidR="00F750D0" w:rsidRDefault="00EA0B3E">
      <w:pPr>
        <w:jc w:val="right"/>
        <w:rPr>
          <w:szCs w:val="21"/>
        </w:rPr>
      </w:pPr>
      <w:r>
        <w:rPr>
          <w:rFonts w:hint="eastAsia"/>
          <w:szCs w:val="21"/>
        </w:rPr>
        <w:t>单位：</w:t>
      </w:r>
      <w:sdt>
        <w:sdtPr>
          <w:rPr>
            <w:rFonts w:hint="eastAsia"/>
            <w:szCs w:val="21"/>
          </w:rPr>
          <w:alias w:val="单位：母公司财务附注：长期股权投资"/>
          <w:tag w:val="_GBC_9d11e81055cb4017a0055a75ae95ae64"/>
          <w:id w:val="-20299404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7345475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7"/>
        <w:gridCol w:w="1896"/>
        <w:gridCol w:w="1471"/>
        <w:gridCol w:w="1896"/>
        <w:gridCol w:w="1896"/>
        <w:gridCol w:w="1491"/>
        <w:gridCol w:w="1896"/>
      </w:tblGrid>
      <w:tr w:rsidR="00F750D0" w14:paraId="57DD9FA7" w14:textId="77777777" w:rsidTr="00A12649">
        <w:trPr>
          <w:cantSplit/>
        </w:trPr>
        <w:sdt>
          <w:sdtPr>
            <w:tag w:val="_PLD_0747ffd7336145fcb6d5e622fab54966"/>
            <w:id w:val="-1989391181"/>
          </w:sdtPr>
          <w:sdtEndPr/>
          <w:sdtContent>
            <w:tc>
              <w:tcPr>
                <w:tcW w:w="1280" w:type="pct"/>
                <w:vMerge w:val="restart"/>
                <w:shd w:val="clear" w:color="auto" w:fill="auto"/>
                <w:vAlign w:val="center"/>
              </w:tcPr>
              <w:p w14:paraId="3A16B5EE" w14:textId="77777777" w:rsidR="00F750D0" w:rsidRDefault="00EA0B3E">
                <w:pPr>
                  <w:jc w:val="center"/>
                </w:pPr>
                <w:r>
                  <w:rPr>
                    <w:rFonts w:hint="eastAsia"/>
                  </w:rPr>
                  <w:t>项目</w:t>
                </w:r>
              </w:p>
            </w:tc>
          </w:sdtContent>
        </w:sdt>
        <w:sdt>
          <w:sdtPr>
            <w:tag w:val="_PLD_0b9f6f6d89c44029bf1de3ed5f6a4aa0"/>
            <w:id w:val="-818888449"/>
          </w:sdtPr>
          <w:sdtEndPr/>
          <w:sdtContent>
            <w:tc>
              <w:tcPr>
                <w:tcW w:w="1855" w:type="pct"/>
                <w:gridSpan w:val="3"/>
                <w:shd w:val="clear" w:color="auto" w:fill="auto"/>
                <w:vAlign w:val="center"/>
              </w:tcPr>
              <w:p w14:paraId="144E3B7D" w14:textId="77777777" w:rsidR="00F750D0" w:rsidRDefault="00EA0B3E">
                <w:pPr>
                  <w:jc w:val="center"/>
                </w:pPr>
                <w:r>
                  <w:rPr>
                    <w:rFonts w:hint="eastAsia"/>
                  </w:rPr>
                  <w:t>期末余额</w:t>
                </w:r>
              </w:p>
            </w:tc>
          </w:sdtContent>
        </w:sdt>
        <w:sdt>
          <w:sdtPr>
            <w:tag w:val="_PLD_d1ebeae29ff34029a10a8e0c447a171b"/>
            <w:id w:val="1525363113"/>
          </w:sdtPr>
          <w:sdtEndPr/>
          <w:sdtContent>
            <w:tc>
              <w:tcPr>
                <w:tcW w:w="1865" w:type="pct"/>
                <w:gridSpan w:val="3"/>
                <w:shd w:val="clear" w:color="auto" w:fill="auto"/>
                <w:vAlign w:val="center"/>
              </w:tcPr>
              <w:p w14:paraId="184CDD97" w14:textId="77777777" w:rsidR="00F750D0" w:rsidRDefault="00EA0B3E">
                <w:pPr>
                  <w:jc w:val="center"/>
                </w:pPr>
                <w:r>
                  <w:rPr>
                    <w:rFonts w:hint="eastAsia"/>
                  </w:rPr>
                  <w:t>期初余额</w:t>
                </w:r>
              </w:p>
            </w:tc>
          </w:sdtContent>
        </w:sdt>
      </w:tr>
      <w:tr w:rsidR="00F750D0" w14:paraId="1DF7429E" w14:textId="77777777" w:rsidTr="00A12649">
        <w:trPr>
          <w:cantSplit/>
        </w:trPr>
        <w:tc>
          <w:tcPr>
            <w:tcW w:w="1280" w:type="pct"/>
            <w:vMerge/>
            <w:shd w:val="clear" w:color="auto" w:fill="auto"/>
            <w:vAlign w:val="center"/>
          </w:tcPr>
          <w:p w14:paraId="6C42B38A" w14:textId="77777777" w:rsidR="00F750D0" w:rsidRDefault="00F750D0">
            <w:pPr>
              <w:jc w:val="center"/>
            </w:pPr>
          </w:p>
        </w:tc>
        <w:sdt>
          <w:sdtPr>
            <w:tag w:val="_PLD_dd00c7deeb1e4ede9c3e40d64760a230"/>
            <w:id w:val="1895702177"/>
          </w:sdtPr>
          <w:sdtEndPr/>
          <w:sdtContent>
            <w:tc>
              <w:tcPr>
                <w:tcW w:w="628" w:type="pct"/>
                <w:shd w:val="clear" w:color="auto" w:fill="auto"/>
                <w:vAlign w:val="center"/>
              </w:tcPr>
              <w:p w14:paraId="55EEA839" w14:textId="77777777" w:rsidR="00F750D0" w:rsidRDefault="00EA0B3E">
                <w:pPr>
                  <w:jc w:val="center"/>
                </w:pPr>
                <w:r>
                  <w:rPr>
                    <w:rFonts w:hint="eastAsia"/>
                  </w:rPr>
                  <w:t>账面余额</w:t>
                </w:r>
              </w:p>
            </w:tc>
          </w:sdtContent>
        </w:sdt>
        <w:sdt>
          <w:sdtPr>
            <w:tag w:val="_PLD_dc4e6ed6511949b7a546924cafae2546"/>
            <w:id w:val="1330869776"/>
          </w:sdtPr>
          <w:sdtEndPr/>
          <w:sdtContent>
            <w:tc>
              <w:tcPr>
                <w:tcW w:w="614" w:type="pct"/>
                <w:shd w:val="clear" w:color="auto" w:fill="auto"/>
                <w:vAlign w:val="center"/>
              </w:tcPr>
              <w:p w14:paraId="3FB86C8C" w14:textId="77777777" w:rsidR="00F750D0" w:rsidRDefault="00EA0B3E">
                <w:pPr>
                  <w:jc w:val="center"/>
                </w:pPr>
                <w:r>
                  <w:rPr>
                    <w:rFonts w:hint="eastAsia"/>
                  </w:rPr>
                  <w:t>减值准备</w:t>
                </w:r>
              </w:p>
            </w:tc>
          </w:sdtContent>
        </w:sdt>
        <w:sdt>
          <w:sdtPr>
            <w:tag w:val="_PLD_1d7bbdc4e6144c95a3fcb7369904bea6"/>
            <w:id w:val="-1570025439"/>
          </w:sdtPr>
          <w:sdtEndPr/>
          <w:sdtContent>
            <w:tc>
              <w:tcPr>
                <w:tcW w:w="614" w:type="pct"/>
                <w:shd w:val="clear" w:color="auto" w:fill="auto"/>
                <w:vAlign w:val="center"/>
              </w:tcPr>
              <w:p w14:paraId="21290889" w14:textId="77777777" w:rsidR="00F750D0" w:rsidRDefault="00EA0B3E">
                <w:pPr>
                  <w:jc w:val="center"/>
                </w:pPr>
                <w:r>
                  <w:rPr>
                    <w:rFonts w:hint="eastAsia"/>
                  </w:rPr>
                  <w:t>账面价值</w:t>
                </w:r>
              </w:p>
            </w:tc>
          </w:sdtContent>
        </w:sdt>
        <w:sdt>
          <w:sdtPr>
            <w:tag w:val="_PLD_bd8a9c944702423e9ff20ddba1c4b3aa"/>
            <w:id w:val="1197662214"/>
          </w:sdtPr>
          <w:sdtEndPr/>
          <w:sdtContent>
            <w:tc>
              <w:tcPr>
                <w:tcW w:w="629" w:type="pct"/>
                <w:shd w:val="clear" w:color="auto" w:fill="auto"/>
                <w:vAlign w:val="center"/>
              </w:tcPr>
              <w:p w14:paraId="3E3922CC" w14:textId="77777777" w:rsidR="00F750D0" w:rsidRDefault="00EA0B3E">
                <w:pPr>
                  <w:jc w:val="center"/>
                </w:pPr>
                <w:r>
                  <w:rPr>
                    <w:rFonts w:hint="eastAsia"/>
                  </w:rPr>
                  <w:t>账面余额</w:t>
                </w:r>
              </w:p>
            </w:tc>
          </w:sdtContent>
        </w:sdt>
        <w:sdt>
          <w:sdtPr>
            <w:tag w:val="_PLD_708c7153bc9a48c792e109da0ba5f2f8"/>
            <w:id w:val="-1035421604"/>
          </w:sdtPr>
          <w:sdtEndPr/>
          <w:sdtContent>
            <w:tc>
              <w:tcPr>
                <w:tcW w:w="621" w:type="pct"/>
                <w:shd w:val="clear" w:color="auto" w:fill="auto"/>
                <w:vAlign w:val="center"/>
              </w:tcPr>
              <w:p w14:paraId="30F8BA56" w14:textId="77777777" w:rsidR="00F750D0" w:rsidRDefault="00EA0B3E">
                <w:pPr>
                  <w:jc w:val="center"/>
                </w:pPr>
                <w:r>
                  <w:rPr>
                    <w:rFonts w:hint="eastAsia"/>
                  </w:rPr>
                  <w:t>减值准备</w:t>
                </w:r>
              </w:p>
            </w:tc>
          </w:sdtContent>
        </w:sdt>
        <w:sdt>
          <w:sdtPr>
            <w:tag w:val="_PLD_1516e7000a9747a28074e3f321fa96a7"/>
            <w:id w:val="26384635"/>
          </w:sdtPr>
          <w:sdtEndPr/>
          <w:sdtContent>
            <w:tc>
              <w:tcPr>
                <w:tcW w:w="615" w:type="pct"/>
                <w:shd w:val="clear" w:color="auto" w:fill="auto"/>
                <w:vAlign w:val="center"/>
              </w:tcPr>
              <w:p w14:paraId="511140FE" w14:textId="77777777" w:rsidR="00F750D0" w:rsidRDefault="00EA0B3E">
                <w:pPr>
                  <w:jc w:val="center"/>
                </w:pPr>
                <w:r>
                  <w:rPr>
                    <w:rFonts w:hint="eastAsia"/>
                  </w:rPr>
                  <w:t>账面价值</w:t>
                </w:r>
              </w:p>
            </w:tc>
          </w:sdtContent>
        </w:sdt>
      </w:tr>
      <w:tr w:rsidR="00A12649" w14:paraId="17C3408E" w14:textId="77777777" w:rsidTr="00A12649">
        <w:trPr>
          <w:cantSplit/>
        </w:trPr>
        <w:tc>
          <w:tcPr>
            <w:tcW w:w="1280" w:type="pct"/>
            <w:shd w:val="clear" w:color="auto" w:fill="auto"/>
          </w:tcPr>
          <w:p w14:paraId="31C361EB" w14:textId="77777777" w:rsidR="00A12649" w:rsidRDefault="00B009F5" w:rsidP="00A12649">
            <w:r>
              <w:rPr>
                <w:rFonts w:hint="eastAsia"/>
              </w:rPr>
              <w:t>对子公司投资</w:t>
            </w:r>
          </w:p>
        </w:tc>
        <w:tc>
          <w:tcPr>
            <w:tcW w:w="628" w:type="pct"/>
            <w:shd w:val="clear" w:color="auto" w:fill="auto"/>
            <w:vAlign w:val="center"/>
          </w:tcPr>
          <w:p w14:paraId="2F9048E4" w14:textId="54498548" w:rsidR="00A12649" w:rsidRDefault="00B009F5" w:rsidP="00A12649">
            <w:pPr>
              <w:jc w:val="right"/>
            </w:pPr>
            <w:r>
              <w:t>4,682,632,215.38</w:t>
            </w:r>
          </w:p>
        </w:tc>
        <w:tc>
          <w:tcPr>
            <w:tcW w:w="614" w:type="pct"/>
            <w:shd w:val="clear" w:color="auto" w:fill="auto"/>
            <w:vAlign w:val="center"/>
          </w:tcPr>
          <w:p w14:paraId="4D492878" w14:textId="77777777" w:rsidR="00A12649" w:rsidRDefault="00A12649" w:rsidP="00A12649">
            <w:pPr>
              <w:jc w:val="right"/>
            </w:pPr>
          </w:p>
        </w:tc>
        <w:tc>
          <w:tcPr>
            <w:tcW w:w="614" w:type="pct"/>
            <w:shd w:val="clear" w:color="auto" w:fill="auto"/>
            <w:vAlign w:val="center"/>
          </w:tcPr>
          <w:p w14:paraId="0AA2750A" w14:textId="238AFBBE" w:rsidR="00A12649" w:rsidRDefault="00B009F5" w:rsidP="00A12649">
            <w:pPr>
              <w:jc w:val="right"/>
            </w:pPr>
            <w:r>
              <w:t>4,682,632,215.38</w:t>
            </w:r>
          </w:p>
        </w:tc>
        <w:tc>
          <w:tcPr>
            <w:tcW w:w="629" w:type="pct"/>
            <w:shd w:val="clear" w:color="auto" w:fill="auto"/>
            <w:vAlign w:val="center"/>
          </w:tcPr>
          <w:p w14:paraId="1570B443" w14:textId="25E860AC" w:rsidR="00A12649" w:rsidRDefault="00B009F5" w:rsidP="00A12649">
            <w:pPr>
              <w:jc w:val="right"/>
            </w:pPr>
            <w:r w:rsidRPr="00A803A3">
              <w:t>4,682,632,215.38</w:t>
            </w:r>
          </w:p>
        </w:tc>
        <w:tc>
          <w:tcPr>
            <w:tcW w:w="621" w:type="pct"/>
            <w:shd w:val="clear" w:color="auto" w:fill="auto"/>
            <w:vAlign w:val="center"/>
          </w:tcPr>
          <w:p w14:paraId="1FC02796" w14:textId="77777777" w:rsidR="00A12649" w:rsidRDefault="00A12649" w:rsidP="00A12649">
            <w:pPr>
              <w:jc w:val="right"/>
            </w:pPr>
          </w:p>
        </w:tc>
        <w:tc>
          <w:tcPr>
            <w:tcW w:w="615" w:type="pct"/>
            <w:shd w:val="clear" w:color="auto" w:fill="auto"/>
            <w:vAlign w:val="center"/>
          </w:tcPr>
          <w:p w14:paraId="29BB76A4" w14:textId="5ED1663F" w:rsidR="00A12649" w:rsidRDefault="00B009F5" w:rsidP="00A12649">
            <w:pPr>
              <w:jc w:val="right"/>
            </w:pPr>
            <w:r w:rsidRPr="00A803A3">
              <w:t>4,682,632,215.38</w:t>
            </w:r>
          </w:p>
        </w:tc>
      </w:tr>
      <w:tr w:rsidR="00A12649" w14:paraId="08145209" w14:textId="77777777" w:rsidTr="00A12649">
        <w:trPr>
          <w:cantSplit/>
        </w:trPr>
        <w:tc>
          <w:tcPr>
            <w:tcW w:w="1280" w:type="pct"/>
            <w:shd w:val="clear" w:color="auto" w:fill="auto"/>
          </w:tcPr>
          <w:p w14:paraId="38904C4C" w14:textId="77777777" w:rsidR="00A12649" w:rsidRDefault="00B009F5" w:rsidP="00A12649">
            <w:r>
              <w:rPr>
                <w:rFonts w:hint="eastAsia"/>
              </w:rPr>
              <w:t>对联营、合营企业投资</w:t>
            </w:r>
          </w:p>
        </w:tc>
        <w:tc>
          <w:tcPr>
            <w:tcW w:w="628" w:type="pct"/>
            <w:shd w:val="clear" w:color="auto" w:fill="auto"/>
            <w:vAlign w:val="center"/>
          </w:tcPr>
          <w:p w14:paraId="12CBC8BE" w14:textId="224C6ED5" w:rsidR="00A12649" w:rsidRDefault="00B009F5" w:rsidP="00A12649">
            <w:pPr>
              <w:jc w:val="right"/>
            </w:pPr>
            <w:r>
              <w:t>214,625,139.52</w:t>
            </w:r>
          </w:p>
        </w:tc>
        <w:tc>
          <w:tcPr>
            <w:tcW w:w="614" w:type="pct"/>
            <w:shd w:val="clear" w:color="auto" w:fill="auto"/>
            <w:vAlign w:val="center"/>
          </w:tcPr>
          <w:p w14:paraId="2EE0DF4A" w14:textId="77777777" w:rsidR="00A12649" w:rsidRDefault="00A12649" w:rsidP="00A12649">
            <w:pPr>
              <w:jc w:val="right"/>
            </w:pPr>
          </w:p>
        </w:tc>
        <w:tc>
          <w:tcPr>
            <w:tcW w:w="614" w:type="pct"/>
            <w:shd w:val="clear" w:color="auto" w:fill="auto"/>
            <w:vAlign w:val="center"/>
          </w:tcPr>
          <w:p w14:paraId="03E2F18E" w14:textId="6944A317" w:rsidR="00A12649" w:rsidRDefault="00B009F5" w:rsidP="00A12649">
            <w:pPr>
              <w:jc w:val="right"/>
            </w:pPr>
            <w:r>
              <w:t>214,625,139.52</w:t>
            </w:r>
          </w:p>
        </w:tc>
        <w:tc>
          <w:tcPr>
            <w:tcW w:w="629" w:type="pct"/>
            <w:shd w:val="clear" w:color="auto" w:fill="auto"/>
            <w:vAlign w:val="center"/>
          </w:tcPr>
          <w:p w14:paraId="345975A1" w14:textId="09318EAA" w:rsidR="00A12649" w:rsidRDefault="00B009F5" w:rsidP="00A12649">
            <w:pPr>
              <w:jc w:val="right"/>
            </w:pPr>
            <w:r w:rsidRPr="009C52CA">
              <w:t>212,435,105.55</w:t>
            </w:r>
          </w:p>
        </w:tc>
        <w:tc>
          <w:tcPr>
            <w:tcW w:w="621" w:type="pct"/>
            <w:shd w:val="clear" w:color="auto" w:fill="auto"/>
            <w:vAlign w:val="center"/>
          </w:tcPr>
          <w:p w14:paraId="67027F4C" w14:textId="77777777" w:rsidR="00A12649" w:rsidRDefault="00A12649" w:rsidP="00A12649">
            <w:pPr>
              <w:jc w:val="right"/>
            </w:pPr>
          </w:p>
        </w:tc>
        <w:tc>
          <w:tcPr>
            <w:tcW w:w="615" w:type="pct"/>
            <w:shd w:val="clear" w:color="auto" w:fill="auto"/>
            <w:vAlign w:val="center"/>
          </w:tcPr>
          <w:p w14:paraId="65DA7055" w14:textId="4D3AB30C" w:rsidR="00A12649" w:rsidRDefault="00B009F5" w:rsidP="00A12649">
            <w:pPr>
              <w:jc w:val="right"/>
            </w:pPr>
            <w:r w:rsidRPr="009C52CA">
              <w:t>212,435,105.55</w:t>
            </w:r>
          </w:p>
        </w:tc>
      </w:tr>
      <w:tr w:rsidR="00A12649" w14:paraId="5B3A099D" w14:textId="77777777" w:rsidTr="00A12649">
        <w:trPr>
          <w:cantSplit/>
        </w:trPr>
        <w:tc>
          <w:tcPr>
            <w:tcW w:w="1280" w:type="pct"/>
            <w:shd w:val="clear" w:color="auto" w:fill="auto"/>
            <w:vAlign w:val="center"/>
          </w:tcPr>
          <w:p w14:paraId="0E9BDEFE" w14:textId="77777777" w:rsidR="00A12649" w:rsidRDefault="00B009F5" w:rsidP="00A12649">
            <w:pPr>
              <w:jc w:val="center"/>
            </w:pPr>
            <w:r>
              <w:rPr>
                <w:rFonts w:hint="eastAsia"/>
              </w:rPr>
              <w:t>合计</w:t>
            </w:r>
          </w:p>
        </w:tc>
        <w:tc>
          <w:tcPr>
            <w:tcW w:w="628" w:type="pct"/>
            <w:shd w:val="clear" w:color="auto" w:fill="auto"/>
            <w:vAlign w:val="center"/>
          </w:tcPr>
          <w:p w14:paraId="0CC660D6" w14:textId="5FF3C267" w:rsidR="00A12649" w:rsidRDefault="00B009F5" w:rsidP="00A12649">
            <w:pPr>
              <w:jc w:val="right"/>
            </w:pPr>
            <w:r>
              <w:t>4,897,257,354.90</w:t>
            </w:r>
          </w:p>
        </w:tc>
        <w:tc>
          <w:tcPr>
            <w:tcW w:w="614" w:type="pct"/>
            <w:shd w:val="clear" w:color="auto" w:fill="auto"/>
            <w:vAlign w:val="center"/>
          </w:tcPr>
          <w:p w14:paraId="317DABD0" w14:textId="77777777" w:rsidR="00A12649" w:rsidRDefault="00A12649" w:rsidP="00A12649">
            <w:pPr>
              <w:jc w:val="right"/>
            </w:pPr>
          </w:p>
        </w:tc>
        <w:tc>
          <w:tcPr>
            <w:tcW w:w="614" w:type="pct"/>
            <w:shd w:val="clear" w:color="auto" w:fill="auto"/>
            <w:vAlign w:val="center"/>
          </w:tcPr>
          <w:p w14:paraId="3D351BA3" w14:textId="2575CA9A" w:rsidR="00A12649" w:rsidRDefault="00B009F5" w:rsidP="00A12649">
            <w:pPr>
              <w:jc w:val="right"/>
            </w:pPr>
            <w:r>
              <w:t>4,897,257,354.90</w:t>
            </w:r>
          </w:p>
        </w:tc>
        <w:tc>
          <w:tcPr>
            <w:tcW w:w="629" w:type="pct"/>
            <w:shd w:val="clear" w:color="auto" w:fill="auto"/>
            <w:vAlign w:val="center"/>
          </w:tcPr>
          <w:p w14:paraId="39720439" w14:textId="32EA3FFA" w:rsidR="00A12649" w:rsidRDefault="00B009F5" w:rsidP="00A12649">
            <w:pPr>
              <w:jc w:val="right"/>
            </w:pPr>
            <w:r w:rsidRPr="00730C15">
              <w:t>4,895,067,320.93</w:t>
            </w:r>
          </w:p>
        </w:tc>
        <w:tc>
          <w:tcPr>
            <w:tcW w:w="621" w:type="pct"/>
            <w:shd w:val="clear" w:color="auto" w:fill="auto"/>
            <w:vAlign w:val="center"/>
          </w:tcPr>
          <w:p w14:paraId="6618C789" w14:textId="77777777" w:rsidR="00A12649" w:rsidRDefault="00A12649" w:rsidP="00A12649">
            <w:pPr>
              <w:jc w:val="right"/>
            </w:pPr>
          </w:p>
        </w:tc>
        <w:tc>
          <w:tcPr>
            <w:tcW w:w="615" w:type="pct"/>
            <w:shd w:val="clear" w:color="auto" w:fill="auto"/>
            <w:vAlign w:val="center"/>
          </w:tcPr>
          <w:p w14:paraId="5FABC1E3" w14:textId="5FA51EFA" w:rsidR="00A12649" w:rsidRDefault="00B009F5" w:rsidP="00A12649">
            <w:pPr>
              <w:jc w:val="right"/>
            </w:pPr>
            <w:r w:rsidRPr="00730C15">
              <w:t>4,895,067,320.93</w:t>
            </w:r>
          </w:p>
        </w:tc>
      </w:tr>
    </w:tbl>
    <w:p w14:paraId="32713FED" w14:textId="77777777" w:rsidR="004D5793" w:rsidRDefault="004D5793">
      <w:pPr>
        <w:rPr>
          <w:szCs w:val="21"/>
        </w:rPr>
        <w:sectPr w:rsidR="004D5793" w:rsidSect="000219FF">
          <w:pgSz w:w="16838" w:h="11906" w:orient="landscape"/>
          <w:pgMar w:top="1797" w:right="1525" w:bottom="1276" w:left="1440" w:header="856" w:footer="992" w:gutter="0"/>
          <w:cols w:space="425"/>
          <w:docGrid w:linePitch="312"/>
        </w:sectPr>
      </w:pPr>
    </w:p>
    <w:p w14:paraId="5C8FB84E" w14:textId="1A2FAFA0" w:rsidR="00F750D0" w:rsidRDefault="00F750D0">
      <w:pPr>
        <w:rPr>
          <w:szCs w:val="21"/>
        </w:rPr>
      </w:pPr>
    </w:p>
    <w:p w14:paraId="109E743C" w14:textId="77777777" w:rsidR="00F750D0" w:rsidRDefault="00EA0B3E" w:rsidP="00B009F5">
      <w:pPr>
        <w:pStyle w:val="4Char"/>
        <w:numPr>
          <w:ilvl w:val="0"/>
          <w:numId w:val="135"/>
        </w:numPr>
      </w:pPr>
      <w:r>
        <w:rPr>
          <w:rFonts w:hint="eastAsia"/>
        </w:rPr>
        <w:t>对子公司投资</w:t>
      </w:r>
    </w:p>
    <w:sdt>
      <w:sdtPr>
        <w:alias w:val="是否适用：母公司对子公司投资[双击切换]"/>
        <w:tag w:val="_GBC_db6ca6099b0a42bca0cbba7ead69557f"/>
        <w:id w:val="642788658"/>
        <w:placeholder>
          <w:docPart w:val="GBC22222222222222222222222222222"/>
        </w:placeholder>
      </w:sdtPr>
      <w:sdtEndPr/>
      <w:sdtContent>
        <w:p w14:paraId="29DDEADB"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878ADB" w14:textId="77777777" w:rsidR="00F750D0" w:rsidRDefault="00EA0B3E">
      <w:pPr>
        <w:jc w:val="right"/>
        <w:rPr>
          <w:szCs w:val="21"/>
        </w:rPr>
      </w:pPr>
      <w:r>
        <w:rPr>
          <w:rFonts w:hint="eastAsia"/>
          <w:szCs w:val="21"/>
        </w:rPr>
        <w:t>单位：</w:t>
      </w:r>
      <w:sdt>
        <w:sdtPr>
          <w:rPr>
            <w:rFonts w:hint="eastAsia"/>
            <w:szCs w:val="21"/>
          </w:rPr>
          <w:alias w:val="单位：母公司财务附注：对子公司投资"/>
          <w:tag w:val="_GBC_744810ff600d4176af7d45c0bf0b7978"/>
          <w:id w:val="494615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2030906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56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1896"/>
        <w:gridCol w:w="892"/>
        <w:gridCol w:w="888"/>
        <w:gridCol w:w="1896"/>
        <w:gridCol w:w="888"/>
        <w:gridCol w:w="886"/>
      </w:tblGrid>
      <w:tr w:rsidR="00F750D0" w14:paraId="61D910C6" w14:textId="77777777" w:rsidTr="00396679">
        <w:sdt>
          <w:sdtPr>
            <w:tag w:val="_PLD_43f5c326f4e64acb83b7062be90601f4"/>
            <w:id w:val="-362670049"/>
          </w:sdtPr>
          <w:sdtEndPr/>
          <w:sdtContent>
            <w:tc>
              <w:tcPr>
                <w:tcW w:w="1261" w:type="pct"/>
                <w:tcBorders>
                  <w:top w:val="single" w:sz="4" w:space="0" w:color="auto"/>
                  <w:left w:val="single" w:sz="4" w:space="0" w:color="auto"/>
                  <w:bottom w:val="single" w:sz="4" w:space="0" w:color="auto"/>
                  <w:right w:val="single" w:sz="4" w:space="0" w:color="auto"/>
                </w:tcBorders>
                <w:shd w:val="clear" w:color="auto" w:fill="auto"/>
                <w:vAlign w:val="center"/>
              </w:tcPr>
              <w:p w14:paraId="07E6CF59" w14:textId="77777777" w:rsidR="00F750D0" w:rsidRDefault="00EA0B3E">
                <w:pPr>
                  <w:jc w:val="center"/>
                </w:pPr>
                <w:r>
                  <w:rPr>
                    <w:rFonts w:hint="eastAsia"/>
                  </w:rPr>
                  <w:t>被投资单位</w:t>
                </w:r>
              </w:p>
            </w:tc>
          </w:sdtContent>
        </w:sdt>
        <w:sdt>
          <w:sdtPr>
            <w:tag w:val="_PLD_bfc01ff1dea540d68a163c0b4f2658e7"/>
            <w:id w:val="-1462106134"/>
          </w:sdtPr>
          <w:sdtEndPr/>
          <w:sdtContent>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3CAD505D" w14:textId="77777777" w:rsidR="00F750D0" w:rsidRDefault="00EA0B3E">
                <w:pPr>
                  <w:jc w:val="center"/>
                </w:pPr>
                <w:r>
                  <w:rPr>
                    <w:rFonts w:hint="eastAsia"/>
                  </w:rPr>
                  <w:t>期初余额</w:t>
                </w:r>
              </w:p>
            </w:tc>
          </w:sdtContent>
        </w:sdt>
        <w:sdt>
          <w:sdtPr>
            <w:tag w:val="_PLD_2868730cdc514c8c888f9e5fbbf1861b"/>
            <w:id w:val="-674655884"/>
          </w:sdtPr>
          <w:sdtEnd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FF0E11E" w14:textId="77777777" w:rsidR="00F750D0" w:rsidRDefault="00EA0B3E">
                <w:pPr>
                  <w:jc w:val="center"/>
                </w:pPr>
                <w:r>
                  <w:rPr>
                    <w:rFonts w:hint="eastAsia"/>
                  </w:rPr>
                  <w:t>本期增加</w:t>
                </w:r>
              </w:p>
            </w:tc>
          </w:sdtContent>
        </w:sdt>
        <w:sdt>
          <w:sdtPr>
            <w:tag w:val="_PLD_53aab3e541434694890e1daaef86892e"/>
            <w:id w:val="2033606225"/>
          </w:sdtPr>
          <w:sdtEndPr/>
          <w:sdtConten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6F913DD" w14:textId="77777777" w:rsidR="00F750D0" w:rsidRDefault="00EA0B3E">
                <w:pPr>
                  <w:jc w:val="center"/>
                </w:pPr>
                <w:r>
                  <w:rPr>
                    <w:rFonts w:hint="eastAsia"/>
                  </w:rPr>
                  <w:t>本期减少</w:t>
                </w:r>
              </w:p>
            </w:tc>
          </w:sdtContent>
        </w:sdt>
        <w:sdt>
          <w:sdtPr>
            <w:tag w:val="_PLD_eeaa6cf867964b44953ca6fa9f1417b3"/>
            <w:id w:val="-1291518721"/>
          </w:sdtPr>
          <w:sdtEndPr/>
          <w:sdtContent>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0C7BE892" w14:textId="77777777" w:rsidR="00F750D0" w:rsidRDefault="00EA0B3E">
                <w:pPr>
                  <w:jc w:val="center"/>
                </w:pPr>
                <w:r>
                  <w:rPr>
                    <w:rFonts w:hint="eastAsia"/>
                  </w:rPr>
                  <w:t>期末余额</w:t>
                </w:r>
              </w:p>
            </w:tc>
          </w:sdtContent>
        </w:sdt>
        <w:sdt>
          <w:sdtPr>
            <w:tag w:val="_PLD_4365562ff41a4c1fbb543509a4ea61f6"/>
            <w:id w:val="941263553"/>
          </w:sdtPr>
          <w:sdtEndPr/>
          <w:sdtConten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895D001" w14:textId="77777777" w:rsidR="00F750D0" w:rsidRDefault="00EA0B3E">
                <w:pPr>
                  <w:jc w:val="center"/>
                  <w:rPr>
                    <w:szCs w:val="21"/>
                  </w:rPr>
                </w:pPr>
                <w:r>
                  <w:rPr>
                    <w:rFonts w:hint="eastAsia"/>
                  </w:rPr>
                  <w:t>本期计提减值准备</w:t>
                </w:r>
              </w:p>
            </w:tc>
          </w:sdtContent>
        </w:sdt>
        <w:sdt>
          <w:sdtPr>
            <w:tag w:val="_PLD_1d05d35b40794516842b0264b05f0a95"/>
            <w:id w:val="1667128720"/>
          </w:sdtPr>
          <w:sdtEndPr/>
          <w:sdtConten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6597B38" w14:textId="77777777" w:rsidR="00F750D0" w:rsidRDefault="00EA0B3E">
                <w:pPr>
                  <w:jc w:val="center"/>
                </w:pPr>
                <w:r>
                  <w:rPr>
                    <w:rFonts w:hint="eastAsia"/>
                  </w:rPr>
                  <w:t>减值准备期末余额</w:t>
                </w:r>
              </w:p>
            </w:tc>
          </w:sdtContent>
        </w:sdt>
      </w:tr>
      <w:tr w:rsidR="00A12649" w14:paraId="706C52CC"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5F655877" w14:textId="02F9CBAD" w:rsidR="00A12649" w:rsidRDefault="00B009F5" w:rsidP="00A12649">
            <w:r>
              <w:t>重庆久久物流有限责任公司</w:t>
            </w:r>
          </w:p>
        </w:tc>
        <w:tc>
          <w:tcPr>
            <w:tcW w:w="965" w:type="pct"/>
            <w:tcBorders>
              <w:top w:val="single" w:sz="4" w:space="0" w:color="auto"/>
              <w:left w:val="single" w:sz="4" w:space="0" w:color="auto"/>
              <w:bottom w:val="single" w:sz="4" w:space="0" w:color="auto"/>
              <w:right w:val="single" w:sz="4" w:space="0" w:color="auto"/>
            </w:tcBorders>
            <w:vAlign w:val="center"/>
          </w:tcPr>
          <w:p w14:paraId="4DFFB395" w14:textId="44075BE0" w:rsidR="00A12649" w:rsidRDefault="00B009F5" w:rsidP="00A12649">
            <w:pPr>
              <w:jc w:val="right"/>
            </w:pPr>
            <w:r>
              <w:t>270,000,000.00</w:t>
            </w:r>
          </w:p>
        </w:tc>
        <w:tc>
          <w:tcPr>
            <w:tcW w:w="454" w:type="pct"/>
            <w:tcBorders>
              <w:top w:val="single" w:sz="4" w:space="0" w:color="auto"/>
              <w:left w:val="single" w:sz="4" w:space="0" w:color="auto"/>
              <w:bottom w:val="single" w:sz="4" w:space="0" w:color="auto"/>
              <w:right w:val="single" w:sz="4" w:space="0" w:color="auto"/>
            </w:tcBorders>
          </w:tcPr>
          <w:p w14:paraId="6599399D"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424417BF"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494FE0D0" w14:textId="695C8AC6" w:rsidR="00A12649" w:rsidRDefault="00B009F5" w:rsidP="00A12649">
            <w:pPr>
              <w:jc w:val="right"/>
            </w:pPr>
            <w:r>
              <w:t>270,000,000.00</w:t>
            </w:r>
          </w:p>
        </w:tc>
        <w:tc>
          <w:tcPr>
            <w:tcW w:w="452" w:type="pct"/>
            <w:tcBorders>
              <w:top w:val="single" w:sz="4" w:space="0" w:color="auto"/>
              <w:left w:val="single" w:sz="4" w:space="0" w:color="auto"/>
              <w:bottom w:val="single" w:sz="4" w:space="0" w:color="auto"/>
              <w:right w:val="single" w:sz="4" w:space="0" w:color="auto"/>
            </w:tcBorders>
          </w:tcPr>
          <w:p w14:paraId="18707105"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2CAC7E0C" w14:textId="77777777" w:rsidR="00A12649" w:rsidRDefault="00A12649" w:rsidP="00A12649">
            <w:pPr>
              <w:jc w:val="right"/>
            </w:pPr>
          </w:p>
        </w:tc>
      </w:tr>
      <w:tr w:rsidR="00A12649" w14:paraId="7560676F"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47E11054" w14:textId="1E44BC14" w:rsidR="00A12649" w:rsidRDefault="00B009F5" w:rsidP="00A12649">
            <w:r>
              <w:t>重庆果园集装箱码头有限公司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203C52F0" w14:textId="4DEFFF31" w:rsidR="00A12649" w:rsidRDefault="00B009F5" w:rsidP="00A12649">
            <w:pPr>
              <w:jc w:val="right"/>
            </w:pPr>
            <w:r>
              <w:t>1,346,792,696.13</w:t>
            </w:r>
          </w:p>
        </w:tc>
        <w:tc>
          <w:tcPr>
            <w:tcW w:w="454" w:type="pct"/>
            <w:tcBorders>
              <w:top w:val="single" w:sz="4" w:space="0" w:color="auto"/>
              <w:left w:val="single" w:sz="4" w:space="0" w:color="auto"/>
              <w:bottom w:val="single" w:sz="4" w:space="0" w:color="auto"/>
              <w:right w:val="single" w:sz="4" w:space="0" w:color="auto"/>
            </w:tcBorders>
          </w:tcPr>
          <w:p w14:paraId="454694A8"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3FC1D835"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0A9047AB" w14:textId="0B1DCFEC" w:rsidR="00A12649" w:rsidRDefault="00B009F5" w:rsidP="00A12649">
            <w:pPr>
              <w:jc w:val="right"/>
            </w:pPr>
            <w:r>
              <w:t>1,346,792,696.13</w:t>
            </w:r>
          </w:p>
        </w:tc>
        <w:tc>
          <w:tcPr>
            <w:tcW w:w="452" w:type="pct"/>
            <w:tcBorders>
              <w:top w:val="single" w:sz="4" w:space="0" w:color="auto"/>
              <w:left w:val="single" w:sz="4" w:space="0" w:color="auto"/>
              <w:bottom w:val="single" w:sz="4" w:space="0" w:color="auto"/>
              <w:right w:val="single" w:sz="4" w:space="0" w:color="auto"/>
            </w:tcBorders>
          </w:tcPr>
          <w:p w14:paraId="5C1A1980"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70512E0C" w14:textId="77777777" w:rsidR="00A12649" w:rsidRDefault="00A12649" w:rsidP="00A12649">
            <w:pPr>
              <w:jc w:val="right"/>
            </w:pPr>
          </w:p>
        </w:tc>
      </w:tr>
      <w:tr w:rsidR="00A12649" w14:paraId="3D0FBB4D"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3FD63289" w14:textId="11BE5167" w:rsidR="00A12649" w:rsidRDefault="00B009F5" w:rsidP="00A12649">
            <w:r>
              <w:t>重庆港九两江物流有限公司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175D8BE9" w14:textId="4D458687" w:rsidR="00A12649" w:rsidRDefault="00B009F5" w:rsidP="00A12649">
            <w:pPr>
              <w:jc w:val="right"/>
            </w:pPr>
            <w:r>
              <w:t>200,000,000.00</w:t>
            </w:r>
          </w:p>
        </w:tc>
        <w:tc>
          <w:tcPr>
            <w:tcW w:w="454" w:type="pct"/>
            <w:tcBorders>
              <w:top w:val="single" w:sz="4" w:space="0" w:color="auto"/>
              <w:left w:val="single" w:sz="4" w:space="0" w:color="auto"/>
              <w:bottom w:val="single" w:sz="4" w:space="0" w:color="auto"/>
              <w:right w:val="single" w:sz="4" w:space="0" w:color="auto"/>
            </w:tcBorders>
          </w:tcPr>
          <w:p w14:paraId="7ACD30D3"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2CD6FDEC"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4ED81688" w14:textId="7F46C607" w:rsidR="00A12649" w:rsidRDefault="00B009F5" w:rsidP="00A12649">
            <w:pPr>
              <w:jc w:val="right"/>
            </w:pPr>
            <w:r>
              <w:t>200,000,000.00</w:t>
            </w:r>
          </w:p>
        </w:tc>
        <w:tc>
          <w:tcPr>
            <w:tcW w:w="452" w:type="pct"/>
            <w:tcBorders>
              <w:top w:val="single" w:sz="4" w:space="0" w:color="auto"/>
              <w:left w:val="single" w:sz="4" w:space="0" w:color="auto"/>
              <w:bottom w:val="single" w:sz="4" w:space="0" w:color="auto"/>
              <w:right w:val="single" w:sz="4" w:space="0" w:color="auto"/>
            </w:tcBorders>
          </w:tcPr>
          <w:p w14:paraId="52E54A67"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416439F1" w14:textId="77777777" w:rsidR="00A12649" w:rsidRDefault="00A12649" w:rsidP="00A12649">
            <w:pPr>
              <w:jc w:val="right"/>
            </w:pPr>
          </w:p>
        </w:tc>
      </w:tr>
      <w:tr w:rsidR="00A12649" w14:paraId="41AD0FB8"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09553116" w14:textId="5927E457" w:rsidR="00A12649" w:rsidRDefault="00B009F5" w:rsidP="00A12649">
            <w:r>
              <w:t>重庆果园大宗生产资料交易有限公司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2448D41D" w14:textId="6A6FC9BA" w:rsidR="00A12649" w:rsidRDefault="00B009F5" w:rsidP="00A12649">
            <w:pPr>
              <w:jc w:val="right"/>
            </w:pPr>
            <w:r>
              <w:t>20,000,000.00</w:t>
            </w:r>
          </w:p>
        </w:tc>
        <w:tc>
          <w:tcPr>
            <w:tcW w:w="454" w:type="pct"/>
            <w:tcBorders>
              <w:top w:val="single" w:sz="4" w:space="0" w:color="auto"/>
              <w:left w:val="single" w:sz="4" w:space="0" w:color="auto"/>
              <w:bottom w:val="single" w:sz="4" w:space="0" w:color="auto"/>
              <w:right w:val="single" w:sz="4" w:space="0" w:color="auto"/>
            </w:tcBorders>
          </w:tcPr>
          <w:p w14:paraId="18FE1C14"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6787DFF0"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62A6EEA0" w14:textId="5D9AC287" w:rsidR="00A12649" w:rsidRDefault="00B009F5" w:rsidP="00A12649">
            <w:pPr>
              <w:jc w:val="right"/>
            </w:pPr>
            <w:r>
              <w:t>20,000,000.00</w:t>
            </w:r>
          </w:p>
        </w:tc>
        <w:tc>
          <w:tcPr>
            <w:tcW w:w="452" w:type="pct"/>
            <w:tcBorders>
              <w:top w:val="single" w:sz="4" w:space="0" w:color="auto"/>
              <w:left w:val="single" w:sz="4" w:space="0" w:color="auto"/>
              <w:bottom w:val="single" w:sz="4" w:space="0" w:color="auto"/>
              <w:right w:val="single" w:sz="4" w:space="0" w:color="auto"/>
            </w:tcBorders>
          </w:tcPr>
          <w:p w14:paraId="391D544E"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3538088E" w14:textId="77777777" w:rsidR="00A12649" w:rsidRDefault="00A12649" w:rsidP="00A12649">
            <w:pPr>
              <w:jc w:val="right"/>
            </w:pPr>
          </w:p>
        </w:tc>
      </w:tr>
      <w:tr w:rsidR="00A12649" w14:paraId="3844BD54"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6C08EB7E" w14:textId="1525ACB5" w:rsidR="00A12649" w:rsidRDefault="00B009F5" w:rsidP="00A12649">
            <w:r>
              <w:t>重庆港九万州港务有限公司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2D3F2CD2" w14:textId="615F524D" w:rsidR="00A12649" w:rsidRDefault="00B009F5" w:rsidP="00A12649">
            <w:pPr>
              <w:jc w:val="right"/>
            </w:pPr>
            <w:r>
              <w:t>256,096,554.38</w:t>
            </w:r>
          </w:p>
        </w:tc>
        <w:tc>
          <w:tcPr>
            <w:tcW w:w="454" w:type="pct"/>
            <w:tcBorders>
              <w:top w:val="single" w:sz="4" w:space="0" w:color="auto"/>
              <w:left w:val="single" w:sz="4" w:space="0" w:color="auto"/>
              <w:bottom w:val="single" w:sz="4" w:space="0" w:color="auto"/>
              <w:right w:val="single" w:sz="4" w:space="0" w:color="auto"/>
            </w:tcBorders>
          </w:tcPr>
          <w:p w14:paraId="6BA74B6E"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0C059E52"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4E975DDF" w14:textId="20E536CE" w:rsidR="00A12649" w:rsidRDefault="00B009F5" w:rsidP="00A12649">
            <w:pPr>
              <w:jc w:val="right"/>
            </w:pPr>
            <w:r>
              <w:t>256,096,554.38</w:t>
            </w:r>
          </w:p>
        </w:tc>
        <w:tc>
          <w:tcPr>
            <w:tcW w:w="452" w:type="pct"/>
            <w:tcBorders>
              <w:top w:val="single" w:sz="4" w:space="0" w:color="auto"/>
              <w:left w:val="single" w:sz="4" w:space="0" w:color="auto"/>
              <w:bottom w:val="single" w:sz="4" w:space="0" w:color="auto"/>
              <w:right w:val="single" w:sz="4" w:space="0" w:color="auto"/>
            </w:tcBorders>
          </w:tcPr>
          <w:p w14:paraId="1FF902B0"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2EE8E923" w14:textId="77777777" w:rsidR="00A12649" w:rsidRDefault="00A12649" w:rsidP="00A12649">
            <w:pPr>
              <w:jc w:val="right"/>
            </w:pPr>
          </w:p>
        </w:tc>
      </w:tr>
      <w:tr w:rsidR="00A12649" w14:paraId="31CE966B"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5BC595C5" w14:textId="147446B8" w:rsidR="00A12649" w:rsidRDefault="00B009F5" w:rsidP="00A12649">
            <w:r>
              <w:t>重庆化工码头有限公司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460F825B" w14:textId="4BC9B811" w:rsidR="00A12649" w:rsidRDefault="00B009F5" w:rsidP="00A12649">
            <w:pPr>
              <w:jc w:val="right"/>
            </w:pPr>
            <w:r>
              <w:t>310,139,976.64</w:t>
            </w:r>
          </w:p>
        </w:tc>
        <w:tc>
          <w:tcPr>
            <w:tcW w:w="454" w:type="pct"/>
            <w:tcBorders>
              <w:top w:val="single" w:sz="4" w:space="0" w:color="auto"/>
              <w:left w:val="single" w:sz="4" w:space="0" w:color="auto"/>
              <w:bottom w:val="single" w:sz="4" w:space="0" w:color="auto"/>
              <w:right w:val="single" w:sz="4" w:space="0" w:color="auto"/>
            </w:tcBorders>
          </w:tcPr>
          <w:p w14:paraId="5C08A417"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528BE7B0"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5C4422E7" w14:textId="14A738FF" w:rsidR="00A12649" w:rsidRDefault="00B009F5" w:rsidP="00A12649">
            <w:pPr>
              <w:jc w:val="right"/>
            </w:pPr>
            <w:r>
              <w:t>310,139,976.64</w:t>
            </w:r>
          </w:p>
        </w:tc>
        <w:tc>
          <w:tcPr>
            <w:tcW w:w="452" w:type="pct"/>
            <w:tcBorders>
              <w:top w:val="single" w:sz="4" w:space="0" w:color="auto"/>
              <w:left w:val="single" w:sz="4" w:space="0" w:color="auto"/>
              <w:bottom w:val="single" w:sz="4" w:space="0" w:color="auto"/>
              <w:right w:val="single" w:sz="4" w:space="0" w:color="auto"/>
            </w:tcBorders>
          </w:tcPr>
          <w:p w14:paraId="3CFBDB33"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251500DB" w14:textId="77777777" w:rsidR="00A12649" w:rsidRDefault="00A12649" w:rsidP="00A12649">
            <w:pPr>
              <w:jc w:val="right"/>
            </w:pPr>
          </w:p>
        </w:tc>
      </w:tr>
      <w:tr w:rsidR="00A12649" w14:paraId="22B498F5"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6C80280D" w14:textId="6E4259CA" w:rsidR="00A12649" w:rsidRDefault="00B009F5" w:rsidP="00A12649">
            <w:r>
              <w:t>重庆中理外轮理货有限责任公司</w:t>
            </w:r>
          </w:p>
        </w:tc>
        <w:tc>
          <w:tcPr>
            <w:tcW w:w="965" w:type="pct"/>
            <w:tcBorders>
              <w:top w:val="single" w:sz="4" w:space="0" w:color="auto"/>
              <w:left w:val="single" w:sz="4" w:space="0" w:color="auto"/>
              <w:bottom w:val="single" w:sz="4" w:space="0" w:color="auto"/>
              <w:right w:val="single" w:sz="4" w:space="0" w:color="auto"/>
            </w:tcBorders>
            <w:vAlign w:val="center"/>
          </w:tcPr>
          <w:p w14:paraId="0B8D5A42" w14:textId="027B7B58" w:rsidR="00A12649" w:rsidRDefault="00B009F5" w:rsidP="00A12649">
            <w:pPr>
              <w:jc w:val="right"/>
            </w:pPr>
            <w:r>
              <w:t>14,349,725.31</w:t>
            </w:r>
          </w:p>
        </w:tc>
        <w:tc>
          <w:tcPr>
            <w:tcW w:w="454" w:type="pct"/>
            <w:tcBorders>
              <w:top w:val="single" w:sz="4" w:space="0" w:color="auto"/>
              <w:left w:val="single" w:sz="4" w:space="0" w:color="auto"/>
              <w:bottom w:val="single" w:sz="4" w:space="0" w:color="auto"/>
              <w:right w:val="single" w:sz="4" w:space="0" w:color="auto"/>
            </w:tcBorders>
          </w:tcPr>
          <w:p w14:paraId="48CC603B"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6394917F"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559E9BB6" w14:textId="5637943E" w:rsidR="00A12649" w:rsidRDefault="00B009F5" w:rsidP="00A12649">
            <w:pPr>
              <w:jc w:val="right"/>
            </w:pPr>
            <w:r>
              <w:t>14,349,725.31</w:t>
            </w:r>
          </w:p>
        </w:tc>
        <w:tc>
          <w:tcPr>
            <w:tcW w:w="452" w:type="pct"/>
            <w:tcBorders>
              <w:top w:val="single" w:sz="4" w:space="0" w:color="auto"/>
              <w:left w:val="single" w:sz="4" w:space="0" w:color="auto"/>
              <w:bottom w:val="single" w:sz="4" w:space="0" w:color="auto"/>
              <w:right w:val="single" w:sz="4" w:space="0" w:color="auto"/>
            </w:tcBorders>
          </w:tcPr>
          <w:p w14:paraId="40C88882"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6829B293" w14:textId="77777777" w:rsidR="00A12649" w:rsidRDefault="00A12649" w:rsidP="00A12649">
            <w:pPr>
              <w:jc w:val="right"/>
            </w:pPr>
          </w:p>
        </w:tc>
      </w:tr>
      <w:tr w:rsidR="00A12649" w14:paraId="7FDDCDE6"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343210FE" w14:textId="2D3EEDFC" w:rsidR="00A12649" w:rsidRDefault="00B009F5" w:rsidP="00A12649">
            <w:r>
              <w:t>重庆果园港埠有限公司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7FC2BEE8" w14:textId="623CB6C2" w:rsidR="00A12649" w:rsidRDefault="00B009F5" w:rsidP="00A12649">
            <w:pPr>
              <w:jc w:val="right"/>
            </w:pPr>
            <w:r>
              <w:t>1,304,687,694.08</w:t>
            </w:r>
          </w:p>
        </w:tc>
        <w:tc>
          <w:tcPr>
            <w:tcW w:w="454" w:type="pct"/>
            <w:tcBorders>
              <w:top w:val="single" w:sz="4" w:space="0" w:color="auto"/>
              <w:left w:val="single" w:sz="4" w:space="0" w:color="auto"/>
              <w:bottom w:val="single" w:sz="4" w:space="0" w:color="auto"/>
              <w:right w:val="single" w:sz="4" w:space="0" w:color="auto"/>
            </w:tcBorders>
          </w:tcPr>
          <w:p w14:paraId="6D22B3ED"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675D8FCB"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0B6252F7" w14:textId="4E3C24FD" w:rsidR="00A12649" w:rsidRDefault="00B009F5" w:rsidP="00A12649">
            <w:pPr>
              <w:jc w:val="right"/>
            </w:pPr>
            <w:r>
              <w:t>1,304,687,694.08</w:t>
            </w:r>
          </w:p>
        </w:tc>
        <w:tc>
          <w:tcPr>
            <w:tcW w:w="452" w:type="pct"/>
            <w:tcBorders>
              <w:top w:val="single" w:sz="4" w:space="0" w:color="auto"/>
              <w:left w:val="single" w:sz="4" w:space="0" w:color="auto"/>
              <w:bottom w:val="single" w:sz="4" w:space="0" w:color="auto"/>
              <w:right w:val="single" w:sz="4" w:space="0" w:color="auto"/>
            </w:tcBorders>
          </w:tcPr>
          <w:p w14:paraId="561576A4"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1075522A" w14:textId="77777777" w:rsidR="00A12649" w:rsidRDefault="00A12649" w:rsidP="00A12649">
            <w:pPr>
              <w:jc w:val="right"/>
            </w:pPr>
          </w:p>
        </w:tc>
      </w:tr>
      <w:tr w:rsidR="00A12649" w14:paraId="13213B1C"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314AAF08" w14:textId="7463E90E" w:rsidR="00A12649" w:rsidRDefault="00B009F5" w:rsidP="00A12649">
            <w:r>
              <w:t>重庆珞璜港务有限公司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1929A405" w14:textId="37F0B48C" w:rsidR="00A12649" w:rsidRDefault="00B009F5" w:rsidP="00A12649">
            <w:pPr>
              <w:jc w:val="right"/>
            </w:pPr>
            <w:r>
              <w:t>800,432,477.25</w:t>
            </w:r>
          </w:p>
        </w:tc>
        <w:tc>
          <w:tcPr>
            <w:tcW w:w="454" w:type="pct"/>
            <w:tcBorders>
              <w:top w:val="single" w:sz="4" w:space="0" w:color="auto"/>
              <w:left w:val="single" w:sz="4" w:space="0" w:color="auto"/>
              <w:bottom w:val="single" w:sz="4" w:space="0" w:color="auto"/>
              <w:right w:val="single" w:sz="4" w:space="0" w:color="auto"/>
            </w:tcBorders>
          </w:tcPr>
          <w:p w14:paraId="6D860CAF"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4AA1909B"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33356E0A" w14:textId="284B3F72" w:rsidR="00A12649" w:rsidRDefault="00B009F5" w:rsidP="00A12649">
            <w:pPr>
              <w:jc w:val="right"/>
            </w:pPr>
            <w:r>
              <w:t>800,432,477.25</w:t>
            </w:r>
          </w:p>
        </w:tc>
        <w:tc>
          <w:tcPr>
            <w:tcW w:w="452" w:type="pct"/>
            <w:tcBorders>
              <w:top w:val="single" w:sz="4" w:space="0" w:color="auto"/>
              <w:left w:val="single" w:sz="4" w:space="0" w:color="auto"/>
              <w:bottom w:val="single" w:sz="4" w:space="0" w:color="auto"/>
              <w:right w:val="single" w:sz="4" w:space="0" w:color="auto"/>
            </w:tcBorders>
          </w:tcPr>
          <w:p w14:paraId="23CB4668"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4858D647" w14:textId="77777777" w:rsidR="00A12649" w:rsidRDefault="00A12649" w:rsidP="00A12649">
            <w:pPr>
              <w:jc w:val="right"/>
            </w:pPr>
          </w:p>
        </w:tc>
      </w:tr>
      <w:tr w:rsidR="00A12649" w14:paraId="0925C05D"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55BE336B" w14:textId="69CDB10F" w:rsidR="00A12649" w:rsidRDefault="00B009F5" w:rsidP="00A12649">
            <w:r>
              <w:t>重庆市渝物民用爆破器材有限公司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7CC76536" w14:textId="130E7294" w:rsidR="00A12649" w:rsidRDefault="00B009F5" w:rsidP="00A12649">
            <w:pPr>
              <w:jc w:val="right"/>
            </w:pPr>
            <w:r>
              <w:t>115,228,991.18</w:t>
            </w:r>
          </w:p>
        </w:tc>
        <w:tc>
          <w:tcPr>
            <w:tcW w:w="454" w:type="pct"/>
            <w:tcBorders>
              <w:top w:val="single" w:sz="4" w:space="0" w:color="auto"/>
              <w:left w:val="single" w:sz="4" w:space="0" w:color="auto"/>
              <w:bottom w:val="single" w:sz="4" w:space="0" w:color="auto"/>
              <w:right w:val="single" w:sz="4" w:space="0" w:color="auto"/>
            </w:tcBorders>
          </w:tcPr>
          <w:p w14:paraId="0882C48D"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1BBB197C"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73CD6FBA" w14:textId="2C4E6159" w:rsidR="00A12649" w:rsidRDefault="00B009F5" w:rsidP="00A12649">
            <w:pPr>
              <w:jc w:val="right"/>
            </w:pPr>
            <w:r>
              <w:t>115,228,991.18</w:t>
            </w:r>
          </w:p>
        </w:tc>
        <w:tc>
          <w:tcPr>
            <w:tcW w:w="452" w:type="pct"/>
            <w:tcBorders>
              <w:top w:val="single" w:sz="4" w:space="0" w:color="auto"/>
              <w:left w:val="single" w:sz="4" w:space="0" w:color="auto"/>
              <w:bottom w:val="single" w:sz="4" w:space="0" w:color="auto"/>
              <w:right w:val="single" w:sz="4" w:space="0" w:color="auto"/>
            </w:tcBorders>
          </w:tcPr>
          <w:p w14:paraId="2B442FED"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71EF6C97" w14:textId="77777777" w:rsidR="00A12649" w:rsidRDefault="00A12649" w:rsidP="00A12649">
            <w:pPr>
              <w:jc w:val="right"/>
            </w:pPr>
          </w:p>
        </w:tc>
      </w:tr>
      <w:tr w:rsidR="00A12649" w14:paraId="2AEC864A"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21201983" w14:textId="55F9550B" w:rsidR="00A12649" w:rsidRDefault="00B009F5" w:rsidP="00A12649">
            <w:r>
              <w:t>重庆集海航运有限责任公司</w:t>
            </w:r>
          </w:p>
        </w:tc>
        <w:tc>
          <w:tcPr>
            <w:tcW w:w="965" w:type="pct"/>
            <w:tcBorders>
              <w:top w:val="single" w:sz="4" w:space="0" w:color="auto"/>
              <w:left w:val="single" w:sz="4" w:space="0" w:color="auto"/>
              <w:bottom w:val="single" w:sz="4" w:space="0" w:color="auto"/>
              <w:right w:val="single" w:sz="4" w:space="0" w:color="auto"/>
            </w:tcBorders>
            <w:vAlign w:val="center"/>
          </w:tcPr>
          <w:p w14:paraId="677F72FB" w14:textId="59406C4C" w:rsidR="00A12649" w:rsidRDefault="00B009F5" w:rsidP="00A12649">
            <w:pPr>
              <w:jc w:val="right"/>
            </w:pPr>
            <w:r>
              <w:t>44,904,100.41</w:t>
            </w:r>
          </w:p>
        </w:tc>
        <w:tc>
          <w:tcPr>
            <w:tcW w:w="454" w:type="pct"/>
            <w:tcBorders>
              <w:top w:val="single" w:sz="4" w:space="0" w:color="auto"/>
              <w:left w:val="single" w:sz="4" w:space="0" w:color="auto"/>
              <w:bottom w:val="single" w:sz="4" w:space="0" w:color="auto"/>
              <w:right w:val="single" w:sz="4" w:space="0" w:color="auto"/>
            </w:tcBorders>
          </w:tcPr>
          <w:p w14:paraId="1F6AF076"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64979A35"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2703DE10" w14:textId="17878FA1" w:rsidR="00A12649" w:rsidRDefault="00B009F5" w:rsidP="00A12649">
            <w:pPr>
              <w:jc w:val="right"/>
            </w:pPr>
            <w:r>
              <w:t>44,904,100.41</w:t>
            </w:r>
          </w:p>
        </w:tc>
        <w:tc>
          <w:tcPr>
            <w:tcW w:w="452" w:type="pct"/>
            <w:tcBorders>
              <w:top w:val="single" w:sz="4" w:space="0" w:color="auto"/>
              <w:left w:val="single" w:sz="4" w:space="0" w:color="auto"/>
              <w:bottom w:val="single" w:sz="4" w:space="0" w:color="auto"/>
              <w:right w:val="single" w:sz="4" w:space="0" w:color="auto"/>
            </w:tcBorders>
          </w:tcPr>
          <w:p w14:paraId="5A6ADA7C"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504CBC9C" w14:textId="77777777" w:rsidR="00A12649" w:rsidRDefault="00A12649" w:rsidP="00A12649">
            <w:pPr>
              <w:jc w:val="right"/>
            </w:pPr>
          </w:p>
        </w:tc>
      </w:tr>
      <w:tr w:rsidR="00A12649" w14:paraId="239D9B65"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06B13E0B" w14:textId="469DDC2B" w:rsidR="00A12649" w:rsidRDefault="00B009F5" w:rsidP="00A12649">
            <w:r w:rsidRPr="008E20EC">
              <w:t>重庆江津港务有限公司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58A5EF0E" w14:textId="31143ECE" w:rsidR="00A12649" w:rsidRDefault="00B009F5" w:rsidP="00A12649">
            <w:pPr>
              <w:jc w:val="right"/>
            </w:pPr>
            <w:r w:rsidRPr="00192467">
              <w:t>0.00</w:t>
            </w:r>
          </w:p>
        </w:tc>
        <w:tc>
          <w:tcPr>
            <w:tcW w:w="454" w:type="pct"/>
            <w:tcBorders>
              <w:top w:val="single" w:sz="4" w:space="0" w:color="auto"/>
              <w:left w:val="single" w:sz="4" w:space="0" w:color="auto"/>
              <w:bottom w:val="single" w:sz="4" w:space="0" w:color="auto"/>
              <w:right w:val="single" w:sz="4" w:space="0" w:color="auto"/>
            </w:tcBorders>
          </w:tcPr>
          <w:p w14:paraId="70D0DBBA"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178A6123"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32BD4B37" w14:textId="70BA2EDD" w:rsidR="00A12649" w:rsidRDefault="00B009F5" w:rsidP="00A12649">
            <w:pPr>
              <w:jc w:val="right"/>
            </w:pPr>
            <w:r w:rsidRPr="00192467">
              <w:t>0.00</w:t>
            </w:r>
          </w:p>
        </w:tc>
        <w:tc>
          <w:tcPr>
            <w:tcW w:w="452" w:type="pct"/>
            <w:tcBorders>
              <w:top w:val="single" w:sz="4" w:space="0" w:color="auto"/>
              <w:left w:val="single" w:sz="4" w:space="0" w:color="auto"/>
              <w:bottom w:val="single" w:sz="4" w:space="0" w:color="auto"/>
              <w:right w:val="single" w:sz="4" w:space="0" w:color="auto"/>
            </w:tcBorders>
          </w:tcPr>
          <w:p w14:paraId="22FB4C1B"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1DA37A75" w14:textId="77777777" w:rsidR="00A12649" w:rsidRDefault="00A12649" w:rsidP="00A12649">
            <w:pPr>
              <w:jc w:val="right"/>
            </w:pPr>
          </w:p>
        </w:tc>
      </w:tr>
      <w:tr w:rsidR="00A12649" w14:paraId="7C6AEEFB" w14:textId="77777777" w:rsidTr="00396679">
        <w:tc>
          <w:tcPr>
            <w:tcW w:w="1261" w:type="pct"/>
            <w:tcBorders>
              <w:top w:val="single" w:sz="4" w:space="0" w:color="auto"/>
              <w:left w:val="single" w:sz="4" w:space="0" w:color="auto"/>
              <w:bottom w:val="single" w:sz="4" w:space="0" w:color="auto"/>
              <w:right w:val="single" w:sz="4" w:space="0" w:color="auto"/>
            </w:tcBorders>
            <w:vAlign w:val="center"/>
          </w:tcPr>
          <w:p w14:paraId="705F30B4" w14:textId="185F34DB" w:rsidR="00A12649" w:rsidRDefault="00B009F5" w:rsidP="00A12649">
            <w:pPr>
              <w:jc w:val="center"/>
            </w:pPr>
            <w:r>
              <w:rPr>
                <w:rFonts w:hint="eastAsia"/>
              </w:rPr>
              <w:t>合计</w:t>
            </w:r>
          </w:p>
        </w:tc>
        <w:tc>
          <w:tcPr>
            <w:tcW w:w="965" w:type="pct"/>
            <w:tcBorders>
              <w:top w:val="single" w:sz="4" w:space="0" w:color="auto"/>
              <w:left w:val="single" w:sz="4" w:space="0" w:color="auto"/>
              <w:bottom w:val="single" w:sz="4" w:space="0" w:color="auto"/>
              <w:right w:val="single" w:sz="4" w:space="0" w:color="auto"/>
            </w:tcBorders>
            <w:vAlign w:val="center"/>
          </w:tcPr>
          <w:p w14:paraId="0EDC6061" w14:textId="177B6212" w:rsidR="00A12649" w:rsidRDefault="00B009F5" w:rsidP="00A12649">
            <w:pPr>
              <w:jc w:val="right"/>
            </w:pPr>
            <w:r>
              <w:t>4,682,632,215.38</w:t>
            </w:r>
          </w:p>
        </w:tc>
        <w:tc>
          <w:tcPr>
            <w:tcW w:w="454" w:type="pct"/>
            <w:tcBorders>
              <w:top w:val="single" w:sz="4" w:space="0" w:color="auto"/>
              <w:left w:val="single" w:sz="4" w:space="0" w:color="auto"/>
              <w:bottom w:val="single" w:sz="4" w:space="0" w:color="auto"/>
              <w:right w:val="single" w:sz="4" w:space="0" w:color="auto"/>
            </w:tcBorders>
          </w:tcPr>
          <w:p w14:paraId="376A2DCC"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7F6BCCAA" w14:textId="77777777" w:rsidR="00A12649" w:rsidRDefault="00A12649" w:rsidP="00A12649">
            <w:pPr>
              <w:jc w:val="right"/>
            </w:pPr>
          </w:p>
        </w:tc>
        <w:tc>
          <w:tcPr>
            <w:tcW w:w="965" w:type="pct"/>
            <w:tcBorders>
              <w:top w:val="single" w:sz="4" w:space="0" w:color="auto"/>
              <w:left w:val="single" w:sz="4" w:space="0" w:color="auto"/>
              <w:bottom w:val="single" w:sz="4" w:space="0" w:color="auto"/>
              <w:right w:val="single" w:sz="4" w:space="0" w:color="auto"/>
            </w:tcBorders>
            <w:vAlign w:val="center"/>
          </w:tcPr>
          <w:p w14:paraId="659782A0" w14:textId="736DFBF7" w:rsidR="00A12649" w:rsidRDefault="00B009F5" w:rsidP="00A12649">
            <w:pPr>
              <w:jc w:val="right"/>
            </w:pPr>
            <w:r>
              <w:t>4,682,632,215.38</w:t>
            </w:r>
          </w:p>
        </w:tc>
        <w:tc>
          <w:tcPr>
            <w:tcW w:w="452" w:type="pct"/>
            <w:tcBorders>
              <w:top w:val="single" w:sz="4" w:space="0" w:color="auto"/>
              <w:left w:val="single" w:sz="4" w:space="0" w:color="auto"/>
              <w:bottom w:val="single" w:sz="4" w:space="0" w:color="auto"/>
              <w:right w:val="single" w:sz="4" w:space="0" w:color="auto"/>
            </w:tcBorders>
          </w:tcPr>
          <w:p w14:paraId="007B317C" w14:textId="77777777" w:rsidR="00A12649" w:rsidRDefault="00A12649" w:rsidP="00A12649">
            <w:pPr>
              <w:jc w:val="right"/>
            </w:pPr>
          </w:p>
        </w:tc>
        <w:tc>
          <w:tcPr>
            <w:tcW w:w="452" w:type="pct"/>
            <w:tcBorders>
              <w:top w:val="single" w:sz="4" w:space="0" w:color="auto"/>
              <w:left w:val="single" w:sz="4" w:space="0" w:color="auto"/>
              <w:bottom w:val="single" w:sz="4" w:space="0" w:color="auto"/>
              <w:right w:val="single" w:sz="4" w:space="0" w:color="auto"/>
            </w:tcBorders>
          </w:tcPr>
          <w:p w14:paraId="1126111B" w14:textId="77777777" w:rsidR="00A12649" w:rsidRDefault="00A12649" w:rsidP="00A12649">
            <w:pPr>
              <w:jc w:val="right"/>
            </w:pPr>
          </w:p>
        </w:tc>
      </w:tr>
    </w:tbl>
    <w:p w14:paraId="3E702F19" w14:textId="77777777" w:rsidR="004D5793" w:rsidRDefault="004D5793">
      <w:pPr>
        <w:rPr>
          <w:szCs w:val="21"/>
        </w:rPr>
        <w:sectPr w:rsidR="004D5793" w:rsidSect="000219FF">
          <w:pgSz w:w="11906" w:h="16838"/>
          <w:pgMar w:top="1525" w:right="1276" w:bottom="1440" w:left="1797" w:header="856" w:footer="992" w:gutter="0"/>
          <w:cols w:space="425"/>
          <w:docGrid w:linePitch="312"/>
        </w:sectPr>
      </w:pPr>
    </w:p>
    <w:p w14:paraId="2D5F050A" w14:textId="061DC08A" w:rsidR="00F750D0" w:rsidRDefault="00F750D0">
      <w:pPr>
        <w:rPr>
          <w:szCs w:val="21"/>
        </w:rPr>
      </w:pPr>
    </w:p>
    <w:p w14:paraId="31511771" w14:textId="77777777" w:rsidR="00F750D0" w:rsidRDefault="00EA0B3E" w:rsidP="00B009F5">
      <w:pPr>
        <w:pStyle w:val="4Char"/>
        <w:numPr>
          <w:ilvl w:val="0"/>
          <w:numId w:val="135"/>
        </w:numPr>
      </w:pPr>
      <w:r>
        <w:rPr>
          <w:rFonts w:hint="eastAsia"/>
        </w:rPr>
        <w:t>对联营、合营企业投资</w:t>
      </w:r>
    </w:p>
    <w:sdt>
      <w:sdtPr>
        <w:alias w:val="是否适用：母公司对联营、合营企业投资[双击切换]"/>
        <w:tag w:val="_GBC_2e4760cb979247e69579530b3868e897"/>
        <w:id w:val="-1513369600"/>
        <w:placeholder>
          <w:docPart w:val="GBC22222222222222222222222222222"/>
        </w:placeholder>
      </w:sdtPr>
      <w:sdtEndPr/>
      <w:sdtContent>
        <w:p w14:paraId="0EFD167B"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542AA7" w14:textId="77777777" w:rsidR="00F750D0" w:rsidRDefault="00EA0B3E">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598710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168959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760"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1843"/>
        <w:gridCol w:w="709"/>
        <w:gridCol w:w="709"/>
        <w:gridCol w:w="1702"/>
        <w:gridCol w:w="1418"/>
        <w:gridCol w:w="805"/>
        <w:gridCol w:w="1702"/>
        <w:gridCol w:w="706"/>
        <w:gridCol w:w="431"/>
        <w:gridCol w:w="1843"/>
        <w:gridCol w:w="840"/>
      </w:tblGrid>
      <w:tr w:rsidR="00C545CC" w14:paraId="2E013354" w14:textId="77777777" w:rsidTr="00C545CC">
        <w:sdt>
          <w:sdtPr>
            <w:tag w:val="_PLD_cddf860d624b41069bef0850b92b7db2"/>
            <w:id w:val="930096094"/>
          </w:sdtPr>
          <w:sdtEndPr/>
          <w:sdtContent>
            <w:tc>
              <w:tcPr>
                <w:tcW w:w="1021" w:type="pct"/>
                <w:vMerge w:val="restart"/>
                <w:tcBorders>
                  <w:top w:val="single" w:sz="4" w:space="0" w:color="auto"/>
                  <w:left w:val="single" w:sz="4" w:space="0" w:color="auto"/>
                  <w:right w:val="single" w:sz="4" w:space="0" w:color="auto"/>
                </w:tcBorders>
                <w:shd w:val="clear" w:color="auto" w:fill="auto"/>
                <w:vAlign w:val="center"/>
              </w:tcPr>
              <w:p w14:paraId="1DF50477" w14:textId="77777777" w:rsidR="00F750D0" w:rsidRDefault="00EA0B3E">
                <w:pPr>
                  <w:jc w:val="center"/>
                  <w:rPr>
                    <w:szCs w:val="21"/>
                  </w:rPr>
                </w:pPr>
                <w:r>
                  <w:rPr>
                    <w:rFonts w:hint="eastAsia"/>
                    <w:szCs w:val="21"/>
                  </w:rPr>
                  <w:t>投资</w:t>
                </w:r>
              </w:p>
              <w:p w14:paraId="5BB8FAC2" w14:textId="77777777" w:rsidR="00F750D0" w:rsidRDefault="00EA0B3E">
                <w:pPr>
                  <w:jc w:val="center"/>
                  <w:rPr>
                    <w:szCs w:val="21"/>
                  </w:rPr>
                </w:pPr>
                <w:r>
                  <w:rPr>
                    <w:rFonts w:hint="eastAsia"/>
                    <w:szCs w:val="21"/>
                  </w:rPr>
                  <w:t>单位</w:t>
                </w:r>
              </w:p>
            </w:tc>
          </w:sdtContent>
        </w:sdt>
        <w:sdt>
          <w:sdtPr>
            <w:tag w:val="_PLD_1e9893e3e3854470a87271f1c7db6cdb"/>
            <w:id w:val="1059285286"/>
          </w:sdtPr>
          <w:sdtEndPr/>
          <w:sdtContent>
            <w:tc>
              <w:tcPr>
                <w:tcW w:w="577" w:type="pct"/>
                <w:vMerge w:val="restart"/>
                <w:tcBorders>
                  <w:top w:val="single" w:sz="4" w:space="0" w:color="auto"/>
                  <w:left w:val="single" w:sz="4" w:space="0" w:color="auto"/>
                  <w:right w:val="single" w:sz="4" w:space="0" w:color="auto"/>
                </w:tcBorders>
                <w:shd w:val="clear" w:color="auto" w:fill="auto"/>
                <w:vAlign w:val="center"/>
              </w:tcPr>
              <w:p w14:paraId="6278C0C9" w14:textId="77777777" w:rsidR="00F750D0" w:rsidRDefault="00EA0B3E">
                <w:pPr>
                  <w:jc w:val="center"/>
                  <w:rPr>
                    <w:szCs w:val="21"/>
                  </w:rPr>
                </w:pPr>
                <w:r>
                  <w:rPr>
                    <w:rFonts w:hint="eastAsia"/>
                    <w:szCs w:val="21"/>
                  </w:rPr>
                  <w:t>期初</w:t>
                </w:r>
              </w:p>
              <w:p w14:paraId="4D88D6D4" w14:textId="77777777" w:rsidR="00F750D0" w:rsidRDefault="00EA0B3E">
                <w:pPr>
                  <w:jc w:val="center"/>
                  <w:rPr>
                    <w:szCs w:val="21"/>
                  </w:rPr>
                </w:pPr>
                <w:r>
                  <w:rPr>
                    <w:rFonts w:hint="eastAsia"/>
                    <w:szCs w:val="21"/>
                  </w:rPr>
                  <w:t>余额</w:t>
                </w:r>
              </w:p>
            </w:tc>
          </w:sdtContent>
        </w:sdt>
        <w:sdt>
          <w:sdtPr>
            <w:tag w:val="_PLD_51e202fa7d4541e8b1073ad1aab00e23"/>
            <w:id w:val="834276357"/>
          </w:sdtPr>
          <w:sdtEndPr/>
          <w:sdtContent>
            <w:tc>
              <w:tcPr>
                <w:tcW w:w="256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5A66DDE" w14:textId="77777777" w:rsidR="00F750D0" w:rsidRDefault="00EA0B3E">
                <w:pPr>
                  <w:jc w:val="center"/>
                  <w:rPr>
                    <w:szCs w:val="21"/>
                  </w:rPr>
                </w:pPr>
                <w:r>
                  <w:rPr>
                    <w:rFonts w:hint="eastAsia"/>
                    <w:szCs w:val="21"/>
                  </w:rPr>
                  <w:t>本期增减变动</w:t>
                </w:r>
              </w:p>
            </w:tc>
          </w:sdtContent>
        </w:sdt>
        <w:sdt>
          <w:sdtPr>
            <w:tag w:val="_PLD_fb68ab3bfe254cb4ac4728b9c324a1ea"/>
            <w:id w:val="1460374918"/>
          </w:sdtPr>
          <w:sdtEndPr/>
          <w:sdtContent>
            <w:tc>
              <w:tcPr>
                <w:tcW w:w="577" w:type="pct"/>
                <w:vMerge w:val="restart"/>
                <w:tcBorders>
                  <w:top w:val="single" w:sz="4" w:space="0" w:color="auto"/>
                  <w:left w:val="single" w:sz="4" w:space="0" w:color="auto"/>
                  <w:right w:val="single" w:sz="4" w:space="0" w:color="auto"/>
                </w:tcBorders>
                <w:shd w:val="clear" w:color="auto" w:fill="auto"/>
                <w:vAlign w:val="center"/>
              </w:tcPr>
              <w:p w14:paraId="2CD191E0" w14:textId="77777777" w:rsidR="00F750D0" w:rsidRDefault="00EA0B3E">
                <w:pPr>
                  <w:jc w:val="center"/>
                  <w:rPr>
                    <w:szCs w:val="21"/>
                  </w:rPr>
                </w:pPr>
                <w:r>
                  <w:rPr>
                    <w:rFonts w:hint="eastAsia"/>
                    <w:szCs w:val="21"/>
                  </w:rPr>
                  <w:t>期末</w:t>
                </w:r>
              </w:p>
              <w:p w14:paraId="7ED60900" w14:textId="77777777" w:rsidR="00F750D0" w:rsidRDefault="00EA0B3E">
                <w:pPr>
                  <w:jc w:val="center"/>
                  <w:rPr>
                    <w:szCs w:val="21"/>
                  </w:rPr>
                </w:pPr>
                <w:r>
                  <w:rPr>
                    <w:rFonts w:hint="eastAsia"/>
                    <w:szCs w:val="21"/>
                  </w:rPr>
                  <w:t>余额</w:t>
                </w:r>
              </w:p>
            </w:tc>
          </w:sdtContent>
        </w:sdt>
        <w:sdt>
          <w:sdtPr>
            <w:tag w:val="_PLD_79ea6426597c4707b961bbd96c8cf19f"/>
            <w:id w:val="-1304775298"/>
          </w:sdtPr>
          <w:sdtEndPr/>
          <w:sdtContent>
            <w:tc>
              <w:tcPr>
                <w:tcW w:w="264" w:type="pct"/>
                <w:vMerge w:val="restart"/>
                <w:tcBorders>
                  <w:top w:val="single" w:sz="4" w:space="0" w:color="auto"/>
                  <w:left w:val="single" w:sz="4" w:space="0" w:color="auto"/>
                  <w:right w:val="single" w:sz="4" w:space="0" w:color="auto"/>
                </w:tcBorders>
                <w:shd w:val="clear" w:color="auto" w:fill="auto"/>
                <w:vAlign w:val="center"/>
              </w:tcPr>
              <w:p w14:paraId="742441E7" w14:textId="77777777" w:rsidR="00F750D0" w:rsidRDefault="00EA0B3E">
                <w:pPr>
                  <w:jc w:val="center"/>
                  <w:rPr>
                    <w:szCs w:val="21"/>
                  </w:rPr>
                </w:pPr>
                <w:r>
                  <w:rPr>
                    <w:rFonts w:hint="eastAsia"/>
                    <w:szCs w:val="21"/>
                  </w:rPr>
                  <w:t>减值准备期末余额</w:t>
                </w:r>
              </w:p>
            </w:tc>
          </w:sdtContent>
        </w:sdt>
      </w:tr>
      <w:tr w:rsidR="00C545CC" w14:paraId="20782934" w14:textId="77777777" w:rsidTr="003C2B3B">
        <w:tc>
          <w:tcPr>
            <w:tcW w:w="1021" w:type="pct"/>
            <w:vMerge/>
            <w:tcBorders>
              <w:left w:val="single" w:sz="4" w:space="0" w:color="auto"/>
              <w:bottom w:val="single" w:sz="4" w:space="0" w:color="auto"/>
              <w:right w:val="single" w:sz="4" w:space="0" w:color="auto"/>
            </w:tcBorders>
            <w:shd w:val="clear" w:color="auto" w:fill="auto"/>
          </w:tcPr>
          <w:p w14:paraId="7F1AF374" w14:textId="77777777" w:rsidR="00F750D0" w:rsidRDefault="00F750D0">
            <w:pPr>
              <w:jc w:val="center"/>
              <w:rPr>
                <w:szCs w:val="21"/>
              </w:rPr>
            </w:pPr>
          </w:p>
        </w:tc>
        <w:tc>
          <w:tcPr>
            <w:tcW w:w="577" w:type="pct"/>
            <w:vMerge/>
            <w:tcBorders>
              <w:left w:val="single" w:sz="4" w:space="0" w:color="auto"/>
              <w:bottom w:val="single" w:sz="4" w:space="0" w:color="auto"/>
              <w:right w:val="single" w:sz="4" w:space="0" w:color="auto"/>
            </w:tcBorders>
            <w:shd w:val="clear" w:color="auto" w:fill="auto"/>
          </w:tcPr>
          <w:p w14:paraId="47FAB675" w14:textId="77777777" w:rsidR="00F750D0" w:rsidRDefault="00F750D0">
            <w:pPr>
              <w:jc w:val="center"/>
              <w:rPr>
                <w:szCs w:val="21"/>
              </w:rPr>
            </w:pPr>
          </w:p>
        </w:tc>
        <w:sdt>
          <w:sdtPr>
            <w:tag w:val="_PLD_759fe0f59b6046308988b932a5f90e06"/>
            <w:id w:val="313613380"/>
          </w:sdtPr>
          <w:sdtEndPr/>
          <w:sdtContent>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8367028" w14:textId="77777777" w:rsidR="00F750D0" w:rsidRDefault="00EA0B3E">
                <w:pPr>
                  <w:jc w:val="center"/>
                  <w:rPr>
                    <w:szCs w:val="21"/>
                  </w:rPr>
                </w:pPr>
                <w:r>
                  <w:rPr>
                    <w:rFonts w:hint="eastAsia"/>
                    <w:szCs w:val="21"/>
                  </w:rPr>
                  <w:t>追加投资</w:t>
                </w:r>
              </w:p>
            </w:tc>
          </w:sdtContent>
        </w:sdt>
        <w:sdt>
          <w:sdtPr>
            <w:tag w:val="_PLD_6f033bedb79a4bd7bc36dc52845a5ea0"/>
            <w:id w:val="69003813"/>
          </w:sdtPr>
          <w:sdtEndPr/>
          <w:sdtContent>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5B799D93" w14:textId="77777777" w:rsidR="00F750D0" w:rsidRDefault="00EA0B3E">
                <w:pPr>
                  <w:jc w:val="center"/>
                  <w:rPr>
                    <w:szCs w:val="21"/>
                  </w:rPr>
                </w:pPr>
                <w:r>
                  <w:rPr>
                    <w:rFonts w:hint="eastAsia"/>
                    <w:szCs w:val="21"/>
                  </w:rPr>
                  <w:t>减少投资</w:t>
                </w:r>
              </w:p>
            </w:tc>
          </w:sdtContent>
        </w:sdt>
        <w:sdt>
          <w:sdtPr>
            <w:tag w:val="_PLD_67e4baac3d05451d940d328c18f19014"/>
            <w:id w:val="-313715207"/>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639EF1BB" w14:textId="77777777" w:rsidR="00F750D0" w:rsidRDefault="00EA0B3E">
                <w:pPr>
                  <w:jc w:val="center"/>
                  <w:rPr>
                    <w:szCs w:val="21"/>
                  </w:rPr>
                </w:pPr>
                <w:r>
                  <w:rPr>
                    <w:rFonts w:hint="eastAsia"/>
                    <w:szCs w:val="21"/>
                  </w:rPr>
                  <w:t>权益法下确认的投资损益</w:t>
                </w:r>
              </w:p>
            </w:tc>
          </w:sdtContent>
        </w:sdt>
        <w:sdt>
          <w:sdtPr>
            <w:tag w:val="_PLD_700419003e5b4596b973710043374374"/>
            <w:id w:val="841124608"/>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3AC9143" w14:textId="77777777" w:rsidR="00F750D0" w:rsidRDefault="00EA0B3E">
                <w:pPr>
                  <w:jc w:val="center"/>
                  <w:rPr>
                    <w:szCs w:val="21"/>
                  </w:rPr>
                </w:pPr>
                <w:r>
                  <w:rPr>
                    <w:rFonts w:hint="eastAsia"/>
                    <w:szCs w:val="21"/>
                  </w:rPr>
                  <w:t>其他综合收益调整</w:t>
                </w:r>
              </w:p>
            </w:tc>
          </w:sdtContent>
        </w:sdt>
        <w:sdt>
          <w:sdtPr>
            <w:tag w:val="_PLD_9318c7f257d249e0a0b9bf70263601d5"/>
            <w:id w:val="-534583163"/>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E4D9A9E" w14:textId="77777777" w:rsidR="00F750D0" w:rsidRDefault="00EA0B3E">
                <w:pPr>
                  <w:jc w:val="center"/>
                  <w:rPr>
                    <w:szCs w:val="21"/>
                  </w:rPr>
                </w:pPr>
                <w:r>
                  <w:rPr>
                    <w:rFonts w:hint="eastAsia"/>
                    <w:szCs w:val="21"/>
                  </w:rPr>
                  <w:t>其他权益变动</w:t>
                </w:r>
              </w:p>
            </w:tc>
          </w:sdtContent>
        </w:sdt>
        <w:sdt>
          <w:sdtPr>
            <w:tag w:val="_PLD_efb3a8c8f6b64ad1a5fbb4cf67eb4c96"/>
            <w:id w:val="-1479297847"/>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2319317" w14:textId="77777777" w:rsidR="00F750D0" w:rsidRDefault="00EA0B3E">
                <w:pPr>
                  <w:jc w:val="center"/>
                  <w:rPr>
                    <w:szCs w:val="21"/>
                  </w:rPr>
                </w:pPr>
                <w:r>
                  <w:rPr>
                    <w:rFonts w:hint="eastAsia"/>
                    <w:szCs w:val="21"/>
                  </w:rPr>
                  <w:t>宣告发放现金股利或利润</w:t>
                </w:r>
              </w:p>
            </w:tc>
          </w:sdtContent>
        </w:sdt>
        <w:sdt>
          <w:sdtPr>
            <w:tag w:val="_PLD_2cc45ca82119420bb4d261a3eb788ba0"/>
            <w:id w:val="-607661312"/>
          </w:sdtPr>
          <w:sdtEnd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2E49E37" w14:textId="77777777" w:rsidR="00F750D0" w:rsidRDefault="00EA0B3E">
                <w:pPr>
                  <w:jc w:val="center"/>
                  <w:rPr>
                    <w:szCs w:val="21"/>
                  </w:rPr>
                </w:pPr>
                <w:r>
                  <w:rPr>
                    <w:rFonts w:hint="eastAsia"/>
                    <w:szCs w:val="21"/>
                  </w:rPr>
                  <w:t>计提减值准备</w:t>
                </w:r>
              </w:p>
            </w:tc>
          </w:sdtContent>
        </w:sdt>
        <w:sdt>
          <w:sdtPr>
            <w:tag w:val="_PLD_85d3aa0f514447b38d92097f7a30e385"/>
            <w:id w:val="549425438"/>
          </w:sdtPr>
          <w:sdtEndPr/>
          <w:sdtContent>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7967B0D" w14:textId="77777777" w:rsidR="00F750D0" w:rsidRDefault="00EA0B3E">
                <w:pPr>
                  <w:jc w:val="center"/>
                  <w:rPr>
                    <w:szCs w:val="21"/>
                  </w:rPr>
                </w:pPr>
                <w:r>
                  <w:rPr>
                    <w:rFonts w:hint="eastAsia"/>
                    <w:szCs w:val="21"/>
                  </w:rPr>
                  <w:t>其他</w:t>
                </w:r>
              </w:p>
            </w:tc>
          </w:sdtContent>
        </w:sdt>
        <w:tc>
          <w:tcPr>
            <w:tcW w:w="577" w:type="pct"/>
            <w:vMerge/>
            <w:tcBorders>
              <w:left w:val="single" w:sz="4" w:space="0" w:color="auto"/>
              <w:bottom w:val="single" w:sz="4" w:space="0" w:color="auto"/>
              <w:right w:val="single" w:sz="4" w:space="0" w:color="auto"/>
            </w:tcBorders>
            <w:shd w:val="clear" w:color="auto" w:fill="auto"/>
          </w:tcPr>
          <w:p w14:paraId="32FB57BF" w14:textId="77777777" w:rsidR="00F750D0" w:rsidRDefault="00F750D0">
            <w:pPr>
              <w:jc w:val="center"/>
              <w:rPr>
                <w:szCs w:val="21"/>
              </w:rPr>
            </w:pPr>
          </w:p>
        </w:tc>
        <w:tc>
          <w:tcPr>
            <w:tcW w:w="264" w:type="pct"/>
            <w:vMerge/>
            <w:tcBorders>
              <w:left w:val="single" w:sz="4" w:space="0" w:color="auto"/>
              <w:bottom w:val="single" w:sz="4" w:space="0" w:color="auto"/>
              <w:right w:val="single" w:sz="4" w:space="0" w:color="auto"/>
            </w:tcBorders>
            <w:shd w:val="clear" w:color="auto" w:fill="auto"/>
          </w:tcPr>
          <w:p w14:paraId="6F6212CD" w14:textId="77777777" w:rsidR="00F750D0" w:rsidRDefault="00F750D0">
            <w:pPr>
              <w:jc w:val="center"/>
              <w:rPr>
                <w:szCs w:val="21"/>
              </w:rPr>
            </w:pPr>
          </w:p>
        </w:tc>
      </w:tr>
      <w:tr w:rsidR="00F750D0" w14:paraId="480BDCC0" w14:textId="77777777" w:rsidTr="00C545CC">
        <w:sdt>
          <w:sdtPr>
            <w:tag w:val="_PLD_b5de7a3b12554dad8d8701df843651f7"/>
            <w:id w:val="-1735914689"/>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3CD16491" w14:textId="77777777" w:rsidR="00F750D0" w:rsidRDefault="00EA0B3E">
                <w:pPr>
                  <w:jc w:val="both"/>
                  <w:rPr>
                    <w:szCs w:val="21"/>
                  </w:rPr>
                </w:pPr>
                <w:r>
                  <w:rPr>
                    <w:rFonts w:hint="eastAsia"/>
                    <w:szCs w:val="21"/>
                  </w:rPr>
                  <w:t>一、合营企业</w:t>
                </w:r>
              </w:p>
            </w:tc>
          </w:sdtContent>
        </w:sdt>
      </w:tr>
      <w:tr w:rsidR="00C545CC" w14:paraId="56570BAF"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tcPr>
          <w:p w14:paraId="0A2095EF" w14:textId="77777777" w:rsidR="00F750D0" w:rsidRDefault="00F750D0">
            <w:pPr>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1F249FAF" w14:textId="77777777" w:rsidR="00F750D0" w:rsidRDefault="00F750D0">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B0EB658" w14:textId="77777777" w:rsidR="00F750D0" w:rsidRDefault="00F750D0">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E762988" w14:textId="77777777" w:rsidR="00F750D0" w:rsidRDefault="00F750D0">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76241EE5" w14:textId="77777777" w:rsidR="00F750D0" w:rsidRDefault="00F750D0">
            <w:pPr>
              <w:jc w:val="right"/>
              <w:rPr>
                <w:szCs w:val="21"/>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62C224E2" w14:textId="77777777" w:rsidR="00F750D0" w:rsidRDefault="00F750D0">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D0DEF4E" w14:textId="77777777" w:rsidR="00F750D0" w:rsidRDefault="00F750D0">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2AA2712F" w14:textId="77777777" w:rsidR="00F750D0" w:rsidRDefault="00F750D0">
            <w:pPr>
              <w:jc w:val="right"/>
              <w:rPr>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34DCD67E" w14:textId="77777777" w:rsidR="00F750D0" w:rsidRDefault="00F750D0">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171D5F04" w14:textId="77777777" w:rsidR="00F750D0" w:rsidRDefault="00F750D0">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CD2DB9E" w14:textId="77777777" w:rsidR="00F750D0" w:rsidRDefault="00F750D0">
            <w:pPr>
              <w:jc w:val="right"/>
              <w:rPr>
                <w:szCs w:val="21"/>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0401AF6" w14:textId="77777777" w:rsidR="00F750D0" w:rsidRDefault="00F750D0">
            <w:pPr>
              <w:jc w:val="right"/>
              <w:rPr>
                <w:szCs w:val="21"/>
              </w:rPr>
            </w:pPr>
          </w:p>
        </w:tc>
      </w:tr>
      <w:tr w:rsidR="00C545CC" w14:paraId="7311CC4D"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tcPr>
          <w:p w14:paraId="64681AE1" w14:textId="77777777" w:rsidR="00F750D0" w:rsidRDefault="00F750D0">
            <w:pPr>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08DC0F92" w14:textId="77777777" w:rsidR="00F750D0" w:rsidRDefault="00F750D0">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D4E01BE" w14:textId="77777777" w:rsidR="00F750D0" w:rsidRDefault="00F750D0">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4A5CE96" w14:textId="77777777" w:rsidR="00F750D0" w:rsidRDefault="00F750D0">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57F30E02" w14:textId="77777777" w:rsidR="00F750D0" w:rsidRDefault="00F750D0">
            <w:pPr>
              <w:jc w:val="right"/>
              <w:rPr>
                <w:szCs w:val="21"/>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226D4170" w14:textId="77777777" w:rsidR="00F750D0" w:rsidRDefault="00F750D0">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54742FF1" w14:textId="77777777" w:rsidR="00F750D0" w:rsidRDefault="00F750D0">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08600A9E" w14:textId="77777777" w:rsidR="00F750D0" w:rsidRDefault="00F750D0">
            <w:pPr>
              <w:jc w:val="right"/>
              <w:rPr>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67840F9C" w14:textId="77777777" w:rsidR="00F750D0" w:rsidRDefault="00F750D0">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5057C710" w14:textId="77777777" w:rsidR="00F750D0" w:rsidRDefault="00F750D0">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27C8029" w14:textId="77777777" w:rsidR="00F750D0" w:rsidRDefault="00F750D0">
            <w:pPr>
              <w:jc w:val="right"/>
              <w:rPr>
                <w:szCs w:val="21"/>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D4D8C73" w14:textId="77777777" w:rsidR="00F750D0" w:rsidRDefault="00F750D0">
            <w:pPr>
              <w:jc w:val="right"/>
              <w:rPr>
                <w:szCs w:val="21"/>
              </w:rPr>
            </w:pPr>
          </w:p>
        </w:tc>
      </w:tr>
      <w:tr w:rsidR="00C545CC" w14:paraId="5B8F8BB3"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tcPr>
          <w:p w14:paraId="0CD78C7A" w14:textId="77777777" w:rsidR="00F750D0" w:rsidRDefault="00EA0B3E">
            <w:pPr>
              <w:jc w:val="both"/>
              <w:rPr>
                <w:szCs w:val="21"/>
              </w:rPr>
            </w:pPr>
            <w:r>
              <w:rPr>
                <w:rFonts w:hint="eastAsia"/>
                <w:szCs w:val="21"/>
              </w:rPr>
              <w:t>小计</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4434EA61" w14:textId="77777777" w:rsidR="00F750D0" w:rsidRDefault="00F750D0">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D105EB5" w14:textId="77777777" w:rsidR="00F750D0" w:rsidRDefault="00F750D0">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80E2CEE" w14:textId="77777777" w:rsidR="00F750D0" w:rsidRDefault="00F750D0">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12DE84E0" w14:textId="77777777" w:rsidR="00F750D0" w:rsidRDefault="00F750D0">
            <w:pPr>
              <w:jc w:val="right"/>
              <w:rPr>
                <w:szCs w:val="21"/>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7D9C33C1" w14:textId="77777777" w:rsidR="00F750D0" w:rsidRDefault="00F750D0">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6C7A5DA9" w14:textId="77777777" w:rsidR="00F750D0" w:rsidRDefault="00F750D0">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2D6801A0" w14:textId="77777777" w:rsidR="00F750D0" w:rsidRDefault="00F750D0">
            <w:pPr>
              <w:jc w:val="right"/>
              <w:rPr>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0A1319E4" w14:textId="77777777" w:rsidR="00F750D0" w:rsidRDefault="00F750D0">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19D4ED3D" w14:textId="77777777" w:rsidR="00F750D0" w:rsidRDefault="00F750D0">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189DF37C" w14:textId="77777777" w:rsidR="00F750D0" w:rsidRDefault="00F750D0">
            <w:pPr>
              <w:jc w:val="right"/>
              <w:rPr>
                <w:szCs w:val="21"/>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E92A9F8" w14:textId="77777777" w:rsidR="00F750D0" w:rsidRDefault="00F750D0">
            <w:pPr>
              <w:jc w:val="right"/>
              <w:rPr>
                <w:szCs w:val="21"/>
              </w:rPr>
            </w:pPr>
          </w:p>
        </w:tc>
      </w:tr>
      <w:tr w:rsidR="00F750D0" w14:paraId="6EDA30A9" w14:textId="77777777" w:rsidTr="00C545CC">
        <w:sdt>
          <w:sdtPr>
            <w:tag w:val="_PLD_473021cffa734643a0c35649ee4b5043"/>
            <w:id w:val="-1096091700"/>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2CEF2E91" w14:textId="77777777" w:rsidR="00F750D0" w:rsidRDefault="00EA0B3E">
                <w:pPr>
                  <w:jc w:val="both"/>
                  <w:rPr>
                    <w:szCs w:val="21"/>
                  </w:rPr>
                </w:pPr>
                <w:r>
                  <w:rPr>
                    <w:rFonts w:hint="eastAsia"/>
                    <w:szCs w:val="21"/>
                  </w:rPr>
                  <w:t>二、联营企业</w:t>
                </w:r>
              </w:p>
            </w:tc>
          </w:sdtContent>
        </w:sdt>
      </w:tr>
      <w:tr w:rsidR="003C2B3B" w14:paraId="01A7361F"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tcPr>
          <w:p w14:paraId="4389C83E" w14:textId="37412ABE" w:rsidR="003C2B3B" w:rsidRDefault="003C2B3B" w:rsidP="003C2B3B">
            <w:pPr>
              <w:jc w:val="both"/>
              <w:rPr>
                <w:szCs w:val="21"/>
              </w:rPr>
            </w:pPr>
            <w:r>
              <w:t>重庆港九港铁物流有限公司</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D3CE50" w14:textId="5A118A4C" w:rsidR="003C2B3B" w:rsidRDefault="003C2B3B" w:rsidP="003C2B3B">
            <w:pPr>
              <w:jc w:val="right"/>
              <w:rPr>
                <w:szCs w:val="21"/>
              </w:rPr>
            </w:pPr>
            <w:r>
              <w:t>3,704,688.48</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339E9A18" w14:textId="77777777" w:rsidR="003C2B3B" w:rsidRDefault="003C2B3B" w:rsidP="003C2B3B">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68A6C0C"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676006B0" w14:textId="33B75B40" w:rsidR="003C2B3B" w:rsidRDefault="003C2B3B" w:rsidP="003C2B3B">
            <w:pPr>
              <w:jc w:val="right"/>
              <w:rPr>
                <w:szCs w:val="21"/>
              </w:rPr>
            </w:pPr>
            <w:r>
              <w:t>178,847.00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9ED7137" w14:textId="60D9C1C8" w:rsidR="003C2B3B" w:rsidRDefault="003C2B3B" w:rsidP="003C2B3B">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51D3EAB"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DFA1158" w14:textId="2DA444D0" w:rsidR="003C2B3B" w:rsidRDefault="003C2B3B" w:rsidP="003C2B3B">
            <w:pPr>
              <w:jc w:val="right"/>
              <w:rPr>
                <w:szCs w:val="21"/>
              </w:rPr>
            </w:pPr>
            <w:r w:rsidRPr="002B6850">
              <w:t>107,794.54</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5D783409" w14:textId="77777777" w:rsidR="003C2B3B" w:rsidRDefault="003C2B3B" w:rsidP="003C2B3B">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677119A7" w14:textId="77777777" w:rsidR="003C2B3B" w:rsidRDefault="003C2B3B" w:rsidP="003C2B3B">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F21A72" w14:textId="3541FE9B" w:rsidR="003C2B3B" w:rsidRDefault="003C2B3B" w:rsidP="003C2B3B">
            <w:pPr>
              <w:jc w:val="right"/>
              <w:rPr>
                <w:szCs w:val="21"/>
              </w:rPr>
            </w:pPr>
            <w:r w:rsidRPr="002B6850">
              <w:t>3,775,740.94</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AED6E23" w14:textId="4B71AF9A" w:rsidR="003C2B3B" w:rsidRDefault="003C2B3B" w:rsidP="003C2B3B">
            <w:pPr>
              <w:jc w:val="right"/>
              <w:rPr>
                <w:szCs w:val="21"/>
              </w:rPr>
            </w:pPr>
          </w:p>
        </w:tc>
      </w:tr>
      <w:tr w:rsidR="003C2B3B" w14:paraId="736AFCEC"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tcPr>
          <w:p w14:paraId="50F30AFE" w14:textId="571D2318" w:rsidR="003C2B3B" w:rsidRDefault="003C2B3B" w:rsidP="003C2B3B">
            <w:pPr>
              <w:jc w:val="both"/>
              <w:rPr>
                <w:szCs w:val="21"/>
              </w:rPr>
            </w:pPr>
            <w:r>
              <w:t>陕煤重庆港物流有限公司</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F9878B" w14:textId="13D837CC" w:rsidR="003C2B3B" w:rsidRDefault="003C2B3B" w:rsidP="003C2B3B">
            <w:pPr>
              <w:jc w:val="right"/>
              <w:rPr>
                <w:szCs w:val="21"/>
              </w:rPr>
            </w:pPr>
            <w:r>
              <w:t>133,730,417.07</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DD1AE18" w14:textId="77777777" w:rsidR="003C2B3B" w:rsidRDefault="003C2B3B" w:rsidP="003C2B3B">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010BD4F"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4D3B83CC" w14:textId="1C34736E" w:rsidR="003C2B3B" w:rsidRDefault="003C2B3B" w:rsidP="003C2B3B">
            <w:pPr>
              <w:jc w:val="right"/>
              <w:rPr>
                <w:szCs w:val="21"/>
              </w:rPr>
            </w:pPr>
            <w:r>
              <w:t>31,149,107.00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F3C0BF0" w14:textId="1CEBF531" w:rsidR="003C2B3B" w:rsidRDefault="003C2B3B" w:rsidP="003C2B3B">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3DA2E66E"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D6EE7B3" w14:textId="262F5861" w:rsidR="003C2B3B" w:rsidRDefault="003C2B3B" w:rsidP="003C2B3B">
            <w:pPr>
              <w:jc w:val="right"/>
              <w:rPr>
                <w:szCs w:val="21"/>
              </w:rPr>
            </w:pPr>
            <w:r w:rsidRPr="002B6850">
              <w:t>29,030,125.49</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2BB7A6C" w14:textId="77777777" w:rsidR="003C2B3B" w:rsidRDefault="003C2B3B" w:rsidP="003C2B3B">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3D544425" w14:textId="77777777" w:rsidR="003C2B3B" w:rsidRDefault="003C2B3B" w:rsidP="003C2B3B">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4C72125" w14:textId="3FD15880" w:rsidR="003C2B3B" w:rsidRDefault="003C2B3B" w:rsidP="003C2B3B">
            <w:pPr>
              <w:jc w:val="right"/>
              <w:rPr>
                <w:szCs w:val="21"/>
              </w:rPr>
            </w:pPr>
            <w:r w:rsidRPr="002B6850">
              <w:t>135,849,398.58</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64F8340" w14:textId="636A9251" w:rsidR="003C2B3B" w:rsidRDefault="003C2B3B" w:rsidP="003C2B3B">
            <w:pPr>
              <w:jc w:val="right"/>
              <w:rPr>
                <w:szCs w:val="21"/>
              </w:rPr>
            </w:pPr>
          </w:p>
        </w:tc>
      </w:tr>
      <w:tr w:rsidR="003C2B3B" w14:paraId="066078DD"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tcPr>
          <w:p w14:paraId="06D3EB0D" w14:textId="19469D8E" w:rsidR="003C2B3B" w:rsidRDefault="003C2B3B" w:rsidP="003C2B3B">
            <w:pPr>
              <w:jc w:val="both"/>
              <w:rPr>
                <w:szCs w:val="21"/>
              </w:rPr>
            </w:pPr>
            <w:r>
              <w:t>宜宾港国际集装箱码头有限公司</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ED1683" w14:textId="45171A9E" w:rsidR="003C2B3B" w:rsidRDefault="003C2B3B" w:rsidP="003C2B3B">
            <w:pPr>
              <w:jc w:val="right"/>
              <w:rPr>
                <w:szCs w:val="21"/>
              </w:rPr>
            </w:pPr>
            <w:r>
              <w:t>75,000,000.00</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448554D4" w14:textId="77777777" w:rsidR="003C2B3B" w:rsidRDefault="003C2B3B" w:rsidP="003C2B3B">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4A1411CF"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EFC0A9C" w14:textId="77777777" w:rsidR="003C2B3B" w:rsidRDefault="003C2B3B" w:rsidP="003C2B3B">
            <w:pPr>
              <w:jc w:val="right"/>
              <w:rPr>
                <w:szCs w:val="21"/>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6300FC4" w14:textId="77777777" w:rsidR="003C2B3B" w:rsidRDefault="003C2B3B" w:rsidP="003C2B3B">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CD986E1"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601833D0" w14:textId="77777777" w:rsidR="003C2B3B" w:rsidRDefault="003C2B3B" w:rsidP="003C2B3B">
            <w:pPr>
              <w:jc w:val="right"/>
              <w:rPr>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B8896BF" w14:textId="77777777" w:rsidR="003C2B3B" w:rsidRDefault="003C2B3B" w:rsidP="003C2B3B">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620BCB3E" w14:textId="77777777" w:rsidR="003C2B3B" w:rsidRDefault="003C2B3B" w:rsidP="003C2B3B">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80E9A7" w14:textId="5D3CF852" w:rsidR="003C2B3B" w:rsidRDefault="003C2B3B" w:rsidP="003C2B3B">
            <w:pPr>
              <w:jc w:val="right"/>
              <w:rPr>
                <w:szCs w:val="21"/>
              </w:rPr>
            </w:pPr>
            <w:r w:rsidRPr="002B6850">
              <w:t>75,000,000.00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190AD98" w14:textId="0A7C126F" w:rsidR="003C2B3B" w:rsidRDefault="003C2B3B" w:rsidP="003C2B3B">
            <w:pPr>
              <w:jc w:val="right"/>
              <w:rPr>
                <w:szCs w:val="21"/>
              </w:rPr>
            </w:pPr>
          </w:p>
        </w:tc>
      </w:tr>
      <w:tr w:rsidR="003C2B3B" w14:paraId="3B652A5F"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E096531" w14:textId="43F10B19" w:rsidR="003C2B3B" w:rsidRDefault="003C2B3B" w:rsidP="003C2B3B">
            <w:pPr>
              <w:jc w:val="both"/>
              <w:rPr>
                <w:szCs w:val="21"/>
              </w:rPr>
            </w:pPr>
            <w:r>
              <w:rPr>
                <w:rFonts w:hint="eastAsia"/>
                <w:szCs w:val="21"/>
              </w:rPr>
              <w:t>小计</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7BD767" w14:textId="114395E7" w:rsidR="003C2B3B" w:rsidRDefault="003C2B3B" w:rsidP="003C2B3B">
            <w:pPr>
              <w:jc w:val="right"/>
              <w:rPr>
                <w:szCs w:val="21"/>
              </w:rPr>
            </w:pPr>
            <w:r>
              <w:t>212,435,105.55</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F0352A5" w14:textId="77777777" w:rsidR="003C2B3B" w:rsidRDefault="003C2B3B" w:rsidP="003C2B3B">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D86880A"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D1DCA76" w14:textId="233CF9E3" w:rsidR="003C2B3B" w:rsidRDefault="003C2B3B" w:rsidP="003C2B3B">
            <w:pPr>
              <w:jc w:val="right"/>
              <w:rPr>
                <w:szCs w:val="21"/>
              </w:rPr>
            </w:pPr>
            <w:r>
              <w:t>31,327,954.00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AED012F" w14:textId="232A22FB" w:rsidR="003C2B3B" w:rsidRDefault="003C2B3B" w:rsidP="003C2B3B">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1534CA1"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03AF8D31" w14:textId="1EB6E620" w:rsidR="003C2B3B" w:rsidRDefault="003C2B3B" w:rsidP="003C2B3B">
            <w:pPr>
              <w:jc w:val="right"/>
              <w:rPr>
                <w:szCs w:val="21"/>
              </w:rPr>
            </w:pPr>
            <w:r>
              <w:t>29,137,920.03</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0C835F8" w14:textId="77777777" w:rsidR="003C2B3B" w:rsidRDefault="003C2B3B" w:rsidP="003C2B3B">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BCB222B" w14:textId="77777777" w:rsidR="003C2B3B" w:rsidRDefault="003C2B3B" w:rsidP="003C2B3B">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EA9281" w14:textId="070F491E" w:rsidR="003C2B3B" w:rsidRDefault="003C2B3B" w:rsidP="003C2B3B">
            <w:pPr>
              <w:jc w:val="right"/>
              <w:rPr>
                <w:szCs w:val="21"/>
              </w:rPr>
            </w:pPr>
            <w:r>
              <w:t>214,625,139.52</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4033DC2" w14:textId="54DBDA1B" w:rsidR="003C2B3B" w:rsidRDefault="003C2B3B" w:rsidP="003C2B3B">
            <w:pPr>
              <w:jc w:val="right"/>
              <w:rPr>
                <w:szCs w:val="21"/>
              </w:rPr>
            </w:pPr>
          </w:p>
        </w:tc>
      </w:tr>
      <w:tr w:rsidR="003C2B3B" w14:paraId="4632A6CF" w14:textId="77777777" w:rsidTr="003C2B3B">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31751C2" w14:textId="081FDC05" w:rsidR="003C2B3B" w:rsidRDefault="003C2B3B" w:rsidP="003C2B3B">
            <w:pPr>
              <w:jc w:val="center"/>
              <w:rPr>
                <w:szCs w:val="21"/>
              </w:rPr>
            </w:pPr>
            <w:r>
              <w:rPr>
                <w:rFonts w:hint="eastAsia"/>
                <w:szCs w:val="21"/>
              </w:rPr>
              <w:t>合计</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A851C0" w14:textId="49485A1F" w:rsidR="003C2B3B" w:rsidRDefault="003C2B3B" w:rsidP="003C2B3B">
            <w:pPr>
              <w:jc w:val="right"/>
              <w:rPr>
                <w:szCs w:val="21"/>
              </w:rPr>
            </w:pPr>
            <w:r>
              <w:t>212,435,105.55</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454F728" w14:textId="77777777" w:rsidR="003C2B3B" w:rsidRDefault="003C2B3B" w:rsidP="003C2B3B">
            <w:pPr>
              <w:jc w:val="right"/>
              <w:rPr>
                <w:szCs w:val="21"/>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A9AB383"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BE59DB5" w14:textId="754B3268" w:rsidR="003C2B3B" w:rsidRDefault="003C2B3B" w:rsidP="003C2B3B">
            <w:pPr>
              <w:jc w:val="right"/>
              <w:rPr>
                <w:szCs w:val="21"/>
              </w:rPr>
            </w:pPr>
            <w:r>
              <w:t>31,327,954.00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2DFD8A2" w14:textId="228CCA48" w:rsidR="003C2B3B" w:rsidRDefault="003C2B3B" w:rsidP="003C2B3B">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70869B4F" w14:textId="77777777" w:rsidR="003C2B3B" w:rsidRDefault="003C2B3B" w:rsidP="003C2B3B">
            <w:pPr>
              <w:jc w:val="right"/>
              <w:rPr>
                <w:szCs w:val="21"/>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7012B71" w14:textId="24FC334F" w:rsidR="003C2B3B" w:rsidRDefault="003C2B3B" w:rsidP="003C2B3B">
            <w:pPr>
              <w:jc w:val="right"/>
              <w:rPr>
                <w:szCs w:val="21"/>
              </w:rPr>
            </w:pPr>
            <w:r>
              <w:rPr>
                <w:szCs w:val="21"/>
              </w:rPr>
              <w:t>29,137,920.03</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2EC9719" w14:textId="77777777" w:rsidR="003C2B3B" w:rsidRDefault="003C2B3B" w:rsidP="003C2B3B">
            <w:pPr>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96D5619" w14:textId="77777777" w:rsidR="003C2B3B" w:rsidRDefault="003C2B3B" w:rsidP="003C2B3B">
            <w:pPr>
              <w:jc w:val="right"/>
              <w:rPr>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8CE9E2" w14:textId="7074C9E1" w:rsidR="003C2B3B" w:rsidRDefault="003C2B3B" w:rsidP="003C2B3B">
            <w:pPr>
              <w:jc w:val="right"/>
              <w:rPr>
                <w:szCs w:val="21"/>
              </w:rPr>
            </w:pPr>
            <w:r>
              <w:rPr>
                <w:szCs w:val="21"/>
              </w:rPr>
              <w:t>214,625,139.52</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2F543B0" w14:textId="114B16FA" w:rsidR="003C2B3B" w:rsidRDefault="003C2B3B" w:rsidP="003C2B3B">
            <w:pPr>
              <w:jc w:val="right"/>
              <w:rPr>
                <w:szCs w:val="21"/>
              </w:rPr>
            </w:pPr>
          </w:p>
        </w:tc>
      </w:tr>
    </w:tbl>
    <w:p w14:paraId="31D9D4F9" w14:textId="77777777" w:rsidR="004D5793" w:rsidRDefault="004D5793">
      <w:pPr>
        <w:rPr>
          <w:szCs w:val="21"/>
        </w:rPr>
        <w:sectPr w:rsidR="004D5793" w:rsidSect="000219FF">
          <w:pgSz w:w="16838" w:h="11906" w:orient="landscape"/>
          <w:pgMar w:top="1797" w:right="1525" w:bottom="1276" w:left="1440" w:header="856" w:footer="992" w:gutter="0"/>
          <w:cols w:space="425"/>
          <w:docGrid w:linePitch="312"/>
        </w:sectPr>
      </w:pPr>
    </w:p>
    <w:p w14:paraId="203624F3" w14:textId="1805CEC3" w:rsidR="00F750D0" w:rsidRDefault="00F750D0">
      <w:pPr>
        <w:rPr>
          <w:szCs w:val="21"/>
        </w:rPr>
      </w:pPr>
    </w:p>
    <w:p w14:paraId="58343845" w14:textId="77777777" w:rsidR="00F750D0" w:rsidRDefault="00EA0B3E" w:rsidP="00B009F5">
      <w:pPr>
        <w:pStyle w:val="4Char"/>
        <w:numPr>
          <w:ilvl w:val="0"/>
          <w:numId w:val="76"/>
        </w:numPr>
      </w:pPr>
      <w:bookmarkStart w:id="307" w:name="_Hlk155165896"/>
      <w:r>
        <w:rPr>
          <w:rFonts w:hint="eastAsia"/>
        </w:rPr>
        <w:t>长期股权投资的减值测试情况</w:t>
      </w:r>
    </w:p>
    <w:sdt>
      <w:sdtPr>
        <w:alias w:val="是否适用：减值测试情况[双击切换]"/>
        <w:tag w:val="_GBC_99f575f7d43c4e27846e49ee35c9e10f"/>
        <w:id w:val="-1033953344"/>
        <w:placeholder>
          <w:docPart w:val="GBC22222222222222222222222222222"/>
        </w:placeholder>
      </w:sdtPr>
      <w:sdtEndPr/>
      <w:sdtContent>
        <w:p w14:paraId="665F9F88" w14:textId="32C1B39C" w:rsidR="00A12649"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307"/>
    <w:p w14:paraId="16D52E52" w14:textId="77777777" w:rsidR="00F750D0" w:rsidRDefault="00F750D0">
      <w:pPr>
        <w:rPr>
          <w:szCs w:val="21"/>
        </w:rPr>
      </w:pPr>
    </w:p>
    <w:p w14:paraId="0B5ECF8E" w14:textId="77777777" w:rsidR="00F750D0" w:rsidRDefault="00EA0B3E" w:rsidP="00B009F5">
      <w:pPr>
        <w:pStyle w:val="3Char"/>
        <w:numPr>
          <w:ilvl w:val="0"/>
          <w:numId w:val="130"/>
        </w:numPr>
      </w:pPr>
      <w:r>
        <w:rPr>
          <w:rFonts w:hint="eastAsia"/>
        </w:rPr>
        <w:t>营业收入和营业成本</w:t>
      </w:r>
    </w:p>
    <w:p w14:paraId="4F4D288E" w14:textId="77777777" w:rsidR="00F750D0" w:rsidRDefault="00EA0B3E" w:rsidP="00B009F5">
      <w:pPr>
        <w:pStyle w:val="4Char"/>
        <w:numPr>
          <w:ilvl w:val="0"/>
          <w:numId w:val="136"/>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991476097"/>
        <w:placeholder>
          <w:docPart w:val="GBC22222222222222222222222222222"/>
        </w:placeholder>
      </w:sdtPr>
      <w:sdtEndPr/>
      <w:sdtContent>
        <w:p w14:paraId="5E19A6FD" w14:textId="77777777" w:rsidR="00F750D0" w:rsidRDefault="00EA0B3E">
          <w:pPr>
            <w:pStyle w:val="afff1"/>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19282083" w14:textId="77777777" w:rsidR="00F750D0" w:rsidRDefault="00EA0B3E">
      <w:pPr>
        <w:pStyle w:val="afff1"/>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0234661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1139007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686"/>
        <w:gridCol w:w="1686"/>
        <w:gridCol w:w="1686"/>
        <w:gridCol w:w="1686"/>
      </w:tblGrid>
      <w:tr w:rsidR="00F750D0" w14:paraId="7AF4C823" w14:textId="77777777" w:rsidTr="00FC3DF5">
        <w:sdt>
          <w:sdtPr>
            <w:tag w:val="_PLD_03d52d676cf8435a8f7a530f92cd7617"/>
            <w:id w:val="-918328020"/>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33740AF2" w14:textId="77777777" w:rsidR="00F750D0" w:rsidRDefault="00EA0B3E">
                <w:pPr>
                  <w:jc w:val="center"/>
                  <w:rPr>
                    <w:szCs w:val="21"/>
                  </w:rPr>
                </w:pPr>
                <w:r>
                  <w:rPr>
                    <w:rFonts w:hint="eastAsia"/>
                    <w:szCs w:val="21"/>
                  </w:rPr>
                  <w:t>项目</w:t>
                </w:r>
              </w:p>
            </w:tc>
          </w:sdtContent>
        </w:sdt>
        <w:sdt>
          <w:sdtPr>
            <w:tag w:val="_PLD_32b5faadfe0b45d19044be5526af3c2d"/>
            <w:id w:val="-2024622070"/>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4B917" w14:textId="77777777" w:rsidR="00F750D0" w:rsidRDefault="00EA0B3E">
                <w:pPr>
                  <w:jc w:val="center"/>
                  <w:rPr>
                    <w:szCs w:val="21"/>
                  </w:rPr>
                </w:pPr>
                <w:r>
                  <w:rPr>
                    <w:rFonts w:hint="eastAsia"/>
                    <w:szCs w:val="21"/>
                  </w:rPr>
                  <w:t>本期发生额</w:t>
                </w:r>
              </w:p>
            </w:tc>
          </w:sdtContent>
        </w:sdt>
        <w:sdt>
          <w:sdtPr>
            <w:tag w:val="_PLD_5e3b95dc7e564cbabd77bf88c8a43781"/>
            <w:id w:val="-1253509460"/>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CD4C4B" w14:textId="77777777" w:rsidR="00F750D0" w:rsidRDefault="00EA0B3E">
                <w:pPr>
                  <w:jc w:val="center"/>
                  <w:rPr>
                    <w:szCs w:val="21"/>
                  </w:rPr>
                </w:pPr>
                <w:r>
                  <w:rPr>
                    <w:rFonts w:hint="eastAsia"/>
                    <w:szCs w:val="21"/>
                  </w:rPr>
                  <w:t>上期发生额</w:t>
                </w:r>
              </w:p>
            </w:tc>
          </w:sdtContent>
        </w:sdt>
      </w:tr>
      <w:tr w:rsidR="00F750D0" w14:paraId="3210282B" w14:textId="77777777" w:rsidTr="00FC3DF5">
        <w:tc>
          <w:tcPr>
            <w:tcW w:w="1570" w:type="pct"/>
            <w:vMerge/>
            <w:tcBorders>
              <w:left w:val="single" w:sz="4" w:space="0" w:color="auto"/>
              <w:bottom w:val="single" w:sz="4" w:space="0" w:color="auto"/>
              <w:right w:val="single" w:sz="4" w:space="0" w:color="auto"/>
            </w:tcBorders>
            <w:shd w:val="clear" w:color="auto" w:fill="auto"/>
            <w:vAlign w:val="center"/>
          </w:tcPr>
          <w:p w14:paraId="1BAEE053" w14:textId="77777777" w:rsidR="00F750D0" w:rsidRDefault="00F750D0">
            <w:pPr>
              <w:jc w:val="center"/>
              <w:rPr>
                <w:szCs w:val="21"/>
              </w:rPr>
            </w:pPr>
          </w:p>
        </w:tc>
        <w:sdt>
          <w:sdtPr>
            <w:tag w:val="_PLD_35d68e9def174e9fb111f9c26dc6e586"/>
            <w:id w:val="-2069874110"/>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EE0A280" w14:textId="77777777" w:rsidR="00F750D0" w:rsidRDefault="00EA0B3E">
                <w:pPr>
                  <w:jc w:val="center"/>
                  <w:rPr>
                    <w:szCs w:val="21"/>
                  </w:rPr>
                </w:pPr>
                <w:r>
                  <w:rPr>
                    <w:rFonts w:hint="eastAsia"/>
                    <w:szCs w:val="21"/>
                  </w:rPr>
                  <w:t>收入</w:t>
                </w:r>
              </w:p>
            </w:tc>
          </w:sdtContent>
        </w:sdt>
        <w:sdt>
          <w:sdtPr>
            <w:tag w:val="_PLD_bca4c40811a6455bb6f684093a6c0c7d"/>
            <w:id w:val="1269053032"/>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AC6D3E1" w14:textId="77777777" w:rsidR="00F750D0" w:rsidRDefault="00EA0B3E">
                <w:pPr>
                  <w:jc w:val="center"/>
                  <w:rPr>
                    <w:szCs w:val="21"/>
                  </w:rPr>
                </w:pPr>
                <w:r>
                  <w:rPr>
                    <w:rFonts w:hint="eastAsia"/>
                    <w:szCs w:val="21"/>
                  </w:rPr>
                  <w:t>成本</w:t>
                </w:r>
              </w:p>
            </w:tc>
          </w:sdtContent>
        </w:sdt>
        <w:sdt>
          <w:sdtPr>
            <w:tag w:val="_PLD_913bf231029842ff9aedaf2297b238c1"/>
            <w:id w:val="2018576279"/>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8BB2E3D" w14:textId="77777777" w:rsidR="00F750D0" w:rsidRDefault="00EA0B3E">
                <w:pPr>
                  <w:jc w:val="center"/>
                  <w:rPr>
                    <w:szCs w:val="21"/>
                  </w:rPr>
                </w:pPr>
                <w:r>
                  <w:rPr>
                    <w:rFonts w:hint="eastAsia"/>
                    <w:szCs w:val="21"/>
                  </w:rPr>
                  <w:t>收入</w:t>
                </w:r>
              </w:p>
            </w:tc>
          </w:sdtContent>
        </w:sdt>
        <w:sdt>
          <w:sdtPr>
            <w:tag w:val="_PLD_f626f406150145439510a3b7f1a71e39"/>
            <w:id w:val="1920441867"/>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FE9A949" w14:textId="77777777" w:rsidR="00F750D0" w:rsidRDefault="00EA0B3E">
                <w:pPr>
                  <w:jc w:val="center"/>
                  <w:rPr>
                    <w:szCs w:val="21"/>
                  </w:rPr>
                </w:pPr>
                <w:r>
                  <w:rPr>
                    <w:rFonts w:hint="eastAsia"/>
                    <w:szCs w:val="21"/>
                  </w:rPr>
                  <w:t>成本</w:t>
                </w:r>
              </w:p>
            </w:tc>
          </w:sdtContent>
        </w:sdt>
      </w:tr>
      <w:tr w:rsidR="00A12649" w14:paraId="78E65966" w14:textId="77777777" w:rsidTr="00A12649">
        <w:tc>
          <w:tcPr>
            <w:tcW w:w="1570" w:type="pct"/>
            <w:tcBorders>
              <w:top w:val="single" w:sz="4" w:space="0" w:color="auto"/>
              <w:left w:val="single" w:sz="4" w:space="0" w:color="auto"/>
              <w:bottom w:val="single" w:sz="4" w:space="0" w:color="auto"/>
              <w:right w:val="single" w:sz="4" w:space="0" w:color="auto"/>
            </w:tcBorders>
            <w:shd w:val="clear" w:color="auto" w:fill="auto"/>
          </w:tcPr>
          <w:p w14:paraId="30E1BA83" w14:textId="77777777" w:rsidR="00A12649" w:rsidRDefault="00B009F5" w:rsidP="00A12649">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EBCF29A" w14:textId="1977A96C" w:rsidR="00A12649" w:rsidRDefault="00B009F5" w:rsidP="00A12649">
            <w:pPr>
              <w:jc w:val="right"/>
              <w:rPr>
                <w:szCs w:val="21"/>
              </w:rPr>
            </w:pPr>
            <w:r w:rsidRPr="00F55991">
              <w:t xml:space="preserve">114,701,796.51 </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1B3F4EF" w14:textId="1EAB50D1" w:rsidR="00A12649" w:rsidRDefault="00B009F5" w:rsidP="00A12649">
            <w:pPr>
              <w:jc w:val="right"/>
              <w:rPr>
                <w:szCs w:val="21"/>
              </w:rPr>
            </w:pPr>
            <w:r w:rsidRPr="00F55991">
              <w:t xml:space="preserve">99,756,126.18 </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FC83962" w14:textId="2D482314" w:rsidR="00A12649" w:rsidRDefault="00B009F5" w:rsidP="00A12649">
            <w:pPr>
              <w:jc w:val="right"/>
              <w:rPr>
                <w:szCs w:val="21"/>
              </w:rPr>
            </w:pPr>
            <w:r>
              <w:t>106,404,102.45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F4E4628" w14:textId="43767A7D" w:rsidR="00A12649" w:rsidRDefault="00B009F5" w:rsidP="00A12649">
            <w:pPr>
              <w:jc w:val="right"/>
              <w:rPr>
                <w:szCs w:val="21"/>
              </w:rPr>
            </w:pPr>
            <w:r>
              <w:t>100,716,618.82</w:t>
            </w:r>
          </w:p>
        </w:tc>
      </w:tr>
      <w:tr w:rsidR="00A12649" w14:paraId="4475D908" w14:textId="77777777" w:rsidTr="00A12649">
        <w:tc>
          <w:tcPr>
            <w:tcW w:w="1570" w:type="pct"/>
            <w:tcBorders>
              <w:top w:val="single" w:sz="4" w:space="0" w:color="auto"/>
              <w:left w:val="single" w:sz="4" w:space="0" w:color="auto"/>
              <w:bottom w:val="single" w:sz="4" w:space="0" w:color="auto"/>
              <w:right w:val="single" w:sz="4" w:space="0" w:color="auto"/>
            </w:tcBorders>
            <w:shd w:val="clear" w:color="auto" w:fill="auto"/>
          </w:tcPr>
          <w:p w14:paraId="38009B69" w14:textId="77777777" w:rsidR="00A12649" w:rsidRDefault="00B009F5" w:rsidP="00A12649">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A56E0A4" w14:textId="3345E2CB" w:rsidR="00A12649" w:rsidRDefault="00B009F5" w:rsidP="00A12649">
            <w:pPr>
              <w:jc w:val="right"/>
              <w:rPr>
                <w:szCs w:val="21"/>
              </w:rPr>
            </w:pPr>
            <w:r w:rsidRPr="00F55991">
              <w:t xml:space="preserve">10,305,037.45 </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1F4B0B8" w14:textId="1B1A4B95" w:rsidR="00A12649" w:rsidRDefault="00B009F5" w:rsidP="00A12649">
            <w:pPr>
              <w:jc w:val="right"/>
              <w:rPr>
                <w:szCs w:val="21"/>
              </w:rPr>
            </w:pPr>
            <w:r w:rsidRPr="00F55991">
              <w:t xml:space="preserve">2,147,092.67 </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32C6513" w14:textId="5AD251B1" w:rsidR="00A12649" w:rsidRDefault="00B009F5" w:rsidP="00A12649">
            <w:pPr>
              <w:jc w:val="right"/>
              <w:rPr>
                <w:szCs w:val="21"/>
              </w:rPr>
            </w:pPr>
            <w:r w:rsidRPr="00472BB0">
              <w:t>9,013,070.37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92E68C3" w14:textId="5194E6D7" w:rsidR="00A12649" w:rsidRDefault="00B009F5" w:rsidP="00A12649">
            <w:pPr>
              <w:jc w:val="right"/>
              <w:rPr>
                <w:szCs w:val="21"/>
              </w:rPr>
            </w:pPr>
            <w:r>
              <w:t>1,919,173.24</w:t>
            </w:r>
          </w:p>
        </w:tc>
      </w:tr>
      <w:tr w:rsidR="00A12649" w14:paraId="50EC900B" w14:textId="77777777" w:rsidTr="00A12649">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7813D9BA" w14:textId="77777777" w:rsidR="00A12649" w:rsidRDefault="00B009F5" w:rsidP="00A12649">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C949BE6" w14:textId="5868A364" w:rsidR="00A12649" w:rsidRDefault="00B009F5" w:rsidP="00A12649">
            <w:pPr>
              <w:jc w:val="right"/>
              <w:rPr>
                <w:szCs w:val="21"/>
              </w:rPr>
            </w:pPr>
            <w:r w:rsidRPr="00F55991">
              <w:t xml:space="preserve">125,006,833.96 </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C2D8C9C" w14:textId="415112A3" w:rsidR="00A12649" w:rsidRDefault="00B009F5" w:rsidP="00A12649">
            <w:pPr>
              <w:jc w:val="right"/>
              <w:rPr>
                <w:szCs w:val="21"/>
              </w:rPr>
            </w:pPr>
            <w:r w:rsidRPr="00F55991">
              <w:t xml:space="preserve">101,903,218.85 </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A783681" w14:textId="5E44D2DA" w:rsidR="00A12649" w:rsidRDefault="00B009F5" w:rsidP="00A12649">
            <w:pPr>
              <w:jc w:val="right"/>
              <w:rPr>
                <w:szCs w:val="21"/>
              </w:rPr>
            </w:pPr>
            <w:r w:rsidRPr="00472BB0">
              <w:t>115,417,172.82</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0CFDA0A" w14:textId="1159D4A8" w:rsidR="00A12649" w:rsidRDefault="00B009F5" w:rsidP="00A12649">
            <w:pPr>
              <w:jc w:val="right"/>
              <w:rPr>
                <w:szCs w:val="21"/>
              </w:rPr>
            </w:pPr>
            <w:r>
              <w:t>102,635,792.06</w:t>
            </w:r>
          </w:p>
        </w:tc>
      </w:tr>
    </w:tbl>
    <w:p w14:paraId="1E5ECABE" w14:textId="77777777" w:rsidR="00F750D0" w:rsidRDefault="00F750D0"/>
    <w:bookmarkStart w:id="308" w:name="_Hlk533798810" w:displacedByCustomXml="next"/>
    <w:sdt>
      <w:sdtPr>
        <w:rPr>
          <w:rFonts w:ascii="宋体" w:eastAsia="宋体" w:hAnsi="宋体" w:cs="宋体" w:hint="eastAsia"/>
          <w:b w:val="0"/>
          <w:bCs w:val="0"/>
          <w:kern w:val="0"/>
          <w:szCs w:val="24"/>
        </w:rPr>
        <w:alias w:val="模块:合同产生的收入的情况"/>
        <w:tag w:val="_SEC_37411609543c494ea4ff0d898d351419"/>
        <w:id w:val="-661383132"/>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4A9BA4D8" w14:textId="77777777" w:rsidR="003E580D" w:rsidRDefault="003E580D" w:rsidP="003E580D">
          <w:pPr>
            <w:pStyle w:val="4"/>
            <w:numPr>
              <w:ilvl w:val="0"/>
              <w:numId w:val="136"/>
            </w:numPr>
          </w:pPr>
          <w:r>
            <w:rPr>
              <w:rFonts w:hint="eastAsia"/>
            </w:rPr>
            <w:t>营业收入、营业成本的分解信息</w:t>
          </w:r>
          <w:r>
            <w:t xml:space="preserve"> </w:t>
          </w:r>
        </w:p>
        <w:sdt>
          <w:sdtPr>
            <w:rPr>
              <w:rFonts w:ascii="宋体" w:hAnsi="宋体"/>
              <w:szCs w:val="21"/>
            </w:rPr>
            <w:alias w:val="是否适用：母公司营业收入、营业成本的分解信息 [双击切换]"/>
            <w:tag w:val="_GBC_ebb0bd28b90c4b2b9a1a99758f2ade01"/>
            <w:id w:val="-879012180"/>
            <w:placeholder>
              <w:docPart w:val="B50670AA9DDD4FC3B254F8D77DDF2505"/>
            </w:placeholder>
          </w:sdtPr>
          <w:sdtEndPr/>
          <w:sdtContent>
            <w:p w14:paraId="500FC929" w14:textId="5FE2DD71" w:rsidR="003E580D" w:rsidRDefault="003E580D">
              <w:pPr>
                <w:pStyle w:val="ab"/>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08A509CE" w14:textId="77777777" w:rsidR="003E580D" w:rsidRDefault="003E580D">
          <w:pPr>
            <w:pStyle w:val="ab"/>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营业收入、营业成本的分解信息 "/>
              <w:tag w:val="_GBC_3db418a3b87d48a88125df45d69873a5"/>
              <w:id w:val="1706134623"/>
              <w:placeholder>
                <w:docPart w:val="B50670AA9DDD4FC3B254F8D77DDF2505"/>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营业收入、营业成本的分解信息 "/>
              <w:tag w:val="_GBC_4b099cda1a9e49e6b317322bdc1e1e9a"/>
              <w:id w:val="2106616314"/>
              <w:placeholder>
                <w:docPart w:val="B50670AA9DDD4FC3B254F8D77DDF2505"/>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686"/>
            <w:gridCol w:w="1686"/>
            <w:gridCol w:w="1686"/>
            <w:gridCol w:w="1686"/>
          </w:tblGrid>
          <w:tr w:rsidR="00B72023" w14:paraId="71E9DE54" w14:textId="77777777" w:rsidTr="001065D1">
            <w:sdt>
              <w:sdtPr>
                <w:rPr>
                  <w:rFonts w:hint="eastAsia"/>
                  <w:szCs w:val="21"/>
                </w:rPr>
                <w:tag w:val="_PLD_4744d45860a74eb7b15a1f53d0ba8f57"/>
                <w:id w:val="-652133811"/>
              </w:sdtPr>
              <w:sdtEndPr/>
              <w:sdtContent>
                <w:tc>
                  <w:tcPr>
                    <w:tcW w:w="1276" w:type="pct"/>
                    <w:vMerge w:val="restart"/>
                    <w:tcBorders>
                      <w:top w:val="single" w:sz="4" w:space="0" w:color="auto"/>
                      <w:left w:val="single" w:sz="4" w:space="0" w:color="auto"/>
                      <w:right w:val="single" w:sz="4" w:space="0" w:color="auto"/>
                    </w:tcBorders>
                    <w:shd w:val="clear" w:color="auto" w:fill="auto"/>
                    <w:vAlign w:val="center"/>
                  </w:tcPr>
                  <w:p w14:paraId="613CDCE3" w14:textId="77777777" w:rsidR="00B72023" w:rsidRDefault="00B72023" w:rsidP="001065D1">
                    <w:pPr>
                      <w:jc w:val="center"/>
                      <w:rPr>
                        <w:szCs w:val="21"/>
                      </w:rPr>
                    </w:pPr>
                    <w:r>
                      <w:rPr>
                        <w:rFonts w:hint="eastAsia"/>
                        <w:szCs w:val="21"/>
                      </w:rPr>
                      <w:t>合同分类</w:t>
                    </w:r>
                  </w:p>
                </w:tc>
              </w:sdtContent>
            </w:sdt>
            <w:sdt>
              <w:sdtPr>
                <w:rPr>
                  <w:rFonts w:hint="eastAsia"/>
                  <w:szCs w:val="21"/>
                </w:rPr>
                <w:alias w:val="合同产生的收入分部名称"/>
                <w:tag w:val="_GBC_a2bac9a8fecd4cf49241a1c49cc72296"/>
                <w:id w:val="-495185682"/>
              </w:sdtPr>
              <w:sdtEndPr/>
              <w:sdtContent>
                <w:tc>
                  <w:tcPr>
                    <w:tcW w:w="18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F2CD00" w14:textId="77777777" w:rsidR="00B72023" w:rsidRDefault="00B72023" w:rsidP="001065D1">
                    <w:pPr>
                      <w:jc w:val="center"/>
                      <w:rPr>
                        <w:szCs w:val="21"/>
                      </w:rPr>
                    </w:pPr>
                    <w:r>
                      <w:rPr>
                        <w:rFonts w:hint="eastAsia"/>
                        <w:szCs w:val="21"/>
                      </w:rPr>
                      <w:t>装卸业务</w:t>
                    </w:r>
                    <w:r>
                      <w:rPr>
                        <w:szCs w:val="21"/>
                      </w:rPr>
                      <w:t>及客货代理业务</w:t>
                    </w:r>
                  </w:p>
                </w:tc>
              </w:sdtContent>
            </w:sdt>
            <w:sdt>
              <w:sdtPr>
                <w:rPr>
                  <w:rFonts w:hint="eastAsia"/>
                  <w:szCs w:val="21"/>
                </w:rPr>
                <w:tag w:val="_PLD_3ace98fa65b74494a468291f479f75b5"/>
                <w:id w:val="-1107733819"/>
              </w:sdtPr>
              <w:sdtEndPr/>
              <w:sdtContent>
                <w:tc>
                  <w:tcPr>
                    <w:tcW w:w="1902" w:type="pct"/>
                    <w:gridSpan w:val="2"/>
                    <w:tcBorders>
                      <w:top w:val="single" w:sz="4" w:space="0" w:color="auto"/>
                      <w:left w:val="single" w:sz="4" w:space="0" w:color="auto"/>
                      <w:bottom w:val="single" w:sz="4" w:space="0" w:color="auto"/>
                      <w:right w:val="single" w:sz="4" w:space="0" w:color="auto"/>
                    </w:tcBorders>
                    <w:vAlign w:val="center"/>
                  </w:tcPr>
                  <w:p w14:paraId="5BAF5F5A" w14:textId="77777777" w:rsidR="00B72023" w:rsidRDefault="00B72023" w:rsidP="001065D1">
                    <w:pPr>
                      <w:jc w:val="center"/>
                      <w:rPr>
                        <w:szCs w:val="21"/>
                      </w:rPr>
                    </w:pPr>
                    <w:r>
                      <w:rPr>
                        <w:rFonts w:hint="eastAsia"/>
                        <w:szCs w:val="21"/>
                      </w:rPr>
                      <w:t>合计</w:t>
                    </w:r>
                  </w:p>
                </w:tc>
              </w:sdtContent>
            </w:sdt>
          </w:tr>
          <w:tr w:rsidR="00B72023" w14:paraId="2B942308" w14:textId="77777777" w:rsidTr="001065D1">
            <w:tc>
              <w:tcPr>
                <w:tcW w:w="1276" w:type="pct"/>
                <w:vMerge/>
                <w:tcBorders>
                  <w:left w:val="single" w:sz="4" w:space="0" w:color="auto"/>
                  <w:bottom w:val="single" w:sz="4" w:space="0" w:color="auto"/>
                  <w:right w:val="single" w:sz="4" w:space="0" w:color="auto"/>
                </w:tcBorders>
                <w:shd w:val="clear" w:color="auto" w:fill="auto"/>
              </w:tcPr>
              <w:p w14:paraId="3403262A" w14:textId="77777777" w:rsidR="00B72023" w:rsidRDefault="00B72023" w:rsidP="001065D1">
                <w:pPr>
                  <w:jc w:val="center"/>
                  <w:rPr>
                    <w:szCs w:val="21"/>
                  </w:rPr>
                </w:pPr>
              </w:p>
            </w:tc>
            <w:sdt>
              <w:sdtPr>
                <w:rPr>
                  <w:rFonts w:hint="eastAsia"/>
                  <w:szCs w:val="21"/>
                </w:rPr>
                <w:tag w:val="_PLD_431b8e37047f4754bb571817ab80f6eb"/>
                <w:id w:val="-1216044115"/>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7DBF797" w14:textId="77777777" w:rsidR="00B72023" w:rsidRDefault="00B72023" w:rsidP="001065D1">
                    <w:pPr>
                      <w:jc w:val="center"/>
                      <w:rPr>
                        <w:szCs w:val="21"/>
                      </w:rPr>
                    </w:pPr>
                    <w:r>
                      <w:rPr>
                        <w:rFonts w:hint="eastAsia"/>
                        <w:szCs w:val="21"/>
                      </w:rPr>
                      <w:t>营业收入</w:t>
                    </w:r>
                  </w:p>
                </w:tc>
              </w:sdtContent>
            </w:sdt>
            <w:sdt>
              <w:sdtPr>
                <w:rPr>
                  <w:rFonts w:hint="eastAsia"/>
                  <w:szCs w:val="21"/>
                </w:rPr>
                <w:tag w:val="_PLD_e7ca6e14063e4ee3972ae1ba1ce23b7f"/>
                <w:id w:val="-1896575764"/>
              </w:sdtPr>
              <w:sdtEndPr/>
              <w:sdtContent>
                <w:tc>
                  <w:tcPr>
                    <w:tcW w:w="952" w:type="pct"/>
                    <w:tcBorders>
                      <w:top w:val="single" w:sz="4" w:space="0" w:color="auto"/>
                      <w:left w:val="single" w:sz="4" w:space="0" w:color="auto"/>
                      <w:bottom w:val="single" w:sz="4" w:space="0" w:color="auto"/>
                      <w:right w:val="single" w:sz="4" w:space="0" w:color="auto"/>
                    </w:tcBorders>
                  </w:tcPr>
                  <w:p w14:paraId="4CB64FFE" w14:textId="77777777" w:rsidR="00B72023" w:rsidRDefault="00B72023" w:rsidP="001065D1">
                    <w:pPr>
                      <w:jc w:val="center"/>
                      <w:rPr>
                        <w:szCs w:val="21"/>
                      </w:rPr>
                    </w:pPr>
                    <w:r>
                      <w:rPr>
                        <w:rFonts w:hint="eastAsia"/>
                        <w:szCs w:val="21"/>
                      </w:rPr>
                      <w:t>营业成本</w:t>
                    </w:r>
                  </w:p>
                </w:tc>
              </w:sdtContent>
            </w:sdt>
            <w:sdt>
              <w:sdtPr>
                <w:rPr>
                  <w:rFonts w:hint="eastAsia"/>
                  <w:szCs w:val="21"/>
                </w:rPr>
                <w:tag w:val="_PLD_a673f735c227445596d721043ded24e6"/>
                <w:id w:val="-1757357747"/>
              </w:sdtPr>
              <w:sdtEndPr/>
              <w:sdtContent>
                <w:tc>
                  <w:tcPr>
                    <w:tcW w:w="952" w:type="pct"/>
                    <w:tcBorders>
                      <w:top w:val="single" w:sz="4" w:space="0" w:color="auto"/>
                      <w:left w:val="single" w:sz="4" w:space="0" w:color="auto"/>
                      <w:bottom w:val="single" w:sz="4" w:space="0" w:color="auto"/>
                      <w:right w:val="single" w:sz="4" w:space="0" w:color="auto"/>
                    </w:tcBorders>
                    <w:vAlign w:val="center"/>
                  </w:tcPr>
                  <w:p w14:paraId="0927B219" w14:textId="77777777" w:rsidR="00B72023" w:rsidRDefault="00B72023" w:rsidP="001065D1">
                    <w:pPr>
                      <w:jc w:val="center"/>
                      <w:rPr>
                        <w:szCs w:val="21"/>
                      </w:rPr>
                    </w:pPr>
                    <w:r>
                      <w:rPr>
                        <w:rFonts w:hint="eastAsia"/>
                        <w:szCs w:val="21"/>
                      </w:rPr>
                      <w:t>营业收入</w:t>
                    </w:r>
                  </w:p>
                </w:tc>
              </w:sdtContent>
            </w:sdt>
            <w:sdt>
              <w:sdtPr>
                <w:rPr>
                  <w:rFonts w:hint="eastAsia"/>
                  <w:szCs w:val="21"/>
                </w:rPr>
                <w:tag w:val="_PLD_dcb83a108df94ca4a331174deb896cdd"/>
                <w:id w:val="-1001962554"/>
              </w:sdtPr>
              <w:sdtEndPr/>
              <w:sdtContent>
                <w:tc>
                  <w:tcPr>
                    <w:tcW w:w="950" w:type="pct"/>
                    <w:tcBorders>
                      <w:top w:val="single" w:sz="4" w:space="0" w:color="auto"/>
                      <w:left w:val="single" w:sz="4" w:space="0" w:color="auto"/>
                      <w:bottom w:val="single" w:sz="4" w:space="0" w:color="auto"/>
                      <w:right w:val="single" w:sz="4" w:space="0" w:color="auto"/>
                    </w:tcBorders>
                  </w:tcPr>
                  <w:p w14:paraId="52E80EFF" w14:textId="77777777" w:rsidR="00B72023" w:rsidRDefault="00B72023" w:rsidP="001065D1">
                    <w:pPr>
                      <w:jc w:val="center"/>
                      <w:rPr>
                        <w:szCs w:val="21"/>
                      </w:rPr>
                    </w:pPr>
                    <w:r>
                      <w:rPr>
                        <w:rFonts w:hint="eastAsia"/>
                        <w:szCs w:val="21"/>
                      </w:rPr>
                      <w:t>营业成本</w:t>
                    </w:r>
                  </w:p>
                </w:tc>
              </w:sdtContent>
            </w:sdt>
          </w:tr>
          <w:tr w:rsidR="00B72023" w14:paraId="6781B341" w14:textId="77777777" w:rsidTr="001065D1">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8f67c4cc501346e496cd1f6591f57f01"/>
                  <w:id w:val="1519815514"/>
                </w:sdtPr>
                <w:sdtEndPr/>
                <w:sdtContent>
                  <w:p w14:paraId="6D10ADF0" w14:textId="77777777" w:rsidR="00B72023" w:rsidRDefault="00B72023" w:rsidP="00B72023">
                    <w:pPr>
                      <w:jc w:val="center"/>
                      <w:rPr>
                        <w:szCs w:val="21"/>
                      </w:rPr>
                    </w:pPr>
                    <w:r>
                      <w:rPr>
                        <w:rFonts w:hint="eastAsia"/>
                        <w:szCs w:val="21"/>
                      </w:rPr>
                      <w:t>商品类型</w:t>
                    </w:r>
                  </w:p>
                </w:sdtContent>
              </w:sdt>
            </w:tc>
            <w:sdt>
              <w:sdtPr>
                <w:rPr>
                  <w:szCs w:val="21"/>
                </w:rPr>
                <w:alias w:val="分部商品类型合同产生的收入"/>
                <w:tag w:val="_GBC_9c151fa633684dc8861fd2a3688efeaa"/>
                <w:id w:val="1699200924"/>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33EDCDB2" w14:textId="77777777" w:rsidR="00B72023" w:rsidRDefault="00B72023" w:rsidP="001065D1">
                    <w:pPr>
                      <w:jc w:val="right"/>
                      <w:rPr>
                        <w:szCs w:val="21"/>
                      </w:rPr>
                    </w:pPr>
                    <w:r>
                      <w:rPr>
                        <w:rFonts w:hint="eastAsia"/>
                      </w:rPr>
                      <w:t xml:space="preserve">　</w:t>
                    </w:r>
                  </w:p>
                </w:tc>
              </w:sdtContent>
            </w:sdt>
            <w:sdt>
              <w:sdtPr>
                <w:rPr>
                  <w:szCs w:val="21"/>
                </w:rPr>
                <w:alias w:val="分部商品类型合同产生的成本"/>
                <w:tag w:val="_GBC_e611c40e182546d89b44828be7ac3518"/>
                <w:id w:val="997082644"/>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44F8E2BB" w14:textId="77777777" w:rsidR="00B72023" w:rsidRDefault="00B72023" w:rsidP="001065D1">
                    <w:pPr>
                      <w:jc w:val="right"/>
                      <w:rPr>
                        <w:szCs w:val="21"/>
                      </w:rPr>
                    </w:pPr>
                    <w:r>
                      <w:rPr>
                        <w:rFonts w:hint="eastAsia"/>
                      </w:rPr>
                      <w:t xml:space="preserve">　</w:t>
                    </w:r>
                  </w:p>
                </w:tc>
              </w:sdtContent>
            </w:sdt>
            <w:sdt>
              <w:sdtPr>
                <w:rPr>
                  <w:szCs w:val="21"/>
                </w:rPr>
                <w:alias w:val="商品类型合同产生的收入"/>
                <w:tag w:val="_GBC_3fd4fd27ec3d4a95a4c86c507401718e"/>
                <w:id w:val="-1373226726"/>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1B1EFB33" w14:textId="77777777" w:rsidR="00B72023" w:rsidRDefault="00B72023" w:rsidP="001065D1">
                    <w:pPr>
                      <w:jc w:val="right"/>
                      <w:rPr>
                        <w:szCs w:val="21"/>
                      </w:rPr>
                    </w:pPr>
                    <w:r>
                      <w:rPr>
                        <w:rFonts w:hint="eastAsia"/>
                      </w:rPr>
                      <w:t xml:space="preserve">　</w:t>
                    </w:r>
                  </w:p>
                </w:tc>
              </w:sdtContent>
            </w:sdt>
            <w:sdt>
              <w:sdtPr>
                <w:rPr>
                  <w:szCs w:val="21"/>
                </w:rPr>
                <w:alias w:val="商品类型合同产生的成本"/>
                <w:tag w:val="_GBC_3d7d5a66b956484380a74cecb2af673f"/>
                <w:id w:val="-149300524"/>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0E979026" w14:textId="77777777" w:rsidR="00B72023" w:rsidRDefault="00B72023" w:rsidP="001065D1">
                    <w:pPr>
                      <w:jc w:val="right"/>
                      <w:rPr>
                        <w:szCs w:val="21"/>
                      </w:rPr>
                    </w:pPr>
                    <w:r>
                      <w:rPr>
                        <w:rFonts w:hint="eastAsia"/>
                      </w:rPr>
                      <w:t xml:space="preserve">　</w:t>
                    </w:r>
                  </w:p>
                </w:tc>
              </w:sdtContent>
            </w:sdt>
          </w:tr>
          <w:tr w:rsidR="00B72023" w14:paraId="44989883" w14:textId="77777777" w:rsidTr="001065D1">
            <w:sdt>
              <w:sdtPr>
                <w:rPr>
                  <w:rFonts w:hint="eastAsia"/>
                  <w:szCs w:val="21"/>
                </w:rPr>
                <w:alias w:val="分部商品类型明细名称"/>
                <w:tag w:val="_GBC_5f6b7368b16d48eaa2ac82bd42cc77f4"/>
                <w:id w:val="1856923893"/>
              </w:sdtPr>
              <w:sdtEndPr/>
              <w:sdtContent>
                <w:tc>
                  <w:tcPr>
                    <w:tcW w:w="1276" w:type="pct"/>
                    <w:tcBorders>
                      <w:top w:val="single" w:sz="4" w:space="0" w:color="auto"/>
                      <w:left w:val="single" w:sz="4" w:space="0" w:color="auto"/>
                      <w:bottom w:val="single" w:sz="4" w:space="0" w:color="auto"/>
                      <w:right w:val="single" w:sz="4" w:space="0" w:color="auto"/>
                    </w:tcBorders>
                    <w:shd w:val="clear" w:color="auto" w:fill="auto"/>
                  </w:tcPr>
                  <w:p w14:paraId="75C6C051" w14:textId="77777777" w:rsidR="00B72023" w:rsidRDefault="00B72023" w:rsidP="00B72023">
                    <w:pPr>
                      <w:ind w:firstLineChars="200" w:firstLine="420"/>
                      <w:jc w:val="center"/>
                      <w:rPr>
                        <w:szCs w:val="21"/>
                      </w:rPr>
                    </w:pPr>
                    <w:r>
                      <w:rPr>
                        <w:rFonts w:hint="eastAsia"/>
                        <w:szCs w:val="21"/>
                      </w:rPr>
                      <w:t>装卸业务</w:t>
                    </w:r>
                    <w:r>
                      <w:rPr>
                        <w:szCs w:val="21"/>
                      </w:rPr>
                      <w:t>及客货</w:t>
                    </w:r>
                    <w:r>
                      <w:rPr>
                        <w:rFonts w:hint="eastAsia"/>
                        <w:szCs w:val="21"/>
                      </w:rPr>
                      <w:t>代理</w:t>
                    </w:r>
                    <w:r>
                      <w:rPr>
                        <w:szCs w:val="21"/>
                      </w:rPr>
                      <w:t>业务</w:t>
                    </w:r>
                  </w:p>
                </w:tc>
              </w:sdtContent>
            </w:sdt>
            <w:tc>
              <w:tcPr>
                <w:tcW w:w="870" w:type="pct"/>
                <w:tcBorders>
                  <w:top w:val="single" w:sz="4" w:space="0" w:color="auto"/>
                  <w:left w:val="single" w:sz="4" w:space="0" w:color="auto"/>
                  <w:bottom w:val="single" w:sz="4" w:space="0" w:color="auto"/>
                  <w:right w:val="single" w:sz="4" w:space="0" w:color="auto"/>
                </w:tcBorders>
                <w:shd w:val="clear" w:color="auto" w:fill="auto"/>
              </w:tcPr>
              <w:p w14:paraId="64CCDF5B" w14:textId="5E7C50EF" w:rsidR="00B72023" w:rsidRDefault="00B72023" w:rsidP="00B72023">
                <w:pPr>
                  <w:jc w:val="right"/>
                  <w:rPr>
                    <w:szCs w:val="21"/>
                  </w:rPr>
                </w:pPr>
                <w:r>
                  <w:rPr>
                    <w:szCs w:val="21"/>
                  </w:rPr>
                  <w:t>114,701,796.51</w:t>
                </w:r>
              </w:p>
            </w:tc>
            <w:tc>
              <w:tcPr>
                <w:tcW w:w="952" w:type="pct"/>
                <w:tcBorders>
                  <w:top w:val="single" w:sz="4" w:space="0" w:color="auto"/>
                  <w:left w:val="single" w:sz="4" w:space="0" w:color="auto"/>
                  <w:bottom w:val="single" w:sz="4" w:space="0" w:color="auto"/>
                  <w:right w:val="single" w:sz="4" w:space="0" w:color="auto"/>
                </w:tcBorders>
              </w:tcPr>
              <w:p w14:paraId="22A190AF" w14:textId="77777777" w:rsidR="00B72023" w:rsidRDefault="00B72023" w:rsidP="00B72023">
                <w:pPr>
                  <w:jc w:val="right"/>
                  <w:rPr>
                    <w:szCs w:val="21"/>
                  </w:rPr>
                </w:pPr>
                <w:r>
                  <w:rPr>
                    <w:szCs w:val="21"/>
                  </w:rPr>
                  <w:t>99,756,126.18</w:t>
                </w:r>
              </w:p>
            </w:tc>
            <w:tc>
              <w:tcPr>
                <w:tcW w:w="952" w:type="pct"/>
                <w:tcBorders>
                  <w:top w:val="single" w:sz="4" w:space="0" w:color="auto"/>
                  <w:left w:val="single" w:sz="4" w:space="0" w:color="auto"/>
                  <w:bottom w:val="single" w:sz="4" w:space="0" w:color="auto"/>
                  <w:right w:val="single" w:sz="4" w:space="0" w:color="auto"/>
                </w:tcBorders>
              </w:tcPr>
              <w:p w14:paraId="2B384F42" w14:textId="77777777" w:rsidR="00B72023" w:rsidRDefault="00B72023" w:rsidP="00B72023">
                <w:pPr>
                  <w:jc w:val="right"/>
                  <w:rPr>
                    <w:szCs w:val="21"/>
                  </w:rPr>
                </w:pPr>
                <w:r>
                  <w:rPr>
                    <w:szCs w:val="21"/>
                  </w:rPr>
                  <w:t>114,701,796.51</w:t>
                </w:r>
              </w:p>
            </w:tc>
            <w:tc>
              <w:tcPr>
                <w:tcW w:w="950" w:type="pct"/>
                <w:tcBorders>
                  <w:top w:val="single" w:sz="4" w:space="0" w:color="auto"/>
                  <w:left w:val="single" w:sz="4" w:space="0" w:color="auto"/>
                  <w:bottom w:val="single" w:sz="4" w:space="0" w:color="auto"/>
                  <w:right w:val="single" w:sz="4" w:space="0" w:color="auto"/>
                </w:tcBorders>
              </w:tcPr>
              <w:p w14:paraId="2A456DF8" w14:textId="77777777" w:rsidR="00B72023" w:rsidRDefault="00B72023" w:rsidP="00B72023">
                <w:pPr>
                  <w:jc w:val="right"/>
                  <w:rPr>
                    <w:szCs w:val="21"/>
                  </w:rPr>
                </w:pPr>
                <w:r>
                  <w:rPr>
                    <w:szCs w:val="21"/>
                  </w:rPr>
                  <w:t>99,756,126.18</w:t>
                </w:r>
              </w:p>
            </w:tc>
          </w:tr>
          <w:tr w:rsidR="00B72023" w14:paraId="7C9F428B" w14:textId="77777777" w:rsidTr="001065D1">
            <w:sdt>
              <w:sdtPr>
                <w:rPr>
                  <w:rFonts w:hint="eastAsia"/>
                  <w:szCs w:val="21"/>
                </w:rPr>
                <w:alias w:val="分部商品类型明细名称"/>
                <w:tag w:val="_GBC_5f6b7368b16d48eaa2ac82bd42cc77f4"/>
                <w:id w:val="-1700548534"/>
              </w:sdtPr>
              <w:sdtEndPr/>
              <w:sdtContent>
                <w:tc>
                  <w:tcPr>
                    <w:tcW w:w="1276" w:type="pct"/>
                    <w:tcBorders>
                      <w:top w:val="single" w:sz="4" w:space="0" w:color="auto"/>
                      <w:left w:val="single" w:sz="4" w:space="0" w:color="auto"/>
                      <w:bottom w:val="single" w:sz="4" w:space="0" w:color="auto"/>
                      <w:right w:val="single" w:sz="4" w:space="0" w:color="auto"/>
                    </w:tcBorders>
                    <w:shd w:val="clear" w:color="auto" w:fill="auto"/>
                  </w:tcPr>
                  <w:p w14:paraId="2D1FB621" w14:textId="77777777" w:rsidR="00B72023" w:rsidRDefault="00B72023" w:rsidP="00B72023">
                    <w:pPr>
                      <w:ind w:firstLineChars="200" w:firstLine="420"/>
                      <w:jc w:val="center"/>
                      <w:rPr>
                        <w:szCs w:val="21"/>
                      </w:rPr>
                    </w:pPr>
                    <w:r>
                      <w:rPr>
                        <w:rFonts w:hint="eastAsia"/>
                        <w:szCs w:val="21"/>
                      </w:rPr>
                      <w:t>其他</w:t>
                    </w:r>
                  </w:p>
                </w:tc>
              </w:sdtContent>
            </w:sdt>
            <w:tc>
              <w:tcPr>
                <w:tcW w:w="870" w:type="pct"/>
                <w:tcBorders>
                  <w:top w:val="single" w:sz="4" w:space="0" w:color="auto"/>
                  <w:left w:val="single" w:sz="4" w:space="0" w:color="auto"/>
                  <w:bottom w:val="single" w:sz="4" w:space="0" w:color="auto"/>
                  <w:right w:val="single" w:sz="4" w:space="0" w:color="auto"/>
                </w:tcBorders>
                <w:shd w:val="clear" w:color="auto" w:fill="auto"/>
              </w:tcPr>
              <w:p w14:paraId="349ACFFA" w14:textId="77777777" w:rsidR="00B72023" w:rsidRDefault="00B72023" w:rsidP="00B72023">
                <w:pPr>
                  <w:jc w:val="right"/>
                  <w:rPr>
                    <w:szCs w:val="21"/>
                  </w:rPr>
                </w:pPr>
                <w:r>
                  <w:rPr>
                    <w:szCs w:val="21"/>
                  </w:rPr>
                  <w:t>10,305,037.45</w:t>
                </w:r>
              </w:p>
            </w:tc>
            <w:tc>
              <w:tcPr>
                <w:tcW w:w="952" w:type="pct"/>
                <w:tcBorders>
                  <w:top w:val="single" w:sz="4" w:space="0" w:color="auto"/>
                  <w:left w:val="single" w:sz="4" w:space="0" w:color="auto"/>
                  <w:bottom w:val="single" w:sz="4" w:space="0" w:color="auto"/>
                  <w:right w:val="single" w:sz="4" w:space="0" w:color="auto"/>
                </w:tcBorders>
              </w:tcPr>
              <w:p w14:paraId="3229884E" w14:textId="77777777" w:rsidR="00B72023" w:rsidRDefault="00B72023" w:rsidP="00B72023">
                <w:pPr>
                  <w:jc w:val="right"/>
                  <w:rPr>
                    <w:szCs w:val="21"/>
                  </w:rPr>
                </w:pPr>
                <w:r>
                  <w:rPr>
                    <w:szCs w:val="21"/>
                  </w:rPr>
                  <w:t>2,147,092.67</w:t>
                </w:r>
              </w:p>
            </w:tc>
            <w:tc>
              <w:tcPr>
                <w:tcW w:w="952" w:type="pct"/>
                <w:tcBorders>
                  <w:top w:val="single" w:sz="4" w:space="0" w:color="auto"/>
                  <w:left w:val="single" w:sz="4" w:space="0" w:color="auto"/>
                  <w:bottom w:val="single" w:sz="4" w:space="0" w:color="auto"/>
                  <w:right w:val="single" w:sz="4" w:space="0" w:color="auto"/>
                </w:tcBorders>
              </w:tcPr>
              <w:p w14:paraId="7E5EF40B" w14:textId="77777777" w:rsidR="00B72023" w:rsidRDefault="00B72023" w:rsidP="00B72023">
                <w:pPr>
                  <w:jc w:val="right"/>
                  <w:rPr>
                    <w:szCs w:val="21"/>
                  </w:rPr>
                </w:pPr>
                <w:r>
                  <w:rPr>
                    <w:szCs w:val="21"/>
                  </w:rPr>
                  <w:t>10,305,037.45</w:t>
                </w:r>
              </w:p>
            </w:tc>
            <w:tc>
              <w:tcPr>
                <w:tcW w:w="950" w:type="pct"/>
                <w:tcBorders>
                  <w:top w:val="single" w:sz="4" w:space="0" w:color="auto"/>
                  <w:left w:val="single" w:sz="4" w:space="0" w:color="auto"/>
                  <w:bottom w:val="single" w:sz="4" w:space="0" w:color="auto"/>
                  <w:right w:val="single" w:sz="4" w:space="0" w:color="auto"/>
                </w:tcBorders>
              </w:tcPr>
              <w:p w14:paraId="1BC556CA" w14:textId="77777777" w:rsidR="00B72023" w:rsidRDefault="00B72023" w:rsidP="00B72023">
                <w:pPr>
                  <w:jc w:val="right"/>
                  <w:rPr>
                    <w:szCs w:val="21"/>
                  </w:rPr>
                </w:pPr>
                <w:r>
                  <w:rPr>
                    <w:szCs w:val="21"/>
                  </w:rPr>
                  <w:t>2,147,092.67</w:t>
                </w:r>
              </w:p>
            </w:tc>
          </w:tr>
          <w:tr w:rsidR="00B72023" w14:paraId="1224EA91" w14:textId="77777777" w:rsidTr="001065D1">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62d7bd68a5834771b6ed8e947f7c8761"/>
                  <w:id w:val="1633052426"/>
                </w:sdtPr>
                <w:sdtEndPr/>
                <w:sdtContent>
                  <w:p w14:paraId="04C8D36C" w14:textId="77777777" w:rsidR="00B72023" w:rsidRDefault="00B72023" w:rsidP="00B72023">
                    <w:pPr>
                      <w:jc w:val="center"/>
                      <w:rPr>
                        <w:szCs w:val="21"/>
                      </w:rPr>
                    </w:pPr>
                    <w:r>
                      <w:rPr>
                        <w:rFonts w:hint="eastAsia"/>
                        <w:szCs w:val="21"/>
                      </w:rPr>
                      <w:t>合计</w:t>
                    </w:r>
                  </w:p>
                </w:sdtContent>
              </w:sdt>
            </w:tc>
            <w:sdt>
              <w:sdtPr>
                <w:rPr>
                  <w:szCs w:val="21"/>
                </w:rPr>
                <w:alias w:val="分部合同产生的收入"/>
                <w:tag w:val="_GBC_07cae3387a384ec99cc547e465405c4d"/>
                <w:id w:val="917909653"/>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276392B4" w14:textId="0920276D" w:rsidR="00B72023" w:rsidRDefault="00B72023" w:rsidP="00B72023">
                    <w:pPr>
                      <w:jc w:val="right"/>
                      <w:rPr>
                        <w:szCs w:val="21"/>
                      </w:rPr>
                    </w:pPr>
                    <w:r>
                      <w:rPr>
                        <w:szCs w:val="21"/>
                      </w:rPr>
                      <w:t>125,006,833.96</w:t>
                    </w:r>
                  </w:p>
                </w:tc>
              </w:sdtContent>
            </w:sdt>
            <w:sdt>
              <w:sdtPr>
                <w:rPr>
                  <w:szCs w:val="21"/>
                </w:rPr>
                <w:alias w:val="分部合同产生的成本"/>
                <w:tag w:val="_GBC_9a09d98805d64fb695c599cee0e6b550"/>
                <w:id w:val="76950465"/>
              </w:sdtPr>
              <w:sdtEndPr/>
              <w:sdtContent>
                <w:tc>
                  <w:tcPr>
                    <w:tcW w:w="952" w:type="pct"/>
                    <w:tcBorders>
                      <w:top w:val="single" w:sz="4" w:space="0" w:color="auto"/>
                      <w:left w:val="single" w:sz="4" w:space="0" w:color="auto"/>
                      <w:bottom w:val="single" w:sz="4" w:space="0" w:color="auto"/>
                      <w:right w:val="single" w:sz="4" w:space="0" w:color="auto"/>
                    </w:tcBorders>
                  </w:tcPr>
                  <w:p w14:paraId="31FFCD45" w14:textId="77777777" w:rsidR="00B72023" w:rsidRDefault="00B72023" w:rsidP="00B72023">
                    <w:pPr>
                      <w:jc w:val="right"/>
                      <w:rPr>
                        <w:szCs w:val="21"/>
                      </w:rPr>
                    </w:pPr>
                    <w:r>
                      <w:rPr>
                        <w:szCs w:val="21"/>
                      </w:rPr>
                      <w:t>101,903,218.85</w:t>
                    </w:r>
                  </w:p>
                </w:tc>
              </w:sdtContent>
            </w:sdt>
            <w:sdt>
              <w:sdtPr>
                <w:rPr>
                  <w:szCs w:val="21"/>
                </w:rPr>
                <w:alias w:val="合同产生的收入"/>
                <w:tag w:val="_GBC_860dcc42aabd4a6baccd4ab7e2f475b8"/>
                <w:id w:val="-866753442"/>
              </w:sdtPr>
              <w:sdtEndPr/>
              <w:sdtContent>
                <w:tc>
                  <w:tcPr>
                    <w:tcW w:w="952" w:type="pct"/>
                    <w:tcBorders>
                      <w:top w:val="single" w:sz="4" w:space="0" w:color="auto"/>
                      <w:left w:val="single" w:sz="4" w:space="0" w:color="auto"/>
                      <w:bottom w:val="single" w:sz="4" w:space="0" w:color="auto"/>
                      <w:right w:val="single" w:sz="4" w:space="0" w:color="auto"/>
                    </w:tcBorders>
                  </w:tcPr>
                  <w:p w14:paraId="3D72ADA7" w14:textId="77777777" w:rsidR="00B72023" w:rsidRDefault="00B72023" w:rsidP="00B72023">
                    <w:pPr>
                      <w:jc w:val="right"/>
                      <w:rPr>
                        <w:szCs w:val="21"/>
                      </w:rPr>
                    </w:pPr>
                    <w:r>
                      <w:rPr>
                        <w:szCs w:val="21"/>
                      </w:rPr>
                      <w:t>125,006,833.96</w:t>
                    </w:r>
                  </w:p>
                </w:tc>
              </w:sdtContent>
            </w:sdt>
            <w:sdt>
              <w:sdtPr>
                <w:rPr>
                  <w:szCs w:val="21"/>
                </w:rPr>
                <w:alias w:val="合同产生的成本"/>
                <w:tag w:val="_GBC_177f88b406294740b9de9710660ee809"/>
                <w:id w:val="-1039357575"/>
              </w:sdtPr>
              <w:sdtEndPr/>
              <w:sdtContent>
                <w:tc>
                  <w:tcPr>
                    <w:tcW w:w="950" w:type="pct"/>
                    <w:tcBorders>
                      <w:top w:val="single" w:sz="4" w:space="0" w:color="auto"/>
                      <w:left w:val="single" w:sz="4" w:space="0" w:color="auto"/>
                      <w:bottom w:val="single" w:sz="4" w:space="0" w:color="auto"/>
                      <w:right w:val="single" w:sz="4" w:space="0" w:color="auto"/>
                    </w:tcBorders>
                  </w:tcPr>
                  <w:p w14:paraId="737CB47C" w14:textId="77777777" w:rsidR="00B72023" w:rsidRDefault="00B72023" w:rsidP="00B72023">
                    <w:pPr>
                      <w:jc w:val="right"/>
                      <w:rPr>
                        <w:szCs w:val="21"/>
                      </w:rPr>
                    </w:pPr>
                    <w:r>
                      <w:rPr>
                        <w:szCs w:val="21"/>
                      </w:rPr>
                      <w:t>101,903,218.85</w:t>
                    </w:r>
                  </w:p>
                </w:tc>
              </w:sdtContent>
            </w:sdt>
          </w:tr>
        </w:tbl>
        <w:p w14:paraId="2D477759" w14:textId="77777777" w:rsidR="00B72023" w:rsidRDefault="00B72023"/>
        <w:p w14:paraId="57A36CDD" w14:textId="77777777" w:rsidR="003E580D" w:rsidRDefault="003E580D">
          <w:r>
            <w:rPr>
              <w:rFonts w:hint="eastAsia"/>
            </w:rPr>
            <w:t>其他说明</w:t>
          </w:r>
        </w:p>
        <w:sdt>
          <w:sdtPr>
            <w:alias w:val="是否适用：母公司营业收入、营业成本的分解信息说明 [双击切换]"/>
            <w:tag w:val="_GBC_579e9b003cbd4b94a5da57be65a206f7"/>
            <w:id w:val="195822075"/>
            <w:placeholder>
              <w:docPart w:val="B50670AA9DDD4FC3B254F8D77DDF2505"/>
            </w:placeholder>
          </w:sdtPr>
          <w:sdtEndPr/>
          <w:sdtContent>
            <w:p w14:paraId="59AE89A1" w14:textId="0D538C8B" w:rsidR="003E580D" w:rsidRDefault="003E580D" w:rsidP="00B72023">
              <w:pPr>
                <w:rPr>
                  <w:color w:val="333399"/>
                </w:rPr>
              </w:pPr>
              <w:r>
                <w:fldChar w:fldCharType="begin"/>
              </w:r>
              <w:r w:rsidR="00B72023">
                <w:instrText xml:space="preserve"> MACROBUTTON  SnrToggleCheckbox □适用 </w:instrText>
              </w:r>
              <w:r>
                <w:fldChar w:fldCharType="end"/>
              </w:r>
              <w:r>
                <w:fldChar w:fldCharType="begin"/>
              </w:r>
              <w:r w:rsidR="00B72023">
                <w:instrText xml:space="preserve"> MACROBUTTON  SnrToggleCheckbox √不适用 </w:instrText>
              </w:r>
              <w:r>
                <w:fldChar w:fldCharType="end"/>
              </w:r>
            </w:p>
          </w:sdtContent>
        </w:sdt>
        <w:p w14:paraId="60A54221" w14:textId="3BC33381" w:rsidR="00F750D0" w:rsidRDefault="00C86001" w:rsidP="003E580D">
          <w:pPr>
            <w:pStyle w:val="4Char"/>
          </w:pPr>
        </w:p>
      </w:sdtContent>
    </w:sdt>
    <w:p w14:paraId="3EE6D51D" w14:textId="77777777" w:rsidR="00F750D0" w:rsidRDefault="00EA0B3E" w:rsidP="00B009F5">
      <w:pPr>
        <w:pStyle w:val="4Char"/>
        <w:numPr>
          <w:ilvl w:val="0"/>
          <w:numId w:val="136"/>
        </w:numPr>
        <w:rPr>
          <w:rFonts w:ascii="宋体" w:eastAsia="宋体" w:hAnsi="宋体" w:cs="宋体"/>
          <w:kern w:val="0"/>
          <w:szCs w:val="24"/>
        </w:rPr>
      </w:pPr>
      <w:r>
        <w:rPr>
          <w:rFonts w:ascii="宋体" w:eastAsia="宋体" w:hAnsi="宋体" w:cs="宋体" w:hint="eastAsia"/>
          <w:kern w:val="0"/>
          <w:szCs w:val="24"/>
        </w:rPr>
        <w:t>履约义务的说明</w:t>
      </w:r>
    </w:p>
    <w:bookmarkStart w:id="309" w:name="_Hlk155961563" w:displacedByCustomXml="next"/>
    <w:sdt>
      <w:sdtPr>
        <w:alias w:val="是否适用：履约义务的说明[双击切换]"/>
        <w:tag w:val="_GBC_0b818a1fe50c41248e0bae7b16db682e"/>
        <w:id w:val="2098199224"/>
        <w:placeholder>
          <w:docPart w:val="GBC22222222222222222222222222222"/>
        </w:placeholder>
      </w:sdtPr>
      <w:sdtEndPr/>
      <w:sdtContent>
        <w:p w14:paraId="1B76C870" w14:textId="1230747F" w:rsidR="00F750D0" w:rsidRDefault="00EA0B3E" w:rsidP="00A12649">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p w14:paraId="485276B8" w14:textId="77777777" w:rsidR="00A12649" w:rsidRDefault="00A12649" w:rsidP="00A12649"/>
    <w:p w14:paraId="36F4437C" w14:textId="77777777" w:rsidR="00F750D0" w:rsidRDefault="00EA0B3E" w:rsidP="00B009F5">
      <w:pPr>
        <w:pStyle w:val="4Char"/>
        <w:numPr>
          <w:ilvl w:val="0"/>
          <w:numId w:val="136"/>
        </w:numPr>
      </w:pPr>
      <w:r>
        <w:rPr>
          <w:rFonts w:hint="eastAsia"/>
        </w:rPr>
        <w:t>分摊至剩余履约义务的说明</w:t>
      </w:r>
    </w:p>
    <w:bookmarkEnd w:id="309" w:displacedByCustomXml="next"/>
    <w:bookmarkEnd w:id="308" w:displacedByCustomXml="next"/>
    <w:bookmarkStart w:id="310" w:name="_Hlk533798958" w:displacedByCustomXml="next"/>
    <w:sdt>
      <w:sdtPr>
        <w:alias w:val="是否适用：母公司分摊至剩余履约义务的说明[双击切换]"/>
        <w:tag w:val="_GBC_7f0a9adae5ea4624a849a396f1ce90b1"/>
        <w:id w:val="-1011602315"/>
        <w:placeholder>
          <w:docPart w:val="GBC22222222222222222222222222222"/>
        </w:placeholder>
      </w:sdtPr>
      <w:sdtEndPr/>
      <w:sdtContent>
        <w:p w14:paraId="53CDBADF" w14:textId="34E69020" w:rsidR="00A12649" w:rsidRDefault="00EA0B3E" w:rsidP="00A12649">
          <w:pPr>
            <w:rPr>
              <w:szCs w:val="21"/>
            </w:rPr>
          </w:pPr>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310"/>
    <w:p w14:paraId="20C070EA" w14:textId="77777777" w:rsidR="00F750D0" w:rsidRDefault="00F750D0">
      <w:pPr>
        <w:rPr>
          <w:rFonts w:ascii="Arial" w:hAnsi="Arial"/>
          <w:szCs w:val="21"/>
        </w:rPr>
      </w:pPr>
    </w:p>
    <w:p w14:paraId="11B874C9" w14:textId="77777777" w:rsidR="00F750D0" w:rsidRDefault="00EA0B3E" w:rsidP="00B009F5">
      <w:pPr>
        <w:pStyle w:val="4Char"/>
        <w:numPr>
          <w:ilvl w:val="0"/>
          <w:numId w:val="136"/>
        </w:numPr>
        <w:rPr>
          <w:rFonts w:ascii="宋体" w:eastAsia="宋体" w:hAnsi="宋体" w:cs="宋体"/>
          <w:kern w:val="0"/>
          <w:szCs w:val="24"/>
        </w:rPr>
      </w:pPr>
      <w:r>
        <w:rPr>
          <w:rFonts w:ascii="宋体" w:eastAsia="宋体" w:hAnsi="宋体" w:cs="宋体" w:hint="eastAsia"/>
          <w:kern w:val="0"/>
          <w:szCs w:val="24"/>
        </w:rPr>
        <w:t>重大合同变更或重大交易价格调整</w:t>
      </w:r>
    </w:p>
    <w:bookmarkStart w:id="311" w:name="_Hlk153798573" w:displacedByCustomXml="next"/>
    <w:sdt>
      <w:sdtPr>
        <w:alias w:val="是否适用：母公司重大合同变更或重大交易价格调整[双击切换]"/>
        <w:tag w:val="_GBC_df0026b6a6ff4f0a99c85462586d2446"/>
        <w:id w:val="-853344557"/>
        <w:placeholder>
          <w:docPart w:val="GBC22222222222222222222222222222"/>
        </w:placeholder>
      </w:sdtPr>
      <w:sdtEndPr/>
      <w:sdtContent>
        <w:p w14:paraId="5E9770A8" w14:textId="26782E8B" w:rsidR="00F750D0" w:rsidRPr="000B383D" w:rsidRDefault="00EA0B3E" w:rsidP="000B383D">
          <w:r>
            <w:fldChar w:fldCharType="begin"/>
          </w:r>
          <w:r w:rsidR="00B009F5">
            <w:instrText xml:space="preserve"> MACROBUTTON  SnrToggleCheckbox □适用 </w:instrText>
          </w:r>
          <w:r>
            <w:fldChar w:fldCharType="end"/>
          </w:r>
          <w:r>
            <w:fldChar w:fldCharType="begin"/>
          </w:r>
          <w:r w:rsidR="00B009F5">
            <w:instrText xml:space="preserve"> MACROBUTTON  SnrToggleCheckbox √不适用 </w:instrText>
          </w:r>
          <w:r>
            <w:fldChar w:fldCharType="end"/>
          </w:r>
        </w:p>
      </w:sdtContent>
    </w:sdt>
    <w:bookmarkEnd w:id="311" w:displacedByCustomXml="prev"/>
    <w:p w14:paraId="3F3A1D87" w14:textId="77777777" w:rsidR="00F750D0" w:rsidRDefault="00F750D0">
      <w:pPr>
        <w:rPr>
          <w:szCs w:val="21"/>
        </w:rPr>
      </w:pPr>
    </w:p>
    <w:p w14:paraId="338BAB5F" w14:textId="77777777" w:rsidR="00F750D0" w:rsidRDefault="00EA0B3E" w:rsidP="00B009F5">
      <w:pPr>
        <w:pStyle w:val="3Char"/>
        <w:numPr>
          <w:ilvl w:val="0"/>
          <w:numId w:val="130"/>
        </w:numPr>
        <w:rPr>
          <w:rFonts w:ascii="宋体" w:hAnsi="宋体"/>
          <w:szCs w:val="21"/>
        </w:rPr>
      </w:pPr>
      <w:r>
        <w:rPr>
          <w:rFonts w:ascii="宋体" w:hAnsi="宋体" w:hint="eastAsia"/>
          <w:szCs w:val="21"/>
        </w:rPr>
        <w:t>投资收益</w:t>
      </w:r>
    </w:p>
    <w:bookmarkStart w:id="312" w:name="_Hlk24031063" w:displacedByCustomXml="next"/>
    <w:sdt>
      <w:sdtPr>
        <w:alias w:val="是否适用：母公司投资收益[双击切换]"/>
        <w:tag w:val="_GBC_c2bb46ec06e343088b38ac6340f45fb2"/>
        <w:id w:val="-1927721748"/>
        <w:placeholder>
          <w:docPart w:val="GBC22222222222222222222222222222"/>
        </w:placeholder>
      </w:sdtPr>
      <w:sdtEndPr/>
      <w:sdtContent>
        <w:p w14:paraId="103A217F" w14:textId="77777777" w:rsidR="00F750D0" w:rsidRDefault="00EA0B3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23D1A4" w14:textId="77777777" w:rsidR="00F750D0" w:rsidRDefault="00EA0B3E">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0175727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5691994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1842"/>
        <w:gridCol w:w="1599"/>
      </w:tblGrid>
      <w:tr w:rsidR="00F750D0" w14:paraId="4DC10EFD" w14:textId="77777777" w:rsidTr="006E3E8E">
        <w:bookmarkStart w:id="313" w:name="_Hlk24031106" w:displacedByCustomXml="next"/>
        <w:sdt>
          <w:sdtPr>
            <w:tag w:val="_PLD_507ed5c985ab48c59a18c2d57dd68c9c"/>
            <w:id w:val="-1618833685"/>
          </w:sdtPr>
          <w:sdtEndPr/>
          <w:sdtContent>
            <w:tc>
              <w:tcPr>
                <w:tcW w:w="3050" w:type="pct"/>
                <w:vAlign w:val="center"/>
              </w:tcPr>
              <w:p w14:paraId="762E4582" w14:textId="77777777" w:rsidR="00F750D0" w:rsidRDefault="00EA0B3E">
                <w:pPr>
                  <w:ind w:left="420" w:hanging="420"/>
                  <w:jc w:val="center"/>
                  <w:rPr>
                    <w:szCs w:val="21"/>
                  </w:rPr>
                </w:pPr>
                <w:r>
                  <w:rPr>
                    <w:rFonts w:hint="eastAsia"/>
                    <w:szCs w:val="21"/>
                  </w:rPr>
                  <w:t>项目</w:t>
                </w:r>
              </w:p>
            </w:tc>
          </w:sdtContent>
        </w:sdt>
        <w:sdt>
          <w:sdtPr>
            <w:tag w:val="_PLD_47187d04b5814de2ac4d8e7ab7f3dcf5"/>
            <w:id w:val="600219556"/>
          </w:sdtPr>
          <w:sdtEndPr/>
          <w:sdtContent>
            <w:tc>
              <w:tcPr>
                <w:tcW w:w="1044" w:type="pct"/>
                <w:vAlign w:val="center"/>
              </w:tcPr>
              <w:p w14:paraId="682D909F" w14:textId="77777777" w:rsidR="00F750D0" w:rsidRDefault="00EA0B3E">
                <w:pPr>
                  <w:jc w:val="center"/>
                  <w:rPr>
                    <w:szCs w:val="21"/>
                  </w:rPr>
                </w:pPr>
                <w:r>
                  <w:rPr>
                    <w:rFonts w:hint="eastAsia"/>
                    <w:szCs w:val="21"/>
                  </w:rPr>
                  <w:t>本期发生额</w:t>
                </w:r>
              </w:p>
            </w:tc>
          </w:sdtContent>
        </w:sdt>
        <w:sdt>
          <w:sdtPr>
            <w:tag w:val="_PLD_9b38c11702ff453c93beb78507ab4be2"/>
            <w:id w:val="-1179882059"/>
          </w:sdtPr>
          <w:sdtEndPr/>
          <w:sdtContent>
            <w:tc>
              <w:tcPr>
                <w:tcW w:w="906" w:type="pct"/>
                <w:vAlign w:val="center"/>
              </w:tcPr>
              <w:p w14:paraId="37122277" w14:textId="77777777" w:rsidR="00F750D0" w:rsidRDefault="00EA0B3E">
                <w:pPr>
                  <w:jc w:val="center"/>
                  <w:rPr>
                    <w:szCs w:val="21"/>
                  </w:rPr>
                </w:pPr>
                <w:r>
                  <w:rPr>
                    <w:rFonts w:hint="eastAsia"/>
                    <w:szCs w:val="21"/>
                  </w:rPr>
                  <w:t>上期发生额</w:t>
                </w:r>
              </w:p>
            </w:tc>
          </w:sdtContent>
        </w:sdt>
      </w:tr>
      <w:tr w:rsidR="00A12649" w14:paraId="2C75818A" w14:textId="77777777" w:rsidTr="006E3E8E">
        <w:tc>
          <w:tcPr>
            <w:tcW w:w="3050" w:type="pct"/>
          </w:tcPr>
          <w:p w14:paraId="0268DF00" w14:textId="0100CC5B" w:rsidR="00A12649" w:rsidRDefault="00B009F5" w:rsidP="00A12649">
            <w:r>
              <w:rPr>
                <w:rFonts w:hint="eastAsia"/>
              </w:rPr>
              <w:t>权益法</w:t>
            </w:r>
            <w:r>
              <w:t>核算的长期股权投资收益</w:t>
            </w:r>
          </w:p>
        </w:tc>
        <w:tc>
          <w:tcPr>
            <w:tcW w:w="1044" w:type="pct"/>
          </w:tcPr>
          <w:p w14:paraId="0C3FA35F" w14:textId="16AC7981" w:rsidR="00A12649" w:rsidRDefault="00B009F5" w:rsidP="00A12649">
            <w:pPr>
              <w:jc w:val="right"/>
              <w:rPr>
                <w:szCs w:val="21"/>
              </w:rPr>
            </w:pPr>
            <w:r>
              <w:rPr>
                <w:szCs w:val="21"/>
              </w:rPr>
              <w:t>31,327,954.00</w:t>
            </w:r>
          </w:p>
        </w:tc>
        <w:tc>
          <w:tcPr>
            <w:tcW w:w="906" w:type="pct"/>
            <w:vAlign w:val="center"/>
          </w:tcPr>
          <w:p w14:paraId="006B38FA" w14:textId="71BE176A" w:rsidR="00A12649" w:rsidRDefault="00B009F5" w:rsidP="00A12649">
            <w:pPr>
              <w:jc w:val="right"/>
              <w:rPr>
                <w:szCs w:val="21"/>
              </w:rPr>
            </w:pPr>
            <w:r w:rsidRPr="00472BB0">
              <w:t>32,260,163.53</w:t>
            </w:r>
          </w:p>
        </w:tc>
      </w:tr>
      <w:tr w:rsidR="00A12649" w14:paraId="4D1509A0" w14:textId="77777777" w:rsidTr="006E3E8E">
        <w:tc>
          <w:tcPr>
            <w:tcW w:w="3050" w:type="pct"/>
          </w:tcPr>
          <w:p w14:paraId="32F75498" w14:textId="0863DF53" w:rsidR="00A12649" w:rsidRDefault="00B009F5" w:rsidP="00A12649">
            <w:pPr>
              <w:rPr>
                <w:szCs w:val="21"/>
              </w:rPr>
            </w:pPr>
            <w:r w:rsidRPr="001F1079">
              <w:rPr>
                <w:rFonts w:hint="eastAsia"/>
                <w:szCs w:val="21"/>
              </w:rPr>
              <w:t>成本法</w:t>
            </w:r>
            <w:r>
              <w:rPr>
                <w:rFonts w:hint="eastAsia"/>
                <w:szCs w:val="21"/>
              </w:rPr>
              <w:t>核算的长期股权投资收益</w:t>
            </w:r>
          </w:p>
        </w:tc>
        <w:tc>
          <w:tcPr>
            <w:tcW w:w="1044" w:type="pct"/>
          </w:tcPr>
          <w:p w14:paraId="557511EA" w14:textId="7A7B1B03" w:rsidR="00A12649" w:rsidRDefault="00B009F5" w:rsidP="00A12649">
            <w:pPr>
              <w:jc w:val="right"/>
              <w:rPr>
                <w:szCs w:val="21"/>
              </w:rPr>
            </w:pPr>
            <w:r>
              <w:rPr>
                <w:szCs w:val="21"/>
              </w:rPr>
              <w:t>201,164,822.47</w:t>
            </w:r>
          </w:p>
        </w:tc>
        <w:tc>
          <w:tcPr>
            <w:tcW w:w="906" w:type="pct"/>
            <w:vAlign w:val="center"/>
          </w:tcPr>
          <w:p w14:paraId="073D132B" w14:textId="5FC83434" w:rsidR="00A12649" w:rsidRDefault="00B009F5" w:rsidP="00A12649">
            <w:pPr>
              <w:jc w:val="right"/>
              <w:rPr>
                <w:szCs w:val="21"/>
              </w:rPr>
            </w:pPr>
            <w:r>
              <w:t>6,539,443.77</w:t>
            </w:r>
          </w:p>
        </w:tc>
      </w:tr>
      <w:tr w:rsidR="00F750D0" w14:paraId="13457AEF" w14:textId="77777777" w:rsidTr="006E3E8E">
        <w:tc>
          <w:tcPr>
            <w:tcW w:w="3050" w:type="pct"/>
          </w:tcPr>
          <w:p w14:paraId="3B1F1106" w14:textId="77777777" w:rsidR="00F750D0" w:rsidRDefault="00EA0B3E">
            <w:pPr>
              <w:rPr>
                <w:szCs w:val="21"/>
              </w:rPr>
            </w:pPr>
            <w:r>
              <w:rPr>
                <w:rFonts w:hint="eastAsia"/>
                <w:szCs w:val="21"/>
              </w:rPr>
              <w:t>处置长期股权投资产生的投资收益</w:t>
            </w:r>
          </w:p>
        </w:tc>
        <w:tc>
          <w:tcPr>
            <w:tcW w:w="1044" w:type="pct"/>
          </w:tcPr>
          <w:p w14:paraId="31DCDB1D" w14:textId="77777777" w:rsidR="00F750D0" w:rsidRDefault="00F750D0">
            <w:pPr>
              <w:jc w:val="right"/>
              <w:rPr>
                <w:szCs w:val="21"/>
              </w:rPr>
            </w:pPr>
          </w:p>
        </w:tc>
        <w:tc>
          <w:tcPr>
            <w:tcW w:w="906" w:type="pct"/>
          </w:tcPr>
          <w:p w14:paraId="00CEA967" w14:textId="77777777" w:rsidR="00F750D0" w:rsidRDefault="00F750D0">
            <w:pPr>
              <w:jc w:val="right"/>
              <w:rPr>
                <w:szCs w:val="21"/>
              </w:rPr>
            </w:pPr>
          </w:p>
        </w:tc>
      </w:tr>
      <w:tr w:rsidR="00F750D0" w14:paraId="616DC6F8" w14:textId="77777777" w:rsidTr="006E3E8E">
        <w:tc>
          <w:tcPr>
            <w:tcW w:w="3050" w:type="pct"/>
          </w:tcPr>
          <w:p w14:paraId="6B89E43C" w14:textId="77777777" w:rsidR="00F750D0" w:rsidRDefault="00EA0B3E">
            <w:r>
              <w:rPr>
                <w:rFonts w:hint="eastAsia"/>
              </w:rPr>
              <w:t>交易性金融资产在持有期间的投资收益</w:t>
            </w:r>
          </w:p>
        </w:tc>
        <w:tc>
          <w:tcPr>
            <w:tcW w:w="1044" w:type="pct"/>
          </w:tcPr>
          <w:p w14:paraId="2405CD18" w14:textId="77777777" w:rsidR="00F750D0" w:rsidRDefault="00F750D0">
            <w:pPr>
              <w:jc w:val="right"/>
              <w:rPr>
                <w:szCs w:val="21"/>
              </w:rPr>
            </w:pPr>
          </w:p>
        </w:tc>
        <w:tc>
          <w:tcPr>
            <w:tcW w:w="906" w:type="pct"/>
          </w:tcPr>
          <w:p w14:paraId="0D99D42F" w14:textId="77777777" w:rsidR="00F750D0" w:rsidRDefault="00F750D0">
            <w:pPr>
              <w:jc w:val="right"/>
              <w:rPr>
                <w:szCs w:val="21"/>
              </w:rPr>
            </w:pPr>
          </w:p>
        </w:tc>
      </w:tr>
      <w:tr w:rsidR="00F750D0" w14:paraId="2B688195" w14:textId="77777777" w:rsidTr="006E3E8E">
        <w:tc>
          <w:tcPr>
            <w:tcW w:w="3050" w:type="pct"/>
          </w:tcPr>
          <w:p w14:paraId="4B770544" w14:textId="77777777" w:rsidR="00F750D0" w:rsidRDefault="00EA0B3E">
            <w:r>
              <w:rPr>
                <w:rFonts w:hint="eastAsia"/>
              </w:rPr>
              <w:t>其他权益工具投资在持有期间取得的股利收入</w:t>
            </w:r>
          </w:p>
        </w:tc>
        <w:tc>
          <w:tcPr>
            <w:tcW w:w="1044" w:type="pct"/>
          </w:tcPr>
          <w:p w14:paraId="3011CE22" w14:textId="77777777" w:rsidR="00F750D0" w:rsidRDefault="00F750D0">
            <w:pPr>
              <w:jc w:val="right"/>
              <w:rPr>
                <w:szCs w:val="21"/>
              </w:rPr>
            </w:pPr>
          </w:p>
        </w:tc>
        <w:tc>
          <w:tcPr>
            <w:tcW w:w="906" w:type="pct"/>
          </w:tcPr>
          <w:p w14:paraId="361DAC51" w14:textId="77777777" w:rsidR="00F750D0" w:rsidRDefault="00F750D0">
            <w:pPr>
              <w:jc w:val="right"/>
              <w:rPr>
                <w:szCs w:val="21"/>
              </w:rPr>
            </w:pPr>
          </w:p>
        </w:tc>
      </w:tr>
      <w:tr w:rsidR="00F750D0" w14:paraId="23A70D2D" w14:textId="77777777" w:rsidTr="006E3E8E">
        <w:tc>
          <w:tcPr>
            <w:tcW w:w="3050" w:type="pct"/>
          </w:tcPr>
          <w:p w14:paraId="63400905" w14:textId="77777777" w:rsidR="00F750D0" w:rsidRDefault="00EA0B3E">
            <w:r>
              <w:rPr>
                <w:rFonts w:hint="eastAsia"/>
              </w:rPr>
              <w:lastRenderedPageBreak/>
              <w:t>债权投资在持有期间取得的利息收入</w:t>
            </w:r>
          </w:p>
        </w:tc>
        <w:tc>
          <w:tcPr>
            <w:tcW w:w="1044" w:type="pct"/>
          </w:tcPr>
          <w:p w14:paraId="2AA6E121" w14:textId="77777777" w:rsidR="00F750D0" w:rsidRDefault="00F750D0">
            <w:pPr>
              <w:jc w:val="right"/>
              <w:rPr>
                <w:szCs w:val="21"/>
              </w:rPr>
            </w:pPr>
          </w:p>
        </w:tc>
        <w:tc>
          <w:tcPr>
            <w:tcW w:w="906" w:type="pct"/>
          </w:tcPr>
          <w:p w14:paraId="5F17806F" w14:textId="77777777" w:rsidR="00F750D0" w:rsidRDefault="00F750D0">
            <w:pPr>
              <w:jc w:val="right"/>
              <w:rPr>
                <w:szCs w:val="21"/>
              </w:rPr>
            </w:pPr>
          </w:p>
        </w:tc>
      </w:tr>
      <w:tr w:rsidR="00F750D0" w14:paraId="55FC0BBF" w14:textId="77777777" w:rsidTr="006E3E8E">
        <w:tc>
          <w:tcPr>
            <w:tcW w:w="3050" w:type="pct"/>
          </w:tcPr>
          <w:p w14:paraId="5AB12B92" w14:textId="77777777" w:rsidR="00F750D0" w:rsidRDefault="00EA0B3E">
            <w:r>
              <w:rPr>
                <w:rFonts w:hint="eastAsia"/>
              </w:rPr>
              <w:t>其他债权投资在持有期间取得的利息收入</w:t>
            </w:r>
          </w:p>
        </w:tc>
        <w:tc>
          <w:tcPr>
            <w:tcW w:w="1044" w:type="pct"/>
          </w:tcPr>
          <w:p w14:paraId="59E17108" w14:textId="77777777" w:rsidR="00F750D0" w:rsidRDefault="00F750D0">
            <w:pPr>
              <w:jc w:val="right"/>
              <w:rPr>
                <w:szCs w:val="21"/>
              </w:rPr>
            </w:pPr>
          </w:p>
        </w:tc>
        <w:tc>
          <w:tcPr>
            <w:tcW w:w="906" w:type="pct"/>
          </w:tcPr>
          <w:p w14:paraId="38BA1673" w14:textId="77777777" w:rsidR="00F750D0" w:rsidRDefault="00F750D0">
            <w:pPr>
              <w:jc w:val="right"/>
              <w:rPr>
                <w:szCs w:val="21"/>
              </w:rPr>
            </w:pPr>
          </w:p>
        </w:tc>
      </w:tr>
      <w:tr w:rsidR="00F750D0" w14:paraId="19CC8F06" w14:textId="77777777" w:rsidTr="006E3E8E">
        <w:tc>
          <w:tcPr>
            <w:tcW w:w="3050" w:type="pct"/>
          </w:tcPr>
          <w:p w14:paraId="415B93A6" w14:textId="77777777" w:rsidR="00F750D0" w:rsidRDefault="00EA0B3E">
            <w:r>
              <w:rPr>
                <w:rFonts w:hint="eastAsia"/>
              </w:rPr>
              <w:t>处置交易性金融资产取得的投资收益</w:t>
            </w:r>
          </w:p>
        </w:tc>
        <w:tc>
          <w:tcPr>
            <w:tcW w:w="1044" w:type="pct"/>
          </w:tcPr>
          <w:p w14:paraId="713C2B68" w14:textId="77777777" w:rsidR="00F750D0" w:rsidRDefault="00F750D0">
            <w:pPr>
              <w:jc w:val="right"/>
              <w:rPr>
                <w:szCs w:val="21"/>
              </w:rPr>
            </w:pPr>
          </w:p>
        </w:tc>
        <w:tc>
          <w:tcPr>
            <w:tcW w:w="906" w:type="pct"/>
          </w:tcPr>
          <w:p w14:paraId="2C5A2866" w14:textId="77777777" w:rsidR="00F750D0" w:rsidRDefault="00F750D0">
            <w:pPr>
              <w:jc w:val="right"/>
              <w:rPr>
                <w:szCs w:val="21"/>
              </w:rPr>
            </w:pPr>
          </w:p>
        </w:tc>
      </w:tr>
      <w:tr w:rsidR="00F750D0" w14:paraId="2E950164" w14:textId="77777777" w:rsidTr="006E3E8E">
        <w:tc>
          <w:tcPr>
            <w:tcW w:w="3050" w:type="pct"/>
          </w:tcPr>
          <w:p w14:paraId="579794F9" w14:textId="77777777" w:rsidR="00F750D0" w:rsidRDefault="00EA0B3E">
            <w:r>
              <w:rPr>
                <w:rFonts w:hint="eastAsia"/>
              </w:rPr>
              <w:t>处置其他权益工具投资取得的投资收益</w:t>
            </w:r>
          </w:p>
        </w:tc>
        <w:tc>
          <w:tcPr>
            <w:tcW w:w="1044" w:type="pct"/>
          </w:tcPr>
          <w:p w14:paraId="6D3AEC58" w14:textId="77777777" w:rsidR="00F750D0" w:rsidRDefault="00F750D0">
            <w:pPr>
              <w:jc w:val="right"/>
              <w:rPr>
                <w:szCs w:val="21"/>
              </w:rPr>
            </w:pPr>
          </w:p>
        </w:tc>
        <w:tc>
          <w:tcPr>
            <w:tcW w:w="906" w:type="pct"/>
          </w:tcPr>
          <w:p w14:paraId="0889EEA6" w14:textId="77777777" w:rsidR="00F750D0" w:rsidRDefault="00F750D0">
            <w:pPr>
              <w:jc w:val="right"/>
              <w:rPr>
                <w:szCs w:val="21"/>
              </w:rPr>
            </w:pPr>
          </w:p>
        </w:tc>
      </w:tr>
      <w:tr w:rsidR="00F750D0" w14:paraId="159289A8" w14:textId="77777777" w:rsidTr="006E3E8E">
        <w:tc>
          <w:tcPr>
            <w:tcW w:w="3050" w:type="pct"/>
          </w:tcPr>
          <w:p w14:paraId="25631DD1" w14:textId="77777777" w:rsidR="00F750D0" w:rsidRDefault="00EA0B3E">
            <w:r>
              <w:rPr>
                <w:rFonts w:hint="eastAsia"/>
              </w:rPr>
              <w:t>处置债权投资取得的投资收益</w:t>
            </w:r>
          </w:p>
        </w:tc>
        <w:tc>
          <w:tcPr>
            <w:tcW w:w="1044" w:type="pct"/>
          </w:tcPr>
          <w:p w14:paraId="667B8F26" w14:textId="77777777" w:rsidR="00F750D0" w:rsidRDefault="00F750D0">
            <w:pPr>
              <w:jc w:val="right"/>
              <w:rPr>
                <w:szCs w:val="21"/>
              </w:rPr>
            </w:pPr>
          </w:p>
        </w:tc>
        <w:tc>
          <w:tcPr>
            <w:tcW w:w="906" w:type="pct"/>
          </w:tcPr>
          <w:p w14:paraId="2D2F95CC" w14:textId="77777777" w:rsidR="00F750D0" w:rsidRDefault="00F750D0">
            <w:pPr>
              <w:jc w:val="right"/>
              <w:rPr>
                <w:szCs w:val="21"/>
              </w:rPr>
            </w:pPr>
          </w:p>
        </w:tc>
      </w:tr>
      <w:tr w:rsidR="00F750D0" w14:paraId="6FEA21D9" w14:textId="77777777" w:rsidTr="006E3E8E">
        <w:tc>
          <w:tcPr>
            <w:tcW w:w="3050" w:type="pct"/>
          </w:tcPr>
          <w:p w14:paraId="31B79DA4" w14:textId="77777777" w:rsidR="00F750D0" w:rsidRDefault="00EA0B3E">
            <w:r>
              <w:rPr>
                <w:rFonts w:hint="eastAsia"/>
              </w:rPr>
              <w:t>处置其他债权投资取得的投资收益</w:t>
            </w:r>
          </w:p>
        </w:tc>
        <w:tc>
          <w:tcPr>
            <w:tcW w:w="1044" w:type="pct"/>
          </w:tcPr>
          <w:p w14:paraId="6C276B7A" w14:textId="77777777" w:rsidR="00F750D0" w:rsidRDefault="00F750D0">
            <w:pPr>
              <w:jc w:val="right"/>
              <w:rPr>
                <w:szCs w:val="21"/>
              </w:rPr>
            </w:pPr>
          </w:p>
        </w:tc>
        <w:tc>
          <w:tcPr>
            <w:tcW w:w="906" w:type="pct"/>
          </w:tcPr>
          <w:p w14:paraId="3F530B6D" w14:textId="77777777" w:rsidR="00F750D0" w:rsidRDefault="00F750D0">
            <w:pPr>
              <w:jc w:val="right"/>
              <w:rPr>
                <w:szCs w:val="21"/>
              </w:rPr>
            </w:pPr>
          </w:p>
        </w:tc>
      </w:tr>
      <w:tr w:rsidR="00F750D0" w14:paraId="4032C5ED" w14:textId="77777777" w:rsidTr="006E3E8E">
        <w:tc>
          <w:tcPr>
            <w:tcW w:w="3050" w:type="pct"/>
          </w:tcPr>
          <w:p w14:paraId="04216617" w14:textId="77777777" w:rsidR="00F750D0" w:rsidRDefault="00EA0B3E">
            <w:r>
              <w:rPr>
                <w:rFonts w:hint="eastAsia"/>
              </w:rPr>
              <w:t>债务重组收益</w:t>
            </w:r>
          </w:p>
        </w:tc>
        <w:tc>
          <w:tcPr>
            <w:tcW w:w="1044" w:type="pct"/>
          </w:tcPr>
          <w:p w14:paraId="10563555" w14:textId="77777777" w:rsidR="00F750D0" w:rsidRDefault="00F750D0">
            <w:pPr>
              <w:jc w:val="right"/>
              <w:rPr>
                <w:szCs w:val="21"/>
              </w:rPr>
            </w:pPr>
          </w:p>
        </w:tc>
        <w:tc>
          <w:tcPr>
            <w:tcW w:w="906" w:type="pct"/>
          </w:tcPr>
          <w:p w14:paraId="5648C177" w14:textId="77777777" w:rsidR="00F750D0" w:rsidRDefault="00F750D0">
            <w:pPr>
              <w:jc w:val="right"/>
              <w:rPr>
                <w:szCs w:val="21"/>
              </w:rPr>
            </w:pPr>
          </w:p>
        </w:tc>
      </w:tr>
      <w:tr w:rsidR="00A12649" w14:paraId="40C6D711" w14:textId="77777777" w:rsidTr="006E3E8E">
        <w:tc>
          <w:tcPr>
            <w:tcW w:w="3050" w:type="pct"/>
            <w:vAlign w:val="center"/>
          </w:tcPr>
          <w:p w14:paraId="0309EAA4" w14:textId="77777777" w:rsidR="00A12649" w:rsidRDefault="00B009F5" w:rsidP="00A12649">
            <w:pPr>
              <w:jc w:val="center"/>
              <w:rPr>
                <w:szCs w:val="21"/>
              </w:rPr>
            </w:pPr>
            <w:r>
              <w:rPr>
                <w:rFonts w:hint="eastAsia"/>
                <w:szCs w:val="21"/>
              </w:rPr>
              <w:t>合计</w:t>
            </w:r>
          </w:p>
        </w:tc>
        <w:tc>
          <w:tcPr>
            <w:tcW w:w="1044" w:type="pct"/>
          </w:tcPr>
          <w:p w14:paraId="2E7B3EA4" w14:textId="01C767FE" w:rsidR="00A12649" w:rsidRDefault="00B009F5" w:rsidP="00A12649">
            <w:pPr>
              <w:jc w:val="right"/>
              <w:rPr>
                <w:szCs w:val="21"/>
              </w:rPr>
            </w:pPr>
            <w:r>
              <w:rPr>
                <w:szCs w:val="21"/>
              </w:rPr>
              <w:t>232,492,776.47</w:t>
            </w:r>
          </w:p>
        </w:tc>
        <w:tc>
          <w:tcPr>
            <w:tcW w:w="906" w:type="pct"/>
          </w:tcPr>
          <w:p w14:paraId="491EE1BC" w14:textId="59ED35CB" w:rsidR="00A12649" w:rsidRDefault="00B009F5" w:rsidP="00A12649">
            <w:pPr>
              <w:jc w:val="right"/>
              <w:rPr>
                <w:szCs w:val="21"/>
              </w:rPr>
            </w:pPr>
            <w:r w:rsidRPr="001F1079">
              <w:rPr>
                <w:szCs w:val="21"/>
              </w:rPr>
              <w:t>38,799,607.30</w:t>
            </w:r>
          </w:p>
        </w:tc>
      </w:tr>
      <w:bookmarkEnd w:id="312"/>
      <w:bookmarkEnd w:id="313"/>
    </w:tbl>
    <w:p w14:paraId="49A6B938" w14:textId="77777777" w:rsidR="00F750D0" w:rsidRDefault="00F750D0">
      <w:pPr>
        <w:rPr>
          <w:szCs w:val="21"/>
        </w:rPr>
      </w:pPr>
    </w:p>
    <w:p w14:paraId="1C1C7B6D" w14:textId="77777777" w:rsidR="00F750D0" w:rsidRDefault="00EA0B3E" w:rsidP="00B009F5">
      <w:pPr>
        <w:pStyle w:val="3Char"/>
        <w:numPr>
          <w:ilvl w:val="0"/>
          <w:numId w:val="130"/>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317495328"/>
        <w:placeholder>
          <w:docPart w:val="GBC22222222222222222222222222222"/>
        </w:placeholder>
      </w:sdtPr>
      <w:sdtEndPr/>
      <w:sdtContent>
        <w:p w14:paraId="26872FC0" w14:textId="241309C7" w:rsidR="00F750D0" w:rsidRDefault="00EA0B3E" w:rsidP="00A12649">
          <w:pPr>
            <w:rPr>
              <w:szCs w:val="21"/>
            </w:rPr>
          </w:pPr>
          <w:r>
            <w:rPr>
              <w:szCs w:val="21"/>
            </w:rPr>
            <w:fldChar w:fldCharType="begin"/>
          </w:r>
          <w:r w:rsidR="00B009F5">
            <w:rPr>
              <w:szCs w:val="21"/>
            </w:rPr>
            <w:instrText xml:space="preserve"> MACROBUTTON  SnrToggleCheckbox □适用  </w:instrText>
          </w:r>
          <w:r>
            <w:rPr>
              <w:szCs w:val="21"/>
            </w:rPr>
            <w:fldChar w:fldCharType="end"/>
          </w:r>
          <w:r>
            <w:rPr>
              <w:szCs w:val="21"/>
            </w:rPr>
            <w:fldChar w:fldCharType="begin"/>
          </w:r>
          <w:r w:rsidR="00B009F5">
            <w:rPr>
              <w:szCs w:val="21"/>
            </w:rPr>
            <w:instrText xml:space="preserve"> MACROBUTTON  SnrToggleCheckbox √不适用 </w:instrText>
          </w:r>
          <w:r>
            <w:rPr>
              <w:szCs w:val="21"/>
            </w:rPr>
            <w:fldChar w:fldCharType="end"/>
          </w:r>
        </w:p>
      </w:sdtContent>
    </w:sdt>
    <w:p w14:paraId="2B3FA9D3" w14:textId="77777777" w:rsidR="00F750D0" w:rsidRDefault="00F750D0">
      <w:pPr>
        <w:ind w:rightChars="-759" w:right="-1594"/>
        <w:rPr>
          <w:szCs w:val="21"/>
        </w:rPr>
      </w:pPr>
    </w:p>
    <w:p w14:paraId="4462CBA9" w14:textId="77777777" w:rsidR="00F750D0" w:rsidRDefault="00EA0B3E" w:rsidP="00B009F5">
      <w:pPr>
        <w:pStyle w:val="2CharCharChar"/>
        <w:numPr>
          <w:ilvl w:val="0"/>
          <w:numId w:val="52"/>
        </w:numPr>
        <w:rPr>
          <w:rFonts w:ascii="宋体" w:hAnsi="宋体"/>
        </w:rPr>
      </w:pPr>
      <w:r>
        <w:rPr>
          <w:rFonts w:ascii="宋体" w:hAnsi="宋体" w:hint="eastAsia"/>
        </w:rPr>
        <w:t>补充资料</w:t>
      </w:r>
    </w:p>
    <w:p w14:paraId="1D2BDB3A" w14:textId="77777777" w:rsidR="00F750D0" w:rsidRDefault="00EA0B3E" w:rsidP="00B009F5">
      <w:pPr>
        <w:pStyle w:val="3Char"/>
        <w:numPr>
          <w:ilvl w:val="0"/>
          <w:numId w:val="137"/>
        </w:numPr>
        <w:rPr>
          <w:rFonts w:ascii="宋体" w:hAnsi="宋体"/>
          <w:szCs w:val="21"/>
        </w:rPr>
      </w:pPr>
      <w:r>
        <w:rPr>
          <w:rFonts w:ascii="宋体" w:hAnsi="宋体" w:hint="eastAsia"/>
          <w:szCs w:val="21"/>
        </w:rPr>
        <w:t>当期非经常性损益明细表</w:t>
      </w:r>
    </w:p>
    <w:bookmarkStart w:id="314" w:name="_Hlk535584690" w:displacedByCustomXml="next"/>
    <w:bookmarkStart w:id="315" w:name="_Hlk152579827" w:displacedByCustomXml="next"/>
    <w:sdt>
      <w:sdtPr>
        <w:alias w:val="是否适用：当期非经常性损益明细表[双击切换]"/>
        <w:tag w:val="_GBC_b3c7aec730db408a9d46da725d5662b4"/>
        <w:id w:val="1165976130"/>
        <w:placeholder>
          <w:docPart w:val="GBC22222222222222222222222222222"/>
        </w:placeholder>
      </w:sdtPr>
      <w:sdtEndPr/>
      <w:sdtContent>
        <w:p w14:paraId="368608D4"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0D6ECD" w14:textId="686828F7" w:rsidR="00F750D0" w:rsidRDefault="00EA0B3E">
      <w:pPr>
        <w:jc w:val="right"/>
        <w:rPr>
          <w:szCs w:val="21"/>
        </w:rPr>
      </w:pPr>
      <w:r>
        <w:rPr>
          <w:rFonts w:hint="eastAsia"/>
          <w:szCs w:val="21"/>
        </w:rPr>
        <w:t>单位：</w:t>
      </w:r>
      <w:sdt>
        <w:sdtPr>
          <w:rPr>
            <w:rFonts w:hint="eastAsia"/>
            <w:szCs w:val="21"/>
          </w:rPr>
          <w:alias w:val="单位：扣除非经常性损益项目和金额"/>
          <w:tag w:val="_GBC_63d386bc1f1d45a9803caa6346ef271f"/>
          <w:id w:val="-631016695"/>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CA0BD3">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2096818334"/>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0BD3">
            <w:rPr>
              <w:rFonts w:hint="eastAsia"/>
              <w:szCs w:val="21"/>
            </w:rPr>
            <w:t>人民币</w:t>
          </w:r>
        </w:sdtContent>
      </w:sdt>
    </w:p>
    <w:tbl>
      <w:tblPr>
        <w:tblStyle w:val="g3"/>
        <w:tblW w:w="5000" w:type="pct"/>
        <w:tblLook w:val="04A0" w:firstRow="1" w:lastRow="0" w:firstColumn="1" w:lastColumn="0" w:noHBand="0" w:noVBand="1"/>
      </w:tblPr>
      <w:tblGrid>
        <w:gridCol w:w="6092"/>
        <w:gridCol w:w="1983"/>
        <w:gridCol w:w="748"/>
      </w:tblGrid>
      <w:tr w:rsidR="00F750D0" w14:paraId="1CD3770C" w14:textId="77777777" w:rsidTr="006E3E8E">
        <w:sdt>
          <w:sdtPr>
            <w:tag w:val="_PLD_f2882777d10a4346880b6d11ab006214"/>
            <w:id w:val="1417209052"/>
          </w:sdtPr>
          <w:sdtEndPr/>
          <w:sdtContent>
            <w:tc>
              <w:tcPr>
                <w:tcW w:w="3452" w:type="pct"/>
                <w:vAlign w:val="center"/>
              </w:tcPr>
              <w:p w14:paraId="51609ABE" w14:textId="77777777" w:rsidR="00F750D0" w:rsidRDefault="00EA0B3E">
                <w:pPr>
                  <w:pStyle w:val="afff1"/>
                  <w:ind w:firstLineChars="0" w:firstLine="0"/>
                  <w:jc w:val="center"/>
                  <w:rPr>
                    <w:rFonts w:ascii="宋体" w:hAnsi="宋体"/>
                    <w:szCs w:val="21"/>
                  </w:rPr>
                </w:pPr>
                <w:r>
                  <w:rPr>
                    <w:rFonts w:ascii="宋体" w:hAnsi="宋体" w:hint="eastAsia"/>
                    <w:szCs w:val="21"/>
                  </w:rPr>
                  <w:t>项目</w:t>
                </w:r>
              </w:p>
            </w:tc>
          </w:sdtContent>
        </w:sdt>
        <w:sdt>
          <w:sdtPr>
            <w:tag w:val="_PLD_1f5c769dc7ea434a90d739329712e1ed"/>
            <w:id w:val="912668692"/>
          </w:sdtPr>
          <w:sdtEndPr/>
          <w:sdtContent>
            <w:tc>
              <w:tcPr>
                <w:tcW w:w="1124" w:type="pct"/>
                <w:vAlign w:val="center"/>
              </w:tcPr>
              <w:p w14:paraId="021D56ED" w14:textId="77777777" w:rsidR="00F750D0" w:rsidRDefault="00EA0B3E">
                <w:pPr>
                  <w:pStyle w:val="afff1"/>
                  <w:ind w:firstLineChars="0" w:firstLine="0"/>
                  <w:jc w:val="center"/>
                  <w:rPr>
                    <w:rFonts w:ascii="宋体" w:hAnsi="宋体"/>
                    <w:szCs w:val="21"/>
                  </w:rPr>
                </w:pPr>
                <w:r>
                  <w:rPr>
                    <w:rFonts w:ascii="宋体" w:hAnsi="宋体" w:hint="eastAsia"/>
                    <w:szCs w:val="21"/>
                  </w:rPr>
                  <w:t>金额</w:t>
                </w:r>
              </w:p>
            </w:tc>
          </w:sdtContent>
        </w:sdt>
        <w:sdt>
          <w:sdtPr>
            <w:tag w:val="_PLD_e78492b22a7c4b8aa4989eb26eb4c98c"/>
            <w:id w:val="-1524702395"/>
          </w:sdtPr>
          <w:sdtEndPr/>
          <w:sdtContent>
            <w:tc>
              <w:tcPr>
                <w:tcW w:w="424" w:type="pct"/>
                <w:vAlign w:val="center"/>
              </w:tcPr>
              <w:p w14:paraId="3A9C64CA" w14:textId="77777777" w:rsidR="00F750D0" w:rsidRDefault="00EA0B3E">
                <w:pPr>
                  <w:pStyle w:val="afff1"/>
                  <w:ind w:firstLineChars="0" w:firstLine="0"/>
                  <w:jc w:val="center"/>
                  <w:rPr>
                    <w:rFonts w:ascii="宋体" w:hAnsi="宋体"/>
                    <w:szCs w:val="21"/>
                  </w:rPr>
                </w:pPr>
                <w:r>
                  <w:rPr>
                    <w:rFonts w:ascii="宋体" w:hAnsi="宋体" w:hint="eastAsia"/>
                    <w:szCs w:val="21"/>
                  </w:rPr>
                  <w:t>说明</w:t>
                </w:r>
              </w:p>
            </w:tc>
          </w:sdtContent>
        </w:sdt>
      </w:tr>
      <w:tr w:rsidR="00D24A7B" w14:paraId="5E83452C" w14:textId="77777777" w:rsidTr="006E3E8E">
        <w:tc>
          <w:tcPr>
            <w:tcW w:w="3452" w:type="pct"/>
          </w:tcPr>
          <w:p w14:paraId="778AD3C8" w14:textId="77777777" w:rsidR="00D24A7B" w:rsidRDefault="00D24A7B" w:rsidP="00D24A7B">
            <w:pPr>
              <w:pStyle w:val="afff1"/>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124" w:type="pct"/>
            <w:vAlign w:val="center"/>
          </w:tcPr>
          <w:p w14:paraId="23EBAA5A" w14:textId="2A551B2C" w:rsidR="00D24A7B" w:rsidRDefault="00D24A7B" w:rsidP="00D24A7B">
            <w:pPr>
              <w:jc w:val="right"/>
              <w:rPr>
                <w:szCs w:val="21"/>
              </w:rPr>
            </w:pPr>
            <w:r>
              <w:t>1,245,333,069.74</w:t>
            </w:r>
          </w:p>
        </w:tc>
        <w:tc>
          <w:tcPr>
            <w:tcW w:w="424" w:type="pct"/>
            <w:vAlign w:val="center"/>
          </w:tcPr>
          <w:p w14:paraId="22F2FA91" w14:textId="77777777" w:rsidR="00D24A7B" w:rsidRDefault="00D24A7B" w:rsidP="00D24A7B">
            <w:pPr>
              <w:rPr>
                <w:szCs w:val="21"/>
              </w:rPr>
            </w:pPr>
            <w:r>
              <w:rPr>
                <w:rFonts w:hint="eastAsia"/>
                <w:szCs w:val="21"/>
              </w:rPr>
              <w:t xml:space="preserve">　</w:t>
            </w:r>
          </w:p>
        </w:tc>
      </w:tr>
      <w:tr w:rsidR="00D24A7B" w14:paraId="14C3BD57" w14:textId="77777777" w:rsidTr="006E3E8E">
        <w:tc>
          <w:tcPr>
            <w:tcW w:w="3452" w:type="pct"/>
          </w:tcPr>
          <w:p w14:paraId="6D01812C" w14:textId="77777777" w:rsidR="00D24A7B" w:rsidRDefault="00D24A7B" w:rsidP="00D24A7B">
            <w:pPr>
              <w:pStyle w:val="afff1"/>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124" w:type="pct"/>
            <w:vAlign w:val="center"/>
          </w:tcPr>
          <w:p w14:paraId="6DC56D2B" w14:textId="6066BBC6" w:rsidR="00D24A7B" w:rsidRDefault="005B1E60" w:rsidP="00D24A7B">
            <w:pPr>
              <w:jc w:val="right"/>
              <w:rPr>
                <w:szCs w:val="21"/>
              </w:rPr>
            </w:pPr>
            <w:r w:rsidRPr="000B383D">
              <w:t>60,948,379.01</w:t>
            </w:r>
          </w:p>
        </w:tc>
        <w:tc>
          <w:tcPr>
            <w:tcW w:w="424" w:type="pct"/>
            <w:vAlign w:val="center"/>
          </w:tcPr>
          <w:p w14:paraId="49F9F1F2" w14:textId="77777777" w:rsidR="00D24A7B" w:rsidRDefault="00D24A7B" w:rsidP="00D24A7B">
            <w:pPr>
              <w:rPr>
                <w:szCs w:val="21"/>
              </w:rPr>
            </w:pPr>
            <w:r>
              <w:rPr>
                <w:rFonts w:hint="eastAsia"/>
                <w:szCs w:val="21"/>
              </w:rPr>
              <w:t xml:space="preserve">　</w:t>
            </w:r>
          </w:p>
        </w:tc>
      </w:tr>
      <w:tr w:rsidR="00D24A7B" w14:paraId="0A3700C7" w14:textId="77777777" w:rsidTr="006E3E8E">
        <w:tc>
          <w:tcPr>
            <w:tcW w:w="3452" w:type="pct"/>
          </w:tcPr>
          <w:p w14:paraId="34435FB7" w14:textId="77777777" w:rsidR="00D24A7B" w:rsidRDefault="00D24A7B" w:rsidP="00D24A7B">
            <w:pPr>
              <w:pStyle w:val="afff1"/>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124" w:type="pct"/>
            <w:vAlign w:val="center"/>
          </w:tcPr>
          <w:p w14:paraId="17BBB04C" w14:textId="660E26D7" w:rsidR="00D24A7B" w:rsidRDefault="00D24A7B" w:rsidP="00D24A7B">
            <w:pPr>
              <w:jc w:val="right"/>
              <w:rPr>
                <w:szCs w:val="21"/>
              </w:rPr>
            </w:pPr>
          </w:p>
        </w:tc>
        <w:tc>
          <w:tcPr>
            <w:tcW w:w="424" w:type="pct"/>
            <w:vAlign w:val="center"/>
          </w:tcPr>
          <w:p w14:paraId="16670BA9" w14:textId="77777777" w:rsidR="00D24A7B" w:rsidRDefault="00D24A7B" w:rsidP="00D24A7B">
            <w:pPr>
              <w:rPr>
                <w:szCs w:val="21"/>
              </w:rPr>
            </w:pPr>
            <w:r>
              <w:rPr>
                <w:rFonts w:hint="eastAsia"/>
              </w:rPr>
              <w:t xml:space="preserve">　</w:t>
            </w:r>
          </w:p>
        </w:tc>
      </w:tr>
      <w:tr w:rsidR="00D24A7B" w14:paraId="6B467D9C" w14:textId="77777777" w:rsidTr="006E3E8E">
        <w:tc>
          <w:tcPr>
            <w:tcW w:w="3452" w:type="pct"/>
          </w:tcPr>
          <w:p w14:paraId="7B259679" w14:textId="77777777" w:rsidR="00D24A7B" w:rsidRDefault="00D24A7B" w:rsidP="00D24A7B">
            <w:pPr>
              <w:pStyle w:val="afff1"/>
              <w:ind w:firstLineChars="0" w:firstLine="0"/>
              <w:jc w:val="left"/>
              <w:rPr>
                <w:szCs w:val="21"/>
              </w:rPr>
            </w:pPr>
            <w:r>
              <w:rPr>
                <w:szCs w:val="21"/>
              </w:rPr>
              <w:t>计入当期损益的对非金融企业收取的资金占用费</w:t>
            </w:r>
          </w:p>
        </w:tc>
        <w:tc>
          <w:tcPr>
            <w:tcW w:w="1124" w:type="pct"/>
            <w:vAlign w:val="center"/>
          </w:tcPr>
          <w:p w14:paraId="6C0AAB65" w14:textId="47F4E0C5" w:rsidR="00D24A7B" w:rsidRDefault="00D24A7B" w:rsidP="00D24A7B">
            <w:pPr>
              <w:jc w:val="right"/>
              <w:rPr>
                <w:szCs w:val="21"/>
              </w:rPr>
            </w:pPr>
          </w:p>
        </w:tc>
        <w:tc>
          <w:tcPr>
            <w:tcW w:w="424" w:type="pct"/>
            <w:vAlign w:val="center"/>
          </w:tcPr>
          <w:p w14:paraId="705E433D" w14:textId="77777777" w:rsidR="00D24A7B" w:rsidRDefault="00D24A7B" w:rsidP="00D24A7B">
            <w:pPr>
              <w:rPr>
                <w:szCs w:val="21"/>
              </w:rPr>
            </w:pPr>
            <w:r>
              <w:rPr>
                <w:rFonts w:hint="eastAsia"/>
                <w:szCs w:val="21"/>
              </w:rPr>
              <w:t xml:space="preserve">　</w:t>
            </w:r>
          </w:p>
        </w:tc>
      </w:tr>
      <w:tr w:rsidR="00D24A7B" w14:paraId="1B0D67CA" w14:textId="77777777" w:rsidTr="006E3E8E">
        <w:tc>
          <w:tcPr>
            <w:tcW w:w="3452" w:type="pct"/>
          </w:tcPr>
          <w:p w14:paraId="0A4DACA8" w14:textId="77777777" w:rsidR="00D24A7B" w:rsidRDefault="00D24A7B" w:rsidP="00D24A7B">
            <w:pPr>
              <w:pStyle w:val="afff1"/>
              <w:ind w:firstLineChars="0" w:firstLine="0"/>
              <w:jc w:val="left"/>
              <w:rPr>
                <w:szCs w:val="21"/>
              </w:rPr>
            </w:pPr>
            <w:r>
              <w:rPr>
                <w:szCs w:val="21"/>
              </w:rPr>
              <w:t>委托他人投资或管理资产的损益</w:t>
            </w:r>
          </w:p>
        </w:tc>
        <w:tc>
          <w:tcPr>
            <w:tcW w:w="1124" w:type="pct"/>
            <w:vAlign w:val="center"/>
          </w:tcPr>
          <w:p w14:paraId="60E55A8F" w14:textId="185FB72B" w:rsidR="00D24A7B" w:rsidRDefault="00D24A7B" w:rsidP="00D24A7B">
            <w:pPr>
              <w:jc w:val="right"/>
              <w:rPr>
                <w:szCs w:val="21"/>
              </w:rPr>
            </w:pPr>
          </w:p>
        </w:tc>
        <w:tc>
          <w:tcPr>
            <w:tcW w:w="424" w:type="pct"/>
            <w:vAlign w:val="center"/>
          </w:tcPr>
          <w:p w14:paraId="59CFFC42" w14:textId="77777777" w:rsidR="00D24A7B" w:rsidRDefault="00D24A7B" w:rsidP="00D24A7B">
            <w:pPr>
              <w:rPr>
                <w:szCs w:val="21"/>
              </w:rPr>
            </w:pPr>
            <w:r>
              <w:rPr>
                <w:rFonts w:hint="eastAsia"/>
                <w:szCs w:val="21"/>
              </w:rPr>
              <w:t xml:space="preserve">　</w:t>
            </w:r>
          </w:p>
        </w:tc>
      </w:tr>
      <w:tr w:rsidR="00D24A7B" w14:paraId="24D40CCC" w14:textId="77777777" w:rsidTr="006E3E8E">
        <w:tc>
          <w:tcPr>
            <w:tcW w:w="3452" w:type="pct"/>
          </w:tcPr>
          <w:p w14:paraId="6C5374DD" w14:textId="77777777" w:rsidR="00D24A7B" w:rsidRDefault="00D24A7B" w:rsidP="00D24A7B">
            <w:pPr>
              <w:pStyle w:val="afff1"/>
              <w:ind w:firstLineChars="0" w:firstLine="0"/>
              <w:jc w:val="left"/>
              <w:rPr>
                <w:szCs w:val="21"/>
              </w:rPr>
            </w:pPr>
            <w:r>
              <w:rPr>
                <w:szCs w:val="21"/>
              </w:rPr>
              <w:t>对外委托贷款取得的损益</w:t>
            </w:r>
          </w:p>
        </w:tc>
        <w:tc>
          <w:tcPr>
            <w:tcW w:w="1124" w:type="pct"/>
            <w:vAlign w:val="center"/>
          </w:tcPr>
          <w:p w14:paraId="58B7433C" w14:textId="2B0298AE" w:rsidR="00D24A7B" w:rsidRDefault="00D24A7B" w:rsidP="00D24A7B">
            <w:pPr>
              <w:jc w:val="right"/>
              <w:rPr>
                <w:szCs w:val="21"/>
              </w:rPr>
            </w:pPr>
          </w:p>
        </w:tc>
        <w:tc>
          <w:tcPr>
            <w:tcW w:w="424" w:type="pct"/>
            <w:vAlign w:val="center"/>
          </w:tcPr>
          <w:p w14:paraId="099B45DE" w14:textId="77777777" w:rsidR="00D24A7B" w:rsidRDefault="00D24A7B" w:rsidP="00D24A7B">
            <w:pPr>
              <w:rPr>
                <w:szCs w:val="21"/>
              </w:rPr>
            </w:pPr>
            <w:r>
              <w:rPr>
                <w:rFonts w:hint="eastAsia"/>
                <w:szCs w:val="21"/>
              </w:rPr>
              <w:t xml:space="preserve">　</w:t>
            </w:r>
          </w:p>
        </w:tc>
      </w:tr>
      <w:tr w:rsidR="00D24A7B" w14:paraId="79EA9AA4" w14:textId="77777777" w:rsidTr="006E3E8E">
        <w:tc>
          <w:tcPr>
            <w:tcW w:w="3452" w:type="pct"/>
          </w:tcPr>
          <w:p w14:paraId="75FBBBF5" w14:textId="77777777" w:rsidR="00D24A7B" w:rsidRDefault="00D24A7B" w:rsidP="00D24A7B">
            <w:pPr>
              <w:pStyle w:val="afff1"/>
              <w:ind w:firstLineChars="0" w:firstLine="0"/>
              <w:jc w:val="left"/>
              <w:rPr>
                <w:szCs w:val="21"/>
              </w:rPr>
            </w:pPr>
            <w:r>
              <w:rPr>
                <w:szCs w:val="21"/>
              </w:rPr>
              <w:t>因不可抗力因</w:t>
            </w:r>
            <w:r>
              <w:rPr>
                <w:rFonts w:hint="eastAsia"/>
                <w:szCs w:val="21"/>
              </w:rPr>
              <w:t>素，如遭受自然灾害而产生的各项资产损失</w:t>
            </w:r>
          </w:p>
        </w:tc>
        <w:tc>
          <w:tcPr>
            <w:tcW w:w="1124" w:type="pct"/>
            <w:vAlign w:val="center"/>
          </w:tcPr>
          <w:p w14:paraId="55669BA4" w14:textId="1DA81D8F" w:rsidR="00D24A7B" w:rsidRDefault="00D24A7B" w:rsidP="00D24A7B">
            <w:pPr>
              <w:jc w:val="right"/>
              <w:rPr>
                <w:szCs w:val="21"/>
              </w:rPr>
            </w:pPr>
          </w:p>
        </w:tc>
        <w:tc>
          <w:tcPr>
            <w:tcW w:w="424" w:type="pct"/>
            <w:vAlign w:val="center"/>
          </w:tcPr>
          <w:p w14:paraId="5C6DC34F" w14:textId="77777777" w:rsidR="00D24A7B" w:rsidRDefault="00D24A7B" w:rsidP="00D24A7B">
            <w:pPr>
              <w:rPr>
                <w:szCs w:val="21"/>
              </w:rPr>
            </w:pPr>
            <w:r>
              <w:rPr>
                <w:rFonts w:hint="eastAsia"/>
                <w:szCs w:val="21"/>
              </w:rPr>
              <w:t xml:space="preserve">　</w:t>
            </w:r>
          </w:p>
        </w:tc>
      </w:tr>
      <w:tr w:rsidR="00D24A7B" w14:paraId="34126D59" w14:textId="77777777" w:rsidTr="006E3E8E">
        <w:tc>
          <w:tcPr>
            <w:tcW w:w="3452" w:type="pct"/>
          </w:tcPr>
          <w:p w14:paraId="383B89D4" w14:textId="77777777" w:rsidR="00D24A7B" w:rsidRDefault="00D24A7B" w:rsidP="00D24A7B">
            <w:pPr>
              <w:pStyle w:val="afff1"/>
              <w:ind w:firstLineChars="0" w:firstLine="0"/>
              <w:jc w:val="left"/>
            </w:pPr>
            <w:r>
              <w:rPr>
                <w:rFonts w:hint="eastAsia"/>
              </w:rPr>
              <w:t>单独进行减值测试的应收款项减值准备转回</w:t>
            </w:r>
          </w:p>
        </w:tc>
        <w:tc>
          <w:tcPr>
            <w:tcW w:w="1124" w:type="pct"/>
            <w:vAlign w:val="center"/>
          </w:tcPr>
          <w:p w14:paraId="5F23546B" w14:textId="09763F54" w:rsidR="00D24A7B" w:rsidRDefault="00D24A7B" w:rsidP="00D24A7B">
            <w:pPr>
              <w:jc w:val="right"/>
              <w:rPr>
                <w:szCs w:val="21"/>
              </w:rPr>
            </w:pPr>
            <w:r>
              <w:t>50,000.00</w:t>
            </w:r>
          </w:p>
        </w:tc>
        <w:tc>
          <w:tcPr>
            <w:tcW w:w="424" w:type="pct"/>
            <w:vAlign w:val="center"/>
          </w:tcPr>
          <w:p w14:paraId="696A74DF" w14:textId="77777777" w:rsidR="00D24A7B" w:rsidRDefault="00D24A7B" w:rsidP="00D24A7B">
            <w:pPr>
              <w:rPr>
                <w:szCs w:val="21"/>
              </w:rPr>
            </w:pPr>
            <w:r>
              <w:rPr>
                <w:rFonts w:hint="eastAsia"/>
              </w:rPr>
              <w:t xml:space="preserve">　</w:t>
            </w:r>
          </w:p>
        </w:tc>
      </w:tr>
      <w:tr w:rsidR="00D24A7B" w14:paraId="117E18D1" w14:textId="77777777" w:rsidTr="006E3E8E">
        <w:tc>
          <w:tcPr>
            <w:tcW w:w="3452" w:type="pct"/>
          </w:tcPr>
          <w:p w14:paraId="41F9BD1C" w14:textId="77777777" w:rsidR="00D24A7B" w:rsidRDefault="00D24A7B" w:rsidP="00D24A7B">
            <w:pPr>
              <w:pStyle w:val="afff1"/>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1124" w:type="pct"/>
            <w:vAlign w:val="center"/>
          </w:tcPr>
          <w:p w14:paraId="24D8A37B" w14:textId="234FC894" w:rsidR="00D24A7B" w:rsidRDefault="00D24A7B" w:rsidP="00D24A7B">
            <w:pPr>
              <w:jc w:val="right"/>
              <w:rPr>
                <w:szCs w:val="21"/>
              </w:rPr>
            </w:pPr>
          </w:p>
        </w:tc>
        <w:tc>
          <w:tcPr>
            <w:tcW w:w="424" w:type="pct"/>
            <w:vAlign w:val="center"/>
          </w:tcPr>
          <w:p w14:paraId="26046407" w14:textId="77777777" w:rsidR="00D24A7B" w:rsidRDefault="00D24A7B" w:rsidP="00D24A7B">
            <w:pPr>
              <w:rPr>
                <w:szCs w:val="21"/>
              </w:rPr>
            </w:pPr>
            <w:r>
              <w:rPr>
                <w:rFonts w:hint="eastAsia"/>
                <w:szCs w:val="21"/>
              </w:rPr>
              <w:t xml:space="preserve">　</w:t>
            </w:r>
          </w:p>
        </w:tc>
      </w:tr>
      <w:tr w:rsidR="00D24A7B" w14:paraId="45A68165" w14:textId="77777777" w:rsidTr="006E3E8E">
        <w:tc>
          <w:tcPr>
            <w:tcW w:w="3452" w:type="pct"/>
          </w:tcPr>
          <w:p w14:paraId="2D8ACD36" w14:textId="77777777" w:rsidR="00D24A7B" w:rsidRDefault="00D24A7B" w:rsidP="00D24A7B">
            <w:pPr>
              <w:pStyle w:val="afff1"/>
              <w:ind w:firstLineChars="0" w:firstLine="0"/>
              <w:jc w:val="left"/>
              <w:rPr>
                <w:szCs w:val="21"/>
              </w:rPr>
            </w:pPr>
            <w:r>
              <w:rPr>
                <w:szCs w:val="21"/>
              </w:rPr>
              <w:t>同一控制下企业合并产生的子公司期初至合并日的当期净损益</w:t>
            </w:r>
          </w:p>
        </w:tc>
        <w:tc>
          <w:tcPr>
            <w:tcW w:w="1124" w:type="pct"/>
            <w:vAlign w:val="center"/>
          </w:tcPr>
          <w:p w14:paraId="40EF6ECD" w14:textId="46CEA869" w:rsidR="00D24A7B" w:rsidRDefault="00D24A7B" w:rsidP="00D24A7B">
            <w:pPr>
              <w:jc w:val="right"/>
              <w:rPr>
                <w:szCs w:val="21"/>
              </w:rPr>
            </w:pPr>
          </w:p>
        </w:tc>
        <w:tc>
          <w:tcPr>
            <w:tcW w:w="424" w:type="pct"/>
            <w:vAlign w:val="center"/>
          </w:tcPr>
          <w:p w14:paraId="3C7A94AD" w14:textId="77777777" w:rsidR="00D24A7B" w:rsidRDefault="00D24A7B" w:rsidP="00D24A7B">
            <w:pPr>
              <w:rPr>
                <w:szCs w:val="21"/>
              </w:rPr>
            </w:pPr>
            <w:r>
              <w:rPr>
                <w:rFonts w:hint="eastAsia"/>
                <w:szCs w:val="21"/>
              </w:rPr>
              <w:t xml:space="preserve">　</w:t>
            </w:r>
          </w:p>
        </w:tc>
      </w:tr>
      <w:tr w:rsidR="00D24A7B" w14:paraId="773006A0" w14:textId="77777777" w:rsidTr="006E3E8E">
        <w:tc>
          <w:tcPr>
            <w:tcW w:w="3452" w:type="pct"/>
          </w:tcPr>
          <w:p w14:paraId="1FBEE3A6" w14:textId="77777777" w:rsidR="00D24A7B" w:rsidRDefault="00D24A7B" w:rsidP="00D24A7B">
            <w:pPr>
              <w:pStyle w:val="afff1"/>
              <w:ind w:firstLineChars="0" w:firstLine="0"/>
              <w:jc w:val="left"/>
              <w:rPr>
                <w:szCs w:val="21"/>
              </w:rPr>
            </w:pPr>
            <w:r>
              <w:rPr>
                <w:szCs w:val="21"/>
              </w:rPr>
              <w:t>非货币性资产交换损益</w:t>
            </w:r>
          </w:p>
        </w:tc>
        <w:tc>
          <w:tcPr>
            <w:tcW w:w="1124" w:type="pct"/>
            <w:vAlign w:val="center"/>
          </w:tcPr>
          <w:p w14:paraId="7930169E" w14:textId="011FAB66" w:rsidR="00D24A7B" w:rsidRDefault="00D24A7B" w:rsidP="00D24A7B">
            <w:pPr>
              <w:jc w:val="right"/>
              <w:rPr>
                <w:szCs w:val="21"/>
              </w:rPr>
            </w:pPr>
          </w:p>
        </w:tc>
        <w:tc>
          <w:tcPr>
            <w:tcW w:w="424" w:type="pct"/>
            <w:vAlign w:val="center"/>
          </w:tcPr>
          <w:p w14:paraId="44E097E5" w14:textId="77777777" w:rsidR="00D24A7B" w:rsidRDefault="00D24A7B" w:rsidP="00D24A7B">
            <w:pPr>
              <w:rPr>
                <w:szCs w:val="21"/>
              </w:rPr>
            </w:pPr>
            <w:r>
              <w:rPr>
                <w:rFonts w:hint="eastAsia"/>
                <w:szCs w:val="21"/>
              </w:rPr>
              <w:t xml:space="preserve">　</w:t>
            </w:r>
          </w:p>
        </w:tc>
      </w:tr>
      <w:tr w:rsidR="00D24A7B" w14:paraId="578A021C" w14:textId="77777777" w:rsidTr="006E3E8E">
        <w:tc>
          <w:tcPr>
            <w:tcW w:w="3452" w:type="pct"/>
          </w:tcPr>
          <w:p w14:paraId="087B318C" w14:textId="77777777" w:rsidR="00D24A7B" w:rsidRDefault="00D24A7B" w:rsidP="00D24A7B">
            <w:pPr>
              <w:pStyle w:val="afff1"/>
              <w:ind w:firstLineChars="0" w:firstLine="0"/>
              <w:jc w:val="left"/>
              <w:rPr>
                <w:szCs w:val="21"/>
              </w:rPr>
            </w:pPr>
            <w:r>
              <w:rPr>
                <w:szCs w:val="21"/>
              </w:rPr>
              <w:t>债务重组损益</w:t>
            </w:r>
          </w:p>
        </w:tc>
        <w:tc>
          <w:tcPr>
            <w:tcW w:w="1124" w:type="pct"/>
            <w:vAlign w:val="center"/>
          </w:tcPr>
          <w:p w14:paraId="7928806D" w14:textId="36FF2712" w:rsidR="00D24A7B" w:rsidRDefault="00D24A7B" w:rsidP="00D24A7B">
            <w:pPr>
              <w:jc w:val="right"/>
              <w:rPr>
                <w:szCs w:val="21"/>
              </w:rPr>
            </w:pPr>
          </w:p>
        </w:tc>
        <w:tc>
          <w:tcPr>
            <w:tcW w:w="424" w:type="pct"/>
            <w:vAlign w:val="center"/>
          </w:tcPr>
          <w:p w14:paraId="21D3DB1F" w14:textId="77777777" w:rsidR="00D24A7B" w:rsidRDefault="00D24A7B" w:rsidP="00D24A7B">
            <w:pPr>
              <w:rPr>
                <w:szCs w:val="21"/>
              </w:rPr>
            </w:pPr>
            <w:r>
              <w:rPr>
                <w:rFonts w:hint="eastAsia"/>
                <w:szCs w:val="21"/>
              </w:rPr>
              <w:t xml:space="preserve">　</w:t>
            </w:r>
          </w:p>
        </w:tc>
      </w:tr>
      <w:tr w:rsidR="00D24A7B" w14:paraId="3F6FACE3" w14:textId="77777777" w:rsidTr="006E3E8E">
        <w:tc>
          <w:tcPr>
            <w:tcW w:w="3452" w:type="pct"/>
          </w:tcPr>
          <w:p w14:paraId="647FE1CF" w14:textId="77777777" w:rsidR="00D24A7B" w:rsidRDefault="00D24A7B" w:rsidP="00D24A7B">
            <w:pPr>
              <w:pStyle w:val="afff1"/>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1124" w:type="pct"/>
            <w:vAlign w:val="center"/>
          </w:tcPr>
          <w:p w14:paraId="1906A2C9" w14:textId="758AAE29" w:rsidR="00D24A7B" w:rsidRDefault="00D24A7B" w:rsidP="00D24A7B">
            <w:pPr>
              <w:jc w:val="right"/>
              <w:rPr>
                <w:szCs w:val="21"/>
              </w:rPr>
            </w:pPr>
          </w:p>
        </w:tc>
        <w:tc>
          <w:tcPr>
            <w:tcW w:w="424" w:type="pct"/>
            <w:vAlign w:val="center"/>
          </w:tcPr>
          <w:p w14:paraId="2E9FB1AB" w14:textId="77777777" w:rsidR="00D24A7B" w:rsidRDefault="00D24A7B" w:rsidP="00D24A7B">
            <w:pPr>
              <w:rPr>
                <w:szCs w:val="21"/>
              </w:rPr>
            </w:pPr>
            <w:r>
              <w:rPr>
                <w:rFonts w:hint="eastAsia"/>
                <w:szCs w:val="21"/>
              </w:rPr>
              <w:t xml:space="preserve">　</w:t>
            </w:r>
          </w:p>
        </w:tc>
      </w:tr>
      <w:tr w:rsidR="00D24A7B" w14:paraId="4ABDF320" w14:textId="77777777" w:rsidTr="006E3E8E">
        <w:tc>
          <w:tcPr>
            <w:tcW w:w="3452" w:type="pct"/>
          </w:tcPr>
          <w:p w14:paraId="3A484A0C" w14:textId="77777777" w:rsidR="00D24A7B" w:rsidRDefault="00D24A7B" w:rsidP="00D24A7B">
            <w:pPr>
              <w:pStyle w:val="afff1"/>
              <w:ind w:firstLineChars="0" w:firstLine="0"/>
              <w:jc w:val="left"/>
              <w:rPr>
                <w:szCs w:val="21"/>
              </w:rPr>
            </w:pPr>
            <w:r>
              <w:rPr>
                <w:szCs w:val="21"/>
              </w:rPr>
              <w:t>因税收、会计等法律、法规</w:t>
            </w:r>
            <w:r>
              <w:rPr>
                <w:rFonts w:hint="eastAsia"/>
                <w:szCs w:val="21"/>
              </w:rPr>
              <w:t>的调整对当期损益产生的一次性影响</w:t>
            </w:r>
          </w:p>
        </w:tc>
        <w:tc>
          <w:tcPr>
            <w:tcW w:w="1124" w:type="pct"/>
            <w:vAlign w:val="center"/>
          </w:tcPr>
          <w:p w14:paraId="024D7013" w14:textId="64485148" w:rsidR="00D24A7B" w:rsidRDefault="00D24A7B" w:rsidP="00D24A7B">
            <w:pPr>
              <w:jc w:val="right"/>
              <w:rPr>
                <w:szCs w:val="21"/>
              </w:rPr>
            </w:pPr>
          </w:p>
        </w:tc>
        <w:tc>
          <w:tcPr>
            <w:tcW w:w="424" w:type="pct"/>
            <w:vAlign w:val="center"/>
          </w:tcPr>
          <w:p w14:paraId="6FD147D7" w14:textId="77777777" w:rsidR="00D24A7B" w:rsidRDefault="00D24A7B" w:rsidP="00D24A7B">
            <w:pPr>
              <w:rPr>
                <w:szCs w:val="21"/>
              </w:rPr>
            </w:pPr>
            <w:r>
              <w:rPr>
                <w:rFonts w:hint="eastAsia"/>
                <w:szCs w:val="21"/>
              </w:rPr>
              <w:t xml:space="preserve">　</w:t>
            </w:r>
          </w:p>
        </w:tc>
      </w:tr>
      <w:tr w:rsidR="00D24A7B" w14:paraId="6EF841BD" w14:textId="77777777" w:rsidTr="006E3E8E">
        <w:tc>
          <w:tcPr>
            <w:tcW w:w="3452" w:type="pct"/>
          </w:tcPr>
          <w:p w14:paraId="7424F24E" w14:textId="77777777" w:rsidR="00D24A7B" w:rsidRDefault="00D24A7B" w:rsidP="00D24A7B">
            <w:pPr>
              <w:pStyle w:val="afff1"/>
              <w:ind w:firstLineChars="0" w:firstLine="0"/>
              <w:jc w:val="left"/>
            </w:pPr>
            <w:r>
              <w:t>因取消、修改股权激励计划一次性确认的股份支付费用</w:t>
            </w:r>
          </w:p>
        </w:tc>
        <w:tc>
          <w:tcPr>
            <w:tcW w:w="1124" w:type="pct"/>
            <w:vAlign w:val="center"/>
          </w:tcPr>
          <w:p w14:paraId="487098D1" w14:textId="456310B2" w:rsidR="00D24A7B" w:rsidRDefault="00D24A7B" w:rsidP="00D24A7B">
            <w:pPr>
              <w:jc w:val="right"/>
              <w:rPr>
                <w:szCs w:val="21"/>
              </w:rPr>
            </w:pPr>
          </w:p>
        </w:tc>
        <w:tc>
          <w:tcPr>
            <w:tcW w:w="424" w:type="pct"/>
            <w:vAlign w:val="center"/>
          </w:tcPr>
          <w:p w14:paraId="22A354C8" w14:textId="77777777" w:rsidR="00D24A7B" w:rsidRDefault="00D24A7B" w:rsidP="00D24A7B">
            <w:pPr>
              <w:rPr>
                <w:szCs w:val="21"/>
              </w:rPr>
            </w:pPr>
          </w:p>
        </w:tc>
      </w:tr>
      <w:tr w:rsidR="00D24A7B" w14:paraId="5D7D660F" w14:textId="77777777" w:rsidTr="006E3E8E">
        <w:tc>
          <w:tcPr>
            <w:tcW w:w="3452" w:type="pct"/>
          </w:tcPr>
          <w:p w14:paraId="44FEDBA2" w14:textId="77777777" w:rsidR="00D24A7B" w:rsidRDefault="00D24A7B" w:rsidP="00D24A7B">
            <w:pPr>
              <w:pStyle w:val="afff1"/>
              <w:ind w:firstLineChars="0" w:firstLine="0"/>
              <w:jc w:val="left"/>
            </w:pPr>
            <w:r>
              <w:t>对于现金结算的股份支付，在可行权日之后，应付职工薪酬的公允价值变动产生的损益</w:t>
            </w:r>
          </w:p>
        </w:tc>
        <w:tc>
          <w:tcPr>
            <w:tcW w:w="1124" w:type="pct"/>
            <w:vAlign w:val="center"/>
          </w:tcPr>
          <w:p w14:paraId="003CA5F4" w14:textId="048458D4" w:rsidR="00D24A7B" w:rsidRDefault="00D24A7B" w:rsidP="00D24A7B">
            <w:pPr>
              <w:jc w:val="right"/>
              <w:rPr>
                <w:szCs w:val="21"/>
              </w:rPr>
            </w:pPr>
          </w:p>
        </w:tc>
        <w:tc>
          <w:tcPr>
            <w:tcW w:w="424" w:type="pct"/>
            <w:vAlign w:val="center"/>
          </w:tcPr>
          <w:p w14:paraId="31B73BC9" w14:textId="77777777" w:rsidR="00D24A7B" w:rsidRDefault="00D24A7B" w:rsidP="00D24A7B">
            <w:pPr>
              <w:rPr>
                <w:szCs w:val="21"/>
              </w:rPr>
            </w:pPr>
          </w:p>
        </w:tc>
      </w:tr>
      <w:tr w:rsidR="00D24A7B" w14:paraId="4C279362" w14:textId="77777777" w:rsidTr="006E3E8E">
        <w:tc>
          <w:tcPr>
            <w:tcW w:w="3452" w:type="pct"/>
          </w:tcPr>
          <w:p w14:paraId="2EC14616" w14:textId="77777777" w:rsidR="00D24A7B" w:rsidRDefault="00D24A7B" w:rsidP="00D24A7B">
            <w:pPr>
              <w:pStyle w:val="afff1"/>
              <w:ind w:firstLineChars="0" w:firstLine="0"/>
              <w:jc w:val="left"/>
              <w:rPr>
                <w:szCs w:val="21"/>
              </w:rPr>
            </w:pPr>
            <w:r>
              <w:rPr>
                <w:szCs w:val="21"/>
              </w:rPr>
              <w:t>采用公允价值模式进行后续计量的投资性房地产公允价值变动产生的损益</w:t>
            </w:r>
          </w:p>
        </w:tc>
        <w:tc>
          <w:tcPr>
            <w:tcW w:w="1124" w:type="pct"/>
            <w:vAlign w:val="center"/>
          </w:tcPr>
          <w:p w14:paraId="47AA7E67" w14:textId="64508086" w:rsidR="00D24A7B" w:rsidRDefault="00D24A7B" w:rsidP="00D24A7B">
            <w:pPr>
              <w:jc w:val="right"/>
              <w:rPr>
                <w:szCs w:val="21"/>
              </w:rPr>
            </w:pPr>
          </w:p>
        </w:tc>
        <w:tc>
          <w:tcPr>
            <w:tcW w:w="424" w:type="pct"/>
            <w:vAlign w:val="center"/>
          </w:tcPr>
          <w:p w14:paraId="72C00909" w14:textId="77777777" w:rsidR="00D24A7B" w:rsidRDefault="00D24A7B" w:rsidP="00D24A7B">
            <w:pPr>
              <w:rPr>
                <w:szCs w:val="21"/>
              </w:rPr>
            </w:pPr>
            <w:r>
              <w:rPr>
                <w:rFonts w:hint="eastAsia"/>
                <w:szCs w:val="21"/>
              </w:rPr>
              <w:t xml:space="preserve">　</w:t>
            </w:r>
          </w:p>
        </w:tc>
      </w:tr>
      <w:tr w:rsidR="00D24A7B" w14:paraId="4F5F2C13" w14:textId="77777777" w:rsidTr="006E3E8E">
        <w:tc>
          <w:tcPr>
            <w:tcW w:w="3452" w:type="pct"/>
          </w:tcPr>
          <w:p w14:paraId="254DECD9" w14:textId="77777777" w:rsidR="00D24A7B" w:rsidRDefault="00D24A7B" w:rsidP="00D24A7B">
            <w:pPr>
              <w:pStyle w:val="afff1"/>
              <w:ind w:firstLineChars="0" w:firstLine="0"/>
              <w:jc w:val="left"/>
              <w:rPr>
                <w:szCs w:val="21"/>
              </w:rPr>
            </w:pPr>
            <w:r>
              <w:rPr>
                <w:rFonts w:hint="eastAsia"/>
                <w:szCs w:val="21"/>
              </w:rPr>
              <w:t>交易价格显失公允的交易产生的收益</w:t>
            </w:r>
          </w:p>
        </w:tc>
        <w:tc>
          <w:tcPr>
            <w:tcW w:w="1124" w:type="pct"/>
            <w:vAlign w:val="center"/>
          </w:tcPr>
          <w:p w14:paraId="3983F6EE" w14:textId="7F5F87C4" w:rsidR="00D24A7B" w:rsidRDefault="00D24A7B" w:rsidP="00D24A7B">
            <w:pPr>
              <w:jc w:val="right"/>
              <w:rPr>
                <w:szCs w:val="21"/>
              </w:rPr>
            </w:pPr>
          </w:p>
        </w:tc>
        <w:tc>
          <w:tcPr>
            <w:tcW w:w="424" w:type="pct"/>
            <w:vAlign w:val="center"/>
          </w:tcPr>
          <w:p w14:paraId="16A4E7D9" w14:textId="77777777" w:rsidR="00D24A7B" w:rsidRDefault="00D24A7B" w:rsidP="00D24A7B">
            <w:pPr>
              <w:rPr>
                <w:szCs w:val="21"/>
              </w:rPr>
            </w:pPr>
            <w:r>
              <w:rPr>
                <w:rFonts w:hint="eastAsia"/>
                <w:szCs w:val="21"/>
              </w:rPr>
              <w:t xml:space="preserve">　</w:t>
            </w:r>
          </w:p>
        </w:tc>
      </w:tr>
      <w:tr w:rsidR="00D24A7B" w14:paraId="3517595E" w14:textId="77777777" w:rsidTr="006E3E8E">
        <w:tc>
          <w:tcPr>
            <w:tcW w:w="3452" w:type="pct"/>
          </w:tcPr>
          <w:p w14:paraId="112AB03E" w14:textId="77777777" w:rsidR="00D24A7B" w:rsidRDefault="00D24A7B" w:rsidP="00D24A7B">
            <w:pPr>
              <w:pStyle w:val="afff1"/>
              <w:ind w:firstLineChars="0" w:firstLine="0"/>
              <w:jc w:val="left"/>
              <w:rPr>
                <w:szCs w:val="21"/>
              </w:rPr>
            </w:pPr>
            <w:r>
              <w:rPr>
                <w:szCs w:val="21"/>
              </w:rPr>
              <w:t>与公司正常经营业务无关的或有事项产生的损益</w:t>
            </w:r>
          </w:p>
        </w:tc>
        <w:tc>
          <w:tcPr>
            <w:tcW w:w="1124" w:type="pct"/>
            <w:vAlign w:val="center"/>
          </w:tcPr>
          <w:p w14:paraId="2DB7FE1C" w14:textId="0EE86A69" w:rsidR="00D24A7B" w:rsidRDefault="00D24A7B" w:rsidP="00D24A7B">
            <w:pPr>
              <w:jc w:val="right"/>
              <w:rPr>
                <w:szCs w:val="21"/>
              </w:rPr>
            </w:pPr>
          </w:p>
        </w:tc>
        <w:tc>
          <w:tcPr>
            <w:tcW w:w="424" w:type="pct"/>
            <w:vAlign w:val="center"/>
          </w:tcPr>
          <w:p w14:paraId="069C4BDF" w14:textId="77777777" w:rsidR="00D24A7B" w:rsidRDefault="00D24A7B" w:rsidP="00D24A7B">
            <w:pPr>
              <w:rPr>
                <w:szCs w:val="21"/>
              </w:rPr>
            </w:pPr>
            <w:r>
              <w:rPr>
                <w:rFonts w:hint="eastAsia"/>
                <w:szCs w:val="21"/>
              </w:rPr>
              <w:t xml:space="preserve">　</w:t>
            </w:r>
          </w:p>
        </w:tc>
      </w:tr>
      <w:tr w:rsidR="00D24A7B" w14:paraId="1896A775" w14:textId="77777777" w:rsidTr="006E3E8E">
        <w:tc>
          <w:tcPr>
            <w:tcW w:w="3452" w:type="pct"/>
          </w:tcPr>
          <w:p w14:paraId="5BCC3D32" w14:textId="77777777" w:rsidR="00D24A7B" w:rsidRDefault="00D24A7B" w:rsidP="00D24A7B">
            <w:pPr>
              <w:pStyle w:val="afff1"/>
              <w:ind w:firstLineChars="0" w:firstLine="0"/>
              <w:jc w:val="left"/>
              <w:rPr>
                <w:szCs w:val="21"/>
              </w:rPr>
            </w:pPr>
            <w:r>
              <w:rPr>
                <w:szCs w:val="21"/>
              </w:rPr>
              <w:t>受托经营取得的托管费收入</w:t>
            </w:r>
          </w:p>
        </w:tc>
        <w:tc>
          <w:tcPr>
            <w:tcW w:w="1124" w:type="pct"/>
            <w:vAlign w:val="center"/>
          </w:tcPr>
          <w:p w14:paraId="45547D08" w14:textId="18683E3A" w:rsidR="00D24A7B" w:rsidRDefault="00D24A7B" w:rsidP="00D24A7B">
            <w:pPr>
              <w:jc w:val="right"/>
              <w:rPr>
                <w:szCs w:val="21"/>
              </w:rPr>
            </w:pPr>
            <w:r>
              <w:t>518,867.92</w:t>
            </w:r>
          </w:p>
        </w:tc>
        <w:tc>
          <w:tcPr>
            <w:tcW w:w="424" w:type="pct"/>
            <w:vAlign w:val="center"/>
          </w:tcPr>
          <w:p w14:paraId="554D7BE3" w14:textId="77777777" w:rsidR="00D24A7B" w:rsidRDefault="00D24A7B" w:rsidP="00D24A7B">
            <w:pPr>
              <w:rPr>
                <w:szCs w:val="21"/>
              </w:rPr>
            </w:pPr>
            <w:r>
              <w:rPr>
                <w:rFonts w:hint="eastAsia"/>
                <w:szCs w:val="21"/>
              </w:rPr>
              <w:t xml:space="preserve">　</w:t>
            </w:r>
          </w:p>
        </w:tc>
      </w:tr>
      <w:tr w:rsidR="00D24A7B" w14:paraId="701DA928" w14:textId="77777777" w:rsidTr="006E3E8E">
        <w:tc>
          <w:tcPr>
            <w:tcW w:w="3452" w:type="pct"/>
          </w:tcPr>
          <w:p w14:paraId="66A2EDDF" w14:textId="77777777" w:rsidR="00D24A7B" w:rsidRDefault="00D24A7B" w:rsidP="00D24A7B">
            <w:pPr>
              <w:pStyle w:val="afff1"/>
              <w:ind w:firstLineChars="0" w:firstLine="0"/>
              <w:jc w:val="left"/>
              <w:rPr>
                <w:szCs w:val="21"/>
              </w:rPr>
            </w:pPr>
            <w:r>
              <w:rPr>
                <w:szCs w:val="21"/>
              </w:rPr>
              <w:t>除上述各项之外的其他营业外收入和支出</w:t>
            </w:r>
          </w:p>
        </w:tc>
        <w:tc>
          <w:tcPr>
            <w:tcW w:w="1124" w:type="pct"/>
            <w:vAlign w:val="center"/>
          </w:tcPr>
          <w:p w14:paraId="138C70F6" w14:textId="4D0CB06F" w:rsidR="00D24A7B" w:rsidRDefault="00D7528A" w:rsidP="00D24A7B">
            <w:pPr>
              <w:jc w:val="right"/>
              <w:rPr>
                <w:szCs w:val="21"/>
              </w:rPr>
            </w:pPr>
            <w:r w:rsidRPr="00D7528A">
              <w:t>-30,293,720.80</w:t>
            </w:r>
          </w:p>
        </w:tc>
        <w:tc>
          <w:tcPr>
            <w:tcW w:w="424" w:type="pct"/>
            <w:vAlign w:val="center"/>
          </w:tcPr>
          <w:p w14:paraId="0DD644E4" w14:textId="77777777" w:rsidR="00D24A7B" w:rsidRDefault="00D24A7B" w:rsidP="00D24A7B">
            <w:pPr>
              <w:rPr>
                <w:szCs w:val="21"/>
              </w:rPr>
            </w:pPr>
            <w:r>
              <w:rPr>
                <w:rFonts w:hint="eastAsia"/>
                <w:szCs w:val="21"/>
              </w:rPr>
              <w:t xml:space="preserve">　</w:t>
            </w:r>
          </w:p>
        </w:tc>
      </w:tr>
      <w:tr w:rsidR="00D24A7B" w14:paraId="22FD23D0" w14:textId="77777777" w:rsidTr="006E3E8E">
        <w:tc>
          <w:tcPr>
            <w:tcW w:w="3452" w:type="pct"/>
          </w:tcPr>
          <w:p w14:paraId="3CEF4490" w14:textId="77777777" w:rsidR="00D24A7B" w:rsidRDefault="00D24A7B" w:rsidP="00D24A7B">
            <w:pPr>
              <w:pStyle w:val="afff1"/>
              <w:ind w:firstLineChars="0" w:firstLine="0"/>
              <w:jc w:val="left"/>
              <w:rPr>
                <w:szCs w:val="21"/>
              </w:rPr>
            </w:pPr>
            <w:r>
              <w:rPr>
                <w:szCs w:val="21"/>
              </w:rPr>
              <w:t>其他符合非经常性损益定义的损益项目</w:t>
            </w:r>
          </w:p>
        </w:tc>
        <w:tc>
          <w:tcPr>
            <w:tcW w:w="1124" w:type="pct"/>
            <w:vAlign w:val="center"/>
          </w:tcPr>
          <w:p w14:paraId="42262AD8" w14:textId="039C8929" w:rsidR="00D24A7B" w:rsidRDefault="00D24A7B" w:rsidP="00D24A7B">
            <w:pPr>
              <w:jc w:val="right"/>
              <w:rPr>
                <w:szCs w:val="21"/>
              </w:rPr>
            </w:pPr>
            <w:r>
              <w:t>-12,850,000.00</w:t>
            </w:r>
          </w:p>
        </w:tc>
        <w:tc>
          <w:tcPr>
            <w:tcW w:w="424" w:type="pct"/>
            <w:vAlign w:val="center"/>
          </w:tcPr>
          <w:p w14:paraId="4D4674D6" w14:textId="77777777" w:rsidR="00D24A7B" w:rsidRDefault="00D24A7B" w:rsidP="00D24A7B">
            <w:pPr>
              <w:rPr>
                <w:szCs w:val="21"/>
              </w:rPr>
            </w:pPr>
            <w:r>
              <w:rPr>
                <w:rFonts w:hint="eastAsia"/>
                <w:szCs w:val="21"/>
              </w:rPr>
              <w:t xml:space="preserve">　</w:t>
            </w:r>
          </w:p>
        </w:tc>
      </w:tr>
      <w:tr w:rsidR="00D24A7B" w14:paraId="34F6201F" w14:textId="77777777" w:rsidTr="006E3E8E">
        <w:tc>
          <w:tcPr>
            <w:tcW w:w="3452" w:type="pct"/>
          </w:tcPr>
          <w:p w14:paraId="6453B5E2" w14:textId="77777777" w:rsidR="00D24A7B" w:rsidRDefault="00D24A7B" w:rsidP="00D24A7B">
            <w:pPr>
              <w:pStyle w:val="afff1"/>
              <w:ind w:firstLineChars="0" w:firstLine="0"/>
              <w:jc w:val="left"/>
              <w:rPr>
                <w:szCs w:val="21"/>
              </w:rPr>
            </w:pPr>
            <w:r>
              <w:rPr>
                <w:rFonts w:hint="eastAsia"/>
              </w:rPr>
              <w:lastRenderedPageBreak/>
              <w:t>减：</w:t>
            </w:r>
            <w:r>
              <w:rPr>
                <w:szCs w:val="21"/>
              </w:rPr>
              <w:t>所得税影响额</w:t>
            </w:r>
          </w:p>
        </w:tc>
        <w:tc>
          <w:tcPr>
            <w:tcW w:w="1124" w:type="pct"/>
            <w:vAlign w:val="center"/>
          </w:tcPr>
          <w:p w14:paraId="7A757857" w14:textId="27469B46" w:rsidR="00D24A7B" w:rsidRDefault="00D24A7B" w:rsidP="00D24A7B">
            <w:pPr>
              <w:jc w:val="right"/>
              <w:rPr>
                <w:szCs w:val="21"/>
              </w:rPr>
            </w:pPr>
            <w:r>
              <w:t>329,309,329.19</w:t>
            </w:r>
          </w:p>
        </w:tc>
        <w:tc>
          <w:tcPr>
            <w:tcW w:w="424" w:type="pct"/>
            <w:vAlign w:val="center"/>
          </w:tcPr>
          <w:p w14:paraId="07968843" w14:textId="77777777" w:rsidR="00D24A7B" w:rsidRDefault="00D24A7B" w:rsidP="00D24A7B">
            <w:pPr>
              <w:rPr>
                <w:szCs w:val="21"/>
              </w:rPr>
            </w:pPr>
            <w:r>
              <w:rPr>
                <w:rFonts w:hint="eastAsia"/>
                <w:szCs w:val="21"/>
              </w:rPr>
              <w:t xml:space="preserve">　</w:t>
            </w:r>
          </w:p>
        </w:tc>
      </w:tr>
      <w:tr w:rsidR="00D24A7B" w14:paraId="29605549" w14:textId="77777777" w:rsidTr="006E3E8E">
        <w:tc>
          <w:tcPr>
            <w:tcW w:w="3452" w:type="pct"/>
          </w:tcPr>
          <w:p w14:paraId="613B1E6D" w14:textId="77777777" w:rsidR="00D24A7B" w:rsidRDefault="00D24A7B" w:rsidP="00D24A7B">
            <w:pPr>
              <w:pStyle w:val="afff1"/>
              <w:jc w:val="left"/>
              <w:rPr>
                <w:szCs w:val="21"/>
              </w:rPr>
            </w:pPr>
            <w:r>
              <w:rPr>
                <w:szCs w:val="21"/>
              </w:rPr>
              <w:t>少数股东权益影响额</w:t>
            </w:r>
            <w:r>
              <w:rPr>
                <w:rFonts w:hint="eastAsia"/>
                <w:szCs w:val="21"/>
              </w:rPr>
              <w:t>（税后）</w:t>
            </w:r>
          </w:p>
        </w:tc>
        <w:tc>
          <w:tcPr>
            <w:tcW w:w="1124" w:type="pct"/>
            <w:vAlign w:val="center"/>
          </w:tcPr>
          <w:p w14:paraId="340B1B48" w14:textId="5ABF9ACE" w:rsidR="00D24A7B" w:rsidRDefault="00D24A7B" w:rsidP="00D24A7B">
            <w:pPr>
              <w:jc w:val="right"/>
              <w:rPr>
                <w:szCs w:val="21"/>
              </w:rPr>
            </w:pPr>
            <w:r>
              <w:t>327,020,556.75</w:t>
            </w:r>
          </w:p>
        </w:tc>
        <w:tc>
          <w:tcPr>
            <w:tcW w:w="424" w:type="pct"/>
            <w:vAlign w:val="center"/>
          </w:tcPr>
          <w:p w14:paraId="29227146" w14:textId="77777777" w:rsidR="00D24A7B" w:rsidRDefault="00D24A7B" w:rsidP="00D24A7B">
            <w:pPr>
              <w:rPr>
                <w:szCs w:val="21"/>
              </w:rPr>
            </w:pPr>
            <w:r>
              <w:rPr>
                <w:rFonts w:hint="eastAsia"/>
                <w:szCs w:val="21"/>
              </w:rPr>
              <w:t xml:space="preserve">　</w:t>
            </w:r>
          </w:p>
        </w:tc>
      </w:tr>
      <w:tr w:rsidR="00D24A7B" w14:paraId="25D88C2E" w14:textId="77777777" w:rsidTr="006E3E8E">
        <w:tc>
          <w:tcPr>
            <w:tcW w:w="3452" w:type="pct"/>
            <w:vAlign w:val="center"/>
          </w:tcPr>
          <w:p w14:paraId="6FB4969A" w14:textId="77777777" w:rsidR="00D24A7B" w:rsidRDefault="00D24A7B" w:rsidP="00D24A7B">
            <w:pPr>
              <w:pStyle w:val="afff1"/>
              <w:ind w:firstLineChars="0" w:firstLine="0"/>
              <w:jc w:val="center"/>
              <w:rPr>
                <w:szCs w:val="21"/>
              </w:rPr>
            </w:pPr>
            <w:r>
              <w:rPr>
                <w:szCs w:val="21"/>
              </w:rPr>
              <w:t>合计</w:t>
            </w:r>
          </w:p>
        </w:tc>
        <w:tc>
          <w:tcPr>
            <w:tcW w:w="1124" w:type="pct"/>
            <w:vAlign w:val="center"/>
          </w:tcPr>
          <w:p w14:paraId="7E027DEA" w14:textId="03A2AA87" w:rsidR="00D24A7B" w:rsidRDefault="00D24A7B" w:rsidP="00D24A7B">
            <w:pPr>
              <w:jc w:val="right"/>
              <w:rPr>
                <w:szCs w:val="21"/>
              </w:rPr>
            </w:pPr>
            <w:r>
              <w:t>607,376,709.93</w:t>
            </w:r>
          </w:p>
        </w:tc>
        <w:tc>
          <w:tcPr>
            <w:tcW w:w="424" w:type="pct"/>
            <w:vAlign w:val="center"/>
          </w:tcPr>
          <w:p w14:paraId="40A57078" w14:textId="77777777" w:rsidR="00D24A7B" w:rsidRDefault="00D24A7B" w:rsidP="00D24A7B">
            <w:pPr>
              <w:rPr>
                <w:szCs w:val="21"/>
              </w:rPr>
            </w:pPr>
            <w:r>
              <w:rPr>
                <w:rFonts w:hint="eastAsia"/>
                <w:szCs w:val="21"/>
              </w:rPr>
              <w:t xml:space="preserve">　</w:t>
            </w:r>
          </w:p>
        </w:tc>
      </w:tr>
      <w:bookmarkEnd w:id="315"/>
      <w:bookmarkEnd w:id="314"/>
    </w:tbl>
    <w:p w14:paraId="7F86795A" w14:textId="77777777" w:rsidR="00F750D0" w:rsidRDefault="00F750D0"/>
    <w:p w14:paraId="64EA7E2F" w14:textId="77777777" w:rsidR="00F750D0" w:rsidRDefault="00EA0B3E">
      <w:pPr>
        <w:rPr>
          <w:szCs w:val="21"/>
        </w:rPr>
      </w:pPr>
      <w:r>
        <w:rPr>
          <w:rFonts w:hint="eastAsia"/>
          <w:szCs w:val="21"/>
        </w:rPr>
        <w:t>对公司将《公开发行证券的公司信息披露解释性公告第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Start w:id="316" w:name="_Hlk154752626" w:displacedByCustomXml="next"/>
    <w:sdt>
      <w:sdtPr>
        <w:rPr>
          <w:szCs w:val="21"/>
        </w:rPr>
        <w:alias w:val="是否适用：将非经常性损益项目界定为经常性损益项目[双击切换]"/>
        <w:tag w:val="_GBC_a967cba183d54f83a4f652d6d31302c3"/>
        <w:id w:val="1143085543"/>
        <w:placeholder>
          <w:docPart w:val="GBC22222222222222222222222222222"/>
        </w:placeholder>
      </w:sdtPr>
      <w:sdtEndPr/>
      <w:sdtContent>
        <w:p w14:paraId="5545B38E" w14:textId="09E3F043" w:rsidR="00F750D0" w:rsidRDefault="00EA0B3E" w:rsidP="00711992">
          <w:pPr>
            <w:rPr>
              <w:szCs w:val="21"/>
            </w:rPr>
          </w:pPr>
          <w:r>
            <w:rPr>
              <w:szCs w:val="21"/>
            </w:rPr>
            <w:fldChar w:fldCharType="begin"/>
          </w:r>
          <w:r w:rsidR="00711992">
            <w:rPr>
              <w:szCs w:val="21"/>
            </w:rPr>
            <w:instrText xml:space="preserve">MACROBUTTON  SnrToggleCheckbox □适用 </w:instrText>
          </w:r>
          <w:r>
            <w:rPr>
              <w:szCs w:val="21"/>
            </w:rPr>
            <w:fldChar w:fldCharType="end"/>
          </w:r>
          <w:r>
            <w:rPr>
              <w:szCs w:val="21"/>
            </w:rPr>
            <w:fldChar w:fldCharType="begin"/>
          </w:r>
          <w:r w:rsidR="00711992">
            <w:rPr>
              <w:szCs w:val="21"/>
            </w:rPr>
            <w:instrText xml:space="preserve"> MACROBUTTON  SnrToggleCheckbox √不适用 </w:instrText>
          </w:r>
          <w:r>
            <w:rPr>
              <w:szCs w:val="21"/>
            </w:rPr>
            <w:fldChar w:fldCharType="end"/>
          </w:r>
        </w:p>
      </w:sdtContent>
    </w:sdt>
    <w:p w14:paraId="0884EA4C" w14:textId="77777777" w:rsidR="00711992" w:rsidRDefault="00711992" w:rsidP="00711992"/>
    <w:p w14:paraId="6E063E4D" w14:textId="77777777" w:rsidR="00F750D0" w:rsidRDefault="00EA0B3E">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95454512"/>
        <w:placeholder>
          <w:docPart w:val="GBC22222222222222222222222222222"/>
        </w:placeholder>
      </w:sdtPr>
      <w:sdtEndPr/>
      <w:sdtContent>
        <w:p w14:paraId="57268BAE" w14:textId="4A028A5F" w:rsidR="00F750D0" w:rsidRDefault="00EA0B3E" w:rsidP="00711992">
          <w:pPr>
            <w:rPr>
              <w:szCs w:val="21"/>
            </w:rPr>
          </w:pPr>
          <w:r>
            <w:rPr>
              <w:szCs w:val="21"/>
            </w:rPr>
            <w:fldChar w:fldCharType="begin"/>
          </w:r>
          <w:r w:rsidR="00711992">
            <w:rPr>
              <w:szCs w:val="21"/>
            </w:rPr>
            <w:instrText xml:space="preserve"> MACROBUTTON  SnrToggleCheckbox □适用 </w:instrText>
          </w:r>
          <w:r>
            <w:rPr>
              <w:szCs w:val="21"/>
            </w:rPr>
            <w:fldChar w:fldCharType="end"/>
          </w:r>
          <w:r>
            <w:rPr>
              <w:szCs w:val="21"/>
            </w:rPr>
            <w:fldChar w:fldCharType="begin"/>
          </w:r>
          <w:r w:rsidR="00711992">
            <w:rPr>
              <w:szCs w:val="21"/>
            </w:rPr>
            <w:instrText xml:space="preserve"> MACROBUTTON  SnrToggleCheckbox √不适用 </w:instrText>
          </w:r>
          <w:r>
            <w:rPr>
              <w:szCs w:val="21"/>
            </w:rPr>
            <w:fldChar w:fldCharType="end"/>
          </w:r>
        </w:p>
      </w:sdtContent>
    </w:sdt>
    <w:p w14:paraId="7CC968AD" w14:textId="77777777" w:rsidR="00F750D0" w:rsidRDefault="00F750D0"/>
    <w:p w14:paraId="55C1B1AD" w14:textId="77777777" w:rsidR="00F750D0" w:rsidRPr="00986A22" w:rsidRDefault="00EA0B3E" w:rsidP="00B009F5">
      <w:pPr>
        <w:pStyle w:val="3Char"/>
        <w:numPr>
          <w:ilvl w:val="0"/>
          <w:numId w:val="137"/>
        </w:numPr>
        <w:rPr>
          <w:szCs w:val="21"/>
        </w:rPr>
      </w:pPr>
      <w:r w:rsidRPr="00986A22">
        <w:rPr>
          <w:rFonts w:hint="eastAsia"/>
          <w:szCs w:val="21"/>
        </w:rPr>
        <w:t>净资产</w:t>
      </w:r>
      <w:r w:rsidRPr="00986A22">
        <w:rPr>
          <w:rFonts w:ascii="宋体" w:hAnsi="宋体" w:hint="eastAsia"/>
          <w:szCs w:val="21"/>
        </w:rPr>
        <w:t>收益率</w:t>
      </w:r>
      <w:r w:rsidRPr="00986A22">
        <w:rPr>
          <w:rFonts w:hint="eastAsia"/>
          <w:szCs w:val="21"/>
        </w:rPr>
        <w:t>及每股收益</w:t>
      </w:r>
    </w:p>
    <w:bookmarkEnd w:id="316" w:displacedByCustomXml="next"/>
    <w:sdt>
      <w:sdtPr>
        <w:alias w:val="是否适用：净资产收益率及每股收益[双击切换]"/>
        <w:tag w:val="_GBC_c0f530bdf9ee48239f470eda08b303d7"/>
        <w:id w:val="-529876529"/>
        <w:placeholder>
          <w:docPart w:val="GBC22222222222222222222222222222"/>
        </w:placeholder>
      </w:sdtPr>
      <w:sdtEndPr/>
      <w:sdtContent>
        <w:p w14:paraId="02CA2B5E" w14:textId="77777777" w:rsidR="00F750D0" w:rsidRDefault="00EA0B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1842"/>
        <w:gridCol w:w="1558"/>
        <w:gridCol w:w="1600"/>
      </w:tblGrid>
      <w:tr w:rsidR="00F750D0" w14:paraId="3536825C" w14:textId="77777777" w:rsidTr="006E3E8E">
        <w:trPr>
          <w:trHeight w:val="270"/>
        </w:trPr>
        <w:sdt>
          <w:sdtPr>
            <w:tag w:val="_PLD_85d9a7abc9cd45768b2b5f99afa4a4ef"/>
            <w:id w:val="-1722740132"/>
          </w:sdtPr>
          <w:sdtEndPr/>
          <w:sdtContent>
            <w:tc>
              <w:tcPr>
                <w:tcW w:w="2166" w:type="pct"/>
                <w:vMerge w:val="restart"/>
                <w:tcBorders>
                  <w:top w:val="single" w:sz="4" w:space="0" w:color="auto"/>
                  <w:left w:val="single" w:sz="4" w:space="0" w:color="auto"/>
                  <w:bottom w:val="single" w:sz="4" w:space="0" w:color="auto"/>
                  <w:right w:val="single" w:sz="4" w:space="0" w:color="auto"/>
                </w:tcBorders>
                <w:vAlign w:val="center"/>
              </w:tcPr>
              <w:p w14:paraId="20EE6FBF" w14:textId="77777777" w:rsidR="00F750D0" w:rsidRDefault="00EA0B3E">
                <w:pPr>
                  <w:jc w:val="center"/>
                  <w:rPr>
                    <w:szCs w:val="21"/>
                  </w:rPr>
                </w:pPr>
                <w:r>
                  <w:rPr>
                    <w:szCs w:val="21"/>
                  </w:rPr>
                  <w:t>报告期利润</w:t>
                </w:r>
              </w:p>
            </w:tc>
          </w:sdtContent>
        </w:sdt>
        <w:sdt>
          <w:sdtPr>
            <w:tag w:val="_PLD_7f5ad103cbb04f7d904001b07266bf41"/>
            <w:id w:val="-1916851580"/>
          </w:sdtPr>
          <w:sdtEndPr/>
          <w:sdtContent>
            <w:tc>
              <w:tcPr>
                <w:tcW w:w="1044" w:type="pct"/>
                <w:vMerge w:val="restart"/>
                <w:tcBorders>
                  <w:top w:val="single" w:sz="4" w:space="0" w:color="auto"/>
                  <w:left w:val="single" w:sz="4" w:space="0" w:color="auto"/>
                  <w:right w:val="single" w:sz="4" w:space="0" w:color="auto"/>
                </w:tcBorders>
                <w:vAlign w:val="center"/>
              </w:tcPr>
              <w:p w14:paraId="7641A783" w14:textId="77777777" w:rsidR="00F750D0" w:rsidRDefault="00EA0B3E">
                <w:pPr>
                  <w:jc w:val="center"/>
                  <w:rPr>
                    <w:szCs w:val="21"/>
                  </w:rPr>
                </w:pPr>
                <w:r>
                  <w:rPr>
                    <w:szCs w:val="21"/>
                  </w:rPr>
                  <w:t>加权平均净资产收益率（%）</w:t>
                </w:r>
              </w:p>
            </w:tc>
          </w:sdtContent>
        </w:sdt>
        <w:sdt>
          <w:sdtPr>
            <w:tag w:val="_PLD_adaa515ff68f455d8bcd75e516da3040"/>
            <w:id w:val="1501852229"/>
          </w:sdtPr>
          <w:sdtEndPr/>
          <w:sdtContent>
            <w:tc>
              <w:tcPr>
                <w:tcW w:w="1790" w:type="pct"/>
                <w:gridSpan w:val="2"/>
                <w:tcBorders>
                  <w:top w:val="single" w:sz="4" w:space="0" w:color="auto"/>
                  <w:left w:val="single" w:sz="4" w:space="0" w:color="auto"/>
                  <w:bottom w:val="single" w:sz="4" w:space="0" w:color="auto"/>
                  <w:right w:val="single" w:sz="4" w:space="0" w:color="auto"/>
                </w:tcBorders>
                <w:vAlign w:val="center"/>
              </w:tcPr>
              <w:p w14:paraId="4FC4351D" w14:textId="77777777" w:rsidR="00F750D0" w:rsidRDefault="00EA0B3E">
                <w:pPr>
                  <w:jc w:val="center"/>
                  <w:rPr>
                    <w:szCs w:val="21"/>
                  </w:rPr>
                </w:pPr>
                <w:r>
                  <w:rPr>
                    <w:szCs w:val="21"/>
                  </w:rPr>
                  <w:t>每股收益</w:t>
                </w:r>
              </w:p>
            </w:tc>
          </w:sdtContent>
        </w:sdt>
      </w:tr>
      <w:tr w:rsidR="00F750D0" w14:paraId="78A38A2A" w14:textId="77777777" w:rsidTr="006E3E8E">
        <w:trPr>
          <w:trHeight w:val="360"/>
        </w:trPr>
        <w:tc>
          <w:tcPr>
            <w:tcW w:w="2166" w:type="pct"/>
            <w:vMerge/>
            <w:tcBorders>
              <w:top w:val="single" w:sz="4" w:space="0" w:color="auto"/>
              <w:left w:val="single" w:sz="4" w:space="0" w:color="auto"/>
              <w:bottom w:val="single" w:sz="4" w:space="0" w:color="auto"/>
              <w:right w:val="single" w:sz="4" w:space="0" w:color="auto"/>
            </w:tcBorders>
            <w:vAlign w:val="center"/>
          </w:tcPr>
          <w:p w14:paraId="0733E1AF" w14:textId="77777777" w:rsidR="00F750D0" w:rsidRDefault="00F750D0">
            <w:pPr>
              <w:jc w:val="center"/>
              <w:rPr>
                <w:szCs w:val="21"/>
              </w:rPr>
            </w:pPr>
          </w:p>
        </w:tc>
        <w:tc>
          <w:tcPr>
            <w:tcW w:w="1044" w:type="pct"/>
            <w:vMerge/>
            <w:tcBorders>
              <w:left w:val="single" w:sz="4" w:space="0" w:color="auto"/>
              <w:bottom w:val="single" w:sz="4" w:space="0" w:color="auto"/>
              <w:right w:val="single" w:sz="4" w:space="0" w:color="auto"/>
            </w:tcBorders>
            <w:vAlign w:val="center"/>
          </w:tcPr>
          <w:p w14:paraId="6C65BD61" w14:textId="77777777" w:rsidR="00F750D0" w:rsidRDefault="00F750D0">
            <w:pPr>
              <w:jc w:val="center"/>
              <w:rPr>
                <w:szCs w:val="21"/>
              </w:rPr>
            </w:pPr>
          </w:p>
        </w:tc>
        <w:sdt>
          <w:sdtPr>
            <w:tag w:val="_PLD_503a9e353572491fb64751c75881b5ac"/>
            <w:id w:val="356315016"/>
          </w:sdtPr>
          <w:sdtEndPr/>
          <w:sdtContent>
            <w:tc>
              <w:tcPr>
                <w:tcW w:w="883" w:type="pct"/>
                <w:tcBorders>
                  <w:top w:val="single" w:sz="4" w:space="0" w:color="auto"/>
                  <w:left w:val="single" w:sz="4" w:space="0" w:color="auto"/>
                  <w:bottom w:val="single" w:sz="4" w:space="0" w:color="auto"/>
                  <w:right w:val="single" w:sz="4" w:space="0" w:color="auto"/>
                </w:tcBorders>
                <w:vAlign w:val="center"/>
              </w:tcPr>
              <w:p w14:paraId="161F2508" w14:textId="77777777" w:rsidR="00F750D0" w:rsidRDefault="00EA0B3E">
                <w:pPr>
                  <w:jc w:val="center"/>
                  <w:rPr>
                    <w:szCs w:val="21"/>
                  </w:rPr>
                </w:pPr>
                <w:r>
                  <w:rPr>
                    <w:szCs w:val="21"/>
                  </w:rPr>
                  <w:t>基本每股收益</w:t>
                </w:r>
              </w:p>
            </w:tc>
          </w:sdtContent>
        </w:sdt>
        <w:sdt>
          <w:sdtPr>
            <w:tag w:val="_PLD_b57959d0e3714f2590eb4529892e5c18"/>
            <w:id w:val="-1516067148"/>
          </w:sdtPr>
          <w:sdtEndPr/>
          <w:sdtContent>
            <w:tc>
              <w:tcPr>
                <w:tcW w:w="907" w:type="pct"/>
                <w:tcBorders>
                  <w:top w:val="single" w:sz="4" w:space="0" w:color="auto"/>
                  <w:left w:val="single" w:sz="4" w:space="0" w:color="auto"/>
                  <w:bottom w:val="single" w:sz="4" w:space="0" w:color="auto"/>
                  <w:right w:val="single" w:sz="4" w:space="0" w:color="auto"/>
                </w:tcBorders>
                <w:vAlign w:val="center"/>
              </w:tcPr>
              <w:p w14:paraId="43DC61DF" w14:textId="77777777" w:rsidR="00F750D0" w:rsidRDefault="00EA0B3E">
                <w:pPr>
                  <w:jc w:val="center"/>
                  <w:rPr>
                    <w:szCs w:val="21"/>
                  </w:rPr>
                </w:pPr>
                <w:r>
                  <w:rPr>
                    <w:szCs w:val="21"/>
                  </w:rPr>
                  <w:t>稀释每股收益</w:t>
                </w:r>
              </w:p>
            </w:tc>
          </w:sdtContent>
        </w:sdt>
      </w:tr>
      <w:tr w:rsidR="00757722" w14:paraId="23E696A5" w14:textId="77777777" w:rsidTr="006E3E8E">
        <w:trPr>
          <w:trHeight w:val="360"/>
        </w:trPr>
        <w:tc>
          <w:tcPr>
            <w:tcW w:w="2166" w:type="pct"/>
            <w:tcBorders>
              <w:top w:val="single" w:sz="4" w:space="0" w:color="auto"/>
              <w:left w:val="single" w:sz="4" w:space="0" w:color="auto"/>
              <w:bottom w:val="single" w:sz="4" w:space="0" w:color="auto"/>
              <w:right w:val="single" w:sz="4" w:space="0" w:color="auto"/>
            </w:tcBorders>
          </w:tcPr>
          <w:p w14:paraId="34F86B83" w14:textId="77777777" w:rsidR="00757722" w:rsidRDefault="00757722" w:rsidP="00757722">
            <w:pPr>
              <w:rPr>
                <w:szCs w:val="21"/>
              </w:rPr>
            </w:pPr>
            <w:r>
              <w:rPr>
                <w:szCs w:val="21"/>
              </w:rPr>
              <w:t>归属于公司普通股股东的净利润</w:t>
            </w:r>
          </w:p>
        </w:tc>
        <w:tc>
          <w:tcPr>
            <w:tcW w:w="1044" w:type="pct"/>
            <w:tcBorders>
              <w:top w:val="single" w:sz="4" w:space="0" w:color="auto"/>
              <w:left w:val="single" w:sz="4" w:space="0" w:color="auto"/>
              <w:bottom w:val="single" w:sz="4" w:space="0" w:color="auto"/>
              <w:right w:val="single" w:sz="4" w:space="0" w:color="auto"/>
            </w:tcBorders>
            <w:vAlign w:val="center"/>
          </w:tcPr>
          <w:p w14:paraId="39415CFA" w14:textId="73E6284D" w:rsidR="00757722" w:rsidRPr="00986A22" w:rsidRDefault="00B7604C" w:rsidP="00757722">
            <w:pPr>
              <w:jc w:val="right"/>
              <w:rPr>
                <w:szCs w:val="21"/>
              </w:rPr>
            </w:pPr>
            <w:r w:rsidRPr="00986A22">
              <w:rPr>
                <w:rFonts w:hint="eastAsia"/>
                <w:szCs w:val="21"/>
              </w:rPr>
              <w:t>10.</w:t>
            </w:r>
            <w:r w:rsidR="00225CFE" w:rsidRPr="00986A22">
              <w:rPr>
                <w:rFonts w:hint="eastAsia"/>
                <w:szCs w:val="21"/>
              </w:rPr>
              <w:t>52</w:t>
            </w:r>
          </w:p>
        </w:tc>
        <w:tc>
          <w:tcPr>
            <w:tcW w:w="883" w:type="pct"/>
            <w:tcBorders>
              <w:top w:val="single" w:sz="4" w:space="0" w:color="auto"/>
              <w:left w:val="single" w:sz="4" w:space="0" w:color="auto"/>
              <w:bottom w:val="single" w:sz="4" w:space="0" w:color="auto"/>
              <w:right w:val="single" w:sz="4" w:space="0" w:color="auto"/>
            </w:tcBorders>
            <w:vAlign w:val="center"/>
          </w:tcPr>
          <w:p w14:paraId="1B98BB3D" w14:textId="0B6228CA" w:rsidR="00757722" w:rsidRPr="00986A22" w:rsidRDefault="00B7604C" w:rsidP="00757722">
            <w:pPr>
              <w:jc w:val="right"/>
              <w:rPr>
                <w:szCs w:val="21"/>
              </w:rPr>
            </w:pPr>
            <w:r w:rsidRPr="00986A22">
              <w:rPr>
                <w:rFonts w:hint="eastAsia"/>
                <w:szCs w:val="21"/>
              </w:rPr>
              <w:t>0.5</w:t>
            </w:r>
            <w:r w:rsidR="00225CFE" w:rsidRPr="00986A22">
              <w:rPr>
                <w:rFonts w:hint="eastAsia"/>
                <w:szCs w:val="21"/>
              </w:rPr>
              <w:t>28</w:t>
            </w:r>
          </w:p>
        </w:tc>
        <w:tc>
          <w:tcPr>
            <w:tcW w:w="907" w:type="pct"/>
            <w:tcBorders>
              <w:top w:val="single" w:sz="4" w:space="0" w:color="auto"/>
              <w:left w:val="single" w:sz="4" w:space="0" w:color="auto"/>
              <w:bottom w:val="single" w:sz="4" w:space="0" w:color="auto"/>
              <w:right w:val="single" w:sz="4" w:space="0" w:color="auto"/>
            </w:tcBorders>
            <w:vAlign w:val="center"/>
          </w:tcPr>
          <w:p w14:paraId="4D53D386" w14:textId="38CD5D7B" w:rsidR="00757722" w:rsidRPr="00986A22" w:rsidRDefault="00B7604C" w:rsidP="00757722">
            <w:pPr>
              <w:jc w:val="right"/>
              <w:rPr>
                <w:szCs w:val="21"/>
              </w:rPr>
            </w:pPr>
            <w:r w:rsidRPr="00986A22">
              <w:rPr>
                <w:rFonts w:hint="eastAsia"/>
                <w:szCs w:val="21"/>
              </w:rPr>
              <w:t>0.</w:t>
            </w:r>
            <w:r w:rsidRPr="00986A22">
              <w:rPr>
                <w:szCs w:val="21"/>
              </w:rPr>
              <w:t>5</w:t>
            </w:r>
            <w:r w:rsidR="00225CFE" w:rsidRPr="00986A22">
              <w:rPr>
                <w:rFonts w:hint="eastAsia"/>
                <w:szCs w:val="21"/>
              </w:rPr>
              <w:t>28</w:t>
            </w:r>
          </w:p>
        </w:tc>
      </w:tr>
      <w:tr w:rsidR="00757722" w14:paraId="1305F8BC" w14:textId="77777777" w:rsidTr="006E3E8E">
        <w:trPr>
          <w:trHeight w:val="360"/>
        </w:trPr>
        <w:tc>
          <w:tcPr>
            <w:tcW w:w="2166" w:type="pct"/>
            <w:tcBorders>
              <w:top w:val="single" w:sz="4" w:space="0" w:color="auto"/>
              <w:left w:val="single" w:sz="4" w:space="0" w:color="auto"/>
              <w:bottom w:val="single" w:sz="4" w:space="0" w:color="auto"/>
              <w:right w:val="single" w:sz="4" w:space="0" w:color="auto"/>
            </w:tcBorders>
          </w:tcPr>
          <w:p w14:paraId="602DFF0C" w14:textId="77777777" w:rsidR="00757722" w:rsidRDefault="00757722" w:rsidP="00757722">
            <w:pPr>
              <w:rPr>
                <w:szCs w:val="21"/>
              </w:rPr>
            </w:pPr>
            <w:r>
              <w:rPr>
                <w:szCs w:val="21"/>
              </w:rPr>
              <w:t>扣除非经常性损益后归属于公司普通股股东的净利润</w:t>
            </w:r>
          </w:p>
        </w:tc>
        <w:tc>
          <w:tcPr>
            <w:tcW w:w="1044" w:type="pct"/>
            <w:tcBorders>
              <w:top w:val="single" w:sz="4" w:space="0" w:color="auto"/>
              <w:left w:val="single" w:sz="4" w:space="0" w:color="auto"/>
              <w:bottom w:val="single" w:sz="4" w:space="0" w:color="auto"/>
              <w:right w:val="single" w:sz="4" w:space="0" w:color="auto"/>
            </w:tcBorders>
            <w:vAlign w:val="center"/>
          </w:tcPr>
          <w:p w14:paraId="5F9E57A8" w14:textId="64F019A3" w:rsidR="00757722" w:rsidRPr="00986A22" w:rsidRDefault="00B7604C" w:rsidP="00757722">
            <w:pPr>
              <w:jc w:val="right"/>
              <w:rPr>
                <w:szCs w:val="21"/>
              </w:rPr>
            </w:pPr>
            <w:r w:rsidRPr="00986A22">
              <w:rPr>
                <w:rFonts w:hint="eastAsia"/>
                <w:szCs w:val="21"/>
              </w:rPr>
              <w:t>0.</w:t>
            </w:r>
            <w:r w:rsidR="00225CFE" w:rsidRPr="00986A22">
              <w:rPr>
                <w:rFonts w:hint="eastAsia"/>
                <w:szCs w:val="21"/>
              </w:rPr>
              <w:t>33</w:t>
            </w:r>
          </w:p>
        </w:tc>
        <w:tc>
          <w:tcPr>
            <w:tcW w:w="883" w:type="pct"/>
            <w:tcBorders>
              <w:top w:val="single" w:sz="4" w:space="0" w:color="auto"/>
              <w:left w:val="single" w:sz="4" w:space="0" w:color="auto"/>
              <w:bottom w:val="single" w:sz="4" w:space="0" w:color="auto"/>
              <w:right w:val="single" w:sz="4" w:space="0" w:color="auto"/>
            </w:tcBorders>
            <w:vAlign w:val="center"/>
          </w:tcPr>
          <w:p w14:paraId="5895C23D" w14:textId="5CC0FF69" w:rsidR="00757722" w:rsidRPr="00986A22" w:rsidRDefault="00B7604C" w:rsidP="00757722">
            <w:pPr>
              <w:jc w:val="right"/>
              <w:rPr>
                <w:szCs w:val="21"/>
              </w:rPr>
            </w:pPr>
            <w:r w:rsidRPr="00986A22">
              <w:rPr>
                <w:rFonts w:hint="eastAsia"/>
                <w:szCs w:val="21"/>
              </w:rPr>
              <w:t>0.0</w:t>
            </w:r>
            <w:r w:rsidR="00225CFE" w:rsidRPr="00986A22">
              <w:rPr>
                <w:rFonts w:hint="eastAsia"/>
                <w:szCs w:val="21"/>
              </w:rPr>
              <w:t>17</w:t>
            </w:r>
          </w:p>
        </w:tc>
        <w:tc>
          <w:tcPr>
            <w:tcW w:w="907" w:type="pct"/>
            <w:tcBorders>
              <w:top w:val="single" w:sz="4" w:space="0" w:color="auto"/>
              <w:left w:val="single" w:sz="4" w:space="0" w:color="auto"/>
              <w:bottom w:val="single" w:sz="4" w:space="0" w:color="auto"/>
              <w:right w:val="single" w:sz="4" w:space="0" w:color="auto"/>
            </w:tcBorders>
            <w:vAlign w:val="center"/>
          </w:tcPr>
          <w:p w14:paraId="044981D2" w14:textId="2313CD58" w:rsidR="00757722" w:rsidRPr="00986A22" w:rsidRDefault="00B7604C" w:rsidP="00757722">
            <w:pPr>
              <w:jc w:val="right"/>
              <w:rPr>
                <w:szCs w:val="21"/>
              </w:rPr>
            </w:pPr>
            <w:r w:rsidRPr="00986A22">
              <w:rPr>
                <w:rFonts w:hint="eastAsia"/>
                <w:szCs w:val="21"/>
              </w:rPr>
              <w:t>0.0</w:t>
            </w:r>
            <w:r w:rsidR="00225CFE" w:rsidRPr="00986A22">
              <w:rPr>
                <w:rFonts w:hint="eastAsia"/>
                <w:szCs w:val="21"/>
              </w:rPr>
              <w:t>17</w:t>
            </w:r>
          </w:p>
        </w:tc>
      </w:tr>
    </w:tbl>
    <w:p w14:paraId="6723F48C" w14:textId="77777777" w:rsidR="00F750D0" w:rsidRDefault="00F750D0">
      <w:pPr>
        <w:rPr>
          <w:szCs w:val="21"/>
        </w:rPr>
      </w:pPr>
    </w:p>
    <w:p w14:paraId="69699E29" w14:textId="77777777" w:rsidR="00F750D0" w:rsidRDefault="00EA0B3E" w:rsidP="00B009F5">
      <w:pPr>
        <w:pStyle w:val="3Char"/>
        <w:numPr>
          <w:ilvl w:val="0"/>
          <w:numId w:val="137"/>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540894385"/>
        <w:placeholder>
          <w:docPart w:val="GBC22222222222222222222222222222"/>
        </w:placeholder>
      </w:sdtPr>
      <w:sdtEndPr/>
      <w:sdtContent>
        <w:p w14:paraId="13E57C0A" w14:textId="41F1BD0D" w:rsidR="00A91A7F" w:rsidRDefault="00EA0B3E" w:rsidP="00A91A7F">
          <w:pPr>
            <w:rPr>
              <w:rFonts w:cstheme="minorBidi"/>
              <w:kern w:val="2"/>
              <w:szCs w:val="21"/>
            </w:rPr>
          </w:pPr>
          <w:r>
            <w:fldChar w:fldCharType="begin"/>
          </w:r>
          <w:r w:rsidR="00A91A7F">
            <w:instrText xml:space="preserve">MACROBUTTON  SnrToggleCheckbox □适用 </w:instrText>
          </w:r>
          <w:r>
            <w:fldChar w:fldCharType="end"/>
          </w:r>
          <w:r>
            <w:fldChar w:fldCharType="begin"/>
          </w:r>
          <w:r w:rsidR="00A91A7F">
            <w:instrText xml:space="preserve"> MACROBUTTON  SnrToggleCheckbox √不适用 </w:instrText>
          </w:r>
          <w:r>
            <w:fldChar w:fldCharType="end"/>
          </w:r>
        </w:p>
      </w:sdtContent>
    </w:sdt>
    <w:p w14:paraId="008B41DB" w14:textId="77777777" w:rsidR="00F750D0" w:rsidRDefault="00F750D0">
      <w:pPr>
        <w:rPr>
          <w:szCs w:val="21"/>
        </w:rPr>
      </w:pPr>
    </w:p>
    <w:p w14:paraId="796A1B83" w14:textId="77777777" w:rsidR="00F750D0" w:rsidRDefault="00EA0B3E" w:rsidP="00B009F5">
      <w:pPr>
        <w:pStyle w:val="3Char"/>
        <w:numPr>
          <w:ilvl w:val="0"/>
          <w:numId w:val="137"/>
        </w:numPr>
        <w:rPr>
          <w:szCs w:val="21"/>
        </w:rPr>
      </w:pPr>
      <w:r>
        <w:rPr>
          <w:rFonts w:hint="eastAsia"/>
          <w:szCs w:val="21"/>
        </w:rPr>
        <w:t>其他</w:t>
      </w:r>
    </w:p>
    <w:sdt>
      <w:sdtPr>
        <w:rPr>
          <w:rFonts w:hint="eastAsia"/>
          <w:szCs w:val="21"/>
        </w:rPr>
        <w:alias w:val="是否适用：补充资料其他说明事项[双击切换]"/>
        <w:tag w:val="_GBC_96c49cb17ab64891ac1d396be649be3c"/>
        <w:id w:val="657808343"/>
        <w:placeholder>
          <w:docPart w:val="GBC22222222222222222222222222222"/>
        </w:placeholder>
      </w:sdtPr>
      <w:sdtEndPr/>
      <w:sdtContent>
        <w:p w14:paraId="1D12FA12" w14:textId="68F9B7BA" w:rsidR="00F750D0" w:rsidRDefault="00EA0B3E" w:rsidP="00A91A7F">
          <w:pPr>
            <w:rPr>
              <w:szCs w:val="21"/>
            </w:rPr>
          </w:pPr>
          <w:r>
            <w:rPr>
              <w:szCs w:val="21"/>
            </w:rPr>
            <w:fldChar w:fldCharType="begin"/>
          </w:r>
          <w:r w:rsidR="00A91A7F">
            <w:rPr>
              <w:szCs w:val="21"/>
            </w:rPr>
            <w:instrText xml:space="preserve"> MACROBUTTON  SnrToggleCheckbox □适用  </w:instrText>
          </w:r>
          <w:r>
            <w:rPr>
              <w:szCs w:val="21"/>
            </w:rPr>
            <w:fldChar w:fldCharType="end"/>
          </w:r>
          <w:r>
            <w:rPr>
              <w:szCs w:val="21"/>
            </w:rPr>
            <w:fldChar w:fldCharType="begin"/>
          </w:r>
          <w:r w:rsidR="00A91A7F">
            <w:rPr>
              <w:szCs w:val="21"/>
            </w:rPr>
            <w:instrText xml:space="preserve"> MACROBUTTON  SnrToggleCheckbox √不适用 </w:instrText>
          </w:r>
          <w:r>
            <w:rPr>
              <w:szCs w:val="21"/>
            </w:rPr>
            <w:fldChar w:fldCharType="end"/>
          </w:r>
        </w:p>
      </w:sdtContent>
    </w:sdt>
    <w:p w14:paraId="154782DF" w14:textId="77777777" w:rsidR="00F750D0" w:rsidRDefault="00F750D0">
      <w:pPr>
        <w:spacing w:line="360" w:lineRule="exact"/>
        <w:ind w:right="5"/>
        <w:rPr>
          <w:b/>
          <w:bCs/>
          <w:sz w:val="24"/>
        </w:rPr>
      </w:pPr>
    </w:p>
    <w:p w14:paraId="73744FCB" w14:textId="4A6401D2" w:rsidR="00F750D0" w:rsidRDefault="00EA0B3E">
      <w:pPr>
        <w:wordWrap w:val="0"/>
        <w:spacing w:line="360" w:lineRule="exact"/>
        <w:jc w:val="right"/>
        <w:rPr>
          <w:u w:val="single"/>
        </w:rPr>
      </w:pPr>
      <w:r>
        <w:t>董事长：</w:t>
      </w:r>
      <w:bookmarkStart w:id="317" w:name="_Hlk90043452"/>
      <w:bookmarkStart w:id="318" w:name="_Hlk89951888"/>
      <w:sdt>
        <w:sdtPr>
          <w:alias w:val="报告发布人"/>
          <w:tag w:val="_GBC_728ad6dff57942a69e22fcccc1f10a3c"/>
          <w:id w:val="-1821486348"/>
          <w:placeholder>
            <w:docPart w:val="GBC22222222222222222222222222222"/>
          </w:placeholder>
        </w:sdtPr>
        <w:sdtEndPr/>
        <w:sdtContent>
          <w:r w:rsidR="00477C2D">
            <w:rPr>
              <w:rFonts w:hint="eastAsia"/>
            </w:rPr>
            <w:t>屈宏</w:t>
          </w:r>
        </w:sdtContent>
      </w:sdt>
      <w:r>
        <w:rPr>
          <w:rFonts w:hint="eastAsia"/>
        </w:rPr>
        <w:t xml:space="preserve"> </w:t>
      </w:r>
    </w:p>
    <w:p w14:paraId="50261415" w14:textId="4B1FB422" w:rsidR="00F750D0" w:rsidRDefault="00EA0B3E">
      <w:pPr>
        <w:spacing w:line="360" w:lineRule="exact"/>
        <w:jc w:val="right"/>
      </w:pPr>
      <w:r>
        <w:t>董事会批准报送日期：</w:t>
      </w:r>
      <w:sdt>
        <w:sdtPr>
          <w:alias w:val="报告董事会批准报送日期"/>
          <w:tag w:val="_GBC_7b8c4a7926dc47299591537f5943936d"/>
          <w:id w:val="-1426566176"/>
          <w:placeholder>
            <w:docPart w:val="GBC22222222222222222222222222222"/>
          </w:placeholder>
          <w:date w:fullDate="2024-03-26T00:00:00Z">
            <w:dateFormat w:val="yyyy'年'M'月'd'日'"/>
            <w:lid w:val="zh-CN"/>
            <w:storeMappedDataAs w:val="dateTime"/>
            <w:calendar w:val="gregorian"/>
          </w:date>
        </w:sdtPr>
        <w:sdtEndPr/>
        <w:sdtContent>
          <w:r w:rsidR="00E01EBF">
            <w:rPr>
              <w:rFonts w:hint="eastAsia"/>
            </w:rPr>
            <w:t>2024年3月26日</w:t>
          </w:r>
        </w:sdtContent>
      </w:sdt>
      <w:r>
        <w:rPr>
          <w:rFonts w:hint="eastAsia"/>
        </w:rPr>
        <w:t xml:space="preserve"> </w:t>
      </w:r>
      <w:bookmarkEnd w:id="317"/>
    </w:p>
    <w:bookmarkEnd w:id="318"/>
    <w:p w14:paraId="490D0643" w14:textId="77777777" w:rsidR="00F750D0" w:rsidRDefault="00F750D0">
      <w:pPr>
        <w:spacing w:line="360" w:lineRule="exact"/>
        <w:ind w:right="5"/>
      </w:pPr>
    </w:p>
    <w:p w14:paraId="13B614BB" w14:textId="77777777" w:rsidR="00F750D0" w:rsidRDefault="00EA0B3E">
      <w:pPr>
        <w:spacing w:line="360" w:lineRule="exact"/>
        <w:ind w:right="5"/>
        <w:rPr>
          <w:b/>
          <w:sz w:val="24"/>
        </w:rPr>
      </w:pPr>
      <w:r>
        <w:rPr>
          <w:b/>
          <w:sz w:val="24"/>
        </w:rPr>
        <w:t>修订信息</w:t>
      </w:r>
    </w:p>
    <w:sdt>
      <w:sdtPr>
        <w:alias w:val="是否适用：修订信息表[双击切换]"/>
        <w:tag w:val="_GBC_888e757d42a24d3a87b71f50b0589b0a"/>
        <w:id w:val="-31426023"/>
        <w:placeholder>
          <w:docPart w:val="GBC22222222222222222222222222222"/>
        </w:placeholder>
      </w:sdtPr>
      <w:sdtEndPr/>
      <w:sdtContent>
        <w:p w14:paraId="078BF92A" w14:textId="1F028C79" w:rsidR="00F750D0" w:rsidRDefault="00EA0B3E" w:rsidP="00C73316">
          <w:r>
            <w:fldChar w:fldCharType="begin"/>
          </w:r>
          <w:r w:rsidR="00C73316">
            <w:instrText xml:space="preserve">MACROBUTTON  SnrToggleCheckbox □适用 </w:instrText>
          </w:r>
          <w:r>
            <w:fldChar w:fldCharType="end"/>
          </w:r>
          <w:r>
            <w:fldChar w:fldCharType="begin"/>
          </w:r>
          <w:r w:rsidR="00C73316">
            <w:instrText xml:space="preserve"> MACROBUTTON  SnrToggleCheckbox √不适用 </w:instrText>
          </w:r>
          <w:r>
            <w:fldChar w:fldCharType="end"/>
          </w:r>
        </w:p>
      </w:sdtContent>
    </w:sdt>
    <w:sectPr w:rsidR="00F750D0" w:rsidSect="000219FF">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6D144" w14:textId="77777777" w:rsidR="00C86001" w:rsidRDefault="00C86001" w:rsidP="00365E23">
      <w:r>
        <w:separator/>
      </w:r>
    </w:p>
  </w:endnote>
  <w:endnote w:type="continuationSeparator" w:id="0">
    <w:p w14:paraId="14BD20CD" w14:textId="77777777" w:rsidR="00C86001" w:rsidRDefault="00C86001"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284288"/>
      <w:docPartObj>
        <w:docPartGallery w:val="Page Numbers (Bottom of Page)"/>
        <w:docPartUnique/>
      </w:docPartObj>
    </w:sdtPr>
    <w:sdtEndPr/>
    <w:sdtContent>
      <w:sdt>
        <w:sdtPr>
          <w:id w:val="1372114472"/>
          <w:docPartObj>
            <w:docPartGallery w:val="Page Numbers (Top of Page)"/>
            <w:docPartUnique/>
          </w:docPartObj>
        </w:sdtPr>
        <w:sdtEndPr/>
        <w:sdtContent>
          <w:p w14:paraId="38D064E0" w14:textId="77777777" w:rsidR="00430598" w:rsidRDefault="00430598" w:rsidP="004860B6">
            <w:pPr>
              <w:pStyle w:val="ae"/>
              <w:jc w:val="center"/>
            </w:pPr>
            <w:r>
              <w:rPr>
                <w:b/>
                <w:bCs/>
                <w:sz w:val="24"/>
                <w:szCs w:val="24"/>
              </w:rPr>
              <w:fldChar w:fldCharType="begin"/>
            </w:r>
            <w:r>
              <w:rPr>
                <w:b/>
                <w:bCs/>
              </w:rPr>
              <w:instrText>PAGE</w:instrText>
            </w:r>
            <w:r>
              <w:rPr>
                <w:b/>
                <w:bCs/>
                <w:sz w:val="24"/>
                <w:szCs w:val="24"/>
              </w:rPr>
              <w:fldChar w:fldCharType="separate"/>
            </w:r>
            <w:r w:rsidR="0064621D">
              <w:rPr>
                <w:b/>
                <w:bCs/>
                <w:noProof/>
              </w:rPr>
              <w:t>166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4621D">
              <w:rPr>
                <w:b/>
                <w:bCs/>
                <w:noProof/>
              </w:rPr>
              <w:t>201</w:t>
            </w:r>
            <w:r>
              <w:rPr>
                <w:b/>
                <w:bCs/>
                <w:sz w:val="24"/>
                <w:szCs w:val="24"/>
              </w:rPr>
              <w:fldChar w:fldCharType="end"/>
            </w:r>
          </w:p>
        </w:sdtContent>
      </w:sdt>
    </w:sdtContent>
  </w:sdt>
  <w:p w14:paraId="2DBAA7FD" w14:textId="77777777" w:rsidR="00430598" w:rsidRDefault="0043059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ED41B" w14:textId="77777777" w:rsidR="00C86001" w:rsidRDefault="00C86001" w:rsidP="00365E23">
      <w:r>
        <w:separator/>
      </w:r>
    </w:p>
  </w:footnote>
  <w:footnote w:type="continuationSeparator" w:id="0">
    <w:p w14:paraId="29894A9F" w14:textId="77777777" w:rsidR="00C86001" w:rsidRDefault="00C86001"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716A" w14:textId="77777777" w:rsidR="00430598" w:rsidRPr="009B70CF" w:rsidRDefault="00430598" w:rsidP="004B4ABF">
    <w:pPr>
      <w:pStyle w:val="ad"/>
      <w:tabs>
        <w:tab w:val="clear" w:pos="8306"/>
        <w:tab w:val="left" w:pos="8364"/>
        <w:tab w:val="left" w:pos="8505"/>
      </w:tabs>
      <w:ind w:rightChars="10" w:right="21"/>
      <w:rPr>
        <w:b/>
      </w:rPr>
    </w:pPr>
    <w:r>
      <w:rPr>
        <w:rFonts w:hint="eastAsia"/>
      </w:rPr>
      <w:t>2023</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5BF2AD3"/>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EE939D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51215BB"/>
    <w:multiLevelType w:val="hybridMultilevel"/>
    <w:tmpl w:val="484E6CD6"/>
    <w:lvl w:ilvl="0" w:tplc="A920D78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9B61093"/>
    <w:multiLevelType w:val="hybridMultilevel"/>
    <w:tmpl w:val="52503D1E"/>
    <w:lvl w:ilvl="0" w:tplc="901299E4">
      <w:start w:val="1"/>
      <w:numFmt w:val="chineseCountingThousand"/>
      <w:suff w:val="nothing"/>
      <w:lvlText w:val="%1、"/>
      <w:lvlJc w:val="left"/>
      <w:pPr>
        <w:ind w:left="420" w:hanging="420"/>
      </w:pPr>
      <w:rPr>
        <w:rFonts w:hint="eastAsia"/>
      </w:rPr>
    </w:lvl>
    <w:lvl w:ilvl="1" w:tplc="26B8A888">
      <w:start w:val="1"/>
      <w:numFmt w:val="decimal"/>
      <w:lvlText w:val="（%2）"/>
      <w:lvlJc w:val="left"/>
      <w:pPr>
        <w:ind w:left="1140" w:hanging="72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3"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C0A5E4B"/>
    <w:multiLevelType w:val="hybridMultilevel"/>
    <w:tmpl w:val="E334DC5A"/>
    <w:lvl w:ilvl="0" w:tplc="EC6EFC74">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2052160B"/>
    <w:multiLevelType w:val="hybridMultilevel"/>
    <w:tmpl w:val="B74A3650"/>
    <w:lvl w:ilvl="0" w:tplc="A072D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425" w:hanging="567"/>
      </w:pPr>
      <w:rPr>
        <w:rFonts w:hint="eastAsia"/>
      </w:rPr>
    </w:lvl>
    <w:lvl w:ilvl="2">
      <w:start w:val="1"/>
      <w:numFmt w:val="decimal"/>
      <w:lvlText w:val="%1.%2.%3"/>
      <w:lvlJc w:val="left"/>
      <w:pPr>
        <w:ind w:left="1" w:hanging="567"/>
      </w:pPr>
      <w:rPr>
        <w:rFonts w:hint="eastAsia"/>
      </w:rPr>
    </w:lvl>
    <w:lvl w:ilvl="3">
      <w:start w:val="1"/>
      <w:numFmt w:val="decimal"/>
      <w:lvlText w:val="%1.%2.%3.%4"/>
      <w:lvlJc w:val="left"/>
      <w:pPr>
        <w:ind w:left="567" w:hanging="708"/>
      </w:pPr>
      <w:rPr>
        <w:rFonts w:hint="eastAsia"/>
      </w:rPr>
    </w:lvl>
    <w:lvl w:ilvl="4">
      <w:start w:val="1"/>
      <w:numFmt w:val="decimal"/>
      <w:lvlText w:val="%1.%2.%3.%4.%5"/>
      <w:lvlJc w:val="left"/>
      <w:pPr>
        <w:ind w:left="1134" w:hanging="850"/>
      </w:pPr>
      <w:rPr>
        <w:rFonts w:hint="eastAsia"/>
      </w:rPr>
    </w:lvl>
    <w:lvl w:ilvl="5">
      <w:start w:val="1"/>
      <w:numFmt w:val="decimal"/>
      <w:lvlText w:val="%1.%2.%3.%4.%5.%6"/>
      <w:lvlJc w:val="left"/>
      <w:pPr>
        <w:ind w:left="1843" w:hanging="1134"/>
      </w:pPr>
      <w:rPr>
        <w:rFonts w:hint="eastAsia"/>
      </w:rPr>
    </w:lvl>
    <w:lvl w:ilvl="6">
      <w:start w:val="1"/>
      <w:numFmt w:val="decimal"/>
      <w:lvlText w:val="%1.%2.%3.%4.%5.%6.%7"/>
      <w:lvlJc w:val="left"/>
      <w:pPr>
        <w:ind w:left="2410" w:hanging="1276"/>
      </w:pPr>
      <w:rPr>
        <w:rFonts w:hint="eastAsia"/>
      </w:rPr>
    </w:lvl>
    <w:lvl w:ilvl="7">
      <w:start w:val="1"/>
      <w:numFmt w:val="decimal"/>
      <w:lvlText w:val="%1.%2.%3.%4.%5.%6.%7.%8"/>
      <w:lvlJc w:val="left"/>
      <w:pPr>
        <w:ind w:left="2977" w:hanging="1418"/>
      </w:pPr>
      <w:rPr>
        <w:rFonts w:hint="eastAsia"/>
      </w:rPr>
    </w:lvl>
    <w:lvl w:ilvl="8">
      <w:start w:val="1"/>
      <w:numFmt w:val="decimal"/>
      <w:lvlText w:val="%1.%2.%3.%4.%5.%6.%7.%8.%9"/>
      <w:lvlJc w:val="left"/>
      <w:pPr>
        <w:ind w:left="3685" w:hanging="1700"/>
      </w:pPr>
      <w:rPr>
        <w:rFonts w:hint="eastAsia"/>
      </w:rPr>
    </w:lvl>
  </w:abstractNum>
  <w:abstractNum w:abstractNumId="36"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2C6C7566"/>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D376212"/>
    <w:multiLevelType w:val="hybridMultilevel"/>
    <w:tmpl w:val="E04C6B22"/>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46"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15:restartNumberingAfterBreak="0">
    <w:nsid w:val="304B6811"/>
    <w:multiLevelType w:val="hybridMultilevel"/>
    <w:tmpl w:val="E04C6B22"/>
    <w:lvl w:ilvl="0" w:tplc="68DC6194">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49"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46B3069"/>
    <w:multiLevelType w:val="hybridMultilevel"/>
    <w:tmpl w:val="5EBCD964"/>
    <w:lvl w:ilvl="0" w:tplc="5FF23E78">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55"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91941CF"/>
    <w:multiLevelType w:val="hybridMultilevel"/>
    <w:tmpl w:val="CB62EA14"/>
    <w:lvl w:ilvl="0" w:tplc="C3FAC5FE">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58"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6" w15:restartNumberingAfterBreak="0">
    <w:nsid w:val="414422AC"/>
    <w:multiLevelType w:val="hybridMultilevel"/>
    <w:tmpl w:val="F5E26AC0"/>
    <w:lvl w:ilvl="0" w:tplc="A2785006">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7" w15:restartNumberingAfterBreak="0">
    <w:nsid w:val="41CF53AC"/>
    <w:multiLevelType w:val="hybridMultilevel"/>
    <w:tmpl w:val="40A0B05C"/>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68"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5EE0604"/>
    <w:multiLevelType w:val="hybridMultilevel"/>
    <w:tmpl w:val="27D8DA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3"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73E2AF3"/>
    <w:multiLevelType w:val="hybridMultilevel"/>
    <w:tmpl w:val="CB62EA14"/>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90"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15:restartNumberingAfterBreak="0">
    <w:nsid w:val="5CED316C"/>
    <w:multiLevelType w:val="hybridMultilevel"/>
    <w:tmpl w:val="83028B0C"/>
    <w:lvl w:ilvl="0" w:tplc="66346C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D9A1F7E"/>
    <w:multiLevelType w:val="hybridMultilevel"/>
    <w:tmpl w:val="CE7AA50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9"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5DD2799E"/>
    <w:multiLevelType w:val="hybridMultilevel"/>
    <w:tmpl w:val="E334DC5A"/>
    <w:lvl w:ilvl="0" w:tplc="FFFFFFFF">
      <w:start w:val="1"/>
      <w:numFmt w:val="decimal"/>
      <w:lvlText w:val="(%1)."/>
      <w:lvlJc w:val="left"/>
      <w:pPr>
        <w:ind w:left="440" w:hanging="440"/>
      </w:pPr>
      <w:rPr>
        <w:rFonts w:asciiTheme="majorEastAsia" w:eastAsiaTheme="majorEastAsia"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1" w15:restartNumberingAfterBreak="0">
    <w:nsid w:val="5DED1C0B"/>
    <w:multiLevelType w:val="hybridMultilevel"/>
    <w:tmpl w:val="48461D10"/>
    <w:lvl w:ilvl="0" w:tplc="5E48804A">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02" w15:restartNumberingAfterBreak="0">
    <w:nsid w:val="5F405219"/>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3"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4"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63C5513C"/>
    <w:multiLevelType w:val="hybridMultilevel"/>
    <w:tmpl w:val="7384FFB8"/>
    <w:lvl w:ilvl="0" w:tplc="7FAA1336">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6" w15:restartNumberingAfterBreak="0">
    <w:nsid w:val="650F40B7"/>
    <w:multiLevelType w:val="hybridMultilevel"/>
    <w:tmpl w:val="6C72E236"/>
    <w:lvl w:ilvl="0" w:tplc="92A67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69BA4BB7"/>
    <w:multiLevelType w:val="hybridMultilevel"/>
    <w:tmpl w:val="E3303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15:restartNumberingAfterBreak="0">
    <w:nsid w:val="700C4404"/>
    <w:multiLevelType w:val="hybridMultilevel"/>
    <w:tmpl w:val="40A0B05C"/>
    <w:lvl w:ilvl="0" w:tplc="396EBDBA">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14"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7" w15:restartNumberingAfterBreak="0">
    <w:nsid w:val="71052507"/>
    <w:multiLevelType w:val="hybridMultilevel"/>
    <w:tmpl w:val="CB62EA14"/>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18"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76B4167B"/>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7"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C5239AC"/>
    <w:multiLevelType w:val="hybridMultilevel"/>
    <w:tmpl w:val="E04C6B22"/>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30"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4" w15:restartNumberingAfterBreak="0">
    <w:nsid w:val="7F344247"/>
    <w:multiLevelType w:val="multilevel"/>
    <w:tmpl w:val="7F344247"/>
    <w:lvl w:ilvl="0">
      <w:start w:val="1"/>
      <w:numFmt w:val="chineseCountingThousand"/>
      <w:pStyle w:val="a"/>
      <w:suff w:val="nothing"/>
      <w:lvlText w:val="(%1)"/>
      <w:lvlJc w:val="left"/>
      <w:pPr>
        <w:ind w:left="840" w:hanging="420"/>
      </w:pPr>
      <w:rPr>
        <w:rFonts w:hint="eastAsia"/>
        <w:color w:val="000000" w:themeColor="text1"/>
      </w:rPr>
    </w:lvl>
    <w:lvl w:ilvl="1">
      <w:start w:val="1"/>
      <w:numFmt w:val="decimal"/>
      <w:lvlText w:val="%2、"/>
      <w:lvlJc w:val="left"/>
      <w:pPr>
        <w:ind w:left="-1058" w:hanging="360"/>
      </w:pPr>
      <w:rPr>
        <w:rFonts w:hint="default"/>
      </w:rPr>
    </w:lvl>
    <w:lvl w:ilvl="2">
      <w:start w:val="1"/>
      <w:numFmt w:val="lowerRoman"/>
      <w:lvlText w:val="%3."/>
      <w:lvlJc w:val="right"/>
      <w:pPr>
        <w:ind w:left="-20" w:hanging="420"/>
      </w:pPr>
      <w:rPr>
        <w:rFonts w:hint="eastAsia"/>
      </w:rPr>
    </w:lvl>
    <w:lvl w:ilvl="3">
      <w:start w:val="1"/>
      <w:numFmt w:val="decimal"/>
      <w:lvlText w:val="%4."/>
      <w:lvlJc w:val="left"/>
      <w:pPr>
        <w:ind w:left="400" w:hanging="420"/>
      </w:pPr>
      <w:rPr>
        <w:rFonts w:hint="eastAsia"/>
      </w:rPr>
    </w:lvl>
    <w:lvl w:ilvl="4">
      <w:start w:val="1"/>
      <w:numFmt w:val="lowerLetter"/>
      <w:lvlText w:val="%5)"/>
      <w:lvlJc w:val="left"/>
      <w:pPr>
        <w:ind w:left="820" w:hanging="420"/>
      </w:pPr>
      <w:rPr>
        <w:rFonts w:hint="eastAsia"/>
      </w:rPr>
    </w:lvl>
    <w:lvl w:ilvl="5">
      <w:start w:val="1"/>
      <w:numFmt w:val="lowerRoman"/>
      <w:lvlText w:val="%6."/>
      <w:lvlJc w:val="right"/>
      <w:pPr>
        <w:ind w:left="1240" w:hanging="420"/>
      </w:pPr>
      <w:rPr>
        <w:rFonts w:hint="eastAsia"/>
      </w:rPr>
    </w:lvl>
    <w:lvl w:ilvl="6">
      <w:start w:val="1"/>
      <w:numFmt w:val="decimal"/>
      <w:lvlText w:val="%7."/>
      <w:lvlJc w:val="left"/>
      <w:pPr>
        <w:ind w:left="1660" w:hanging="420"/>
      </w:pPr>
      <w:rPr>
        <w:rFonts w:hint="eastAsia"/>
      </w:rPr>
    </w:lvl>
    <w:lvl w:ilvl="7">
      <w:start w:val="1"/>
      <w:numFmt w:val="lowerLetter"/>
      <w:lvlText w:val="%8)"/>
      <w:lvlJc w:val="left"/>
      <w:pPr>
        <w:ind w:left="2080" w:hanging="420"/>
      </w:pPr>
      <w:rPr>
        <w:rFonts w:hint="eastAsia"/>
      </w:rPr>
    </w:lvl>
    <w:lvl w:ilvl="8">
      <w:start w:val="1"/>
      <w:numFmt w:val="lowerRoman"/>
      <w:lvlText w:val="%9."/>
      <w:lvlJc w:val="right"/>
      <w:pPr>
        <w:ind w:left="2500" w:hanging="420"/>
      </w:pPr>
      <w:rPr>
        <w:rFonts w:hint="eastAsia"/>
      </w:rPr>
    </w:lvl>
  </w:abstractNum>
  <w:abstractNum w:abstractNumId="135"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0"/>
  </w:num>
  <w:num w:numId="2">
    <w:abstractNumId w:val="32"/>
  </w:num>
  <w:num w:numId="3">
    <w:abstractNumId w:val="27"/>
  </w:num>
  <w:num w:numId="4">
    <w:abstractNumId w:val="37"/>
  </w:num>
  <w:num w:numId="5">
    <w:abstractNumId w:val="56"/>
  </w:num>
  <w:num w:numId="6">
    <w:abstractNumId w:val="84"/>
  </w:num>
  <w:num w:numId="7">
    <w:abstractNumId w:val="58"/>
  </w:num>
  <w:num w:numId="8">
    <w:abstractNumId w:val="50"/>
  </w:num>
  <w:num w:numId="9">
    <w:abstractNumId w:val="39"/>
  </w:num>
  <w:num w:numId="10">
    <w:abstractNumId w:val="71"/>
  </w:num>
  <w:num w:numId="11">
    <w:abstractNumId w:val="116"/>
  </w:num>
  <w:num w:numId="12">
    <w:abstractNumId w:val="94"/>
  </w:num>
  <w:num w:numId="13">
    <w:abstractNumId w:val="16"/>
  </w:num>
  <w:num w:numId="14">
    <w:abstractNumId w:val="31"/>
  </w:num>
  <w:num w:numId="15">
    <w:abstractNumId w:val="46"/>
  </w:num>
  <w:num w:numId="16">
    <w:abstractNumId w:val="4"/>
  </w:num>
  <w:num w:numId="17">
    <w:abstractNumId w:val="128"/>
  </w:num>
  <w:num w:numId="18">
    <w:abstractNumId w:val="87"/>
  </w:num>
  <w:num w:numId="19">
    <w:abstractNumId w:val="59"/>
  </w:num>
  <w:num w:numId="20">
    <w:abstractNumId w:val="78"/>
  </w:num>
  <w:num w:numId="21">
    <w:abstractNumId w:val="77"/>
  </w:num>
  <w:num w:numId="22">
    <w:abstractNumId w:val="88"/>
  </w:num>
  <w:num w:numId="23">
    <w:abstractNumId w:val="82"/>
  </w:num>
  <w:num w:numId="24">
    <w:abstractNumId w:val="2"/>
  </w:num>
  <w:num w:numId="25">
    <w:abstractNumId w:val="36"/>
  </w:num>
  <w:num w:numId="26">
    <w:abstractNumId w:val="119"/>
  </w:num>
  <w:num w:numId="27">
    <w:abstractNumId w:val="28"/>
  </w:num>
  <w:num w:numId="28">
    <w:abstractNumId w:val="70"/>
  </w:num>
  <w:num w:numId="29">
    <w:abstractNumId w:val="25"/>
  </w:num>
  <w:num w:numId="30">
    <w:abstractNumId w:val="92"/>
  </w:num>
  <w:num w:numId="31">
    <w:abstractNumId w:val="73"/>
  </w:num>
  <w:num w:numId="32">
    <w:abstractNumId w:val="19"/>
  </w:num>
  <w:num w:numId="33">
    <w:abstractNumId w:val="51"/>
  </w:num>
  <w:num w:numId="34">
    <w:abstractNumId w:val="35"/>
  </w:num>
  <w:num w:numId="35">
    <w:abstractNumId w:val="26"/>
  </w:num>
  <w:num w:numId="36">
    <w:abstractNumId w:val="115"/>
  </w:num>
  <w:num w:numId="37">
    <w:abstractNumId w:val="110"/>
  </w:num>
  <w:num w:numId="38">
    <w:abstractNumId w:val="85"/>
  </w:num>
  <w:num w:numId="39">
    <w:abstractNumId w:val="23"/>
  </w:num>
  <w:num w:numId="40">
    <w:abstractNumId w:val="52"/>
  </w:num>
  <w:num w:numId="41">
    <w:abstractNumId w:val="62"/>
  </w:num>
  <w:num w:numId="42">
    <w:abstractNumId w:val="5"/>
  </w:num>
  <w:num w:numId="43">
    <w:abstractNumId w:val="127"/>
  </w:num>
  <w:num w:numId="44">
    <w:abstractNumId w:val="109"/>
  </w:num>
  <w:num w:numId="45">
    <w:abstractNumId w:val="20"/>
  </w:num>
  <w:num w:numId="46">
    <w:abstractNumId w:val="21"/>
  </w:num>
  <w:num w:numId="47">
    <w:abstractNumId w:val="9"/>
  </w:num>
  <w:num w:numId="48">
    <w:abstractNumId w:val="72"/>
  </w:num>
  <w:num w:numId="49">
    <w:abstractNumId w:val="98"/>
  </w:num>
  <w:num w:numId="50">
    <w:abstractNumId w:val="134"/>
  </w:num>
  <w:num w:numId="51">
    <w:abstractNumId w:val="27"/>
  </w:num>
  <w:num w:numId="52">
    <w:abstractNumId w:val="123"/>
  </w:num>
  <w:num w:numId="53">
    <w:abstractNumId w:val="68"/>
  </w:num>
  <w:num w:numId="54">
    <w:abstractNumId w:val="60"/>
  </w:num>
  <w:num w:numId="55">
    <w:abstractNumId w:val="1"/>
  </w:num>
  <w:num w:numId="56">
    <w:abstractNumId w:val="49"/>
  </w:num>
  <w:num w:numId="57">
    <w:abstractNumId w:val="34"/>
  </w:num>
  <w:num w:numId="58">
    <w:abstractNumId w:val="112"/>
  </w:num>
  <w:num w:numId="59">
    <w:abstractNumId w:val="18"/>
  </w:num>
  <w:num w:numId="60">
    <w:abstractNumId w:val="30"/>
  </w:num>
  <w:num w:numId="61">
    <w:abstractNumId w:val="47"/>
  </w:num>
  <w:num w:numId="62">
    <w:abstractNumId w:val="114"/>
  </w:num>
  <w:num w:numId="63">
    <w:abstractNumId w:val="121"/>
  </w:num>
  <w:num w:numId="64">
    <w:abstractNumId w:val="95"/>
  </w:num>
  <w:num w:numId="65">
    <w:abstractNumId w:val="17"/>
  </w:num>
  <w:num w:numId="66">
    <w:abstractNumId w:val="124"/>
  </w:num>
  <w:num w:numId="67">
    <w:abstractNumId w:val="105"/>
  </w:num>
  <w:num w:numId="68">
    <w:abstractNumId w:val="74"/>
  </w:num>
  <w:num w:numId="69">
    <w:abstractNumId w:val="48"/>
  </w:num>
  <w:num w:numId="70">
    <w:abstractNumId w:val="129"/>
  </w:num>
  <w:num w:numId="71">
    <w:abstractNumId w:val="45"/>
  </w:num>
  <w:num w:numId="72">
    <w:abstractNumId w:val="64"/>
  </w:num>
  <w:num w:numId="73">
    <w:abstractNumId w:val="133"/>
  </w:num>
  <w:num w:numId="74">
    <w:abstractNumId w:val="135"/>
  </w:num>
  <w:num w:numId="75">
    <w:abstractNumId w:val="38"/>
  </w:num>
  <w:num w:numId="76">
    <w:abstractNumId w:val="102"/>
  </w:num>
  <w:num w:numId="77">
    <w:abstractNumId w:val="12"/>
  </w:num>
  <w:num w:numId="78">
    <w:abstractNumId w:val="75"/>
  </w:num>
  <w:num w:numId="79">
    <w:abstractNumId w:val="54"/>
  </w:num>
  <w:num w:numId="80">
    <w:abstractNumId w:val="101"/>
  </w:num>
  <w:num w:numId="81">
    <w:abstractNumId w:val="66"/>
  </w:num>
  <w:num w:numId="82">
    <w:abstractNumId w:val="93"/>
  </w:num>
  <w:num w:numId="83">
    <w:abstractNumId w:val="106"/>
  </w:num>
  <w:num w:numId="84">
    <w:abstractNumId w:val="33"/>
  </w:num>
  <w:num w:numId="85">
    <w:abstractNumId w:val="76"/>
  </w:num>
  <w:num w:numId="86">
    <w:abstractNumId w:val="69"/>
  </w:num>
  <w:num w:numId="87">
    <w:abstractNumId w:val="125"/>
  </w:num>
  <w:num w:numId="88">
    <w:abstractNumId w:val="29"/>
  </w:num>
  <w:num w:numId="89">
    <w:abstractNumId w:val="79"/>
  </w:num>
  <w:num w:numId="90">
    <w:abstractNumId w:val="131"/>
  </w:num>
  <w:num w:numId="91">
    <w:abstractNumId w:val="41"/>
  </w:num>
  <w:num w:numId="92">
    <w:abstractNumId w:val="130"/>
  </w:num>
  <w:num w:numId="93">
    <w:abstractNumId w:val="97"/>
  </w:num>
  <w:num w:numId="94">
    <w:abstractNumId w:val="24"/>
  </w:num>
  <w:num w:numId="95">
    <w:abstractNumId w:val="132"/>
  </w:num>
  <w:num w:numId="96">
    <w:abstractNumId w:val="13"/>
  </w:num>
  <w:num w:numId="97">
    <w:abstractNumId w:val="113"/>
  </w:num>
  <w:num w:numId="98">
    <w:abstractNumId w:val="67"/>
  </w:num>
  <w:num w:numId="99">
    <w:abstractNumId w:val="111"/>
  </w:num>
  <w:num w:numId="100">
    <w:abstractNumId w:val="81"/>
  </w:num>
  <w:num w:numId="101">
    <w:abstractNumId w:val="55"/>
  </w:num>
  <w:num w:numId="102">
    <w:abstractNumId w:val="3"/>
  </w:num>
  <w:num w:numId="103">
    <w:abstractNumId w:val="7"/>
  </w:num>
  <w:num w:numId="104">
    <w:abstractNumId w:val="8"/>
  </w:num>
  <w:num w:numId="105">
    <w:abstractNumId w:val="122"/>
  </w:num>
  <w:num w:numId="106">
    <w:abstractNumId w:val="15"/>
  </w:num>
  <w:num w:numId="107">
    <w:abstractNumId w:val="100"/>
  </w:num>
  <w:num w:numId="108">
    <w:abstractNumId w:val="104"/>
  </w:num>
  <w:num w:numId="109">
    <w:abstractNumId w:val="14"/>
  </w:num>
  <w:num w:numId="110">
    <w:abstractNumId w:val="107"/>
  </w:num>
  <w:num w:numId="111">
    <w:abstractNumId w:val="80"/>
  </w:num>
  <w:num w:numId="112">
    <w:abstractNumId w:val="83"/>
  </w:num>
  <w:num w:numId="113">
    <w:abstractNumId w:val="118"/>
  </w:num>
  <w:num w:numId="114">
    <w:abstractNumId w:val="11"/>
  </w:num>
  <w:num w:numId="115">
    <w:abstractNumId w:val="43"/>
  </w:num>
  <w:num w:numId="116">
    <w:abstractNumId w:val="96"/>
  </w:num>
  <w:num w:numId="117">
    <w:abstractNumId w:val="6"/>
  </w:num>
  <w:num w:numId="118">
    <w:abstractNumId w:val="53"/>
  </w:num>
  <w:num w:numId="119">
    <w:abstractNumId w:val="10"/>
  </w:num>
  <w:num w:numId="120">
    <w:abstractNumId w:val="65"/>
  </w:num>
  <w:num w:numId="121">
    <w:abstractNumId w:val="86"/>
  </w:num>
  <w:num w:numId="122">
    <w:abstractNumId w:val="61"/>
  </w:num>
  <w:num w:numId="123">
    <w:abstractNumId w:val="90"/>
  </w:num>
  <w:num w:numId="124">
    <w:abstractNumId w:val="99"/>
  </w:num>
  <w:num w:numId="125">
    <w:abstractNumId w:val="42"/>
  </w:num>
  <w:num w:numId="126">
    <w:abstractNumId w:val="91"/>
  </w:num>
  <w:num w:numId="127">
    <w:abstractNumId w:val="103"/>
  </w:num>
  <w:num w:numId="128">
    <w:abstractNumId w:val="22"/>
  </w:num>
  <w:num w:numId="129">
    <w:abstractNumId w:val="63"/>
  </w:num>
  <w:num w:numId="130">
    <w:abstractNumId w:val="0"/>
  </w:num>
  <w:num w:numId="131">
    <w:abstractNumId w:val="126"/>
  </w:num>
  <w:num w:numId="132">
    <w:abstractNumId w:val="57"/>
  </w:num>
  <w:num w:numId="133">
    <w:abstractNumId w:val="117"/>
  </w:num>
  <w:num w:numId="134">
    <w:abstractNumId w:val="89"/>
  </w:num>
  <w:num w:numId="135">
    <w:abstractNumId w:val="108"/>
  </w:num>
  <w:num w:numId="136">
    <w:abstractNumId w:val="120"/>
  </w:num>
  <w:num w:numId="137">
    <w:abstractNumId w:val="4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DD256F"/>
    <w:rsid w:val="000005A6"/>
    <w:rsid w:val="00000ADC"/>
    <w:rsid w:val="00000CFF"/>
    <w:rsid w:val="0000102D"/>
    <w:rsid w:val="00001263"/>
    <w:rsid w:val="000013CB"/>
    <w:rsid w:val="00001469"/>
    <w:rsid w:val="000014FF"/>
    <w:rsid w:val="000018A3"/>
    <w:rsid w:val="000018FD"/>
    <w:rsid w:val="00001B33"/>
    <w:rsid w:val="00001E8C"/>
    <w:rsid w:val="0000230E"/>
    <w:rsid w:val="000028BC"/>
    <w:rsid w:val="0000290C"/>
    <w:rsid w:val="00002973"/>
    <w:rsid w:val="00002D77"/>
    <w:rsid w:val="000032D5"/>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D3"/>
    <w:rsid w:val="000064FC"/>
    <w:rsid w:val="000069AE"/>
    <w:rsid w:val="00007207"/>
    <w:rsid w:val="000072B9"/>
    <w:rsid w:val="00007310"/>
    <w:rsid w:val="000076BF"/>
    <w:rsid w:val="00007BBD"/>
    <w:rsid w:val="00007D2C"/>
    <w:rsid w:val="00010147"/>
    <w:rsid w:val="0001033D"/>
    <w:rsid w:val="0001046B"/>
    <w:rsid w:val="000107DF"/>
    <w:rsid w:val="000109C4"/>
    <w:rsid w:val="00010A47"/>
    <w:rsid w:val="00010B7F"/>
    <w:rsid w:val="00010E18"/>
    <w:rsid w:val="00010F51"/>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ADF"/>
    <w:rsid w:val="00014DF5"/>
    <w:rsid w:val="000155A0"/>
    <w:rsid w:val="000157AA"/>
    <w:rsid w:val="000158A1"/>
    <w:rsid w:val="00015CD1"/>
    <w:rsid w:val="00015DD2"/>
    <w:rsid w:val="00015DF7"/>
    <w:rsid w:val="00016321"/>
    <w:rsid w:val="0001644E"/>
    <w:rsid w:val="00016B1C"/>
    <w:rsid w:val="00016D21"/>
    <w:rsid w:val="00016F6C"/>
    <w:rsid w:val="00016FD1"/>
    <w:rsid w:val="00017658"/>
    <w:rsid w:val="000176B6"/>
    <w:rsid w:val="00017D54"/>
    <w:rsid w:val="00020074"/>
    <w:rsid w:val="00020300"/>
    <w:rsid w:val="000203A5"/>
    <w:rsid w:val="00020728"/>
    <w:rsid w:val="00020766"/>
    <w:rsid w:val="00020C59"/>
    <w:rsid w:val="00020D46"/>
    <w:rsid w:val="00020DB9"/>
    <w:rsid w:val="00020F79"/>
    <w:rsid w:val="0002110B"/>
    <w:rsid w:val="00021213"/>
    <w:rsid w:val="00021700"/>
    <w:rsid w:val="00021782"/>
    <w:rsid w:val="000217BF"/>
    <w:rsid w:val="000219F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2EE"/>
    <w:rsid w:val="000259B3"/>
    <w:rsid w:val="00025A7B"/>
    <w:rsid w:val="00025DD8"/>
    <w:rsid w:val="00025E29"/>
    <w:rsid w:val="00025EAF"/>
    <w:rsid w:val="0002612F"/>
    <w:rsid w:val="000264F8"/>
    <w:rsid w:val="00026A17"/>
    <w:rsid w:val="00027208"/>
    <w:rsid w:val="00027348"/>
    <w:rsid w:val="000275C9"/>
    <w:rsid w:val="000279AA"/>
    <w:rsid w:val="00027A75"/>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2E93"/>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C9E"/>
    <w:rsid w:val="00037DB8"/>
    <w:rsid w:val="00037E7B"/>
    <w:rsid w:val="000407A5"/>
    <w:rsid w:val="000408DA"/>
    <w:rsid w:val="00040E55"/>
    <w:rsid w:val="0004102B"/>
    <w:rsid w:val="000411AF"/>
    <w:rsid w:val="0004146D"/>
    <w:rsid w:val="00041525"/>
    <w:rsid w:val="00041800"/>
    <w:rsid w:val="00041AC3"/>
    <w:rsid w:val="00041D4C"/>
    <w:rsid w:val="00042574"/>
    <w:rsid w:val="0004259D"/>
    <w:rsid w:val="000429ED"/>
    <w:rsid w:val="00042B21"/>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5E"/>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74F"/>
    <w:rsid w:val="00050C12"/>
    <w:rsid w:val="00050DB9"/>
    <w:rsid w:val="000510E3"/>
    <w:rsid w:val="0005154F"/>
    <w:rsid w:val="000515B0"/>
    <w:rsid w:val="000517E2"/>
    <w:rsid w:val="00051986"/>
    <w:rsid w:val="00051BC7"/>
    <w:rsid w:val="00051BE5"/>
    <w:rsid w:val="00051F95"/>
    <w:rsid w:val="00052B89"/>
    <w:rsid w:val="00052D38"/>
    <w:rsid w:val="000539E4"/>
    <w:rsid w:val="00053E2E"/>
    <w:rsid w:val="00053F3F"/>
    <w:rsid w:val="000543F4"/>
    <w:rsid w:val="00054612"/>
    <w:rsid w:val="00054860"/>
    <w:rsid w:val="0005486C"/>
    <w:rsid w:val="00054C31"/>
    <w:rsid w:val="00054CAB"/>
    <w:rsid w:val="00054D34"/>
    <w:rsid w:val="00055089"/>
    <w:rsid w:val="00055307"/>
    <w:rsid w:val="00055534"/>
    <w:rsid w:val="00055816"/>
    <w:rsid w:val="00055B43"/>
    <w:rsid w:val="00055C3F"/>
    <w:rsid w:val="000561D7"/>
    <w:rsid w:val="000562C7"/>
    <w:rsid w:val="000569CC"/>
    <w:rsid w:val="00056AA5"/>
    <w:rsid w:val="00057032"/>
    <w:rsid w:val="000578C2"/>
    <w:rsid w:val="00057AD2"/>
    <w:rsid w:val="00057C64"/>
    <w:rsid w:val="0006013C"/>
    <w:rsid w:val="00060342"/>
    <w:rsid w:val="000603B9"/>
    <w:rsid w:val="000604A6"/>
    <w:rsid w:val="0006066E"/>
    <w:rsid w:val="00060C85"/>
    <w:rsid w:val="00061838"/>
    <w:rsid w:val="0006193B"/>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A0E"/>
    <w:rsid w:val="00066B5B"/>
    <w:rsid w:val="00066C7F"/>
    <w:rsid w:val="00066F8C"/>
    <w:rsid w:val="0006714B"/>
    <w:rsid w:val="0006720A"/>
    <w:rsid w:val="0006751E"/>
    <w:rsid w:val="0006798E"/>
    <w:rsid w:val="00067AEB"/>
    <w:rsid w:val="00067BBB"/>
    <w:rsid w:val="000700F7"/>
    <w:rsid w:val="00070247"/>
    <w:rsid w:val="000704EE"/>
    <w:rsid w:val="00070D92"/>
    <w:rsid w:val="00070E4B"/>
    <w:rsid w:val="00070E8D"/>
    <w:rsid w:val="00071243"/>
    <w:rsid w:val="000713CD"/>
    <w:rsid w:val="0007147E"/>
    <w:rsid w:val="000715AC"/>
    <w:rsid w:val="00072075"/>
    <w:rsid w:val="00072297"/>
    <w:rsid w:val="00072361"/>
    <w:rsid w:val="0007246C"/>
    <w:rsid w:val="000725CF"/>
    <w:rsid w:val="000729B8"/>
    <w:rsid w:val="00072D7F"/>
    <w:rsid w:val="0007305C"/>
    <w:rsid w:val="000730ED"/>
    <w:rsid w:val="000732D5"/>
    <w:rsid w:val="00073321"/>
    <w:rsid w:val="000735AF"/>
    <w:rsid w:val="00073BC2"/>
    <w:rsid w:val="000745DB"/>
    <w:rsid w:val="00074C4E"/>
    <w:rsid w:val="00075175"/>
    <w:rsid w:val="000751AF"/>
    <w:rsid w:val="00075B39"/>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A7A"/>
    <w:rsid w:val="00077CD3"/>
    <w:rsid w:val="00077E66"/>
    <w:rsid w:val="00077EF6"/>
    <w:rsid w:val="00080509"/>
    <w:rsid w:val="000806A3"/>
    <w:rsid w:val="000808F7"/>
    <w:rsid w:val="0008095D"/>
    <w:rsid w:val="000809EA"/>
    <w:rsid w:val="00080A0F"/>
    <w:rsid w:val="00080E49"/>
    <w:rsid w:val="0008140D"/>
    <w:rsid w:val="000816EB"/>
    <w:rsid w:val="00081B15"/>
    <w:rsid w:val="00081D4A"/>
    <w:rsid w:val="00082067"/>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1DC"/>
    <w:rsid w:val="000857A7"/>
    <w:rsid w:val="0008591C"/>
    <w:rsid w:val="00085C6B"/>
    <w:rsid w:val="00085E9B"/>
    <w:rsid w:val="000860E9"/>
    <w:rsid w:val="00086211"/>
    <w:rsid w:val="000862AC"/>
    <w:rsid w:val="000866A2"/>
    <w:rsid w:val="000868AD"/>
    <w:rsid w:val="00086AC5"/>
    <w:rsid w:val="000872AC"/>
    <w:rsid w:val="000877EF"/>
    <w:rsid w:val="000878F1"/>
    <w:rsid w:val="00087B6F"/>
    <w:rsid w:val="00087FC9"/>
    <w:rsid w:val="0009036A"/>
    <w:rsid w:val="00090454"/>
    <w:rsid w:val="000909D1"/>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9CD"/>
    <w:rsid w:val="00096BF7"/>
    <w:rsid w:val="00096E12"/>
    <w:rsid w:val="00097097"/>
    <w:rsid w:val="0009725D"/>
    <w:rsid w:val="000974B2"/>
    <w:rsid w:val="000975B1"/>
    <w:rsid w:val="00097610"/>
    <w:rsid w:val="000976C1"/>
    <w:rsid w:val="00097B67"/>
    <w:rsid w:val="00097C70"/>
    <w:rsid w:val="00097E3C"/>
    <w:rsid w:val="000A029B"/>
    <w:rsid w:val="000A044E"/>
    <w:rsid w:val="000A04A2"/>
    <w:rsid w:val="000A0989"/>
    <w:rsid w:val="000A0F9B"/>
    <w:rsid w:val="000A1026"/>
    <w:rsid w:val="000A1547"/>
    <w:rsid w:val="000A1589"/>
    <w:rsid w:val="000A199C"/>
    <w:rsid w:val="000A1CBE"/>
    <w:rsid w:val="000A1DCF"/>
    <w:rsid w:val="000A3645"/>
    <w:rsid w:val="000A36BE"/>
    <w:rsid w:val="000A4309"/>
    <w:rsid w:val="000A4AE5"/>
    <w:rsid w:val="000A4C9E"/>
    <w:rsid w:val="000A5126"/>
    <w:rsid w:val="000A5188"/>
    <w:rsid w:val="000A53F4"/>
    <w:rsid w:val="000A5A58"/>
    <w:rsid w:val="000A6410"/>
    <w:rsid w:val="000A67B6"/>
    <w:rsid w:val="000A6A70"/>
    <w:rsid w:val="000A6A95"/>
    <w:rsid w:val="000A6D3A"/>
    <w:rsid w:val="000A6E99"/>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383D"/>
    <w:rsid w:val="000B40B2"/>
    <w:rsid w:val="000B45BB"/>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B7A3B"/>
    <w:rsid w:val="000C0519"/>
    <w:rsid w:val="000C0671"/>
    <w:rsid w:val="000C08D1"/>
    <w:rsid w:val="000C0D45"/>
    <w:rsid w:val="000C0D7B"/>
    <w:rsid w:val="000C131F"/>
    <w:rsid w:val="000C13A2"/>
    <w:rsid w:val="000C1CEC"/>
    <w:rsid w:val="000C1E2D"/>
    <w:rsid w:val="000C203B"/>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5BCB"/>
    <w:rsid w:val="000C60FC"/>
    <w:rsid w:val="000C63C4"/>
    <w:rsid w:val="000C6560"/>
    <w:rsid w:val="000C6584"/>
    <w:rsid w:val="000C698C"/>
    <w:rsid w:val="000C6A05"/>
    <w:rsid w:val="000C6B26"/>
    <w:rsid w:val="000C6DAE"/>
    <w:rsid w:val="000C7063"/>
    <w:rsid w:val="000C7371"/>
    <w:rsid w:val="000C73B9"/>
    <w:rsid w:val="000C74D4"/>
    <w:rsid w:val="000C7889"/>
    <w:rsid w:val="000C7AA9"/>
    <w:rsid w:val="000C7C71"/>
    <w:rsid w:val="000C7D9C"/>
    <w:rsid w:val="000C7DF8"/>
    <w:rsid w:val="000D0271"/>
    <w:rsid w:val="000D057C"/>
    <w:rsid w:val="000D0614"/>
    <w:rsid w:val="000D072A"/>
    <w:rsid w:val="000D0BE9"/>
    <w:rsid w:val="000D0E23"/>
    <w:rsid w:val="000D1028"/>
    <w:rsid w:val="000D136D"/>
    <w:rsid w:val="000D14E3"/>
    <w:rsid w:val="000D15CB"/>
    <w:rsid w:val="000D1BE4"/>
    <w:rsid w:val="000D1F3F"/>
    <w:rsid w:val="000D26CD"/>
    <w:rsid w:val="000D28CF"/>
    <w:rsid w:val="000D2B20"/>
    <w:rsid w:val="000D2C5E"/>
    <w:rsid w:val="000D2D1C"/>
    <w:rsid w:val="000D2E18"/>
    <w:rsid w:val="000D2F52"/>
    <w:rsid w:val="000D32D4"/>
    <w:rsid w:val="000D333A"/>
    <w:rsid w:val="000D3B03"/>
    <w:rsid w:val="000D3B07"/>
    <w:rsid w:val="000D3BE8"/>
    <w:rsid w:val="000D3DED"/>
    <w:rsid w:val="000D426A"/>
    <w:rsid w:val="000D4329"/>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3CB"/>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54E"/>
    <w:rsid w:val="000F3D3A"/>
    <w:rsid w:val="000F4214"/>
    <w:rsid w:val="000F42F3"/>
    <w:rsid w:val="000F438A"/>
    <w:rsid w:val="000F460F"/>
    <w:rsid w:val="000F49E8"/>
    <w:rsid w:val="000F4C78"/>
    <w:rsid w:val="000F509F"/>
    <w:rsid w:val="000F52DA"/>
    <w:rsid w:val="000F538D"/>
    <w:rsid w:val="000F59FB"/>
    <w:rsid w:val="000F5E14"/>
    <w:rsid w:val="000F6058"/>
    <w:rsid w:val="000F64F1"/>
    <w:rsid w:val="000F65B5"/>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1FB"/>
    <w:rsid w:val="001033F3"/>
    <w:rsid w:val="0010345C"/>
    <w:rsid w:val="0010369A"/>
    <w:rsid w:val="001036AD"/>
    <w:rsid w:val="001038D1"/>
    <w:rsid w:val="00103BDD"/>
    <w:rsid w:val="00103EE7"/>
    <w:rsid w:val="00103FA1"/>
    <w:rsid w:val="00104087"/>
    <w:rsid w:val="0010419F"/>
    <w:rsid w:val="0010420D"/>
    <w:rsid w:val="001042DD"/>
    <w:rsid w:val="001044B7"/>
    <w:rsid w:val="001044EA"/>
    <w:rsid w:val="001048FE"/>
    <w:rsid w:val="00104D93"/>
    <w:rsid w:val="00104DD4"/>
    <w:rsid w:val="00105558"/>
    <w:rsid w:val="001056C5"/>
    <w:rsid w:val="001057CF"/>
    <w:rsid w:val="00105921"/>
    <w:rsid w:val="001059DB"/>
    <w:rsid w:val="00105F72"/>
    <w:rsid w:val="001060C7"/>
    <w:rsid w:val="001061C5"/>
    <w:rsid w:val="001065D1"/>
    <w:rsid w:val="00106820"/>
    <w:rsid w:val="001068B7"/>
    <w:rsid w:val="00106B06"/>
    <w:rsid w:val="00106DC6"/>
    <w:rsid w:val="00106F25"/>
    <w:rsid w:val="00107599"/>
    <w:rsid w:val="00107A8E"/>
    <w:rsid w:val="0011023E"/>
    <w:rsid w:val="0011068F"/>
    <w:rsid w:val="00110717"/>
    <w:rsid w:val="00110C81"/>
    <w:rsid w:val="00110D00"/>
    <w:rsid w:val="00110DBF"/>
    <w:rsid w:val="00110FBE"/>
    <w:rsid w:val="001116D4"/>
    <w:rsid w:val="00111875"/>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3B6B"/>
    <w:rsid w:val="0011403A"/>
    <w:rsid w:val="00114189"/>
    <w:rsid w:val="001146AD"/>
    <w:rsid w:val="00114B0A"/>
    <w:rsid w:val="00114C57"/>
    <w:rsid w:val="00114F3A"/>
    <w:rsid w:val="00115730"/>
    <w:rsid w:val="0011587B"/>
    <w:rsid w:val="00115C30"/>
    <w:rsid w:val="00116051"/>
    <w:rsid w:val="00116177"/>
    <w:rsid w:val="0011652E"/>
    <w:rsid w:val="001165AE"/>
    <w:rsid w:val="001165D8"/>
    <w:rsid w:val="001167C6"/>
    <w:rsid w:val="001167C8"/>
    <w:rsid w:val="001169CC"/>
    <w:rsid w:val="00116A14"/>
    <w:rsid w:val="00116AAC"/>
    <w:rsid w:val="00116B53"/>
    <w:rsid w:val="00116B75"/>
    <w:rsid w:val="00116D81"/>
    <w:rsid w:val="001173A8"/>
    <w:rsid w:val="00117404"/>
    <w:rsid w:val="00117A0C"/>
    <w:rsid w:val="00117C40"/>
    <w:rsid w:val="00117C48"/>
    <w:rsid w:val="0012016D"/>
    <w:rsid w:val="001203D4"/>
    <w:rsid w:val="0012063F"/>
    <w:rsid w:val="0012081A"/>
    <w:rsid w:val="00120A6A"/>
    <w:rsid w:val="00120A86"/>
    <w:rsid w:val="00120AB1"/>
    <w:rsid w:val="0012158F"/>
    <w:rsid w:val="00121C16"/>
    <w:rsid w:val="00121CFD"/>
    <w:rsid w:val="00121D25"/>
    <w:rsid w:val="0012227A"/>
    <w:rsid w:val="00122AF5"/>
    <w:rsid w:val="00122BA4"/>
    <w:rsid w:val="001230A0"/>
    <w:rsid w:val="001230F3"/>
    <w:rsid w:val="001231A5"/>
    <w:rsid w:val="001234DF"/>
    <w:rsid w:val="001235D7"/>
    <w:rsid w:val="00123F0A"/>
    <w:rsid w:val="00124417"/>
    <w:rsid w:val="00124505"/>
    <w:rsid w:val="001245FB"/>
    <w:rsid w:val="001246F9"/>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C88"/>
    <w:rsid w:val="00130D68"/>
    <w:rsid w:val="00130D6C"/>
    <w:rsid w:val="00130D82"/>
    <w:rsid w:val="00130DE5"/>
    <w:rsid w:val="00130E60"/>
    <w:rsid w:val="0013119E"/>
    <w:rsid w:val="001316FC"/>
    <w:rsid w:val="00131E94"/>
    <w:rsid w:val="00131F16"/>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83C"/>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9FD"/>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3DD"/>
    <w:rsid w:val="00145561"/>
    <w:rsid w:val="0014558A"/>
    <w:rsid w:val="001455E9"/>
    <w:rsid w:val="0014596A"/>
    <w:rsid w:val="00145CC9"/>
    <w:rsid w:val="00145CD4"/>
    <w:rsid w:val="001464BB"/>
    <w:rsid w:val="00146D46"/>
    <w:rsid w:val="00146FA2"/>
    <w:rsid w:val="0014736B"/>
    <w:rsid w:val="00147584"/>
    <w:rsid w:val="00147900"/>
    <w:rsid w:val="001479ED"/>
    <w:rsid w:val="00147BFC"/>
    <w:rsid w:val="00147DB1"/>
    <w:rsid w:val="00147DCD"/>
    <w:rsid w:val="00147E48"/>
    <w:rsid w:val="00150856"/>
    <w:rsid w:val="001508C9"/>
    <w:rsid w:val="00150E78"/>
    <w:rsid w:val="001511B5"/>
    <w:rsid w:val="0015156E"/>
    <w:rsid w:val="0015159B"/>
    <w:rsid w:val="001516EE"/>
    <w:rsid w:val="001518E2"/>
    <w:rsid w:val="00151AC8"/>
    <w:rsid w:val="00151B6C"/>
    <w:rsid w:val="00151BA1"/>
    <w:rsid w:val="00151EEF"/>
    <w:rsid w:val="0015257A"/>
    <w:rsid w:val="00152A69"/>
    <w:rsid w:val="00152A83"/>
    <w:rsid w:val="00152E71"/>
    <w:rsid w:val="00152FE0"/>
    <w:rsid w:val="001531AD"/>
    <w:rsid w:val="001536D8"/>
    <w:rsid w:val="001538B4"/>
    <w:rsid w:val="00153F4B"/>
    <w:rsid w:val="001541EB"/>
    <w:rsid w:val="001543D4"/>
    <w:rsid w:val="0015445C"/>
    <w:rsid w:val="0015450F"/>
    <w:rsid w:val="00154B30"/>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5D8"/>
    <w:rsid w:val="00161603"/>
    <w:rsid w:val="00161A39"/>
    <w:rsid w:val="00161B38"/>
    <w:rsid w:val="00161BBB"/>
    <w:rsid w:val="00161CAF"/>
    <w:rsid w:val="0016204C"/>
    <w:rsid w:val="001622B1"/>
    <w:rsid w:val="001624C5"/>
    <w:rsid w:val="00162573"/>
    <w:rsid w:val="00162669"/>
    <w:rsid w:val="001626DD"/>
    <w:rsid w:val="0016283C"/>
    <w:rsid w:val="001629B7"/>
    <w:rsid w:val="00162AF4"/>
    <w:rsid w:val="00162C8A"/>
    <w:rsid w:val="0016329B"/>
    <w:rsid w:val="00163357"/>
    <w:rsid w:val="001633F5"/>
    <w:rsid w:val="0016353C"/>
    <w:rsid w:val="0016390B"/>
    <w:rsid w:val="0016402E"/>
    <w:rsid w:val="0016426E"/>
    <w:rsid w:val="00165EAD"/>
    <w:rsid w:val="00165FED"/>
    <w:rsid w:val="0016620E"/>
    <w:rsid w:val="001662C0"/>
    <w:rsid w:val="0016645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0E02"/>
    <w:rsid w:val="0017134C"/>
    <w:rsid w:val="0017157D"/>
    <w:rsid w:val="001715BD"/>
    <w:rsid w:val="00171B16"/>
    <w:rsid w:val="001721E1"/>
    <w:rsid w:val="00172229"/>
    <w:rsid w:val="001729CE"/>
    <w:rsid w:val="00172A2E"/>
    <w:rsid w:val="00172B99"/>
    <w:rsid w:val="00172D67"/>
    <w:rsid w:val="00172E95"/>
    <w:rsid w:val="00173329"/>
    <w:rsid w:val="00173821"/>
    <w:rsid w:val="00173AF1"/>
    <w:rsid w:val="00174BD5"/>
    <w:rsid w:val="00174E30"/>
    <w:rsid w:val="00175145"/>
    <w:rsid w:val="0017520D"/>
    <w:rsid w:val="001754A4"/>
    <w:rsid w:val="00175D8D"/>
    <w:rsid w:val="00175EDA"/>
    <w:rsid w:val="00176294"/>
    <w:rsid w:val="00176395"/>
    <w:rsid w:val="001767C6"/>
    <w:rsid w:val="00176886"/>
    <w:rsid w:val="0017692B"/>
    <w:rsid w:val="00176C58"/>
    <w:rsid w:val="00176E6E"/>
    <w:rsid w:val="00176E78"/>
    <w:rsid w:val="0017711F"/>
    <w:rsid w:val="00177D11"/>
    <w:rsid w:val="0018015B"/>
    <w:rsid w:val="00180C95"/>
    <w:rsid w:val="00180D07"/>
    <w:rsid w:val="00180E29"/>
    <w:rsid w:val="0018108B"/>
    <w:rsid w:val="001810B9"/>
    <w:rsid w:val="001811A0"/>
    <w:rsid w:val="001813AC"/>
    <w:rsid w:val="001815B8"/>
    <w:rsid w:val="001815FB"/>
    <w:rsid w:val="001816A6"/>
    <w:rsid w:val="001819BE"/>
    <w:rsid w:val="00181DBE"/>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9AD"/>
    <w:rsid w:val="00185AF8"/>
    <w:rsid w:val="00185CE4"/>
    <w:rsid w:val="00185D0E"/>
    <w:rsid w:val="00186113"/>
    <w:rsid w:val="00186249"/>
    <w:rsid w:val="0018696A"/>
    <w:rsid w:val="00186A2D"/>
    <w:rsid w:val="00186C23"/>
    <w:rsid w:val="00186F1C"/>
    <w:rsid w:val="00186FCC"/>
    <w:rsid w:val="001870E6"/>
    <w:rsid w:val="0018754C"/>
    <w:rsid w:val="00187858"/>
    <w:rsid w:val="00187892"/>
    <w:rsid w:val="001878D9"/>
    <w:rsid w:val="00187B32"/>
    <w:rsid w:val="00187B4D"/>
    <w:rsid w:val="00187CEE"/>
    <w:rsid w:val="00187F67"/>
    <w:rsid w:val="0019008D"/>
    <w:rsid w:val="0019022B"/>
    <w:rsid w:val="0019037D"/>
    <w:rsid w:val="0019044D"/>
    <w:rsid w:val="0019126B"/>
    <w:rsid w:val="00191483"/>
    <w:rsid w:val="0019155A"/>
    <w:rsid w:val="00191C4F"/>
    <w:rsid w:val="00191C9E"/>
    <w:rsid w:val="00191F3A"/>
    <w:rsid w:val="001921F0"/>
    <w:rsid w:val="00192350"/>
    <w:rsid w:val="001924F6"/>
    <w:rsid w:val="001925CE"/>
    <w:rsid w:val="00192896"/>
    <w:rsid w:val="00192B29"/>
    <w:rsid w:val="00192CCC"/>
    <w:rsid w:val="00192F5D"/>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131"/>
    <w:rsid w:val="00197401"/>
    <w:rsid w:val="001976BC"/>
    <w:rsid w:val="0019788A"/>
    <w:rsid w:val="0019799A"/>
    <w:rsid w:val="00197C0F"/>
    <w:rsid w:val="00197F36"/>
    <w:rsid w:val="00197F8E"/>
    <w:rsid w:val="001A02FE"/>
    <w:rsid w:val="001A0769"/>
    <w:rsid w:val="001A0BFC"/>
    <w:rsid w:val="001A0C72"/>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3CB4"/>
    <w:rsid w:val="001A409E"/>
    <w:rsid w:val="001A4780"/>
    <w:rsid w:val="001A48CD"/>
    <w:rsid w:val="001A4ACD"/>
    <w:rsid w:val="001A4B57"/>
    <w:rsid w:val="001A592A"/>
    <w:rsid w:val="001A5C8D"/>
    <w:rsid w:val="001A6136"/>
    <w:rsid w:val="001A6342"/>
    <w:rsid w:val="001A652B"/>
    <w:rsid w:val="001A657D"/>
    <w:rsid w:val="001A66F6"/>
    <w:rsid w:val="001A713F"/>
    <w:rsid w:val="001A71CB"/>
    <w:rsid w:val="001A7384"/>
    <w:rsid w:val="001A751C"/>
    <w:rsid w:val="001A788E"/>
    <w:rsid w:val="001A7B13"/>
    <w:rsid w:val="001A7E12"/>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87F"/>
    <w:rsid w:val="001B4C87"/>
    <w:rsid w:val="001B55DF"/>
    <w:rsid w:val="001B5903"/>
    <w:rsid w:val="001B592F"/>
    <w:rsid w:val="001B5AA9"/>
    <w:rsid w:val="001B5EAC"/>
    <w:rsid w:val="001B616C"/>
    <w:rsid w:val="001B627A"/>
    <w:rsid w:val="001B6C5E"/>
    <w:rsid w:val="001B75FB"/>
    <w:rsid w:val="001B76F4"/>
    <w:rsid w:val="001B77C3"/>
    <w:rsid w:val="001B7BF7"/>
    <w:rsid w:val="001B7E08"/>
    <w:rsid w:val="001C00B3"/>
    <w:rsid w:val="001C0611"/>
    <w:rsid w:val="001C0AEC"/>
    <w:rsid w:val="001C0F26"/>
    <w:rsid w:val="001C114E"/>
    <w:rsid w:val="001C18F7"/>
    <w:rsid w:val="001C1B16"/>
    <w:rsid w:val="001C1E10"/>
    <w:rsid w:val="001C1E86"/>
    <w:rsid w:val="001C1FEF"/>
    <w:rsid w:val="001C2900"/>
    <w:rsid w:val="001C2C05"/>
    <w:rsid w:val="001C346F"/>
    <w:rsid w:val="001C34F9"/>
    <w:rsid w:val="001C36D2"/>
    <w:rsid w:val="001C3A5E"/>
    <w:rsid w:val="001C3C8B"/>
    <w:rsid w:val="001C3F9F"/>
    <w:rsid w:val="001C40C5"/>
    <w:rsid w:val="001C4117"/>
    <w:rsid w:val="001C41F9"/>
    <w:rsid w:val="001C43AD"/>
    <w:rsid w:val="001C4555"/>
    <w:rsid w:val="001C46D0"/>
    <w:rsid w:val="001C476F"/>
    <w:rsid w:val="001C495E"/>
    <w:rsid w:val="001C499B"/>
    <w:rsid w:val="001C4AC0"/>
    <w:rsid w:val="001C4AE8"/>
    <w:rsid w:val="001C4B0F"/>
    <w:rsid w:val="001C4B98"/>
    <w:rsid w:val="001C4E94"/>
    <w:rsid w:val="001C5048"/>
    <w:rsid w:val="001C5199"/>
    <w:rsid w:val="001C51E6"/>
    <w:rsid w:val="001C54A9"/>
    <w:rsid w:val="001C5504"/>
    <w:rsid w:val="001C567D"/>
    <w:rsid w:val="001C57B1"/>
    <w:rsid w:val="001C6263"/>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B48"/>
    <w:rsid w:val="001D2C3C"/>
    <w:rsid w:val="001D2CD5"/>
    <w:rsid w:val="001D2FB6"/>
    <w:rsid w:val="001D3540"/>
    <w:rsid w:val="001D3645"/>
    <w:rsid w:val="001D371D"/>
    <w:rsid w:val="001D38C2"/>
    <w:rsid w:val="001D39FD"/>
    <w:rsid w:val="001D4265"/>
    <w:rsid w:val="001D44FA"/>
    <w:rsid w:val="001D4684"/>
    <w:rsid w:val="001D46DF"/>
    <w:rsid w:val="001D48A4"/>
    <w:rsid w:val="001D48C9"/>
    <w:rsid w:val="001D4BFF"/>
    <w:rsid w:val="001D5589"/>
    <w:rsid w:val="001D599D"/>
    <w:rsid w:val="001D5DD4"/>
    <w:rsid w:val="001D61BD"/>
    <w:rsid w:val="001D70BF"/>
    <w:rsid w:val="001D746B"/>
    <w:rsid w:val="001D75E3"/>
    <w:rsid w:val="001D7BCD"/>
    <w:rsid w:val="001D7BE3"/>
    <w:rsid w:val="001D7F7E"/>
    <w:rsid w:val="001E00D9"/>
    <w:rsid w:val="001E04DE"/>
    <w:rsid w:val="001E05B5"/>
    <w:rsid w:val="001E0A72"/>
    <w:rsid w:val="001E0A77"/>
    <w:rsid w:val="001E0AE6"/>
    <w:rsid w:val="001E0E65"/>
    <w:rsid w:val="001E0F47"/>
    <w:rsid w:val="001E12D7"/>
    <w:rsid w:val="001E13C5"/>
    <w:rsid w:val="001E17C4"/>
    <w:rsid w:val="001E18AC"/>
    <w:rsid w:val="001E1926"/>
    <w:rsid w:val="001E1ADF"/>
    <w:rsid w:val="001E21EB"/>
    <w:rsid w:val="001E233C"/>
    <w:rsid w:val="001E27EC"/>
    <w:rsid w:val="001E2B27"/>
    <w:rsid w:val="001E2DC3"/>
    <w:rsid w:val="001E2E26"/>
    <w:rsid w:val="001E2E8E"/>
    <w:rsid w:val="001E2EF4"/>
    <w:rsid w:val="001E35BF"/>
    <w:rsid w:val="001E35D2"/>
    <w:rsid w:val="001E37CF"/>
    <w:rsid w:val="001E37FE"/>
    <w:rsid w:val="001E39C5"/>
    <w:rsid w:val="001E3C38"/>
    <w:rsid w:val="001E4B1D"/>
    <w:rsid w:val="001E5479"/>
    <w:rsid w:val="001E55CD"/>
    <w:rsid w:val="001E5737"/>
    <w:rsid w:val="001E5A53"/>
    <w:rsid w:val="001E5B59"/>
    <w:rsid w:val="001E5BBC"/>
    <w:rsid w:val="001E5F29"/>
    <w:rsid w:val="001E60B4"/>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7B9"/>
    <w:rsid w:val="001F0904"/>
    <w:rsid w:val="001F0A47"/>
    <w:rsid w:val="001F0B04"/>
    <w:rsid w:val="001F0C13"/>
    <w:rsid w:val="001F0F6E"/>
    <w:rsid w:val="001F126D"/>
    <w:rsid w:val="001F141C"/>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B25"/>
    <w:rsid w:val="001F4C39"/>
    <w:rsid w:val="001F546C"/>
    <w:rsid w:val="001F5EEA"/>
    <w:rsid w:val="001F62EA"/>
    <w:rsid w:val="001F65A3"/>
    <w:rsid w:val="001F6856"/>
    <w:rsid w:val="001F6F1E"/>
    <w:rsid w:val="001F7258"/>
    <w:rsid w:val="001F73D9"/>
    <w:rsid w:val="001F7478"/>
    <w:rsid w:val="001F7EDD"/>
    <w:rsid w:val="001F7FCA"/>
    <w:rsid w:val="00200212"/>
    <w:rsid w:val="002008BE"/>
    <w:rsid w:val="0020111B"/>
    <w:rsid w:val="002019C7"/>
    <w:rsid w:val="00201C08"/>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A35"/>
    <w:rsid w:val="00204F84"/>
    <w:rsid w:val="00205192"/>
    <w:rsid w:val="002051D4"/>
    <w:rsid w:val="002053A2"/>
    <w:rsid w:val="002053E5"/>
    <w:rsid w:val="00205678"/>
    <w:rsid w:val="00205758"/>
    <w:rsid w:val="00205786"/>
    <w:rsid w:val="00205B56"/>
    <w:rsid w:val="00205C40"/>
    <w:rsid w:val="00205EF7"/>
    <w:rsid w:val="0020627A"/>
    <w:rsid w:val="0020640C"/>
    <w:rsid w:val="002069B7"/>
    <w:rsid w:val="002069EE"/>
    <w:rsid w:val="00206B72"/>
    <w:rsid w:val="00206CE5"/>
    <w:rsid w:val="00206F81"/>
    <w:rsid w:val="00207016"/>
    <w:rsid w:val="00207DB9"/>
    <w:rsid w:val="002102F6"/>
    <w:rsid w:val="002104A6"/>
    <w:rsid w:val="00210673"/>
    <w:rsid w:val="00210D2D"/>
    <w:rsid w:val="00211245"/>
    <w:rsid w:val="00211381"/>
    <w:rsid w:val="00211389"/>
    <w:rsid w:val="00211634"/>
    <w:rsid w:val="0021164B"/>
    <w:rsid w:val="002116B8"/>
    <w:rsid w:val="00211EF5"/>
    <w:rsid w:val="002121E4"/>
    <w:rsid w:val="002121FC"/>
    <w:rsid w:val="0021222A"/>
    <w:rsid w:val="002125F9"/>
    <w:rsid w:val="002125FF"/>
    <w:rsid w:val="002126B1"/>
    <w:rsid w:val="002126E3"/>
    <w:rsid w:val="00212A13"/>
    <w:rsid w:val="00212A82"/>
    <w:rsid w:val="00212C1C"/>
    <w:rsid w:val="002131BB"/>
    <w:rsid w:val="00213330"/>
    <w:rsid w:val="002137DF"/>
    <w:rsid w:val="00213957"/>
    <w:rsid w:val="00213A28"/>
    <w:rsid w:val="00213D3C"/>
    <w:rsid w:val="00213DCF"/>
    <w:rsid w:val="00213DF2"/>
    <w:rsid w:val="00213EEE"/>
    <w:rsid w:val="00214143"/>
    <w:rsid w:val="0021448A"/>
    <w:rsid w:val="00214773"/>
    <w:rsid w:val="00214CC7"/>
    <w:rsid w:val="00214FEB"/>
    <w:rsid w:val="0021514C"/>
    <w:rsid w:val="00215238"/>
    <w:rsid w:val="00215773"/>
    <w:rsid w:val="00215B62"/>
    <w:rsid w:val="00215C8E"/>
    <w:rsid w:val="00216014"/>
    <w:rsid w:val="00216207"/>
    <w:rsid w:val="0021646B"/>
    <w:rsid w:val="002168AE"/>
    <w:rsid w:val="0021698E"/>
    <w:rsid w:val="00216C14"/>
    <w:rsid w:val="00216CCB"/>
    <w:rsid w:val="00216E25"/>
    <w:rsid w:val="00216E8F"/>
    <w:rsid w:val="00216FD9"/>
    <w:rsid w:val="0021707D"/>
    <w:rsid w:val="00217811"/>
    <w:rsid w:val="00217926"/>
    <w:rsid w:val="00217DD8"/>
    <w:rsid w:val="00220005"/>
    <w:rsid w:val="0022005D"/>
    <w:rsid w:val="0022009F"/>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2811"/>
    <w:rsid w:val="00222DC6"/>
    <w:rsid w:val="002231BA"/>
    <w:rsid w:val="00223627"/>
    <w:rsid w:val="00223985"/>
    <w:rsid w:val="00223C32"/>
    <w:rsid w:val="00223D80"/>
    <w:rsid w:val="00224131"/>
    <w:rsid w:val="00224B81"/>
    <w:rsid w:val="00224C31"/>
    <w:rsid w:val="00224DB1"/>
    <w:rsid w:val="00225079"/>
    <w:rsid w:val="002252F7"/>
    <w:rsid w:val="0022588B"/>
    <w:rsid w:val="00225B2A"/>
    <w:rsid w:val="00225BD5"/>
    <w:rsid w:val="00225CFE"/>
    <w:rsid w:val="0022618F"/>
    <w:rsid w:val="00226B61"/>
    <w:rsid w:val="00226C0B"/>
    <w:rsid w:val="00226CB0"/>
    <w:rsid w:val="00227508"/>
    <w:rsid w:val="00227B03"/>
    <w:rsid w:val="00227F84"/>
    <w:rsid w:val="002307F3"/>
    <w:rsid w:val="0023081E"/>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DBB"/>
    <w:rsid w:val="00233F8F"/>
    <w:rsid w:val="00234111"/>
    <w:rsid w:val="00234207"/>
    <w:rsid w:val="002344EC"/>
    <w:rsid w:val="0023468B"/>
    <w:rsid w:val="00234717"/>
    <w:rsid w:val="00234B4B"/>
    <w:rsid w:val="00234B5F"/>
    <w:rsid w:val="00234C85"/>
    <w:rsid w:val="00234DBF"/>
    <w:rsid w:val="00235054"/>
    <w:rsid w:val="0023505E"/>
    <w:rsid w:val="00235292"/>
    <w:rsid w:val="002352AF"/>
    <w:rsid w:val="00235448"/>
    <w:rsid w:val="002354BB"/>
    <w:rsid w:val="0023599E"/>
    <w:rsid w:val="00235F58"/>
    <w:rsid w:val="002362FD"/>
    <w:rsid w:val="0023651A"/>
    <w:rsid w:val="002366AC"/>
    <w:rsid w:val="002366DD"/>
    <w:rsid w:val="00236E9F"/>
    <w:rsid w:val="00237A44"/>
    <w:rsid w:val="00237BC1"/>
    <w:rsid w:val="00237D72"/>
    <w:rsid w:val="0024010C"/>
    <w:rsid w:val="002405B2"/>
    <w:rsid w:val="0024061C"/>
    <w:rsid w:val="0024082D"/>
    <w:rsid w:val="0024082E"/>
    <w:rsid w:val="00241021"/>
    <w:rsid w:val="0024107A"/>
    <w:rsid w:val="002411E8"/>
    <w:rsid w:val="002417AE"/>
    <w:rsid w:val="00241BC8"/>
    <w:rsid w:val="00241D41"/>
    <w:rsid w:val="0024280E"/>
    <w:rsid w:val="00242895"/>
    <w:rsid w:val="002429EB"/>
    <w:rsid w:val="00242D9E"/>
    <w:rsid w:val="00242F37"/>
    <w:rsid w:val="00243224"/>
    <w:rsid w:val="002434A7"/>
    <w:rsid w:val="00243CBD"/>
    <w:rsid w:val="00244291"/>
    <w:rsid w:val="00244512"/>
    <w:rsid w:val="002447CC"/>
    <w:rsid w:val="00244882"/>
    <w:rsid w:val="00244CD1"/>
    <w:rsid w:val="00245225"/>
    <w:rsid w:val="0024556F"/>
    <w:rsid w:val="002459B6"/>
    <w:rsid w:val="00245AB0"/>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587"/>
    <w:rsid w:val="00251605"/>
    <w:rsid w:val="00251786"/>
    <w:rsid w:val="0025183D"/>
    <w:rsid w:val="00251ACE"/>
    <w:rsid w:val="00251D59"/>
    <w:rsid w:val="00251FA9"/>
    <w:rsid w:val="00252017"/>
    <w:rsid w:val="00252036"/>
    <w:rsid w:val="0025274A"/>
    <w:rsid w:val="00252A6C"/>
    <w:rsid w:val="00252B31"/>
    <w:rsid w:val="00252D7D"/>
    <w:rsid w:val="00252DC2"/>
    <w:rsid w:val="00253025"/>
    <w:rsid w:val="002530CD"/>
    <w:rsid w:val="00253109"/>
    <w:rsid w:val="00253678"/>
    <w:rsid w:val="0025371A"/>
    <w:rsid w:val="00253C48"/>
    <w:rsid w:val="00253FBF"/>
    <w:rsid w:val="002541D0"/>
    <w:rsid w:val="00254414"/>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094"/>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24FC"/>
    <w:rsid w:val="002629FA"/>
    <w:rsid w:val="00262B60"/>
    <w:rsid w:val="00262BB2"/>
    <w:rsid w:val="00262D26"/>
    <w:rsid w:val="00262F5B"/>
    <w:rsid w:val="00262F63"/>
    <w:rsid w:val="00263072"/>
    <w:rsid w:val="002633FC"/>
    <w:rsid w:val="0026377E"/>
    <w:rsid w:val="00264169"/>
    <w:rsid w:val="002643FD"/>
    <w:rsid w:val="00264752"/>
    <w:rsid w:val="00264BCF"/>
    <w:rsid w:val="00264DD7"/>
    <w:rsid w:val="00264FB9"/>
    <w:rsid w:val="002650E3"/>
    <w:rsid w:val="00265673"/>
    <w:rsid w:val="00265B1A"/>
    <w:rsid w:val="002663A5"/>
    <w:rsid w:val="00266603"/>
    <w:rsid w:val="00266B0F"/>
    <w:rsid w:val="00266F8E"/>
    <w:rsid w:val="002671A5"/>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866"/>
    <w:rsid w:val="00272D29"/>
    <w:rsid w:val="00272E05"/>
    <w:rsid w:val="00272E23"/>
    <w:rsid w:val="00273102"/>
    <w:rsid w:val="002731AD"/>
    <w:rsid w:val="002734D5"/>
    <w:rsid w:val="002736D9"/>
    <w:rsid w:val="00273C7F"/>
    <w:rsid w:val="00273DE8"/>
    <w:rsid w:val="00273FE8"/>
    <w:rsid w:val="002741A6"/>
    <w:rsid w:val="00274494"/>
    <w:rsid w:val="00274B71"/>
    <w:rsid w:val="00274BB4"/>
    <w:rsid w:val="00274FA6"/>
    <w:rsid w:val="00275145"/>
    <w:rsid w:val="002758BA"/>
    <w:rsid w:val="00275A0E"/>
    <w:rsid w:val="00275B34"/>
    <w:rsid w:val="00275E59"/>
    <w:rsid w:val="0027657D"/>
    <w:rsid w:val="002765F4"/>
    <w:rsid w:val="00276959"/>
    <w:rsid w:val="00276974"/>
    <w:rsid w:val="002769EA"/>
    <w:rsid w:val="00276BA1"/>
    <w:rsid w:val="00277476"/>
    <w:rsid w:val="002775F0"/>
    <w:rsid w:val="0027762C"/>
    <w:rsid w:val="00277637"/>
    <w:rsid w:val="00277737"/>
    <w:rsid w:val="00277B3D"/>
    <w:rsid w:val="00277DD9"/>
    <w:rsid w:val="002802DC"/>
    <w:rsid w:val="00280706"/>
    <w:rsid w:val="00280BBC"/>
    <w:rsid w:val="00280F8D"/>
    <w:rsid w:val="00281606"/>
    <w:rsid w:val="002817E2"/>
    <w:rsid w:val="00281B29"/>
    <w:rsid w:val="00281EC3"/>
    <w:rsid w:val="00282592"/>
    <w:rsid w:val="002828BF"/>
    <w:rsid w:val="00282A44"/>
    <w:rsid w:val="00283084"/>
    <w:rsid w:val="00283178"/>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18"/>
    <w:rsid w:val="00290222"/>
    <w:rsid w:val="00290319"/>
    <w:rsid w:val="0029079D"/>
    <w:rsid w:val="00290973"/>
    <w:rsid w:val="00290DE8"/>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A91"/>
    <w:rsid w:val="00296CAD"/>
    <w:rsid w:val="00296E62"/>
    <w:rsid w:val="00297269"/>
    <w:rsid w:val="002972DF"/>
    <w:rsid w:val="0029740A"/>
    <w:rsid w:val="0029749B"/>
    <w:rsid w:val="0029765E"/>
    <w:rsid w:val="00297A98"/>
    <w:rsid w:val="00297CD8"/>
    <w:rsid w:val="00297D9F"/>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0FF"/>
    <w:rsid w:val="002A339F"/>
    <w:rsid w:val="002A33AF"/>
    <w:rsid w:val="002A393F"/>
    <w:rsid w:val="002A395B"/>
    <w:rsid w:val="002A3DA2"/>
    <w:rsid w:val="002A3EE0"/>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403"/>
    <w:rsid w:val="002A65FE"/>
    <w:rsid w:val="002A69BC"/>
    <w:rsid w:val="002A69C8"/>
    <w:rsid w:val="002A6B6D"/>
    <w:rsid w:val="002A6DDE"/>
    <w:rsid w:val="002A6FA0"/>
    <w:rsid w:val="002A7272"/>
    <w:rsid w:val="002A7556"/>
    <w:rsid w:val="002A7E8B"/>
    <w:rsid w:val="002B013E"/>
    <w:rsid w:val="002B04D2"/>
    <w:rsid w:val="002B0B7C"/>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BCE"/>
    <w:rsid w:val="002B3E02"/>
    <w:rsid w:val="002B407B"/>
    <w:rsid w:val="002B417F"/>
    <w:rsid w:val="002B468E"/>
    <w:rsid w:val="002B49C5"/>
    <w:rsid w:val="002B4A43"/>
    <w:rsid w:val="002B4BEB"/>
    <w:rsid w:val="002B4DA6"/>
    <w:rsid w:val="002B4F0D"/>
    <w:rsid w:val="002B5024"/>
    <w:rsid w:val="002B516B"/>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00"/>
    <w:rsid w:val="002C2E51"/>
    <w:rsid w:val="002C2F4A"/>
    <w:rsid w:val="002C30A7"/>
    <w:rsid w:val="002C316C"/>
    <w:rsid w:val="002C39AF"/>
    <w:rsid w:val="002C3DB9"/>
    <w:rsid w:val="002C431F"/>
    <w:rsid w:val="002C437A"/>
    <w:rsid w:val="002C4C80"/>
    <w:rsid w:val="002C522F"/>
    <w:rsid w:val="002C52BF"/>
    <w:rsid w:val="002C54C1"/>
    <w:rsid w:val="002C556D"/>
    <w:rsid w:val="002C593F"/>
    <w:rsid w:val="002C5D05"/>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C7FDC"/>
    <w:rsid w:val="002D006A"/>
    <w:rsid w:val="002D0228"/>
    <w:rsid w:val="002D04A7"/>
    <w:rsid w:val="002D04CF"/>
    <w:rsid w:val="002D05B5"/>
    <w:rsid w:val="002D0B64"/>
    <w:rsid w:val="002D0C8F"/>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7F0"/>
    <w:rsid w:val="002D3DEE"/>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6FFE"/>
    <w:rsid w:val="002D7100"/>
    <w:rsid w:val="002D7A8B"/>
    <w:rsid w:val="002D7D47"/>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1D9"/>
    <w:rsid w:val="002E231E"/>
    <w:rsid w:val="002E26B3"/>
    <w:rsid w:val="002E2CBA"/>
    <w:rsid w:val="002E2D95"/>
    <w:rsid w:val="002E31A4"/>
    <w:rsid w:val="002E346E"/>
    <w:rsid w:val="002E374F"/>
    <w:rsid w:val="002E3AD5"/>
    <w:rsid w:val="002E3B74"/>
    <w:rsid w:val="002E3C2E"/>
    <w:rsid w:val="002E45C4"/>
    <w:rsid w:val="002E4724"/>
    <w:rsid w:val="002E475C"/>
    <w:rsid w:val="002E4F2E"/>
    <w:rsid w:val="002E52B7"/>
    <w:rsid w:val="002E5308"/>
    <w:rsid w:val="002E5AF6"/>
    <w:rsid w:val="002E5D3E"/>
    <w:rsid w:val="002E604B"/>
    <w:rsid w:val="002E6106"/>
    <w:rsid w:val="002E6559"/>
    <w:rsid w:val="002E66AB"/>
    <w:rsid w:val="002E679B"/>
    <w:rsid w:val="002E685A"/>
    <w:rsid w:val="002E6ABC"/>
    <w:rsid w:val="002E6AC8"/>
    <w:rsid w:val="002E703D"/>
    <w:rsid w:val="002E75A6"/>
    <w:rsid w:val="002E75F5"/>
    <w:rsid w:val="002E7A37"/>
    <w:rsid w:val="002E7FD0"/>
    <w:rsid w:val="002F00FF"/>
    <w:rsid w:val="002F081E"/>
    <w:rsid w:val="002F0ED2"/>
    <w:rsid w:val="002F103A"/>
    <w:rsid w:val="002F11F3"/>
    <w:rsid w:val="002F148F"/>
    <w:rsid w:val="002F16DB"/>
    <w:rsid w:val="002F1777"/>
    <w:rsid w:val="002F1911"/>
    <w:rsid w:val="002F1D8C"/>
    <w:rsid w:val="002F1EE5"/>
    <w:rsid w:val="002F20F7"/>
    <w:rsid w:val="002F2CDC"/>
    <w:rsid w:val="002F2D17"/>
    <w:rsid w:val="002F2D68"/>
    <w:rsid w:val="002F3582"/>
    <w:rsid w:val="002F3E7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44D"/>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B0"/>
    <w:rsid w:val="00302DEE"/>
    <w:rsid w:val="00302EA9"/>
    <w:rsid w:val="0030318F"/>
    <w:rsid w:val="00303552"/>
    <w:rsid w:val="0030366B"/>
    <w:rsid w:val="0030379A"/>
    <w:rsid w:val="0030383E"/>
    <w:rsid w:val="003038AA"/>
    <w:rsid w:val="003038C6"/>
    <w:rsid w:val="00303ADC"/>
    <w:rsid w:val="00303AFA"/>
    <w:rsid w:val="00303B82"/>
    <w:rsid w:val="00303C15"/>
    <w:rsid w:val="00303F08"/>
    <w:rsid w:val="00304142"/>
    <w:rsid w:val="00304161"/>
    <w:rsid w:val="00304560"/>
    <w:rsid w:val="00304678"/>
    <w:rsid w:val="00304679"/>
    <w:rsid w:val="00304717"/>
    <w:rsid w:val="00304CD8"/>
    <w:rsid w:val="00304D95"/>
    <w:rsid w:val="00305460"/>
    <w:rsid w:val="003056BD"/>
    <w:rsid w:val="00305763"/>
    <w:rsid w:val="00305932"/>
    <w:rsid w:val="00305947"/>
    <w:rsid w:val="00306732"/>
    <w:rsid w:val="00306974"/>
    <w:rsid w:val="00306A0B"/>
    <w:rsid w:val="00306D5B"/>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1F9B"/>
    <w:rsid w:val="003121A6"/>
    <w:rsid w:val="00312777"/>
    <w:rsid w:val="003127D5"/>
    <w:rsid w:val="00312878"/>
    <w:rsid w:val="00312888"/>
    <w:rsid w:val="00312B67"/>
    <w:rsid w:val="00312DF5"/>
    <w:rsid w:val="0031307F"/>
    <w:rsid w:val="003131DA"/>
    <w:rsid w:val="00313290"/>
    <w:rsid w:val="003132D1"/>
    <w:rsid w:val="003133EC"/>
    <w:rsid w:val="003134BB"/>
    <w:rsid w:val="00313783"/>
    <w:rsid w:val="00313C71"/>
    <w:rsid w:val="00313C7C"/>
    <w:rsid w:val="00314513"/>
    <w:rsid w:val="00314563"/>
    <w:rsid w:val="003148D6"/>
    <w:rsid w:val="0031497B"/>
    <w:rsid w:val="00314BF3"/>
    <w:rsid w:val="00314C5E"/>
    <w:rsid w:val="003152E9"/>
    <w:rsid w:val="003153EE"/>
    <w:rsid w:val="0031558F"/>
    <w:rsid w:val="003155D2"/>
    <w:rsid w:val="003155D5"/>
    <w:rsid w:val="0031567F"/>
    <w:rsid w:val="00315A8B"/>
    <w:rsid w:val="00315D28"/>
    <w:rsid w:val="0031643E"/>
    <w:rsid w:val="003165AF"/>
    <w:rsid w:val="00316616"/>
    <w:rsid w:val="00316839"/>
    <w:rsid w:val="00316B0F"/>
    <w:rsid w:val="00316E30"/>
    <w:rsid w:val="00316EF9"/>
    <w:rsid w:val="0031716C"/>
    <w:rsid w:val="003174A2"/>
    <w:rsid w:val="00317519"/>
    <w:rsid w:val="003178CF"/>
    <w:rsid w:val="00317969"/>
    <w:rsid w:val="00317C18"/>
    <w:rsid w:val="00317DE3"/>
    <w:rsid w:val="003203F1"/>
    <w:rsid w:val="00320566"/>
    <w:rsid w:val="00320678"/>
    <w:rsid w:val="00320996"/>
    <w:rsid w:val="00320C76"/>
    <w:rsid w:val="00320DBB"/>
    <w:rsid w:val="00321505"/>
    <w:rsid w:val="003216E4"/>
    <w:rsid w:val="00321874"/>
    <w:rsid w:val="00321887"/>
    <w:rsid w:val="003218FA"/>
    <w:rsid w:val="003223DE"/>
    <w:rsid w:val="0032244B"/>
    <w:rsid w:val="003226F3"/>
    <w:rsid w:val="003228AC"/>
    <w:rsid w:val="00322B57"/>
    <w:rsid w:val="00322BD3"/>
    <w:rsid w:val="00322C1B"/>
    <w:rsid w:val="00322FCD"/>
    <w:rsid w:val="0032310A"/>
    <w:rsid w:val="0032348D"/>
    <w:rsid w:val="00323783"/>
    <w:rsid w:val="003239FE"/>
    <w:rsid w:val="00323DC0"/>
    <w:rsid w:val="00323F7B"/>
    <w:rsid w:val="00324208"/>
    <w:rsid w:val="0032432A"/>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53E"/>
    <w:rsid w:val="00330636"/>
    <w:rsid w:val="003308AC"/>
    <w:rsid w:val="00330B40"/>
    <w:rsid w:val="00330B78"/>
    <w:rsid w:val="003311C4"/>
    <w:rsid w:val="0033180A"/>
    <w:rsid w:val="00331844"/>
    <w:rsid w:val="00331CE6"/>
    <w:rsid w:val="00331E9C"/>
    <w:rsid w:val="00331FBE"/>
    <w:rsid w:val="0033253F"/>
    <w:rsid w:val="003327C8"/>
    <w:rsid w:val="0033295D"/>
    <w:rsid w:val="0033296A"/>
    <w:rsid w:val="00332DFF"/>
    <w:rsid w:val="00332E1E"/>
    <w:rsid w:val="00332E86"/>
    <w:rsid w:val="00333128"/>
    <w:rsid w:val="00333223"/>
    <w:rsid w:val="0033335F"/>
    <w:rsid w:val="003334F6"/>
    <w:rsid w:val="00333646"/>
    <w:rsid w:val="003337D5"/>
    <w:rsid w:val="00333CC1"/>
    <w:rsid w:val="00333D1F"/>
    <w:rsid w:val="00333DBC"/>
    <w:rsid w:val="003346CE"/>
    <w:rsid w:val="003349F1"/>
    <w:rsid w:val="00334BD6"/>
    <w:rsid w:val="00334DF1"/>
    <w:rsid w:val="0033515F"/>
    <w:rsid w:val="00335467"/>
    <w:rsid w:val="00335474"/>
    <w:rsid w:val="00335589"/>
    <w:rsid w:val="003355AC"/>
    <w:rsid w:val="003356C8"/>
    <w:rsid w:val="003357EF"/>
    <w:rsid w:val="00335AFA"/>
    <w:rsid w:val="00335D54"/>
    <w:rsid w:val="0033610B"/>
    <w:rsid w:val="003367A4"/>
    <w:rsid w:val="003367B9"/>
    <w:rsid w:val="003370F9"/>
    <w:rsid w:val="00337748"/>
    <w:rsid w:val="00337797"/>
    <w:rsid w:val="003377BE"/>
    <w:rsid w:val="00337ABB"/>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3DE7"/>
    <w:rsid w:val="00344502"/>
    <w:rsid w:val="00344F56"/>
    <w:rsid w:val="003451F5"/>
    <w:rsid w:val="0034538F"/>
    <w:rsid w:val="00345754"/>
    <w:rsid w:val="003459BC"/>
    <w:rsid w:val="00345AB4"/>
    <w:rsid w:val="00345B71"/>
    <w:rsid w:val="00345C1B"/>
    <w:rsid w:val="003460E4"/>
    <w:rsid w:val="00346133"/>
    <w:rsid w:val="003461BF"/>
    <w:rsid w:val="0034641E"/>
    <w:rsid w:val="003469F1"/>
    <w:rsid w:val="00346A8C"/>
    <w:rsid w:val="00346C96"/>
    <w:rsid w:val="00346DBB"/>
    <w:rsid w:val="00346F98"/>
    <w:rsid w:val="00347009"/>
    <w:rsid w:val="00347056"/>
    <w:rsid w:val="00347992"/>
    <w:rsid w:val="00347A22"/>
    <w:rsid w:val="00347A62"/>
    <w:rsid w:val="00347B3D"/>
    <w:rsid w:val="00347C30"/>
    <w:rsid w:val="00347D0F"/>
    <w:rsid w:val="00347E52"/>
    <w:rsid w:val="003501F6"/>
    <w:rsid w:val="0035085E"/>
    <w:rsid w:val="00350DD2"/>
    <w:rsid w:val="00350E74"/>
    <w:rsid w:val="00351203"/>
    <w:rsid w:val="0035121C"/>
    <w:rsid w:val="00351338"/>
    <w:rsid w:val="00351892"/>
    <w:rsid w:val="00351D3A"/>
    <w:rsid w:val="00351E63"/>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434"/>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93F"/>
    <w:rsid w:val="00361C84"/>
    <w:rsid w:val="00361EB6"/>
    <w:rsid w:val="00361EC8"/>
    <w:rsid w:val="00361F52"/>
    <w:rsid w:val="00362919"/>
    <w:rsid w:val="00362B31"/>
    <w:rsid w:val="00362C4B"/>
    <w:rsid w:val="003634EA"/>
    <w:rsid w:val="003636FB"/>
    <w:rsid w:val="00363A15"/>
    <w:rsid w:val="00363B12"/>
    <w:rsid w:val="00363B7D"/>
    <w:rsid w:val="00363CDC"/>
    <w:rsid w:val="00363ECF"/>
    <w:rsid w:val="003643A0"/>
    <w:rsid w:val="003646FB"/>
    <w:rsid w:val="00364A55"/>
    <w:rsid w:val="00364B2A"/>
    <w:rsid w:val="00364C5E"/>
    <w:rsid w:val="00365560"/>
    <w:rsid w:val="00365701"/>
    <w:rsid w:val="0036573A"/>
    <w:rsid w:val="0036577F"/>
    <w:rsid w:val="00365A64"/>
    <w:rsid w:val="00365C66"/>
    <w:rsid w:val="00365E23"/>
    <w:rsid w:val="0036635B"/>
    <w:rsid w:val="0036668C"/>
    <w:rsid w:val="003669A6"/>
    <w:rsid w:val="00366BFF"/>
    <w:rsid w:val="0036747E"/>
    <w:rsid w:val="0036758A"/>
    <w:rsid w:val="00367EF1"/>
    <w:rsid w:val="003701AC"/>
    <w:rsid w:val="00370640"/>
    <w:rsid w:val="00370645"/>
    <w:rsid w:val="003708D0"/>
    <w:rsid w:val="00371090"/>
    <w:rsid w:val="003710E4"/>
    <w:rsid w:val="003718D0"/>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21A"/>
    <w:rsid w:val="003753D9"/>
    <w:rsid w:val="00375406"/>
    <w:rsid w:val="003756A8"/>
    <w:rsid w:val="00375DF8"/>
    <w:rsid w:val="0037647F"/>
    <w:rsid w:val="00376778"/>
    <w:rsid w:val="00376852"/>
    <w:rsid w:val="003768BA"/>
    <w:rsid w:val="00376B6A"/>
    <w:rsid w:val="00376F70"/>
    <w:rsid w:val="0037705C"/>
    <w:rsid w:val="0037727F"/>
    <w:rsid w:val="003772B2"/>
    <w:rsid w:val="003777E2"/>
    <w:rsid w:val="00377A00"/>
    <w:rsid w:val="00377A90"/>
    <w:rsid w:val="00377E05"/>
    <w:rsid w:val="00377E1A"/>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021"/>
    <w:rsid w:val="0038417A"/>
    <w:rsid w:val="0038460A"/>
    <w:rsid w:val="0038461D"/>
    <w:rsid w:val="0038480A"/>
    <w:rsid w:val="00384985"/>
    <w:rsid w:val="00384AB5"/>
    <w:rsid w:val="00384B49"/>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A3F"/>
    <w:rsid w:val="00386D50"/>
    <w:rsid w:val="00387384"/>
    <w:rsid w:val="003876EA"/>
    <w:rsid w:val="003879E4"/>
    <w:rsid w:val="00387D6D"/>
    <w:rsid w:val="00387EAE"/>
    <w:rsid w:val="00387EC3"/>
    <w:rsid w:val="003900E9"/>
    <w:rsid w:val="0039048C"/>
    <w:rsid w:val="003904FB"/>
    <w:rsid w:val="00390685"/>
    <w:rsid w:val="00390736"/>
    <w:rsid w:val="00390D13"/>
    <w:rsid w:val="00390D22"/>
    <w:rsid w:val="00390E8D"/>
    <w:rsid w:val="0039114E"/>
    <w:rsid w:val="00391509"/>
    <w:rsid w:val="00391591"/>
    <w:rsid w:val="00391716"/>
    <w:rsid w:val="0039191D"/>
    <w:rsid w:val="00391ABF"/>
    <w:rsid w:val="00391E30"/>
    <w:rsid w:val="00391E36"/>
    <w:rsid w:val="00391E8C"/>
    <w:rsid w:val="00392145"/>
    <w:rsid w:val="003922C1"/>
    <w:rsid w:val="003924E4"/>
    <w:rsid w:val="0039291E"/>
    <w:rsid w:val="00392970"/>
    <w:rsid w:val="00392FF9"/>
    <w:rsid w:val="003936DF"/>
    <w:rsid w:val="00393895"/>
    <w:rsid w:val="003939CA"/>
    <w:rsid w:val="00393A4F"/>
    <w:rsid w:val="00393CE6"/>
    <w:rsid w:val="00393D40"/>
    <w:rsid w:val="00393DE6"/>
    <w:rsid w:val="00393EDF"/>
    <w:rsid w:val="00394211"/>
    <w:rsid w:val="0039438A"/>
    <w:rsid w:val="00394791"/>
    <w:rsid w:val="003947BF"/>
    <w:rsid w:val="00394BB3"/>
    <w:rsid w:val="00394D2B"/>
    <w:rsid w:val="00395229"/>
    <w:rsid w:val="00395286"/>
    <w:rsid w:val="00395389"/>
    <w:rsid w:val="0039554C"/>
    <w:rsid w:val="0039571E"/>
    <w:rsid w:val="00395CF6"/>
    <w:rsid w:val="00395EDC"/>
    <w:rsid w:val="00395F99"/>
    <w:rsid w:val="00396437"/>
    <w:rsid w:val="00396679"/>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162"/>
    <w:rsid w:val="003A5438"/>
    <w:rsid w:val="003A54F3"/>
    <w:rsid w:val="003A550E"/>
    <w:rsid w:val="003A58D3"/>
    <w:rsid w:val="003A5C62"/>
    <w:rsid w:val="003A5D4F"/>
    <w:rsid w:val="003A60DC"/>
    <w:rsid w:val="003A6191"/>
    <w:rsid w:val="003A684C"/>
    <w:rsid w:val="003A6A5D"/>
    <w:rsid w:val="003A6D5D"/>
    <w:rsid w:val="003A6EBC"/>
    <w:rsid w:val="003A6EFD"/>
    <w:rsid w:val="003A77A6"/>
    <w:rsid w:val="003A7D3E"/>
    <w:rsid w:val="003A7DBA"/>
    <w:rsid w:val="003B01FF"/>
    <w:rsid w:val="003B053E"/>
    <w:rsid w:val="003B054B"/>
    <w:rsid w:val="003B0B3A"/>
    <w:rsid w:val="003B0DB6"/>
    <w:rsid w:val="003B0E84"/>
    <w:rsid w:val="003B0F08"/>
    <w:rsid w:val="003B10A8"/>
    <w:rsid w:val="003B12C9"/>
    <w:rsid w:val="003B1371"/>
    <w:rsid w:val="003B1636"/>
    <w:rsid w:val="003B1728"/>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04"/>
    <w:rsid w:val="003B6FEC"/>
    <w:rsid w:val="003B70FD"/>
    <w:rsid w:val="003B729A"/>
    <w:rsid w:val="003B730A"/>
    <w:rsid w:val="003B769E"/>
    <w:rsid w:val="003B7B96"/>
    <w:rsid w:val="003B7C0A"/>
    <w:rsid w:val="003C0190"/>
    <w:rsid w:val="003C021F"/>
    <w:rsid w:val="003C048B"/>
    <w:rsid w:val="003C0504"/>
    <w:rsid w:val="003C0C33"/>
    <w:rsid w:val="003C0E43"/>
    <w:rsid w:val="003C0EB4"/>
    <w:rsid w:val="003C0FB8"/>
    <w:rsid w:val="003C105F"/>
    <w:rsid w:val="003C11A8"/>
    <w:rsid w:val="003C1C2F"/>
    <w:rsid w:val="003C1E6D"/>
    <w:rsid w:val="003C2474"/>
    <w:rsid w:val="003C2B3B"/>
    <w:rsid w:val="003C2F67"/>
    <w:rsid w:val="003C30BF"/>
    <w:rsid w:val="003C3307"/>
    <w:rsid w:val="003C33A6"/>
    <w:rsid w:val="003C346F"/>
    <w:rsid w:val="003C34EA"/>
    <w:rsid w:val="003C34F3"/>
    <w:rsid w:val="003C37A3"/>
    <w:rsid w:val="003C4281"/>
    <w:rsid w:val="003C4A71"/>
    <w:rsid w:val="003C4BBF"/>
    <w:rsid w:val="003C4C26"/>
    <w:rsid w:val="003C4C2D"/>
    <w:rsid w:val="003C521E"/>
    <w:rsid w:val="003C54A5"/>
    <w:rsid w:val="003C5606"/>
    <w:rsid w:val="003C590E"/>
    <w:rsid w:val="003C594E"/>
    <w:rsid w:val="003C5DAE"/>
    <w:rsid w:val="003C5E63"/>
    <w:rsid w:val="003C6565"/>
    <w:rsid w:val="003C67CB"/>
    <w:rsid w:val="003C69E9"/>
    <w:rsid w:val="003C7091"/>
    <w:rsid w:val="003C75E7"/>
    <w:rsid w:val="003C78AC"/>
    <w:rsid w:val="003C7E88"/>
    <w:rsid w:val="003D000A"/>
    <w:rsid w:val="003D04CC"/>
    <w:rsid w:val="003D04D6"/>
    <w:rsid w:val="003D0AB5"/>
    <w:rsid w:val="003D0BAF"/>
    <w:rsid w:val="003D0C96"/>
    <w:rsid w:val="003D0D3C"/>
    <w:rsid w:val="003D0F30"/>
    <w:rsid w:val="003D1175"/>
    <w:rsid w:val="003D1A87"/>
    <w:rsid w:val="003D1C3F"/>
    <w:rsid w:val="003D1E1C"/>
    <w:rsid w:val="003D1E97"/>
    <w:rsid w:val="003D1FF9"/>
    <w:rsid w:val="003D2467"/>
    <w:rsid w:val="003D248C"/>
    <w:rsid w:val="003D2743"/>
    <w:rsid w:val="003D28ED"/>
    <w:rsid w:val="003D2999"/>
    <w:rsid w:val="003D2A68"/>
    <w:rsid w:val="003D2DC7"/>
    <w:rsid w:val="003D3EC6"/>
    <w:rsid w:val="003D44F6"/>
    <w:rsid w:val="003D4660"/>
    <w:rsid w:val="003D4A83"/>
    <w:rsid w:val="003D4A8D"/>
    <w:rsid w:val="003D4CF6"/>
    <w:rsid w:val="003D583D"/>
    <w:rsid w:val="003D58FC"/>
    <w:rsid w:val="003D5A4A"/>
    <w:rsid w:val="003D5A9B"/>
    <w:rsid w:val="003D5AB0"/>
    <w:rsid w:val="003D5ACD"/>
    <w:rsid w:val="003D5D51"/>
    <w:rsid w:val="003D5ECA"/>
    <w:rsid w:val="003D5F07"/>
    <w:rsid w:val="003D61B9"/>
    <w:rsid w:val="003D6678"/>
    <w:rsid w:val="003D6860"/>
    <w:rsid w:val="003D6A24"/>
    <w:rsid w:val="003D6A9A"/>
    <w:rsid w:val="003D6AE2"/>
    <w:rsid w:val="003D72CD"/>
    <w:rsid w:val="003D7508"/>
    <w:rsid w:val="003D75D6"/>
    <w:rsid w:val="003D771E"/>
    <w:rsid w:val="003D7742"/>
    <w:rsid w:val="003D77AF"/>
    <w:rsid w:val="003D7AFE"/>
    <w:rsid w:val="003D7E70"/>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BE4"/>
    <w:rsid w:val="003E3CBD"/>
    <w:rsid w:val="003E3E94"/>
    <w:rsid w:val="003E3E9A"/>
    <w:rsid w:val="003E3EDB"/>
    <w:rsid w:val="003E3EE4"/>
    <w:rsid w:val="003E4721"/>
    <w:rsid w:val="003E4925"/>
    <w:rsid w:val="003E4DCC"/>
    <w:rsid w:val="003E5158"/>
    <w:rsid w:val="003E5405"/>
    <w:rsid w:val="003E580D"/>
    <w:rsid w:val="003E5BF0"/>
    <w:rsid w:val="003E6423"/>
    <w:rsid w:val="003E6513"/>
    <w:rsid w:val="003E6654"/>
    <w:rsid w:val="003E6CFA"/>
    <w:rsid w:val="003E6E21"/>
    <w:rsid w:val="003E6F40"/>
    <w:rsid w:val="003E710B"/>
    <w:rsid w:val="003E7163"/>
    <w:rsid w:val="003E7A91"/>
    <w:rsid w:val="003E7B17"/>
    <w:rsid w:val="003E7B8C"/>
    <w:rsid w:val="003E7C73"/>
    <w:rsid w:val="003E7EB1"/>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49"/>
    <w:rsid w:val="003F73F1"/>
    <w:rsid w:val="003F74D8"/>
    <w:rsid w:val="003F75A5"/>
    <w:rsid w:val="003F75FF"/>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32"/>
    <w:rsid w:val="00405369"/>
    <w:rsid w:val="0040547F"/>
    <w:rsid w:val="0040554F"/>
    <w:rsid w:val="00405705"/>
    <w:rsid w:val="00405FB4"/>
    <w:rsid w:val="004062D7"/>
    <w:rsid w:val="0040630F"/>
    <w:rsid w:val="004063BD"/>
    <w:rsid w:val="0040644B"/>
    <w:rsid w:val="004064E0"/>
    <w:rsid w:val="00406AC5"/>
    <w:rsid w:val="00406B8E"/>
    <w:rsid w:val="00406E5A"/>
    <w:rsid w:val="00406E86"/>
    <w:rsid w:val="004071AA"/>
    <w:rsid w:val="004071E1"/>
    <w:rsid w:val="0040750B"/>
    <w:rsid w:val="004075AB"/>
    <w:rsid w:val="0040794C"/>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38A"/>
    <w:rsid w:val="0041356B"/>
    <w:rsid w:val="0041372F"/>
    <w:rsid w:val="0041390D"/>
    <w:rsid w:val="00414424"/>
    <w:rsid w:val="00414470"/>
    <w:rsid w:val="00414636"/>
    <w:rsid w:val="00414936"/>
    <w:rsid w:val="00414D29"/>
    <w:rsid w:val="00414FAD"/>
    <w:rsid w:val="00415552"/>
    <w:rsid w:val="0041562D"/>
    <w:rsid w:val="00415807"/>
    <w:rsid w:val="004161A3"/>
    <w:rsid w:val="004161FE"/>
    <w:rsid w:val="004166F7"/>
    <w:rsid w:val="004168DB"/>
    <w:rsid w:val="00416D3B"/>
    <w:rsid w:val="00416F71"/>
    <w:rsid w:val="00417094"/>
    <w:rsid w:val="004171B0"/>
    <w:rsid w:val="00417431"/>
    <w:rsid w:val="004174A9"/>
    <w:rsid w:val="00417B83"/>
    <w:rsid w:val="00420043"/>
    <w:rsid w:val="004204F9"/>
    <w:rsid w:val="00420510"/>
    <w:rsid w:val="00420766"/>
    <w:rsid w:val="004207BD"/>
    <w:rsid w:val="00420984"/>
    <w:rsid w:val="004209EC"/>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437"/>
    <w:rsid w:val="00423689"/>
    <w:rsid w:val="0042379C"/>
    <w:rsid w:val="004237D9"/>
    <w:rsid w:val="004237DE"/>
    <w:rsid w:val="00423847"/>
    <w:rsid w:val="00423B1B"/>
    <w:rsid w:val="00423C21"/>
    <w:rsid w:val="00423D4D"/>
    <w:rsid w:val="00423FDE"/>
    <w:rsid w:val="0042443E"/>
    <w:rsid w:val="0042500C"/>
    <w:rsid w:val="0042520E"/>
    <w:rsid w:val="004255F9"/>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0598"/>
    <w:rsid w:val="00430D25"/>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094"/>
    <w:rsid w:val="00435BF1"/>
    <w:rsid w:val="00435BFA"/>
    <w:rsid w:val="00435FB3"/>
    <w:rsid w:val="00436A3C"/>
    <w:rsid w:val="00436A99"/>
    <w:rsid w:val="00436B43"/>
    <w:rsid w:val="00436BF9"/>
    <w:rsid w:val="00436C0F"/>
    <w:rsid w:val="00436C11"/>
    <w:rsid w:val="00436FF7"/>
    <w:rsid w:val="0043720F"/>
    <w:rsid w:val="00437465"/>
    <w:rsid w:val="00437592"/>
    <w:rsid w:val="00437674"/>
    <w:rsid w:val="00437994"/>
    <w:rsid w:val="00437B42"/>
    <w:rsid w:val="00437C9C"/>
    <w:rsid w:val="0044008A"/>
    <w:rsid w:val="0044058B"/>
    <w:rsid w:val="00440F02"/>
    <w:rsid w:val="004416EF"/>
    <w:rsid w:val="00441B39"/>
    <w:rsid w:val="00441C5C"/>
    <w:rsid w:val="00441E22"/>
    <w:rsid w:val="00441EF3"/>
    <w:rsid w:val="00442016"/>
    <w:rsid w:val="00442327"/>
    <w:rsid w:val="004425B1"/>
    <w:rsid w:val="0044288D"/>
    <w:rsid w:val="00442947"/>
    <w:rsid w:val="00442EB8"/>
    <w:rsid w:val="00442EC8"/>
    <w:rsid w:val="0044308C"/>
    <w:rsid w:val="00443482"/>
    <w:rsid w:val="00443493"/>
    <w:rsid w:val="00443790"/>
    <w:rsid w:val="00443C0F"/>
    <w:rsid w:val="00443F4D"/>
    <w:rsid w:val="0044416D"/>
    <w:rsid w:val="004443BB"/>
    <w:rsid w:val="0044443D"/>
    <w:rsid w:val="004449C4"/>
    <w:rsid w:val="00444B47"/>
    <w:rsid w:val="00444B5E"/>
    <w:rsid w:val="00445260"/>
    <w:rsid w:val="004453B8"/>
    <w:rsid w:val="004456B2"/>
    <w:rsid w:val="004458D6"/>
    <w:rsid w:val="00445BC5"/>
    <w:rsid w:val="00446087"/>
    <w:rsid w:val="0044611D"/>
    <w:rsid w:val="00446595"/>
    <w:rsid w:val="00446632"/>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3D2"/>
    <w:rsid w:val="0045548A"/>
    <w:rsid w:val="0045592B"/>
    <w:rsid w:val="00455A2B"/>
    <w:rsid w:val="00455C8B"/>
    <w:rsid w:val="00455D6E"/>
    <w:rsid w:val="00456124"/>
    <w:rsid w:val="00456237"/>
    <w:rsid w:val="0045644C"/>
    <w:rsid w:val="00456738"/>
    <w:rsid w:val="0045682C"/>
    <w:rsid w:val="004568C0"/>
    <w:rsid w:val="00456A16"/>
    <w:rsid w:val="00456A88"/>
    <w:rsid w:val="00456BBD"/>
    <w:rsid w:val="00456CA0"/>
    <w:rsid w:val="00456E1F"/>
    <w:rsid w:val="0045710F"/>
    <w:rsid w:val="0045721F"/>
    <w:rsid w:val="004572B1"/>
    <w:rsid w:val="0045732D"/>
    <w:rsid w:val="00457795"/>
    <w:rsid w:val="00460271"/>
    <w:rsid w:val="00460604"/>
    <w:rsid w:val="00460850"/>
    <w:rsid w:val="00460B03"/>
    <w:rsid w:val="00460B37"/>
    <w:rsid w:val="00460D60"/>
    <w:rsid w:val="00460DF0"/>
    <w:rsid w:val="0046107F"/>
    <w:rsid w:val="004611EC"/>
    <w:rsid w:val="00461576"/>
    <w:rsid w:val="0046177A"/>
    <w:rsid w:val="0046197F"/>
    <w:rsid w:val="00461C30"/>
    <w:rsid w:val="00461D21"/>
    <w:rsid w:val="00462113"/>
    <w:rsid w:val="00462917"/>
    <w:rsid w:val="0046305C"/>
    <w:rsid w:val="00463435"/>
    <w:rsid w:val="00463536"/>
    <w:rsid w:val="00463731"/>
    <w:rsid w:val="00463793"/>
    <w:rsid w:val="00463EF6"/>
    <w:rsid w:val="0046403B"/>
    <w:rsid w:val="00464220"/>
    <w:rsid w:val="0046433D"/>
    <w:rsid w:val="00464488"/>
    <w:rsid w:val="00464D6A"/>
    <w:rsid w:val="00464E85"/>
    <w:rsid w:val="0046517B"/>
    <w:rsid w:val="00465293"/>
    <w:rsid w:val="004653C3"/>
    <w:rsid w:val="00465C2D"/>
    <w:rsid w:val="00465F95"/>
    <w:rsid w:val="00465FDB"/>
    <w:rsid w:val="00466038"/>
    <w:rsid w:val="00466490"/>
    <w:rsid w:val="00466695"/>
    <w:rsid w:val="0046669C"/>
    <w:rsid w:val="00466B30"/>
    <w:rsid w:val="00466DA6"/>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7A6"/>
    <w:rsid w:val="00472953"/>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3A2"/>
    <w:rsid w:val="004756BB"/>
    <w:rsid w:val="00475935"/>
    <w:rsid w:val="00475B14"/>
    <w:rsid w:val="00475C66"/>
    <w:rsid w:val="00475C87"/>
    <w:rsid w:val="0047667D"/>
    <w:rsid w:val="00476E4D"/>
    <w:rsid w:val="004772AB"/>
    <w:rsid w:val="0047739F"/>
    <w:rsid w:val="00477C2D"/>
    <w:rsid w:val="00477E57"/>
    <w:rsid w:val="00480208"/>
    <w:rsid w:val="00480223"/>
    <w:rsid w:val="00480867"/>
    <w:rsid w:val="00481794"/>
    <w:rsid w:val="00481A5A"/>
    <w:rsid w:val="00481BA3"/>
    <w:rsid w:val="004822A7"/>
    <w:rsid w:val="004822EB"/>
    <w:rsid w:val="0048239B"/>
    <w:rsid w:val="0048249D"/>
    <w:rsid w:val="00482834"/>
    <w:rsid w:val="00483530"/>
    <w:rsid w:val="0048374D"/>
    <w:rsid w:val="00483758"/>
    <w:rsid w:val="004838CA"/>
    <w:rsid w:val="004838E4"/>
    <w:rsid w:val="00483AD5"/>
    <w:rsid w:val="0048432C"/>
    <w:rsid w:val="004843F9"/>
    <w:rsid w:val="00484611"/>
    <w:rsid w:val="00484722"/>
    <w:rsid w:val="00485272"/>
    <w:rsid w:val="00485F83"/>
    <w:rsid w:val="004860B6"/>
    <w:rsid w:val="00486140"/>
    <w:rsid w:val="0048623D"/>
    <w:rsid w:val="004862D7"/>
    <w:rsid w:val="004867AF"/>
    <w:rsid w:val="004867FC"/>
    <w:rsid w:val="00486A32"/>
    <w:rsid w:val="00487501"/>
    <w:rsid w:val="0048770D"/>
    <w:rsid w:val="004877B8"/>
    <w:rsid w:val="00487C22"/>
    <w:rsid w:val="00487C90"/>
    <w:rsid w:val="00487D34"/>
    <w:rsid w:val="004900D9"/>
    <w:rsid w:val="00490414"/>
    <w:rsid w:val="0049043B"/>
    <w:rsid w:val="004908D4"/>
    <w:rsid w:val="00490A07"/>
    <w:rsid w:val="00490F8C"/>
    <w:rsid w:val="004910DF"/>
    <w:rsid w:val="00491282"/>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033"/>
    <w:rsid w:val="00495181"/>
    <w:rsid w:val="0049558A"/>
    <w:rsid w:val="00495834"/>
    <w:rsid w:val="00495B68"/>
    <w:rsid w:val="00495E00"/>
    <w:rsid w:val="004960DF"/>
    <w:rsid w:val="00496263"/>
    <w:rsid w:val="0049685F"/>
    <w:rsid w:val="004970D0"/>
    <w:rsid w:val="0049730C"/>
    <w:rsid w:val="004974A2"/>
    <w:rsid w:val="004979C9"/>
    <w:rsid w:val="00497CC5"/>
    <w:rsid w:val="00497DC0"/>
    <w:rsid w:val="00497E65"/>
    <w:rsid w:val="004A045D"/>
    <w:rsid w:val="004A0847"/>
    <w:rsid w:val="004A0AEE"/>
    <w:rsid w:val="004A0B68"/>
    <w:rsid w:val="004A0D0A"/>
    <w:rsid w:val="004A119C"/>
    <w:rsid w:val="004A1263"/>
    <w:rsid w:val="004A12BA"/>
    <w:rsid w:val="004A1388"/>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372"/>
    <w:rsid w:val="004A55B8"/>
    <w:rsid w:val="004A580A"/>
    <w:rsid w:val="004A59F3"/>
    <w:rsid w:val="004A5D5B"/>
    <w:rsid w:val="004A5E7D"/>
    <w:rsid w:val="004A63A3"/>
    <w:rsid w:val="004A65C5"/>
    <w:rsid w:val="004A66BC"/>
    <w:rsid w:val="004A67C0"/>
    <w:rsid w:val="004A6827"/>
    <w:rsid w:val="004A69A8"/>
    <w:rsid w:val="004A6BFE"/>
    <w:rsid w:val="004A6E93"/>
    <w:rsid w:val="004A731D"/>
    <w:rsid w:val="004A7556"/>
    <w:rsid w:val="004A7573"/>
    <w:rsid w:val="004A7B15"/>
    <w:rsid w:val="004B059F"/>
    <w:rsid w:val="004B0B58"/>
    <w:rsid w:val="004B0BD8"/>
    <w:rsid w:val="004B0E6E"/>
    <w:rsid w:val="004B0EAB"/>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7E0"/>
    <w:rsid w:val="004B2AC8"/>
    <w:rsid w:val="004B2C8E"/>
    <w:rsid w:val="004B30CF"/>
    <w:rsid w:val="004B35F0"/>
    <w:rsid w:val="004B3729"/>
    <w:rsid w:val="004B3C43"/>
    <w:rsid w:val="004B3D3A"/>
    <w:rsid w:val="004B3DF8"/>
    <w:rsid w:val="004B3F31"/>
    <w:rsid w:val="004B42EB"/>
    <w:rsid w:val="004B4468"/>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900"/>
    <w:rsid w:val="004B7FBD"/>
    <w:rsid w:val="004C0185"/>
    <w:rsid w:val="004C04D9"/>
    <w:rsid w:val="004C05AD"/>
    <w:rsid w:val="004C0720"/>
    <w:rsid w:val="004C0850"/>
    <w:rsid w:val="004C0857"/>
    <w:rsid w:val="004C09F5"/>
    <w:rsid w:val="004C0B84"/>
    <w:rsid w:val="004C0F00"/>
    <w:rsid w:val="004C11C8"/>
    <w:rsid w:val="004C1279"/>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6B6"/>
    <w:rsid w:val="004C47F9"/>
    <w:rsid w:val="004C4A06"/>
    <w:rsid w:val="004C4CF6"/>
    <w:rsid w:val="004C52A2"/>
    <w:rsid w:val="004C54DC"/>
    <w:rsid w:val="004C54E9"/>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9FD"/>
    <w:rsid w:val="004D104F"/>
    <w:rsid w:val="004D13B9"/>
    <w:rsid w:val="004D153E"/>
    <w:rsid w:val="004D162C"/>
    <w:rsid w:val="004D162D"/>
    <w:rsid w:val="004D16CD"/>
    <w:rsid w:val="004D16F6"/>
    <w:rsid w:val="004D1B47"/>
    <w:rsid w:val="004D1BE3"/>
    <w:rsid w:val="004D1C42"/>
    <w:rsid w:val="004D1F83"/>
    <w:rsid w:val="004D2158"/>
    <w:rsid w:val="004D21A7"/>
    <w:rsid w:val="004D2237"/>
    <w:rsid w:val="004D255A"/>
    <w:rsid w:val="004D261C"/>
    <w:rsid w:val="004D26DB"/>
    <w:rsid w:val="004D3381"/>
    <w:rsid w:val="004D36FF"/>
    <w:rsid w:val="004D3A32"/>
    <w:rsid w:val="004D3FD8"/>
    <w:rsid w:val="004D40C2"/>
    <w:rsid w:val="004D40E1"/>
    <w:rsid w:val="004D4540"/>
    <w:rsid w:val="004D4CE3"/>
    <w:rsid w:val="004D4D77"/>
    <w:rsid w:val="004D52DC"/>
    <w:rsid w:val="004D55CE"/>
    <w:rsid w:val="004D5793"/>
    <w:rsid w:val="004D584B"/>
    <w:rsid w:val="004D59C6"/>
    <w:rsid w:val="004D5AE9"/>
    <w:rsid w:val="004D5C91"/>
    <w:rsid w:val="004D5F68"/>
    <w:rsid w:val="004D601D"/>
    <w:rsid w:val="004D61ED"/>
    <w:rsid w:val="004D645E"/>
    <w:rsid w:val="004D6533"/>
    <w:rsid w:val="004D655E"/>
    <w:rsid w:val="004D673E"/>
    <w:rsid w:val="004D67E4"/>
    <w:rsid w:val="004D6920"/>
    <w:rsid w:val="004D6B48"/>
    <w:rsid w:val="004D6C5B"/>
    <w:rsid w:val="004D6D47"/>
    <w:rsid w:val="004D6E2E"/>
    <w:rsid w:val="004D6EDD"/>
    <w:rsid w:val="004D75A0"/>
    <w:rsid w:val="004D771D"/>
    <w:rsid w:val="004D7871"/>
    <w:rsid w:val="004D7ABB"/>
    <w:rsid w:val="004D7FF8"/>
    <w:rsid w:val="004E000C"/>
    <w:rsid w:val="004E05EF"/>
    <w:rsid w:val="004E0CB4"/>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2B3"/>
    <w:rsid w:val="004E6D38"/>
    <w:rsid w:val="004E6DA5"/>
    <w:rsid w:val="004E6DFA"/>
    <w:rsid w:val="004E7060"/>
    <w:rsid w:val="004E71FB"/>
    <w:rsid w:val="004E742A"/>
    <w:rsid w:val="004E75AC"/>
    <w:rsid w:val="004E76BD"/>
    <w:rsid w:val="004E789C"/>
    <w:rsid w:val="004E7A65"/>
    <w:rsid w:val="004E7AEF"/>
    <w:rsid w:val="004E7F14"/>
    <w:rsid w:val="004F0018"/>
    <w:rsid w:val="004F02C9"/>
    <w:rsid w:val="004F0486"/>
    <w:rsid w:val="004F0563"/>
    <w:rsid w:val="004F0A14"/>
    <w:rsid w:val="004F0C1C"/>
    <w:rsid w:val="004F10AF"/>
    <w:rsid w:val="004F1142"/>
    <w:rsid w:val="004F1413"/>
    <w:rsid w:val="004F2136"/>
    <w:rsid w:val="004F2188"/>
    <w:rsid w:val="004F260D"/>
    <w:rsid w:val="004F2989"/>
    <w:rsid w:val="004F2EE2"/>
    <w:rsid w:val="004F30C8"/>
    <w:rsid w:val="004F3164"/>
    <w:rsid w:val="004F32DA"/>
    <w:rsid w:val="004F3359"/>
    <w:rsid w:val="004F38F7"/>
    <w:rsid w:val="004F3A4A"/>
    <w:rsid w:val="004F3D0C"/>
    <w:rsid w:val="004F3DC4"/>
    <w:rsid w:val="004F405D"/>
    <w:rsid w:val="004F40B5"/>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5C3"/>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8F4"/>
    <w:rsid w:val="00502B2A"/>
    <w:rsid w:val="00502D61"/>
    <w:rsid w:val="005030F5"/>
    <w:rsid w:val="00503394"/>
    <w:rsid w:val="00503687"/>
    <w:rsid w:val="00503A6E"/>
    <w:rsid w:val="00503C0D"/>
    <w:rsid w:val="00503CDD"/>
    <w:rsid w:val="00503CE1"/>
    <w:rsid w:val="00503D57"/>
    <w:rsid w:val="00503DB3"/>
    <w:rsid w:val="00503FD2"/>
    <w:rsid w:val="005046A0"/>
    <w:rsid w:val="005047DA"/>
    <w:rsid w:val="00504A6D"/>
    <w:rsid w:val="00504CFC"/>
    <w:rsid w:val="0050524F"/>
    <w:rsid w:val="005052E6"/>
    <w:rsid w:val="005055C6"/>
    <w:rsid w:val="00505735"/>
    <w:rsid w:val="0050579E"/>
    <w:rsid w:val="00505979"/>
    <w:rsid w:val="00505E15"/>
    <w:rsid w:val="00506131"/>
    <w:rsid w:val="005067BD"/>
    <w:rsid w:val="00506B18"/>
    <w:rsid w:val="00507450"/>
    <w:rsid w:val="00507559"/>
    <w:rsid w:val="00507644"/>
    <w:rsid w:val="005077DA"/>
    <w:rsid w:val="00507BE6"/>
    <w:rsid w:val="00507DFB"/>
    <w:rsid w:val="0051006C"/>
    <w:rsid w:val="0051023B"/>
    <w:rsid w:val="00510368"/>
    <w:rsid w:val="00511241"/>
    <w:rsid w:val="00511400"/>
    <w:rsid w:val="005115FE"/>
    <w:rsid w:val="00511826"/>
    <w:rsid w:val="00512072"/>
    <w:rsid w:val="0051209F"/>
    <w:rsid w:val="005122D4"/>
    <w:rsid w:val="00512685"/>
    <w:rsid w:val="00512744"/>
    <w:rsid w:val="005129E1"/>
    <w:rsid w:val="00512EFF"/>
    <w:rsid w:val="00513055"/>
    <w:rsid w:val="00513274"/>
    <w:rsid w:val="00513872"/>
    <w:rsid w:val="00513874"/>
    <w:rsid w:val="00513BC9"/>
    <w:rsid w:val="00514060"/>
    <w:rsid w:val="005141D3"/>
    <w:rsid w:val="005142BD"/>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6F21"/>
    <w:rsid w:val="00517010"/>
    <w:rsid w:val="005170AB"/>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09A"/>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359"/>
    <w:rsid w:val="005268BB"/>
    <w:rsid w:val="00526B53"/>
    <w:rsid w:val="00526D0E"/>
    <w:rsid w:val="00526E3D"/>
    <w:rsid w:val="00526E94"/>
    <w:rsid w:val="0052711D"/>
    <w:rsid w:val="005278A1"/>
    <w:rsid w:val="0052795F"/>
    <w:rsid w:val="00527DBD"/>
    <w:rsid w:val="00527F62"/>
    <w:rsid w:val="00530219"/>
    <w:rsid w:val="0053033B"/>
    <w:rsid w:val="005303FF"/>
    <w:rsid w:val="00530FC5"/>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DCF"/>
    <w:rsid w:val="00535F02"/>
    <w:rsid w:val="00535FF6"/>
    <w:rsid w:val="00536315"/>
    <w:rsid w:val="00536362"/>
    <w:rsid w:val="005363C4"/>
    <w:rsid w:val="00536B42"/>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4D48"/>
    <w:rsid w:val="00544FA4"/>
    <w:rsid w:val="0054505B"/>
    <w:rsid w:val="00545488"/>
    <w:rsid w:val="005455C1"/>
    <w:rsid w:val="00545710"/>
    <w:rsid w:val="0054583D"/>
    <w:rsid w:val="0054585F"/>
    <w:rsid w:val="005458D5"/>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E3F"/>
    <w:rsid w:val="00551F5A"/>
    <w:rsid w:val="00551FC6"/>
    <w:rsid w:val="00552077"/>
    <w:rsid w:val="00552228"/>
    <w:rsid w:val="0055233C"/>
    <w:rsid w:val="00552374"/>
    <w:rsid w:val="005524DF"/>
    <w:rsid w:val="00552516"/>
    <w:rsid w:val="00552ABE"/>
    <w:rsid w:val="00552D04"/>
    <w:rsid w:val="005532CF"/>
    <w:rsid w:val="0055339A"/>
    <w:rsid w:val="0055354A"/>
    <w:rsid w:val="00553780"/>
    <w:rsid w:val="005537A5"/>
    <w:rsid w:val="005538DB"/>
    <w:rsid w:val="00553949"/>
    <w:rsid w:val="00553B1D"/>
    <w:rsid w:val="00553E68"/>
    <w:rsid w:val="00554002"/>
    <w:rsid w:val="0055406E"/>
    <w:rsid w:val="0055418D"/>
    <w:rsid w:val="00554240"/>
    <w:rsid w:val="00554333"/>
    <w:rsid w:val="005549EB"/>
    <w:rsid w:val="00554A8C"/>
    <w:rsid w:val="005556DB"/>
    <w:rsid w:val="0055619C"/>
    <w:rsid w:val="00556469"/>
    <w:rsid w:val="00556565"/>
    <w:rsid w:val="00556C7A"/>
    <w:rsid w:val="005570A8"/>
    <w:rsid w:val="0055734A"/>
    <w:rsid w:val="00557CAA"/>
    <w:rsid w:val="00557D97"/>
    <w:rsid w:val="00557DC6"/>
    <w:rsid w:val="005602B5"/>
    <w:rsid w:val="005602EE"/>
    <w:rsid w:val="005604B2"/>
    <w:rsid w:val="00560763"/>
    <w:rsid w:val="005607B6"/>
    <w:rsid w:val="005607C5"/>
    <w:rsid w:val="00560CD6"/>
    <w:rsid w:val="005610B6"/>
    <w:rsid w:val="005611DE"/>
    <w:rsid w:val="0056124D"/>
    <w:rsid w:val="0056153E"/>
    <w:rsid w:val="00561AC7"/>
    <w:rsid w:val="00561B63"/>
    <w:rsid w:val="00561E67"/>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A6E"/>
    <w:rsid w:val="00564ED5"/>
    <w:rsid w:val="00564F4B"/>
    <w:rsid w:val="00564FFD"/>
    <w:rsid w:val="005653EE"/>
    <w:rsid w:val="0056555C"/>
    <w:rsid w:val="00565A76"/>
    <w:rsid w:val="0056634D"/>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1E0"/>
    <w:rsid w:val="00571260"/>
    <w:rsid w:val="00571AE6"/>
    <w:rsid w:val="00571C2B"/>
    <w:rsid w:val="00571E22"/>
    <w:rsid w:val="00571FBA"/>
    <w:rsid w:val="005720BF"/>
    <w:rsid w:val="0057240D"/>
    <w:rsid w:val="00572729"/>
    <w:rsid w:val="00572A93"/>
    <w:rsid w:val="00573162"/>
    <w:rsid w:val="0057323E"/>
    <w:rsid w:val="00573521"/>
    <w:rsid w:val="0057385B"/>
    <w:rsid w:val="005739B2"/>
    <w:rsid w:val="00573B47"/>
    <w:rsid w:val="00573C5F"/>
    <w:rsid w:val="00573DD1"/>
    <w:rsid w:val="00573E58"/>
    <w:rsid w:val="0057428B"/>
    <w:rsid w:val="005745E0"/>
    <w:rsid w:val="00574629"/>
    <w:rsid w:val="005748E7"/>
    <w:rsid w:val="0057514C"/>
    <w:rsid w:val="005752E1"/>
    <w:rsid w:val="00575646"/>
    <w:rsid w:val="005757AF"/>
    <w:rsid w:val="00575876"/>
    <w:rsid w:val="00575994"/>
    <w:rsid w:val="00575A0C"/>
    <w:rsid w:val="0057630C"/>
    <w:rsid w:val="00576807"/>
    <w:rsid w:val="005769A0"/>
    <w:rsid w:val="00576E6C"/>
    <w:rsid w:val="00576F19"/>
    <w:rsid w:val="0057704B"/>
    <w:rsid w:val="005772EE"/>
    <w:rsid w:val="0057734E"/>
    <w:rsid w:val="0057744D"/>
    <w:rsid w:val="005778ED"/>
    <w:rsid w:val="00577A6C"/>
    <w:rsid w:val="00577FF2"/>
    <w:rsid w:val="005801B8"/>
    <w:rsid w:val="0058038D"/>
    <w:rsid w:val="005804F5"/>
    <w:rsid w:val="005809B6"/>
    <w:rsid w:val="00580B70"/>
    <w:rsid w:val="00580CCF"/>
    <w:rsid w:val="0058103D"/>
    <w:rsid w:val="005810D2"/>
    <w:rsid w:val="005817B5"/>
    <w:rsid w:val="0058190B"/>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454D"/>
    <w:rsid w:val="005845D7"/>
    <w:rsid w:val="00584742"/>
    <w:rsid w:val="00584AEF"/>
    <w:rsid w:val="00584D64"/>
    <w:rsid w:val="00585364"/>
    <w:rsid w:val="00585A6A"/>
    <w:rsid w:val="00585B64"/>
    <w:rsid w:val="00585C46"/>
    <w:rsid w:val="00585EF3"/>
    <w:rsid w:val="00586078"/>
    <w:rsid w:val="005860CC"/>
    <w:rsid w:val="005860FF"/>
    <w:rsid w:val="00586212"/>
    <w:rsid w:val="0058636A"/>
    <w:rsid w:val="005863F9"/>
    <w:rsid w:val="00586460"/>
    <w:rsid w:val="005864AA"/>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AB7"/>
    <w:rsid w:val="00596D74"/>
    <w:rsid w:val="005973A7"/>
    <w:rsid w:val="00597973"/>
    <w:rsid w:val="00597D48"/>
    <w:rsid w:val="005A007B"/>
    <w:rsid w:val="005A0465"/>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51"/>
    <w:rsid w:val="005A46B2"/>
    <w:rsid w:val="005A4780"/>
    <w:rsid w:val="005A4BCE"/>
    <w:rsid w:val="005A4D7F"/>
    <w:rsid w:val="005A531E"/>
    <w:rsid w:val="005A5389"/>
    <w:rsid w:val="005A57C4"/>
    <w:rsid w:val="005A5856"/>
    <w:rsid w:val="005A585A"/>
    <w:rsid w:val="005A5A14"/>
    <w:rsid w:val="005A5AB2"/>
    <w:rsid w:val="005A5CA2"/>
    <w:rsid w:val="005A60EB"/>
    <w:rsid w:val="005A665B"/>
    <w:rsid w:val="005A6946"/>
    <w:rsid w:val="005A6B7E"/>
    <w:rsid w:val="005A75B1"/>
    <w:rsid w:val="005B03CC"/>
    <w:rsid w:val="005B03E8"/>
    <w:rsid w:val="005B121D"/>
    <w:rsid w:val="005B150C"/>
    <w:rsid w:val="005B176B"/>
    <w:rsid w:val="005B1AD7"/>
    <w:rsid w:val="005B1E60"/>
    <w:rsid w:val="005B1F03"/>
    <w:rsid w:val="005B211F"/>
    <w:rsid w:val="005B2635"/>
    <w:rsid w:val="005B2E29"/>
    <w:rsid w:val="005B2E57"/>
    <w:rsid w:val="005B2EB6"/>
    <w:rsid w:val="005B32E7"/>
    <w:rsid w:val="005B338D"/>
    <w:rsid w:val="005B3860"/>
    <w:rsid w:val="005B39DF"/>
    <w:rsid w:val="005B3A75"/>
    <w:rsid w:val="005B3F08"/>
    <w:rsid w:val="005B40D8"/>
    <w:rsid w:val="005B41CC"/>
    <w:rsid w:val="005B46DA"/>
    <w:rsid w:val="005B46E2"/>
    <w:rsid w:val="005B4787"/>
    <w:rsid w:val="005B486F"/>
    <w:rsid w:val="005B49F6"/>
    <w:rsid w:val="005B5078"/>
    <w:rsid w:val="005B5389"/>
    <w:rsid w:val="005B567D"/>
    <w:rsid w:val="005B57DD"/>
    <w:rsid w:val="005B57EF"/>
    <w:rsid w:val="005B58B7"/>
    <w:rsid w:val="005B593B"/>
    <w:rsid w:val="005B5D50"/>
    <w:rsid w:val="005B65AA"/>
    <w:rsid w:val="005B68AD"/>
    <w:rsid w:val="005B6979"/>
    <w:rsid w:val="005B6DD9"/>
    <w:rsid w:val="005B6DEC"/>
    <w:rsid w:val="005B6E88"/>
    <w:rsid w:val="005B7166"/>
    <w:rsid w:val="005B7363"/>
    <w:rsid w:val="005B7442"/>
    <w:rsid w:val="005B74FD"/>
    <w:rsid w:val="005B75B2"/>
    <w:rsid w:val="005B76CF"/>
    <w:rsid w:val="005B7F43"/>
    <w:rsid w:val="005C033A"/>
    <w:rsid w:val="005C0682"/>
    <w:rsid w:val="005C09EA"/>
    <w:rsid w:val="005C0A6C"/>
    <w:rsid w:val="005C0E12"/>
    <w:rsid w:val="005C0F88"/>
    <w:rsid w:val="005C1159"/>
    <w:rsid w:val="005C1430"/>
    <w:rsid w:val="005C254C"/>
    <w:rsid w:val="005C25AC"/>
    <w:rsid w:val="005C2A3E"/>
    <w:rsid w:val="005C2B04"/>
    <w:rsid w:val="005C2B5F"/>
    <w:rsid w:val="005C3076"/>
    <w:rsid w:val="005C3215"/>
    <w:rsid w:val="005C3326"/>
    <w:rsid w:val="005C338A"/>
    <w:rsid w:val="005C3466"/>
    <w:rsid w:val="005C3476"/>
    <w:rsid w:val="005C3478"/>
    <w:rsid w:val="005C38AA"/>
    <w:rsid w:val="005C3B3D"/>
    <w:rsid w:val="005C3C88"/>
    <w:rsid w:val="005C3FA8"/>
    <w:rsid w:val="005C44B9"/>
    <w:rsid w:val="005C4632"/>
    <w:rsid w:val="005C46FB"/>
    <w:rsid w:val="005C4D49"/>
    <w:rsid w:val="005C5107"/>
    <w:rsid w:val="005C5151"/>
    <w:rsid w:val="005C51EE"/>
    <w:rsid w:val="005C5338"/>
    <w:rsid w:val="005C55F3"/>
    <w:rsid w:val="005C5E9F"/>
    <w:rsid w:val="005C6566"/>
    <w:rsid w:val="005C65CE"/>
    <w:rsid w:val="005C6708"/>
    <w:rsid w:val="005C6ED4"/>
    <w:rsid w:val="005C6F0E"/>
    <w:rsid w:val="005C70E7"/>
    <w:rsid w:val="005C7548"/>
    <w:rsid w:val="005C7718"/>
    <w:rsid w:val="005C77AD"/>
    <w:rsid w:val="005C78B7"/>
    <w:rsid w:val="005C7927"/>
    <w:rsid w:val="005C79A0"/>
    <w:rsid w:val="005C7ED3"/>
    <w:rsid w:val="005D0233"/>
    <w:rsid w:val="005D02DD"/>
    <w:rsid w:val="005D0DFF"/>
    <w:rsid w:val="005D1208"/>
    <w:rsid w:val="005D1436"/>
    <w:rsid w:val="005D149D"/>
    <w:rsid w:val="005D171F"/>
    <w:rsid w:val="005D174B"/>
    <w:rsid w:val="005D1862"/>
    <w:rsid w:val="005D19FA"/>
    <w:rsid w:val="005D1BB0"/>
    <w:rsid w:val="005D200F"/>
    <w:rsid w:val="005D2010"/>
    <w:rsid w:val="005D2131"/>
    <w:rsid w:val="005D23CC"/>
    <w:rsid w:val="005D24B5"/>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D2"/>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27"/>
    <w:rsid w:val="005E48AA"/>
    <w:rsid w:val="005E4F7B"/>
    <w:rsid w:val="005E51EC"/>
    <w:rsid w:val="005E5652"/>
    <w:rsid w:val="005E5AA7"/>
    <w:rsid w:val="005E5B2C"/>
    <w:rsid w:val="005E5C7E"/>
    <w:rsid w:val="005E61DE"/>
    <w:rsid w:val="005E6263"/>
    <w:rsid w:val="005E6304"/>
    <w:rsid w:val="005E654F"/>
    <w:rsid w:val="005E6DD6"/>
    <w:rsid w:val="005E6E01"/>
    <w:rsid w:val="005E7229"/>
    <w:rsid w:val="005E72D8"/>
    <w:rsid w:val="005E7452"/>
    <w:rsid w:val="005E7460"/>
    <w:rsid w:val="005E776D"/>
    <w:rsid w:val="005E7856"/>
    <w:rsid w:val="005E793C"/>
    <w:rsid w:val="005E7AE0"/>
    <w:rsid w:val="005E7CB2"/>
    <w:rsid w:val="005F04F9"/>
    <w:rsid w:val="005F0558"/>
    <w:rsid w:val="005F0B7D"/>
    <w:rsid w:val="005F0FB1"/>
    <w:rsid w:val="005F114E"/>
    <w:rsid w:val="005F13AB"/>
    <w:rsid w:val="005F1B50"/>
    <w:rsid w:val="005F2354"/>
    <w:rsid w:val="005F2429"/>
    <w:rsid w:val="005F274F"/>
    <w:rsid w:val="005F2A72"/>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23"/>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6E86"/>
    <w:rsid w:val="005F7039"/>
    <w:rsid w:val="005F721B"/>
    <w:rsid w:val="005F7284"/>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1FB8"/>
    <w:rsid w:val="006024B7"/>
    <w:rsid w:val="006029E9"/>
    <w:rsid w:val="00602D22"/>
    <w:rsid w:val="00602D7D"/>
    <w:rsid w:val="006038F5"/>
    <w:rsid w:val="00603A0F"/>
    <w:rsid w:val="00603B97"/>
    <w:rsid w:val="00603C76"/>
    <w:rsid w:val="00603DBA"/>
    <w:rsid w:val="00603DCC"/>
    <w:rsid w:val="00603E5F"/>
    <w:rsid w:val="006041A9"/>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4F"/>
    <w:rsid w:val="006110BB"/>
    <w:rsid w:val="006111F9"/>
    <w:rsid w:val="00611445"/>
    <w:rsid w:val="0061168C"/>
    <w:rsid w:val="00611BC7"/>
    <w:rsid w:val="00611CD4"/>
    <w:rsid w:val="00611F42"/>
    <w:rsid w:val="00611FC2"/>
    <w:rsid w:val="006122DF"/>
    <w:rsid w:val="006123B1"/>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354"/>
    <w:rsid w:val="0061679B"/>
    <w:rsid w:val="00616875"/>
    <w:rsid w:val="0061747B"/>
    <w:rsid w:val="006176E8"/>
    <w:rsid w:val="00620068"/>
    <w:rsid w:val="00620121"/>
    <w:rsid w:val="0062015C"/>
    <w:rsid w:val="006201C8"/>
    <w:rsid w:val="00620541"/>
    <w:rsid w:val="00620573"/>
    <w:rsid w:val="006207D7"/>
    <w:rsid w:val="006208F8"/>
    <w:rsid w:val="00620CBA"/>
    <w:rsid w:val="00620EF6"/>
    <w:rsid w:val="006214E8"/>
    <w:rsid w:val="006216E9"/>
    <w:rsid w:val="006218AB"/>
    <w:rsid w:val="006218C5"/>
    <w:rsid w:val="00621E19"/>
    <w:rsid w:val="0062248D"/>
    <w:rsid w:val="00622978"/>
    <w:rsid w:val="00622B12"/>
    <w:rsid w:val="00622CE0"/>
    <w:rsid w:val="00622E40"/>
    <w:rsid w:val="00623067"/>
    <w:rsid w:val="00623146"/>
    <w:rsid w:val="0062350A"/>
    <w:rsid w:val="006239B2"/>
    <w:rsid w:val="006239C6"/>
    <w:rsid w:val="00623C25"/>
    <w:rsid w:val="00623D67"/>
    <w:rsid w:val="006240C0"/>
    <w:rsid w:val="00624480"/>
    <w:rsid w:val="00624B0A"/>
    <w:rsid w:val="00624B65"/>
    <w:rsid w:val="00624C7B"/>
    <w:rsid w:val="00624D26"/>
    <w:rsid w:val="00624F98"/>
    <w:rsid w:val="0062507A"/>
    <w:rsid w:val="006251CC"/>
    <w:rsid w:val="00625367"/>
    <w:rsid w:val="0062554B"/>
    <w:rsid w:val="0062589D"/>
    <w:rsid w:val="00625CC6"/>
    <w:rsid w:val="00625D70"/>
    <w:rsid w:val="00625E39"/>
    <w:rsid w:val="00625F92"/>
    <w:rsid w:val="00626082"/>
    <w:rsid w:val="00626598"/>
    <w:rsid w:val="00626D42"/>
    <w:rsid w:val="00626E22"/>
    <w:rsid w:val="00626E78"/>
    <w:rsid w:val="006272E4"/>
    <w:rsid w:val="006277F0"/>
    <w:rsid w:val="00627A8A"/>
    <w:rsid w:val="00627E1A"/>
    <w:rsid w:val="00630263"/>
    <w:rsid w:val="006304D5"/>
    <w:rsid w:val="00630B57"/>
    <w:rsid w:val="00630D87"/>
    <w:rsid w:val="00631301"/>
    <w:rsid w:val="006313F5"/>
    <w:rsid w:val="00631A22"/>
    <w:rsid w:val="00632098"/>
    <w:rsid w:val="00632338"/>
    <w:rsid w:val="0063234C"/>
    <w:rsid w:val="00632508"/>
    <w:rsid w:val="006326B6"/>
    <w:rsid w:val="00632A7C"/>
    <w:rsid w:val="00632D91"/>
    <w:rsid w:val="00632F2C"/>
    <w:rsid w:val="006334D3"/>
    <w:rsid w:val="006335D5"/>
    <w:rsid w:val="006337CF"/>
    <w:rsid w:val="00633DCA"/>
    <w:rsid w:val="00633EBC"/>
    <w:rsid w:val="00633F65"/>
    <w:rsid w:val="00634056"/>
    <w:rsid w:val="00634076"/>
    <w:rsid w:val="0063407D"/>
    <w:rsid w:val="0063466E"/>
    <w:rsid w:val="00634934"/>
    <w:rsid w:val="00634C71"/>
    <w:rsid w:val="00634E1A"/>
    <w:rsid w:val="006350DD"/>
    <w:rsid w:val="006351FE"/>
    <w:rsid w:val="0063527D"/>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088"/>
    <w:rsid w:val="00644198"/>
    <w:rsid w:val="00644868"/>
    <w:rsid w:val="00644C14"/>
    <w:rsid w:val="00644C9F"/>
    <w:rsid w:val="00645006"/>
    <w:rsid w:val="006450CC"/>
    <w:rsid w:val="006452DD"/>
    <w:rsid w:val="00645472"/>
    <w:rsid w:val="00645518"/>
    <w:rsid w:val="0064556B"/>
    <w:rsid w:val="00645804"/>
    <w:rsid w:val="006459E2"/>
    <w:rsid w:val="00645CD9"/>
    <w:rsid w:val="00645D7E"/>
    <w:rsid w:val="0064621D"/>
    <w:rsid w:val="00646434"/>
    <w:rsid w:val="00646643"/>
    <w:rsid w:val="00646702"/>
    <w:rsid w:val="00646D13"/>
    <w:rsid w:val="00646FE1"/>
    <w:rsid w:val="006478B1"/>
    <w:rsid w:val="006478C2"/>
    <w:rsid w:val="0064799B"/>
    <w:rsid w:val="006479BB"/>
    <w:rsid w:val="00647B7B"/>
    <w:rsid w:val="00647BC9"/>
    <w:rsid w:val="00647D67"/>
    <w:rsid w:val="00647F66"/>
    <w:rsid w:val="00650C4A"/>
    <w:rsid w:val="00650E53"/>
    <w:rsid w:val="00650ED6"/>
    <w:rsid w:val="0065101E"/>
    <w:rsid w:val="006512C1"/>
    <w:rsid w:val="0065142A"/>
    <w:rsid w:val="00651688"/>
    <w:rsid w:val="0065178C"/>
    <w:rsid w:val="00651AEA"/>
    <w:rsid w:val="00651B15"/>
    <w:rsid w:val="00652356"/>
    <w:rsid w:val="00652394"/>
    <w:rsid w:val="006527C9"/>
    <w:rsid w:val="00652C6D"/>
    <w:rsid w:val="00652FAF"/>
    <w:rsid w:val="006531D2"/>
    <w:rsid w:val="006536FA"/>
    <w:rsid w:val="00653738"/>
    <w:rsid w:val="0065453B"/>
    <w:rsid w:val="00654578"/>
    <w:rsid w:val="00654BAE"/>
    <w:rsid w:val="00654BDE"/>
    <w:rsid w:val="00654EF6"/>
    <w:rsid w:val="00655038"/>
    <w:rsid w:val="00655208"/>
    <w:rsid w:val="00655631"/>
    <w:rsid w:val="00655BC0"/>
    <w:rsid w:val="00655CCC"/>
    <w:rsid w:val="0065622D"/>
    <w:rsid w:val="006562D0"/>
    <w:rsid w:val="006563F3"/>
    <w:rsid w:val="0065669C"/>
    <w:rsid w:val="006566AA"/>
    <w:rsid w:val="0065674B"/>
    <w:rsid w:val="00656F28"/>
    <w:rsid w:val="00657032"/>
    <w:rsid w:val="006574FB"/>
    <w:rsid w:val="0065763A"/>
    <w:rsid w:val="00657BFA"/>
    <w:rsid w:val="00657D71"/>
    <w:rsid w:val="00657E5C"/>
    <w:rsid w:val="0066038B"/>
    <w:rsid w:val="00660A03"/>
    <w:rsid w:val="00660BFA"/>
    <w:rsid w:val="00660BFE"/>
    <w:rsid w:val="00661066"/>
    <w:rsid w:val="00661281"/>
    <w:rsid w:val="00661587"/>
    <w:rsid w:val="00661608"/>
    <w:rsid w:val="006618D7"/>
    <w:rsid w:val="0066190E"/>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C71"/>
    <w:rsid w:val="00664FE6"/>
    <w:rsid w:val="0066509F"/>
    <w:rsid w:val="00665106"/>
    <w:rsid w:val="0066581A"/>
    <w:rsid w:val="006659AB"/>
    <w:rsid w:val="006659D5"/>
    <w:rsid w:val="00665AF6"/>
    <w:rsid w:val="00665B52"/>
    <w:rsid w:val="00665CD1"/>
    <w:rsid w:val="00665D03"/>
    <w:rsid w:val="00665D69"/>
    <w:rsid w:val="00665E22"/>
    <w:rsid w:val="00665F6B"/>
    <w:rsid w:val="00665FBA"/>
    <w:rsid w:val="006663F2"/>
    <w:rsid w:val="006664F7"/>
    <w:rsid w:val="00666551"/>
    <w:rsid w:val="00666676"/>
    <w:rsid w:val="0066673C"/>
    <w:rsid w:val="00666CA7"/>
    <w:rsid w:val="00666D8E"/>
    <w:rsid w:val="006672F9"/>
    <w:rsid w:val="00667310"/>
    <w:rsid w:val="006676A1"/>
    <w:rsid w:val="0066775D"/>
    <w:rsid w:val="00667E0B"/>
    <w:rsid w:val="00667E12"/>
    <w:rsid w:val="00667EC1"/>
    <w:rsid w:val="0067002B"/>
    <w:rsid w:val="00670102"/>
    <w:rsid w:val="0067038F"/>
    <w:rsid w:val="006703CD"/>
    <w:rsid w:val="00670590"/>
    <w:rsid w:val="00670C2F"/>
    <w:rsid w:val="00670DEC"/>
    <w:rsid w:val="00670E00"/>
    <w:rsid w:val="00670F32"/>
    <w:rsid w:val="006712F9"/>
    <w:rsid w:val="006717F3"/>
    <w:rsid w:val="00671994"/>
    <w:rsid w:val="006719D7"/>
    <w:rsid w:val="00671CAA"/>
    <w:rsid w:val="00671EA0"/>
    <w:rsid w:val="00671EF1"/>
    <w:rsid w:val="00671FEC"/>
    <w:rsid w:val="006730F1"/>
    <w:rsid w:val="006732EB"/>
    <w:rsid w:val="00673416"/>
    <w:rsid w:val="00673763"/>
    <w:rsid w:val="006738EC"/>
    <w:rsid w:val="00673905"/>
    <w:rsid w:val="00673B25"/>
    <w:rsid w:val="00673C8D"/>
    <w:rsid w:val="00674223"/>
    <w:rsid w:val="00674513"/>
    <w:rsid w:val="00674ADA"/>
    <w:rsid w:val="006750FE"/>
    <w:rsid w:val="0067525C"/>
    <w:rsid w:val="00675504"/>
    <w:rsid w:val="0067554D"/>
    <w:rsid w:val="00675A2C"/>
    <w:rsid w:val="00676031"/>
    <w:rsid w:val="00676333"/>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981"/>
    <w:rsid w:val="00680C0C"/>
    <w:rsid w:val="006819B7"/>
    <w:rsid w:val="00681AFD"/>
    <w:rsid w:val="00681B48"/>
    <w:rsid w:val="00681D2E"/>
    <w:rsid w:val="00681E6C"/>
    <w:rsid w:val="006820D2"/>
    <w:rsid w:val="006822BE"/>
    <w:rsid w:val="00682544"/>
    <w:rsid w:val="006825B6"/>
    <w:rsid w:val="00682846"/>
    <w:rsid w:val="00682D0A"/>
    <w:rsid w:val="006834D6"/>
    <w:rsid w:val="0068360F"/>
    <w:rsid w:val="00684486"/>
    <w:rsid w:val="0068463C"/>
    <w:rsid w:val="00684686"/>
    <w:rsid w:val="006849EA"/>
    <w:rsid w:val="00684D8B"/>
    <w:rsid w:val="0068547B"/>
    <w:rsid w:val="006854AB"/>
    <w:rsid w:val="006856C9"/>
    <w:rsid w:val="0068585E"/>
    <w:rsid w:val="00685A70"/>
    <w:rsid w:val="00685D68"/>
    <w:rsid w:val="00685E1C"/>
    <w:rsid w:val="006861AD"/>
    <w:rsid w:val="006863FB"/>
    <w:rsid w:val="00686930"/>
    <w:rsid w:val="00686EAE"/>
    <w:rsid w:val="006871EE"/>
    <w:rsid w:val="00687528"/>
    <w:rsid w:val="0068782D"/>
    <w:rsid w:val="00687A7F"/>
    <w:rsid w:val="00687AAE"/>
    <w:rsid w:val="00687AE3"/>
    <w:rsid w:val="00687CC2"/>
    <w:rsid w:val="00687E95"/>
    <w:rsid w:val="00687EF6"/>
    <w:rsid w:val="0069001C"/>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BC9"/>
    <w:rsid w:val="00693DD4"/>
    <w:rsid w:val="00693F9C"/>
    <w:rsid w:val="00694255"/>
    <w:rsid w:val="00694E22"/>
    <w:rsid w:val="00694FA7"/>
    <w:rsid w:val="006950BC"/>
    <w:rsid w:val="00695271"/>
    <w:rsid w:val="006959B5"/>
    <w:rsid w:val="00695E1E"/>
    <w:rsid w:val="00696061"/>
    <w:rsid w:val="0069699C"/>
    <w:rsid w:val="006969DB"/>
    <w:rsid w:val="00696A4A"/>
    <w:rsid w:val="00696FB9"/>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192"/>
    <w:rsid w:val="006A331B"/>
    <w:rsid w:val="006A39F2"/>
    <w:rsid w:val="006A3A07"/>
    <w:rsid w:val="006A40A6"/>
    <w:rsid w:val="006A464C"/>
    <w:rsid w:val="006A4916"/>
    <w:rsid w:val="006A4C58"/>
    <w:rsid w:val="006A4CD3"/>
    <w:rsid w:val="006A4CE9"/>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A7E8D"/>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BC2"/>
    <w:rsid w:val="006B4C00"/>
    <w:rsid w:val="006B5413"/>
    <w:rsid w:val="006B5538"/>
    <w:rsid w:val="006B5769"/>
    <w:rsid w:val="006B58B6"/>
    <w:rsid w:val="006B591A"/>
    <w:rsid w:val="006B59A6"/>
    <w:rsid w:val="006B5F06"/>
    <w:rsid w:val="006B5F44"/>
    <w:rsid w:val="006B637A"/>
    <w:rsid w:val="006B639C"/>
    <w:rsid w:val="006B6A44"/>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06"/>
    <w:rsid w:val="006C5571"/>
    <w:rsid w:val="006C58E0"/>
    <w:rsid w:val="006C5904"/>
    <w:rsid w:val="006C59F1"/>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BF"/>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7DF"/>
    <w:rsid w:val="006D5D9A"/>
    <w:rsid w:val="006D62B8"/>
    <w:rsid w:val="006D6525"/>
    <w:rsid w:val="006D67FE"/>
    <w:rsid w:val="006D70DC"/>
    <w:rsid w:val="006D75DB"/>
    <w:rsid w:val="006D76E6"/>
    <w:rsid w:val="006D770C"/>
    <w:rsid w:val="006D7767"/>
    <w:rsid w:val="006D7819"/>
    <w:rsid w:val="006E00CA"/>
    <w:rsid w:val="006E0267"/>
    <w:rsid w:val="006E0405"/>
    <w:rsid w:val="006E097F"/>
    <w:rsid w:val="006E0F8D"/>
    <w:rsid w:val="006E0FA1"/>
    <w:rsid w:val="006E1304"/>
    <w:rsid w:val="006E159C"/>
    <w:rsid w:val="006E1782"/>
    <w:rsid w:val="006E1CC2"/>
    <w:rsid w:val="006E1FF5"/>
    <w:rsid w:val="006E2092"/>
    <w:rsid w:val="006E22DB"/>
    <w:rsid w:val="006E24C9"/>
    <w:rsid w:val="006E24E3"/>
    <w:rsid w:val="006E2992"/>
    <w:rsid w:val="006E2C32"/>
    <w:rsid w:val="006E2E17"/>
    <w:rsid w:val="006E2E38"/>
    <w:rsid w:val="006E2F1D"/>
    <w:rsid w:val="006E2F6C"/>
    <w:rsid w:val="006E301B"/>
    <w:rsid w:val="006E3113"/>
    <w:rsid w:val="006E38C9"/>
    <w:rsid w:val="006E3A3B"/>
    <w:rsid w:val="006E3E8E"/>
    <w:rsid w:val="006E4116"/>
    <w:rsid w:val="006E4445"/>
    <w:rsid w:val="006E4980"/>
    <w:rsid w:val="006E4EC9"/>
    <w:rsid w:val="006E50B3"/>
    <w:rsid w:val="006E514D"/>
    <w:rsid w:val="006E55DF"/>
    <w:rsid w:val="006E5A2D"/>
    <w:rsid w:val="006E5F45"/>
    <w:rsid w:val="006E604F"/>
    <w:rsid w:val="006E635B"/>
    <w:rsid w:val="006E6CDD"/>
    <w:rsid w:val="006E70A6"/>
    <w:rsid w:val="006E7383"/>
    <w:rsid w:val="006E758C"/>
    <w:rsid w:val="006E769B"/>
    <w:rsid w:val="006E7729"/>
    <w:rsid w:val="006E77B9"/>
    <w:rsid w:val="006E7903"/>
    <w:rsid w:val="006E7FD6"/>
    <w:rsid w:val="006F0279"/>
    <w:rsid w:val="006F02F4"/>
    <w:rsid w:val="006F08D2"/>
    <w:rsid w:val="006F0AB0"/>
    <w:rsid w:val="006F0AF2"/>
    <w:rsid w:val="006F0EF3"/>
    <w:rsid w:val="006F0F5C"/>
    <w:rsid w:val="006F0F97"/>
    <w:rsid w:val="006F0F9E"/>
    <w:rsid w:val="006F11AD"/>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DFE"/>
    <w:rsid w:val="006F3E73"/>
    <w:rsid w:val="006F4052"/>
    <w:rsid w:val="006F42DC"/>
    <w:rsid w:val="006F448B"/>
    <w:rsid w:val="006F4714"/>
    <w:rsid w:val="006F49C5"/>
    <w:rsid w:val="006F4B59"/>
    <w:rsid w:val="006F4BF2"/>
    <w:rsid w:val="006F5356"/>
    <w:rsid w:val="006F577D"/>
    <w:rsid w:val="006F585E"/>
    <w:rsid w:val="006F6C3B"/>
    <w:rsid w:val="006F7B86"/>
    <w:rsid w:val="006F7CD7"/>
    <w:rsid w:val="0070074B"/>
    <w:rsid w:val="0070088A"/>
    <w:rsid w:val="00700D8E"/>
    <w:rsid w:val="007011C5"/>
    <w:rsid w:val="0070127A"/>
    <w:rsid w:val="00701A32"/>
    <w:rsid w:val="00701C0D"/>
    <w:rsid w:val="00701C2C"/>
    <w:rsid w:val="00701CEE"/>
    <w:rsid w:val="00701EFE"/>
    <w:rsid w:val="00701FD4"/>
    <w:rsid w:val="0070227C"/>
    <w:rsid w:val="007022DA"/>
    <w:rsid w:val="00702439"/>
    <w:rsid w:val="007026EC"/>
    <w:rsid w:val="007027E3"/>
    <w:rsid w:val="007027E9"/>
    <w:rsid w:val="00702EAE"/>
    <w:rsid w:val="00702FD5"/>
    <w:rsid w:val="007032CA"/>
    <w:rsid w:val="007038F8"/>
    <w:rsid w:val="00703A5B"/>
    <w:rsid w:val="00703BAB"/>
    <w:rsid w:val="00703D6E"/>
    <w:rsid w:val="0070469E"/>
    <w:rsid w:val="00704CDE"/>
    <w:rsid w:val="00704D3E"/>
    <w:rsid w:val="00704F30"/>
    <w:rsid w:val="007051DB"/>
    <w:rsid w:val="007057DF"/>
    <w:rsid w:val="007058AA"/>
    <w:rsid w:val="00705C66"/>
    <w:rsid w:val="00706228"/>
    <w:rsid w:val="00706638"/>
    <w:rsid w:val="0070681D"/>
    <w:rsid w:val="0070741C"/>
    <w:rsid w:val="0070760A"/>
    <w:rsid w:val="00707792"/>
    <w:rsid w:val="00707A30"/>
    <w:rsid w:val="00707C80"/>
    <w:rsid w:val="00707DE4"/>
    <w:rsid w:val="007100C5"/>
    <w:rsid w:val="00710166"/>
    <w:rsid w:val="0071029F"/>
    <w:rsid w:val="007104B1"/>
    <w:rsid w:val="007105EE"/>
    <w:rsid w:val="0071079F"/>
    <w:rsid w:val="007108F4"/>
    <w:rsid w:val="00710995"/>
    <w:rsid w:val="007109A3"/>
    <w:rsid w:val="00710F38"/>
    <w:rsid w:val="00711410"/>
    <w:rsid w:val="0071162F"/>
    <w:rsid w:val="007116C1"/>
    <w:rsid w:val="007117A0"/>
    <w:rsid w:val="00711992"/>
    <w:rsid w:val="00711C6F"/>
    <w:rsid w:val="00711D39"/>
    <w:rsid w:val="007121E5"/>
    <w:rsid w:val="007125A4"/>
    <w:rsid w:val="007125E4"/>
    <w:rsid w:val="00712659"/>
    <w:rsid w:val="00712889"/>
    <w:rsid w:val="007128DE"/>
    <w:rsid w:val="0071290D"/>
    <w:rsid w:val="00712B40"/>
    <w:rsid w:val="00712B9E"/>
    <w:rsid w:val="00712BC5"/>
    <w:rsid w:val="00712D26"/>
    <w:rsid w:val="0071356A"/>
    <w:rsid w:val="007137DA"/>
    <w:rsid w:val="00713B3E"/>
    <w:rsid w:val="00713D67"/>
    <w:rsid w:val="00713E18"/>
    <w:rsid w:val="00713F20"/>
    <w:rsid w:val="00714081"/>
    <w:rsid w:val="00714093"/>
    <w:rsid w:val="0071412A"/>
    <w:rsid w:val="007141B4"/>
    <w:rsid w:val="00714593"/>
    <w:rsid w:val="00714AA2"/>
    <w:rsid w:val="00715076"/>
    <w:rsid w:val="00715326"/>
    <w:rsid w:val="007153BB"/>
    <w:rsid w:val="00715799"/>
    <w:rsid w:val="00715A90"/>
    <w:rsid w:val="00715AB5"/>
    <w:rsid w:val="00715B99"/>
    <w:rsid w:val="00715EC3"/>
    <w:rsid w:val="007160E4"/>
    <w:rsid w:val="00716262"/>
    <w:rsid w:val="0071630E"/>
    <w:rsid w:val="00716802"/>
    <w:rsid w:val="00716D27"/>
    <w:rsid w:val="0071711A"/>
    <w:rsid w:val="0071734A"/>
    <w:rsid w:val="00717669"/>
    <w:rsid w:val="0071791A"/>
    <w:rsid w:val="00720008"/>
    <w:rsid w:val="00720182"/>
    <w:rsid w:val="0072024F"/>
    <w:rsid w:val="007202D9"/>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E27"/>
    <w:rsid w:val="00723FB6"/>
    <w:rsid w:val="007244BA"/>
    <w:rsid w:val="007244EA"/>
    <w:rsid w:val="00724E53"/>
    <w:rsid w:val="0072535D"/>
    <w:rsid w:val="007254F9"/>
    <w:rsid w:val="00725689"/>
    <w:rsid w:val="00725731"/>
    <w:rsid w:val="007259EF"/>
    <w:rsid w:val="00725DB0"/>
    <w:rsid w:val="0072652D"/>
    <w:rsid w:val="00726F58"/>
    <w:rsid w:val="00727533"/>
    <w:rsid w:val="00727B60"/>
    <w:rsid w:val="00727DE0"/>
    <w:rsid w:val="0073012E"/>
    <w:rsid w:val="007307E8"/>
    <w:rsid w:val="00730806"/>
    <w:rsid w:val="00730817"/>
    <w:rsid w:val="007309E1"/>
    <w:rsid w:val="00730BA6"/>
    <w:rsid w:val="00730E23"/>
    <w:rsid w:val="00730E7F"/>
    <w:rsid w:val="00730F0A"/>
    <w:rsid w:val="007312E9"/>
    <w:rsid w:val="007314B9"/>
    <w:rsid w:val="00731650"/>
    <w:rsid w:val="00731B86"/>
    <w:rsid w:val="00731B91"/>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6FE"/>
    <w:rsid w:val="00735786"/>
    <w:rsid w:val="007357AB"/>
    <w:rsid w:val="00735CA2"/>
    <w:rsid w:val="00735EAA"/>
    <w:rsid w:val="0073610B"/>
    <w:rsid w:val="00736944"/>
    <w:rsid w:val="007369AF"/>
    <w:rsid w:val="00736A63"/>
    <w:rsid w:val="00736D76"/>
    <w:rsid w:val="00737085"/>
    <w:rsid w:val="007372BC"/>
    <w:rsid w:val="007373A2"/>
    <w:rsid w:val="00737AB0"/>
    <w:rsid w:val="007405CB"/>
    <w:rsid w:val="007406E8"/>
    <w:rsid w:val="00740C55"/>
    <w:rsid w:val="00740D08"/>
    <w:rsid w:val="0074132B"/>
    <w:rsid w:val="0074155B"/>
    <w:rsid w:val="00741AC1"/>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8CF"/>
    <w:rsid w:val="00751974"/>
    <w:rsid w:val="00751F0E"/>
    <w:rsid w:val="00751FE8"/>
    <w:rsid w:val="0075213D"/>
    <w:rsid w:val="007524F7"/>
    <w:rsid w:val="00752594"/>
    <w:rsid w:val="007527D2"/>
    <w:rsid w:val="00752AC2"/>
    <w:rsid w:val="00752B9E"/>
    <w:rsid w:val="00752F6B"/>
    <w:rsid w:val="0075321D"/>
    <w:rsid w:val="00753279"/>
    <w:rsid w:val="00753336"/>
    <w:rsid w:val="00754018"/>
    <w:rsid w:val="007541E6"/>
    <w:rsid w:val="00754472"/>
    <w:rsid w:val="007547DE"/>
    <w:rsid w:val="0075485B"/>
    <w:rsid w:val="00754AFA"/>
    <w:rsid w:val="00754DD0"/>
    <w:rsid w:val="007554E8"/>
    <w:rsid w:val="0075592D"/>
    <w:rsid w:val="00755B76"/>
    <w:rsid w:val="00755D90"/>
    <w:rsid w:val="00755EA3"/>
    <w:rsid w:val="00755F72"/>
    <w:rsid w:val="00755FB2"/>
    <w:rsid w:val="00756029"/>
    <w:rsid w:val="0075654C"/>
    <w:rsid w:val="007568C7"/>
    <w:rsid w:val="00756AF7"/>
    <w:rsid w:val="00756F26"/>
    <w:rsid w:val="00757722"/>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CB1"/>
    <w:rsid w:val="007652AF"/>
    <w:rsid w:val="007656A8"/>
    <w:rsid w:val="00765759"/>
    <w:rsid w:val="00765F75"/>
    <w:rsid w:val="007661FB"/>
    <w:rsid w:val="00766758"/>
    <w:rsid w:val="007667A1"/>
    <w:rsid w:val="007667BF"/>
    <w:rsid w:val="007667D3"/>
    <w:rsid w:val="007669E0"/>
    <w:rsid w:val="00766C36"/>
    <w:rsid w:val="00766DB0"/>
    <w:rsid w:val="00767909"/>
    <w:rsid w:val="00767CEB"/>
    <w:rsid w:val="00767E82"/>
    <w:rsid w:val="00770612"/>
    <w:rsid w:val="0077061A"/>
    <w:rsid w:val="007708B3"/>
    <w:rsid w:val="007709DA"/>
    <w:rsid w:val="00770C53"/>
    <w:rsid w:val="00770E20"/>
    <w:rsid w:val="00771135"/>
    <w:rsid w:val="0077134B"/>
    <w:rsid w:val="007713EE"/>
    <w:rsid w:val="007713F6"/>
    <w:rsid w:val="00771551"/>
    <w:rsid w:val="00771A06"/>
    <w:rsid w:val="00771A18"/>
    <w:rsid w:val="00771E95"/>
    <w:rsid w:val="00771F69"/>
    <w:rsid w:val="007722A8"/>
    <w:rsid w:val="00772654"/>
    <w:rsid w:val="00772AA0"/>
    <w:rsid w:val="00772BF0"/>
    <w:rsid w:val="00772D23"/>
    <w:rsid w:val="00772FEB"/>
    <w:rsid w:val="0077344F"/>
    <w:rsid w:val="00773788"/>
    <w:rsid w:val="00773C2C"/>
    <w:rsid w:val="00773FCC"/>
    <w:rsid w:val="00774441"/>
    <w:rsid w:val="00774598"/>
    <w:rsid w:val="00775137"/>
    <w:rsid w:val="007752A9"/>
    <w:rsid w:val="007753C2"/>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6B0"/>
    <w:rsid w:val="0077784D"/>
    <w:rsid w:val="007778C5"/>
    <w:rsid w:val="007800A3"/>
    <w:rsid w:val="007800A6"/>
    <w:rsid w:val="0078103E"/>
    <w:rsid w:val="007811CE"/>
    <w:rsid w:val="007813F1"/>
    <w:rsid w:val="007817A4"/>
    <w:rsid w:val="007817E1"/>
    <w:rsid w:val="007819E1"/>
    <w:rsid w:val="00781BDB"/>
    <w:rsid w:val="00781C30"/>
    <w:rsid w:val="00782D1C"/>
    <w:rsid w:val="00782DCC"/>
    <w:rsid w:val="007830ED"/>
    <w:rsid w:val="0078343E"/>
    <w:rsid w:val="0078358C"/>
    <w:rsid w:val="007835AF"/>
    <w:rsid w:val="007836AB"/>
    <w:rsid w:val="007836FD"/>
    <w:rsid w:val="007837C5"/>
    <w:rsid w:val="0078384C"/>
    <w:rsid w:val="007838A5"/>
    <w:rsid w:val="00783D36"/>
    <w:rsid w:val="00784621"/>
    <w:rsid w:val="007846A1"/>
    <w:rsid w:val="00784C66"/>
    <w:rsid w:val="00784C97"/>
    <w:rsid w:val="00784CE0"/>
    <w:rsid w:val="00784E13"/>
    <w:rsid w:val="00784EF8"/>
    <w:rsid w:val="00785013"/>
    <w:rsid w:val="007850CC"/>
    <w:rsid w:val="0078594D"/>
    <w:rsid w:val="00785956"/>
    <w:rsid w:val="00785B98"/>
    <w:rsid w:val="00785EFC"/>
    <w:rsid w:val="00785F7C"/>
    <w:rsid w:val="0078602F"/>
    <w:rsid w:val="007863E4"/>
    <w:rsid w:val="007867C4"/>
    <w:rsid w:val="00786A17"/>
    <w:rsid w:val="00786CB1"/>
    <w:rsid w:val="00786D08"/>
    <w:rsid w:val="00786EA6"/>
    <w:rsid w:val="00786F74"/>
    <w:rsid w:val="00786FC1"/>
    <w:rsid w:val="007875DB"/>
    <w:rsid w:val="0078797B"/>
    <w:rsid w:val="0079047D"/>
    <w:rsid w:val="007905AE"/>
    <w:rsid w:val="007907AE"/>
    <w:rsid w:val="00790966"/>
    <w:rsid w:val="007909A2"/>
    <w:rsid w:val="00790B8E"/>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6E1"/>
    <w:rsid w:val="00792C19"/>
    <w:rsid w:val="00792D43"/>
    <w:rsid w:val="00792F69"/>
    <w:rsid w:val="0079334B"/>
    <w:rsid w:val="00793574"/>
    <w:rsid w:val="007937FD"/>
    <w:rsid w:val="00793942"/>
    <w:rsid w:val="007939AE"/>
    <w:rsid w:val="00793A5A"/>
    <w:rsid w:val="00793CBE"/>
    <w:rsid w:val="007942DB"/>
    <w:rsid w:val="007948DC"/>
    <w:rsid w:val="00794927"/>
    <w:rsid w:val="00794A2E"/>
    <w:rsid w:val="00794AA0"/>
    <w:rsid w:val="00794EA4"/>
    <w:rsid w:val="00794FC8"/>
    <w:rsid w:val="00795053"/>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6C0"/>
    <w:rsid w:val="007A3980"/>
    <w:rsid w:val="007A3A0C"/>
    <w:rsid w:val="007A3ED4"/>
    <w:rsid w:val="007A4012"/>
    <w:rsid w:val="007A45EF"/>
    <w:rsid w:val="007A4688"/>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227"/>
    <w:rsid w:val="007A7446"/>
    <w:rsid w:val="007A7525"/>
    <w:rsid w:val="007A787A"/>
    <w:rsid w:val="007A7B7E"/>
    <w:rsid w:val="007A7D62"/>
    <w:rsid w:val="007A7E9B"/>
    <w:rsid w:val="007B021E"/>
    <w:rsid w:val="007B057A"/>
    <w:rsid w:val="007B0C89"/>
    <w:rsid w:val="007B0CCE"/>
    <w:rsid w:val="007B0D37"/>
    <w:rsid w:val="007B11D4"/>
    <w:rsid w:val="007B1478"/>
    <w:rsid w:val="007B15A9"/>
    <w:rsid w:val="007B169A"/>
    <w:rsid w:val="007B2322"/>
    <w:rsid w:val="007B28B1"/>
    <w:rsid w:val="007B2D9F"/>
    <w:rsid w:val="007B2F75"/>
    <w:rsid w:val="007B3489"/>
    <w:rsid w:val="007B3663"/>
    <w:rsid w:val="007B382A"/>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152"/>
    <w:rsid w:val="007B66DA"/>
    <w:rsid w:val="007B681F"/>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0FFA"/>
    <w:rsid w:val="007C1043"/>
    <w:rsid w:val="007C114B"/>
    <w:rsid w:val="007C11E9"/>
    <w:rsid w:val="007C1293"/>
    <w:rsid w:val="007C12DE"/>
    <w:rsid w:val="007C182F"/>
    <w:rsid w:val="007C1901"/>
    <w:rsid w:val="007C1FF6"/>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9CA"/>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767"/>
    <w:rsid w:val="007C6AD7"/>
    <w:rsid w:val="007C73EA"/>
    <w:rsid w:val="007C7869"/>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37"/>
    <w:rsid w:val="007D32E7"/>
    <w:rsid w:val="007D34E0"/>
    <w:rsid w:val="007D38EE"/>
    <w:rsid w:val="007D399F"/>
    <w:rsid w:val="007D3A2E"/>
    <w:rsid w:val="007D3AAB"/>
    <w:rsid w:val="007D3C2B"/>
    <w:rsid w:val="007D3CA9"/>
    <w:rsid w:val="007D3D98"/>
    <w:rsid w:val="007D3DF0"/>
    <w:rsid w:val="007D40B5"/>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B23"/>
    <w:rsid w:val="007E0E82"/>
    <w:rsid w:val="007E124E"/>
    <w:rsid w:val="007E12A5"/>
    <w:rsid w:val="007E1703"/>
    <w:rsid w:val="007E18DB"/>
    <w:rsid w:val="007E1A61"/>
    <w:rsid w:val="007E1D52"/>
    <w:rsid w:val="007E1F52"/>
    <w:rsid w:val="007E2500"/>
    <w:rsid w:val="007E2961"/>
    <w:rsid w:val="007E2B38"/>
    <w:rsid w:val="007E31A2"/>
    <w:rsid w:val="007E393B"/>
    <w:rsid w:val="007E3DA6"/>
    <w:rsid w:val="007E3F5C"/>
    <w:rsid w:val="007E4121"/>
    <w:rsid w:val="007E43C7"/>
    <w:rsid w:val="007E4433"/>
    <w:rsid w:val="007E4530"/>
    <w:rsid w:val="007E460E"/>
    <w:rsid w:val="007E4718"/>
    <w:rsid w:val="007E47FA"/>
    <w:rsid w:val="007E4D70"/>
    <w:rsid w:val="007E5190"/>
    <w:rsid w:val="007E5332"/>
    <w:rsid w:val="007E53F0"/>
    <w:rsid w:val="007E54B4"/>
    <w:rsid w:val="007E562A"/>
    <w:rsid w:val="007E5958"/>
    <w:rsid w:val="007E5DA7"/>
    <w:rsid w:val="007E5F51"/>
    <w:rsid w:val="007E63CC"/>
    <w:rsid w:val="007E6515"/>
    <w:rsid w:val="007E6AD8"/>
    <w:rsid w:val="007E6AF9"/>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28"/>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2DC"/>
    <w:rsid w:val="007F630C"/>
    <w:rsid w:val="007F6397"/>
    <w:rsid w:val="007F6926"/>
    <w:rsid w:val="007F6A16"/>
    <w:rsid w:val="007F7330"/>
    <w:rsid w:val="007F7378"/>
    <w:rsid w:val="007F73ED"/>
    <w:rsid w:val="007F7532"/>
    <w:rsid w:val="007F763A"/>
    <w:rsid w:val="007F7853"/>
    <w:rsid w:val="007F785F"/>
    <w:rsid w:val="007F7B16"/>
    <w:rsid w:val="007F7B39"/>
    <w:rsid w:val="007F7BB0"/>
    <w:rsid w:val="007F7C9E"/>
    <w:rsid w:val="00800457"/>
    <w:rsid w:val="00800AAC"/>
    <w:rsid w:val="00800D74"/>
    <w:rsid w:val="00801096"/>
    <w:rsid w:val="008014F8"/>
    <w:rsid w:val="00801609"/>
    <w:rsid w:val="00801798"/>
    <w:rsid w:val="00801A27"/>
    <w:rsid w:val="00801D3E"/>
    <w:rsid w:val="008021B3"/>
    <w:rsid w:val="00802322"/>
    <w:rsid w:val="008024D9"/>
    <w:rsid w:val="008026EC"/>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9A6"/>
    <w:rsid w:val="00806F22"/>
    <w:rsid w:val="00806F6F"/>
    <w:rsid w:val="00807166"/>
    <w:rsid w:val="008072EF"/>
    <w:rsid w:val="008077F3"/>
    <w:rsid w:val="0080792E"/>
    <w:rsid w:val="00807BC9"/>
    <w:rsid w:val="00807D01"/>
    <w:rsid w:val="00807DCC"/>
    <w:rsid w:val="00810073"/>
    <w:rsid w:val="0081023E"/>
    <w:rsid w:val="00810608"/>
    <w:rsid w:val="0081062E"/>
    <w:rsid w:val="00810654"/>
    <w:rsid w:val="008108CF"/>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678"/>
    <w:rsid w:val="0081372B"/>
    <w:rsid w:val="008137A8"/>
    <w:rsid w:val="00813F5C"/>
    <w:rsid w:val="0081440D"/>
    <w:rsid w:val="00814A5C"/>
    <w:rsid w:val="00815058"/>
    <w:rsid w:val="0081509A"/>
    <w:rsid w:val="00815271"/>
    <w:rsid w:val="008152E0"/>
    <w:rsid w:val="008156C3"/>
    <w:rsid w:val="008156E5"/>
    <w:rsid w:val="00815DB4"/>
    <w:rsid w:val="00815F07"/>
    <w:rsid w:val="00816276"/>
    <w:rsid w:val="008162FC"/>
    <w:rsid w:val="0081675F"/>
    <w:rsid w:val="00816984"/>
    <w:rsid w:val="00816DA2"/>
    <w:rsid w:val="00816DA3"/>
    <w:rsid w:val="00817976"/>
    <w:rsid w:val="00817FAF"/>
    <w:rsid w:val="00820151"/>
    <w:rsid w:val="00820396"/>
    <w:rsid w:val="008206FE"/>
    <w:rsid w:val="00820CB0"/>
    <w:rsid w:val="00820D8E"/>
    <w:rsid w:val="008212E3"/>
    <w:rsid w:val="008216AC"/>
    <w:rsid w:val="00821F8C"/>
    <w:rsid w:val="0082233D"/>
    <w:rsid w:val="0082287F"/>
    <w:rsid w:val="00822A75"/>
    <w:rsid w:val="00822FAF"/>
    <w:rsid w:val="0082320A"/>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BEE"/>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18"/>
    <w:rsid w:val="0084076B"/>
    <w:rsid w:val="008409A2"/>
    <w:rsid w:val="008411C9"/>
    <w:rsid w:val="0084121E"/>
    <w:rsid w:val="008412EE"/>
    <w:rsid w:val="0084186B"/>
    <w:rsid w:val="00841B2E"/>
    <w:rsid w:val="00842869"/>
    <w:rsid w:val="00842BE1"/>
    <w:rsid w:val="00842CD6"/>
    <w:rsid w:val="00842F01"/>
    <w:rsid w:val="00842F09"/>
    <w:rsid w:val="00842F34"/>
    <w:rsid w:val="00843099"/>
    <w:rsid w:val="0084342F"/>
    <w:rsid w:val="008434FC"/>
    <w:rsid w:val="0084373D"/>
    <w:rsid w:val="008439A1"/>
    <w:rsid w:val="008441E9"/>
    <w:rsid w:val="00844297"/>
    <w:rsid w:val="0084459A"/>
    <w:rsid w:val="008445B5"/>
    <w:rsid w:val="008447BB"/>
    <w:rsid w:val="00844C77"/>
    <w:rsid w:val="00844D29"/>
    <w:rsid w:val="00844EDC"/>
    <w:rsid w:val="00844F8A"/>
    <w:rsid w:val="008453AD"/>
    <w:rsid w:val="00845673"/>
    <w:rsid w:val="0084593F"/>
    <w:rsid w:val="00845BE2"/>
    <w:rsid w:val="00845F9B"/>
    <w:rsid w:val="00845FFF"/>
    <w:rsid w:val="00846312"/>
    <w:rsid w:val="008463AC"/>
    <w:rsid w:val="00846654"/>
    <w:rsid w:val="00846BB2"/>
    <w:rsid w:val="0084702E"/>
    <w:rsid w:val="008472CC"/>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369"/>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57E91"/>
    <w:rsid w:val="00860077"/>
    <w:rsid w:val="0086013C"/>
    <w:rsid w:val="00860211"/>
    <w:rsid w:val="00860283"/>
    <w:rsid w:val="0086058E"/>
    <w:rsid w:val="00860C34"/>
    <w:rsid w:val="00861196"/>
    <w:rsid w:val="00862090"/>
    <w:rsid w:val="0086218E"/>
    <w:rsid w:val="00862420"/>
    <w:rsid w:val="00862ED1"/>
    <w:rsid w:val="00862F65"/>
    <w:rsid w:val="00862FC7"/>
    <w:rsid w:val="0086342F"/>
    <w:rsid w:val="0086360A"/>
    <w:rsid w:val="008638F0"/>
    <w:rsid w:val="00863A21"/>
    <w:rsid w:val="00863B9C"/>
    <w:rsid w:val="00863C18"/>
    <w:rsid w:val="008641C2"/>
    <w:rsid w:val="0086471E"/>
    <w:rsid w:val="0086475E"/>
    <w:rsid w:val="00864760"/>
    <w:rsid w:val="00864A63"/>
    <w:rsid w:val="00864A7D"/>
    <w:rsid w:val="00864B08"/>
    <w:rsid w:val="00864EE7"/>
    <w:rsid w:val="00865864"/>
    <w:rsid w:val="00865D57"/>
    <w:rsid w:val="00865D9B"/>
    <w:rsid w:val="00865EB5"/>
    <w:rsid w:val="00865F93"/>
    <w:rsid w:val="00866084"/>
    <w:rsid w:val="00866092"/>
    <w:rsid w:val="0086614C"/>
    <w:rsid w:val="008664EE"/>
    <w:rsid w:val="0086653D"/>
    <w:rsid w:val="0086659C"/>
    <w:rsid w:val="008666EC"/>
    <w:rsid w:val="00867060"/>
    <w:rsid w:val="00867137"/>
    <w:rsid w:val="0086782F"/>
    <w:rsid w:val="0086785E"/>
    <w:rsid w:val="00867997"/>
    <w:rsid w:val="00867C38"/>
    <w:rsid w:val="00867D87"/>
    <w:rsid w:val="00870002"/>
    <w:rsid w:val="0087073A"/>
    <w:rsid w:val="00870BF9"/>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31E"/>
    <w:rsid w:val="00873403"/>
    <w:rsid w:val="008735CE"/>
    <w:rsid w:val="008738B9"/>
    <w:rsid w:val="0087404B"/>
    <w:rsid w:val="008742E5"/>
    <w:rsid w:val="00874A5E"/>
    <w:rsid w:val="00874B4C"/>
    <w:rsid w:val="00874C17"/>
    <w:rsid w:val="00874F29"/>
    <w:rsid w:val="00874FEC"/>
    <w:rsid w:val="00875351"/>
    <w:rsid w:val="00875411"/>
    <w:rsid w:val="00875B37"/>
    <w:rsid w:val="0087606E"/>
    <w:rsid w:val="0087622B"/>
    <w:rsid w:val="008764A6"/>
    <w:rsid w:val="00876747"/>
    <w:rsid w:val="00876903"/>
    <w:rsid w:val="00876C6A"/>
    <w:rsid w:val="00876D2A"/>
    <w:rsid w:val="00877605"/>
    <w:rsid w:val="0087760E"/>
    <w:rsid w:val="008779C5"/>
    <w:rsid w:val="00877C13"/>
    <w:rsid w:val="00877DB5"/>
    <w:rsid w:val="00877DBE"/>
    <w:rsid w:val="008800EB"/>
    <w:rsid w:val="0088052C"/>
    <w:rsid w:val="00880F48"/>
    <w:rsid w:val="0088175C"/>
    <w:rsid w:val="008818A5"/>
    <w:rsid w:val="008818EB"/>
    <w:rsid w:val="00881B72"/>
    <w:rsid w:val="00881E57"/>
    <w:rsid w:val="00882710"/>
    <w:rsid w:val="008829CB"/>
    <w:rsid w:val="00882A3B"/>
    <w:rsid w:val="00882F95"/>
    <w:rsid w:val="00883440"/>
    <w:rsid w:val="00883DF0"/>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4B6"/>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114"/>
    <w:rsid w:val="008932D5"/>
    <w:rsid w:val="00893493"/>
    <w:rsid w:val="0089364B"/>
    <w:rsid w:val="00893B79"/>
    <w:rsid w:val="00893D8D"/>
    <w:rsid w:val="00894081"/>
    <w:rsid w:val="0089421F"/>
    <w:rsid w:val="0089431A"/>
    <w:rsid w:val="00894615"/>
    <w:rsid w:val="00894E93"/>
    <w:rsid w:val="00895253"/>
    <w:rsid w:val="00895623"/>
    <w:rsid w:val="00895643"/>
    <w:rsid w:val="00895695"/>
    <w:rsid w:val="00895896"/>
    <w:rsid w:val="00895CF0"/>
    <w:rsid w:val="0089630C"/>
    <w:rsid w:val="00896434"/>
    <w:rsid w:val="00896666"/>
    <w:rsid w:val="00896AA1"/>
    <w:rsid w:val="00896AD4"/>
    <w:rsid w:val="008971A5"/>
    <w:rsid w:val="00897459"/>
    <w:rsid w:val="00897630"/>
    <w:rsid w:val="008976AA"/>
    <w:rsid w:val="008977AF"/>
    <w:rsid w:val="00897EA6"/>
    <w:rsid w:val="008A004D"/>
    <w:rsid w:val="008A08DA"/>
    <w:rsid w:val="008A0B6B"/>
    <w:rsid w:val="008A0C6F"/>
    <w:rsid w:val="008A10DB"/>
    <w:rsid w:val="008A1319"/>
    <w:rsid w:val="008A1855"/>
    <w:rsid w:val="008A1E33"/>
    <w:rsid w:val="008A1FAD"/>
    <w:rsid w:val="008A2106"/>
    <w:rsid w:val="008A23E6"/>
    <w:rsid w:val="008A2B9F"/>
    <w:rsid w:val="008A3048"/>
    <w:rsid w:val="008A304D"/>
    <w:rsid w:val="008A31C9"/>
    <w:rsid w:val="008A3C47"/>
    <w:rsid w:val="008A3C6A"/>
    <w:rsid w:val="008A3CFB"/>
    <w:rsid w:val="008A3D5E"/>
    <w:rsid w:val="008A409C"/>
    <w:rsid w:val="008A48C5"/>
    <w:rsid w:val="008A4D70"/>
    <w:rsid w:val="008A50A5"/>
    <w:rsid w:val="008A5652"/>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F0B"/>
    <w:rsid w:val="008B2174"/>
    <w:rsid w:val="008B219F"/>
    <w:rsid w:val="008B299C"/>
    <w:rsid w:val="008B2AC7"/>
    <w:rsid w:val="008B2ECE"/>
    <w:rsid w:val="008B3041"/>
    <w:rsid w:val="008B3407"/>
    <w:rsid w:val="008B3ACF"/>
    <w:rsid w:val="008B3D35"/>
    <w:rsid w:val="008B3D96"/>
    <w:rsid w:val="008B3FBB"/>
    <w:rsid w:val="008B41B4"/>
    <w:rsid w:val="008B42B9"/>
    <w:rsid w:val="008B4418"/>
    <w:rsid w:val="008B47F0"/>
    <w:rsid w:val="008B48DB"/>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706D"/>
    <w:rsid w:val="008B710F"/>
    <w:rsid w:val="008B7129"/>
    <w:rsid w:val="008B72F8"/>
    <w:rsid w:val="008B7683"/>
    <w:rsid w:val="008B7EA0"/>
    <w:rsid w:val="008C0445"/>
    <w:rsid w:val="008C0599"/>
    <w:rsid w:val="008C0C29"/>
    <w:rsid w:val="008C0F4C"/>
    <w:rsid w:val="008C1331"/>
    <w:rsid w:val="008C1510"/>
    <w:rsid w:val="008C26B2"/>
    <w:rsid w:val="008C29DD"/>
    <w:rsid w:val="008C3092"/>
    <w:rsid w:val="008C3287"/>
    <w:rsid w:val="008C34B6"/>
    <w:rsid w:val="008C3773"/>
    <w:rsid w:val="008C3806"/>
    <w:rsid w:val="008C39CD"/>
    <w:rsid w:val="008C3B75"/>
    <w:rsid w:val="008C3EAC"/>
    <w:rsid w:val="008C3F0B"/>
    <w:rsid w:val="008C3F7C"/>
    <w:rsid w:val="008C4AB5"/>
    <w:rsid w:val="008C4EF8"/>
    <w:rsid w:val="008C4FF9"/>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2D"/>
    <w:rsid w:val="008D064E"/>
    <w:rsid w:val="008D126E"/>
    <w:rsid w:val="008D129B"/>
    <w:rsid w:val="008D144B"/>
    <w:rsid w:val="008D14D5"/>
    <w:rsid w:val="008D1707"/>
    <w:rsid w:val="008D195A"/>
    <w:rsid w:val="008D19FC"/>
    <w:rsid w:val="008D1B81"/>
    <w:rsid w:val="008D1CF5"/>
    <w:rsid w:val="008D21B8"/>
    <w:rsid w:val="008D2274"/>
    <w:rsid w:val="008D258E"/>
    <w:rsid w:val="008D2725"/>
    <w:rsid w:val="008D2A15"/>
    <w:rsid w:val="008D2AD7"/>
    <w:rsid w:val="008D2C43"/>
    <w:rsid w:val="008D3242"/>
    <w:rsid w:val="008D3A4B"/>
    <w:rsid w:val="008D3C38"/>
    <w:rsid w:val="008D3F63"/>
    <w:rsid w:val="008D4029"/>
    <w:rsid w:val="008D43F5"/>
    <w:rsid w:val="008D4656"/>
    <w:rsid w:val="008D4903"/>
    <w:rsid w:val="008D4956"/>
    <w:rsid w:val="008D4AD1"/>
    <w:rsid w:val="008D4B00"/>
    <w:rsid w:val="008D4DB5"/>
    <w:rsid w:val="008D4F97"/>
    <w:rsid w:val="008D50AC"/>
    <w:rsid w:val="008D514B"/>
    <w:rsid w:val="008D56A3"/>
    <w:rsid w:val="008D57D6"/>
    <w:rsid w:val="008D5BD2"/>
    <w:rsid w:val="008D5DEB"/>
    <w:rsid w:val="008D5E9C"/>
    <w:rsid w:val="008D6553"/>
    <w:rsid w:val="008D663D"/>
    <w:rsid w:val="008D668C"/>
    <w:rsid w:val="008D671C"/>
    <w:rsid w:val="008D6B9B"/>
    <w:rsid w:val="008D6F1B"/>
    <w:rsid w:val="008D7151"/>
    <w:rsid w:val="008D75AC"/>
    <w:rsid w:val="008D75D3"/>
    <w:rsid w:val="008D77E3"/>
    <w:rsid w:val="008D780C"/>
    <w:rsid w:val="008D7B53"/>
    <w:rsid w:val="008D7F9F"/>
    <w:rsid w:val="008E018E"/>
    <w:rsid w:val="008E06A7"/>
    <w:rsid w:val="008E06E8"/>
    <w:rsid w:val="008E0743"/>
    <w:rsid w:val="008E0789"/>
    <w:rsid w:val="008E08C4"/>
    <w:rsid w:val="008E0A8C"/>
    <w:rsid w:val="008E0B26"/>
    <w:rsid w:val="008E0B9E"/>
    <w:rsid w:val="008E0F9B"/>
    <w:rsid w:val="008E135D"/>
    <w:rsid w:val="008E1600"/>
    <w:rsid w:val="008E16A3"/>
    <w:rsid w:val="008E1C1C"/>
    <w:rsid w:val="008E1C2A"/>
    <w:rsid w:val="008E1E30"/>
    <w:rsid w:val="008E2160"/>
    <w:rsid w:val="008E21B8"/>
    <w:rsid w:val="008E2463"/>
    <w:rsid w:val="008E2493"/>
    <w:rsid w:val="008E24E1"/>
    <w:rsid w:val="008E2576"/>
    <w:rsid w:val="008E3267"/>
    <w:rsid w:val="008E3357"/>
    <w:rsid w:val="008E3594"/>
    <w:rsid w:val="008E403B"/>
    <w:rsid w:val="008E41C3"/>
    <w:rsid w:val="008E429A"/>
    <w:rsid w:val="008E4379"/>
    <w:rsid w:val="008E45D0"/>
    <w:rsid w:val="008E4761"/>
    <w:rsid w:val="008E4A8A"/>
    <w:rsid w:val="008E4D07"/>
    <w:rsid w:val="008E50AE"/>
    <w:rsid w:val="008E5886"/>
    <w:rsid w:val="008E58B9"/>
    <w:rsid w:val="008E5B41"/>
    <w:rsid w:val="008E5F5E"/>
    <w:rsid w:val="008E6483"/>
    <w:rsid w:val="008E66C1"/>
    <w:rsid w:val="008E6745"/>
    <w:rsid w:val="008E6E04"/>
    <w:rsid w:val="008E6E17"/>
    <w:rsid w:val="008E6ECB"/>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2DEC"/>
    <w:rsid w:val="008F3649"/>
    <w:rsid w:val="008F3B8B"/>
    <w:rsid w:val="008F3C73"/>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2A5"/>
    <w:rsid w:val="008F7547"/>
    <w:rsid w:val="008F7B1F"/>
    <w:rsid w:val="008F7B34"/>
    <w:rsid w:val="008F7FAF"/>
    <w:rsid w:val="009003AC"/>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9A"/>
    <w:rsid w:val="00902BCF"/>
    <w:rsid w:val="00903B2C"/>
    <w:rsid w:val="00903B7E"/>
    <w:rsid w:val="00903C74"/>
    <w:rsid w:val="00903D2A"/>
    <w:rsid w:val="00904B95"/>
    <w:rsid w:val="00905146"/>
    <w:rsid w:val="009051D6"/>
    <w:rsid w:val="0090527B"/>
    <w:rsid w:val="0090532F"/>
    <w:rsid w:val="009053D0"/>
    <w:rsid w:val="00905460"/>
    <w:rsid w:val="009059B7"/>
    <w:rsid w:val="00905A4C"/>
    <w:rsid w:val="00905B8C"/>
    <w:rsid w:val="0090614D"/>
    <w:rsid w:val="00906775"/>
    <w:rsid w:val="00907024"/>
    <w:rsid w:val="0090729C"/>
    <w:rsid w:val="0090752A"/>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5D3"/>
    <w:rsid w:val="009146B1"/>
    <w:rsid w:val="00914CDA"/>
    <w:rsid w:val="00915229"/>
    <w:rsid w:val="009157F2"/>
    <w:rsid w:val="00915AAF"/>
    <w:rsid w:val="00916406"/>
    <w:rsid w:val="009164F1"/>
    <w:rsid w:val="009165C1"/>
    <w:rsid w:val="00916814"/>
    <w:rsid w:val="0091691D"/>
    <w:rsid w:val="00916A39"/>
    <w:rsid w:val="00916BAF"/>
    <w:rsid w:val="00916F15"/>
    <w:rsid w:val="00917388"/>
    <w:rsid w:val="0091785E"/>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4FC4"/>
    <w:rsid w:val="00925F10"/>
    <w:rsid w:val="0092621F"/>
    <w:rsid w:val="009264DE"/>
    <w:rsid w:val="0092657D"/>
    <w:rsid w:val="0092690F"/>
    <w:rsid w:val="0092692E"/>
    <w:rsid w:val="00926F3D"/>
    <w:rsid w:val="00927516"/>
    <w:rsid w:val="00927719"/>
    <w:rsid w:val="00927973"/>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989"/>
    <w:rsid w:val="00933A23"/>
    <w:rsid w:val="00933B80"/>
    <w:rsid w:val="0093415B"/>
    <w:rsid w:val="009341A0"/>
    <w:rsid w:val="009341D8"/>
    <w:rsid w:val="0093475A"/>
    <w:rsid w:val="009347D4"/>
    <w:rsid w:val="0093508E"/>
    <w:rsid w:val="0093534B"/>
    <w:rsid w:val="0093552B"/>
    <w:rsid w:val="009358A9"/>
    <w:rsid w:val="00936053"/>
    <w:rsid w:val="0093651D"/>
    <w:rsid w:val="00936B2E"/>
    <w:rsid w:val="00936F4A"/>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851"/>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48C"/>
    <w:rsid w:val="009465D4"/>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B99"/>
    <w:rsid w:val="00953F3A"/>
    <w:rsid w:val="00953F9D"/>
    <w:rsid w:val="009540D8"/>
    <w:rsid w:val="009544CB"/>
    <w:rsid w:val="00954506"/>
    <w:rsid w:val="009549A2"/>
    <w:rsid w:val="00954DA6"/>
    <w:rsid w:val="009554C1"/>
    <w:rsid w:val="0095591E"/>
    <w:rsid w:val="009559B4"/>
    <w:rsid w:val="00955A11"/>
    <w:rsid w:val="00955A6B"/>
    <w:rsid w:val="00955B29"/>
    <w:rsid w:val="00955B9C"/>
    <w:rsid w:val="00955C28"/>
    <w:rsid w:val="00955CA0"/>
    <w:rsid w:val="00955DBB"/>
    <w:rsid w:val="00955E00"/>
    <w:rsid w:val="00955E61"/>
    <w:rsid w:val="009560B3"/>
    <w:rsid w:val="00956235"/>
    <w:rsid w:val="00956246"/>
    <w:rsid w:val="0095683B"/>
    <w:rsid w:val="00956969"/>
    <w:rsid w:val="00956B8F"/>
    <w:rsid w:val="00956C16"/>
    <w:rsid w:val="0095710B"/>
    <w:rsid w:val="009575C4"/>
    <w:rsid w:val="0095762D"/>
    <w:rsid w:val="009578AA"/>
    <w:rsid w:val="00957C13"/>
    <w:rsid w:val="0096006A"/>
    <w:rsid w:val="00960180"/>
    <w:rsid w:val="00960A50"/>
    <w:rsid w:val="00960B83"/>
    <w:rsid w:val="00960D03"/>
    <w:rsid w:val="00960DD4"/>
    <w:rsid w:val="0096103A"/>
    <w:rsid w:val="0096118E"/>
    <w:rsid w:val="00961291"/>
    <w:rsid w:val="00961A4B"/>
    <w:rsid w:val="00962651"/>
    <w:rsid w:val="00963ACA"/>
    <w:rsid w:val="00963C15"/>
    <w:rsid w:val="00963D17"/>
    <w:rsid w:val="00963FCF"/>
    <w:rsid w:val="00964188"/>
    <w:rsid w:val="0096447C"/>
    <w:rsid w:val="00964499"/>
    <w:rsid w:val="00965050"/>
    <w:rsid w:val="00965094"/>
    <w:rsid w:val="0096527C"/>
    <w:rsid w:val="009654AF"/>
    <w:rsid w:val="00965D4F"/>
    <w:rsid w:val="00965FFD"/>
    <w:rsid w:val="009661AB"/>
    <w:rsid w:val="009663CC"/>
    <w:rsid w:val="00966511"/>
    <w:rsid w:val="0096655C"/>
    <w:rsid w:val="00966598"/>
    <w:rsid w:val="00966B9F"/>
    <w:rsid w:val="00966BE7"/>
    <w:rsid w:val="00966CFF"/>
    <w:rsid w:val="00967793"/>
    <w:rsid w:val="00967C5E"/>
    <w:rsid w:val="00967DFA"/>
    <w:rsid w:val="0097038D"/>
    <w:rsid w:val="0097047C"/>
    <w:rsid w:val="00970627"/>
    <w:rsid w:val="00970774"/>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5BB"/>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77EC1"/>
    <w:rsid w:val="00980088"/>
    <w:rsid w:val="009802BE"/>
    <w:rsid w:val="0098056F"/>
    <w:rsid w:val="0098061A"/>
    <w:rsid w:val="009806D0"/>
    <w:rsid w:val="00980797"/>
    <w:rsid w:val="00980A1D"/>
    <w:rsid w:val="00980DB6"/>
    <w:rsid w:val="00981022"/>
    <w:rsid w:val="009810D7"/>
    <w:rsid w:val="009811B6"/>
    <w:rsid w:val="009812A4"/>
    <w:rsid w:val="00981674"/>
    <w:rsid w:val="00981BC6"/>
    <w:rsid w:val="00981D7F"/>
    <w:rsid w:val="0098227B"/>
    <w:rsid w:val="00982413"/>
    <w:rsid w:val="00982593"/>
    <w:rsid w:val="009826E4"/>
    <w:rsid w:val="00982906"/>
    <w:rsid w:val="00983300"/>
    <w:rsid w:val="009834C6"/>
    <w:rsid w:val="0098358B"/>
    <w:rsid w:val="00983722"/>
    <w:rsid w:val="009837CE"/>
    <w:rsid w:val="0098382E"/>
    <w:rsid w:val="00983897"/>
    <w:rsid w:val="009838B0"/>
    <w:rsid w:val="00983A71"/>
    <w:rsid w:val="00983BB5"/>
    <w:rsid w:val="009844E3"/>
    <w:rsid w:val="009846CB"/>
    <w:rsid w:val="00984774"/>
    <w:rsid w:val="009849B1"/>
    <w:rsid w:val="00984D06"/>
    <w:rsid w:val="00984DAA"/>
    <w:rsid w:val="00985131"/>
    <w:rsid w:val="00985477"/>
    <w:rsid w:val="009854D3"/>
    <w:rsid w:val="00985B7F"/>
    <w:rsid w:val="00985BFA"/>
    <w:rsid w:val="00985C85"/>
    <w:rsid w:val="00986008"/>
    <w:rsid w:val="009865AD"/>
    <w:rsid w:val="009867A0"/>
    <w:rsid w:val="0098699F"/>
    <w:rsid w:val="00986A22"/>
    <w:rsid w:val="00986F15"/>
    <w:rsid w:val="00987566"/>
    <w:rsid w:val="0098791E"/>
    <w:rsid w:val="00987C10"/>
    <w:rsid w:val="00987DC9"/>
    <w:rsid w:val="009901E7"/>
    <w:rsid w:val="00990290"/>
    <w:rsid w:val="009903BE"/>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167"/>
    <w:rsid w:val="0099534F"/>
    <w:rsid w:val="0099537E"/>
    <w:rsid w:val="009958C2"/>
    <w:rsid w:val="00995FF5"/>
    <w:rsid w:val="00996319"/>
    <w:rsid w:val="009964E2"/>
    <w:rsid w:val="0099673D"/>
    <w:rsid w:val="00996B27"/>
    <w:rsid w:val="00996D56"/>
    <w:rsid w:val="00997CBE"/>
    <w:rsid w:val="00997D10"/>
    <w:rsid w:val="009A0037"/>
    <w:rsid w:val="009A08FE"/>
    <w:rsid w:val="009A0CB4"/>
    <w:rsid w:val="009A17D6"/>
    <w:rsid w:val="009A17FB"/>
    <w:rsid w:val="009A18C3"/>
    <w:rsid w:val="009A191D"/>
    <w:rsid w:val="009A19FA"/>
    <w:rsid w:val="009A1E12"/>
    <w:rsid w:val="009A1E21"/>
    <w:rsid w:val="009A311B"/>
    <w:rsid w:val="009A32C9"/>
    <w:rsid w:val="009A3BEB"/>
    <w:rsid w:val="009A3C4D"/>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2DB4"/>
    <w:rsid w:val="009B2F2C"/>
    <w:rsid w:val="009B317B"/>
    <w:rsid w:val="009B34C7"/>
    <w:rsid w:val="009B35CD"/>
    <w:rsid w:val="009B386E"/>
    <w:rsid w:val="009B3E33"/>
    <w:rsid w:val="009B3F8F"/>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B7A5B"/>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7AE"/>
    <w:rsid w:val="009C6966"/>
    <w:rsid w:val="009C6A0E"/>
    <w:rsid w:val="009C6A2C"/>
    <w:rsid w:val="009C6C76"/>
    <w:rsid w:val="009C6FF8"/>
    <w:rsid w:val="009C70DC"/>
    <w:rsid w:val="009C7187"/>
    <w:rsid w:val="009C72D9"/>
    <w:rsid w:val="009C7447"/>
    <w:rsid w:val="009C7A5C"/>
    <w:rsid w:val="009C7A61"/>
    <w:rsid w:val="009C7B7E"/>
    <w:rsid w:val="009C7ED1"/>
    <w:rsid w:val="009C7EF3"/>
    <w:rsid w:val="009D0A5C"/>
    <w:rsid w:val="009D0A99"/>
    <w:rsid w:val="009D0B7D"/>
    <w:rsid w:val="009D0E73"/>
    <w:rsid w:val="009D19F9"/>
    <w:rsid w:val="009D1A6C"/>
    <w:rsid w:val="009D21F3"/>
    <w:rsid w:val="009D2282"/>
    <w:rsid w:val="009D2551"/>
    <w:rsid w:val="009D26A5"/>
    <w:rsid w:val="009D2977"/>
    <w:rsid w:val="009D2C07"/>
    <w:rsid w:val="009D2C6F"/>
    <w:rsid w:val="009D3B21"/>
    <w:rsid w:val="009D3BDB"/>
    <w:rsid w:val="009D3E49"/>
    <w:rsid w:val="009D42FB"/>
    <w:rsid w:val="009D42FE"/>
    <w:rsid w:val="009D457B"/>
    <w:rsid w:val="009D483E"/>
    <w:rsid w:val="009D4A70"/>
    <w:rsid w:val="009D4BF2"/>
    <w:rsid w:val="009D4CFD"/>
    <w:rsid w:val="009D5227"/>
    <w:rsid w:val="009D5387"/>
    <w:rsid w:val="009D5985"/>
    <w:rsid w:val="009D5BA1"/>
    <w:rsid w:val="009D5BDF"/>
    <w:rsid w:val="009D5CD6"/>
    <w:rsid w:val="009D601F"/>
    <w:rsid w:val="009D6266"/>
    <w:rsid w:val="009D6820"/>
    <w:rsid w:val="009D6C31"/>
    <w:rsid w:val="009D6D0C"/>
    <w:rsid w:val="009D6EEA"/>
    <w:rsid w:val="009D6EEF"/>
    <w:rsid w:val="009D7261"/>
    <w:rsid w:val="009D72F9"/>
    <w:rsid w:val="009D73F4"/>
    <w:rsid w:val="009D7881"/>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3EF"/>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91C"/>
    <w:rsid w:val="009E7AF4"/>
    <w:rsid w:val="009E7CFF"/>
    <w:rsid w:val="009E7E66"/>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493"/>
    <w:rsid w:val="009F7915"/>
    <w:rsid w:val="009F7B27"/>
    <w:rsid w:val="009F7F65"/>
    <w:rsid w:val="00A004F6"/>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259"/>
    <w:rsid w:val="00A07717"/>
    <w:rsid w:val="00A07B83"/>
    <w:rsid w:val="00A10286"/>
    <w:rsid w:val="00A105E8"/>
    <w:rsid w:val="00A10985"/>
    <w:rsid w:val="00A10AE5"/>
    <w:rsid w:val="00A10B12"/>
    <w:rsid w:val="00A110AF"/>
    <w:rsid w:val="00A114C6"/>
    <w:rsid w:val="00A118DD"/>
    <w:rsid w:val="00A1196C"/>
    <w:rsid w:val="00A11AC5"/>
    <w:rsid w:val="00A11BC6"/>
    <w:rsid w:val="00A11D5F"/>
    <w:rsid w:val="00A11E9A"/>
    <w:rsid w:val="00A121B0"/>
    <w:rsid w:val="00A12367"/>
    <w:rsid w:val="00A124EF"/>
    <w:rsid w:val="00A12649"/>
    <w:rsid w:val="00A1271C"/>
    <w:rsid w:val="00A12BF2"/>
    <w:rsid w:val="00A12C3F"/>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919"/>
    <w:rsid w:val="00A169B1"/>
    <w:rsid w:val="00A16AE5"/>
    <w:rsid w:val="00A16DD1"/>
    <w:rsid w:val="00A170C6"/>
    <w:rsid w:val="00A17134"/>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1E4"/>
    <w:rsid w:val="00A23766"/>
    <w:rsid w:val="00A23A2A"/>
    <w:rsid w:val="00A23DDA"/>
    <w:rsid w:val="00A23F14"/>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EE8"/>
    <w:rsid w:val="00A25FA6"/>
    <w:rsid w:val="00A2609C"/>
    <w:rsid w:val="00A2630F"/>
    <w:rsid w:val="00A265DF"/>
    <w:rsid w:val="00A26770"/>
    <w:rsid w:val="00A26A89"/>
    <w:rsid w:val="00A26D6D"/>
    <w:rsid w:val="00A275E8"/>
    <w:rsid w:val="00A27899"/>
    <w:rsid w:val="00A30449"/>
    <w:rsid w:val="00A305C7"/>
    <w:rsid w:val="00A3082E"/>
    <w:rsid w:val="00A308F5"/>
    <w:rsid w:val="00A309C0"/>
    <w:rsid w:val="00A30A87"/>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50F"/>
    <w:rsid w:val="00A348CD"/>
    <w:rsid w:val="00A3507F"/>
    <w:rsid w:val="00A354C9"/>
    <w:rsid w:val="00A356FA"/>
    <w:rsid w:val="00A357E2"/>
    <w:rsid w:val="00A35807"/>
    <w:rsid w:val="00A35873"/>
    <w:rsid w:val="00A359E5"/>
    <w:rsid w:val="00A35EE4"/>
    <w:rsid w:val="00A363E2"/>
    <w:rsid w:val="00A3678C"/>
    <w:rsid w:val="00A368A4"/>
    <w:rsid w:val="00A368E7"/>
    <w:rsid w:val="00A3690E"/>
    <w:rsid w:val="00A36E74"/>
    <w:rsid w:val="00A3721F"/>
    <w:rsid w:val="00A374BD"/>
    <w:rsid w:val="00A376E6"/>
    <w:rsid w:val="00A37984"/>
    <w:rsid w:val="00A37985"/>
    <w:rsid w:val="00A37A4B"/>
    <w:rsid w:val="00A37AC9"/>
    <w:rsid w:val="00A37D52"/>
    <w:rsid w:val="00A4006A"/>
    <w:rsid w:val="00A4022B"/>
    <w:rsid w:val="00A4028A"/>
    <w:rsid w:val="00A40677"/>
    <w:rsid w:val="00A4067F"/>
    <w:rsid w:val="00A40A25"/>
    <w:rsid w:val="00A40C24"/>
    <w:rsid w:val="00A40DAA"/>
    <w:rsid w:val="00A40F0D"/>
    <w:rsid w:val="00A40F79"/>
    <w:rsid w:val="00A41056"/>
    <w:rsid w:val="00A411B6"/>
    <w:rsid w:val="00A4149C"/>
    <w:rsid w:val="00A41F8C"/>
    <w:rsid w:val="00A42132"/>
    <w:rsid w:val="00A42594"/>
    <w:rsid w:val="00A42691"/>
    <w:rsid w:val="00A42C1E"/>
    <w:rsid w:val="00A43091"/>
    <w:rsid w:val="00A434DE"/>
    <w:rsid w:val="00A435B0"/>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051"/>
    <w:rsid w:val="00A47636"/>
    <w:rsid w:val="00A4768D"/>
    <w:rsid w:val="00A4781D"/>
    <w:rsid w:val="00A50494"/>
    <w:rsid w:val="00A50A0A"/>
    <w:rsid w:val="00A50C69"/>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789"/>
    <w:rsid w:val="00A54B3A"/>
    <w:rsid w:val="00A54B42"/>
    <w:rsid w:val="00A54D20"/>
    <w:rsid w:val="00A552D2"/>
    <w:rsid w:val="00A55981"/>
    <w:rsid w:val="00A559B7"/>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8F9"/>
    <w:rsid w:val="00A62A81"/>
    <w:rsid w:val="00A62C5D"/>
    <w:rsid w:val="00A62CCC"/>
    <w:rsid w:val="00A63858"/>
    <w:rsid w:val="00A6386C"/>
    <w:rsid w:val="00A638B5"/>
    <w:rsid w:val="00A63D0B"/>
    <w:rsid w:val="00A63DF9"/>
    <w:rsid w:val="00A640FC"/>
    <w:rsid w:val="00A6425E"/>
    <w:rsid w:val="00A6477B"/>
    <w:rsid w:val="00A64F1C"/>
    <w:rsid w:val="00A64FFD"/>
    <w:rsid w:val="00A6520F"/>
    <w:rsid w:val="00A65CBE"/>
    <w:rsid w:val="00A65D72"/>
    <w:rsid w:val="00A66663"/>
    <w:rsid w:val="00A669B8"/>
    <w:rsid w:val="00A66D78"/>
    <w:rsid w:val="00A6706E"/>
    <w:rsid w:val="00A671B2"/>
    <w:rsid w:val="00A671F3"/>
    <w:rsid w:val="00A6733E"/>
    <w:rsid w:val="00A673E5"/>
    <w:rsid w:val="00A67599"/>
    <w:rsid w:val="00A67D06"/>
    <w:rsid w:val="00A67D4D"/>
    <w:rsid w:val="00A70B34"/>
    <w:rsid w:val="00A70BF9"/>
    <w:rsid w:val="00A711BE"/>
    <w:rsid w:val="00A71583"/>
    <w:rsid w:val="00A71946"/>
    <w:rsid w:val="00A71E6A"/>
    <w:rsid w:val="00A71FEF"/>
    <w:rsid w:val="00A721D0"/>
    <w:rsid w:val="00A722C7"/>
    <w:rsid w:val="00A724D9"/>
    <w:rsid w:val="00A72F92"/>
    <w:rsid w:val="00A73031"/>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A3"/>
    <w:rsid w:val="00A76A57"/>
    <w:rsid w:val="00A76CA6"/>
    <w:rsid w:val="00A76CE1"/>
    <w:rsid w:val="00A76D6A"/>
    <w:rsid w:val="00A76DEE"/>
    <w:rsid w:val="00A770A1"/>
    <w:rsid w:val="00A771E7"/>
    <w:rsid w:val="00A7744B"/>
    <w:rsid w:val="00A77522"/>
    <w:rsid w:val="00A77D13"/>
    <w:rsid w:val="00A77F41"/>
    <w:rsid w:val="00A8014B"/>
    <w:rsid w:val="00A801F5"/>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3F95"/>
    <w:rsid w:val="00A846F4"/>
    <w:rsid w:val="00A84A27"/>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0C"/>
    <w:rsid w:val="00A904AC"/>
    <w:rsid w:val="00A9060A"/>
    <w:rsid w:val="00A90783"/>
    <w:rsid w:val="00A90A42"/>
    <w:rsid w:val="00A90F00"/>
    <w:rsid w:val="00A9113C"/>
    <w:rsid w:val="00A9146B"/>
    <w:rsid w:val="00A9196A"/>
    <w:rsid w:val="00A91A7F"/>
    <w:rsid w:val="00A92012"/>
    <w:rsid w:val="00A92E54"/>
    <w:rsid w:val="00A9316B"/>
    <w:rsid w:val="00A93543"/>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7E"/>
    <w:rsid w:val="00A95DF0"/>
    <w:rsid w:val="00A962A4"/>
    <w:rsid w:val="00A96424"/>
    <w:rsid w:val="00A96456"/>
    <w:rsid w:val="00A969BF"/>
    <w:rsid w:val="00A96A9D"/>
    <w:rsid w:val="00A96D7D"/>
    <w:rsid w:val="00A974BB"/>
    <w:rsid w:val="00A97508"/>
    <w:rsid w:val="00A97961"/>
    <w:rsid w:val="00AA0121"/>
    <w:rsid w:val="00AA0268"/>
    <w:rsid w:val="00AA08E3"/>
    <w:rsid w:val="00AA094A"/>
    <w:rsid w:val="00AA0E2B"/>
    <w:rsid w:val="00AA0EB9"/>
    <w:rsid w:val="00AA1075"/>
    <w:rsid w:val="00AA1427"/>
    <w:rsid w:val="00AA1809"/>
    <w:rsid w:val="00AA194B"/>
    <w:rsid w:val="00AA1AAB"/>
    <w:rsid w:val="00AA217C"/>
    <w:rsid w:val="00AA21D2"/>
    <w:rsid w:val="00AA225E"/>
    <w:rsid w:val="00AA2382"/>
    <w:rsid w:val="00AA26AE"/>
    <w:rsid w:val="00AA26CC"/>
    <w:rsid w:val="00AA2CB4"/>
    <w:rsid w:val="00AA2E6A"/>
    <w:rsid w:val="00AA2F5A"/>
    <w:rsid w:val="00AA3704"/>
    <w:rsid w:val="00AA390E"/>
    <w:rsid w:val="00AA3E01"/>
    <w:rsid w:val="00AA3F4E"/>
    <w:rsid w:val="00AA4242"/>
    <w:rsid w:val="00AA42F2"/>
    <w:rsid w:val="00AA4344"/>
    <w:rsid w:val="00AA4702"/>
    <w:rsid w:val="00AA4899"/>
    <w:rsid w:val="00AA4A72"/>
    <w:rsid w:val="00AA4D13"/>
    <w:rsid w:val="00AA4F2E"/>
    <w:rsid w:val="00AA4F3E"/>
    <w:rsid w:val="00AA4FC6"/>
    <w:rsid w:val="00AA5219"/>
    <w:rsid w:val="00AA5911"/>
    <w:rsid w:val="00AA5C21"/>
    <w:rsid w:val="00AA5C4A"/>
    <w:rsid w:val="00AA60A1"/>
    <w:rsid w:val="00AA6367"/>
    <w:rsid w:val="00AA63D2"/>
    <w:rsid w:val="00AA67A0"/>
    <w:rsid w:val="00AA6893"/>
    <w:rsid w:val="00AA6AE9"/>
    <w:rsid w:val="00AA6C18"/>
    <w:rsid w:val="00AA7002"/>
    <w:rsid w:val="00AA72CF"/>
    <w:rsid w:val="00AA77B9"/>
    <w:rsid w:val="00AA7A05"/>
    <w:rsid w:val="00AA7C36"/>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2FDB"/>
    <w:rsid w:val="00AB309F"/>
    <w:rsid w:val="00AB33B6"/>
    <w:rsid w:val="00AB3598"/>
    <w:rsid w:val="00AB37BB"/>
    <w:rsid w:val="00AB3B26"/>
    <w:rsid w:val="00AB3C6C"/>
    <w:rsid w:val="00AB3E57"/>
    <w:rsid w:val="00AB403C"/>
    <w:rsid w:val="00AB40DD"/>
    <w:rsid w:val="00AB4278"/>
    <w:rsid w:val="00AB482D"/>
    <w:rsid w:val="00AB48E1"/>
    <w:rsid w:val="00AB4B3A"/>
    <w:rsid w:val="00AB4BE9"/>
    <w:rsid w:val="00AB4DB4"/>
    <w:rsid w:val="00AB4DF7"/>
    <w:rsid w:val="00AB5066"/>
    <w:rsid w:val="00AB5774"/>
    <w:rsid w:val="00AB5809"/>
    <w:rsid w:val="00AB5895"/>
    <w:rsid w:val="00AB5FC2"/>
    <w:rsid w:val="00AB620A"/>
    <w:rsid w:val="00AB641A"/>
    <w:rsid w:val="00AB7378"/>
    <w:rsid w:val="00AB743B"/>
    <w:rsid w:val="00AB78CD"/>
    <w:rsid w:val="00AB792A"/>
    <w:rsid w:val="00AB7944"/>
    <w:rsid w:val="00AB797A"/>
    <w:rsid w:val="00AB7E72"/>
    <w:rsid w:val="00AB7EA7"/>
    <w:rsid w:val="00AC0202"/>
    <w:rsid w:val="00AC0218"/>
    <w:rsid w:val="00AC021D"/>
    <w:rsid w:val="00AC0DF3"/>
    <w:rsid w:val="00AC15C7"/>
    <w:rsid w:val="00AC15D5"/>
    <w:rsid w:val="00AC1AF7"/>
    <w:rsid w:val="00AC1B40"/>
    <w:rsid w:val="00AC1E98"/>
    <w:rsid w:val="00AC2804"/>
    <w:rsid w:val="00AC29F8"/>
    <w:rsid w:val="00AC2C64"/>
    <w:rsid w:val="00AC34BD"/>
    <w:rsid w:val="00AC34F4"/>
    <w:rsid w:val="00AC35CE"/>
    <w:rsid w:val="00AC3635"/>
    <w:rsid w:val="00AC3C7A"/>
    <w:rsid w:val="00AC3E8A"/>
    <w:rsid w:val="00AC403A"/>
    <w:rsid w:val="00AC45AF"/>
    <w:rsid w:val="00AC4921"/>
    <w:rsid w:val="00AC4C0B"/>
    <w:rsid w:val="00AC4CB3"/>
    <w:rsid w:val="00AC4E36"/>
    <w:rsid w:val="00AC50EE"/>
    <w:rsid w:val="00AC57C5"/>
    <w:rsid w:val="00AC59C2"/>
    <w:rsid w:val="00AC5A23"/>
    <w:rsid w:val="00AC5BB8"/>
    <w:rsid w:val="00AC60E9"/>
    <w:rsid w:val="00AC6671"/>
    <w:rsid w:val="00AC75A7"/>
    <w:rsid w:val="00AC7B02"/>
    <w:rsid w:val="00AC7E3A"/>
    <w:rsid w:val="00AD00E6"/>
    <w:rsid w:val="00AD00FD"/>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48A"/>
    <w:rsid w:val="00AD4DD7"/>
    <w:rsid w:val="00AD507F"/>
    <w:rsid w:val="00AD51FD"/>
    <w:rsid w:val="00AD550E"/>
    <w:rsid w:val="00AD59B0"/>
    <w:rsid w:val="00AD5F2F"/>
    <w:rsid w:val="00AD615A"/>
    <w:rsid w:val="00AD62AB"/>
    <w:rsid w:val="00AD658E"/>
    <w:rsid w:val="00AD6E7C"/>
    <w:rsid w:val="00AD752B"/>
    <w:rsid w:val="00AE01C5"/>
    <w:rsid w:val="00AE05E2"/>
    <w:rsid w:val="00AE0A60"/>
    <w:rsid w:val="00AE0FC2"/>
    <w:rsid w:val="00AE1710"/>
    <w:rsid w:val="00AE1A9F"/>
    <w:rsid w:val="00AE1B44"/>
    <w:rsid w:val="00AE1D35"/>
    <w:rsid w:val="00AE1FB1"/>
    <w:rsid w:val="00AE27DE"/>
    <w:rsid w:val="00AE2A19"/>
    <w:rsid w:val="00AE2AEE"/>
    <w:rsid w:val="00AE2DAF"/>
    <w:rsid w:val="00AE2E7D"/>
    <w:rsid w:val="00AE30C8"/>
    <w:rsid w:val="00AE428C"/>
    <w:rsid w:val="00AE4290"/>
    <w:rsid w:val="00AE44C3"/>
    <w:rsid w:val="00AE4B21"/>
    <w:rsid w:val="00AE4F58"/>
    <w:rsid w:val="00AE5C10"/>
    <w:rsid w:val="00AE5D9C"/>
    <w:rsid w:val="00AE5EBB"/>
    <w:rsid w:val="00AE6012"/>
    <w:rsid w:val="00AE6095"/>
    <w:rsid w:val="00AE67C8"/>
    <w:rsid w:val="00AE68E2"/>
    <w:rsid w:val="00AE6ADF"/>
    <w:rsid w:val="00AE703D"/>
    <w:rsid w:val="00AE7075"/>
    <w:rsid w:val="00AE7203"/>
    <w:rsid w:val="00AE7480"/>
    <w:rsid w:val="00AE7BC0"/>
    <w:rsid w:val="00AF005D"/>
    <w:rsid w:val="00AF041E"/>
    <w:rsid w:val="00AF047A"/>
    <w:rsid w:val="00AF04ED"/>
    <w:rsid w:val="00AF0690"/>
    <w:rsid w:val="00AF0787"/>
    <w:rsid w:val="00AF0AAE"/>
    <w:rsid w:val="00AF0B3E"/>
    <w:rsid w:val="00AF0B46"/>
    <w:rsid w:val="00AF1584"/>
    <w:rsid w:val="00AF1C33"/>
    <w:rsid w:val="00AF1E90"/>
    <w:rsid w:val="00AF1F2C"/>
    <w:rsid w:val="00AF215B"/>
    <w:rsid w:val="00AF21E9"/>
    <w:rsid w:val="00AF2397"/>
    <w:rsid w:val="00AF26FB"/>
    <w:rsid w:val="00AF2759"/>
    <w:rsid w:val="00AF2D3C"/>
    <w:rsid w:val="00AF3309"/>
    <w:rsid w:val="00AF3761"/>
    <w:rsid w:val="00AF379D"/>
    <w:rsid w:val="00AF37E8"/>
    <w:rsid w:val="00AF3810"/>
    <w:rsid w:val="00AF39CE"/>
    <w:rsid w:val="00AF3E81"/>
    <w:rsid w:val="00AF43D5"/>
    <w:rsid w:val="00AF4654"/>
    <w:rsid w:val="00AF4661"/>
    <w:rsid w:val="00AF47E7"/>
    <w:rsid w:val="00AF4A5F"/>
    <w:rsid w:val="00AF4BE7"/>
    <w:rsid w:val="00AF4C40"/>
    <w:rsid w:val="00AF4E7A"/>
    <w:rsid w:val="00AF4F56"/>
    <w:rsid w:val="00AF50DA"/>
    <w:rsid w:val="00AF554E"/>
    <w:rsid w:val="00AF5A12"/>
    <w:rsid w:val="00AF5CAA"/>
    <w:rsid w:val="00AF5DB7"/>
    <w:rsid w:val="00AF5F65"/>
    <w:rsid w:val="00AF6BEE"/>
    <w:rsid w:val="00AF6D72"/>
    <w:rsid w:val="00AF6F55"/>
    <w:rsid w:val="00AF6F57"/>
    <w:rsid w:val="00AF7A9D"/>
    <w:rsid w:val="00AF7CB1"/>
    <w:rsid w:val="00B00576"/>
    <w:rsid w:val="00B0065B"/>
    <w:rsid w:val="00B009F5"/>
    <w:rsid w:val="00B00AFF"/>
    <w:rsid w:val="00B00F85"/>
    <w:rsid w:val="00B00FBC"/>
    <w:rsid w:val="00B01022"/>
    <w:rsid w:val="00B012F4"/>
    <w:rsid w:val="00B014A4"/>
    <w:rsid w:val="00B014D4"/>
    <w:rsid w:val="00B016B8"/>
    <w:rsid w:val="00B01E79"/>
    <w:rsid w:val="00B01F39"/>
    <w:rsid w:val="00B0200D"/>
    <w:rsid w:val="00B02010"/>
    <w:rsid w:val="00B02B79"/>
    <w:rsid w:val="00B030C6"/>
    <w:rsid w:val="00B036B1"/>
    <w:rsid w:val="00B03A5D"/>
    <w:rsid w:val="00B03C90"/>
    <w:rsid w:val="00B03CB1"/>
    <w:rsid w:val="00B03F6E"/>
    <w:rsid w:val="00B0409E"/>
    <w:rsid w:val="00B041D6"/>
    <w:rsid w:val="00B04BAD"/>
    <w:rsid w:val="00B054EA"/>
    <w:rsid w:val="00B05722"/>
    <w:rsid w:val="00B05852"/>
    <w:rsid w:val="00B05C41"/>
    <w:rsid w:val="00B05ED5"/>
    <w:rsid w:val="00B06713"/>
    <w:rsid w:val="00B06C72"/>
    <w:rsid w:val="00B0735F"/>
    <w:rsid w:val="00B0746F"/>
    <w:rsid w:val="00B07AD9"/>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83"/>
    <w:rsid w:val="00B13B7E"/>
    <w:rsid w:val="00B13E4A"/>
    <w:rsid w:val="00B13E87"/>
    <w:rsid w:val="00B141B3"/>
    <w:rsid w:val="00B1424B"/>
    <w:rsid w:val="00B143DF"/>
    <w:rsid w:val="00B14BBB"/>
    <w:rsid w:val="00B14BD2"/>
    <w:rsid w:val="00B15036"/>
    <w:rsid w:val="00B15321"/>
    <w:rsid w:val="00B15452"/>
    <w:rsid w:val="00B15639"/>
    <w:rsid w:val="00B1593E"/>
    <w:rsid w:val="00B15ABC"/>
    <w:rsid w:val="00B15C2F"/>
    <w:rsid w:val="00B15EAF"/>
    <w:rsid w:val="00B15F5A"/>
    <w:rsid w:val="00B15F9E"/>
    <w:rsid w:val="00B167F5"/>
    <w:rsid w:val="00B16912"/>
    <w:rsid w:val="00B16A40"/>
    <w:rsid w:val="00B16C0C"/>
    <w:rsid w:val="00B17440"/>
    <w:rsid w:val="00B175B5"/>
    <w:rsid w:val="00B17A20"/>
    <w:rsid w:val="00B17A42"/>
    <w:rsid w:val="00B17AA5"/>
    <w:rsid w:val="00B17C02"/>
    <w:rsid w:val="00B17D52"/>
    <w:rsid w:val="00B2040C"/>
    <w:rsid w:val="00B2063E"/>
    <w:rsid w:val="00B20C64"/>
    <w:rsid w:val="00B20D2F"/>
    <w:rsid w:val="00B20F73"/>
    <w:rsid w:val="00B20FAA"/>
    <w:rsid w:val="00B21AA3"/>
    <w:rsid w:val="00B21BB8"/>
    <w:rsid w:val="00B21FE4"/>
    <w:rsid w:val="00B2219C"/>
    <w:rsid w:val="00B2248F"/>
    <w:rsid w:val="00B22594"/>
    <w:rsid w:val="00B22644"/>
    <w:rsid w:val="00B22D32"/>
    <w:rsid w:val="00B22D9C"/>
    <w:rsid w:val="00B22E0A"/>
    <w:rsid w:val="00B22E59"/>
    <w:rsid w:val="00B23038"/>
    <w:rsid w:val="00B2314E"/>
    <w:rsid w:val="00B23337"/>
    <w:rsid w:val="00B23F66"/>
    <w:rsid w:val="00B2450C"/>
    <w:rsid w:val="00B2467D"/>
    <w:rsid w:val="00B24CA0"/>
    <w:rsid w:val="00B24E89"/>
    <w:rsid w:val="00B24FC9"/>
    <w:rsid w:val="00B2542A"/>
    <w:rsid w:val="00B25556"/>
    <w:rsid w:val="00B257BB"/>
    <w:rsid w:val="00B2592F"/>
    <w:rsid w:val="00B25E48"/>
    <w:rsid w:val="00B25E77"/>
    <w:rsid w:val="00B25ED2"/>
    <w:rsid w:val="00B268FB"/>
    <w:rsid w:val="00B2690A"/>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1AF"/>
    <w:rsid w:val="00B313BF"/>
    <w:rsid w:val="00B3149A"/>
    <w:rsid w:val="00B316D7"/>
    <w:rsid w:val="00B31901"/>
    <w:rsid w:val="00B31A26"/>
    <w:rsid w:val="00B31EBC"/>
    <w:rsid w:val="00B320FF"/>
    <w:rsid w:val="00B322B5"/>
    <w:rsid w:val="00B32682"/>
    <w:rsid w:val="00B32926"/>
    <w:rsid w:val="00B33315"/>
    <w:rsid w:val="00B339AB"/>
    <w:rsid w:val="00B33D3B"/>
    <w:rsid w:val="00B33EFA"/>
    <w:rsid w:val="00B3418B"/>
    <w:rsid w:val="00B34709"/>
    <w:rsid w:val="00B35299"/>
    <w:rsid w:val="00B3557C"/>
    <w:rsid w:val="00B35C88"/>
    <w:rsid w:val="00B3642C"/>
    <w:rsid w:val="00B3655A"/>
    <w:rsid w:val="00B36703"/>
    <w:rsid w:val="00B3677B"/>
    <w:rsid w:val="00B367D3"/>
    <w:rsid w:val="00B368FE"/>
    <w:rsid w:val="00B36AE3"/>
    <w:rsid w:val="00B3745E"/>
    <w:rsid w:val="00B375CF"/>
    <w:rsid w:val="00B37873"/>
    <w:rsid w:val="00B379CF"/>
    <w:rsid w:val="00B37A2E"/>
    <w:rsid w:val="00B40024"/>
    <w:rsid w:val="00B40176"/>
    <w:rsid w:val="00B406C9"/>
    <w:rsid w:val="00B411AC"/>
    <w:rsid w:val="00B414E5"/>
    <w:rsid w:val="00B41B43"/>
    <w:rsid w:val="00B422ED"/>
    <w:rsid w:val="00B42BC5"/>
    <w:rsid w:val="00B42BFD"/>
    <w:rsid w:val="00B42D26"/>
    <w:rsid w:val="00B42F6B"/>
    <w:rsid w:val="00B431BD"/>
    <w:rsid w:val="00B4325E"/>
    <w:rsid w:val="00B4350F"/>
    <w:rsid w:val="00B43A28"/>
    <w:rsid w:val="00B43FEC"/>
    <w:rsid w:val="00B441F3"/>
    <w:rsid w:val="00B44886"/>
    <w:rsid w:val="00B44F39"/>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9CB"/>
    <w:rsid w:val="00B47AAB"/>
    <w:rsid w:val="00B5007C"/>
    <w:rsid w:val="00B504DA"/>
    <w:rsid w:val="00B505F4"/>
    <w:rsid w:val="00B50D15"/>
    <w:rsid w:val="00B50D54"/>
    <w:rsid w:val="00B50F17"/>
    <w:rsid w:val="00B5160F"/>
    <w:rsid w:val="00B5173B"/>
    <w:rsid w:val="00B51CED"/>
    <w:rsid w:val="00B52163"/>
    <w:rsid w:val="00B5227A"/>
    <w:rsid w:val="00B52317"/>
    <w:rsid w:val="00B52440"/>
    <w:rsid w:val="00B524F2"/>
    <w:rsid w:val="00B525B4"/>
    <w:rsid w:val="00B52637"/>
    <w:rsid w:val="00B52661"/>
    <w:rsid w:val="00B526D7"/>
    <w:rsid w:val="00B5274C"/>
    <w:rsid w:val="00B5285C"/>
    <w:rsid w:val="00B52A21"/>
    <w:rsid w:val="00B52E76"/>
    <w:rsid w:val="00B52EA0"/>
    <w:rsid w:val="00B5317B"/>
    <w:rsid w:val="00B5324C"/>
    <w:rsid w:val="00B5359A"/>
    <w:rsid w:val="00B53813"/>
    <w:rsid w:val="00B5390D"/>
    <w:rsid w:val="00B53D00"/>
    <w:rsid w:val="00B53D9A"/>
    <w:rsid w:val="00B53E2E"/>
    <w:rsid w:val="00B53FA0"/>
    <w:rsid w:val="00B53FFD"/>
    <w:rsid w:val="00B54719"/>
    <w:rsid w:val="00B54A6B"/>
    <w:rsid w:val="00B54BE9"/>
    <w:rsid w:val="00B54D64"/>
    <w:rsid w:val="00B552D6"/>
    <w:rsid w:val="00B55334"/>
    <w:rsid w:val="00B553DE"/>
    <w:rsid w:val="00B5588A"/>
    <w:rsid w:val="00B55B94"/>
    <w:rsid w:val="00B5602E"/>
    <w:rsid w:val="00B56177"/>
    <w:rsid w:val="00B5677E"/>
    <w:rsid w:val="00B56918"/>
    <w:rsid w:val="00B56A4D"/>
    <w:rsid w:val="00B56F6D"/>
    <w:rsid w:val="00B570EE"/>
    <w:rsid w:val="00B57391"/>
    <w:rsid w:val="00B57791"/>
    <w:rsid w:val="00B5782E"/>
    <w:rsid w:val="00B57840"/>
    <w:rsid w:val="00B57E69"/>
    <w:rsid w:val="00B6055E"/>
    <w:rsid w:val="00B60677"/>
    <w:rsid w:val="00B609A0"/>
    <w:rsid w:val="00B60AAF"/>
    <w:rsid w:val="00B611B7"/>
    <w:rsid w:val="00B61319"/>
    <w:rsid w:val="00B617B7"/>
    <w:rsid w:val="00B61DA2"/>
    <w:rsid w:val="00B61E74"/>
    <w:rsid w:val="00B622BB"/>
    <w:rsid w:val="00B622D7"/>
    <w:rsid w:val="00B6240B"/>
    <w:rsid w:val="00B62687"/>
    <w:rsid w:val="00B626B4"/>
    <w:rsid w:val="00B627F2"/>
    <w:rsid w:val="00B62A7D"/>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B22"/>
    <w:rsid w:val="00B64EF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7A8"/>
    <w:rsid w:val="00B71840"/>
    <w:rsid w:val="00B71B2C"/>
    <w:rsid w:val="00B71CD0"/>
    <w:rsid w:val="00B72023"/>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3CF"/>
    <w:rsid w:val="00B738B5"/>
    <w:rsid w:val="00B73E3F"/>
    <w:rsid w:val="00B7405B"/>
    <w:rsid w:val="00B74237"/>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04C"/>
    <w:rsid w:val="00B76283"/>
    <w:rsid w:val="00B764AB"/>
    <w:rsid w:val="00B76A77"/>
    <w:rsid w:val="00B76B5B"/>
    <w:rsid w:val="00B76D81"/>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EE"/>
    <w:rsid w:val="00B820F0"/>
    <w:rsid w:val="00B826AE"/>
    <w:rsid w:val="00B82B25"/>
    <w:rsid w:val="00B82CE6"/>
    <w:rsid w:val="00B82DA5"/>
    <w:rsid w:val="00B83046"/>
    <w:rsid w:val="00B8338B"/>
    <w:rsid w:val="00B837F1"/>
    <w:rsid w:val="00B83C1E"/>
    <w:rsid w:val="00B83FF0"/>
    <w:rsid w:val="00B84198"/>
    <w:rsid w:val="00B84C93"/>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CBA"/>
    <w:rsid w:val="00B87F32"/>
    <w:rsid w:val="00B87F6D"/>
    <w:rsid w:val="00B90146"/>
    <w:rsid w:val="00B90153"/>
    <w:rsid w:val="00B908BC"/>
    <w:rsid w:val="00B909E2"/>
    <w:rsid w:val="00B90A53"/>
    <w:rsid w:val="00B90E8B"/>
    <w:rsid w:val="00B91133"/>
    <w:rsid w:val="00B913DA"/>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974"/>
    <w:rsid w:val="00B94FA7"/>
    <w:rsid w:val="00B94FB5"/>
    <w:rsid w:val="00B9507A"/>
    <w:rsid w:val="00B950A8"/>
    <w:rsid w:val="00B95A41"/>
    <w:rsid w:val="00B95B1E"/>
    <w:rsid w:val="00B95BD2"/>
    <w:rsid w:val="00B96269"/>
    <w:rsid w:val="00B962D3"/>
    <w:rsid w:val="00B96407"/>
    <w:rsid w:val="00B96468"/>
    <w:rsid w:val="00B96D4E"/>
    <w:rsid w:val="00B96FB0"/>
    <w:rsid w:val="00B977D0"/>
    <w:rsid w:val="00B97810"/>
    <w:rsid w:val="00B979AF"/>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BAF"/>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6FA"/>
    <w:rsid w:val="00BB09C9"/>
    <w:rsid w:val="00BB0A89"/>
    <w:rsid w:val="00BB0E33"/>
    <w:rsid w:val="00BB0EE7"/>
    <w:rsid w:val="00BB0F4F"/>
    <w:rsid w:val="00BB1066"/>
    <w:rsid w:val="00BB119F"/>
    <w:rsid w:val="00BB1264"/>
    <w:rsid w:val="00BB12DF"/>
    <w:rsid w:val="00BB1341"/>
    <w:rsid w:val="00BB1A74"/>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4C2"/>
    <w:rsid w:val="00BB58F3"/>
    <w:rsid w:val="00BB5CE6"/>
    <w:rsid w:val="00BB5DDF"/>
    <w:rsid w:val="00BB5E6F"/>
    <w:rsid w:val="00BB5FA1"/>
    <w:rsid w:val="00BB604E"/>
    <w:rsid w:val="00BB6393"/>
    <w:rsid w:val="00BB65F5"/>
    <w:rsid w:val="00BB6C0E"/>
    <w:rsid w:val="00BB73FD"/>
    <w:rsid w:val="00BB747A"/>
    <w:rsid w:val="00BB7629"/>
    <w:rsid w:val="00BB763A"/>
    <w:rsid w:val="00BB77B1"/>
    <w:rsid w:val="00BC002B"/>
    <w:rsid w:val="00BC0159"/>
    <w:rsid w:val="00BC03BA"/>
    <w:rsid w:val="00BC07E6"/>
    <w:rsid w:val="00BC0849"/>
    <w:rsid w:val="00BC1B87"/>
    <w:rsid w:val="00BC1BA9"/>
    <w:rsid w:val="00BC1CB9"/>
    <w:rsid w:val="00BC1DEC"/>
    <w:rsid w:val="00BC256C"/>
    <w:rsid w:val="00BC279E"/>
    <w:rsid w:val="00BC2892"/>
    <w:rsid w:val="00BC2935"/>
    <w:rsid w:val="00BC2CE4"/>
    <w:rsid w:val="00BC2D25"/>
    <w:rsid w:val="00BC30C7"/>
    <w:rsid w:val="00BC3486"/>
    <w:rsid w:val="00BC3CF8"/>
    <w:rsid w:val="00BC3D7B"/>
    <w:rsid w:val="00BC40CA"/>
    <w:rsid w:val="00BC41DE"/>
    <w:rsid w:val="00BC4209"/>
    <w:rsid w:val="00BC4273"/>
    <w:rsid w:val="00BC49AA"/>
    <w:rsid w:val="00BC49B3"/>
    <w:rsid w:val="00BC49B6"/>
    <w:rsid w:val="00BC49C6"/>
    <w:rsid w:val="00BC4E65"/>
    <w:rsid w:val="00BC4FD8"/>
    <w:rsid w:val="00BC5110"/>
    <w:rsid w:val="00BC55CC"/>
    <w:rsid w:val="00BC5661"/>
    <w:rsid w:val="00BC586C"/>
    <w:rsid w:val="00BC5CD5"/>
    <w:rsid w:val="00BC5E52"/>
    <w:rsid w:val="00BC629F"/>
    <w:rsid w:val="00BC650D"/>
    <w:rsid w:val="00BC6709"/>
    <w:rsid w:val="00BC6776"/>
    <w:rsid w:val="00BC6906"/>
    <w:rsid w:val="00BC6CF3"/>
    <w:rsid w:val="00BC6F8C"/>
    <w:rsid w:val="00BC7050"/>
    <w:rsid w:val="00BC707F"/>
    <w:rsid w:val="00BC71B2"/>
    <w:rsid w:val="00BC71D2"/>
    <w:rsid w:val="00BC726F"/>
    <w:rsid w:val="00BC7922"/>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59"/>
    <w:rsid w:val="00BD2ED8"/>
    <w:rsid w:val="00BD3157"/>
    <w:rsid w:val="00BD3289"/>
    <w:rsid w:val="00BD3338"/>
    <w:rsid w:val="00BD34BC"/>
    <w:rsid w:val="00BD3DF5"/>
    <w:rsid w:val="00BD40BF"/>
    <w:rsid w:val="00BD46F3"/>
    <w:rsid w:val="00BD4931"/>
    <w:rsid w:val="00BD4BCC"/>
    <w:rsid w:val="00BD4C54"/>
    <w:rsid w:val="00BD510B"/>
    <w:rsid w:val="00BD5309"/>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8"/>
    <w:rsid w:val="00BE010F"/>
    <w:rsid w:val="00BE0882"/>
    <w:rsid w:val="00BE0906"/>
    <w:rsid w:val="00BE0BFF"/>
    <w:rsid w:val="00BE0E0F"/>
    <w:rsid w:val="00BE0F4C"/>
    <w:rsid w:val="00BE1054"/>
    <w:rsid w:val="00BE120F"/>
    <w:rsid w:val="00BE1212"/>
    <w:rsid w:val="00BE180F"/>
    <w:rsid w:val="00BE1AE2"/>
    <w:rsid w:val="00BE1B91"/>
    <w:rsid w:val="00BE1F09"/>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8F5"/>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1A4"/>
    <w:rsid w:val="00BF643B"/>
    <w:rsid w:val="00BF6873"/>
    <w:rsid w:val="00BF6A49"/>
    <w:rsid w:val="00BF6CBD"/>
    <w:rsid w:val="00BF6FEB"/>
    <w:rsid w:val="00BF715D"/>
    <w:rsid w:val="00BF72AB"/>
    <w:rsid w:val="00BF7497"/>
    <w:rsid w:val="00BF75FD"/>
    <w:rsid w:val="00BF7746"/>
    <w:rsid w:val="00BF7BC9"/>
    <w:rsid w:val="00BF7F78"/>
    <w:rsid w:val="00C0047E"/>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3E3F"/>
    <w:rsid w:val="00C04363"/>
    <w:rsid w:val="00C043C9"/>
    <w:rsid w:val="00C0446D"/>
    <w:rsid w:val="00C0468A"/>
    <w:rsid w:val="00C04927"/>
    <w:rsid w:val="00C04A6F"/>
    <w:rsid w:val="00C04B50"/>
    <w:rsid w:val="00C0515A"/>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64D"/>
    <w:rsid w:val="00C14FED"/>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65E"/>
    <w:rsid w:val="00C20A5B"/>
    <w:rsid w:val="00C20CBA"/>
    <w:rsid w:val="00C20DAE"/>
    <w:rsid w:val="00C210C2"/>
    <w:rsid w:val="00C21146"/>
    <w:rsid w:val="00C2156C"/>
    <w:rsid w:val="00C21A0A"/>
    <w:rsid w:val="00C21E30"/>
    <w:rsid w:val="00C21E3A"/>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41B"/>
    <w:rsid w:val="00C26929"/>
    <w:rsid w:val="00C269F2"/>
    <w:rsid w:val="00C26BB6"/>
    <w:rsid w:val="00C272DC"/>
    <w:rsid w:val="00C27466"/>
    <w:rsid w:val="00C2795C"/>
    <w:rsid w:val="00C27C9F"/>
    <w:rsid w:val="00C30025"/>
    <w:rsid w:val="00C302D6"/>
    <w:rsid w:val="00C3040A"/>
    <w:rsid w:val="00C305B8"/>
    <w:rsid w:val="00C307FE"/>
    <w:rsid w:val="00C30A93"/>
    <w:rsid w:val="00C30ABC"/>
    <w:rsid w:val="00C30B7F"/>
    <w:rsid w:val="00C30C0A"/>
    <w:rsid w:val="00C318F3"/>
    <w:rsid w:val="00C31EE5"/>
    <w:rsid w:val="00C322C9"/>
    <w:rsid w:val="00C322E5"/>
    <w:rsid w:val="00C32BFC"/>
    <w:rsid w:val="00C32E4A"/>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16D"/>
    <w:rsid w:val="00C37A99"/>
    <w:rsid w:val="00C37F12"/>
    <w:rsid w:val="00C37F2D"/>
    <w:rsid w:val="00C37FC1"/>
    <w:rsid w:val="00C400D0"/>
    <w:rsid w:val="00C40489"/>
    <w:rsid w:val="00C40504"/>
    <w:rsid w:val="00C408EB"/>
    <w:rsid w:val="00C40BF8"/>
    <w:rsid w:val="00C40C0E"/>
    <w:rsid w:val="00C40CE6"/>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5CC"/>
    <w:rsid w:val="00C54BEA"/>
    <w:rsid w:val="00C54D15"/>
    <w:rsid w:val="00C54FE0"/>
    <w:rsid w:val="00C5506E"/>
    <w:rsid w:val="00C55372"/>
    <w:rsid w:val="00C55423"/>
    <w:rsid w:val="00C555F5"/>
    <w:rsid w:val="00C55629"/>
    <w:rsid w:val="00C55713"/>
    <w:rsid w:val="00C55BEB"/>
    <w:rsid w:val="00C55FA4"/>
    <w:rsid w:val="00C564CB"/>
    <w:rsid w:val="00C568EE"/>
    <w:rsid w:val="00C56C9D"/>
    <w:rsid w:val="00C56CE0"/>
    <w:rsid w:val="00C57269"/>
    <w:rsid w:val="00C57377"/>
    <w:rsid w:val="00C574BF"/>
    <w:rsid w:val="00C5758D"/>
    <w:rsid w:val="00C575B3"/>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5F3"/>
    <w:rsid w:val="00C6362A"/>
    <w:rsid w:val="00C6376A"/>
    <w:rsid w:val="00C63B59"/>
    <w:rsid w:val="00C63F92"/>
    <w:rsid w:val="00C64695"/>
    <w:rsid w:val="00C646DB"/>
    <w:rsid w:val="00C64E5B"/>
    <w:rsid w:val="00C64FA6"/>
    <w:rsid w:val="00C64FBF"/>
    <w:rsid w:val="00C6545D"/>
    <w:rsid w:val="00C65585"/>
    <w:rsid w:val="00C656B5"/>
    <w:rsid w:val="00C658B2"/>
    <w:rsid w:val="00C65930"/>
    <w:rsid w:val="00C65A63"/>
    <w:rsid w:val="00C65A98"/>
    <w:rsid w:val="00C65C6C"/>
    <w:rsid w:val="00C65F4D"/>
    <w:rsid w:val="00C65FBD"/>
    <w:rsid w:val="00C6681B"/>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457"/>
    <w:rsid w:val="00C71975"/>
    <w:rsid w:val="00C71CC7"/>
    <w:rsid w:val="00C71D5D"/>
    <w:rsid w:val="00C72141"/>
    <w:rsid w:val="00C72554"/>
    <w:rsid w:val="00C725F5"/>
    <w:rsid w:val="00C72AC5"/>
    <w:rsid w:val="00C72B46"/>
    <w:rsid w:val="00C72C64"/>
    <w:rsid w:val="00C7325E"/>
    <w:rsid w:val="00C73316"/>
    <w:rsid w:val="00C735B9"/>
    <w:rsid w:val="00C7440D"/>
    <w:rsid w:val="00C7440E"/>
    <w:rsid w:val="00C7452A"/>
    <w:rsid w:val="00C749C9"/>
    <w:rsid w:val="00C74C29"/>
    <w:rsid w:val="00C75284"/>
    <w:rsid w:val="00C75367"/>
    <w:rsid w:val="00C75518"/>
    <w:rsid w:val="00C75667"/>
    <w:rsid w:val="00C75896"/>
    <w:rsid w:val="00C75A36"/>
    <w:rsid w:val="00C76132"/>
    <w:rsid w:val="00C76C8D"/>
    <w:rsid w:val="00C76C9E"/>
    <w:rsid w:val="00C76EAE"/>
    <w:rsid w:val="00C7714F"/>
    <w:rsid w:val="00C77152"/>
    <w:rsid w:val="00C77366"/>
    <w:rsid w:val="00C77394"/>
    <w:rsid w:val="00C77563"/>
    <w:rsid w:val="00C77A33"/>
    <w:rsid w:val="00C77B1D"/>
    <w:rsid w:val="00C800AF"/>
    <w:rsid w:val="00C8041C"/>
    <w:rsid w:val="00C80561"/>
    <w:rsid w:val="00C80588"/>
    <w:rsid w:val="00C80717"/>
    <w:rsid w:val="00C8078B"/>
    <w:rsid w:val="00C80DFA"/>
    <w:rsid w:val="00C8106E"/>
    <w:rsid w:val="00C81553"/>
    <w:rsid w:val="00C81B61"/>
    <w:rsid w:val="00C821C7"/>
    <w:rsid w:val="00C8234F"/>
    <w:rsid w:val="00C826BE"/>
    <w:rsid w:val="00C827B4"/>
    <w:rsid w:val="00C827CB"/>
    <w:rsid w:val="00C82AB7"/>
    <w:rsid w:val="00C82D1F"/>
    <w:rsid w:val="00C82D95"/>
    <w:rsid w:val="00C82E46"/>
    <w:rsid w:val="00C833D1"/>
    <w:rsid w:val="00C834F0"/>
    <w:rsid w:val="00C83644"/>
    <w:rsid w:val="00C83711"/>
    <w:rsid w:val="00C8390E"/>
    <w:rsid w:val="00C8396A"/>
    <w:rsid w:val="00C83990"/>
    <w:rsid w:val="00C83AF2"/>
    <w:rsid w:val="00C83B15"/>
    <w:rsid w:val="00C83CA1"/>
    <w:rsid w:val="00C84247"/>
    <w:rsid w:val="00C84696"/>
    <w:rsid w:val="00C8496A"/>
    <w:rsid w:val="00C8501B"/>
    <w:rsid w:val="00C85A2E"/>
    <w:rsid w:val="00C85DC3"/>
    <w:rsid w:val="00C86001"/>
    <w:rsid w:val="00C861A6"/>
    <w:rsid w:val="00C86400"/>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867"/>
    <w:rsid w:val="00C92B35"/>
    <w:rsid w:val="00C92CCE"/>
    <w:rsid w:val="00C930D3"/>
    <w:rsid w:val="00C9320F"/>
    <w:rsid w:val="00C93EFA"/>
    <w:rsid w:val="00C9412E"/>
    <w:rsid w:val="00C94549"/>
    <w:rsid w:val="00C94657"/>
    <w:rsid w:val="00C9479E"/>
    <w:rsid w:val="00C94955"/>
    <w:rsid w:val="00C94D7A"/>
    <w:rsid w:val="00C950E1"/>
    <w:rsid w:val="00C95672"/>
    <w:rsid w:val="00C95800"/>
    <w:rsid w:val="00C959DF"/>
    <w:rsid w:val="00C95AE1"/>
    <w:rsid w:val="00C95DB2"/>
    <w:rsid w:val="00C95EBC"/>
    <w:rsid w:val="00C96173"/>
    <w:rsid w:val="00C961B3"/>
    <w:rsid w:val="00C969D7"/>
    <w:rsid w:val="00C96C86"/>
    <w:rsid w:val="00C96DF2"/>
    <w:rsid w:val="00C97183"/>
    <w:rsid w:val="00C97283"/>
    <w:rsid w:val="00C97334"/>
    <w:rsid w:val="00C97427"/>
    <w:rsid w:val="00C979C5"/>
    <w:rsid w:val="00C97F8D"/>
    <w:rsid w:val="00CA00D8"/>
    <w:rsid w:val="00CA0219"/>
    <w:rsid w:val="00CA03FB"/>
    <w:rsid w:val="00CA05B3"/>
    <w:rsid w:val="00CA0830"/>
    <w:rsid w:val="00CA0BD3"/>
    <w:rsid w:val="00CA0DB9"/>
    <w:rsid w:val="00CA0EA4"/>
    <w:rsid w:val="00CA1DD8"/>
    <w:rsid w:val="00CA22B3"/>
    <w:rsid w:val="00CA2AE1"/>
    <w:rsid w:val="00CA2AE8"/>
    <w:rsid w:val="00CA2AFC"/>
    <w:rsid w:val="00CA2C80"/>
    <w:rsid w:val="00CA2DCD"/>
    <w:rsid w:val="00CA2F8A"/>
    <w:rsid w:val="00CA30BC"/>
    <w:rsid w:val="00CA36D1"/>
    <w:rsid w:val="00CA3B5A"/>
    <w:rsid w:val="00CA3F97"/>
    <w:rsid w:val="00CA3FF1"/>
    <w:rsid w:val="00CA403B"/>
    <w:rsid w:val="00CA467D"/>
    <w:rsid w:val="00CA47C7"/>
    <w:rsid w:val="00CA48A3"/>
    <w:rsid w:val="00CA4D54"/>
    <w:rsid w:val="00CA4D76"/>
    <w:rsid w:val="00CA4F92"/>
    <w:rsid w:val="00CA4FD1"/>
    <w:rsid w:val="00CA53A5"/>
    <w:rsid w:val="00CA5426"/>
    <w:rsid w:val="00CA5486"/>
    <w:rsid w:val="00CA5666"/>
    <w:rsid w:val="00CA5805"/>
    <w:rsid w:val="00CA62ED"/>
    <w:rsid w:val="00CA690C"/>
    <w:rsid w:val="00CA692B"/>
    <w:rsid w:val="00CA6943"/>
    <w:rsid w:val="00CA6952"/>
    <w:rsid w:val="00CA69B0"/>
    <w:rsid w:val="00CA6BC9"/>
    <w:rsid w:val="00CA6E06"/>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730"/>
    <w:rsid w:val="00CB6824"/>
    <w:rsid w:val="00CB68F4"/>
    <w:rsid w:val="00CB6A1F"/>
    <w:rsid w:val="00CB6DC2"/>
    <w:rsid w:val="00CB7087"/>
    <w:rsid w:val="00CB718B"/>
    <w:rsid w:val="00CB71EB"/>
    <w:rsid w:val="00CB750F"/>
    <w:rsid w:val="00CB7D73"/>
    <w:rsid w:val="00CB7E15"/>
    <w:rsid w:val="00CC028B"/>
    <w:rsid w:val="00CC0706"/>
    <w:rsid w:val="00CC0708"/>
    <w:rsid w:val="00CC0B03"/>
    <w:rsid w:val="00CC0E76"/>
    <w:rsid w:val="00CC10F9"/>
    <w:rsid w:val="00CC11DD"/>
    <w:rsid w:val="00CC12A1"/>
    <w:rsid w:val="00CC1672"/>
    <w:rsid w:val="00CC1D05"/>
    <w:rsid w:val="00CC2112"/>
    <w:rsid w:val="00CC296B"/>
    <w:rsid w:val="00CC2BAF"/>
    <w:rsid w:val="00CC2CC9"/>
    <w:rsid w:val="00CC2E0A"/>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91C"/>
    <w:rsid w:val="00CC5A69"/>
    <w:rsid w:val="00CC66D7"/>
    <w:rsid w:val="00CC6C7B"/>
    <w:rsid w:val="00CC71AB"/>
    <w:rsid w:val="00CC7265"/>
    <w:rsid w:val="00CC73F8"/>
    <w:rsid w:val="00CC7638"/>
    <w:rsid w:val="00CC7C47"/>
    <w:rsid w:val="00CD0031"/>
    <w:rsid w:val="00CD0059"/>
    <w:rsid w:val="00CD0D77"/>
    <w:rsid w:val="00CD0FB3"/>
    <w:rsid w:val="00CD10FC"/>
    <w:rsid w:val="00CD139C"/>
    <w:rsid w:val="00CD16D7"/>
    <w:rsid w:val="00CD1917"/>
    <w:rsid w:val="00CD1B95"/>
    <w:rsid w:val="00CD1BDF"/>
    <w:rsid w:val="00CD1E04"/>
    <w:rsid w:val="00CD25F6"/>
    <w:rsid w:val="00CD2B5B"/>
    <w:rsid w:val="00CD2F96"/>
    <w:rsid w:val="00CD34C3"/>
    <w:rsid w:val="00CD3593"/>
    <w:rsid w:val="00CD3604"/>
    <w:rsid w:val="00CD3909"/>
    <w:rsid w:val="00CD397C"/>
    <w:rsid w:val="00CD3C52"/>
    <w:rsid w:val="00CD3D02"/>
    <w:rsid w:val="00CD411A"/>
    <w:rsid w:val="00CD417C"/>
    <w:rsid w:val="00CD418D"/>
    <w:rsid w:val="00CD435D"/>
    <w:rsid w:val="00CD498F"/>
    <w:rsid w:val="00CD4B8D"/>
    <w:rsid w:val="00CD4C5A"/>
    <w:rsid w:val="00CD5419"/>
    <w:rsid w:val="00CD550C"/>
    <w:rsid w:val="00CD5C3D"/>
    <w:rsid w:val="00CD5CB0"/>
    <w:rsid w:val="00CD5E5D"/>
    <w:rsid w:val="00CD605C"/>
    <w:rsid w:val="00CD60E0"/>
    <w:rsid w:val="00CD61CB"/>
    <w:rsid w:val="00CD62C6"/>
    <w:rsid w:val="00CD6838"/>
    <w:rsid w:val="00CD684E"/>
    <w:rsid w:val="00CD6896"/>
    <w:rsid w:val="00CD68F9"/>
    <w:rsid w:val="00CD6A80"/>
    <w:rsid w:val="00CD6B85"/>
    <w:rsid w:val="00CD6B8F"/>
    <w:rsid w:val="00CD6BD0"/>
    <w:rsid w:val="00CD6DCB"/>
    <w:rsid w:val="00CD6F3E"/>
    <w:rsid w:val="00CD7303"/>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257"/>
    <w:rsid w:val="00CE3773"/>
    <w:rsid w:val="00CE3842"/>
    <w:rsid w:val="00CE4780"/>
    <w:rsid w:val="00CE49FD"/>
    <w:rsid w:val="00CE4AD2"/>
    <w:rsid w:val="00CE5087"/>
    <w:rsid w:val="00CE5210"/>
    <w:rsid w:val="00CE524E"/>
    <w:rsid w:val="00CE54AC"/>
    <w:rsid w:val="00CE5744"/>
    <w:rsid w:val="00CE5BC9"/>
    <w:rsid w:val="00CE5D96"/>
    <w:rsid w:val="00CE67EF"/>
    <w:rsid w:val="00CE6922"/>
    <w:rsid w:val="00CE7038"/>
    <w:rsid w:val="00CE720B"/>
    <w:rsid w:val="00CE7505"/>
    <w:rsid w:val="00CE7642"/>
    <w:rsid w:val="00CE7927"/>
    <w:rsid w:val="00CE79F3"/>
    <w:rsid w:val="00CE7DBA"/>
    <w:rsid w:val="00CF0055"/>
    <w:rsid w:val="00CF0427"/>
    <w:rsid w:val="00CF05D5"/>
    <w:rsid w:val="00CF08F8"/>
    <w:rsid w:val="00CF0E4B"/>
    <w:rsid w:val="00CF0E55"/>
    <w:rsid w:val="00CF0EC2"/>
    <w:rsid w:val="00CF0FBD"/>
    <w:rsid w:val="00CF18D2"/>
    <w:rsid w:val="00CF18EE"/>
    <w:rsid w:val="00CF1941"/>
    <w:rsid w:val="00CF1AEE"/>
    <w:rsid w:val="00CF255F"/>
    <w:rsid w:val="00CF25E1"/>
    <w:rsid w:val="00CF294E"/>
    <w:rsid w:val="00CF2982"/>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788"/>
    <w:rsid w:val="00CF7B6F"/>
    <w:rsid w:val="00CF7BBE"/>
    <w:rsid w:val="00CF7C29"/>
    <w:rsid w:val="00CF7FE3"/>
    <w:rsid w:val="00D00415"/>
    <w:rsid w:val="00D007D5"/>
    <w:rsid w:val="00D00802"/>
    <w:rsid w:val="00D00D87"/>
    <w:rsid w:val="00D01179"/>
    <w:rsid w:val="00D01555"/>
    <w:rsid w:val="00D0163B"/>
    <w:rsid w:val="00D017B6"/>
    <w:rsid w:val="00D02619"/>
    <w:rsid w:val="00D02945"/>
    <w:rsid w:val="00D02B57"/>
    <w:rsid w:val="00D02CE3"/>
    <w:rsid w:val="00D02FB0"/>
    <w:rsid w:val="00D030C4"/>
    <w:rsid w:val="00D031BD"/>
    <w:rsid w:val="00D032E1"/>
    <w:rsid w:val="00D033A4"/>
    <w:rsid w:val="00D03404"/>
    <w:rsid w:val="00D036D7"/>
    <w:rsid w:val="00D039B2"/>
    <w:rsid w:val="00D03A55"/>
    <w:rsid w:val="00D03EC6"/>
    <w:rsid w:val="00D040F4"/>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4DE"/>
    <w:rsid w:val="00D076BB"/>
    <w:rsid w:val="00D077F3"/>
    <w:rsid w:val="00D07A06"/>
    <w:rsid w:val="00D10061"/>
    <w:rsid w:val="00D10142"/>
    <w:rsid w:val="00D101FA"/>
    <w:rsid w:val="00D104DD"/>
    <w:rsid w:val="00D104E3"/>
    <w:rsid w:val="00D10636"/>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9AF"/>
    <w:rsid w:val="00D14F87"/>
    <w:rsid w:val="00D1526E"/>
    <w:rsid w:val="00D158D8"/>
    <w:rsid w:val="00D15C37"/>
    <w:rsid w:val="00D15E66"/>
    <w:rsid w:val="00D15EBD"/>
    <w:rsid w:val="00D160B8"/>
    <w:rsid w:val="00D162FB"/>
    <w:rsid w:val="00D163FC"/>
    <w:rsid w:val="00D164A3"/>
    <w:rsid w:val="00D165C4"/>
    <w:rsid w:val="00D166DA"/>
    <w:rsid w:val="00D16862"/>
    <w:rsid w:val="00D168A5"/>
    <w:rsid w:val="00D16C91"/>
    <w:rsid w:val="00D16D44"/>
    <w:rsid w:val="00D16EAF"/>
    <w:rsid w:val="00D170CB"/>
    <w:rsid w:val="00D171B2"/>
    <w:rsid w:val="00D174FE"/>
    <w:rsid w:val="00D1763A"/>
    <w:rsid w:val="00D17A79"/>
    <w:rsid w:val="00D17AF1"/>
    <w:rsid w:val="00D17DAC"/>
    <w:rsid w:val="00D17DDD"/>
    <w:rsid w:val="00D17EC2"/>
    <w:rsid w:val="00D17F9C"/>
    <w:rsid w:val="00D202C5"/>
    <w:rsid w:val="00D203E6"/>
    <w:rsid w:val="00D20700"/>
    <w:rsid w:val="00D20CE4"/>
    <w:rsid w:val="00D20FD4"/>
    <w:rsid w:val="00D21187"/>
    <w:rsid w:val="00D21253"/>
    <w:rsid w:val="00D212B7"/>
    <w:rsid w:val="00D212BF"/>
    <w:rsid w:val="00D2131D"/>
    <w:rsid w:val="00D214DE"/>
    <w:rsid w:val="00D21523"/>
    <w:rsid w:val="00D21553"/>
    <w:rsid w:val="00D21970"/>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A7B"/>
    <w:rsid w:val="00D24D8C"/>
    <w:rsid w:val="00D24FD0"/>
    <w:rsid w:val="00D2501F"/>
    <w:rsid w:val="00D251E6"/>
    <w:rsid w:val="00D25307"/>
    <w:rsid w:val="00D2539C"/>
    <w:rsid w:val="00D254E9"/>
    <w:rsid w:val="00D25520"/>
    <w:rsid w:val="00D255CF"/>
    <w:rsid w:val="00D255ED"/>
    <w:rsid w:val="00D260B0"/>
    <w:rsid w:val="00D262B1"/>
    <w:rsid w:val="00D2678E"/>
    <w:rsid w:val="00D26863"/>
    <w:rsid w:val="00D2694C"/>
    <w:rsid w:val="00D26D9B"/>
    <w:rsid w:val="00D26DD4"/>
    <w:rsid w:val="00D26F57"/>
    <w:rsid w:val="00D271C9"/>
    <w:rsid w:val="00D272A2"/>
    <w:rsid w:val="00D276BB"/>
    <w:rsid w:val="00D27853"/>
    <w:rsid w:val="00D27CCF"/>
    <w:rsid w:val="00D301A2"/>
    <w:rsid w:val="00D304E0"/>
    <w:rsid w:val="00D307E9"/>
    <w:rsid w:val="00D30A13"/>
    <w:rsid w:val="00D30AE0"/>
    <w:rsid w:val="00D310AE"/>
    <w:rsid w:val="00D31270"/>
    <w:rsid w:val="00D31763"/>
    <w:rsid w:val="00D31AB4"/>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BE6"/>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45"/>
    <w:rsid w:val="00D40B8D"/>
    <w:rsid w:val="00D40D1B"/>
    <w:rsid w:val="00D41040"/>
    <w:rsid w:val="00D411B3"/>
    <w:rsid w:val="00D413EC"/>
    <w:rsid w:val="00D41840"/>
    <w:rsid w:val="00D41A32"/>
    <w:rsid w:val="00D41BDF"/>
    <w:rsid w:val="00D41C99"/>
    <w:rsid w:val="00D41CE7"/>
    <w:rsid w:val="00D41D11"/>
    <w:rsid w:val="00D41E44"/>
    <w:rsid w:val="00D42591"/>
    <w:rsid w:val="00D42931"/>
    <w:rsid w:val="00D4312C"/>
    <w:rsid w:val="00D433C8"/>
    <w:rsid w:val="00D43E00"/>
    <w:rsid w:val="00D43FEA"/>
    <w:rsid w:val="00D440C4"/>
    <w:rsid w:val="00D44172"/>
    <w:rsid w:val="00D4421B"/>
    <w:rsid w:val="00D4444E"/>
    <w:rsid w:val="00D445E6"/>
    <w:rsid w:val="00D447BF"/>
    <w:rsid w:val="00D449C1"/>
    <w:rsid w:val="00D44A16"/>
    <w:rsid w:val="00D45A9E"/>
    <w:rsid w:val="00D45B10"/>
    <w:rsid w:val="00D45E05"/>
    <w:rsid w:val="00D45F34"/>
    <w:rsid w:val="00D4618E"/>
    <w:rsid w:val="00D462E4"/>
    <w:rsid w:val="00D467FA"/>
    <w:rsid w:val="00D4689B"/>
    <w:rsid w:val="00D4689C"/>
    <w:rsid w:val="00D46E18"/>
    <w:rsid w:val="00D472FC"/>
    <w:rsid w:val="00D47C7E"/>
    <w:rsid w:val="00D502CA"/>
    <w:rsid w:val="00D50409"/>
    <w:rsid w:val="00D50510"/>
    <w:rsid w:val="00D508D0"/>
    <w:rsid w:val="00D50DED"/>
    <w:rsid w:val="00D50ECC"/>
    <w:rsid w:val="00D511DD"/>
    <w:rsid w:val="00D514FE"/>
    <w:rsid w:val="00D516AB"/>
    <w:rsid w:val="00D51842"/>
    <w:rsid w:val="00D518CF"/>
    <w:rsid w:val="00D519DB"/>
    <w:rsid w:val="00D51B2B"/>
    <w:rsid w:val="00D51D27"/>
    <w:rsid w:val="00D51D4B"/>
    <w:rsid w:val="00D51E95"/>
    <w:rsid w:val="00D51F30"/>
    <w:rsid w:val="00D5203E"/>
    <w:rsid w:val="00D5219F"/>
    <w:rsid w:val="00D52398"/>
    <w:rsid w:val="00D5282D"/>
    <w:rsid w:val="00D52E71"/>
    <w:rsid w:val="00D52FBC"/>
    <w:rsid w:val="00D532AA"/>
    <w:rsid w:val="00D53589"/>
    <w:rsid w:val="00D5380F"/>
    <w:rsid w:val="00D53815"/>
    <w:rsid w:val="00D540FA"/>
    <w:rsid w:val="00D542C1"/>
    <w:rsid w:val="00D54521"/>
    <w:rsid w:val="00D54599"/>
    <w:rsid w:val="00D54A66"/>
    <w:rsid w:val="00D54C35"/>
    <w:rsid w:val="00D54CEC"/>
    <w:rsid w:val="00D54D41"/>
    <w:rsid w:val="00D54DED"/>
    <w:rsid w:val="00D551FD"/>
    <w:rsid w:val="00D5521B"/>
    <w:rsid w:val="00D55225"/>
    <w:rsid w:val="00D55561"/>
    <w:rsid w:val="00D55763"/>
    <w:rsid w:val="00D55CAA"/>
    <w:rsid w:val="00D55CED"/>
    <w:rsid w:val="00D55EA5"/>
    <w:rsid w:val="00D55F06"/>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0C4E"/>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4D6D"/>
    <w:rsid w:val="00D7528A"/>
    <w:rsid w:val="00D755EE"/>
    <w:rsid w:val="00D758AB"/>
    <w:rsid w:val="00D759E0"/>
    <w:rsid w:val="00D75B73"/>
    <w:rsid w:val="00D75DC5"/>
    <w:rsid w:val="00D75DFA"/>
    <w:rsid w:val="00D76007"/>
    <w:rsid w:val="00D76032"/>
    <w:rsid w:val="00D764F2"/>
    <w:rsid w:val="00D76687"/>
    <w:rsid w:val="00D76A39"/>
    <w:rsid w:val="00D76A7A"/>
    <w:rsid w:val="00D76CEC"/>
    <w:rsid w:val="00D76FBD"/>
    <w:rsid w:val="00D801C7"/>
    <w:rsid w:val="00D80252"/>
    <w:rsid w:val="00D80359"/>
    <w:rsid w:val="00D80BB0"/>
    <w:rsid w:val="00D80CC9"/>
    <w:rsid w:val="00D80ECF"/>
    <w:rsid w:val="00D80FF9"/>
    <w:rsid w:val="00D8148B"/>
    <w:rsid w:val="00D81571"/>
    <w:rsid w:val="00D8184C"/>
    <w:rsid w:val="00D81A71"/>
    <w:rsid w:val="00D81C3E"/>
    <w:rsid w:val="00D81CB2"/>
    <w:rsid w:val="00D82110"/>
    <w:rsid w:val="00D82327"/>
    <w:rsid w:val="00D823E4"/>
    <w:rsid w:val="00D8240A"/>
    <w:rsid w:val="00D82472"/>
    <w:rsid w:val="00D82849"/>
    <w:rsid w:val="00D8285B"/>
    <w:rsid w:val="00D83081"/>
    <w:rsid w:val="00D839E9"/>
    <w:rsid w:val="00D83A5E"/>
    <w:rsid w:val="00D83B7C"/>
    <w:rsid w:val="00D83C91"/>
    <w:rsid w:val="00D83E10"/>
    <w:rsid w:val="00D83F45"/>
    <w:rsid w:val="00D8434E"/>
    <w:rsid w:val="00D84418"/>
    <w:rsid w:val="00D84527"/>
    <w:rsid w:val="00D8458E"/>
    <w:rsid w:val="00D84C25"/>
    <w:rsid w:val="00D84D13"/>
    <w:rsid w:val="00D84E86"/>
    <w:rsid w:val="00D84F6F"/>
    <w:rsid w:val="00D85348"/>
    <w:rsid w:val="00D8537C"/>
    <w:rsid w:val="00D8543E"/>
    <w:rsid w:val="00D855AC"/>
    <w:rsid w:val="00D85A3B"/>
    <w:rsid w:val="00D85D8D"/>
    <w:rsid w:val="00D862A5"/>
    <w:rsid w:val="00D867D2"/>
    <w:rsid w:val="00D869DD"/>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2E6F"/>
    <w:rsid w:val="00D93661"/>
    <w:rsid w:val="00D93C62"/>
    <w:rsid w:val="00D94153"/>
    <w:rsid w:val="00D943A3"/>
    <w:rsid w:val="00D948E4"/>
    <w:rsid w:val="00D94B6D"/>
    <w:rsid w:val="00D94BE4"/>
    <w:rsid w:val="00D9503A"/>
    <w:rsid w:val="00D951AD"/>
    <w:rsid w:val="00D952A5"/>
    <w:rsid w:val="00D953CC"/>
    <w:rsid w:val="00D95578"/>
    <w:rsid w:val="00D95853"/>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A6A"/>
    <w:rsid w:val="00DA0CDD"/>
    <w:rsid w:val="00DA13AD"/>
    <w:rsid w:val="00DA19D4"/>
    <w:rsid w:val="00DA1A47"/>
    <w:rsid w:val="00DA1C12"/>
    <w:rsid w:val="00DA1CA3"/>
    <w:rsid w:val="00DA2630"/>
    <w:rsid w:val="00DA2661"/>
    <w:rsid w:val="00DA26B8"/>
    <w:rsid w:val="00DA2864"/>
    <w:rsid w:val="00DA2C5B"/>
    <w:rsid w:val="00DA2FAF"/>
    <w:rsid w:val="00DA3078"/>
    <w:rsid w:val="00DA3282"/>
    <w:rsid w:val="00DA33BE"/>
    <w:rsid w:val="00DA356B"/>
    <w:rsid w:val="00DA3584"/>
    <w:rsid w:val="00DA3719"/>
    <w:rsid w:val="00DA39AF"/>
    <w:rsid w:val="00DA3CF8"/>
    <w:rsid w:val="00DA41D7"/>
    <w:rsid w:val="00DA4322"/>
    <w:rsid w:val="00DA4978"/>
    <w:rsid w:val="00DA49C7"/>
    <w:rsid w:val="00DA4BA5"/>
    <w:rsid w:val="00DA51A9"/>
    <w:rsid w:val="00DA5A68"/>
    <w:rsid w:val="00DA5F3B"/>
    <w:rsid w:val="00DA5FC3"/>
    <w:rsid w:val="00DA6004"/>
    <w:rsid w:val="00DA6122"/>
    <w:rsid w:val="00DA6275"/>
    <w:rsid w:val="00DA6302"/>
    <w:rsid w:val="00DA6352"/>
    <w:rsid w:val="00DA64ED"/>
    <w:rsid w:val="00DA681E"/>
    <w:rsid w:val="00DA685C"/>
    <w:rsid w:val="00DA68C4"/>
    <w:rsid w:val="00DA6DB6"/>
    <w:rsid w:val="00DA6F17"/>
    <w:rsid w:val="00DA78E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D89"/>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38E9"/>
    <w:rsid w:val="00DC3CDF"/>
    <w:rsid w:val="00DC4385"/>
    <w:rsid w:val="00DC456C"/>
    <w:rsid w:val="00DC4653"/>
    <w:rsid w:val="00DC4CA6"/>
    <w:rsid w:val="00DC4DE8"/>
    <w:rsid w:val="00DC4EE1"/>
    <w:rsid w:val="00DC4F22"/>
    <w:rsid w:val="00DC5174"/>
    <w:rsid w:val="00DC5303"/>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C2B"/>
    <w:rsid w:val="00DD1E35"/>
    <w:rsid w:val="00DD2111"/>
    <w:rsid w:val="00DD237E"/>
    <w:rsid w:val="00DD256F"/>
    <w:rsid w:val="00DD2C3B"/>
    <w:rsid w:val="00DD2D0E"/>
    <w:rsid w:val="00DD3FE9"/>
    <w:rsid w:val="00DD4173"/>
    <w:rsid w:val="00DD47C9"/>
    <w:rsid w:val="00DD4A14"/>
    <w:rsid w:val="00DD4AB7"/>
    <w:rsid w:val="00DD4CC8"/>
    <w:rsid w:val="00DD4E61"/>
    <w:rsid w:val="00DD4F85"/>
    <w:rsid w:val="00DD50A9"/>
    <w:rsid w:val="00DD55C0"/>
    <w:rsid w:val="00DD5E51"/>
    <w:rsid w:val="00DD63C8"/>
    <w:rsid w:val="00DD6A3C"/>
    <w:rsid w:val="00DD6BDF"/>
    <w:rsid w:val="00DD6CD6"/>
    <w:rsid w:val="00DD76EF"/>
    <w:rsid w:val="00DD7940"/>
    <w:rsid w:val="00DD7BF9"/>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2E9"/>
    <w:rsid w:val="00DE367F"/>
    <w:rsid w:val="00DE37F7"/>
    <w:rsid w:val="00DE3EE9"/>
    <w:rsid w:val="00DE4318"/>
    <w:rsid w:val="00DE48B3"/>
    <w:rsid w:val="00DE4D0C"/>
    <w:rsid w:val="00DE4DE2"/>
    <w:rsid w:val="00DE52B6"/>
    <w:rsid w:val="00DE5944"/>
    <w:rsid w:val="00DE6410"/>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0F43"/>
    <w:rsid w:val="00DF106A"/>
    <w:rsid w:val="00DF12C9"/>
    <w:rsid w:val="00DF13E0"/>
    <w:rsid w:val="00DF1492"/>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D95"/>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AEA"/>
    <w:rsid w:val="00DF5D0E"/>
    <w:rsid w:val="00DF5D66"/>
    <w:rsid w:val="00DF5D94"/>
    <w:rsid w:val="00DF5F9B"/>
    <w:rsid w:val="00DF60E3"/>
    <w:rsid w:val="00DF60FF"/>
    <w:rsid w:val="00DF61A0"/>
    <w:rsid w:val="00DF61AC"/>
    <w:rsid w:val="00DF6262"/>
    <w:rsid w:val="00DF62E4"/>
    <w:rsid w:val="00DF6603"/>
    <w:rsid w:val="00DF6660"/>
    <w:rsid w:val="00DF666E"/>
    <w:rsid w:val="00DF6BEB"/>
    <w:rsid w:val="00DF6E4C"/>
    <w:rsid w:val="00DF712C"/>
    <w:rsid w:val="00DF73E9"/>
    <w:rsid w:val="00E004C0"/>
    <w:rsid w:val="00E00652"/>
    <w:rsid w:val="00E00733"/>
    <w:rsid w:val="00E00749"/>
    <w:rsid w:val="00E00863"/>
    <w:rsid w:val="00E00F61"/>
    <w:rsid w:val="00E01050"/>
    <w:rsid w:val="00E010C5"/>
    <w:rsid w:val="00E01254"/>
    <w:rsid w:val="00E0145F"/>
    <w:rsid w:val="00E01461"/>
    <w:rsid w:val="00E014B4"/>
    <w:rsid w:val="00E015B8"/>
    <w:rsid w:val="00E015DE"/>
    <w:rsid w:val="00E01786"/>
    <w:rsid w:val="00E01835"/>
    <w:rsid w:val="00E018E0"/>
    <w:rsid w:val="00E01986"/>
    <w:rsid w:val="00E01AD6"/>
    <w:rsid w:val="00E01BF8"/>
    <w:rsid w:val="00E01EBF"/>
    <w:rsid w:val="00E01F91"/>
    <w:rsid w:val="00E02134"/>
    <w:rsid w:val="00E021BF"/>
    <w:rsid w:val="00E0272B"/>
    <w:rsid w:val="00E027CF"/>
    <w:rsid w:val="00E02D55"/>
    <w:rsid w:val="00E02DDA"/>
    <w:rsid w:val="00E03C28"/>
    <w:rsid w:val="00E03CB6"/>
    <w:rsid w:val="00E03F54"/>
    <w:rsid w:val="00E04537"/>
    <w:rsid w:val="00E045FE"/>
    <w:rsid w:val="00E047AF"/>
    <w:rsid w:val="00E04C46"/>
    <w:rsid w:val="00E04F58"/>
    <w:rsid w:val="00E0561E"/>
    <w:rsid w:val="00E0574C"/>
    <w:rsid w:val="00E05880"/>
    <w:rsid w:val="00E061CA"/>
    <w:rsid w:val="00E06615"/>
    <w:rsid w:val="00E066A4"/>
    <w:rsid w:val="00E07227"/>
    <w:rsid w:val="00E07656"/>
    <w:rsid w:val="00E07963"/>
    <w:rsid w:val="00E07F89"/>
    <w:rsid w:val="00E1005D"/>
    <w:rsid w:val="00E10711"/>
    <w:rsid w:val="00E1079B"/>
    <w:rsid w:val="00E10A44"/>
    <w:rsid w:val="00E10EAA"/>
    <w:rsid w:val="00E11140"/>
    <w:rsid w:val="00E11264"/>
    <w:rsid w:val="00E116D2"/>
    <w:rsid w:val="00E118A2"/>
    <w:rsid w:val="00E11FC1"/>
    <w:rsid w:val="00E121A1"/>
    <w:rsid w:val="00E1246E"/>
    <w:rsid w:val="00E125D4"/>
    <w:rsid w:val="00E12714"/>
    <w:rsid w:val="00E128FD"/>
    <w:rsid w:val="00E12C60"/>
    <w:rsid w:val="00E12F98"/>
    <w:rsid w:val="00E1301E"/>
    <w:rsid w:val="00E13AEF"/>
    <w:rsid w:val="00E13DCD"/>
    <w:rsid w:val="00E13EED"/>
    <w:rsid w:val="00E141A4"/>
    <w:rsid w:val="00E14302"/>
    <w:rsid w:val="00E14D8B"/>
    <w:rsid w:val="00E153A7"/>
    <w:rsid w:val="00E156F1"/>
    <w:rsid w:val="00E15851"/>
    <w:rsid w:val="00E15FE1"/>
    <w:rsid w:val="00E16109"/>
    <w:rsid w:val="00E16427"/>
    <w:rsid w:val="00E16E08"/>
    <w:rsid w:val="00E170BD"/>
    <w:rsid w:val="00E17C2C"/>
    <w:rsid w:val="00E17ED4"/>
    <w:rsid w:val="00E20280"/>
    <w:rsid w:val="00E20CB9"/>
    <w:rsid w:val="00E20E9A"/>
    <w:rsid w:val="00E213DF"/>
    <w:rsid w:val="00E217AD"/>
    <w:rsid w:val="00E21BE1"/>
    <w:rsid w:val="00E21BE9"/>
    <w:rsid w:val="00E21D89"/>
    <w:rsid w:val="00E21DDC"/>
    <w:rsid w:val="00E21E69"/>
    <w:rsid w:val="00E21E83"/>
    <w:rsid w:val="00E225C7"/>
    <w:rsid w:val="00E22D47"/>
    <w:rsid w:val="00E22D5A"/>
    <w:rsid w:val="00E22D83"/>
    <w:rsid w:val="00E22DA9"/>
    <w:rsid w:val="00E22DB6"/>
    <w:rsid w:val="00E232E9"/>
    <w:rsid w:val="00E2378F"/>
    <w:rsid w:val="00E2392C"/>
    <w:rsid w:val="00E23B4C"/>
    <w:rsid w:val="00E23EC2"/>
    <w:rsid w:val="00E23FA5"/>
    <w:rsid w:val="00E2432B"/>
    <w:rsid w:val="00E24338"/>
    <w:rsid w:val="00E243D5"/>
    <w:rsid w:val="00E24C4A"/>
    <w:rsid w:val="00E24C59"/>
    <w:rsid w:val="00E24F56"/>
    <w:rsid w:val="00E24FE1"/>
    <w:rsid w:val="00E251E2"/>
    <w:rsid w:val="00E252C7"/>
    <w:rsid w:val="00E25371"/>
    <w:rsid w:val="00E25403"/>
    <w:rsid w:val="00E254E6"/>
    <w:rsid w:val="00E256AA"/>
    <w:rsid w:val="00E25B68"/>
    <w:rsid w:val="00E261B2"/>
    <w:rsid w:val="00E26254"/>
    <w:rsid w:val="00E262AA"/>
    <w:rsid w:val="00E2651F"/>
    <w:rsid w:val="00E269D1"/>
    <w:rsid w:val="00E26C03"/>
    <w:rsid w:val="00E26CDF"/>
    <w:rsid w:val="00E27011"/>
    <w:rsid w:val="00E27094"/>
    <w:rsid w:val="00E2775F"/>
    <w:rsid w:val="00E27830"/>
    <w:rsid w:val="00E278CA"/>
    <w:rsid w:val="00E27977"/>
    <w:rsid w:val="00E27B62"/>
    <w:rsid w:val="00E27D34"/>
    <w:rsid w:val="00E27D92"/>
    <w:rsid w:val="00E3066F"/>
    <w:rsid w:val="00E307B5"/>
    <w:rsid w:val="00E30A6F"/>
    <w:rsid w:val="00E30C61"/>
    <w:rsid w:val="00E30F62"/>
    <w:rsid w:val="00E31049"/>
    <w:rsid w:val="00E311FC"/>
    <w:rsid w:val="00E313E7"/>
    <w:rsid w:val="00E316C8"/>
    <w:rsid w:val="00E31725"/>
    <w:rsid w:val="00E319A3"/>
    <w:rsid w:val="00E31A38"/>
    <w:rsid w:val="00E31B50"/>
    <w:rsid w:val="00E3218D"/>
    <w:rsid w:val="00E32294"/>
    <w:rsid w:val="00E32360"/>
    <w:rsid w:val="00E32461"/>
    <w:rsid w:val="00E32699"/>
    <w:rsid w:val="00E32D22"/>
    <w:rsid w:val="00E33140"/>
    <w:rsid w:val="00E336F1"/>
    <w:rsid w:val="00E33BD8"/>
    <w:rsid w:val="00E33C8A"/>
    <w:rsid w:val="00E33F61"/>
    <w:rsid w:val="00E34174"/>
    <w:rsid w:val="00E34573"/>
    <w:rsid w:val="00E3470A"/>
    <w:rsid w:val="00E34ADF"/>
    <w:rsid w:val="00E34E25"/>
    <w:rsid w:val="00E35484"/>
    <w:rsid w:val="00E357B0"/>
    <w:rsid w:val="00E3587D"/>
    <w:rsid w:val="00E36534"/>
    <w:rsid w:val="00E36708"/>
    <w:rsid w:val="00E36963"/>
    <w:rsid w:val="00E36B77"/>
    <w:rsid w:val="00E36F20"/>
    <w:rsid w:val="00E37307"/>
    <w:rsid w:val="00E37A4F"/>
    <w:rsid w:val="00E37D9F"/>
    <w:rsid w:val="00E40630"/>
    <w:rsid w:val="00E407DE"/>
    <w:rsid w:val="00E40CEE"/>
    <w:rsid w:val="00E411E5"/>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DDA"/>
    <w:rsid w:val="00E43F13"/>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E5F"/>
    <w:rsid w:val="00E56F6A"/>
    <w:rsid w:val="00E57056"/>
    <w:rsid w:val="00E57182"/>
    <w:rsid w:val="00E57391"/>
    <w:rsid w:val="00E5764A"/>
    <w:rsid w:val="00E57777"/>
    <w:rsid w:val="00E5793B"/>
    <w:rsid w:val="00E579B6"/>
    <w:rsid w:val="00E57D64"/>
    <w:rsid w:val="00E57E87"/>
    <w:rsid w:val="00E57EAD"/>
    <w:rsid w:val="00E607F8"/>
    <w:rsid w:val="00E6097F"/>
    <w:rsid w:val="00E60CDD"/>
    <w:rsid w:val="00E60CF7"/>
    <w:rsid w:val="00E60DDF"/>
    <w:rsid w:val="00E61030"/>
    <w:rsid w:val="00E6160F"/>
    <w:rsid w:val="00E61768"/>
    <w:rsid w:val="00E61E50"/>
    <w:rsid w:val="00E6217C"/>
    <w:rsid w:val="00E622C3"/>
    <w:rsid w:val="00E6250E"/>
    <w:rsid w:val="00E62BE9"/>
    <w:rsid w:val="00E632BF"/>
    <w:rsid w:val="00E635D6"/>
    <w:rsid w:val="00E63911"/>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0F82"/>
    <w:rsid w:val="00E711F6"/>
    <w:rsid w:val="00E71220"/>
    <w:rsid w:val="00E712B7"/>
    <w:rsid w:val="00E71602"/>
    <w:rsid w:val="00E718C9"/>
    <w:rsid w:val="00E71B00"/>
    <w:rsid w:val="00E7244E"/>
    <w:rsid w:val="00E727D2"/>
    <w:rsid w:val="00E72D85"/>
    <w:rsid w:val="00E73258"/>
    <w:rsid w:val="00E73627"/>
    <w:rsid w:val="00E73667"/>
    <w:rsid w:val="00E73768"/>
    <w:rsid w:val="00E73A24"/>
    <w:rsid w:val="00E743D2"/>
    <w:rsid w:val="00E747AC"/>
    <w:rsid w:val="00E754E4"/>
    <w:rsid w:val="00E755B3"/>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0F0E"/>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919"/>
    <w:rsid w:val="00E84E26"/>
    <w:rsid w:val="00E84EF4"/>
    <w:rsid w:val="00E84F77"/>
    <w:rsid w:val="00E84FAC"/>
    <w:rsid w:val="00E851FB"/>
    <w:rsid w:val="00E85345"/>
    <w:rsid w:val="00E853E2"/>
    <w:rsid w:val="00E8558B"/>
    <w:rsid w:val="00E8565A"/>
    <w:rsid w:val="00E85675"/>
    <w:rsid w:val="00E85A36"/>
    <w:rsid w:val="00E85BF0"/>
    <w:rsid w:val="00E85E2C"/>
    <w:rsid w:val="00E864B1"/>
    <w:rsid w:val="00E86C3F"/>
    <w:rsid w:val="00E86CA8"/>
    <w:rsid w:val="00E873CB"/>
    <w:rsid w:val="00E8766F"/>
    <w:rsid w:val="00E876C6"/>
    <w:rsid w:val="00E8773C"/>
    <w:rsid w:val="00E90089"/>
    <w:rsid w:val="00E9011C"/>
    <w:rsid w:val="00E90156"/>
    <w:rsid w:val="00E9112C"/>
    <w:rsid w:val="00E9146F"/>
    <w:rsid w:val="00E9149B"/>
    <w:rsid w:val="00E918B9"/>
    <w:rsid w:val="00E918DF"/>
    <w:rsid w:val="00E91DEC"/>
    <w:rsid w:val="00E91E40"/>
    <w:rsid w:val="00E92038"/>
    <w:rsid w:val="00E921ED"/>
    <w:rsid w:val="00E9235D"/>
    <w:rsid w:val="00E923C1"/>
    <w:rsid w:val="00E927A0"/>
    <w:rsid w:val="00E92B1B"/>
    <w:rsid w:val="00E92B4B"/>
    <w:rsid w:val="00E92BB9"/>
    <w:rsid w:val="00E92BC1"/>
    <w:rsid w:val="00E92C0F"/>
    <w:rsid w:val="00E92C24"/>
    <w:rsid w:val="00E9304D"/>
    <w:rsid w:val="00E930E4"/>
    <w:rsid w:val="00E934BF"/>
    <w:rsid w:val="00E93639"/>
    <w:rsid w:val="00E93A74"/>
    <w:rsid w:val="00E9408C"/>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1B5"/>
    <w:rsid w:val="00EA05D5"/>
    <w:rsid w:val="00EA0A55"/>
    <w:rsid w:val="00EA0A5B"/>
    <w:rsid w:val="00EA0B3E"/>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988"/>
    <w:rsid w:val="00EA3A0E"/>
    <w:rsid w:val="00EA3A39"/>
    <w:rsid w:val="00EA3C36"/>
    <w:rsid w:val="00EA4424"/>
    <w:rsid w:val="00EA4475"/>
    <w:rsid w:val="00EA45B4"/>
    <w:rsid w:val="00EA4688"/>
    <w:rsid w:val="00EA4724"/>
    <w:rsid w:val="00EA4B34"/>
    <w:rsid w:val="00EA4C72"/>
    <w:rsid w:val="00EA5559"/>
    <w:rsid w:val="00EA5772"/>
    <w:rsid w:val="00EA5FD1"/>
    <w:rsid w:val="00EA619E"/>
    <w:rsid w:val="00EA6BC3"/>
    <w:rsid w:val="00EA6BE0"/>
    <w:rsid w:val="00EA6BFD"/>
    <w:rsid w:val="00EA70A1"/>
    <w:rsid w:val="00EA7284"/>
    <w:rsid w:val="00EA7960"/>
    <w:rsid w:val="00EA7974"/>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265D"/>
    <w:rsid w:val="00EB3035"/>
    <w:rsid w:val="00EB3135"/>
    <w:rsid w:val="00EB349D"/>
    <w:rsid w:val="00EB38D4"/>
    <w:rsid w:val="00EB409F"/>
    <w:rsid w:val="00EB428F"/>
    <w:rsid w:val="00EB45A7"/>
    <w:rsid w:val="00EB4683"/>
    <w:rsid w:val="00EB4DE5"/>
    <w:rsid w:val="00EB4FB8"/>
    <w:rsid w:val="00EB50D3"/>
    <w:rsid w:val="00EB5380"/>
    <w:rsid w:val="00EB56B1"/>
    <w:rsid w:val="00EB5A30"/>
    <w:rsid w:val="00EB5B82"/>
    <w:rsid w:val="00EB5C39"/>
    <w:rsid w:val="00EB5CF1"/>
    <w:rsid w:val="00EB6324"/>
    <w:rsid w:val="00EB6867"/>
    <w:rsid w:val="00EB69BE"/>
    <w:rsid w:val="00EB6A2F"/>
    <w:rsid w:val="00EB6A6A"/>
    <w:rsid w:val="00EB7572"/>
    <w:rsid w:val="00EB79EA"/>
    <w:rsid w:val="00EB7F43"/>
    <w:rsid w:val="00EC0284"/>
    <w:rsid w:val="00EC0A3B"/>
    <w:rsid w:val="00EC0A5C"/>
    <w:rsid w:val="00EC0C9F"/>
    <w:rsid w:val="00EC105F"/>
    <w:rsid w:val="00EC1675"/>
    <w:rsid w:val="00EC17B5"/>
    <w:rsid w:val="00EC233F"/>
    <w:rsid w:val="00EC243C"/>
    <w:rsid w:val="00EC25D8"/>
    <w:rsid w:val="00EC2A11"/>
    <w:rsid w:val="00EC2A27"/>
    <w:rsid w:val="00EC320E"/>
    <w:rsid w:val="00EC32AB"/>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DE9"/>
    <w:rsid w:val="00EC6F12"/>
    <w:rsid w:val="00EC7010"/>
    <w:rsid w:val="00EC7257"/>
    <w:rsid w:val="00EC7329"/>
    <w:rsid w:val="00EC77CC"/>
    <w:rsid w:val="00EC7C45"/>
    <w:rsid w:val="00ED009A"/>
    <w:rsid w:val="00ED0174"/>
    <w:rsid w:val="00ED0342"/>
    <w:rsid w:val="00ED0514"/>
    <w:rsid w:val="00ED0759"/>
    <w:rsid w:val="00ED0C08"/>
    <w:rsid w:val="00ED0D88"/>
    <w:rsid w:val="00ED0EAF"/>
    <w:rsid w:val="00ED10DF"/>
    <w:rsid w:val="00ED1239"/>
    <w:rsid w:val="00ED13B2"/>
    <w:rsid w:val="00ED1806"/>
    <w:rsid w:val="00ED1B82"/>
    <w:rsid w:val="00ED2564"/>
    <w:rsid w:val="00ED2631"/>
    <w:rsid w:val="00ED2B08"/>
    <w:rsid w:val="00ED2B72"/>
    <w:rsid w:val="00ED2EF1"/>
    <w:rsid w:val="00ED3125"/>
    <w:rsid w:val="00ED31E8"/>
    <w:rsid w:val="00ED3241"/>
    <w:rsid w:val="00ED372A"/>
    <w:rsid w:val="00ED383D"/>
    <w:rsid w:val="00ED398B"/>
    <w:rsid w:val="00ED3A99"/>
    <w:rsid w:val="00ED44A3"/>
    <w:rsid w:val="00ED44F2"/>
    <w:rsid w:val="00ED4814"/>
    <w:rsid w:val="00ED48A7"/>
    <w:rsid w:val="00ED53EB"/>
    <w:rsid w:val="00ED5456"/>
    <w:rsid w:val="00ED5637"/>
    <w:rsid w:val="00ED5B6A"/>
    <w:rsid w:val="00ED5BA3"/>
    <w:rsid w:val="00ED5C72"/>
    <w:rsid w:val="00ED5DFB"/>
    <w:rsid w:val="00ED6773"/>
    <w:rsid w:val="00ED6A13"/>
    <w:rsid w:val="00ED6D3A"/>
    <w:rsid w:val="00ED7106"/>
    <w:rsid w:val="00ED71F7"/>
    <w:rsid w:val="00ED7318"/>
    <w:rsid w:val="00ED74A5"/>
    <w:rsid w:val="00ED7570"/>
    <w:rsid w:val="00ED7742"/>
    <w:rsid w:val="00EE01DB"/>
    <w:rsid w:val="00EE039E"/>
    <w:rsid w:val="00EE0619"/>
    <w:rsid w:val="00EE0A56"/>
    <w:rsid w:val="00EE0AD6"/>
    <w:rsid w:val="00EE0BAC"/>
    <w:rsid w:val="00EE0C59"/>
    <w:rsid w:val="00EE0FB2"/>
    <w:rsid w:val="00EE14DF"/>
    <w:rsid w:val="00EE1897"/>
    <w:rsid w:val="00EE1B32"/>
    <w:rsid w:val="00EE242E"/>
    <w:rsid w:val="00EE2B0B"/>
    <w:rsid w:val="00EE2C20"/>
    <w:rsid w:val="00EE2DDA"/>
    <w:rsid w:val="00EE2E1D"/>
    <w:rsid w:val="00EE300F"/>
    <w:rsid w:val="00EE3199"/>
    <w:rsid w:val="00EE3B57"/>
    <w:rsid w:val="00EE3D23"/>
    <w:rsid w:val="00EE3E7E"/>
    <w:rsid w:val="00EE3F76"/>
    <w:rsid w:val="00EE3FBD"/>
    <w:rsid w:val="00EE4103"/>
    <w:rsid w:val="00EE4106"/>
    <w:rsid w:val="00EE42C3"/>
    <w:rsid w:val="00EE46C5"/>
    <w:rsid w:val="00EE487A"/>
    <w:rsid w:val="00EE4C7C"/>
    <w:rsid w:val="00EE4DB1"/>
    <w:rsid w:val="00EE5642"/>
    <w:rsid w:val="00EE5AC7"/>
    <w:rsid w:val="00EE5AF9"/>
    <w:rsid w:val="00EE60EF"/>
    <w:rsid w:val="00EE6137"/>
    <w:rsid w:val="00EE6428"/>
    <w:rsid w:val="00EE65AB"/>
    <w:rsid w:val="00EE674B"/>
    <w:rsid w:val="00EE6A8E"/>
    <w:rsid w:val="00EE71C8"/>
    <w:rsid w:val="00EE71D4"/>
    <w:rsid w:val="00EE737F"/>
    <w:rsid w:val="00EE767E"/>
    <w:rsid w:val="00EE76ED"/>
    <w:rsid w:val="00EE7B24"/>
    <w:rsid w:val="00EE7E1A"/>
    <w:rsid w:val="00EF0013"/>
    <w:rsid w:val="00EF019B"/>
    <w:rsid w:val="00EF03DD"/>
    <w:rsid w:val="00EF0511"/>
    <w:rsid w:val="00EF0775"/>
    <w:rsid w:val="00EF0838"/>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4C0E"/>
    <w:rsid w:val="00EF5373"/>
    <w:rsid w:val="00EF541C"/>
    <w:rsid w:val="00EF5483"/>
    <w:rsid w:val="00EF5A9C"/>
    <w:rsid w:val="00EF5BD7"/>
    <w:rsid w:val="00EF5CC9"/>
    <w:rsid w:val="00EF5D62"/>
    <w:rsid w:val="00EF5FEC"/>
    <w:rsid w:val="00EF6027"/>
    <w:rsid w:val="00EF6099"/>
    <w:rsid w:val="00EF6183"/>
    <w:rsid w:val="00EF61D5"/>
    <w:rsid w:val="00EF625A"/>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492"/>
    <w:rsid w:val="00F017DE"/>
    <w:rsid w:val="00F01967"/>
    <w:rsid w:val="00F0196F"/>
    <w:rsid w:val="00F01C9D"/>
    <w:rsid w:val="00F01F50"/>
    <w:rsid w:val="00F02370"/>
    <w:rsid w:val="00F02871"/>
    <w:rsid w:val="00F029BA"/>
    <w:rsid w:val="00F02C83"/>
    <w:rsid w:val="00F02E24"/>
    <w:rsid w:val="00F0301F"/>
    <w:rsid w:val="00F032DC"/>
    <w:rsid w:val="00F03946"/>
    <w:rsid w:val="00F03B4F"/>
    <w:rsid w:val="00F03DFF"/>
    <w:rsid w:val="00F03E8D"/>
    <w:rsid w:val="00F0422A"/>
    <w:rsid w:val="00F043FC"/>
    <w:rsid w:val="00F0456C"/>
    <w:rsid w:val="00F046EF"/>
    <w:rsid w:val="00F049F3"/>
    <w:rsid w:val="00F04AF2"/>
    <w:rsid w:val="00F04CE7"/>
    <w:rsid w:val="00F04E85"/>
    <w:rsid w:val="00F05AB0"/>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29A"/>
    <w:rsid w:val="00F14449"/>
    <w:rsid w:val="00F14896"/>
    <w:rsid w:val="00F14A28"/>
    <w:rsid w:val="00F14A92"/>
    <w:rsid w:val="00F14A98"/>
    <w:rsid w:val="00F14C76"/>
    <w:rsid w:val="00F153DE"/>
    <w:rsid w:val="00F15596"/>
    <w:rsid w:val="00F15AD5"/>
    <w:rsid w:val="00F15BBC"/>
    <w:rsid w:val="00F15F0F"/>
    <w:rsid w:val="00F161E1"/>
    <w:rsid w:val="00F1621C"/>
    <w:rsid w:val="00F169C6"/>
    <w:rsid w:val="00F17308"/>
    <w:rsid w:val="00F174C5"/>
    <w:rsid w:val="00F17518"/>
    <w:rsid w:val="00F179D9"/>
    <w:rsid w:val="00F2003F"/>
    <w:rsid w:val="00F20241"/>
    <w:rsid w:val="00F2056B"/>
    <w:rsid w:val="00F20D01"/>
    <w:rsid w:val="00F21139"/>
    <w:rsid w:val="00F21296"/>
    <w:rsid w:val="00F2193C"/>
    <w:rsid w:val="00F21A21"/>
    <w:rsid w:val="00F21E9D"/>
    <w:rsid w:val="00F21FA9"/>
    <w:rsid w:val="00F21FF6"/>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6D7B"/>
    <w:rsid w:val="00F2709B"/>
    <w:rsid w:val="00F27238"/>
    <w:rsid w:val="00F27295"/>
    <w:rsid w:val="00F2765F"/>
    <w:rsid w:val="00F27875"/>
    <w:rsid w:val="00F27955"/>
    <w:rsid w:val="00F279CE"/>
    <w:rsid w:val="00F27ACD"/>
    <w:rsid w:val="00F27ED9"/>
    <w:rsid w:val="00F301ED"/>
    <w:rsid w:val="00F302B8"/>
    <w:rsid w:val="00F302FE"/>
    <w:rsid w:val="00F303E3"/>
    <w:rsid w:val="00F30861"/>
    <w:rsid w:val="00F30870"/>
    <w:rsid w:val="00F309EE"/>
    <w:rsid w:val="00F30B02"/>
    <w:rsid w:val="00F30D13"/>
    <w:rsid w:val="00F30E8A"/>
    <w:rsid w:val="00F30F77"/>
    <w:rsid w:val="00F30F87"/>
    <w:rsid w:val="00F31123"/>
    <w:rsid w:val="00F3147C"/>
    <w:rsid w:val="00F31EA0"/>
    <w:rsid w:val="00F320F1"/>
    <w:rsid w:val="00F3226F"/>
    <w:rsid w:val="00F32EF7"/>
    <w:rsid w:val="00F33051"/>
    <w:rsid w:val="00F33233"/>
    <w:rsid w:val="00F3371B"/>
    <w:rsid w:val="00F33744"/>
    <w:rsid w:val="00F33A9D"/>
    <w:rsid w:val="00F33B90"/>
    <w:rsid w:val="00F3429C"/>
    <w:rsid w:val="00F3431C"/>
    <w:rsid w:val="00F344CB"/>
    <w:rsid w:val="00F344D7"/>
    <w:rsid w:val="00F352C3"/>
    <w:rsid w:val="00F35517"/>
    <w:rsid w:val="00F35681"/>
    <w:rsid w:val="00F35B9A"/>
    <w:rsid w:val="00F35D62"/>
    <w:rsid w:val="00F36548"/>
    <w:rsid w:val="00F3664C"/>
    <w:rsid w:val="00F36826"/>
    <w:rsid w:val="00F36AF3"/>
    <w:rsid w:val="00F36B36"/>
    <w:rsid w:val="00F36E8F"/>
    <w:rsid w:val="00F37149"/>
    <w:rsid w:val="00F3748B"/>
    <w:rsid w:val="00F374D2"/>
    <w:rsid w:val="00F37B45"/>
    <w:rsid w:val="00F37F3F"/>
    <w:rsid w:val="00F400D4"/>
    <w:rsid w:val="00F40220"/>
    <w:rsid w:val="00F40245"/>
    <w:rsid w:val="00F40662"/>
    <w:rsid w:val="00F406F8"/>
    <w:rsid w:val="00F4077C"/>
    <w:rsid w:val="00F40D4A"/>
    <w:rsid w:val="00F40F3E"/>
    <w:rsid w:val="00F41319"/>
    <w:rsid w:val="00F41343"/>
    <w:rsid w:val="00F416A5"/>
    <w:rsid w:val="00F416E7"/>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11"/>
    <w:rsid w:val="00F4777D"/>
    <w:rsid w:val="00F4791B"/>
    <w:rsid w:val="00F47950"/>
    <w:rsid w:val="00F47A2C"/>
    <w:rsid w:val="00F5009E"/>
    <w:rsid w:val="00F506E6"/>
    <w:rsid w:val="00F508C1"/>
    <w:rsid w:val="00F517FD"/>
    <w:rsid w:val="00F51882"/>
    <w:rsid w:val="00F51BCB"/>
    <w:rsid w:val="00F51E29"/>
    <w:rsid w:val="00F51EC3"/>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0D"/>
    <w:rsid w:val="00F54AF1"/>
    <w:rsid w:val="00F55260"/>
    <w:rsid w:val="00F5585D"/>
    <w:rsid w:val="00F55C12"/>
    <w:rsid w:val="00F55DC1"/>
    <w:rsid w:val="00F55EC6"/>
    <w:rsid w:val="00F55FF7"/>
    <w:rsid w:val="00F563D1"/>
    <w:rsid w:val="00F56754"/>
    <w:rsid w:val="00F567C9"/>
    <w:rsid w:val="00F568C0"/>
    <w:rsid w:val="00F568D9"/>
    <w:rsid w:val="00F56AF3"/>
    <w:rsid w:val="00F56D12"/>
    <w:rsid w:val="00F56DD4"/>
    <w:rsid w:val="00F56DFE"/>
    <w:rsid w:val="00F571F2"/>
    <w:rsid w:val="00F574A1"/>
    <w:rsid w:val="00F57539"/>
    <w:rsid w:val="00F5759E"/>
    <w:rsid w:val="00F57647"/>
    <w:rsid w:val="00F5789C"/>
    <w:rsid w:val="00F602AB"/>
    <w:rsid w:val="00F602BD"/>
    <w:rsid w:val="00F603CA"/>
    <w:rsid w:val="00F60860"/>
    <w:rsid w:val="00F60CEE"/>
    <w:rsid w:val="00F61B14"/>
    <w:rsid w:val="00F61B34"/>
    <w:rsid w:val="00F61EE4"/>
    <w:rsid w:val="00F61FDA"/>
    <w:rsid w:val="00F62252"/>
    <w:rsid w:val="00F62DB3"/>
    <w:rsid w:val="00F62E59"/>
    <w:rsid w:val="00F63040"/>
    <w:rsid w:val="00F6318B"/>
    <w:rsid w:val="00F635A6"/>
    <w:rsid w:val="00F6377A"/>
    <w:rsid w:val="00F63B9D"/>
    <w:rsid w:val="00F640EC"/>
    <w:rsid w:val="00F64137"/>
    <w:rsid w:val="00F642F0"/>
    <w:rsid w:val="00F646C4"/>
    <w:rsid w:val="00F64703"/>
    <w:rsid w:val="00F647A3"/>
    <w:rsid w:val="00F647C9"/>
    <w:rsid w:val="00F64B4C"/>
    <w:rsid w:val="00F64E64"/>
    <w:rsid w:val="00F656C3"/>
    <w:rsid w:val="00F65760"/>
    <w:rsid w:val="00F65B34"/>
    <w:rsid w:val="00F65BEB"/>
    <w:rsid w:val="00F65D5F"/>
    <w:rsid w:val="00F6615C"/>
    <w:rsid w:val="00F66346"/>
    <w:rsid w:val="00F66436"/>
    <w:rsid w:val="00F668DF"/>
    <w:rsid w:val="00F66957"/>
    <w:rsid w:val="00F66B2E"/>
    <w:rsid w:val="00F66BB4"/>
    <w:rsid w:val="00F6706D"/>
    <w:rsid w:val="00F67579"/>
    <w:rsid w:val="00F675E3"/>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2E57"/>
    <w:rsid w:val="00F7312F"/>
    <w:rsid w:val="00F73201"/>
    <w:rsid w:val="00F73505"/>
    <w:rsid w:val="00F735CD"/>
    <w:rsid w:val="00F736EB"/>
    <w:rsid w:val="00F738EA"/>
    <w:rsid w:val="00F73A09"/>
    <w:rsid w:val="00F73C3D"/>
    <w:rsid w:val="00F73ECE"/>
    <w:rsid w:val="00F74231"/>
    <w:rsid w:val="00F7437E"/>
    <w:rsid w:val="00F74495"/>
    <w:rsid w:val="00F746AF"/>
    <w:rsid w:val="00F746FB"/>
    <w:rsid w:val="00F747C1"/>
    <w:rsid w:val="00F748FD"/>
    <w:rsid w:val="00F74B88"/>
    <w:rsid w:val="00F74F5C"/>
    <w:rsid w:val="00F750D0"/>
    <w:rsid w:val="00F751CB"/>
    <w:rsid w:val="00F751FD"/>
    <w:rsid w:val="00F75CE3"/>
    <w:rsid w:val="00F7606B"/>
    <w:rsid w:val="00F7637D"/>
    <w:rsid w:val="00F7638A"/>
    <w:rsid w:val="00F763F3"/>
    <w:rsid w:val="00F7691F"/>
    <w:rsid w:val="00F76B15"/>
    <w:rsid w:val="00F76F6F"/>
    <w:rsid w:val="00F772D0"/>
    <w:rsid w:val="00F773DD"/>
    <w:rsid w:val="00F779BA"/>
    <w:rsid w:val="00F77A1B"/>
    <w:rsid w:val="00F8020E"/>
    <w:rsid w:val="00F8071B"/>
    <w:rsid w:val="00F807C9"/>
    <w:rsid w:val="00F80B9E"/>
    <w:rsid w:val="00F80F70"/>
    <w:rsid w:val="00F813BA"/>
    <w:rsid w:val="00F819F4"/>
    <w:rsid w:val="00F81B69"/>
    <w:rsid w:val="00F821B2"/>
    <w:rsid w:val="00F823A4"/>
    <w:rsid w:val="00F828CA"/>
    <w:rsid w:val="00F829C6"/>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A87"/>
    <w:rsid w:val="00F91D9A"/>
    <w:rsid w:val="00F91E3F"/>
    <w:rsid w:val="00F9208C"/>
    <w:rsid w:val="00F922F5"/>
    <w:rsid w:val="00F9233C"/>
    <w:rsid w:val="00F9259F"/>
    <w:rsid w:val="00F92888"/>
    <w:rsid w:val="00F92936"/>
    <w:rsid w:val="00F92A0C"/>
    <w:rsid w:val="00F92C73"/>
    <w:rsid w:val="00F93325"/>
    <w:rsid w:val="00F936CC"/>
    <w:rsid w:val="00F93E50"/>
    <w:rsid w:val="00F945B2"/>
    <w:rsid w:val="00F9463D"/>
    <w:rsid w:val="00F94883"/>
    <w:rsid w:val="00F94B6A"/>
    <w:rsid w:val="00F94B93"/>
    <w:rsid w:val="00F94B97"/>
    <w:rsid w:val="00F9542A"/>
    <w:rsid w:val="00F9574B"/>
    <w:rsid w:val="00F958E3"/>
    <w:rsid w:val="00F959C9"/>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3F4"/>
    <w:rsid w:val="00FA04FF"/>
    <w:rsid w:val="00FA0687"/>
    <w:rsid w:val="00FA07BB"/>
    <w:rsid w:val="00FA09AB"/>
    <w:rsid w:val="00FA106C"/>
    <w:rsid w:val="00FA178E"/>
    <w:rsid w:val="00FA1C96"/>
    <w:rsid w:val="00FA20B3"/>
    <w:rsid w:val="00FA20F1"/>
    <w:rsid w:val="00FA2148"/>
    <w:rsid w:val="00FA2344"/>
    <w:rsid w:val="00FA2603"/>
    <w:rsid w:val="00FA27BD"/>
    <w:rsid w:val="00FA2A61"/>
    <w:rsid w:val="00FA3226"/>
    <w:rsid w:val="00FA34F0"/>
    <w:rsid w:val="00FA3E1D"/>
    <w:rsid w:val="00FA46C1"/>
    <w:rsid w:val="00FA4B12"/>
    <w:rsid w:val="00FA4DD8"/>
    <w:rsid w:val="00FA4E1E"/>
    <w:rsid w:val="00FA4F79"/>
    <w:rsid w:val="00FA5036"/>
    <w:rsid w:val="00FA5370"/>
    <w:rsid w:val="00FA5411"/>
    <w:rsid w:val="00FA54C8"/>
    <w:rsid w:val="00FA5616"/>
    <w:rsid w:val="00FA5654"/>
    <w:rsid w:val="00FA572C"/>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0ED"/>
    <w:rsid w:val="00FB2573"/>
    <w:rsid w:val="00FB29F6"/>
    <w:rsid w:val="00FB2C38"/>
    <w:rsid w:val="00FB2C86"/>
    <w:rsid w:val="00FB2FD0"/>
    <w:rsid w:val="00FB3400"/>
    <w:rsid w:val="00FB342E"/>
    <w:rsid w:val="00FB3509"/>
    <w:rsid w:val="00FB36BD"/>
    <w:rsid w:val="00FB3831"/>
    <w:rsid w:val="00FB38B0"/>
    <w:rsid w:val="00FB3D15"/>
    <w:rsid w:val="00FB3D4A"/>
    <w:rsid w:val="00FB43F0"/>
    <w:rsid w:val="00FB4913"/>
    <w:rsid w:val="00FB4AF5"/>
    <w:rsid w:val="00FB4C55"/>
    <w:rsid w:val="00FB4EF8"/>
    <w:rsid w:val="00FB50A7"/>
    <w:rsid w:val="00FB528C"/>
    <w:rsid w:val="00FB554A"/>
    <w:rsid w:val="00FB554C"/>
    <w:rsid w:val="00FB5B35"/>
    <w:rsid w:val="00FB5BD0"/>
    <w:rsid w:val="00FB5E10"/>
    <w:rsid w:val="00FB624E"/>
    <w:rsid w:val="00FB648A"/>
    <w:rsid w:val="00FB65F9"/>
    <w:rsid w:val="00FB695D"/>
    <w:rsid w:val="00FB6D52"/>
    <w:rsid w:val="00FB6DBC"/>
    <w:rsid w:val="00FB6DE2"/>
    <w:rsid w:val="00FB7CC5"/>
    <w:rsid w:val="00FB7EBB"/>
    <w:rsid w:val="00FC0206"/>
    <w:rsid w:val="00FC0612"/>
    <w:rsid w:val="00FC07B9"/>
    <w:rsid w:val="00FC0C72"/>
    <w:rsid w:val="00FC0D62"/>
    <w:rsid w:val="00FC0DC9"/>
    <w:rsid w:val="00FC0E0B"/>
    <w:rsid w:val="00FC0EB1"/>
    <w:rsid w:val="00FC1549"/>
    <w:rsid w:val="00FC18FD"/>
    <w:rsid w:val="00FC19B0"/>
    <w:rsid w:val="00FC1F1F"/>
    <w:rsid w:val="00FC23DD"/>
    <w:rsid w:val="00FC2489"/>
    <w:rsid w:val="00FC2950"/>
    <w:rsid w:val="00FC327F"/>
    <w:rsid w:val="00FC330B"/>
    <w:rsid w:val="00FC3466"/>
    <w:rsid w:val="00FC378E"/>
    <w:rsid w:val="00FC37B9"/>
    <w:rsid w:val="00FC396D"/>
    <w:rsid w:val="00FC3A49"/>
    <w:rsid w:val="00FC3D6C"/>
    <w:rsid w:val="00FC3DF5"/>
    <w:rsid w:val="00FC401B"/>
    <w:rsid w:val="00FC40B7"/>
    <w:rsid w:val="00FC47DD"/>
    <w:rsid w:val="00FC486B"/>
    <w:rsid w:val="00FC4C85"/>
    <w:rsid w:val="00FC520C"/>
    <w:rsid w:val="00FC540C"/>
    <w:rsid w:val="00FC541E"/>
    <w:rsid w:val="00FC5540"/>
    <w:rsid w:val="00FC564A"/>
    <w:rsid w:val="00FC5918"/>
    <w:rsid w:val="00FC59E1"/>
    <w:rsid w:val="00FC5E07"/>
    <w:rsid w:val="00FC63EA"/>
    <w:rsid w:val="00FC65F0"/>
    <w:rsid w:val="00FC6CA2"/>
    <w:rsid w:val="00FC6D4A"/>
    <w:rsid w:val="00FC7375"/>
    <w:rsid w:val="00FC73C5"/>
    <w:rsid w:val="00FC783C"/>
    <w:rsid w:val="00FC7ACF"/>
    <w:rsid w:val="00FC7C90"/>
    <w:rsid w:val="00FC7F7F"/>
    <w:rsid w:val="00FD0291"/>
    <w:rsid w:val="00FD0311"/>
    <w:rsid w:val="00FD047B"/>
    <w:rsid w:val="00FD04B7"/>
    <w:rsid w:val="00FD05A3"/>
    <w:rsid w:val="00FD0851"/>
    <w:rsid w:val="00FD0E93"/>
    <w:rsid w:val="00FD0EBA"/>
    <w:rsid w:val="00FD1D87"/>
    <w:rsid w:val="00FD201A"/>
    <w:rsid w:val="00FD21EE"/>
    <w:rsid w:val="00FD2969"/>
    <w:rsid w:val="00FD2C04"/>
    <w:rsid w:val="00FD2F0A"/>
    <w:rsid w:val="00FD312D"/>
    <w:rsid w:val="00FD33B5"/>
    <w:rsid w:val="00FD35CC"/>
    <w:rsid w:val="00FD36CA"/>
    <w:rsid w:val="00FD3F5B"/>
    <w:rsid w:val="00FD4426"/>
    <w:rsid w:val="00FD4887"/>
    <w:rsid w:val="00FD4979"/>
    <w:rsid w:val="00FD49DE"/>
    <w:rsid w:val="00FD4E7C"/>
    <w:rsid w:val="00FD5010"/>
    <w:rsid w:val="00FD508A"/>
    <w:rsid w:val="00FD51DE"/>
    <w:rsid w:val="00FD546D"/>
    <w:rsid w:val="00FD5477"/>
    <w:rsid w:val="00FD549B"/>
    <w:rsid w:val="00FD5644"/>
    <w:rsid w:val="00FD577F"/>
    <w:rsid w:val="00FD57C2"/>
    <w:rsid w:val="00FD5ADF"/>
    <w:rsid w:val="00FD5B0C"/>
    <w:rsid w:val="00FD5C1A"/>
    <w:rsid w:val="00FD5DBC"/>
    <w:rsid w:val="00FD6185"/>
    <w:rsid w:val="00FD6286"/>
    <w:rsid w:val="00FD6458"/>
    <w:rsid w:val="00FD645D"/>
    <w:rsid w:val="00FD65B6"/>
    <w:rsid w:val="00FD6738"/>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478"/>
    <w:rsid w:val="00FE2874"/>
    <w:rsid w:val="00FE2B13"/>
    <w:rsid w:val="00FE2C1B"/>
    <w:rsid w:val="00FE2CBB"/>
    <w:rsid w:val="00FE2DC5"/>
    <w:rsid w:val="00FE34B5"/>
    <w:rsid w:val="00FE384D"/>
    <w:rsid w:val="00FE3AC9"/>
    <w:rsid w:val="00FE3BF0"/>
    <w:rsid w:val="00FE3C27"/>
    <w:rsid w:val="00FE42A0"/>
    <w:rsid w:val="00FE45C0"/>
    <w:rsid w:val="00FE4640"/>
    <w:rsid w:val="00FE4E72"/>
    <w:rsid w:val="00FE4ED1"/>
    <w:rsid w:val="00FE51F1"/>
    <w:rsid w:val="00FE5244"/>
    <w:rsid w:val="00FE5979"/>
    <w:rsid w:val="00FE5D19"/>
    <w:rsid w:val="00FE6189"/>
    <w:rsid w:val="00FE653F"/>
    <w:rsid w:val="00FE66F3"/>
    <w:rsid w:val="00FE67A1"/>
    <w:rsid w:val="00FE6B3B"/>
    <w:rsid w:val="00FE6C15"/>
    <w:rsid w:val="00FE6C5B"/>
    <w:rsid w:val="00FE7129"/>
    <w:rsid w:val="00FE73BF"/>
    <w:rsid w:val="00FE767F"/>
    <w:rsid w:val="00FE76E4"/>
    <w:rsid w:val="00FE77CD"/>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15"/>
    <w:rsid w:val="00FF2FEC"/>
    <w:rsid w:val="00FF31F9"/>
    <w:rsid w:val="00FF3365"/>
    <w:rsid w:val="00FF3601"/>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D746C"/>
  <w15:docId w15:val="{620A09BD-1ED1-4BBC-BD8A-A4B0743B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161A3"/>
    <w:rPr>
      <w:rFonts w:ascii="宋体" w:hAnsi="宋体" w:cs="宋体"/>
      <w:szCs w:val="24"/>
    </w:rPr>
  </w:style>
  <w:style w:type="paragraph" w:styleId="10">
    <w:name w:val="heading 1"/>
    <w:basedOn w:val="a0"/>
    <w:next w:val="a0"/>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0"/>
    <w:next w:val="a0"/>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0"/>
    <w:next w:val="a0"/>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0"/>
    <w:next w:val="a0"/>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0"/>
    <w:next w:val="a0"/>
    <w:link w:val="5Char3"/>
    <w:uiPriority w:val="9"/>
    <w:qFormat/>
    <w:rsid w:val="006335D5"/>
    <w:pPr>
      <w:keepNext/>
      <w:keepLines/>
      <w:widowControl w:val="0"/>
      <w:spacing w:before="60" w:after="60"/>
      <w:ind w:leftChars="50" w:left="50"/>
      <w:jc w:val="both"/>
      <w:outlineLvl w:val="4"/>
    </w:pPr>
    <w:rPr>
      <w:rFonts w:ascii="Calibri" w:hAnsi="Calibri" w:cs="Times New Roman"/>
      <w:b/>
      <w:bCs/>
      <w:kern w:val="2"/>
      <w:szCs w:val="28"/>
    </w:rPr>
  </w:style>
  <w:style w:type="paragraph" w:styleId="6">
    <w:name w:val="heading 6"/>
    <w:basedOn w:val="a0"/>
    <w:next w:val="a0"/>
    <w:link w:val="6Char"/>
    <w:uiPriority w:val="9"/>
    <w:unhideWhenUsed/>
    <w:qFormat/>
    <w:rsid w:val="007E5190"/>
    <w:pPr>
      <w:keepNext/>
      <w:keepLines/>
      <w:spacing w:before="60" w:after="60"/>
      <w:ind w:leftChars="50" w:left="50"/>
      <w:outlineLvl w:val="5"/>
    </w:pPr>
    <w:rPr>
      <w:rFonts w:asciiTheme="majorHAnsi" w:hAnsiTheme="majorHAnsi" w:cstheme="majorBidi"/>
      <w:b/>
      <w:bCs/>
    </w:rPr>
  </w:style>
  <w:style w:type="paragraph" w:styleId="7">
    <w:name w:val="heading 7"/>
    <w:basedOn w:val="a0"/>
    <w:next w:val="a0"/>
    <w:link w:val="7Char"/>
    <w:uiPriority w:val="9"/>
    <w:unhideWhenUsed/>
    <w:qFormat/>
    <w:rsid w:val="00876747"/>
    <w:pPr>
      <w:keepNext/>
      <w:keepLines/>
      <w:spacing w:before="240" w:after="64" w:line="320" w:lineRule="auto"/>
      <w:outlineLvl w:val="6"/>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0"/>
    <w:uiPriority w:val="99"/>
    <w:rsid w:val="005B5D50"/>
    <w:rPr>
      <w:rFonts w:eastAsia="黑体"/>
      <w:b/>
      <w:bCs/>
      <w:kern w:val="44"/>
      <w:sz w:val="28"/>
      <w:szCs w:val="44"/>
    </w:rPr>
  </w:style>
  <w:style w:type="character" w:customStyle="1" w:styleId="2Char2">
    <w:name w:val="标题 2 Char2"/>
    <w:aliases w:val="标题 2 Char Char Char Char2"/>
    <w:basedOn w:val="a1"/>
    <w:link w:val="2"/>
    <w:rsid w:val="005B5D50"/>
    <w:rPr>
      <w:rFonts w:ascii="Arial" w:hAnsi="Arial"/>
      <w:b/>
      <w:bCs/>
      <w:kern w:val="2"/>
      <w:sz w:val="21"/>
      <w:szCs w:val="21"/>
    </w:rPr>
  </w:style>
  <w:style w:type="character" w:customStyle="1" w:styleId="3Char4">
    <w:name w:val="标题 3 Char4"/>
    <w:basedOn w:val="a1"/>
    <w:link w:val="3"/>
    <w:uiPriority w:val="9"/>
    <w:rsid w:val="005B5D50"/>
    <w:rPr>
      <w:b/>
      <w:bCs/>
      <w:kern w:val="2"/>
      <w:sz w:val="21"/>
      <w:szCs w:val="32"/>
    </w:rPr>
  </w:style>
  <w:style w:type="character" w:customStyle="1" w:styleId="4Char1">
    <w:name w:val="标题 4 Char1"/>
    <w:basedOn w:val="a1"/>
    <w:link w:val="4"/>
    <w:uiPriority w:val="9"/>
    <w:qFormat/>
    <w:rsid w:val="00395389"/>
    <w:rPr>
      <w:rFonts w:asciiTheme="minorEastAsia" w:eastAsiaTheme="minorEastAsia" w:hAnsiTheme="minorEastAsia"/>
      <w:b/>
      <w:bCs/>
      <w:kern w:val="2"/>
      <w:sz w:val="21"/>
      <w:szCs w:val="28"/>
    </w:rPr>
  </w:style>
  <w:style w:type="character" w:customStyle="1" w:styleId="5Char3">
    <w:name w:val="标题 5 Char3"/>
    <w:basedOn w:val="a1"/>
    <w:link w:val="5"/>
    <w:uiPriority w:val="9"/>
    <w:rsid w:val="006335D5"/>
    <w:rPr>
      <w:b/>
      <w:bCs/>
      <w:kern w:val="2"/>
      <w:sz w:val="21"/>
      <w:szCs w:val="28"/>
    </w:rPr>
  </w:style>
  <w:style w:type="paragraph" w:styleId="TOC">
    <w:name w:val="TOC Heading"/>
    <w:basedOn w:val="10"/>
    <w:next w:val="a0"/>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0"/>
    <w:next w:val="a0"/>
    <w:link w:val="1Char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0"/>
    <w:next w:val="a0"/>
    <w:link w:val="2Char"/>
    <w:autoRedefine/>
    <w:uiPriority w:val="39"/>
    <w:qFormat/>
    <w:rsid w:val="00DD256F"/>
    <w:pPr>
      <w:widowControl w:val="0"/>
      <w:ind w:leftChars="200" w:left="420"/>
      <w:jc w:val="both"/>
    </w:pPr>
    <w:rPr>
      <w:rFonts w:ascii="Times New Roman" w:hAnsi="Times New Roman" w:cs="Times New Roman"/>
      <w:kern w:val="2"/>
      <w:szCs w:val="21"/>
    </w:rPr>
  </w:style>
  <w:style w:type="character" w:styleId="a4">
    <w:name w:val="Hyperlink"/>
    <w:basedOn w:val="a1"/>
    <w:uiPriority w:val="99"/>
    <w:rsid w:val="00DD256F"/>
    <w:rPr>
      <w:rFonts w:cs="Times New Roman"/>
      <w:color w:val="0000FF"/>
      <w:u w:val="single"/>
    </w:rPr>
  </w:style>
  <w:style w:type="character" w:styleId="a5">
    <w:name w:val="annotation reference"/>
    <w:basedOn w:val="a1"/>
    <w:uiPriority w:val="99"/>
    <w:qFormat/>
    <w:rsid w:val="00DD256F"/>
    <w:rPr>
      <w:rFonts w:eastAsia="宋体" w:cs="Times New Roman"/>
      <w:kern w:val="2"/>
      <w:sz w:val="21"/>
      <w:szCs w:val="21"/>
      <w:lang w:val="en-US" w:eastAsia="zh-CN" w:bidi="ar-SA"/>
    </w:rPr>
  </w:style>
  <w:style w:type="paragraph" w:styleId="a6">
    <w:name w:val="annotation text"/>
    <w:basedOn w:val="a0"/>
    <w:link w:val="Char4"/>
    <w:uiPriority w:val="99"/>
    <w:qFormat/>
    <w:rsid w:val="00DD256F"/>
    <w:pPr>
      <w:widowControl w:val="0"/>
    </w:pPr>
    <w:rPr>
      <w:rFonts w:ascii="Times New Roman" w:hAnsi="Times New Roman" w:cs="Times New Roman"/>
      <w:kern w:val="2"/>
      <w:szCs w:val="21"/>
    </w:rPr>
  </w:style>
  <w:style w:type="character" w:customStyle="1" w:styleId="Char4">
    <w:name w:val="批注文字 Char4"/>
    <w:basedOn w:val="a1"/>
    <w:link w:val="a6"/>
    <w:uiPriority w:val="99"/>
    <w:qFormat/>
    <w:rsid w:val="00DD256F"/>
    <w:rPr>
      <w:rFonts w:ascii="Times New Roman" w:eastAsia="宋体" w:hAnsi="Times New Roman" w:cs="Times New Roman"/>
      <w:szCs w:val="21"/>
    </w:rPr>
  </w:style>
  <w:style w:type="table" w:styleId="a7">
    <w:name w:val="Table Grid"/>
    <w:basedOn w:val="a2"/>
    <w:link w:val="a8"/>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1"/>
    <w:link w:val="a9"/>
    <w:uiPriority w:val="99"/>
    <w:rsid w:val="00DD256F"/>
    <w:rPr>
      <w:rFonts w:ascii="Calibri" w:eastAsia="宋体" w:hAnsi="Calibri" w:cs="Times New Roman"/>
      <w:sz w:val="18"/>
      <w:szCs w:val="18"/>
    </w:rPr>
  </w:style>
  <w:style w:type="paragraph" w:styleId="aa">
    <w:name w:val="Salutation"/>
    <w:basedOn w:val="a0"/>
    <w:next w:val="a0"/>
    <w:link w:val="Char1"/>
    <w:uiPriority w:val="99"/>
    <w:qFormat/>
    <w:rsid w:val="00DD256F"/>
    <w:pPr>
      <w:widowControl w:val="0"/>
      <w:jc w:val="both"/>
    </w:pPr>
    <w:rPr>
      <w:rFonts w:ascii="Times New Roman" w:hAnsi="Times New Roman" w:cs="Times New Roman"/>
      <w:kern w:val="2"/>
      <w:szCs w:val="21"/>
    </w:rPr>
  </w:style>
  <w:style w:type="character" w:customStyle="1" w:styleId="Char1">
    <w:name w:val="称呼 Char1"/>
    <w:basedOn w:val="a1"/>
    <w:link w:val="aa"/>
    <w:uiPriority w:val="99"/>
    <w:rsid w:val="00DD256F"/>
    <w:rPr>
      <w:rFonts w:ascii="Times New Roman" w:eastAsia="宋体" w:hAnsi="Times New Roman" w:cs="Times New Roman"/>
      <w:szCs w:val="21"/>
    </w:rPr>
  </w:style>
  <w:style w:type="character" w:customStyle="1" w:styleId="notnullcss1">
    <w:name w:val="notnullcss1"/>
    <w:basedOn w:val="a1"/>
    <w:uiPriority w:val="99"/>
    <w:rsid w:val="00DD256F"/>
    <w:rPr>
      <w:rFonts w:eastAsia="宋体" w:cs="Times New Roman"/>
      <w:color w:val="FF0000"/>
      <w:kern w:val="2"/>
      <w:sz w:val="24"/>
      <w:szCs w:val="24"/>
      <w:lang w:val="en-US" w:eastAsia="zh-CN" w:bidi="ar-SA"/>
    </w:rPr>
  </w:style>
  <w:style w:type="paragraph" w:customStyle="1" w:styleId="xl61">
    <w:name w:val="xl61"/>
    <w:basedOn w:val="a0"/>
    <w:uiPriority w:val="99"/>
    <w:rsid w:val="00DD256F"/>
    <w:pPr>
      <w:spacing w:before="100" w:after="100"/>
      <w:jc w:val="right"/>
    </w:pPr>
    <w:rPr>
      <w:rFonts w:ascii="Arial Unicode MS" w:eastAsia="Arial Unicode MS" w:hAnsi="Times New Roman" w:cs="Times New Roman"/>
      <w:sz w:val="18"/>
      <w:szCs w:val="18"/>
    </w:rPr>
  </w:style>
  <w:style w:type="paragraph" w:styleId="ab">
    <w:name w:val="List Paragraph"/>
    <w:basedOn w:val="a0"/>
    <w:link w:val="Char0"/>
    <w:uiPriority w:val="99"/>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4"/>
    <w:link w:val="ac"/>
    <w:uiPriority w:val="99"/>
    <w:rsid w:val="00DD256F"/>
    <w:rPr>
      <w:rFonts w:ascii="Calibri" w:eastAsia="宋体" w:hAnsi="Calibri" w:cs="Times New Roman"/>
      <w:b/>
      <w:bCs/>
      <w:szCs w:val="21"/>
    </w:rPr>
  </w:style>
  <w:style w:type="paragraph" w:styleId="ac">
    <w:name w:val="annotation subject"/>
    <w:basedOn w:val="a6"/>
    <w:next w:val="a6"/>
    <w:link w:val="Char2"/>
    <w:uiPriority w:val="99"/>
    <w:unhideWhenUsed/>
    <w:rsid w:val="00DD256F"/>
    <w:rPr>
      <w:rFonts w:ascii="Calibri" w:hAnsi="Calibri"/>
      <w:b/>
      <w:bCs/>
      <w:szCs w:val="22"/>
    </w:rPr>
  </w:style>
  <w:style w:type="paragraph" w:styleId="30">
    <w:name w:val="toc 3"/>
    <w:basedOn w:val="a0"/>
    <w:next w:val="a0"/>
    <w:link w:val="3Char"/>
    <w:autoRedefine/>
    <w:uiPriority w:val="39"/>
    <w:unhideWhenUsed/>
    <w:qFormat/>
    <w:rsid w:val="00DD256F"/>
    <w:pPr>
      <w:spacing w:after="100" w:line="276" w:lineRule="auto"/>
      <w:ind w:left="440"/>
    </w:pPr>
    <w:rPr>
      <w:rFonts w:ascii="Calibri" w:hAnsi="Calibri" w:cs="Times New Roman"/>
      <w:sz w:val="22"/>
      <w:szCs w:val="22"/>
    </w:rPr>
  </w:style>
  <w:style w:type="paragraph" w:styleId="ad">
    <w:name w:val="header"/>
    <w:basedOn w:val="a0"/>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1"/>
    <w:link w:val="ad"/>
    <w:uiPriority w:val="99"/>
    <w:rsid w:val="00DD256F"/>
    <w:rPr>
      <w:rFonts w:ascii="Calibri" w:eastAsia="宋体" w:hAnsi="Calibri" w:cs="Times New Roman"/>
      <w:sz w:val="18"/>
      <w:szCs w:val="18"/>
    </w:rPr>
  </w:style>
  <w:style w:type="paragraph" w:styleId="ae">
    <w:name w:val="footer"/>
    <w:basedOn w:val="a0"/>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1"/>
    <w:link w:val="ae"/>
    <w:uiPriority w:val="99"/>
    <w:rsid w:val="00DD256F"/>
    <w:rPr>
      <w:rFonts w:ascii="Calibri" w:eastAsia="宋体" w:hAnsi="Calibri" w:cs="Times New Roman"/>
      <w:sz w:val="18"/>
      <w:szCs w:val="18"/>
    </w:rPr>
  </w:style>
  <w:style w:type="paragraph" w:styleId="af">
    <w:name w:val="Plain Text"/>
    <w:aliases w:val="普通文字,Plain Text Char1,Plain Text Char Char,Plain Text Char2,Plain Text Char2 Char,Plain Text Char1 Char Char,纯文本 Char Char,纯文本 Char Char Char Char,纯文本 Char Char Char"/>
    <w:basedOn w:val="a0"/>
    <w:link w:val="Char6"/>
    <w:qFormat/>
    <w:rsid w:val="00DD256F"/>
    <w:pPr>
      <w:widowControl w:val="0"/>
      <w:jc w:val="both"/>
    </w:pPr>
    <w:rPr>
      <w:rFonts w:hAnsi="Courier New" w:cs="Times New Roman"/>
      <w:kern w:val="2"/>
      <w:szCs w:val="20"/>
    </w:rPr>
  </w:style>
  <w:style w:type="character" w:customStyle="1" w:styleId="Char6">
    <w:name w:val="纯文本 Char"/>
    <w:aliases w:val="普通文字 Char,Plain Text Char1 Char,Plain Text Char Char Char,Plain Text Char2 Char1,Plain Text Char2 Char Char,Plain Text Char1 Char Char Char,纯文本 Char Char Char1,纯文本 Char Char Char Char Char,纯文本 Char Char Char Char1"/>
    <w:basedOn w:val="a1"/>
    <w:link w:val="af"/>
    <w:qFormat/>
    <w:rsid w:val="00DD256F"/>
    <w:rPr>
      <w:rFonts w:ascii="宋体" w:eastAsia="宋体" w:hAnsi="Courier New" w:cs="Times New Roman"/>
      <w:szCs w:val="20"/>
    </w:rPr>
  </w:style>
  <w:style w:type="character" w:customStyle="1" w:styleId="headline-content2">
    <w:name w:val="headline-content2"/>
    <w:basedOn w:val="a1"/>
    <w:rsid w:val="00DD256F"/>
    <w:rPr>
      <w:rFonts w:eastAsia="宋体" w:cs="Times New Roman"/>
      <w:kern w:val="2"/>
      <w:sz w:val="24"/>
      <w:szCs w:val="24"/>
      <w:lang w:val="en-US" w:eastAsia="zh-CN" w:bidi="ar-SA"/>
    </w:rPr>
  </w:style>
  <w:style w:type="paragraph" w:styleId="af0">
    <w:name w:val="Body Text"/>
    <w:basedOn w:val="a0"/>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1"/>
    <w:link w:val="af0"/>
    <w:uiPriority w:val="99"/>
    <w:rsid w:val="00DD256F"/>
    <w:rPr>
      <w:rFonts w:ascii="Times New Roman" w:eastAsia="宋体" w:hAnsi="Times New Roman" w:cs="Times New Roman"/>
      <w:szCs w:val="21"/>
    </w:rPr>
  </w:style>
  <w:style w:type="paragraph" w:customStyle="1" w:styleId="write2">
    <w:name w:val="write2"/>
    <w:basedOn w:val="a0"/>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1">
    <w:name w:val="Date"/>
    <w:basedOn w:val="a0"/>
    <w:next w:val="a0"/>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1"/>
    <w:link w:val="af1"/>
    <w:uiPriority w:val="99"/>
    <w:rsid w:val="00DD256F"/>
    <w:rPr>
      <w:rFonts w:ascii="Times New Roman" w:eastAsia="宋体" w:hAnsi="Times New Roman" w:cs="Times New Roman"/>
      <w:szCs w:val="21"/>
    </w:rPr>
  </w:style>
  <w:style w:type="paragraph" w:styleId="af2">
    <w:name w:val="Note Heading"/>
    <w:basedOn w:val="a0"/>
    <w:next w:val="a0"/>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1"/>
    <w:link w:val="af2"/>
    <w:uiPriority w:val="99"/>
    <w:rsid w:val="00DD256F"/>
    <w:rPr>
      <w:rFonts w:ascii="Times New Roman" w:eastAsia="宋体" w:hAnsi="Times New Roman" w:cs="Times New Roman"/>
      <w:szCs w:val="21"/>
    </w:rPr>
  </w:style>
  <w:style w:type="paragraph" w:styleId="af3">
    <w:name w:val="toa heading"/>
    <w:basedOn w:val="a0"/>
    <w:next w:val="a0"/>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0"/>
    <w:link w:val="af4"/>
    <w:rsid w:val="005B5D50"/>
    <w:pPr>
      <w:keepNext/>
      <w:keepLines/>
      <w:widowControl w:val="0"/>
      <w:spacing w:before="60" w:after="60"/>
      <w:ind w:hangingChars="200" w:hanging="420"/>
      <w:jc w:val="both"/>
      <w:outlineLvl w:val="4"/>
    </w:pPr>
    <w:rPr>
      <w:rFonts w:cs="Times New Roman"/>
      <w:b/>
      <w:bCs/>
      <w:kern w:val="2"/>
      <w:szCs w:val="21"/>
    </w:rPr>
  </w:style>
  <w:style w:type="paragraph" w:styleId="af5">
    <w:name w:val="Revision"/>
    <w:link w:val="Charb"/>
    <w:hidden/>
    <w:uiPriority w:val="99"/>
    <w:semiHidden/>
    <w:rsid w:val="00BC1CB9"/>
    <w:rPr>
      <w:kern w:val="2"/>
      <w:szCs w:val="22"/>
    </w:rPr>
  </w:style>
  <w:style w:type="character" w:customStyle="1" w:styleId="Charc">
    <w:name w:val="正文的样式 Char"/>
    <w:basedOn w:val="a1"/>
    <w:link w:val="af6"/>
    <w:qFormat/>
    <w:rsid w:val="006B00D5"/>
    <w:rPr>
      <w:kern w:val="2"/>
      <w:sz w:val="21"/>
      <w:szCs w:val="24"/>
    </w:rPr>
  </w:style>
  <w:style w:type="paragraph" w:customStyle="1" w:styleId="af6">
    <w:name w:val="正文的样式"/>
    <w:basedOn w:val="a0"/>
    <w:link w:val="Charc"/>
    <w:qFormat/>
    <w:rsid w:val="006B00D5"/>
    <w:pPr>
      <w:widowControl w:val="0"/>
      <w:spacing w:before="100" w:after="100"/>
      <w:jc w:val="both"/>
    </w:pPr>
    <w:rPr>
      <w:rFonts w:ascii="Calibri" w:hAnsi="Calibri" w:cs="Times New Roman"/>
      <w:kern w:val="2"/>
    </w:rPr>
  </w:style>
  <w:style w:type="paragraph" w:styleId="af7">
    <w:name w:val="Document Map"/>
    <w:basedOn w:val="a0"/>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1"/>
    <w:link w:val="af7"/>
    <w:uiPriority w:val="99"/>
    <w:semiHidden/>
    <w:rsid w:val="0002110B"/>
    <w:rPr>
      <w:rFonts w:ascii="宋体"/>
      <w:kern w:val="2"/>
      <w:sz w:val="18"/>
      <w:szCs w:val="18"/>
    </w:rPr>
  </w:style>
  <w:style w:type="character" w:styleId="af8">
    <w:name w:val="Placeholder Text"/>
    <w:basedOn w:val="a1"/>
    <w:link w:val="af9"/>
    <w:uiPriority w:val="99"/>
    <w:rsid w:val="00205C40"/>
    <w:rPr>
      <w:color w:val="auto"/>
    </w:rPr>
  </w:style>
  <w:style w:type="numbering" w:customStyle="1" w:styleId="1">
    <w:name w:val="样式1"/>
    <w:uiPriority w:val="99"/>
    <w:rsid w:val="00C65930"/>
    <w:pPr>
      <w:numPr>
        <w:numId w:val="22"/>
      </w:numPr>
    </w:pPr>
  </w:style>
  <w:style w:type="paragraph" w:styleId="afa">
    <w:name w:val="Title"/>
    <w:basedOn w:val="a0"/>
    <w:next w:val="a0"/>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1"/>
    <w:link w:val="afa"/>
    <w:uiPriority w:val="10"/>
    <w:rsid w:val="00F23D17"/>
    <w:rPr>
      <w:rFonts w:asciiTheme="majorHAnsi" w:hAnsiTheme="majorHAnsi" w:cstheme="majorBidi"/>
      <w:b/>
      <w:bCs/>
      <w:kern w:val="2"/>
      <w:sz w:val="32"/>
      <w:szCs w:val="32"/>
    </w:rPr>
  </w:style>
  <w:style w:type="paragraph" w:styleId="afb">
    <w:name w:val="No Spacing"/>
    <w:link w:val="Charf"/>
    <w:uiPriority w:val="1"/>
    <w:qFormat/>
    <w:rsid w:val="00BE4764"/>
    <w:pPr>
      <w:widowControl w:val="0"/>
      <w:jc w:val="both"/>
    </w:pPr>
    <w:rPr>
      <w:kern w:val="2"/>
      <w:szCs w:val="22"/>
    </w:rPr>
  </w:style>
  <w:style w:type="paragraph" w:styleId="40">
    <w:name w:val="toc 4"/>
    <w:basedOn w:val="a0"/>
    <w:next w:val="a0"/>
    <w:link w:val="4Char"/>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0"/>
    <w:next w:val="a0"/>
    <w:link w:val="6Char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0"/>
    <w:next w:val="a0"/>
    <w:link w:val="7Char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1"/>
    <w:link w:val="6"/>
    <w:uiPriority w:val="9"/>
    <w:rsid w:val="007E5190"/>
    <w:rPr>
      <w:rFonts w:asciiTheme="majorHAnsi" w:hAnsiTheme="majorHAnsi" w:cstheme="majorBidi"/>
      <w:b/>
      <w:bCs/>
      <w:sz w:val="21"/>
      <w:szCs w:val="24"/>
    </w:rPr>
  </w:style>
  <w:style w:type="paragraph" w:styleId="afc">
    <w:name w:val="Normal (Web)"/>
    <w:basedOn w:val="a0"/>
    <w:link w:val="Charf0"/>
    <w:uiPriority w:val="99"/>
    <w:rsid w:val="00C17CE1"/>
    <w:pPr>
      <w:spacing w:before="100" w:beforeAutospacing="1" w:after="100" w:afterAutospacing="1"/>
    </w:pPr>
    <w:rPr>
      <w:sz w:val="24"/>
    </w:rPr>
  </w:style>
  <w:style w:type="paragraph" w:styleId="afd">
    <w:name w:val="endnote text"/>
    <w:basedOn w:val="a0"/>
    <w:link w:val="Charf1"/>
    <w:uiPriority w:val="99"/>
    <w:semiHidden/>
    <w:unhideWhenUsed/>
    <w:rsid w:val="001116D4"/>
    <w:pPr>
      <w:snapToGrid w:val="0"/>
    </w:pPr>
  </w:style>
  <w:style w:type="character" w:customStyle="1" w:styleId="Charf1">
    <w:name w:val="尾注文本 Char"/>
    <w:basedOn w:val="a1"/>
    <w:link w:val="afd"/>
    <w:uiPriority w:val="99"/>
    <w:semiHidden/>
    <w:rsid w:val="001116D4"/>
    <w:rPr>
      <w:rFonts w:ascii="宋体" w:hAnsi="宋体" w:cs="宋体"/>
      <w:sz w:val="21"/>
      <w:szCs w:val="24"/>
    </w:rPr>
  </w:style>
  <w:style w:type="character" w:styleId="afe">
    <w:name w:val="endnote reference"/>
    <w:basedOn w:val="a1"/>
    <w:link w:val="aff"/>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0"/>
    <w:next w:val="a0"/>
    <w:autoRedefine/>
    <w:semiHidden/>
    <w:rsid w:val="00955CA0"/>
    <w:pPr>
      <w:ind w:firstLineChars="200" w:firstLine="420"/>
    </w:pPr>
    <w:rPr>
      <w:rFonts w:cs="Times New Roman"/>
      <w:color w:val="000000"/>
      <w:szCs w:val="21"/>
    </w:rPr>
  </w:style>
  <w:style w:type="character" w:customStyle="1" w:styleId="span">
    <w:name w:val="span_"/>
    <w:basedOn w:val="a1"/>
    <w:rsid w:val="00955CA0"/>
  </w:style>
  <w:style w:type="paragraph" w:styleId="aff0">
    <w:name w:val="Normal Indent"/>
    <w:basedOn w:val="a0"/>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0"/>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0"/>
    <w:next w:val="a0"/>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1"/>
    <w:link w:val="32"/>
    <w:rsid w:val="00955CA0"/>
    <w:rPr>
      <w:rFonts w:ascii="Times New Roman" w:hAnsi="Times New Roman"/>
      <w:b/>
      <w:kern w:val="2"/>
      <w:sz w:val="21"/>
      <w:szCs w:val="24"/>
    </w:rPr>
  </w:style>
  <w:style w:type="character" w:customStyle="1" w:styleId="7Char">
    <w:name w:val="标题 7 Char"/>
    <w:basedOn w:val="a1"/>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0">
    <w:name w:val="标题 4 Char"/>
    <w:uiPriority w:val="9"/>
    <w:rsid w:val="0004259D"/>
    <w:rPr>
      <w:rFonts w:ascii="Cambria" w:hAnsi="Cambria"/>
      <w:b/>
      <w:bCs/>
      <w:kern w:val="2"/>
      <w:sz w:val="21"/>
      <w:szCs w:val="28"/>
    </w:rPr>
  </w:style>
  <w:style w:type="paragraph" w:customStyle="1" w:styleId="41">
    <w:name w:val="4"/>
    <w:basedOn w:val="a0"/>
    <w:next w:val="ab"/>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0"/>
    <w:next w:val="ab"/>
    <w:uiPriority w:val="34"/>
    <w:qFormat/>
    <w:rsid w:val="00E21DDC"/>
    <w:pPr>
      <w:widowControl w:val="0"/>
      <w:ind w:firstLineChars="200" w:firstLine="420"/>
      <w:jc w:val="both"/>
    </w:pPr>
    <w:rPr>
      <w:rFonts w:ascii="Calibri" w:hAnsi="Calibri" w:cs="Times New Roman"/>
      <w:kern w:val="2"/>
      <w:szCs w:val="22"/>
    </w:rPr>
  </w:style>
  <w:style w:type="character" w:customStyle="1" w:styleId="3Char1">
    <w:name w:val="标题 3 Char"/>
    <w:uiPriority w:val="9"/>
    <w:rsid w:val="00C1405C"/>
    <w:rPr>
      <w:b/>
      <w:bCs/>
      <w:kern w:val="2"/>
      <w:sz w:val="21"/>
      <w:szCs w:val="32"/>
    </w:rPr>
  </w:style>
  <w:style w:type="paragraph" w:customStyle="1" w:styleId="21">
    <w:name w:val="2"/>
    <w:basedOn w:val="a0"/>
    <w:next w:val="ab"/>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0"/>
    <w:next w:val="ab"/>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0"/>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2">
    <w:name w:val="批注文字 Char"/>
    <w:uiPriority w:val="99"/>
    <w:qFormat/>
    <w:rsid w:val="00E6160F"/>
    <w:rPr>
      <w:rFonts w:ascii="Times New Roman" w:hAnsi="Times New Roman"/>
      <w:kern w:val="2"/>
      <w:sz w:val="21"/>
      <w:szCs w:val="21"/>
    </w:rPr>
  </w:style>
  <w:style w:type="character" w:customStyle="1" w:styleId="3Char10">
    <w:name w:val="标题 3 Char1"/>
    <w:uiPriority w:val="9"/>
    <w:rsid w:val="00560763"/>
    <w:rPr>
      <w:b/>
      <w:bCs/>
      <w:kern w:val="2"/>
      <w:sz w:val="21"/>
      <w:szCs w:val="32"/>
    </w:rPr>
  </w:style>
  <w:style w:type="character" w:customStyle="1" w:styleId="2Char0">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f1">
    <w:basedOn w:val="a0"/>
    <w:next w:val="ab"/>
    <w:uiPriority w:val="34"/>
    <w:qFormat/>
    <w:rsid w:val="00DA2630"/>
    <w:pPr>
      <w:widowControl w:val="0"/>
      <w:ind w:firstLineChars="200" w:firstLine="420"/>
      <w:jc w:val="both"/>
    </w:pPr>
    <w:rPr>
      <w:rFonts w:ascii="Calibri" w:hAnsi="Calibri" w:cs="Times New Roman"/>
      <w:kern w:val="2"/>
      <w:szCs w:val="22"/>
    </w:rPr>
  </w:style>
  <w:style w:type="character" w:customStyle="1" w:styleId="Charf3">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f2">
    <w:basedOn w:val="a0"/>
    <w:next w:val="ab"/>
    <w:link w:val="aff3"/>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f4">
    <w:basedOn w:val="a0"/>
    <w:next w:val="ab"/>
    <w:link w:val="aff5"/>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rsid w:val="00E57182"/>
    <w:rPr>
      <w:rFonts w:ascii="Times New Roman" w:hAnsi="Times New Roman"/>
      <w:kern w:val="2"/>
      <w:sz w:val="21"/>
      <w:szCs w:val="21"/>
    </w:rPr>
  </w:style>
  <w:style w:type="table" w:customStyle="1" w:styleId="g1">
    <w:name w:val="g1"/>
    <w:uiPriority w:val="99"/>
    <w:semiHidden/>
    <w:unhideWhenUsed/>
    <w:rsid w:val="00077E66"/>
    <w:rPr>
      <w:sz w:val="20"/>
      <w:szCs w:val="20"/>
    </w:rPr>
    <w:tblPr>
      <w:tblInd w:w="0" w:type="dxa"/>
      <w:tblCellMar>
        <w:top w:w="0" w:type="dxa"/>
        <w:left w:w="108" w:type="dxa"/>
        <w:bottom w:w="0" w:type="dxa"/>
        <w:right w:w="108" w:type="dxa"/>
      </w:tblCellMar>
    </w:tblPr>
  </w:style>
  <w:style w:type="table" w:customStyle="1" w:styleId="16">
    <w:name w:val="网格型1"/>
    <w:basedOn w:val="a2"/>
    <w:qFormat/>
    <w:rsid w:val="0093534B"/>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标题3"/>
    <w:basedOn w:val="af"/>
    <w:link w:val="3Char5"/>
    <w:qFormat/>
    <w:rsid w:val="00CA0BD3"/>
    <w:pPr>
      <w:adjustRightInd w:val="0"/>
      <w:snapToGrid w:val="0"/>
      <w:spacing w:line="460" w:lineRule="atLeast"/>
      <w:ind w:firstLineChars="200" w:firstLine="420"/>
      <w:textAlignment w:val="baseline"/>
      <w:outlineLvl w:val="2"/>
    </w:pPr>
    <w:rPr>
      <w:rFonts w:hAnsi="宋体"/>
      <w:bCs/>
      <w:snapToGrid w:val="0"/>
      <w:kern w:val="0"/>
    </w:rPr>
  </w:style>
  <w:style w:type="character" w:customStyle="1" w:styleId="3Char5">
    <w:name w:val="标题3 Char"/>
    <w:basedOn w:val="Char6"/>
    <w:link w:val="34"/>
    <w:qFormat/>
    <w:rsid w:val="00CA0BD3"/>
    <w:rPr>
      <w:rFonts w:ascii="宋体" w:eastAsia="宋体" w:hAnsi="宋体" w:cs="Times New Roman"/>
      <w:bCs/>
      <w:snapToGrid w:val="0"/>
      <w:szCs w:val="20"/>
    </w:rPr>
  </w:style>
  <w:style w:type="paragraph" w:customStyle="1" w:styleId="42">
    <w:name w:val="标题4"/>
    <w:basedOn w:val="ab"/>
    <w:link w:val="4Char2"/>
    <w:qFormat/>
    <w:rsid w:val="007A4688"/>
    <w:pPr>
      <w:widowControl/>
      <w:spacing w:line="460" w:lineRule="exact"/>
      <w:jc w:val="left"/>
    </w:pPr>
    <w:rPr>
      <w:rFonts w:ascii="宋体" w:hAnsi="宋体" w:cs="宋体"/>
      <w:bCs/>
      <w:snapToGrid w:val="0"/>
      <w:kern w:val="0"/>
      <w:szCs w:val="21"/>
    </w:rPr>
  </w:style>
  <w:style w:type="character" w:customStyle="1" w:styleId="4Char2">
    <w:name w:val="标题4 Char"/>
    <w:basedOn w:val="a1"/>
    <w:link w:val="42"/>
    <w:qFormat/>
    <w:rsid w:val="007A4688"/>
    <w:rPr>
      <w:rFonts w:ascii="宋体" w:hAnsi="宋体" w:cs="宋体"/>
      <w:bCs/>
      <w:snapToGrid w:val="0"/>
    </w:rPr>
  </w:style>
  <w:style w:type="table" w:customStyle="1" w:styleId="g2">
    <w:name w:val="g2"/>
    <w:uiPriority w:val="99"/>
    <w:semiHidden/>
    <w:unhideWhenUsed/>
    <w:tblPr>
      <w:tblInd w:w="0" w:type="dxa"/>
      <w:tblCellMar>
        <w:top w:w="0" w:type="dxa"/>
        <w:left w:w="108" w:type="dxa"/>
        <w:bottom w:w="0" w:type="dxa"/>
        <w:right w:w="108" w:type="dxa"/>
      </w:tblCellMar>
    </w:tblPr>
  </w:style>
  <w:style w:type="table" w:customStyle="1" w:styleId="g3">
    <w:name w:val="g3"/>
    <w:basedOn w:val="a2"/>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
    <w:name w:val="g6"/>
    <w:basedOn w:val="a2"/>
    <w:qFormat/>
    <w:rsid w:val="0093534B"/>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
    <w:name w:val="g7"/>
    <w:basedOn w:val="a2"/>
    <w:autoRedefine/>
    <w:uiPriority w:val="59"/>
    <w:qFormat/>
    <w:rsid w:val="00121B7A"/>
    <w:pPr>
      <w:widowControl w:val="0"/>
      <w:jc w:val="both"/>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autoRedefine/>
    <w:uiPriority w:val="99"/>
    <w:semiHidden/>
    <w:unhideWhenUsed/>
    <w:qFormat/>
    <w:rsid w:val="00846E5A"/>
    <w:rPr>
      <w:sz w:val="20"/>
      <w:szCs w:val="20"/>
    </w:rPr>
    <w:tblPr>
      <w:tblCellMar>
        <w:top w:w="0" w:type="dxa"/>
        <w:left w:w="108" w:type="dxa"/>
        <w:bottom w:w="0" w:type="dxa"/>
        <w:right w:w="108" w:type="dxa"/>
      </w:tblCellMar>
    </w:tblPr>
  </w:style>
  <w:style w:type="paragraph" w:customStyle="1" w:styleId="1Char0">
    <w:name w:val="目录 1 Char"/>
    <w:basedOn w:val="a0"/>
    <w:next w:val="a0"/>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0"/>
    <w:next w:val="a0"/>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Char">
    <w:name w:val="目录 3 Char"/>
    <w:basedOn w:val="a0"/>
    <w:next w:val="a0"/>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Char">
    <w:name w:val="目录 4 Char"/>
    <w:basedOn w:val="a0"/>
    <w:next w:val="a0"/>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4">
    <w:basedOn w:val="a0"/>
    <w:next w:val="a0"/>
    <w:link w:val="50"/>
    <w:uiPriority w:val="9"/>
    <w:qFormat/>
    <w:rsid w:val="006335D5"/>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6Char0">
    <w:name w:val="目录 6 Char"/>
    <w:basedOn w:val="a0"/>
    <w:next w:val="a0"/>
    <w:link w:val="60"/>
    <w:uiPriority w:val="9"/>
    <w:unhideWhenUsed/>
    <w:qFormat/>
    <w:rsid w:val="007E5190"/>
    <w:pPr>
      <w:keepNext/>
      <w:keepLines/>
      <w:spacing w:before="60" w:after="60"/>
      <w:ind w:leftChars="50" w:left="50"/>
      <w:outlineLvl w:val="5"/>
    </w:pPr>
    <w:rPr>
      <w:rFonts w:asciiTheme="majorHAnsi" w:hAnsiTheme="majorHAnsi" w:cstheme="majorBidi"/>
      <w:b/>
      <w:bCs/>
    </w:rPr>
  </w:style>
  <w:style w:type="paragraph" w:customStyle="1" w:styleId="7Char0">
    <w:name w:val="目录 7 Char"/>
    <w:basedOn w:val="a0"/>
    <w:next w:val="a0"/>
    <w:link w:val="70"/>
    <w:uiPriority w:val="9"/>
    <w:unhideWhenUsed/>
    <w:qFormat/>
    <w:rsid w:val="00876747"/>
    <w:pPr>
      <w:keepNext/>
      <w:keepLines/>
      <w:spacing w:before="240" w:after="64" w:line="320" w:lineRule="auto"/>
      <w:outlineLvl w:val="6"/>
    </w:pPr>
    <w:rPr>
      <w:b/>
      <w:bCs/>
      <w:sz w:val="24"/>
    </w:rPr>
  </w:style>
  <w:style w:type="character" w:customStyle="1" w:styleId="aff6">
    <w:basedOn w:val="a1"/>
    <w:uiPriority w:val="99"/>
    <w:rsid w:val="005B5D50"/>
    <w:rPr>
      <w:rFonts w:eastAsia="黑体"/>
      <w:b/>
      <w:bCs/>
      <w:kern w:val="44"/>
      <w:sz w:val="28"/>
      <w:szCs w:val="44"/>
    </w:rPr>
  </w:style>
  <w:style w:type="character" w:customStyle="1" w:styleId="2Char">
    <w:name w:val="目录 2 Char"/>
    <w:basedOn w:val="a1"/>
    <w:link w:val="20"/>
    <w:rsid w:val="005B5D50"/>
    <w:rPr>
      <w:rFonts w:ascii="Arial" w:hAnsi="Arial"/>
      <w:b/>
      <w:bCs/>
      <w:kern w:val="2"/>
      <w:sz w:val="21"/>
      <w:szCs w:val="21"/>
    </w:rPr>
  </w:style>
  <w:style w:type="character" w:customStyle="1" w:styleId="aff7">
    <w:basedOn w:val="a1"/>
    <w:uiPriority w:val="9"/>
    <w:rsid w:val="005B5D50"/>
    <w:rPr>
      <w:b/>
      <w:bCs/>
      <w:kern w:val="2"/>
      <w:sz w:val="21"/>
      <w:szCs w:val="32"/>
    </w:rPr>
  </w:style>
  <w:style w:type="character" w:customStyle="1" w:styleId="aff8">
    <w:basedOn w:val="a1"/>
    <w:uiPriority w:val="9"/>
    <w:qFormat/>
    <w:rsid w:val="00395389"/>
    <w:rPr>
      <w:rFonts w:asciiTheme="minorEastAsia" w:eastAsiaTheme="minorEastAsia" w:hAnsiTheme="minorEastAsia"/>
      <w:b/>
      <w:bCs/>
      <w:kern w:val="2"/>
      <w:sz w:val="21"/>
      <w:szCs w:val="28"/>
    </w:rPr>
  </w:style>
  <w:style w:type="character" w:customStyle="1" w:styleId="aff9">
    <w:basedOn w:val="a1"/>
    <w:uiPriority w:val="9"/>
    <w:rsid w:val="006335D5"/>
    <w:rPr>
      <w:b/>
      <w:bCs/>
      <w:kern w:val="2"/>
      <w:sz w:val="21"/>
      <w:szCs w:val="28"/>
    </w:rPr>
  </w:style>
  <w:style w:type="paragraph" w:customStyle="1" w:styleId="affa">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b">
    <w:basedOn w:val="a0"/>
    <w:next w:val="a0"/>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8">
    <w:basedOn w:val="a0"/>
    <w:link w:val="a7"/>
    <w:qFormat/>
    <w:rsid w:val="00DD256F"/>
    <w:pPr>
      <w:widowControl w:val="0"/>
    </w:pPr>
    <w:rPr>
      <w:rFonts w:ascii="Times New Roman" w:hAnsi="Times New Roman" w:cs="Times New Roman"/>
      <w:kern w:val="2"/>
      <w:szCs w:val="21"/>
    </w:rPr>
  </w:style>
  <w:style w:type="character" w:customStyle="1" w:styleId="affc">
    <w:basedOn w:val="a1"/>
    <w:qFormat/>
    <w:rsid w:val="00DD256F"/>
    <w:rPr>
      <w:rFonts w:ascii="Times New Roman" w:eastAsia="宋体" w:hAnsi="Times New Roman" w:cs="Times New Roman"/>
      <w:szCs w:val="21"/>
    </w:rPr>
  </w:style>
  <w:style w:type="table" w:customStyle="1" w:styleId="affd">
    <w:basedOn w:val="a2"/>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列出段落 Char"/>
    <w:basedOn w:val="a0"/>
    <w:link w:val="ab"/>
    <w:uiPriority w:val="99"/>
    <w:unhideWhenUsed/>
    <w:rsid w:val="00DD256F"/>
    <w:pPr>
      <w:widowControl w:val="0"/>
      <w:jc w:val="both"/>
    </w:pPr>
    <w:rPr>
      <w:rFonts w:ascii="Calibri" w:hAnsi="Calibri" w:cs="Times New Roman"/>
      <w:kern w:val="2"/>
      <w:sz w:val="18"/>
      <w:szCs w:val="18"/>
    </w:rPr>
  </w:style>
  <w:style w:type="character" w:customStyle="1" w:styleId="affe">
    <w:basedOn w:val="a1"/>
    <w:uiPriority w:val="99"/>
    <w:rsid w:val="00DD256F"/>
    <w:rPr>
      <w:rFonts w:ascii="Calibri" w:eastAsia="宋体" w:hAnsi="Calibri" w:cs="Times New Roman"/>
      <w:sz w:val="18"/>
      <w:szCs w:val="18"/>
    </w:rPr>
  </w:style>
  <w:style w:type="paragraph" w:customStyle="1" w:styleId="afff">
    <w:basedOn w:val="a0"/>
    <w:next w:val="a0"/>
    <w:uiPriority w:val="99"/>
    <w:qFormat/>
    <w:rsid w:val="00DD256F"/>
    <w:pPr>
      <w:widowControl w:val="0"/>
      <w:jc w:val="both"/>
    </w:pPr>
    <w:rPr>
      <w:rFonts w:ascii="Times New Roman" w:hAnsi="Times New Roman" w:cs="Times New Roman"/>
      <w:kern w:val="2"/>
      <w:szCs w:val="21"/>
    </w:rPr>
  </w:style>
  <w:style w:type="character" w:customStyle="1" w:styleId="afff0">
    <w:basedOn w:val="a1"/>
    <w:uiPriority w:val="99"/>
    <w:rsid w:val="00DD256F"/>
    <w:rPr>
      <w:rFonts w:ascii="Times New Roman" w:eastAsia="宋体" w:hAnsi="Times New Roman" w:cs="Times New Roman"/>
      <w:szCs w:val="21"/>
    </w:rPr>
  </w:style>
  <w:style w:type="paragraph" w:customStyle="1" w:styleId="afff1">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2">
    <w:basedOn w:val="affc"/>
    <w:uiPriority w:val="99"/>
    <w:rsid w:val="00DD256F"/>
    <w:rPr>
      <w:rFonts w:ascii="Calibri" w:eastAsia="宋体" w:hAnsi="Calibri" w:cs="Times New Roman"/>
      <w:b/>
      <w:bCs/>
      <w:szCs w:val="21"/>
    </w:rPr>
  </w:style>
  <w:style w:type="paragraph" w:customStyle="1" w:styleId="afff3">
    <w:basedOn w:val="a8"/>
    <w:next w:val="a6"/>
    <w:uiPriority w:val="99"/>
    <w:unhideWhenUsed/>
    <w:rsid w:val="00DD256F"/>
    <w:rPr>
      <w:rFonts w:ascii="Calibri" w:hAnsi="Calibri"/>
      <w:b/>
      <w:bCs/>
      <w:szCs w:val="22"/>
    </w:rPr>
  </w:style>
  <w:style w:type="paragraph" w:customStyle="1" w:styleId="afff4">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5">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6">
    <w:basedOn w:val="a1"/>
    <w:uiPriority w:val="99"/>
    <w:rsid w:val="00DD256F"/>
    <w:rPr>
      <w:rFonts w:ascii="Calibri" w:eastAsia="宋体" w:hAnsi="Calibri" w:cs="Times New Roman"/>
      <w:sz w:val="18"/>
      <w:szCs w:val="18"/>
    </w:rPr>
  </w:style>
  <w:style w:type="paragraph" w:customStyle="1" w:styleId="Charb">
    <w:name w:val="修订 Char"/>
    <w:basedOn w:val="a0"/>
    <w:link w:val="af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a">
    <w:name w:val="引文目录标题 Char"/>
    <w:basedOn w:val="a1"/>
    <w:link w:val="af3"/>
    <w:uiPriority w:val="99"/>
    <w:rsid w:val="00DD256F"/>
    <w:rPr>
      <w:rFonts w:ascii="Calibri" w:eastAsia="宋体" w:hAnsi="Calibri" w:cs="Times New Roman"/>
      <w:sz w:val="18"/>
      <w:szCs w:val="18"/>
    </w:rPr>
  </w:style>
  <w:style w:type="paragraph" w:customStyle="1" w:styleId="afff7">
    <w:name w:val="普通文字"/>
    <w:aliases w:val="Plain Text Char1,Plain Text Char Char,Plain Text Char2,Plain Text Char2 Char,Plain Text Char1 Char Char,纯文本 Char Char,纯文本 Char Char Char Char,纯文本 Char Char Char"/>
    <w:basedOn w:val="a0"/>
    <w:uiPriority w:val="99"/>
    <w:qFormat/>
    <w:rsid w:val="00DD256F"/>
    <w:pPr>
      <w:widowControl w:val="0"/>
      <w:jc w:val="both"/>
    </w:pPr>
    <w:rPr>
      <w:rFonts w:hAnsi="Courier New" w:cs="Times New Roman"/>
      <w:kern w:val="2"/>
      <w:szCs w:val="20"/>
    </w:rPr>
  </w:style>
  <w:style w:type="character" w:customStyle="1" w:styleId="afff8">
    <w:name w:val="普通文字 字符"/>
    <w:aliases w:val="Plain Text Char1 字符,Plain Text Char Char 字符,Plain Text Char2 字符,Plain Text Char2 Char 字符,Plain Text Char1 Char Char 字符,纯文本 Char Char 字符,纯文本 Char Char Char Char 字符,纯文本 Char Char Char 字符"/>
    <w:basedOn w:val="a1"/>
    <w:qFormat/>
    <w:rsid w:val="00DD256F"/>
    <w:rPr>
      <w:rFonts w:ascii="宋体" w:eastAsia="宋体" w:hAnsi="Courier New" w:cs="Times New Roman"/>
      <w:szCs w:val="20"/>
    </w:rPr>
  </w:style>
  <w:style w:type="paragraph" w:customStyle="1" w:styleId="afff9">
    <w:basedOn w:val="a0"/>
    <w:uiPriority w:val="99"/>
    <w:rsid w:val="00DD256F"/>
    <w:pPr>
      <w:widowControl w:val="0"/>
      <w:spacing w:after="120"/>
      <w:jc w:val="both"/>
    </w:pPr>
    <w:rPr>
      <w:rFonts w:ascii="Times New Roman" w:hAnsi="Times New Roman" w:cs="Times New Roman"/>
      <w:kern w:val="2"/>
      <w:szCs w:val="21"/>
    </w:rPr>
  </w:style>
  <w:style w:type="character" w:customStyle="1" w:styleId="af9">
    <w:basedOn w:val="a1"/>
    <w:link w:val="af8"/>
    <w:uiPriority w:val="99"/>
    <w:rsid w:val="00DD256F"/>
    <w:rPr>
      <w:rFonts w:ascii="Times New Roman" w:eastAsia="宋体" w:hAnsi="Times New Roman" w:cs="Times New Roman"/>
      <w:szCs w:val="21"/>
    </w:rPr>
  </w:style>
  <w:style w:type="paragraph" w:customStyle="1" w:styleId="Charf0">
    <w:name w:val="普通(网站) Char"/>
    <w:basedOn w:val="a0"/>
    <w:next w:val="a0"/>
    <w:link w:val="afc"/>
    <w:uiPriority w:val="99"/>
    <w:rsid w:val="00DD256F"/>
    <w:pPr>
      <w:widowControl w:val="0"/>
      <w:ind w:leftChars="2500" w:left="100"/>
      <w:jc w:val="both"/>
    </w:pPr>
    <w:rPr>
      <w:rFonts w:ascii="Times New Roman" w:hAnsi="Times New Roman" w:cs="Times New Roman"/>
      <w:kern w:val="2"/>
      <w:szCs w:val="21"/>
    </w:rPr>
  </w:style>
  <w:style w:type="character" w:customStyle="1" w:styleId="Charf">
    <w:name w:val="无间隔 Char"/>
    <w:basedOn w:val="a1"/>
    <w:link w:val="afb"/>
    <w:uiPriority w:val="99"/>
    <w:rsid w:val="00DD256F"/>
    <w:rPr>
      <w:rFonts w:ascii="Times New Roman" w:eastAsia="宋体" w:hAnsi="Times New Roman" w:cs="Times New Roman"/>
      <w:szCs w:val="21"/>
    </w:rPr>
  </w:style>
  <w:style w:type="paragraph" w:customStyle="1" w:styleId="aff">
    <w:basedOn w:val="a0"/>
    <w:next w:val="a0"/>
    <w:link w:val="afe"/>
    <w:uiPriority w:val="99"/>
    <w:rsid w:val="00DD256F"/>
    <w:pPr>
      <w:widowControl w:val="0"/>
      <w:jc w:val="center"/>
    </w:pPr>
    <w:rPr>
      <w:rFonts w:ascii="Times New Roman" w:hAnsi="Times New Roman" w:cs="Times New Roman"/>
      <w:kern w:val="2"/>
      <w:szCs w:val="21"/>
    </w:rPr>
  </w:style>
  <w:style w:type="character" w:customStyle="1" w:styleId="afffa">
    <w:basedOn w:val="a1"/>
    <w:uiPriority w:val="99"/>
    <w:rsid w:val="00DD256F"/>
    <w:rPr>
      <w:rFonts w:ascii="Times New Roman" w:eastAsia="宋体" w:hAnsi="Times New Roman" w:cs="Times New Roman"/>
      <w:szCs w:val="21"/>
    </w:rPr>
  </w:style>
  <w:style w:type="paragraph" w:customStyle="1" w:styleId="afffb">
    <w:basedOn w:val="a0"/>
    <w:next w:val="a0"/>
    <w:semiHidden/>
    <w:rsid w:val="00DD256F"/>
    <w:pPr>
      <w:widowControl w:val="0"/>
      <w:spacing w:before="120"/>
      <w:jc w:val="both"/>
    </w:pPr>
    <w:rPr>
      <w:rFonts w:ascii="Arial" w:hAnsi="Arial" w:cs="Times New Roman"/>
      <w:b/>
      <w:bCs/>
      <w:kern w:val="2"/>
      <w:szCs w:val="21"/>
    </w:rPr>
  </w:style>
  <w:style w:type="paragraph" w:customStyle="1" w:styleId="afffc">
    <w:basedOn w:val="a0"/>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d">
    <w:hidden/>
    <w:uiPriority w:val="99"/>
    <w:semiHidden/>
    <w:rsid w:val="00BC1CB9"/>
    <w:rPr>
      <w:kern w:val="2"/>
      <w:szCs w:val="22"/>
    </w:rPr>
  </w:style>
  <w:style w:type="character" w:customStyle="1" w:styleId="aff3">
    <w:basedOn w:val="a1"/>
    <w:link w:val="aff2"/>
    <w:qFormat/>
    <w:rsid w:val="006B00D5"/>
    <w:rPr>
      <w:kern w:val="2"/>
      <w:sz w:val="21"/>
      <w:szCs w:val="24"/>
    </w:rPr>
  </w:style>
  <w:style w:type="paragraph" w:customStyle="1" w:styleId="afffe">
    <w:basedOn w:val="a0"/>
    <w:qFormat/>
    <w:rsid w:val="006B00D5"/>
    <w:pPr>
      <w:widowControl w:val="0"/>
      <w:spacing w:before="100" w:after="100"/>
      <w:jc w:val="both"/>
    </w:pPr>
    <w:rPr>
      <w:rFonts w:ascii="Calibri" w:hAnsi="Calibri" w:cs="Times New Roman"/>
      <w:kern w:val="2"/>
    </w:rPr>
  </w:style>
  <w:style w:type="paragraph" w:customStyle="1" w:styleId="affff">
    <w:basedOn w:val="a0"/>
    <w:uiPriority w:val="99"/>
    <w:semiHidden/>
    <w:unhideWhenUsed/>
    <w:rsid w:val="0002110B"/>
    <w:pPr>
      <w:widowControl w:val="0"/>
      <w:jc w:val="both"/>
    </w:pPr>
    <w:rPr>
      <w:rFonts w:hAnsi="Calibri" w:cs="Times New Roman"/>
      <w:kern w:val="2"/>
      <w:sz w:val="18"/>
      <w:szCs w:val="18"/>
    </w:rPr>
  </w:style>
  <w:style w:type="character" w:customStyle="1" w:styleId="aff5">
    <w:basedOn w:val="a1"/>
    <w:link w:val="aff4"/>
    <w:uiPriority w:val="99"/>
    <w:semiHidden/>
    <w:rsid w:val="0002110B"/>
    <w:rPr>
      <w:rFonts w:ascii="宋体"/>
      <w:kern w:val="2"/>
      <w:sz w:val="18"/>
      <w:szCs w:val="18"/>
    </w:rPr>
  </w:style>
  <w:style w:type="character" w:customStyle="1" w:styleId="affff0">
    <w:basedOn w:val="a1"/>
    <w:uiPriority w:val="99"/>
    <w:semiHidden/>
    <w:rsid w:val="00205C40"/>
    <w:rPr>
      <w:color w:val="auto"/>
    </w:rPr>
  </w:style>
  <w:style w:type="paragraph" w:customStyle="1" w:styleId="affff1">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2">
    <w:basedOn w:val="a1"/>
    <w:uiPriority w:val="10"/>
    <w:rsid w:val="00F23D17"/>
    <w:rPr>
      <w:rFonts w:asciiTheme="majorHAnsi" w:hAnsiTheme="majorHAnsi" w:cstheme="majorBidi"/>
      <w:b/>
      <w:bCs/>
      <w:kern w:val="2"/>
      <w:sz w:val="32"/>
      <w:szCs w:val="32"/>
    </w:rPr>
  </w:style>
  <w:style w:type="paragraph" w:customStyle="1" w:styleId="affff3">
    <w:uiPriority w:val="1"/>
    <w:qFormat/>
    <w:rsid w:val="00BE4764"/>
    <w:pPr>
      <w:widowControl w:val="0"/>
      <w:jc w:val="both"/>
    </w:pPr>
    <w:rPr>
      <w:kern w:val="2"/>
      <w:szCs w:val="22"/>
    </w:rPr>
  </w:style>
  <w:style w:type="paragraph" w:customStyle="1" w:styleId="affff4">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5">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6">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7">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8">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9">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a">
    <w:basedOn w:val="a1"/>
    <w:uiPriority w:val="9"/>
    <w:rsid w:val="007E5190"/>
    <w:rPr>
      <w:rFonts w:asciiTheme="majorHAnsi" w:hAnsiTheme="majorHAnsi" w:cstheme="majorBidi"/>
      <w:b/>
      <w:bCs/>
      <w:sz w:val="21"/>
      <w:szCs w:val="24"/>
    </w:rPr>
  </w:style>
  <w:style w:type="paragraph" w:customStyle="1" w:styleId="affffb">
    <w:basedOn w:val="a0"/>
    <w:uiPriority w:val="99"/>
    <w:rsid w:val="00C17CE1"/>
    <w:pPr>
      <w:spacing w:before="100" w:beforeAutospacing="1" w:after="100" w:afterAutospacing="1"/>
    </w:pPr>
    <w:rPr>
      <w:sz w:val="24"/>
    </w:rPr>
  </w:style>
  <w:style w:type="paragraph" w:customStyle="1" w:styleId="affffc">
    <w:basedOn w:val="a0"/>
    <w:uiPriority w:val="99"/>
    <w:semiHidden/>
    <w:unhideWhenUsed/>
    <w:rsid w:val="001116D4"/>
    <w:pPr>
      <w:snapToGrid w:val="0"/>
    </w:pPr>
  </w:style>
  <w:style w:type="character" w:customStyle="1" w:styleId="affffd">
    <w:basedOn w:val="a1"/>
    <w:uiPriority w:val="99"/>
    <w:semiHidden/>
    <w:rsid w:val="001116D4"/>
    <w:rPr>
      <w:rFonts w:ascii="宋体" w:hAnsi="宋体" w:cs="宋体"/>
      <w:sz w:val="21"/>
      <w:szCs w:val="24"/>
    </w:rPr>
  </w:style>
  <w:style w:type="character" w:customStyle="1" w:styleId="affffe">
    <w:basedOn w:val="a1"/>
    <w:uiPriority w:val="99"/>
    <w:semiHidden/>
    <w:unhideWhenUsed/>
    <w:rsid w:val="001116D4"/>
    <w:rPr>
      <w:vertAlign w:val="superscript"/>
    </w:rPr>
  </w:style>
  <w:style w:type="character" w:customStyle="1" w:styleId="afffff">
    <w:basedOn w:val="affc"/>
    <w:uiPriority w:val="99"/>
    <w:semiHidden/>
    <w:rsid w:val="0067754A"/>
    <w:rPr>
      <w:rFonts w:ascii="Times New Roman" w:eastAsia="宋体" w:hAnsi="Times New Roman" w:cs="Times New Roman"/>
      <w:b/>
      <w:bCs/>
      <w:szCs w:val="21"/>
    </w:rPr>
  </w:style>
  <w:style w:type="paragraph" w:customStyle="1" w:styleId="afffff0">
    <w:basedOn w:val="a0"/>
    <w:rsid w:val="00955CA0"/>
    <w:pPr>
      <w:widowControl w:val="0"/>
      <w:ind w:firstLineChars="200" w:firstLine="420"/>
      <w:jc w:val="both"/>
    </w:pPr>
    <w:rPr>
      <w:rFonts w:ascii="Times New Roman" w:hAnsi="Times New Roman" w:cs="Times New Roman"/>
      <w:kern w:val="2"/>
      <w:szCs w:val="21"/>
    </w:rPr>
  </w:style>
  <w:style w:type="character" w:customStyle="1" w:styleId="afffff1">
    <w:basedOn w:val="a1"/>
    <w:uiPriority w:val="9"/>
    <w:rsid w:val="00876747"/>
    <w:rPr>
      <w:rFonts w:ascii="宋体" w:hAnsi="宋体" w:cs="宋体"/>
      <w:b/>
      <w:bCs/>
      <w:sz w:val="24"/>
      <w:szCs w:val="24"/>
    </w:rPr>
  </w:style>
  <w:style w:type="character" w:customStyle="1" w:styleId="afffff2">
    <w:basedOn w:val="affc"/>
    <w:uiPriority w:val="99"/>
    <w:semiHidden/>
    <w:rsid w:val="00D212B7"/>
    <w:rPr>
      <w:rFonts w:ascii="Times New Roman" w:eastAsia="宋体" w:hAnsi="Times New Roman" w:cs="Times New Roman"/>
      <w:b/>
      <w:bCs/>
      <w:szCs w:val="21"/>
    </w:rPr>
  </w:style>
  <w:style w:type="paragraph" w:customStyle="1" w:styleId="afffff3">
    <w:basedOn w:val="a0"/>
    <w:next w:val="ae"/>
    <w:uiPriority w:val="34"/>
    <w:qFormat/>
    <w:rsid w:val="0082388B"/>
    <w:pPr>
      <w:widowControl w:val="0"/>
      <w:ind w:firstLineChars="200" w:firstLine="420"/>
      <w:jc w:val="both"/>
    </w:pPr>
    <w:rPr>
      <w:rFonts w:ascii="Calibri" w:hAnsi="Calibri" w:cs="Times New Roman"/>
      <w:kern w:val="2"/>
      <w:szCs w:val="22"/>
    </w:rPr>
  </w:style>
  <w:style w:type="paragraph" w:customStyle="1" w:styleId="afffff4">
    <w:basedOn w:val="a0"/>
    <w:next w:val="ae"/>
    <w:uiPriority w:val="34"/>
    <w:qFormat/>
    <w:rsid w:val="00E21DDC"/>
    <w:pPr>
      <w:widowControl w:val="0"/>
      <w:ind w:firstLineChars="200" w:firstLine="420"/>
      <w:jc w:val="both"/>
    </w:pPr>
    <w:rPr>
      <w:rFonts w:ascii="Calibri" w:hAnsi="Calibri" w:cs="Times New Roman"/>
      <w:kern w:val="2"/>
      <w:szCs w:val="22"/>
    </w:rPr>
  </w:style>
  <w:style w:type="paragraph" w:customStyle="1" w:styleId="afffff5">
    <w:basedOn w:val="a0"/>
    <w:next w:val="ae"/>
    <w:uiPriority w:val="34"/>
    <w:qFormat/>
    <w:rsid w:val="00144592"/>
    <w:pPr>
      <w:widowControl w:val="0"/>
      <w:ind w:firstLineChars="200" w:firstLine="420"/>
      <w:jc w:val="both"/>
    </w:pPr>
    <w:rPr>
      <w:rFonts w:ascii="Calibri" w:hAnsi="Calibri" w:cs="Times New Roman"/>
      <w:kern w:val="2"/>
      <w:szCs w:val="22"/>
    </w:rPr>
  </w:style>
  <w:style w:type="paragraph" w:customStyle="1" w:styleId="afffff6">
    <w:basedOn w:val="a0"/>
    <w:next w:val="ae"/>
    <w:uiPriority w:val="34"/>
    <w:qFormat/>
    <w:rsid w:val="00877605"/>
    <w:pPr>
      <w:widowControl w:val="0"/>
      <w:ind w:firstLineChars="200" w:firstLine="420"/>
      <w:jc w:val="both"/>
    </w:pPr>
    <w:rPr>
      <w:rFonts w:ascii="Calibri" w:hAnsi="Calibri" w:cs="Times New Roman"/>
      <w:kern w:val="2"/>
      <w:szCs w:val="22"/>
    </w:rPr>
  </w:style>
  <w:style w:type="character" w:customStyle="1" w:styleId="afffff7">
    <w:qFormat/>
    <w:rsid w:val="00E6160F"/>
    <w:rPr>
      <w:rFonts w:ascii="Times New Roman" w:hAnsi="Times New Roman"/>
      <w:kern w:val="2"/>
      <w:sz w:val="21"/>
      <w:szCs w:val="21"/>
    </w:rPr>
  </w:style>
  <w:style w:type="paragraph" w:customStyle="1" w:styleId="afffff8">
    <w:basedOn w:val="a0"/>
    <w:next w:val="ae"/>
    <w:uiPriority w:val="34"/>
    <w:qFormat/>
    <w:rsid w:val="00DA2630"/>
    <w:pPr>
      <w:widowControl w:val="0"/>
      <w:ind w:firstLineChars="200" w:firstLine="420"/>
      <w:jc w:val="both"/>
    </w:pPr>
    <w:rPr>
      <w:rFonts w:ascii="Calibri" w:hAnsi="Calibri" w:cs="Times New Roman"/>
      <w:kern w:val="2"/>
      <w:szCs w:val="22"/>
    </w:rPr>
  </w:style>
  <w:style w:type="character" w:customStyle="1" w:styleId="afffff9">
    <w:uiPriority w:val="99"/>
    <w:rsid w:val="005D771B"/>
    <w:rPr>
      <w:rFonts w:ascii="Times New Roman" w:hAnsi="Times New Roman"/>
      <w:kern w:val="2"/>
      <w:sz w:val="21"/>
      <w:szCs w:val="21"/>
    </w:rPr>
  </w:style>
  <w:style w:type="paragraph" w:customStyle="1" w:styleId="afffffa">
    <w:basedOn w:val="a0"/>
    <w:next w:val="ae"/>
    <w:uiPriority w:val="34"/>
    <w:qFormat/>
    <w:rsid w:val="00DE166B"/>
    <w:pPr>
      <w:widowControl w:val="0"/>
      <w:ind w:firstLineChars="200" w:firstLine="420"/>
      <w:jc w:val="both"/>
    </w:pPr>
    <w:rPr>
      <w:rFonts w:ascii="Calibri" w:hAnsi="Calibri" w:cs="Times New Roman"/>
      <w:kern w:val="2"/>
      <w:szCs w:val="22"/>
    </w:rPr>
  </w:style>
  <w:style w:type="character" w:customStyle="1" w:styleId="afffffb">
    <w:uiPriority w:val="99"/>
    <w:rsid w:val="00B85D1D"/>
    <w:rPr>
      <w:rFonts w:ascii="Times New Roman" w:hAnsi="Times New Roman"/>
      <w:kern w:val="2"/>
      <w:sz w:val="21"/>
      <w:szCs w:val="21"/>
    </w:rPr>
  </w:style>
  <w:style w:type="paragraph" w:customStyle="1" w:styleId="afffffc">
    <w:basedOn w:val="a0"/>
    <w:next w:val="ae"/>
    <w:uiPriority w:val="34"/>
    <w:qFormat/>
    <w:rsid w:val="004E15B4"/>
    <w:pPr>
      <w:widowControl w:val="0"/>
      <w:ind w:firstLineChars="200" w:firstLine="420"/>
      <w:jc w:val="both"/>
    </w:pPr>
    <w:rPr>
      <w:rFonts w:ascii="Calibri" w:hAnsi="Calibri" w:cs="Times New Roman"/>
      <w:kern w:val="2"/>
      <w:szCs w:val="22"/>
    </w:rPr>
  </w:style>
  <w:style w:type="character" w:customStyle="1" w:styleId="afffffd">
    <w:rsid w:val="00E57182"/>
    <w:rPr>
      <w:rFonts w:ascii="Times New Roman" w:hAnsi="Times New Roman"/>
      <w:kern w:val="2"/>
      <w:sz w:val="21"/>
      <w:szCs w:val="21"/>
    </w:rPr>
  </w:style>
  <w:style w:type="paragraph" w:customStyle="1" w:styleId="afffffe">
    <w:basedOn w:val="afff7"/>
    <w:qFormat/>
    <w:rsid w:val="00CA0BD3"/>
    <w:pPr>
      <w:adjustRightInd w:val="0"/>
      <w:snapToGrid w:val="0"/>
      <w:spacing w:line="460" w:lineRule="atLeast"/>
      <w:ind w:firstLineChars="200" w:firstLine="420"/>
      <w:textAlignment w:val="baseline"/>
      <w:outlineLvl w:val="2"/>
    </w:pPr>
    <w:rPr>
      <w:rFonts w:hAnsi="宋体"/>
      <w:bCs/>
      <w:snapToGrid w:val="0"/>
      <w:kern w:val="0"/>
    </w:rPr>
  </w:style>
  <w:style w:type="character" w:customStyle="1" w:styleId="affffff">
    <w:basedOn w:val="afff8"/>
    <w:qFormat/>
    <w:rsid w:val="00CA0BD3"/>
    <w:rPr>
      <w:rFonts w:ascii="宋体" w:eastAsia="宋体" w:hAnsi="宋体" w:cs="Times New Roman"/>
      <w:bCs/>
      <w:snapToGrid w:val="0"/>
      <w:szCs w:val="20"/>
    </w:rPr>
  </w:style>
  <w:style w:type="paragraph" w:customStyle="1" w:styleId="affffff0">
    <w:basedOn w:val="afff1"/>
    <w:qFormat/>
    <w:rsid w:val="007A4688"/>
    <w:pPr>
      <w:widowControl/>
      <w:spacing w:line="460" w:lineRule="exact"/>
      <w:jc w:val="left"/>
    </w:pPr>
    <w:rPr>
      <w:rFonts w:ascii="宋体" w:hAnsi="宋体" w:cs="宋体"/>
      <w:bCs/>
      <w:snapToGrid w:val="0"/>
      <w:kern w:val="0"/>
      <w:szCs w:val="21"/>
    </w:rPr>
  </w:style>
  <w:style w:type="paragraph" w:customStyle="1" w:styleId="a">
    <w:basedOn w:val="afff7"/>
    <w:qFormat/>
    <w:rsid w:val="009520BA"/>
    <w:pPr>
      <w:numPr>
        <w:numId w:val="50"/>
      </w:numPr>
      <w:tabs>
        <w:tab w:val="left" w:pos="851"/>
      </w:tabs>
      <w:adjustRightInd w:val="0"/>
      <w:snapToGrid w:val="0"/>
      <w:spacing w:line="460" w:lineRule="atLeast"/>
      <w:textAlignment w:val="baseline"/>
      <w:outlineLvl w:val="1"/>
    </w:pPr>
    <w:rPr>
      <w:rFonts w:hAnsi="宋体" w:cs="宋体"/>
      <w:szCs w:val="21"/>
    </w:rPr>
  </w:style>
  <w:style w:type="character" w:customStyle="1" w:styleId="affffff1">
    <w:basedOn w:val="a1"/>
    <w:qFormat/>
    <w:rsid w:val="009520BA"/>
    <w:rPr>
      <w:rFonts w:ascii="宋体" w:hAnsi="宋体" w:cs="宋体"/>
      <w:kern w:val="2"/>
    </w:rPr>
  </w:style>
  <w:style w:type="paragraph" w:customStyle="1" w:styleId="affffff2">
    <w:name w:val="附注－正文"/>
    <w:basedOn w:val="affffff3"/>
    <w:uiPriority w:val="99"/>
    <w:qFormat/>
    <w:rsid w:val="003718D0"/>
    <w:pPr>
      <w:widowControl w:val="0"/>
      <w:adjustRightInd w:val="0"/>
      <w:snapToGrid w:val="0"/>
      <w:spacing w:after="0"/>
      <w:ind w:leftChars="0" w:left="0"/>
    </w:pPr>
    <w:rPr>
      <w:snapToGrid w:val="0"/>
      <w:color w:val="3333FF"/>
      <w:sz w:val="18"/>
      <w:szCs w:val="18"/>
    </w:rPr>
  </w:style>
  <w:style w:type="paragraph" w:styleId="affffff3">
    <w:name w:val="Body Text Indent"/>
    <w:basedOn w:val="a0"/>
    <w:link w:val="Charf4"/>
    <w:uiPriority w:val="99"/>
    <w:semiHidden/>
    <w:unhideWhenUsed/>
    <w:rsid w:val="003718D0"/>
    <w:pPr>
      <w:spacing w:after="120"/>
      <w:ind w:leftChars="200" w:left="420"/>
    </w:pPr>
  </w:style>
  <w:style w:type="character" w:customStyle="1" w:styleId="Charf4">
    <w:name w:val="正文文本缩进 Char"/>
    <w:basedOn w:val="a1"/>
    <w:link w:val="affffff3"/>
    <w:uiPriority w:val="99"/>
    <w:semiHidden/>
    <w:rsid w:val="003718D0"/>
    <w:rPr>
      <w:rFonts w:ascii="宋体" w:hAnsi="宋体" w:cs="宋体"/>
      <w:szCs w:val="24"/>
    </w:rPr>
  </w:style>
  <w:style w:type="character" w:customStyle="1" w:styleId="font11">
    <w:name w:val="font11"/>
    <w:basedOn w:val="a1"/>
    <w:rsid w:val="00B01022"/>
    <w:rPr>
      <w:rFonts w:ascii="宋体" w:eastAsia="宋体" w:hAnsi="宋体" w:hint="eastAsia"/>
      <w:b w:val="0"/>
      <w:bCs w:val="0"/>
      <w:i w:val="0"/>
      <w:iCs w:val="0"/>
      <w:strike w:val="0"/>
      <w:dstrike w:val="0"/>
      <w:color w:val="000000"/>
      <w:sz w:val="18"/>
      <w:szCs w:val="18"/>
      <w:u w:val="none"/>
      <w:effect w:val="none"/>
    </w:rPr>
  </w:style>
  <w:style w:type="character" w:styleId="affffff4">
    <w:name w:val="Strong"/>
    <w:basedOn w:val="a1"/>
    <w:uiPriority w:val="99"/>
    <w:qFormat/>
    <w:rsid w:val="00624C7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31115">
      <w:bodyDiv w:val="1"/>
      <w:marLeft w:val="0"/>
      <w:marRight w:val="0"/>
      <w:marTop w:val="0"/>
      <w:marBottom w:val="0"/>
      <w:divBdr>
        <w:top w:val="none" w:sz="0" w:space="0" w:color="auto"/>
        <w:left w:val="none" w:sz="0" w:space="0" w:color="auto"/>
        <w:bottom w:val="none" w:sz="0" w:space="0" w:color="auto"/>
        <w:right w:val="none" w:sz="0" w:space="0" w:color="auto"/>
      </w:divBdr>
    </w:div>
    <w:div w:id="129830152">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6266594">
      <w:bodyDiv w:val="1"/>
      <w:marLeft w:val="0"/>
      <w:marRight w:val="0"/>
      <w:marTop w:val="0"/>
      <w:marBottom w:val="0"/>
      <w:divBdr>
        <w:top w:val="none" w:sz="0" w:space="0" w:color="auto"/>
        <w:left w:val="none" w:sz="0" w:space="0" w:color="auto"/>
        <w:bottom w:val="none" w:sz="0" w:space="0" w:color="auto"/>
        <w:right w:val="none" w:sz="0" w:space="0" w:color="auto"/>
      </w:divBdr>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65819708">
      <w:bodyDiv w:val="1"/>
      <w:marLeft w:val="0"/>
      <w:marRight w:val="0"/>
      <w:marTop w:val="0"/>
      <w:marBottom w:val="0"/>
      <w:divBdr>
        <w:top w:val="none" w:sz="0" w:space="0" w:color="auto"/>
        <w:left w:val="none" w:sz="0" w:space="0" w:color="auto"/>
        <w:bottom w:val="none" w:sz="0" w:space="0" w:color="auto"/>
        <w:right w:val="none" w:sz="0" w:space="0" w:color="auto"/>
      </w:divBdr>
    </w:div>
    <w:div w:id="315454153">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1886108">
      <w:bodyDiv w:val="1"/>
      <w:marLeft w:val="0"/>
      <w:marRight w:val="0"/>
      <w:marTop w:val="0"/>
      <w:marBottom w:val="0"/>
      <w:divBdr>
        <w:top w:val="none" w:sz="0" w:space="0" w:color="auto"/>
        <w:left w:val="none" w:sz="0" w:space="0" w:color="auto"/>
        <w:bottom w:val="none" w:sz="0" w:space="0" w:color="auto"/>
        <w:right w:val="none" w:sz="0" w:space="0" w:color="auto"/>
      </w:divBdr>
    </w:div>
    <w:div w:id="450630433">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019990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88035917">
      <w:bodyDiv w:val="1"/>
      <w:marLeft w:val="0"/>
      <w:marRight w:val="0"/>
      <w:marTop w:val="0"/>
      <w:marBottom w:val="0"/>
      <w:divBdr>
        <w:top w:val="none" w:sz="0" w:space="0" w:color="auto"/>
        <w:left w:val="none" w:sz="0" w:space="0" w:color="auto"/>
        <w:bottom w:val="none" w:sz="0" w:space="0" w:color="auto"/>
        <w:right w:val="none" w:sz="0" w:space="0" w:color="auto"/>
      </w:divBdr>
    </w:div>
    <w:div w:id="1198468549">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2703671">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2000329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5375389">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37512687">
      <w:bodyDiv w:val="1"/>
      <w:marLeft w:val="0"/>
      <w:marRight w:val="0"/>
      <w:marTop w:val="0"/>
      <w:marBottom w:val="0"/>
      <w:divBdr>
        <w:top w:val="none" w:sz="0" w:space="0" w:color="auto"/>
        <w:left w:val="none" w:sz="0" w:space="0" w:color="auto"/>
        <w:bottom w:val="none" w:sz="0" w:space="0" w:color="auto"/>
        <w:right w:val="none" w:sz="0" w:space="0" w:color="auto"/>
      </w:divBdr>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37858551">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6833413">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124363">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33360245">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2B51B1" w:rsidRDefault="00415531">
          <w:r w:rsidRPr="00304683">
            <w:rPr>
              <w:rStyle w:val="a3"/>
              <w:rFonts w:hint="eastAsia"/>
              <w:color w:val="333399"/>
              <w:u w:val="single"/>
            </w:rPr>
            <w:t xml:space="preserve">　　　</w:t>
          </w:r>
        </w:p>
      </w:docPartBody>
    </w:docPart>
    <w:docPart>
      <w:docPartPr>
        <w:name w:val="268F2E9C6BB54AC9894A08135B0101A1"/>
        <w:category>
          <w:name w:val="常规"/>
          <w:gallery w:val="placeholder"/>
        </w:category>
        <w:types>
          <w:type w:val="bbPlcHdr"/>
        </w:types>
        <w:behaviors>
          <w:behavior w:val="content"/>
        </w:behaviors>
        <w:guid w:val="{800386B9-8EF8-40B6-8110-8AF8FFD9221E}"/>
      </w:docPartPr>
      <w:docPartBody>
        <w:p w:rsidR="00F575D9" w:rsidRDefault="00F575D9" w:rsidP="00F575D9">
          <w:pPr>
            <w:pStyle w:val="268F2E9C6BB54AC9894A08135B0101A1"/>
          </w:pPr>
          <w:r w:rsidRPr="001852D3">
            <w:rPr>
              <w:rStyle w:val="a3"/>
              <w:rFonts w:hint="eastAsia"/>
            </w:rPr>
            <w:t xml:space="preserve">　</w:t>
          </w:r>
        </w:p>
      </w:docPartBody>
    </w:docPart>
    <w:docPart>
      <w:docPartPr>
        <w:name w:val="94E649EC3BE54408B81210C90E088D05"/>
        <w:category>
          <w:name w:val="常规"/>
          <w:gallery w:val="placeholder"/>
        </w:category>
        <w:types>
          <w:type w:val="bbPlcHdr"/>
        </w:types>
        <w:behaviors>
          <w:behavior w:val="content"/>
        </w:behaviors>
        <w:guid w:val="{A14282DD-78D8-4A8A-9C37-3EC59AA8CDED}"/>
      </w:docPartPr>
      <w:docPartBody>
        <w:p w:rsidR="009E55C8" w:rsidRDefault="002D1723" w:rsidP="002D1723">
          <w:pPr>
            <w:pStyle w:val="94E649EC3BE54408B81210C90E088D05"/>
          </w:pPr>
          <w:r w:rsidRPr="00304683">
            <w:rPr>
              <w:rStyle w:val="a3"/>
              <w:rFonts w:hint="eastAsia"/>
              <w:color w:val="333399"/>
              <w:u w:val="single"/>
            </w:rPr>
            <w:t xml:space="preserve">　　　</w:t>
          </w:r>
        </w:p>
      </w:docPartBody>
    </w:docPart>
    <w:docPart>
      <w:docPartPr>
        <w:name w:val="70BD85F66BEA4254B35D7A8E4A795057"/>
        <w:category>
          <w:name w:val="常规"/>
          <w:gallery w:val="placeholder"/>
        </w:category>
        <w:types>
          <w:type w:val="bbPlcHdr"/>
        </w:types>
        <w:behaviors>
          <w:behavior w:val="content"/>
        </w:behaviors>
        <w:guid w:val="{6040B029-C924-46AE-836B-1E67D2516399}"/>
      </w:docPartPr>
      <w:docPartBody>
        <w:p w:rsidR="009E55C8" w:rsidRDefault="002D1723" w:rsidP="002D1723">
          <w:pPr>
            <w:pStyle w:val="70BD85F66BEA4254B35D7A8E4A795057"/>
          </w:pPr>
          <w:r w:rsidRPr="00304683">
            <w:rPr>
              <w:rStyle w:val="a3"/>
              <w:rFonts w:hint="eastAsia"/>
              <w:color w:val="333399"/>
              <w:u w:val="single"/>
            </w:rPr>
            <w:t xml:space="preserve">　　　</w:t>
          </w:r>
        </w:p>
      </w:docPartBody>
    </w:docPart>
    <w:docPart>
      <w:docPartPr>
        <w:name w:val="3C5696B503814CAB9138A957548B7CE9"/>
        <w:category>
          <w:name w:val="常规"/>
          <w:gallery w:val="placeholder"/>
        </w:category>
        <w:types>
          <w:type w:val="bbPlcHdr"/>
        </w:types>
        <w:behaviors>
          <w:behavior w:val="content"/>
        </w:behaviors>
        <w:guid w:val="{4D6838E4-EAA5-4039-9E2F-99EE7518CC1A}"/>
      </w:docPartPr>
      <w:docPartBody>
        <w:p w:rsidR="009E55C8" w:rsidRDefault="002D1723" w:rsidP="002D1723">
          <w:pPr>
            <w:pStyle w:val="3C5696B503814CAB9138A957548B7CE9"/>
          </w:pPr>
          <w:r w:rsidRPr="00304683">
            <w:rPr>
              <w:rStyle w:val="a3"/>
              <w:rFonts w:hint="eastAsia"/>
              <w:color w:val="333399"/>
              <w:u w:val="single"/>
            </w:rPr>
            <w:t xml:space="preserve">　　　</w:t>
          </w:r>
        </w:p>
      </w:docPartBody>
    </w:docPart>
    <w:docPart>
      <w:docPartPr>
        <w:name w:val="6ACE708319EE47629649E8986579D38C"/>
        <w:category>
          <w:name w:val="常规"/>
          <w:gallery w:val="placeholder"/>
        </w:category>
        <w:types>
          <w:type w:val="bbPlcHdr"/>
        </w:types>
        <w:behaviors>
          <w:behavior w:val="content"/>
        </w:behaviors>
        <w:guid w:val="{0F87D2FA-F1A5-4832-B0FB-050916A12B13}"/>
      </w:docPartPr>
      <w:docPartBody>
        <w:p w:rsidR="009E55C8" w:rsidRDefault="002D1723" w:rsidP="002D1723">
          <w:pPr>
            <w:pStyle w:val="6ACE708319EE47629649E8986579D38C"/>
          </w:pPr>
          <w:r w:rsidRPr="00304683">
            <w:rPr>
              <w:rStyle w:val="a3"/>
              <w:rFonts w:hint="eastAsia"/>
              <w:color w:val="333399"/>
              <w:u w:val="single"/>
            </w:rPr>
            <w:t xml:space="preserve">　　　</w:t>
          </w:r>
        </w:p>
      </w:docPartBody>
    </w:docPart>
    <w:docPart>
      <w:docPartPr>
        <w:name w:val="8BA4A0A8BCE140BA8A59770093E4B0EE"/>
        <w:category>
          <w:name w:val="常规"/>
          <w:gallery w:val="placeholder"/>
        </w:category>
        <w:types>
          <w:type w:val="bbPlcHdr"/>
        </w:types>
        <w:behaviors>
          <w:behavior w:val="content"/>
        </w:behaviors>
        <w:guid w:val="{4C3AC57F-7821-48F1-818C-E45EE958E0EB}"/>
      </w:docPartPr>
      <w:docPartBody>
        <w:p w:rsidR="00B10C72" w:rsidRDefault="00B10C72" w:rsidP="00B10C72">
          <w:pPr>
            <w:pStyle w:val="8BA4A0A8BCE140BA8A59770093E4B0EE"/>
          </w:pPr>
          <w:r w:rsidRPr="001852D3">
            <w:rPr>
              <w:rStyle w:val="a3"/>
              <w:rFonts w:hint="eastAsia"/>
            </w:rPr>
            <w:t xml:space="preserve">　</w:t>
          </w:r>
        </w:p>
      </w:docPartBody>
    </w:docPart>
    <w:docPart>
      <w:docPartPr>
        <w:name w:val="2758AD6217CD4F628F334A3CD8538134"/>
        <w:category>
          <w:name w:val="常规"/>
          <w:gallery w:val="placeholder"/>
        </w:category>
        <w:types>
          <w:type w:val="bbPlcHdr"/>
        </w:types>
        <w:behaviors>
          <w:behavior w:val="content"/>
        </w:behaviors>
        <w:guid w:val="{152D8106-D932-498A-BF5B-2D1FC10FE5F1}"/>
      </w:docPartPr>
      <w:docPartBody>
        <w:p w:rsidR="00F86270" w:rsidRDefault="00F86270" w:rsidP="00F86270">
          <w:pPr>
            <w:pStyle w:val="2758AD6217CD4F628F334A3CD8538134"/>
          </w:pPr>
          <w:r w:rsidRPr="00304683">
            <w:rPr>
              <w:rStyle w:val="a3"/>
              <w:rFonts w:hint="eastAsia"/>
              <w:color w:val="333399"/>
              <w:u w:val="single"/>
            </w:rPr>
            <w:t xml:space="preserve">　　　</w:t>
          </w:r>
        </w:p>
      </w:docPartBody>
    </w:docPart>
    <w:docPart>
      <w:docPartPr>
        <w:name w:val="EFCCBF34D26B4F3299065387A4CAA0C7"/>
        <w:category>
          <w:name w:val="常规"/>
          <w:gallery w:val="placeholder"/>
        </w:category>
        <w:types>
          <w:type w:val="bbPlcHdr"/>
        </w:types>
        <w:behaviors>
          <w:behavior w:val="content"/>
        </w:behaviors>
        <w:guid w:val="{4943DE83-23D6-458B-AEDE-EB03B4FB9B44}"/>
      </w:docPartPr>
      <w:docPartBody>
        <w:p w:rsidR="00907608" w:rsidRDefault="004315DF" w:rsidP="004315DF">
          <w:pPr>
            <w:pStyle w:val="EFCCBF34D26B4F3299065387A4CAA0C7"/>
          </w:pPr>
          <w:r w:rsidRPr="00304683">
            <w:rPr>
              <w:rStyle w:val="a3"/>
              <w:rFonts w:hint="eastAsia"/>
              <w:color w:val="333399"/>
              <w:u w:val="single"/>
            </w:rPr>
            <w:t xml:space="preserve">　　　</w:t>
          </w:r>
        </w:p>
      </w:docPartBody>
    </w:docPart>
    <w:docPart>
      <w:docPartPr>
        <w:name w:val="C61152B9D1134D42925A15E9930144A4"/>
        <w:category>
          <w:name w:val="常规"/>
          <w:gallery w:val="placeholder"/>
        </w:category>
        <w:types>
          <w:type w:val="bbPlcHdr"/>
        </w:types>
        <w:behaviors>
          <w:behavior w:val="content"/>
        </w:behaviors>
        <w:guid w:val="{F97F7E99-C195-4057-9DC3-11FA7ADD9E70}"/>
      </w:docPartPr>
      <w:docPartBody>
        <w:p w:rsidR="00907608" w:rsidRDefault="004315DF" w:rsidP="004315DF">
          <w:pPr>
            <w:pStyle w:val="C61152B9D1134D42925A15E9930144A4"/>
          </w:pPr>
          <w:r w:rsidRPr="00304683">
            <w:rPr>
              <w:rStyle w:val="a3"/>
              <w:rFonts w:hint="eastAsia"/>
              <w:color w:val="333399"/>
              <w:u w:val="single"/>
            </w:rPr>
            <w:t xml:space="preserve">　　　</w:t>
          </w:r>
        </w:p>
      </w:docPartBody>
    </w:docPart>
    <w:docPart>
      <w:docPartPr>
        <w:name w:val="5BB847288E8343D99A196041C36FD60C"/>
        <w:category>
          <w:name w:val="常规"/>
          <w:gallery w:val="placeholder"/>
        </w:category>
        <w:types>
          <w:type w:val="bbPlcHdr"/>
        </w:types>
        <w:behaviors>
          <w:behavior w:val="content"/>
        </w:behaviors>
        <w:guid w:val="{69E72E49-BD21-4229-A992-8237C50ECDE3}"/>
      </w:docPartPr>
      <w:docPartBody>
        <w:p w:rsidR="00907608" w:rsidRDefault="004315DF" w:rsidP="004315DF">
          <w:pPr>
            <w:pStyle w:val="5BB847288E8343D99A196041C36FD60C"/>
          </w:pPr>
          <w:r w:rsidRPr="00304683">
            <w:rPr>
              <w:rStyle w:val="a3"/>
              <w:rFonts w:hint="eastAsia"/>
              <w:color w:val="333399"/>
              <w:u w:val="single"/>
            </w:rPr>
            <w:t xml:space="preserve">　　　</w:t>
          </w:r>
        </w:p>
      </w:docPartBody>
    </w:docPart>
    <w:docPart>
      <w:docPartPr>
        <w:name w:val="1A3E1E919B884156932ABB4B2240A614"/>
        <w:category>
          <w:name w:val="常规"/>
          <w:gallery w:val="placeholder"/>
        </w:category>
        <w:types>
          <w:type w:val="bbPlcHdr"/>
        </w:types>
        <w:behaviors>
          <w:behavior w:val="content"/>
        </w:behaviors>
        <w:guid w:val="{2C647E02-6B26-482A-8AC1-396CC1AA3465}"/>
      </w:docPartPr>
      <w:docPartBody>
        <w:p w:rsidR="00907608" w:rsidRDefault="004315DF" w:rsidP="004315DF">
          <w:pPr>
            <w:pStyle w:val="1A3E1E919B884156932ABB4B2240A614"/>
          </w:pPr>
          <w:r w:rsidRPr="00304683">
            <w:rPr>
              <w:rStyle w:val="a3"/>
              <w:rFonts w:hint="eastAsia"/>
              <w:color w:val="333399"/>
              <w:u w:val="single"/>
            </w:rPr>
            <w:t xml:space="preserve">　　　</w:t>
          </w:r>
        </w:p>
      </w:docPartBody>
    </w:docPart>
    <w:docPart>
      <w:docPartPr>
        <w:name w:val="9B40B4D8865048919128B9BFE0F5AAA8"/>
        <w:category>
          <w:name w:val="常规"/>
          <w:gallery w:val="placeholder"/>
        </w:category>
        <w:types>
          <w:type w:val="bbPlcHdr"/>
        </w:types>
        <w:behaviors>
          <w:behavior w:val="content"/>
        </w:behaviors>
        <w:guid w:val="{4B69797F-A87A-44AC-AA9C-1988F545A646}"/>
      </w:docPartPr>
      <w:docPartBody>
        <w:p w:rsidR="00511AF1" w:rsidRDefault="00CB30D5" w:rsidP="00CB30D5">
          <w:pPr>
            <w:pStyle w:val="9B40B4D8865048919128B9BFE0F5AAA8"/>
          </w:pPr>
          <w:r w:rsidRPr="00304683">
            <w:rPr>
              <w:rStyle w:val="a3"/>
              <w:rFonts w:hint="eastAsia"/>
              <w:color w:val="333399"/>
              <w:u w:val="single"/>
            </w:rPr>
            <w:t xml:space="preserve">　　　</w:t>
          </w:r>
        </w:p>
      </w:docPartBody>
    </w:docPart>
    <w:docPart>
      <w:docPartPr>
        <w:name w:val="88E03CE9E00A4614A50930550AACA708"/>
        <w:category>
          <w:name w:val="常规"/>
          <w:gallery w:val="placeholder"/>
        </w:category>
        <w:types>
          <w:type w:val="bbPlcHdr"/>
        </w:types>
        <w:behaviors>
          <w:behavior w:val="content"/>
        </w:behaviors>
        <w:guid w:val="{A3118C68-90E1-453D-B163-19A95FCB2E89}"/>
      </w:docPartPr>
      <w:docPartBody>
        <w:p w:rsidR="00511AF1" w:rsidRDefault="00CB30D5" w:rsidP="00CB30D5">
          <w:pPr>
            <w:pStyle w:val="88E03CE9E00A4614A50930550AACA708"/>
          </w:pPr>
          <w:r w:rsidRPr="001852D3">
            <w:rPr>
              <w:rStyle w:val="a3"/>
              <w:rFonts w:hint="eastAsia"/>
            </w:rPr>
            <w:t xml:space="preserve">　</w:t>
          </w:r>
        </w:p>
      </w:docPartBody>
    </w:docPart>
    <w:docPart>
      <w:docPartPr>
        <w:name w:val="4036568F42054DFABB68B298EB46B2DB"/>
        <w:category>
          <w:name w:val="常规"/>
          <w:gallery w:val="placeholder"/>
        </w:category>
        <w:types>
          <w:type w:val="bbPlcHdr"/>
        </w:types>
        <w:behaviors>
          <w:behavior w:val="content"/>
        </w:behaviors>
        <w:guid w:val="{671350FF-DCF5-4644-A008-756DF185234D}"/>
      </w:docPartPr>
      <w:docPartBody>
        <w:p w:rsidR="00C079D6" w:rsidRDefault="00C079D6" w:rsidP="00C079D6">
          <w:pPr>
            <w:pStyle w:val="4036568F42054DFABB68B298EB46B2DB"/>
          </w:pPr>
          <w:r w:rsidRPr="001852D3">
            <w:rPr>
              <w:rStyle w:val="a3"/>
              <w:rFonts w:hint="eastAsia"/>
            </w:rPr>
            <w:t xml:space="preserve">　</w:t>
          </w:r>
        </w:p>
      </w:docPartBody>
    </w:docPart>
    <w:docPart>
      <w:docPartPr>
        <w:name w:val="03AFCCA59FDC41B7879B13CCE507FCA0"/>
        <w:category>
          <w:name w:val="常规"/>
          <w:gallery w:val="placeholder"/>
        </w:category>
        <w:types>
          <w:type w:val="bbPlcHdr"/>
        </w:types>
        <w:behaviors>
          <w:behavior w:val="content"/>
        </w:behaviors>
        <w:guid w:val="{CB55E4E3-A05B-4304-A2AC-3F7E51E04958}"/>
      </w:docPartPr>
      <w:docPartBody>
        <w:p w:rsidR="00C079D6" w:rsidRDefault="00C079D6" w:rsidP="00C079D6">
          <w:pPr>
            <w:pStyle w:val="03AFCCA59FDC41B7879B13CCE507FCA0"/>
          </w:pPr>
          <w:r w:rsidRPr="001852D3">
            <w:rPr>
              <w:rStyle w:val="a3"/>
              <w:rFonts w:hint="eastAsia"/>
            </w:rPr>
            <w:t xml:space="preserve">　</w:t>
          </w:r>
        </w:p>
      </w:docPartBody>
    </w:docPart>
    <w:docPart>
      <w:docPartPr>
        <w:name w:val="D4A105F40EB342B996C0652ABB4FB47C"/>
        <w:category>
          <w:name w:val="常规"/>
          <w:gallery w:val="placeholder"/>
        </w:category>
        <w:types>
          <w:type w:val="bbPlcHdr"/>
        </w:types>
        <w:behaviors>
          <w:behavior w:val="content"/>
        </w:behaviors>
        <w:guid w:val="{32F723FF-C72D-4A92-B022-D1B731FB2094}"/>
      </w:docPartPr>
      <w:docPartBody>
        <w:p w:rsidR="00C079D6" w:rsidRDefault="00C079D6" w:rsidP="00C079D6">
          <w:pPr>
            <w:pStyle w:val="D4A105F40EB342B996C0652ABB4FB47C"/>
          </w:pPr>
          <w:r w:rsidRPr="001852D3">
            <w:rPr>
              <w:rStyle w:val="a3"/>
              <w:rFonts w:hint="eastAsia"/>
            </w:rPr>
            <w:t xml:space="preserve">　</w:t>
          </w:r>
        </w:p>
      </w:docPartBody>
    </w:docPart>
    <w:docPart>
      <w:docPartPr>
        <w:name w:val="6E450F5FB08247998469FF8C91EEC539"/>
        <w:category>
          <w:name w:val="常规"/>
          <w:gallery w:val="placeholder"/>
        </w:category>
        <w:types>
          <w:type w:val="bbPlcHdr"/>
        </w:types>
        <w:behaviors>
          <w:behavior w:val="content"/>
        </w:behaviors>
        <w:guid w:val="{FC26F9A1-D141-45BA-9BDB-0579D1C6D195}"/>
      </w:docPartPr>
      <w:docPartBody>
        <w:p w:rsidR="00C079D6" w:rsidRDefault="00C079D6" w:rsidP="00C079D6">
          <w:pPr>
            <w:pStyle w:val="6E450F5FB08247998469FF8C91EEC539"/>
          </w:pPr>
          <w:r w:rsidRPr="001852D3">
            <w:rPr>
              <w:rStyle w:val="a3"/>
              <w:rFonts w:hint="eastAsia"/>
            </w:rPr>
            <w:t xml:space="preserve">　</w:t>
          </w:r>
        </w:p>
      </w:docPartBody>
    </w:docPart>
    <w:docPart>
      <w:docPartPr>
        <w:name w:val="AC2CBEA43F63491BAD03185A1BF7CB3C"/>
        <w:category>
          <w:name w:val="常规"/>
          <w:gallery w:val="placeholder"/>
        </w:category>
        <w:types>
          <w:type w:val="bbPlcHdr"/>
        </w:types>
        <w:behaviors>
          <w:behavior w:val="content"/>
        </w:behaviors>
        <w:guid w:val="{0AAC09A2-F58C-4AC1-908E-CA092FB20ACE}"/>
      </w:docPartPr>
      <w:docPartBody>
        <w:p w:rsidR="00F30F61" w:rsidRDefault="00F30F61" w:rsidP="00F30F61">
          <w:pPr>
            <w:pStyle w:val="AC2CBEA43F63491BAD03185A1BF7CB3C"/>
          </w:pPr>
          <w:r w:rsidRPr="00304683">
            <w:rPr>
              <w:rStyle w:val="a3"/>
              <w:rFonts w:hint="eastAsia"/>
              <w:color w:val="333399"/>
              <w:u w:val="single"/>
            </w:rPr>
            <w:t xml:space="preserve">　　　</w:t>
          </w:r>
        </w:p>
      </w:docPartBody>
    </w:docPart>
    <w:docPart>
      <w:docPartPr>
        <w:name w:val="12EA0A11563B4166ADAFB466CA6A21D7"/>
        <w:category>
          <w:name w:val="常规"/>
          <w:gallery w:val="placeholder"/>
        </w:category>
        <w:types>
          <w:type w:val="bbPlcHdr"/>
        </w:types>
        <w:behaviors>
          <w:behavior w:val="content"/>
        </w:behaviors>
        <w:guid w:val="{F6FA3760-8D50-4F02-8FAC-CB5EBE7FCD7D}"/>
      </w:docPartPr>
      <w:docPartBody>
        <w:p w:rsidR="00F30F61" w:rsidRDefault="00F30F61" w:rsidP="00F30F61">
          <w:pPr>
            <w:pStyle w:val="12EA0A11563B4166ADAFB466CA6A21D7"/>
          </w:pPr>
          <w:r w:rsidRPr="00304683">
            <w:rPr>
              <w:rStyle w:val="a3"/>
              <w:rFonts w:hint="eastAsia"/>
              <w:color w:val="333399"/>
              <w:u w:val="single"/>
            </w:rPr>
            <w:t xml:space="preserve">　　　</w:t>
          </w:r>
        </w:p>
      </w:docPartBody>
    </w:docPart>
    <w:docPart>
      <w:docPartPr>
        <w:name w:val="FB40B508D4F74FE1A2A97B24E5F25081"/>
        <w:category>
          <w:name w:val="常规"/>
          <w:gallery w:val="placeholder"/>
        </w:category>
        <w:types>
          <w:type w:val="bbPlcHdr"/>
        </w:types>
        <w:behaviors>
          <w:behavior w:val="content"/>
        </w:behaviors>
        <w:guid w:val="{99888DB0-C8B1-4BD7-91AA-0F7F3C8901C0}"/>
      </w:docPartPr>
      <w:docPartBody>
        <w:p w:rsidR="004B215E" w:rsidRDefault="00F30F61" w:rsidP="00F30F61">
          <w:pPr>
            <w:pStyle w:val="FB40B508D4F74FE1A2A97B24E5F25081"/>
          </w:pPr>
          <w:r w:rsidRPr="001852D3">
            <w:rPr>
              <w:rStyle w:val="a3"/>
              <w:rFonts w:hint="eastAsia"/>
            </w:rPr>
            <w:t xml:space="preserve">　</w:t>
          </w:r>
        </w:p>
      </w:docPartBody>
    </w:docPart>
    <w:docPart>
      <w:docPartPr>
        <w:name w:val="DCE96E328921486CACCF99742D2BF508"/>
        <w:category>
          <w:name w:val="常规"/>
          <w:gallery w:val="placeholder"/>
        </w:category>
        <w:types>
          <w:type w:val="bbPlcHdr"/>
        </w:types>
        <w:behaviors>
          <w:behavior w:val="content"/>
        </w:behaviors>
        <w:guid w:val="{B891EF89-B61F-440C-83F8-94BC789E8110}"/>
      </w:docPartPr>
      <w:docPartBody>
        <w:p w:rsidR="00A0250C" w:rsidRDefault="0024347C" w:rsidP="0024347C">
          <w:pPr>
            <w:pStyle w:val="DCE96E328921486CACCF99742D2BF508"/>
          </w:pPr>
          <w:r w:rsidRPr="00304683">
            <w:rPr>
              <w:rStyle w:val="a3"/>
              <w:rFonts w:hint="eastAsia"/>
              <w:color w:val="333399"/>
              <w:u w:val="single"/>
            </w:rPr>
            <w:t xml:space="preserve">　　　</w:t>
          </w:r>
        </w:p>
      </w:docPartBody>
    </w:docPart>
    <w:docPart>
      <w:docPartPr>
        <w:name w:val="3E27CF4F133E4B4DBDBB594D79769BCB"/>
        <w:category>
          <w:name w:val="常规"/>
          <w:gallery w:val="placeholder"/>
        </w:category>
        <w:types>
          <w:type w:val="bbPlcHdr"/>
        </w:types>
        <w:behaviors>
          <w:behavior w:val="content"/>
        </w:behaviors>
        <w:guid w:val="{476A4913-E556-43DE-8550-D64DD3072C0D}"/>
      </w:docPartPr>
      <w:docPartBody>
        <w:p w:rsidR="00724909" w:rsidRDefault="00A0250C" w:rsidP="00A0250C">
          <w:pPr>
            <w:pStyle w:val="3E27CF4F133E4B4DBDBB594D79769BCB"/>
          </w:pPr>
          <w:r w:rsidRPr="00304683">
            <w:rPr>
              <w:rStyle w:val="a3"/>
              <w:rFonts w:hint="eastAsia"/>
              <w:color w:val="333399"/>
              <w:u w:val="single"/>
            </w:rPr>
            <w:t xml:space="preserve">　　　</w:t>
          </w:r>
        </w:p>
      </w:docPartBody>
    </w:docPart>
    <w:docPart>
      <w:docPartPr>
        <w:name w:val="0E1D39508313474A944DED9E7E8A52B3"/>
        <w:category>
          <w:name w:val="常规"/>
          <w:gallery w:val="placeholder"/>
        </w:category>
        <w:types>
          <w:type w:val="bbPlcHdr"/>
        </w:types>
        <w:behaviors>
          <w:behavior w:val="content"/>
        </w:behaviors>
        <w:guid w:val="{13B31650-9563-4479-87D9-205EFE65A096}"/>
      </w:docPartPr>
      <w:docPartBody>
        <w:p w:rsidR="00D73A1D" w:rsidRDefault="00D73A1D" w:rsidP="00D73A1D">
          <w:pPr>
            <w:pStyle w:val="0E1D39508313474A944DED9E7E8A52B3"/>
          </w:pPr>
          <w:r w:rsidRPr="00304683">
            <w:rPr>
              <w:rStyle w:val="a3"/>
              <w:rFonts w:hint="eastAsia"/>
              <w:color w:val="333399"/>
              <w:u w:val="single"/>
            </w:rPr>
            <w:t xml:space="preserve">　　　</w:t>
          </w:r>
        </w:p>
      </w:docPartBody>
    </w:docPart>
    <w:docPart>
      <w:docPartPr>
        <w:name w:val="9A163CD755C848EDAEF3088F09E94292"/>
        <w:category>
          <w:name w:val="常规"/>
          <w:gallery w:val="placeholder"/>
        </w:category>
        <w:types>
          <w:type w:val="bbPlcHdr"/>
        </w:types>
        <w:behaviors>
          <w:behavior w:val="content"/>
        </w:behaviors>
        <w:guid w:val="{B35132FD-90F3-4424-BC54-134B585002CB}"/>
      </w:docPartPr>
      <w:docPartBody>
        <w:p w:rsidR="00D73A1D" w:rsidRDefault="00D73A1D" w:rsidP="00D73A1D">
          <w:pPr>
            <w:pStyle w:val="9A163CD755C848EDAEF3088F09E94292"/>
          </w:pPr>
          <w:r w:rsidRPr="001852D3">
            <w:rPr>
              <w:rStyle w:val="a3"/>
              <w:rFonts w:hint="eastAsia"/>
            </w:rPr>
            <w:t xml:space="preserve">　</w:t>
          </w:r>
        </w:p>
      </w:docPartBody>
    </w:docPart>
    <w:docPart>
      <w:docPartPr>
        <w:name w:val="A612F86D52C347A4879EE875039BED13"/>
        <w:category>
          <w:name w:val="常规"/>
          <w:gallery w:val="placeholder"/>
        </w:category>
        <w:types>
          <w:type w:val="bbPlcHdr"/>
        </w:types>
        <w:behaviors>
          <w:behavior w:val="content"/>
        </w:behaviors>
        <w:guid w:val="{B015C364-1930-42C6-88E3-324D17918E5E}"/>
      </w:docPartPr>
      <w:docPartBody>
        <w:p w:rsidR="00D73A1D" w:rsidRDefault="00D73A1D" w:rsidP="00D73A1D">
          <w:pPr>
            <w:pStyle w:val="A612F86D52C347A4879EE875039BED13"/>
          </w:pPr>
          <w:r w:rsidRPr="001852D3">
            <w:rPr>
              <w:rStyle w:val="a3"/>
              <w:rFonts w:hint="eastAsia"/>
            </w:rPr>
            <w:t xml:space="preserve">　</w:t>
          </w:r>
        </w:p>
      </w:docPartBody>
    </w:docPart>
    <w:docPart>
      <w:docPartPr>
        <w:name w:val="B780C3235F3D484D860A75BC7324B47F"/>
        <w:category>
          <w:name w:val="常规"/>
          <w:gallery w:val="placeholder"/>
        </w:category>
        <w:types>
          <w:type w:val="bbPlcHdr"/>
        </w:types>
        <w:behaviors>
          <w:behavior w:val="content"/>
        </w:behaviors>
        <w:guid w:val="{7D1A0D6D-8C9F-4B69-85D3-1518B58BAB84}"/>
      </w:docPartPr>
      <w:docPartBody>
        <w:p w:rsidR="008E205B" w:rsidRDefault="00A5684E" w:rsidP="00A5684E">
          <w:pPr>
            <w:pStyle w:val="B780C3235F3D484D860A75BC7324B47F"/>
          </w:pPr>
          <w:r w:rsidRPr="00304683">
            <w:rPr>
              <w:rStyle w:val="a3"/>
              <w:rFonts w:hint="eastAsia"/>
              <w:color w:val="333399"/>
              <w:u w:val="single"/>
            </w:rPr>
            <w:t xml:space="preserve">　　　</w:t>
          </w:r>
        </w:p>
      </w:docPartBody>
    </w:docPart>
    <w:docPart>
      <w:docPartPr>
        <w:name w:val="19A77B79978F4237841A7B98577E8882"/>
        <w:category>
          <w:name w:val="常规"/>
          <w:gallery w:val="placeholder"/>
        </w:category>
        <w:types>
          <w:type w:val="bbPlcHdr"/>
        </w:types>
        <w:behaviors>
          <w:behavior w:val="content"/>
        </w:behaviors>
        <w:guid w:val="{E72D6B73-BA62-4A99-A5C0-44E4237E2F39}"/>
      </w:docPartPr>
      <w:docPartBody>
        <w:p w:rsidR="00400D0D" w:rsidRDefault="006152DB" w:rsidP="006152DB">
          <w:pPr>
            <w:pStyle w:val="19A77B79978F4237841A7B98577E8882"/>
          </w:pPr>
          <w:r w:rsidRPr="00304683">
            <w:rPr>
              <w:rStyle w:val="a3"/>
              <w:rFonts w:hint="eastAsia"/>
              <w:color w:val="333399"/>
              <w:u w:val="single"/>
            </w:rPr>
            <w:t xml:space="preserve">　　　</w:t>
          </w:r>
        </w:p>
      </w:docPartBody>
    </w:docPart>
    <w:docPart>
      <w:docPartPr>
        <w:name w:val="1FF5BABB53CA414FAFFF59E2858FD085"/>
        <w:category>
          <w:name w:val="常规"/>
          <w:gallery w:val="placeholder"/>
        </w:category>
        <w:types>
          <w:type w:val="bbPlcHdr"/>
        </w:types>
        <w:behaviors>
          <w:behavior w:val="content"/>
        </w:behaviors>
        <w:guid w:val="{1F886230-D4C4-426D-9CB8-3B626DD9E3B9}"/>
      </w:docPartPr>
      <w:docPartBody>
        <w:p w:rsidR="003064C4" w:rsidRDefault="00400D0D" w:rsidP="00400D0D">
          <w:pPr>
            <w:pStyle w:val="1FF5BABB53CA414FAFFF59E2858FD085"/>
          </w:pPr>
          <w:r w:rsidRPr="00304683">
            <w:rPr>
              <w:rStyle w:val="a3"/>
              <w:rFonts w:hint="eastAsia"/>
              <w:color w:val="333399"/>
              <w:u w:val="single"/>
            </w:rPr>
            <w:t xml:space="preserve">　　　</w:t>
          </w:r>
        </w:p>
      </w:docPartBody>
    </w:docPart>
    <w:docPart>
      <w:docPartPr>
        <w:name w:val="46A82451C8884FF09FEF94E37B8C853A"/>
        <w:category>
          <w:name w:val="常规"/>
          <w:gallery w:val="placeholder"/>
        </w:category>
        <w:types>
          <w:type w:val="bbPlcHdr"/>
        </w:types>
        <w:behaviors>
          <w:behavior w:val="content"/>
        </w:behaviors>
        <w:guid w:val="{38E0B2DE-AD77-4B40-8648-C02FA1DF3905}"/>
      </w:docPartPr>
      <w:docPartBody>
        <w:p w:rsidR="00853E86" w:rsidRDefault="00B873D0" w:rsidP="00B873D0">
          <w:pPr>
            <w:pStyle w:val="46A82451C8884FF09FEF94E37B8C853A"/>
          </w:pPr>
          <w:r w:rsidRPr="001852D3">
            <w:rPr>
              <w:rStyle w:val="a3"/>
              <w:rFonts w:hint="eastAsia"/>
            </w:rPr>
            <w:t xml:space="preserve">　</w:t>
          </w:r>
        </w:p>
      </w:docPartBody>
    </w:docPart>
    <w:docPart>
      <w:docPartPr>
        <w:name w:val="A06B8012870F4302AF30F04B9DD6F759"/>
        <w:category>
          <w:name w:val="常规"/>
          <w:gallery w:val="placeholder"/>
        </w:category>
        <w:types>
          <w:type w:val="bbPlcHdr"/>
        </w:types>
        <w:behaviors>
          <w:behavior w:val="content"/>
        </w:behaviors>
        <w:guid w:val="{CCE6D71F-B434-4337-A924-545F44B880BF}"/>
      </w:docPartPr>
      <w:docPartBody>
        <w:p w:rsidR="00853E86" w:rsidRDefault="00B873D0" w:rsidP="00B873D0">
          <w:pPr>
            <w:pStyle w:val="A06B8012870F4302AF30F04B9DD6F759"/>
          </w:pPr>
          <w:r w:rsidRPr="00304683">
            <w:rPr>
              <w:rStyle w:val="a3"/>
              <w:rFonts w:hint="eastAsia"/>
              <w:color w:val="333399"/>
              <w:u w:val="single"/>
            </w:rPr>
            <w:t xml:space="preserve">　　　</w:t>
          </w:r>
        </w:p>
      </w:docPartBody>
    </w:docPart>
    <w:docPart>
      <w:docPartPr>
        <w:name w:val="B50670AA9DDD4FC3B254F8D77DDF2505"/>
        <w:category>
          <w:name w:val="常规"/>
          <w:gallery w:val="placeholder"/>
        </w:category>
        <w:types>
          <w:type w:val="bbPlcHdr"/>
        </w:types>
        <w:behaviors>
          <w:behavior w:val="content"/>
        </w:behaviors>
        <w:guid w:val="{D846643E-F26D-475E-B766-0B0F02EF7649}"/>
      </w:docPartPr>
      <w:docPartBody>
        <w:p w:rsidR="005A012F" w:rsidRDefault="005A012F" w:rsidP="005A012F">
          <w:pPr>
            <w:pStyle w:val="B50670AA9DDD4FC3B254F8D77DDF2505"/>
          </w:pPr>
          <w:r w:rsidRPr="00304683">
            <w:rPr>
              <w:rStyle w:val="a3"/>
              <w:rFonts w:hint="eastAsia"/>
              <w:color w:val="333399"/>
              <w:u w:val="single"/>
            </w:rPr>
            <w:t xml:space="preserve">　　　</w:t>
          </w:r>
        </w:p>
      </w:docPartBody>
    </w:docPart>
    <w:docPart>
      <w:docPartPr>
        <w:name w:val="91C3350758E34374850C5AB783290AD0"/>
        <w:category>
          <w:name w:val="常规"/>
          <w:gallery w:val="placeholder"/>
        </w:category>
        <w:types>
          <w:type w:val="bbPlcHdr"/>
        </w:types>
        <w:behaviors>
          <w:behavior w:val="content"/>
        </w:behaviors>
        <w:guid w:val="{23B4C605-39B4-46B0-9374-3471F48A03E7}"/>
      </w:docPartPr>
      <w:docPartBody>
        <w:p w:rsidR="00B2685B" w:rsidRDefault="008B5FA7" w:rsidP="008B5FA7">
          <w:pPr>
            <w:pStyle w:val="91C3350758E34374850C5AB783290AD0"/>
          </w:pPr>
          <w:r w:rsidRPr="00304683">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605F"/>
    <w:rsid w:val="00030279"/>
    <w:rsid w:val="00032504"/>
    <w:rsid w:val="00032ECB"/>
    <w:rsid w:val="0003417E"/>
    <w:rsid w:val="00034C17"/>
    <w:rsid w:val="0003500B"/>
    <w:rsid w:val="000353DC"/>
    <w:rsid w:val="0003608F"/>
    <w:rsid w:val="000403D5"/>
    <w:rsid w:val="000425B4"/>
    <w:rsid w:val="00042F49"/>
    <w:rsid w:val="00044179"/>
    <w:rsid w:val="00044916"/>
    <w:rsid w:val="00045444"/>
    <w:rsid w:val="00047197"/>
    <w:rsid w:val="00050E99"/>
    <w:rsid w:val="00051FA4"/>
    <w:rsid w:val="00053ABC"/>
    <w:rsid w:val="00055561"/>
    <w:rsid w:val="00055BDC"/>
    <w:rsid w:val="00061F65"/>
    <w:rsid w:val="00062ED3"/>
    <w:rsid w:val="0006349C"/>
    <w:rsid w:val="00063874"/>
    <w:rsid w:val="00063CC6"/>
    <w:rsid w:val="00064D04"/>
    <w:rsid w:val="0006532F"/>
    <w:rsid w:val="00065B5A"/>
    <w:rsid w:val="000667C2"/>
    <w:rsid w:val="00067105"/>
    <w:rsid w:val="000674E4"/>
    <w:rsid w:val="00067DCC"/>
    <w:rsid w:val="00070ACB"/>
    <w:rsid w:val="00071C74"/>
    <w:rsid w:val="00073371"/>
    <w:rsid w:val="000743A2"/>
    <w:rsid w:val="0007487C"/>
    <w:rsid w:val="00076D57"/>
    <w:rsid w:val="0007717F"/>
    <w:rsid w:val="00082580"/>
    <w:rsid w:val="00083008"/>
    <w:rsid w:val="00083B00"/>
    <w:rsid w:val="00083C63"/>
    <w:rsid w:val="000848C3"/>
    <w:rsid w:val="00084E8F"/>
    <w:rsid w:val="0008699B"/>
    <w:rsid w:val="00087193"/>
    <w:rsid w:val="0009029E"/>
    <w:rsid w:val="00090B08"/>
    <w:rsid w:val="00091B0E"/>
    <w:rsid w:val="00092CBB"/>
    <w:rsid w:val="00093BE5"/>
    <w:rsid w:val="00093C40"/>
    <w:rsid w:val="000958C3"/>
    <w:rsid w:val="000A07A6"/>
    <w:rsid w:val="000A1ED8"/>
    <w:rsid w:val="000A5079"/>
    <w:rsid w:val="000A632D"/>
    <w:rsid w:val="000A63E1"/>
    <w:rsid w:val="000A6DCF"/>
    <w:rsid w:val="000B1E96"/>
    <w:rsid w:val="000B2987"/>
    <w:rsid w:val="000B3464"/>
    <w:rsid w:val="000B375A"/>
    <w:rsid w:val="000B5C82"/>
    <w:rsid w:val="000B5E0D"/>
    <w:rsid w:val="000B6B1C"/>
    <w:rsid w:val="000B6E5C"/>
    <w:rsid w:val="000B762B"/>
    <w:rsid w:val="000B76C0"/>
    <w:rsid w:val="000B7F0A"/>
    <w:rsid w:val="000C11C1"/>
    <w:rsid w:val="000C26DD"/>
    <w:rsid w:val="000C5F2F"/>
    <w:rsid w:val="000C600B"/>
    <w:rsid w:val="000D0276"/>
    <w:rsid w:val="000D1066"/>
    <w:rsid w:val="000D2323"/>
    <w:rsid w:val="000D3D3C"/>
    <w:rsid w:val="000D565E"/>
    <w:rsid w:val="000E37AA"/>
    <w:rsid w:val="000E5FF1"/>
    <w:rsid w:val="000E6959"/>
    <w:rsid w:val="000E7B4D"/>
    <w:rsid w:val="000E7E15"/>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2FA9"/>
    <w:rsid w:val="00114109"/>
    <w:rsid w:val="001160EB"/>
    <w:rsid w:val="00117118"/>
    <w:rsid w:val="00120BE3"/>
    <w:rsid w:val="0012171D"/>
    <w:rsid w:val="00122BB8"/>
    <w:rsid w:val="00123C52"/>
    <w:rsid w:val="0012740D"/>
    <w:rsid w:val="0012741E"/>
    <w:rsid w:val="001279CA"/>
    <w:rsid w:val="00131D2F"/>
    <w:rsid w:val="00132E0F"/>
    <w:rsid w:val="00133739"/>
    <w:rsid w:val="00140824"/>
    <w:rsid w:val="0014233D"/>
    <w:rsid w:val="00142460"/>
    <w:rsid w:val="00142487"/>
    <w:rsid w:val="00142AC6"/>
    <w:rsid w:val="00142BBE"/>
    <w:rsid w:val="00142C80"/>
    <w:rsid w:val="00143C74"/>
    <w:rsid w:val="00144295"/>
    <w:rsid w:val="0014577A"/>
    <w:rsid w:val="001516EC"/>
    <w:rsid w:val="00151EE9"/>
    <w:rsid w:val="00155B0D"/>
    <w:rsid w:val="00155B88"/>
    <w:rsid w:val="00156761"/>
    <w:rsid w:val="00157128"/>
    <w:rsid w:val="00157170"/>
    <w:rsid w:val="00157EC8"/>
    <w:rsid w:val="00160520"/>
    <w:rsid w:val="00164372"/>
    <w:rsid w:val="001728A6"/>
    <w:rsid w:val="00172F92"/>
    <w:rsid w:val="00172F9D"/>
    <w:rsid w:val="00173E94"/>
    <w:rsid w:val="0017646E"/>
    <w:rsid w:val="0017705F"/>
    <w:rsid w:val="001812E2"/>
    <w:rsid w:val="00181730"/>
    <w:rsid w:val="00182F04"/>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CA"/>
    <w:rsid w:val="001A79B6"/>
    <w:rsid w:val="001A7EBE"/>
    <w:rsid w:val="001B0779"/>
    <w:rsid w:val="001B1217"/>
    <w:rsid w:val="001B17E0"/>
    <w:rsid w:val="001B182A"/>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5B7"/>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5B07"/>
    <w:rsid w:val="00236B67"/>
    <w:rsid w:val="00237E37"/>
    <w:rsid w:val="00240BD1"/>
    <w:rsid w:val="00240E59"/>
    <w:rsid w:val="00240E86"/>
    <w:rsid w:val="002424E5"/>
    <w:rsid w:val="0024347C"/>
    <w:rsid w:val="00245286"/>
    <w:rsid w:val="00245E71"/>
    <w:rsid w:val="002514D5"/>
    <w:rsid w:val="00252183"/>
    <w:rsid w:val="002526EB"/>
    <w:rsid w:val="00252D04"/>
    <w:rsid w:val="00255510"/>
    <w:rsid w:val="00256FFA"/>
    <w:rsid w:val="00261363"/>
    <w:rsid w:val="00262DE3"/>
    <w:rsid w:val="00263D14"/>
    <w:rsid w:val="00263EBB"/>
    <w:rsid w:val="00267287"/>
    <w:rsid w:val="00267486"/>
    <w:rsid w:val="00267758"/>
    <w:rsid w:val="00272B6A"/>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4A2"/>
    <w:rsid w:val="00296AA3"/>
    <w:rsid w:val="002A0104"/>
    <w:rsid w:val="002A133C"/>
    <w:rsid w:val="002A1B3D"/>
    <w:rsid w:val="002A2574"/>
    <w:rsid w:val="002A29E2"/>
    <w:rsid w:val="002A3115"/>
    <w:rsid w:val="002A3D43"/>
    <w:rsid w:val="002A4FCC"/>
    <w:rsid w:val="002B0A2C"/>
    <w:rsid w:val="002B4C4B"/>
    <w:rsid w:val="002B51B1"/>
    <w:rsid w:val="002C052B"/>
    <w:rsid w:val="002C1384"/>
    <w:rsid w:val="002C1FA8"/>
    <w:rsid w:val="002C4B91"/>
    <w:rsid w:val="002C4EDD"/>
    <w:rsid w:val="002C60AD"/>
    <w:rsid w:val="002C74B0"/>
    <w:rsid w:val="002C7F45"/>
    <w:rsid w:val="002D0B31"/>
    <w:rsid w:val="002D1456"/>
    <w:rsid w:val="002D1723"/>
    <w:rsid w:val="002D2464"/>
    <w:rsid w:val="002D24AC"/>
    <w:rsid w:val="002D36DA"/>
    <w:rsid w:val="002D3778"/>
    <w:rsid w:val="002D3BBC"/>
    <w:rsid w:val="002D45B4"/>
    <w:rsid w:val="002D4B62"/>
    <w:rsid w:val="002D539C"/>
    <w:rsid w:val="002D5902"/>
    <w:rsid w:val="002D6714"/>
    <w:rsid w:val="002D6EFF"/>
    <w:rsid w:val="002D76CF"/>
    <w:rsid w:val="002E2BCE"/>
    <w:rsid w:val="002E4D25"/>
    <w:rsid w:val="002E5050"/>
    <w:rsid w:val="002E52A1"/>
    <w:rsid w:val="002F0D46"/>
    <w:rsid w:val="002F2CFA"/>
    <w:rsid w:val="002F5423"/>
    <w:rsid w:val="002F77BF"/>
    <w:rsid w:val="00300265"/>
    <w:rsid w:val="0030275E"/>
    <w:rsid w:val="00302990"/>
    <w:rsid w:val="00304B0C"/>
    <w:rsid w:val="003064C4"/>
    <w:rsid w:val="003076E0"/>
    <w:rsid w:val="003107C9"/>
    <w:rsid w:val="00311067"/>
    <w:rsid w:val="00311281"/>
    <w:rsid w:val="00312F3E"/>
    <w:rsid w:val="003145A5"/>
    <w:rsid w:val="003161CE"/>
    <w:rsid w:val="0031780B"/>
    <w:rsid w:val="00317AFF"/>
    <w:rsid w:val="00321D6D"/>
    <w:rsid w:val="003262C7"/>
    <w:rsid w:val="00326AAF"/>
    <w:rsid w:val="00326ECB"/>
    <w:rsid w:val="00330444"/>
    <w:rsid w:val="00331404"/>
    <w:rsid w:val="00331507"/>
    <w:rsid w:val="00331BC5"/>
    <w:rsid w:val="003333AF"/>
    <w:rsid w:val="003348B5"/>
    <w:rsid w:val="00334A8D"/>
    <w:rsid w:val="003352A9"/>
    <w:rsid w:val="00335DE6"/>
    <w:rsid w:val="00337CC9"/>
    <w:rsid w:val="003411FF"/>
    <w:rsid w:val="00342071"/>
    <w:rsid w:val="00342477"/>
    <w:rsid w:val="003428DF"/>
    <w:rsid w:val="003435A6"/>
    <w:rsid w:val="00343E54"/>
    <w:rsid w:val="00344700"/>
    <w:rsid w:val="00344D91"/>
    <w:rsid w:val="00345D7B"/>
    <w:rsid w:val="0034636A"/>
    <w:rsid w:val="00350C5B"/>
    <w:rsid w:val="00350EFF"/>
    <w:rsid w:val="00353213"/>
    <w:rsid w:val="00353AE0"/>
    <w:rsid w:val="00354781"/>
    <w:rsid w:val="003564AF"/>
    <w:rsid w:val="00356A92"/>
    <w:rsid w:val="00357296"/>
    <w:rsid w:val="00357A61"/>
    <w:rsid w:val="0036047B"/>
    <w:rsid w:val="003630F2"/>
    <w:rsid w:val="003635D3"/>
    <w:rsid w:val="00365D0A"/>
    <w:rsid w:val="00366433"/>
    <w:rsid w:val="00367508"/>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0EBA"/>
    <w:rsid w:val="003A12DC"/>
    <w:rsid w:val="003A1706"/>
    <w:rsid w:val="003A2414"/>
    <w:rsid w:val="003A2DE3"/>
    <w:rsid w:val="003A601C"/>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4A8D"/>
    <w:rsid w:val="003E605F"/>
    <w:rsid w:val="003E6817"/>
    <w:rsid w:val="003E7B3A"/>
    <w:rsid w:val="003F0940"/>
    <w:rsid w:val="003F10C8"/>
    <w:rsid w:val="003F29BD"/>
    <w:rsid w:val="003F2B52"/>
    <w:rsid w:val="003F3961"/>
    <w:rsid w:val="003F3A03"/>
    <w:rsid w:val="003F6026"/>
    <w:rsid w:val="003F788D"/>
    <w:rsid w:val="00400D0D"/>
    <w:rsid w:val="00401405"/>
    <w:rsid w:val="0040287B"/>
    <w:rsid w:val="0040661C"/>
    <w:rsid w:val="004073B3"/>
    <w:rsid w:val="00410006"/>
    <w:rsid w:val="0041290A"/>
    <w:rsid w:val="00412A83"/>
    <w:rsid w:val="004135B4"/>
    <w:rsid w:val="004140D9"/>
    <w:rsid w:val="00414CEC"/>
    <w:rsid w:val="00415531"/>
    <w:rsid w:val="00415A60"/>
    <w:rsid w:val="004211CC"/>
    <w:rsid w:val="00423F2A"/>
    <w:rsid w:val="004244EF"/>
    <w:rsid w:val="00424809"/>
    <w:rsid w:val="00424A0C"/>
    <w:rsid w:val="0043080F"/>
    <w:rsid w:val="004315DF"/>
    <w:rsid w:val="00431BE9"/>
    <w:rsid w:val="00432A1F"/>
    <w:rsid w:val="004336EF"/>
    <w:rsid w:val="00433F6F"/>
    <w:rsid w:val="0043488A"/>
    <w:rsid w:val="004361CF"/>
    <w:rsid w:val="00440B78"/>
    <w:rsid w:val="00440C41"/>
    <w:rsid w:val="00440DF2"/>
    <w:rsid w:val="00440F19"/>
    <w:rsid w:val="00441562"/>
    <w:rsid w:val="00442DFF"/>
    <w:rsid w:val="00444133"/>
    <w:rsid w:val="004506BE"/>
    <w:rsid w:val="004506FF"/>
    <w:rsid w:val="0045153E"/>
    <w:rsid w:val="00451E8D"/>
    <w:rsid w:val="004533D1"/>
    <w:rsid w:val="00455B73"/>
    <w:rsid w:val="004570B3"/>
    <w:rsid w:val="00457596"/>
    <w:rsid w:val="00457C94"/>
    <w:rsid w:val="0046025C"/>
    <w:rsid w:val="00462366"/>
    <w:rsid w:val="004629D5"/>
    <w:rsid w:val="00463534"/>
    <w:rsid w:val="00464159"/>
    <w:rsid w:val="00465947"/>
    <w:rsid w:val="00466620"/>
    <w:rsid w:val="00466FE2"/>
    <w:rsid w:val="00470D86"/>
    <w:rsid w:val="00470F61"/>
    <w:rsid w:val="00471691"/>
    <w:rsid w:val="004719CF"/>
    <w:rsid w:val="004724C4"/>
    <w:rsid w:val="0047340A"/>
    <w:rsid w:val="00473804"/>
    <w:rsid w:val="004743EC"/>
    <w:rsid w:val="004748B0"/>
    <w:rsid w:val="00483329"/>
    <w:rsid w:val="004843D0"/>
    <w:rsid w:val="004850C9"/>
    <w:rsid w:val="00485A15"/>
    <w:rsid w:val="00486B60"/>
    <w:rsid w:val="00486D77"/>
    <w:rsid w:val="004902F3"/>
    <w:rsid w:val="004903CB"/>
    <w:rsid w:val="00491337"/>
    <w:rsid w:val="0049223A"/>
    <w:rsid w:val="00492496"/>
    <w:rsid w:val="00493BA3"/>
    <w:rsid w:val="00494271"/>
    <w:rsid w:val="004942F5"/>
    <w:rsid w:val="004960B4"/>
    <w:rsid w:val="0049694C"/>
    <w:rsid w:val="004972B2"/>
    <w:rsid w:val="004A62DF"/>
    <w:rsid w:val="004A7168"/>
    <w:rsid w:val="004A75BE"/>
    <w:rsid w:val="004B215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007"/>
    <w:rsid w:val="004C72C4"/>
    <w:rsid w:val="004C76CE"/>
    <w:rsid w:val="004D20EE"/>
    <w:rsid w:val="004D2666"/>
    <w:rsid w:val="004D3594"/>
    <w:rsid w:val="004D6D25"/>
    <w:rsid w:val="004D7489"/>
    <w:rsid w:val="004D7840"/>
    <w:rsid w:val="004D7FCD"/>
    <w:rsid w:val="004E04F7"/>
    <w:rsid w:val="004E0B84"/>
    <w:rsid w:val="004E10F5"/>
    <w:rsid w:val="004E1A44"/>
    <w:rsid w:val="004E1F1C"/>
    <w:rsid w:val="004E3251"/>
    <w:rsid w:val="004E3AF1"/>
    <w:rsid w:val="004E6544"/>
    <w:rsid w:val="004E75DE"/>
    <w:rsid w:val="004E7802"/>
    <w:rsid w:val="004F009B"/>
    <w:rsid w:val="004F05DC"/>
    <w:rsid w:val="004F0C5E"/>
    <w:rsid w:val="004F1B57"/>
    <w:rsid w:val="004F207A"/>
    <w:rsid w:val="004F2401"/>
    <w:rsid w:val="004F3A1D"/>
    <w:rsid w:val="005027B4"/>
    <w:rsid w:val="00504773"/>
    <w:rsid w:val="005068BC"/>
    <w:rsid w:val="00507161"/>
    <w:rsid w:val="00507773"/>
    <w:rsid w:val="0051152C"/>
    <w:rsid w:val="00511AF1"/>
    <w:rsid w:val="00511D38"/>
    <w:rsid w:val="00513606"/>
    <w:rsid w:val="0051385A"/>
    <w:rsid w:val="00513BDD"/>
    <w:rsid w:val="00516D73"/>
    <w:rsid w:val="0052293F"/>
    <w:rsid w:val="00522F6B"/>
    <w:rsid w:val="00523110"/>
    <w:rsid w:val="0052491C"/>
    <w:rsid w:val="005251C1"/>
    <w:rsid w:val="005252E0"/>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50A"/>
    <w:rsid w:val="00542A0E"/>
    <w:rsid w:val="005444C1"/>
    <w:rsid w:val="00545905"/>
    <w:rsid w:val="0054615B"/>
    <w:rsid w:val="005472A5"/>
    <w:rsid w:val="005500FB"/>
    <w:rsid w:val="00550C78"/>
    <w:rsid w:val="00551DFD"/>
    <w:rsid w:val="00552952"/>
    <w:rsid w:val="00552B5F"/>
    <w:rsid w:val="00555FE1"/>
    <w:rsid w:val="00556A44"/>
    <w:rsid w:val="00556D30"/>
    <w:rsid w:val="00557E06"/>
    <w:rsid w:val="005603CF"/>
    <w:rsid w:val="00560A87"/>
    <w:rsid w:val="00560D3D"/>
    <w:rsid w:val="00560D94"/>
    <w:rsid w:val="005621D9"/>
    <w:rsid w:val="0056541D"/>
    <w:rsid w:val="005654AC"/>
    <w:rsid w:val="0056627B"/>
    <w:rsid w:val="005670C9"/>
    <w:rsid w:val="00567462"/>
    <w:rsid w:val="00567D9E"/>
    <w:rsid w:val="00570275"/>
    <w:rsid w:val="00570EF9"/>
    <w:rsid w:val="00571364"/>
    <w:rsid w:val="005724D5"/>
    <w:rsid w:val="005738C9"/>
    <w:rsid w:val="00575D97"/>
    <w:rsid w:val="005762C3"/>
    <w:rsid w:val="005762D8"/>
    <w:rsid w:val="005779AE"/>
    <w:rsid w:val="00580587"/>
    <w:rsid w:val="00581310"/>
    <w:rsid w:val="0058143D"/>
    <w:rsid w:val="005822A8"/>
    <w:rsid w:val="00582E12"/>
    <w:rsid w:val="0058385E"/>
    <w:rsid w:val="00585A72"/>
    <w:rsid w:val="00585AC6"/>
    <w:rsid w:val="00586C9A"/>
    <w:rsid w:val="0059503F"/>
    <w:rsid w:val="0059545D"/>
    <w:rsid w:val="005979DC"/>
    <w:rsid w:val="005A012F"/>
    <w:rsid w:val="005A202E"/>
    <w:rsid w:val="005A21E3"/>
    <w:rsid w:val="005A2CE2"/>
    <w:rsid w:val="005A2E6F"/>
    <w:rsid w:val="005A37D0"/>
    <w:rsid w:val="005A4D3F"/>
    <w:rsid w:val="005A6D6C"/>
    <w:rsid w:val="005A6DB6"/>
    <w:rsid w:val="005A6ED8"/>
    <w:rsid w:val="005B0BB4"/>
    <w:rsid w:val="005B2A61"/>
    <w:rsid w:val="005B3CB6"/>
    <w:rsid w:val="005B5439"/>
    <w:rsid w:val="005B57A5"/>
    <w:rsid w:val="005B78D2"/>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6007A2"/>
    <w:rsid w:val="0060301F"/>
    <w:rsid w:val="00605435"/>
    <w:rsid w:val="006076C3"/>
    <w:rsid w:val="006109C1"/>
    <w:rsid w:val="006116F4"/>
    <w:rsid w:val="006144EC"/>
    <w:rsid w:val="00614965"/>
    <w:rsid w:val="00614ADC"/>
    <w:rsid w:val="006152DB"/>
    <w:rsid w:val="00616877"/>
    <w:rsid w:val="00617EEA"/>
    <w:rsid w:val="006216E7"/>
    <w:rsid w:val="0062250B"/>
    <w:rsid w:val="00622A95"/>
    <w:rsid w:val="006234DE"/>
    <w:rsid w:val="00623ABC"/>
    <w:rsid w:val="0062477F"/>
    <w:rsid w:val="00624EE3"/>
    <w:rsid w:val="00625224"/>
    <w:rsid w:val="00625796"/>
    <w:rsid w:val="0062671B"/>
    <w:rsid w:val="00626F2D"/>
    <w:rsid w:val="00627316"/>
    <w:rsid w:val="006316CF"/>
    <w:rsid w:val="00631B9C"/>
    <w:rsid w:val="006359D1"/>
    <w:rsid w:val="00635B65"/>
    <w:rsid w:val="00636BC7"/>
    <w:rsid w:val="006407BA"/>
    <w:rsid w:val="00640DE1"/>
    <w:rsid w:val="0064157C"/>
    <w:rsid w:val="00642566"/>
    <w:rsid w:val="006433EC"/>
    <w:rsid w:val="006443EA"/>
    <w:rsid w:val="0064473F"/>
    <w:rsid w:val="00644AAA"/>
    <w:rsid w:val="00646608"/>
    <w:rsid w:val="006471AA"/>
    <w:rsid w:val="0064745E"/>
    <w:rsid w:val="00650116"/>
    <w:rsid w:val="00650ADB"/>
    <w:rsid w:val="00653904"/>
    <w:rsid w:val="006539B9"/>
    <w:rsid w:val="00655C16"/>
    <w:rsid w:val="00655E06"/>
    <w:rsid w:val="00655EE7"/>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242F"/>
    <w:rsid w:val="006858AF"/>
    <w:rsid w:val="00685A36"/>
    <w:rsid w:val="006865EA"/>
    <w:rsid w:val="00686D67"/>
    <w:rsid w:val="0069046D"/>
    <w:rsid w:val="00691D1B"/>
    <w:rsid w:val="00693167"/>
    <w:rsid w:val="00694205"/>
    <w:rsid w:val="00695372"/>
    <w:rsid w:val="00696D0B"/>
    <w:rsid w:val="006A20D1"/>
    <w:rsid w:val="006A3BBC"/>
    <w:rsid w:val="006A7E2E"/>
    <w:rsid w:val="006B06A3"/>
    <w:rsid w:val="006B08D7"/>
    <w:rsid w:val="006B0A7A"/>
    <w:rsid w:val="006B1B86"/>
    <w:rsid w:val="006B25FE"/>
    <w:rsid w:val="006B2F1C"/>
    <w:rsid w:val="006B3263"/>
    <w:rsid w:val="006B428F"/>
    <w:rsid w:val="006B52B0"/>
    <w:rsid w:val="006B5B2D"/>
    <w:rsid w:val="006B5E23"/>
    <w:rsid w:val="006B6DE4"/>
    <w:rsid w:val="006C10BC"/>
    <w:rsid w:val="006C1C90"/>
    <w:rsid w:val="006C425B"/>
    <w:rsid w:val="006C4D85"/>
    <w:rsid w:val="006C4D8A"/>
    <w:rsid w:val="006C5037"/>
    <w:rsid w:val="006C593D"/>
    <w:rsid w:val="006C59BD"/>
    <w:rsid w:val="006C6A36"/>
    <w:rsid w:val="006C7EDF"/>
    <w:rsid w:val="006D0081"/>
    <w:rsid w:val="006D02EB"/>
    <w:rsid w:val="006D0624"/>
    <w:rsid w:val="006D2063"/>
    <w:rsid w:val="006D2E8E"/>
    <w:rsid w:val="006D7649"/>
    <w:rsid w:val="006E035E"/>
    <w:rsid w:val="006E285E"/>
    <w:rsid w:val="006E3EA5"/>
    <w:rsid w:val="006E6B2E"/>
    <w:rsid w:val="006E7F9A"/>
    <w:rsid w:val="006F1A0B"/>
    <w:rsid w:val="006F39D6"/>
    <w:rsid w:val="006F4FF6"/>
    <w:rsid w:val="006F546F"/>
    <w:rsid w:val="006F6F4E"/>
    <w:rsid w:val="00700D5B"/>
    <w:rsid w:val="00701DD2"/>
    <w:rsid w:val="00703C57"/>
    <w:rsid w:val="0070452E"/>
    <w:rsid w:val="00705307"/>
    <w:rsid w:val="0070558E"/>
    <w:rsid w:val="00705C49"/>
    <w:rsid w:val="00707101"/>
    <w:rsid w:val="00710304"/>
    <w:rsid w:val="0071097C"/>
    <w:rsid w:val="007109BB"/>
    <w:rsid w:val="00710A14"/>
    <w:rsid w:val="00710DF6"/>
    <w:rsid w:val="00711502"/>
    <w:rsid w:val="0071327A"/>
    <w:rsid w:val="00714F7A"/>
    <w:rsid w:val="007156A6"/>
    <w:rsid w:val="00722B1B"/>
    <w:rsid w:val="00724909"/>
    <w:rsid w:val="0072518E"/>
    <w:rsid w:val="0072596D"/>
    <w:rsid w:val="007267EC"/>
    <w:rsid w:val="00727B3A"/>
    <w:rsid w:val="00731723"/>
    <w:rsid w:val="00731C3F"/>
    <w:rsid w:val="00732BBD"/>
    <w:rsid w:val="00733BB5"/>
    <w:rsid w:val="00734566"/>
    <w:rsid w:val="007355F3"/>
    <w:rsid w:val="007360D9"/>
    <w:rsid w:val="00737B45"/>
    <w:rsid w:val="00740175"/>
    <w:rsid w:val="0074099B"/>
    <w:rsid w:val="00743F53"/>
    <w:rsid w:val="007450BA"/>
    <w:rsid w:val="0074600A"/>
    <w:rsid w:val="00752B90"/>
    <w:rsid w:val="00752E78"/>
    <w:rsid w:val="007534BD"/>
    <w:rsid w:val="00756612"/>
    <w:rsid w:val="007571F3"/>
    <w:rsid w:val="00762126"/>
    <w:rsid w:val="00762FF5"/>
    <w:rsid w:val="00763E92"/>
    <w:rsid w:val="007646FE"/>
    <w:rsid w:val="00764A07"/>
    <w:rsid w:val="00765FF6"/>
    <w:rsid w:val="007660C4"/>
    <w:rsid w:val="00766357"/>
    <w:rsid w:val="007737FB"/>
    <w:rsid w:val="00774941"/>
    <w:rsid w:val="00775421"/>
    <w:rsid w:val="00776D56"/>
    <w:rsid w:val="00780475"/>
    <w:rsid w:val="007804E6"/>
    <w:rsid w:val="00780C31"/>
    <w:rsid w:val="0078284E"/>
    <w:rsid w:val="00782C46"/>
    <w:rsid w:val="007833B9"/>
    <w:rsid w:val="00784D7A"/>
    <w:rsid w:val="0078585B"/>
    <w:rsid w:val="0078588D"/>
    <w:rsid w:val="00785F79"/>
    <w:rsid w:val="00790D3F"/>
    <w:rsid w:val="00791311"/>
    <w:rsid w:val="0079224A"/>
    <w:rsid w:val="00792A72"/>
    <w:rsid w:val="00793111"/>
    <w:rsid w:val="007936C3"/>
    <w:rsid w:val="00793726"/>
    <w:rsid w:val="007945B6"/>
    <w:rsid w:val="0079528F"/>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855"/>
    <w:rsid w:val="007D6D69"/>
    <w:rsid w:val="007D6F29"/>
    <w:rsid w:val="007D709C"/>
    <w:rsid w:val="007D735A"/>
    <w:rsid w:val="007E0DDC"/>
    <w:rsid w:val="007E1014"/>
    <w:rsid w:val="007F0584"/>
    <w:rsid w:val="007F093A"/>
    <w:rsid w:val="007F11B8"/>
    <w:rsid w:val="007F3EEA"/>
    <w:rsid w:val="007F65C7"/>
    <w:rsid w:val="0080112D"/>
    <w:rsid w:val="008023FD"/>
    <w:rsid w:val="00802845"/>
    <w:rsid w:val="00803299"/>
    <w:rsid w:val="008058CF"/>
    <w:rsid w:val="00807FCA"/>
    <w:rsid w:val="00811D73"/>
    <w:rsid w:val="0081339B"/>
    <w:rsid w:val="008139F4"/>
    <w:rsid w:val="00816216"/>
    <w:rsid w:val="008165EA"/>
    <w:rsid w:val="00816907"/>
    <w:rsid w:val="00816CF0"/>
    <w:rsid w:val="0081790A"/>
    <w:rsid w:val="00821CF3"/>
    <w:rsid w:val="0082217E"/>
    <w:rsid w:val="00822E49"/>
    <w:rsid w:val="00822E96"/>
    <w:rsid w:val="00824063"/>
    <w:rsid w:val="00825C50"/>
    <w:rsid w:val="00825D16"/>
    <w:rsid w:val="008267EE"/>
    <w:rsid w:val="00826BB1"/>
    <w:rsid w:val="00827717"/>
    <w:rsid w:val="00830A74"/>
    <w:rsid w:val="008316EF"/>
    <w:rsid w:val="0083273C"/>
    <w:rsid w:val="008331C1"/>
    <w:rsid w:val="00834A86"/>
    <w:rsid w:val="008379B1"/>
    <w:rsid w:val="008424D3"/>
    <w:rsid w:val="00842AD1"/>
    <w:rsid w:val="00842FF3"/>
    <w:rsid w:val="00843E84"/>
    <w:rsid w:val="008443F6"/>
    <w:rsid w:val="00846C3B"/>
    <w:rsid w:val="00850C34"/>
    <w:rsid w:val="00850F04"/>
    <w:rsid w:val="00851B1A"/>
    <w:rsid w:val="00851C29"/>
    <w:rsid w:val="00852756"/>
    <w:rsid w:val="0085309B"/>
    <w:rsid w:val="00853E86"/>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86C6A"/>
    <w:rsid w:val="00890F00"/>
    <w:rsid w:val="0089241D"/>
    <w:rsid w:val="0089283A"/>
    <w:rsid w:val="00894204"/>
    <w:rsid w:val="00895A94"/>
    <w:rsid w:val="00896539"/>
    <w:rsid w:val="00896702"/>
    <w:rsid w:val="0089696C"/>
    <w:rsid w:val="00897A46"/>
    <w:rsid w:val="008A12DA"/>
    <w:rsid w:val="008A4677"/>
    <w:rsid w:val="008A5DB2"/>
    <w:rsid w:val="008A6DE5"/>
    <w:rsid w:val="008B092F"/>
    <w:rsid w:val="008B09EE"/>
    <w:rsid w:val="008B0D8A"/>
    <w:rsid w:val="008B1A1A"/>
    <w:rsid w:val="008B1FF2"/>
    <w:rsid w:val="008B2496"/>
    <w:rsid w:val="008B4BFE"/>
    <w:rsid w:val="008B5FA7"/>
    <w:rsid w:val="008B7A72"/>
    <w:rsid w:val="008B7D97"/>
    <w:rsid w:val="008C255E"/>
    <w:rsid w:val="008C7062"/>
    <w:rsid w:val="008D1E50"/>
    <w:rsid w:val="008D51B8"/>
    <w:rsid w:val="008E0178"/>
    <w:rsid w:val="008E0B6D"/>
    <w:rsid w:val="008E1F7D"/>
    <w:rsid w:val="008E205B"/>
    <w:rsid w:val="008E6C46"/>
    <w:rsid w:val="008F24FD"/>
    <w:rsid w:val="008F3574"/>
    <w:rsid w:val="008F4657"/>
    <w:rsid w:val="008F58AF"/>
    <w:rsid w:val="0090042E"/>
    <w:rsid w:val="00901597"/>
    <w:rsid w:val="00904A3E"/>
    <w:rsid w:val="009062E6"/>
    <w:rsid w:val="0090687A"/>
    <w:rsid w:val="00907144"/>
    <w:rsid w:val="00907608"/>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45C98"/>
    <w:rsid w:val="00946FD0"/>
    <w:rsid w:val="0095041C"/>
    <w:rsid w:val="00953A46"/>
    <w:rsid w:val="009548A5"/>
    <w:rsid w:val="00955007"/>
    <w:rsid w:val="009550FD"/>
    <w:rsid w:val="00955DFC"/>
    <w:rsid w:val="00960C95"/>
    <w:rsid w:val="00961036"/>
    <w:rsid w:val="0096111A"/>
    <w:rsid w:val="009611A2"/>
    <w:rsid w:val="00963BA6"/>
    <w:rsid w:val="009642B6"/>
    <w:rsid w:val="0097078C"/>
    <w:rsid w:val="00972799"/>
    <w:rsid w:val="00972B18"/>
    <w:rsid w:val="00974899"/>
    <w:rsid w:val="00974A56"/>
    <w:rsid w:val="00976D34"/>
    <w:rsid w:val="00977E8D"/>
    <w:rsid w:val="0098078B"/>
    <w:rsid w:val="00986A33"/>
    <w:rsid w:val="00991F79"/>
    <w:rsid w:val="0099624C"/>
    <w:rsid w:val="0099658A"/>
    <w:rsid w:val="0099687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9F6"/>
    <w:rsid w:val="009B6F4F"/>
    <w:rsid w:val="009B78DB"/>
    <w:rsid w:val="009C0F45"/>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5C8"/>
    <w:rsid w:val="009E5DAB"/>
    <w:rsid w:val="009F0978"/>
    <w:rsid w:val="009F163B"/>
    <w:rsid w:val="009F1D76"/>
    <w:rsid w:val="009F340B"/>
    <w:rsid w:val="009F5450"/>
    <w:rsid w:val="009F7580"/>
    <w:rsid w:val="00A00B13"/>
    <w:rsid w:val="00A01D8D"/>
    <w:rsid w:val="00A0250C"/>
    <w:rsid w:val="00A02ED9"/>
    <w:rsid w:val="00A044B5"/>
    <w:rsid w:val="00A04892"/>
    <w:rsid w:val="00A05E96"/>
    <w:rsid w:val="00A061FC"/>
    <w:rsid w:val="00A0725F"/>
    <w:rsid w:val="00A07390"/>
    <w:rsid w:val="00A0798E"/>
    <w:rsid w:val="00A11F2E"/>
    <w:rsid w:val="00A13335"/>
    <w:rsid w:val="00A15BB3"/>
    <w:rsid w:val="00A16CF2"/>
    <w:rsid w:val="00A24A10"/>
    <w:rsid w:val="00A24FE8"/>
    <w:rsid w:val="00A253B3"/>
    <w:rsid w:val="00A26AB4"/>
    <w:rsid w:val="00A270B9"/>
    <w:rsid w:val="00A30A00"/>
    <w:rsid w:val="00A30C5D"/>
    <w:rsid w:val="00A344EF"/>
    <w:rsid w:val="00A3647B"/>
    <w:rsid w:val="00A368B5"/>
    <w:rsid w:val="00A375AB"/>
    <w:rsid w:val="00A40ACE"/>
    <w:rsid w:val="00A41AB8"/>
    <w:rsid w:val="00A42149"/>
    <w:rsid w:val="00A423C8"/>
    <w:rsid w:val="00A42B52"/>
    <w:rsid w:val="00A452C1"/>
    <w:rsid w:val="00A45DA3"/>
    <w:rsid w:val="00A472A7"/>
    <w:rsid w:val="00A50C65"/>
    <w:rsid w:val="00A52B82"/>
    <w:rsid w:val="00A52BC4"/>
    <w:rsid w:val="00A5314E"/>
    <w:rsid w:val="00A53C20"/>
    <w:rsid w:val="00A5595E"/>
    <w:rsid w:val="00A5684E"/>
    <w:rsid w:val="00A57FB9"/>
    <w:rsid w:val="00A653BB"/>
    <w:rsid w:val="00A65574"/>
    <w:rsid w:val="00A67011"/>
    <w:rsid w:val="00A677A4"/>
    <w:rsid w:val="00A71BD5"/>
    <w:rsid w:val="00A7220F"/>
    <w:rsid w:val="00A72B22"/>
    <w:rsid w:val="00A74CBD"/>
    <w:rsid w:val="00A75E22"/>
    <w:rsid w:val="00A76206"/>
    <w:rsid w:val="00A80344"/>
    <w:rsid w:val="00A808C1"/>
    <w:rsid w:val="00A80911"/>
    <w:rsid w:val="00A80D61"/>
    <w:rsid w:val="00A80F35"/>
    <w:rsid w:val="00A811DB"/>
    <w:rsid w:val="00A81C90"/>
    <w:rsid w:val="00A83E9B"/>
    <w:rsid w:val="00A863A7"/>
    <w:rsid w:val="00A875E0"/>
    <w:rsid w:val="00A90637"/>
    <w:rsid w:val="00A93989"/>
    <w:rsid w:val="00A93BF0"/>
    <w:rsid w:val="00A96545"/>
    <w:rsid w:val="00AA0138"/>
    <w:rsid w:val="00AA06BA"/>
    <w:rsid w:val="00AA2955"/>
    <w:rsid w:val="00AA2AD3"/>
    <w:rsid w:val="00AA489D"/>
    <w:rsid w:val="00AA4A92"/>
    <w:rsid w:val="00AA52CC"/>
    <w:rsid w:val="00AA709D"/>
    <w:rsid w:val="00AB3FDB"/>
    <w:rsid w:val="00AB431D"/>
    <w:rsid w:val="00AB49FC"/>
    <w:rsid w:val="00AB4F81"/>
    <w:rsid w:val="00AB6C03"/>
    <w:rsid w:val="00AB7DCC"/>
    <w:rsid w:val="00AC1163"/>
    <w:rsid w:val="00AC2467"/>
    <w:rsid w:val="00AC2C37"/>
    <w:rsid w:val="00AC3066"/>
    <w:rsid w:val="00AC3566"/>
    <w:rsid w:val="00AC5F56"/>
    <w:rsid w:val="00AC65C2"/>
    <w:rsid w:val="00AC6EDC"/>
    <w:rsid w:val="00AC71A4"/>
    <w:rsid w:val="00AD2E39"/>
    <w:rsid w:val="00AD4280"/>
    <w:rsid w:val="00AD5C33"/>
    <w:rsid w:val="00AD6C78"/>
    <w:rsid w:val="00AD751F"/>
    <w:rsid w:val="00AD76E8"/>
    <w:rsid w:val="00AE4A24"/>
    <w:rsid w:val="00AF0D8C"/>
    <w:rsid w:val="00AF2026"/>
    <w:rsid w:val="00AF2AA7"/>
    <w:rsid w:val="00AF2F09"/>
    <w:rsid w:val="00AF4E8C"/>
    <w:rsid w:val="00B01BE5"/>
    <w:rsid w:val="00B01D33"/>
    <w:rsid w:val="00B02080"/>
    <w:rsid w:val="00B02D4F"/>
    <w:rsid w:val="00B037C8"/>
    <w:rsid w:val="00B10C72"/>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748"/>
    <w:rsid w:val="00B2685B"/>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3D0"/>
    <w:rsid w:val="00B8760A"/>
    <w:rsid w:val="00B8792C"/>
    <w:rsid w:val="00B90EF9"/>
    <w:rsid w:val="00B93E0C"/>
    <w:rsid w:val="00B93E93"/>
    <w:rsid w:val="00B940C6"/>
    <w:rsid w:val="00B9536C"/>
    <w:rsid w:val="00BA1A64"/>
    <w:rsid w:val="00BA20CD"/>
    <w:rsid w:val="00BA79D9"/>
    <w:rsid w:val="00BB0F16"/>
    <w:rsid w:val="00BB13D2"/>
    <w:rsid w:val="00BB25D8"/>
    <w:rsid w:val="00BB2FE6"/>
    <w:rsid w:val="00BB32B9"/>
    <w:rsid w:val="00BB56BD"/>
    <w:rsid w:val="00BC041D"/>
    <w:rsid w:val="00BC1999"/>
    <w:rsid w:val="00BC1A2E"/>
    <w:rsid w:val="00BC285D"/>
    <w:rsid w:val="00BC4296"/>
    <w:rsid w:val="00BC44A2"/>
    <w:rsid w:val="00BC6153"/>
    <w:rsid w:val="00BC61CD"/>
    <w:rsid w:val="00BC6298"/>
    <w:rsid w:val="00BC62C3"/>
    <w:rsid w:val="00BD038E"/>
    <w:rsid w:val="00BD2529"/>
    <w:rsid w:val="00BD272F"/>
    <w:rsid w:val="00BD598C"/>
    <w:rsid w:val="00BD7AEB"/>
    <w:rsid w:val="00BE0542"/>
    <w:rsid w:val="00BE0D6A"/>
    <w:rsid w:val="00BE2FB1"/>
    <w:rsid w:val="00BE4748"/>
    <w:rsid w:val="00BE5E61"/>
    <w:rsid w:val="00BE64B5"/>
    <w:rsid w:val="00BE6ECE"/>
    <w:rsid w:val="00BF278F"/>
    <w:rsid w:val="00BF2FF5"/>
    <w:rsid w:val="00BF4CEF"/>
    <w:rsid w:val="00BF4EE7"/>
    <w:rsid w:val="00BF5D15"/>
    <w:rsid w:val="00BF6B43"/>
    <w:rsid w:val="00BF7208"/>
    <w:rsid w:val="00C01FB9"/>
    <w:rsid w:val="00C03B2D"/>
    <w:rsid w:val="00C03C20"/>
    <w:rsid w:val="00C0413C"/>
    <w:rsid w:val="00C04266"/>
    <w:rsid w:val="00C054C7"/>
    <w:rsid w:val="00C079D6"/>
    <w:rsid w:val="00C128C6"/>
    <w:rsid w:val="00C12A4C"/>
    <w:rsid w:val="00C152E8"/>
    <w:rsid w:val="00C15991"/>
    <w:rsid w:val="00C16784"/>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DF8"/>
    <w:rsid w:val="00C43F05"/>
    <w:rsid w:val="00C4655D"/>
    <w:rsid w:val="00C46A44"/>
    <w:rsid w:val="00C46AF8"/>
    <w:rsid w:val="00C47133"/>
    <w:rsid w:val="00C477F3"/>
    <w:rsid w:val="00C508E4"/>
    <w:rsid w:val="00C53296"/>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81C"/>
    <w:rsid w:val="00CA08D7"/>
    <w:rsid w:val="00CA0E93"/>
    <w:rsid w:val="00CA2544"/>
    <w:rsid w:val="00CA2B37"/>
    <w:rsid w:val="00CA3008"/>
    <w:rsid w:val="00CA3FF7"/>
    <w:rsid w:val="00CB0F42"/>
    <w:rsid w:val="00CB13D1"/>
    <w:rsid w:val="00CB2CD8"/>
    <w:rsid w:val="00CB2E5E"/>
    <w:rsid w:val="00CB2E7E"/>
    <w:rsid w:val="00CB30D5"/>
    <w:rsid w:val="00CB5A04"/>
    <w:rsid w:val="00CB5BBC"/>
    <w:rsid w:val="00CB7F07"/>
    <w:rsid w:val="00CC0761"/>
    <w:rsid w:val="00CC1E17"/>
    <w:rsid w:val="00CC4326"/>
    <w:rsid w:val="00CC4686"/>
    <w:rsid w:val="00CC47DD"/>
    <w:rsid w:val="00CC71B4"/>
    <w:rsid w:val="00CD088E"/>
    <w:rsid w:val="00CD1620"/>
    <w:rsid w:val="00CD23AF"/>
    <w:rsid w:val="00CD3A69"/>
    <w:rsid w:val="00CD4BBA"/>
    <w:rsid w:val="00CD6909"/>
    <w:rsid w:val="00CE06E3"/>
    <w:rsid w:val="00CE0DF5"/>
    <w:rsid w:val="00CE0EAA"/>
    <w:rsid w:val="00CE27E1"/>
    <w:rsid w:val="00CE3B71"/>
    <w:rsid w:val="00CE4379"/>
    <w:rsid w:val="00CE457E"/>
    <w:rsid w:val="00CE4FC8"/>
    <w:rsid w:val="00CE5BF4"/>
    <w:rsid w:val="00CE6A40"/>
    <w:rsid w:val="00CE6C5B"/>
    <w:rsid w:val="00CF02B1"/>
    <w:rsid w:val="00CF113C"/>
    <w:rsid w:val="00CF1779"/>
    <w:rsid w:val="00CF1900"/>
    <w:rsid w:val="00CF1B4D"/>
    <w:rsid w:val="00CF43CF"/>
    <w:rsid w:val="00CF4897"/>
    <w:rsid w:val="00CF4AA1"/>
    <w:rsid w:val="00CF52F4"/>
    <w:rsid w:val="00CF5D04"/>
    <w:rsid w:val="00CF5F3A"/>
    <w:rsid w:val="00D00B95"/>
    <w:rsid w:val="00D03E61"/>
    <w:rsid w:val="00D0472A"/>
    <w:rsid w:val="00D05F1A"/>
    <w:rsid w:val="00D068C3"/>
    <w:rsid w:val="00D1249E"/>
    <w:rsid w:val="00D13563"/>
    <w:rsid w:val="00D13A65"/>
    <w:rsid w:val="00D13C3D"/>
    <w:rsid w:val="00D162E1"/>
    <w:rsid w:val="00D16AB0"/>
    <w:rsid w:val="00D174F1"/>
    <w:rsid w:val="00D22C1E"/>
    <w:rsid w:val="00D234CC"/>
    <w:rsid w:val="00D247C2"/>
    <w:rsid w:val="00D24A6D"/>
    <w:rsid w:val="00D25A12"/>
    <w:rsid w:val="00D302AC"/>
    <w:rsid w:val="00D312BA"/>
    <w:rsid w:val="00D31746"/>
    <w:rsid w:val="00D32F89"/>
    <w:rsid w:val="00D3306D"/>
    <w:rsid w:val="00D346A9"/>
    <w:rsid w:val="00D3690F"/>
    <w:rsid w:val="00D40381"/>
    <w:rsid w:val="00D411E6"/>
    <w:rsid w:val="00D41F03"/>
    <w:rsid w:val="00D42363"/>
    <w:rsid w:val="00D43E87"/>
    <w:rsid w:val="00D44153"/>
    <w:rsid w:val="00D44177"/>
    <w:rsid w:val="00D443FF"/>
    <w:rsid w:val="00D5115D"/>
    <w:rsid w:val="00D514A5"/>
    <w:rsid w:val="00D52BD5"/>
    <w:rsid w:val="00D57C08"/>
    <w:rsid w:val="00D57F45"/>
    <w:rsid w:val="00D6090F"/>
    <w:rsid w:val="00D64C79"/>
    <w:rsid w:val="00D64EED"/>
    <w:rsid w:val="00D65DDF"/>
    <w:rsid w:val="00D65F08"/>
    <w:rsid w:val="00D67118"/>
    <w:rsid w:val="00D70462"/>
    <w:rsid w:val="00D727F0"/>
    <w:rsid w:val="00D73A1D"/>
    <w:rsid w:val="00D75C3F"/>
    <w:rsid w:val="00D76320"/>
    <w:rsid w:val="00D766F7"/>
    <w:rsid w:val="00D80E3E"/>
    <w:rsid w:val="00D8157D"/>
    <w:rsid w:val="00D8279D"/>
    <w:rsid w:val="00D82E7A"/>
    <w:rsid w:val="00D85DA2"/>
    <w:rsid w:val="00D866A6"/>
    <w:rsid w:val="00D8741B"/>
    <w:rsid w:val="00D87DB3"/>
    <w:rsid w:val="00D90030"/>
    <w:rsid w:val="00D94305"/>
    <w:rsid w:val="00D9649B"/>
    <w:rsid w:val="00DA16AE"/>
    <w:rsid w:val="00DA6308"/>
    <w:rsid w:val="00DA6EC7"/>
    <w:rsid w:val="00DB03AF"/>
    <w:rsid w:val="00DB03F4"/>
    <w:rsid w:val="00DB0983"/>
    <w:rsid w:val="00DB3743"/>
    <w:rsid w:val="00DB5605"/>
    <w:rsid w:val="00DB5E3A"/>
    <w:rsid w:val="00DB67B6"/>
    <w:rsid w:val="00DB6B9A"/>
    <w:rsid w:val="00DC02E5"/>
    <w:rsid w:val="00DC0A9A"/>
    <w:rsid w:val="00DC1EB4"/>
    <w:rsid w:val="00DC1FE5"/>
    <w:rsid w:val="00DC221B"/>
    <w:rsid w:val="00DC2C9C"/>
    <w:rsid w:val="00DC4405"/>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714"/>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25E5"/>
    <w:rsid w:val="00E55A89"/>
    <w:rsid w:val="00E57AFE"/>
    <w:rsid w:val="00E61729"/>
    <w:rsid w:val="00E632A3"/>
    <w:rsid w:val="00E63583"/>
    <w:rsid w:val="00E63753"/>
    <w:rsid w:val="00E64B66"/>
    <w:rsid w:val="00E64ED2"/>
    <w:rsid w:val="00E66266"/>
    <w:rsid w:val="00E66677"/>
    <w:rsid w:val="00E66C93"/>
    <w:rsid w:val="00E67EDB"/>
    <w:rsid w:val="00E70651"/>
    <w:rsid w:val="00E71083"/>
    <w:rsid w:val="00E71DB2"/>
    <w:rsid w:val="00E750F1"/>
    <w:rsid w:val="00E765E8"/>
    <w:rsid w:val="00E77C76"/>
    <w:rsid w:val="00E80852"/>
    <w:rsid w:val="00E812A6"/>
    <w:rsid w:val="00E822A7"/>
    <w:rsid w:val="00E83CCB"/>
    <w:rsid w:val="00E84EBE"/>
    <w:rsid w:val="00E91C21"/>
    <w:rsid w:val="00E91C6E"/>
    <w:rsid w:val="00E928CB"/>
    <w:rsid w:val="00E93248"/>
    <w:rsid w:val="00E93972"/>
    <w:rsid w:val="00E945FE"/>
    <w:rsid w:val="00E97BCF"/>
    <w:rsid w:val="00EA1325"/>
    <w:rsid w:val="00EA1C75"/>
    <w:rsid w:val="00EA2287"/>
    <w:rsid w:val="00EA2780"/>
    <w:rsid w:val="00EA2D25"/>
    <w:rsid w:val="00EA35D2"/>
    <w:rsid w:val="00EA37AF"/>
    <w:rsid w:val="00EA3BC2"/>
    <w:rsid w:val="00EA3C19"/>
    <w:rsid w:val="00EA4000"/>
    <w:rsid w:val="00EA4F59"/>
    <w:rsid w:val="00EA5ED9"/>
    <w:rsid w:val="00EA65AC"/>
    <w:rsid w:val="00EA7A10"/>
    <w:rsid w:val="00EB0325"/>
    <w:rsid w:val="00EB03F0"/>
    <w:rsid w:val="00EB1330"/>
    <w:rsid w:val="00EB2097"/>
    <w:rsid w:val="00EB3167"/>
    <w:rsid w:val="00EB58AB"/>
    <w:rsid w:val="00EB6734"/>
    <w:rsid w:val="00EB687E"/>
    <w:rsid w:val="00EB6C14"/>
    <w:rsid w:val="00EC0A37"/>
    <w:rsid w:val="00EC2FB1"/>
    <w:rsid w:val="00EC7F75"/>
    <w:rsid w:val="00ED27AA"/>
    <w:rsid w:val="00ED36A0"/>
    <w:rsid w:val="00ED3BE4"/>
    <w:rsid w:val="00ED4CA9"/>
    <w:rsid w:val="00EE2D6F"/>
    <w:rsid w:val="00EE425E"/>
    <w:rsid w:val="00EF1DF4"/>
    <w:rsid w:val="00EF465C"/>
    <w:rsid w:val="00EF5435"/>
    <w:rsid w:val="00F0002B"/>
    <w:rsid w:val="00F002E1"/>
    <w:rsid w:val="00F00723"/>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0F61"/>
    <w:rsid w:val="00F34C63"/>
    <w:rsid w:val="00F371A1"/>
    <w:rsid w:val="00F37A07"/>
    <w:rsid w:val="00F4111F"/>
    <w:rsid w:val="00F45171"/>
    <w:rsid w:val="00F456C9"/>
    <w:rsid w:val="00F45FF5"/>
    <w:rsid w:val="00F47453"/>
    <w:rsid w:val="00F476B3"/>
    <w:rsid w:val="00F47BE3"/>
    <w:rsid w:val="00F517F2"/>
    <w:rsid w:val="00F52DE7"/>
    <w:rsid w:val="00F548A8"/>
    <w:rsid w:val="00F5495E"/>
    <w:rsid w:val="00F55470"/>
    <w:rsid w:val="00F575D9"/>
    <w:rsid w:val="00F6039B"/>
    <w:rsid w:val="00F6279D"/>
    <w:rsid w:val="00F62EF9"/>
    <w:rsid w:val="00F6683B"/>
    <w:rsid w:val="00F66AD9"/>
    <w:rsid w:val="00F703C2"/>
    <w:rsid w:val="00F72257"/>
    <w:rsid w:val="00F74FF9"/>
    <w:rsid w:val="00F75BB1"/>
    <w:rsid w:val="00F76D5D"/>
    <w:rsid w:val="00F77164"/>
    <w:rsid w:val="00F775FB"/>
    <w:rsid w:val="00F80652"/>
    <w:rsid w:val="00F8334F"/>
    <w:rsid w:val="00F83AD2"/>
    <w:rsid w:val="00F8531C"/>
    <w:rsid w:val="00F86270"/>
    <w:rsid w:val="00F86BCD"/>
    <w:rsid w:val="00F86FA0"/>
    <w:rsid w:val="00F90514"/>
    <w:rsid w:val="00F9117D"/>
    <w:rsid w:val="00F9478F"/>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02D"/>
    <w:rsid w:val="00FB5A3B"/>
    <w:rsid w:val="00FB5E4A"/>
    <w:rsid w:val="00FB72AC"/>
    <w:rsid w:val="00FC1107"/>
    <w:rsid w:val="00FC148F"/>
    <w:rsid w:val="00FC19AC"/>
    <w:rsid w:val="00FC2F84"/>
    <w:rsid w:val="00FC30EB"/>
    <w:rsid w:val="00FC3F17"/>
    <w:rsid w:val="00FC500D"/>
    <w:rsid w:val="00FC5034"/>
    <w:rsid w:val="00FC786E"/>
    <w:rsid w:val="00FC7A92"/>
    <w:rsid w:val="00FD02BE"/>
    <w:rsid w:val="00FD25B1"/>
    <w:rsid w:val="00FD2B02"/>
    <w:rsid w:val="00FD347E"/>
    <w:rsid w:val="00FD559E"/>
    <w:rsid w:val="00FD66BF"/>
    <w:rsid w:val="00FE03EB"/>
    <w:rsid w:val="00FE1DA0"/>
    <w:rsid w:val="00FE214A"/>
    <w:rsid w:val="00FE4396"/>
    <w:rsid w:val="00FE5674"/>
    <w:rsid w:val="00FF064B"/>
    <w:rsid w:val="00FF13C9"/>
    <w:rsid w:val="00FF153D"/>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a4"/>
    <w:uiPriority w:val="99"/>
    <w:rsid w:val="008B5FA7"/>
    <w:rPr>
      <w:color w:val="808080"/>
    </w:rPr>
  </w:style>
  <w:style w:type="paragraph" w:customStyle="1" w:styleId="268F2E9C6BB54AC9894A08135B0101A1">
    <w:name w:val="268F2E9C6BB54AC9894A08135B0101A1"/>
    <w:rsid w:val="00F575D9"/>
    <w:pPr>
      <w:widowControl w:val="0"/>
      <w:jc w:val="both"/>
    </w:pPr>
  </w:style>
  <w:style w:type="paragraph" w:customStyle="1" w:styleId="94E649EC3BE54408B81210C90E088D05">
    <w:name w:val="94E649EC3BE54408B81210C90E088D05"/>
    <w:rsid w:val="002D1723"/>
    <w:pPr>
      <w:widowControl w:val="0"/>
      <w:jc w:val="both"/>
    </w:pPr>
  </w:style>
  <w:style w:type="paragraph" w:customStyle="1" w:styleId="70BD85F66BEA4254B35D7A8E4A795057">
    <w:name w:val="70BD85F66BEA4254B35D7A8E4A795057"/>
    <w:rsid w:val="002D1723"/>
    <w:pPr>
      <w:widowControl w:val="0"/>
      <w:jc w:val="both"/>
    </w:pPr>
  </w:style>
  <w:style w:type="paragraph" w:customStyle="1" w:styleId="3C5696B503814CAB9138A957548B7CE9">
    <w:name w:val="3C5696B503814CAB9138A957548B7CE9"/>
    <w:rsid w:val="002D1723"/>
    <w:pPr>
      <w:widowControl w:val="0"/>
      <w:jc w:val="both"/>
    </w:pPr>
  </w:style>
  <w:style w:type="paragraph" w:customStyle="1" w:styleId="6ACE708319EE47629649E8986579D38C">
    <w:name w:val="6ACE708319EE47629649E8986579D38C"/>
    <w:rsid w:val="002D1723"/>
    <w:pPr>
      <w:widowControl w:val="0"/>
      <w:jc w:val="both"/>
    </w:pPr>
  </w:style>
  <w:style w:type="paragraph" w:customStyle="1" w:styleId="8BA4A0A8BCE140BA8A59770093E4B0EE">
    <w:name w:val="8BA4A0A8BCE140BA8A59770093E4B0EE"/>
    <w:rsid w:val="00B10C72"/>
    <w:pPr>
      <w:widowControl w:val="0"/>
      <w:jc w:val="both"/>
    </w:pPr>
  </w:style>
  <w:style w:type="paragraph" w:customStyle="1" w:styleId="2758AD6217CD4F628F334A3CD8538134">
    <w:name w:val="2758AD6217CD4F628F334A3CD8538134"/>
    <w:rsid w:val="00F86270"/>
    <w:pPr>
      <w:widowControl w:val="0"/>
      <w:jc w:val="both"/>
    </w:pPr>
  </w:style>
  <w:style w:type="paragraph" w:customStyle="1" w:styleId="EFCCBF34D26B4F3299065387A4CAA0C7">
    <w:name w:val="EFCCBF34D26B4F3299065387A4CAA0C7"/>
    <w:rsid w:val="004315DF"/>
    <w:pPr>
      <w:widowControl w:val="0"/>
      <w:jc w:val="both"/>
    </w:pPr>
  </w:style>
  <w:style w:type="paragraph" w:customStyle="1" w:styleId="C61152B9D1134D42925A15E9930144A4">
    <w:name w:val="C61152B9D1134D42925A15E9930144A4"/>
    <w:rsid w:val="004315DF"/>
    <w:pPr>
      <w:widowControl w:val="0"/>
      <w:jc w:val="both"/>
    </w:pPr>
  </w:style>
  <w:style w:type="paragraph" w:customStyle="1" w:styleId="5BB847288E8343D99A196041C36FD60C">
    <w:name w:val="5BB847288E8343D99A196041C36FD60C"/>
    <w:rsid w:val="004315DF"/>
    <w:pPr>
      <w:widowControl w:val="0"/>
      <w:jc w:val="both"/>
    </w:pPr>
  </w:style>
  <w:style w:type="paragraph" w:customStyle="1" w:styleId="1A3E1E919B884156932ABB4B2240A614">
    <w:name w:val="1A3E1E919B884156932ABB4B2240A614"/>
    <w:rsid w:val="004315DF"/>
    <w:pPr>
      <w:widowControl w:val="0"/>
      <w:jc w:val="both"/>
    </w:pPr>
  </w:style>
  <w:style w:type="paragraph" w:customStyle="1" w:styleId="9B40B4D8865048919128B9BFE0F5AAA8">
    <w:name w:val="9B40B4D8865048919128B9BFE0F5AAA8"/>
    <w:rsid w:val="00CB30D5"/>
    <w:pPr>
      <w:widowControl w:val="0"/>
      <w:jc w:val="both"/>
    </w:pPr>
  </w:style>
  <w:style w:type="paragraph" w:customStyle="1" w:styleId="88E03CE9E00A4614A50930550AACA708">
    <w:name w:val="88E03CE9E00A4614A50930550AACA708"/>
    <w:rsid w:val="00CB30D5"/>
    <w:pPr>
      <w:widowControl w:val="0"/>
      <w:jc w:val="both"/>
    </w:pPr>
  </w:style>
  <w:style w:type="paragraph" w:customStyle="1" w:styleId="4036568F42054DFABB68B298EB46B2DB">
    <w:name w:val="4036568F42054DFABB68B298EB46B2DB"/>
    <w:rsid w:val="00C079D6"/>
    <w:pPr>
      <w:widowControl w:val="0"/>
      <w:jc w:val="both"/>
    </w:pPr>
  </w:style>
  <w:style w:type="paragraph" w:customStyle="1" w:styleId="03AFCCA59FDC41B7879B13CCE507FCA0">
    <w:name w:val="03AFCCA59FDC41B7879B13CCE507FCA0"/>
    <w:rsid w:val="00C079D6"/>
    <w:pPr>
      <w:widowControl w:val="0"/>
      <w:jc w:val="both"/>
    </w:pPr>
  </w:style>
  <w:style w:type="paragraph" w:customStyle="1" w:styleId="D4A105F40EB342B996C0652ABB4FB47C">
    <w:name w:val="D4A105F40EB342B996C0652ABB4FB47C"/>
    <w:rsid w:val="00C079D6"/>
    <w:pPr>
      <w:widowControl w:val="0"/>
      <w:jc w:val="both"/>
    </w:pPr>
  </w:style>
  <w:style w:type="paragraph" w:customStyle="1" w:styleId="6E450F5FB08247998469FF8C91EEC539">
    <w:name w:val="6E450F5FB08247998469FF8C91EEC539"/>
    <w:rsid w:val="00C079D6"/>
    <w:pPr>
      <w:widowControl w:val="0"/>
      <w:jc w:val="both"/>
    </w:pPr>
  </w:style>
  <w:style w:type="paragraph" w:customStyle="1" w:styleId="AC2CBEA43F63491BAD03185A1BF7CB3C">
    <w:name w:val="AC2CBEA43F63491BAD03185A1BF7CB3C"/>
    <w:rsid w:val="00F30F61"/>
    <w:pPr>
      <w:widowControl w:val="0"/>
      <w:jc w:val="both"/>
    </w:pPr>
  </w:style>
  <w:style w:type="paragraph" w:customStyle="1" w:styleId="12EA0A11563B4166ADAFB466CA6A21D7">
    <w:name w:val="12EA0A11563B4166ADAFB466CA6A21D7"/>
    <w:rsid w:val="00F30F61"/>
    <w:pPr>
      <w:widowControl w:val="0"/>
      <w:jc w:val="both"/>
    </w:pPr>
  </w:style>
  <w:style w:type="paragraph" w:customStyle="1" w:styleId="FB40B508D4F74FE1A2A97B24E5F25081">
    <w:name w:val="FB40B508D4F74FE1A2A97B24E5F25081"/>
    <w:rsid w:val="00F30F61"/>
    <w:pPr>
      <w:widowControl w:val="0"/>
      <w:jc w:val="both"/>
    </w:pPr>
  </w:style>
  <w:style w:type="paragraph" w:customStyle="1" w:styleId="DCE96E328921486CACCF99742D2BF508">
    <w:name w:val="DCE96E328921486CACCF99742D2BF508"/>
    <w:rsid w:val="0024347C"/>
    <w:pPr>
      <w:widowControl w:val="0"/>
      <w:jc w:val="both"/>
    </w:pPr>
    <w:rPr>
      <w14:ligatures w14:val="standardContextual"/>
    </w:rPr>
  </w:style>
  <w:style w:type="paragraph" w:customStyle="1" w:styleId="3E27CF4F133E4B4DBDBB594D79769BCB">
    <w:name w:val="3E27CF4F133E4B4DBDBB594D79769BCB"/>
    <w:rsid w:val="00A0250C"/>
    <w:pPr>
      <w:widowControl w:val="0"/>
      <w:jc w:val="both"/>
    </w:pPr>
    <w:rPr>
      <w14:ligatures w14:val="standardContextual"/>
    </w:rPr>
  </w:style>
  <w:style w:type="paragraph" w:customStyle="1" w:styleId="0E1D39508313474A944DED9E7E8A52B3">
    <w:name w:val="0E1D39508313474A944DED9E7E8A52B3"/>
    <w:rsid w:val="00D73A1D"/>
    <w:pPr>
      <w:widowControl w:val="0"/>
      <w:jc w:val="both"/>
    </w:pPr>
  </w:style>
  <w:style w:type="paragraph" w:customStyle="1" w:styleId="a4">
    <w:name w:val="普通文字"/>
    <w:basedOn w:val="a"/>
    <w:link w:val="a3"/>
    <w:autoRedefine/>
    <w:uiPriority w:val="99"/>
    <w:qFormat/>
    <w:rsid w:val="00B873D0"/>
    <w:rPr>
      <w:color w:val="808080"/>
    </w:rPr>
  </w:style>
  <w:style w:type="paragraph" w:customStyle="1" w:styleId="9A163CD755C848EDAEF3088F09E94292">
    <w:name w:val="9A163CD755C848EDAEF3088F09E94292"/>
    <w:rsid w:val="00D73A1D"/>
    <w:pPr>
      <w:widowControl w:val="0"/>
      <w:jc w:val="both"/>
    </w:pPr>
  </w:style>
  <w:style w:type="paragraph" w:customStyle="1" w:styleId="A612F86D52C347A4879EE875039BED13">
    <w:name w:val="A612F86D52C347A4879EE875039BED13"/>
    <w:rsid w:val="00D73A1D"/>
    <w:pPr>
      <w:widowControl w:val="0"/>
      <w:jc w:val="both"/>
    </w:pPr>
  </w:style>
  <w:style w:type="paragraph" w:customStyle="1" w:styleId="B780C3235F3D484D860A75BC7324B47F">
    <w:name w:val="B780C3235F3D484D860A75BC7324B47F"/>
    <w:rsid w:val="00A5684E"/>
    <w:pPr>
      <w:widowControl w:val="0"/>
      <w:jc w:val="both"/>
    </w:pPr>
    <w:rPr>
      <w14:ligatures w14:val="standardContextual"/>
    </w:rPr>
  </w:style>
  <w:style w:type="paragraph" w:customStyle="1" w:styleId="19A77B79978F4237841A7B98577E8882">
    <w:name w:val="19A77B79978F4237841A7B98577E8882"/>
    <w:rsid w:val="006152DB"/>
    <w:pPr>
      <w:widowControl w:val="0"/>
      <w:jc w:val="both"/>
    </w:pPr>
  </w:style>
  <w:style w:type="paragraph" w:customStyle="1" w:styleId="1FF5BABB53CA414FAFFF59E2858FD085">
    <w:name w:val="1FF5BABB53CA414FAFFF59E2858FD085"/>
    <w:rsid w:val="00400D0D"/>
    <w:pPr>
      <w:widowControl w:val="0"/>
      <w:jc w:val="both"/>
    </w:pPr>
  </w:style>
  <w:style w:type="paragraph" w:customStyle="1" w:styleId="46A82451C8884FF09FEF94E37B8C853A">
    <w:name w:val="46A82451C8884FF09FEF94E37B8C853A"/>
    <w:rsid w:val="00B873D0"/>
    <w:pPr>
      <w:widowControl w:val="0"/>
      <w:jc w:val="both"/>
    </w:pPr>
    <w:rPr>
      <w14:ligatures w14:val="standardContextual"/>
    </w:rPr>
  </w:style>
  <w:style w:type="paragraph" w:customStyle="1" w:styleId="A06B8012870F4302AF30F04B9DD6F759">
    <w:name w:val="A06B8012870F4302AF30F04B9DD6F759"/>
    <w:rsid w:val="00B873D0"/>
    <w:pPr>
      <w:widowControl w:val="0"/>
      <w:jc w:val="both"/>
    </w:pPr>
    <w:rPr>
      <w14:ligatures w14:val="standardContextual"/>
    </w:rPr>
  </w:style>
  <w:style w:type="paragraph" w:customStyle="1" w:styleId="B50670AA9DDD4FC3B254F8D77DDF2505">
    <w:name w:val="B50670AA9DDD4FC3B254F8D77DDF2505"/>
    <w:rsid w:val="005A012F"/>
    <w:pPr>
      <w:widowControl w:val="0"/>
      <w:jc w:val="both"/>
    </w:pPr>
  </w:style>
  <w:style w:type="paragraph" w:customStyle="1" w:styleId="91C3350758E34374850C5AB783290AD0">
    <w:name w:val="91C3350758E34374850C5AB783290AD0"/>
    <w:rsid w:val="008B5FA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重庆港股份有限公司</clcid-cgi:GongSiFaDingZhongWenMingCheng>
  <clcid-mr:GongSiFuZeRenXingMing xmlns:clcid-mr="clcid-mr">屈宏</clcid-mr:GongSiFuZeRenXingMing>
  <clcid-mr:ZhuGuanKuaiJiGongZuoFuZeRenXingMing xmlns:clcid-mr="clcid-mr">刘世斌</clcid-mr:ZhuGuanKuaiJiGongZuoFuZeRenXingMing>
  <clcid-mr:KuaiJiJiGouFuZeRenXingMing xmlns:clcid-mr="clcid-mr">刘红伟</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2.xml><?xml version="1.0" encoding="utf-8"?>
<sc:sections xmlns:sc="http://mapping.word.org/2014/section/customize"/>
</file>

<file path=customXml/item3.xml><?xml version="1.0" encoding="utf-8"?>
<m:mapping xmlns:m="http://mapping.word.org/2012/mapping">
  <m:sm4><![CDATA[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]]></m:sm4>
</m:mapping>
</file>

<file path=customXml/item4.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5C3EB7A8-C1DA-4523-B236-D539A134C1BA}">
  <ds:schemaRefs>
    <ds:schemaRef ds:uri="http://mapping.word.org/2012/mapping"/>
  </ds:schemaRefs>
</ds:datastoreItem>
</file>

<file path=customXml/itemProps4.xml><?xml version="1.0" encoding="utf-8"?>
<ds:datastoreItem xmlns:ds="http://schemas.openxmlformats.org/officeDocument/2006/customXml" ds:itemID="{8901F3BD-F191-42E6-8AE6-5E9713C1955F}">
  <ds:schemaRefs>
    <ds:schemaRef ds:uri="http://mapping.word.org/2012/template"/>
  </ds:schemaRefs>
</ds:datastoreItem>
</file>

<file path=customXml/itemProps5.xml><?xml version="1.0" encoding="utf-8"?>
<ds:datastoreItem xmlns:ds="http://schemas.openxmlformats.org/officeDocument/2006/customXml" ds:itemID="{B0A0879D-16A9-4608-97ED-23514F99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TotalTime>
  <Pages>1</Pages>
  <Words>33614</Words>
  <Characters>191604</Characters>
  <Application>Microsoft Office Word</Application>
  <DocSecurity>0</DocSecurity>
  <Lines>1596</Lines>
  <Paragraphs>449</Paragraphs>
  <ScaleCrop>false</ScaleCrop>
  <Company>Sky123.Org</Company>
  <LinksUpToDate>false</LinksUpToDate>
  <CharactersWithSpaces>224769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赵鑫</cp:lastModifiedBy>
  <cp:revision>7</cp:revision>
  <cp:lastPrinted>2024-03-25T13:16:00Z</cp:lastPrinted>
  <dcterms:created xsi:type="dcterms:W3CDTF">2024-03-27T12:09:00Z</dcterms:created>
  <dcterms:modified xsi:type="dcterms:W3CDTF">2024-04-25T08:40:00Z</dcterms:modified>
</cp:coreProperties>
</file>